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7FF" w:rsidRPr="00371DAE" w:rsidRDefault="002737FF" w:rsidP="00853898">
      <w:r w:rsidRPr="00371DAE">
        <w:rPr>
          <w:noProof/>
          <w:lang w:eastAsia="en-AU"/>
        </w:rPr>
        <w:drawing>
          <wp:inline distT="0" distB="0" distL="0" distR="0" wp14:anchorId="1461EB03" wp14:editId="0B81850B">
            <wp:extent cx="1419225" cy="1104900"/>
            <wp:effectExtent l="0" t="0" r="9525" b="0"/>
            <wp:docPr id="2" name="Picture 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2737FF" w:rsidRPr="00371DAE" w:rsidRDefault="002737FF" w:rsidP="00853898">
      <w:pPr>
        <w:pStyle w:val="ShortT"/>
        <w:spacing w:before="240"/>
      </w:pPr>
      <w:r w:rsidRPr="00371DAE">
        <w:t>Quarantine Proclamation 1998</w:t>
      </w:r>
    </w:p>
    <w:p w:rsidR="001931AC" w:rsidRPr="00371DAE" w:rsidRDefault="001931AC" w:rsidP="001931AC">
      <w:pPr>
        <w:pStyle w:val="CompiledActNo"/>
        <w:spacing w:before="240"/>
      </w:pPr>
      <w:r w:rsidRPr="00371DAE">
        <w:t>as amended</w:t>
      </w:r>
    </w:p>
    <w:p w:rsidR="001931AC" w:rsidRPr="00371DAE" w:rsidRDefault="001931AC" w:rsidP="001931AC">
      <w:pPr>
        <w:pStyle w:val="MadeunderText"/>
      </w:pPr>
      <w:r w:rsidRPr="00371DAE">
        <w:t>made under section</w:t>
      </w:r>
      <w:r w:rsidR="00371DAE">
        <w:t> </w:t>
      </w:r>
      <w:r w:rsidRPr="00371DAE">
        <w:t>13 of the</w:t>
      </w:r>
    </w:p>
    <w:p w:rsidR="001931AC" w:rsidRPr="00371DAE" w:rsidRDefault="001931AC" w:rsidP="001931AC">
      <w:pPr>
        <w:pStyle w:val="CompiledMadeUnder"/>
        <w:spacing w:before="240"/>
      </w:pPr>
      <w:r w:rsidRPr="00371DAE">
        <w:t>Quarantine Act 1908</w:t>
      </w:r>
    </w:p>
    <w:p w:rsidR="001931AC" w:rsidRPr="00371DAE" w:rsidRDefault="001931AC" w:rsidP="001931AC">
      <w:pPr>
        <w:spacing w:before="1000"/>
        <w:rPr>
          <w:rFonts w:cs="Arial"/>
          <w:sz w:val="24"/>
        </w:rPr>
      </w:pPr>
      <w:r w:rsidRPr="00371DAE">
        <w:rPr>
          <w:rFonts w:cs="Arial"/>
          <w:b/>
          <w:sz w:val="24"/>
        </w:rPr>
        <w:t>Compilation start date:</w:t>
      </w:r>
      <w:r w:rsidRPr="00371DAE">
        <w:rPr>
          <w:rFonts w:cs="Arial"/>
          <w:b/>
          <w:sz w:val="24"/>
        </w:rPr>
        <w:tab/>
      </w:r>
      <w:r w:rsidRPr="00371DAE">
        <w:rPr>
          <w:rFonts w:cs="Arial"/>
          <w:b/>
          <w:sz w:val="24"/>
        </w:rPr>
        <w:tab/>
      </w:r>
      <w:r w:rsidRPr="00371DAE">
        <w:rPr>
          <w:rFonts w:cs="Arial"/>
          <w:sz w:val="24"/>
        </w:rPr>
        <w:t>1</w:t>
      </w:r>
      <w:r w:rsidR="00371DAE">
        <w:rPr>
          <w:rFonts w:cs="Arial"/>
          <w:sz w:val="24"/>
        </w:rPr>
        <w:t> </w:t>
      </w:r>
      <w:r w:rsidRPr="00371DAE">
        <w:rPr>
          <w:rFonts w:cs="Arial"/>
          <w:sz w:val="24"/>
        </w:rPr>
        <w:t>May 2013</w:t>
      </w:r>
    </w:p>
    <w:p w:rsidR="001931AC" w:rsidRPr="00371DAE" w:rsidRDefault="001931AC" w:rsidP="001931AC">
      <w:pPr>
        <w:spacing w:before="240"/>
        <w:rPr>
          <w:rFonts w:cs="Arial"/>
          <w:sz w:val="24"/>
        </w:rPr>
      </w:pPr>
      <w:r w:rsidRPr="00371DAE">
        <w:rPr>
          <w:rFonts w:cs="Arial"/>
          <w:b/>
          <w:sz w:val="24"/>
        </w:rPr>
        <w:t>Includes amendments up to:</w:t>
      </w:r>
      <w:r w:rsidRPr="00371DAE">
        <w:rPr>
          <w:rFonts w:cs="Arial"/>
          <w:b/>
          <w:sz w:val="24"/>
        </w:rPr>
        <w:tab/>
      </w:r>
      <w:r w:rsidRPr="00371DAE">
        <w:rPr>
          <w:rFonts w:cs="Arial"/>
          <w:sz w:val="24"/>
        </w:rPr>
        <w:t xml:space="preserve">Quarantine Amendment </w:t>
      </w:r>
      <w:r w:rsidRPr="00371DAE">
        <w:rPr>
          <w:rFonts w:cs="Arial"/>
          <w:sz w:val="24"/>
        </w:rPr>
        <w:br/>
      </w:r>
      <w:r w:rsidRPr="00371DAE">
        <w:rPr>
          <w:rFonts w:cs="Arial"/>
          <w:sz w:val="24"/>
        </w:rPr>
        <w:tab/>
      </w:r>
      <w:r w:rsidRPr="00371DAE">
        <w:rPr>
          <w:rFonts w:cs="Arial"/>
          <w:sz w:val="24"/>
        </w:rPr>
        <w:tab/>
      </w:r>
      <w:r w:rsidRPr="00371DAE">
        <w:rPr>
          <w:rFonts w:cs="Arial"/>
          <w:sz w:val="24"/>
        </w:rPr>
        <w:tab/>
      </w:r>
      <w:r w:rsidRPr="00371DAE">
        <w:rPr>
          <w:rFonts w:cs="Arial"/>
          <w:sz w:val="24"/>
        </w:rPr>
        <w:tab/>
      </w:r>
      <w:r w:rsidRPr="00371DAE">
        <w:rPr>
          <w:rFonts w:cs="Arial"/>
          <w:sz w:val="24"/>
        </w:rPr>
        <w:tab/>
        <w:t>Proclamation 2013 (No.</w:t>
      </w:r>
      <w:r w:rsidR="00371DAE">
        <w:rPr>
          <w:rFonts w:cs="Arial"/>
          <w:sz w:val="24"/>
        </w:rPr>
        <w:t> </w:t>
      </w:r>
      <w:r w:rsidRPr="00371DAE">
        <w:rPr>
          <w:rFonts w:cs="Arial"/>
          <w:sz w:val="24"/>
        </w:rPr>
        <w:t>1)</w:t>
      </w:r>
    </w:p>
    <w:p w:rsidR="002737FF" w:rsidRPr="00371DAE" w:rsidRDefault="002737FF" w:rsidP="00853898">
      <w:pPr>
        <w:spacing w:before="120"/>
        <w:rPr>
          <w:rFonts w:cs="Arial"/>
          <w:sz w:val="24"/>
        </w:rPr>
      </w:pPr>
      <w:r w:rsidRPr="00371DAE">
        <w:rPr>
          <w:rFonts w:cs="Arial"/>
          <w:sz w:val="24"/>
        </w:rPr>
        <w:t xml:space="preserve">This compilation has been split into </w:t>
      </w:r>
      <w:r w:rsidR="000506C0">
        <w:rPr>
          <w:rFonts w:cs="Arial"/>
          <w:sz w:val="24"/>
        </w:rPr>
        <w:t>3</w:t>
      </w:r>
      <w:r w:rsidRPr="00371DAE">
        <w:rPr>
          <w:rFonts w:cs="Arial"/>
          <w:sz w:val="24"/>
        </w:rPr>
        <w:t xml:space="preserve"> volumes</w:t>
      </w:r>
    </w:p>
    <w:p w:rsidR="0061574D" w:rsidRPr="00371DAE" w:rsidRDefault="002737FF" w:rsidP="001931AC">
      <w:pPr>
        <w:spacing w:before="240"/>
        <w:rPr>
          <w:rFonts w:cs="Arial"/>
          <w:b/>
          <w:sz w:val="24"/>
        </w:rPr>
      </w:pPr>
      <w:r w:rsidRPr="00371DAE">
        <w:rPr>
          <w:rFonts w:cs="Arial"/>
          <w:b/>
          <w:sz w:val="24"/>
        </w:rPr>
        <w:t>Volume 1:</w:t>
      </w:r>
      <w:r w:rsidRPr="00371DAE">
        <w:rPr>
          <w:rFonts w:cs="Arial"/>
          <w:b/>
          <w:sz w:val="24"/>
        </w:rPr>
        <w:tab/>
        <w:t>Reader’s Guide</w:t>
      </w:r>
    </w:p>
    <w:p w:rsidR="002737FF" w:rsidRPr="00371DAE" w:rsidRDefault="0061574D" w:rsidP="001931AC">
      <w:pPr>
        <w:rPr>
          <w:rFonts w:cs="Arial"/>
          <w:b/>
          <w:sz w:val="24"/>
        </w:rPr>
      </w:pPr>
      <w:r w:rsidRPr="00371DAE">
        <w:rPr>
          <w:rFonts w:cs="Arial"/>
          <w:b/>
          <w:sz w:val="24"/>
        </w:rPr>
        <w:tab/>
      </w:r>
      <w:r w:rsidRPr="00371DAE">
        <w:rPr>
          <w:rFonts w:cs="Arial"/>
          <w:b/>
          <w:sz w:val="24"/>
        </w:rPr>
        <w:tab/>
        <w:t>Parts</w:t>
      </w:r>
      <w:r w:rsidR="00371DAE">
        <w:rPr>
          <w:rFonts w:cs="Arial"/>
          <w:b/>
          <w:sz w:val="24"/>
        </w:rPr>
        <w:t> </w:t>
      </w:r>
      <w:r w:rsidRPr="00371DAE">
        <w:rPr>
          <w:rFonts w:cs="Arial"/>
          <w:b/>
          <w:sz w:val="24"/>
        </w:rPr>
        <w:t>1</w:t>
      </w:r>
      <w:r w:rsidR="00371DAE">
        <w:rPr>
          <w:rFonts w:cs="Arial"/>
          <w:b/>
          <w:sz w:val="24"/>
        </w:rPr>
        <w:noBreakHyphen/>
      </w:r>
      <w:r w:rsidRPr="00371DAE">
        <w:rPr>
          <w:rFonts w:cs="Arial"/>
          <w:b/>
          <w:sz w:val="24"/>
        </w:rPr>
        <w:t>10</w:t>
      </w:r>
    </w:p>
    <w:p w:rsidR="0061574D" w:rsidRPr="00371DAE" w:rsidRDefault="0061574D" w:rsidP="001931AC">
      <w:pPr>
        <w:rPr>
          <w:rFonts w:cs="Arial"/>
          <w:b/>
          <w:sz w:val="24"/>
        </w:rPr>
      </w:pPr>
      <w:r w:rsidRPr="00371DAE">
        <w:rPr>
          <w:rFonts w:cs="Arial"/>
          <w:b/>
          <w:sz w:val="24"/>
        </w:rPr>
        <w:tab/>
      </w:r>
      <w:r w:rsidRPr="00371DAE">
        <w:rPr>
          <w:rFonts w:cs="Arial"/>
          <w:b/>
          <w:sz w:val="24"/>
        </w:rPr>
        <w:tab/>
        <w:t>Schedules</w:t>
      </w:r>
      <w:r w:rsidR="00371DAE">
        <w:rPr>
          <w:rFonts w:cs="Arial"/>
          <w:b/>
          <w:sz w:val="24"/>
        </w:rPr>
        <w:t> </w:t>
      </w:r>
      <w:r w:rsidRPr="00371DAE">
        <w:rPr>
          <w:rFonts w:cs="Arial"/>
          <w:b/>
          <w:sz w:val="24"/>
        </w:rPr>
        <w:t>1, 3</w:t>
      </w:r>
      <w:r w:rsidR="001931AC" w:rsidRPr="00371DAE">
        <w:rPr>
          <w:rFonts w:cs="Arial"/>
          <w:b/>
          <w:sz w:val="24"/>
        </w:rPr>
        <w:t xml:space="preserve"> and </w:t>
      </w:r>
      <w:r w:rsidRPr="00371DAE">
        <w:rPr>
          <w:rFonts w:cs="Arial"/>
          <w:b/>
          <w:sz w:val="24"/>
        </w:rPr>
        <w:t>4</w:t>
      </w:r>
    </w:p>
    <w:p w:rsidR="002737FF" w:rsidRPr="00371DAE" w:rsidRDefault="000506C0" w:rsidP="001931AC">
      <w:pPr>
        <w:rPr>
          <w:rFonts w:cs="Arial"/>
          <w:sz w:val="24"/>
        </w:rPr>
      </w:pPr>
      <w:r>
        <w:rPr>
          <w:rFonts w:cs="Arial"/>
          <w:sz w:val="24"/>
        </w:rPr>
        <w:t>Volume 2:</w:t>
      </w:r>
      <w:r>
        <w:rPr>
          <w:rFonts w:cs="Arial"/>
          <w:sz w:val="24"/>
        </w:rPr>
        <w:tab/>
        <w:t>Schedule</w:t>
      </w:r>
      <w:r w:rsidR="00371DAE">
        <w:rPr>
          <w:rFonts w:cs="Arial"/>
          <w:sz w:val="24"/>
        </w:rPr>
        <w:t> </w:t>
      </w:r>
      <w:r w:rsidR="002737FF" w:rsidRPr="00371DAE">
        <w:rPr>
          <w:rFonts w:cs="Arial"/>
          <w:sz w:val="24"/>
        </w:rPr>
        <w:t>5</w:t>
      </w:r>
      <w:r w:rsidR="00CE4888" w:rsidRPr="00371DAE">
        <w:rPr>
          <w:rFonts w:cs="Arial"/>
          <w:sz w:val="24"/>
        </w:rPr>
        <w:t xml:space="preserve"> </w:t>
      </w:r>
      <w:r>
        <w:rPr>
          <w:rFonts w:cs="Arial"/>
          <w:sz w:val="24"/>
        </w:rPr>
        <w:t>[A-H]</w:t>
      </w:r>
    </w:p>
    <w:p w:rsidR="000506C0" w:rsidRPr="00371DAE" w:rsidRDefault="000506C0" w:rsidP="000506C0">
      <w:pPr>
        <w:rPr>
          <w:rFonts w:cs="Arial"/>
          <w:sz w:val="24"/>
        </w:rPr>
      </w:pPr>
      <w:r>
        <w:rPr>
          <w:rFonts w:cs="Arial"/>
          <w:sz w:val="24"/>
        </w:rPr>
        <w:t xml:space="preserve">Volume </w:t>
      </w:r>
      <w:r w:rsidR="00BF5814">
        <w:rPr>
          <w:rFonts w:cs="Arial"/>
          <w:sz w:val="24"/>
        </w:rPr>
        <w:t>3</w:t>
      </w:r>
      <w:bookmarkStart w:id="0" w:name="_GoBack"/>
      <w:bookmarkEnd w:id="0"/>
      <w:r>
        <w:rPr>
          <w:rFonts w:cs="Arial"/>
          <w:sz w:val="24"/>
        </w:rPr>
        <w:t>:</w:t>
      </w:r>
      <w:r>
        <w:rPr>
          <w:rFonts w:cs="Arial"/>
          <w:sz w:val="24"/>
        </w:rPr>
        <w:tab/>
        <w:t>Schedules </w:t>
      </w:r>
      <w:r w:rsidRPr="00371DAE">
        <w:rPr>
          <w:rFonts w:cs="Arial"/>
          <w:sz w:val="24"/>
        </w:rPr>
        <w:t xml:space="preserve">5 </w:t>
      </w:r>
      <w:r>
        <w:rPr>
          <w:rFonts w:cs="Arial"/>
          <w:sz w:val="24"/>
        </w:rPr>
        <w:t xml:space="preserve">[I-Z] </w:t>
      </w:r>
      <w:r w:rsidRPr="00371DAE">
        <w:rPr>
          <w:rFonts w:cs="Arial"/>
          <w:sz w:val="24"/>
        </w:rPr>
        <w:t>and 6</w:t>
      </w:r>
    </w:p>
    <w:p w:rsidR="000506C0" w:rsidRPr="00371DAE" w:rsidRDefault="000506C0" w:rsidP="000506C0">
      <w:pPr>
        <w:rPr>
          <w:rFonts w:cs="Arial"/>
          <w:sz w:val="24"/>
        </w:rPr>
      </w:pPr>
      <w:r w:rsidRPr="00371DAE">
        <w:rPr>
          <w:rFonts w:cs="Arial"/>
          <w:sz w:val="24"/>
        </w:rPr>
        <w:tab/>
      </w:r>
      <w:r w:rsidRPr="00371DAE">
        <w:rPr>
          <w:rFonts w:cs="Arial"/>
          <w:sz w:val="24"/>
        </w:rPr>
        <w:tab/>
        <w:t>Endnotes</w:t>
      </w:r>
    </w:p>
    <w:p w:rsidR="002737FF" w:rsidRPr="00371DAE" w:rsidRDefault="002737FF" w:rsidP="00853898">
      <w:pPr>
        <w:spacing w:before="120"/>
        <w:rPr>
          <w:rFonts w:cs="Arial"/>
          <w:sz w:val="24"/>
        </w:rPr>
      </w:pPr>
      <w:r w:rsidRPr="00371DAE">
        <w:rPr>
          <w:rFonts w:cs="Arial"/>
          <w:sz w:val="24"/>
        </w:rPr>
        <w:t>Each volume has its own contents</w:t>
      </w:r>
    </w:p>
    <w:p w:rsidR="002737FF" w:rsidRPr="00371DAE" w:rsidRDefault="002737FF" w:rsidP="00853898">
      <w:pPr>
        <w:pageBreakBefore/>
        <w:rPr>
          <w:rFonts w:cs="Arial"/>
          <w:b/>
          <w:sz w:val="32"/>
          <w:szCs w:val="32"/>
        </w:rPr>
      </w:pPr>
      <w:r w:rsidRPr="00371DAE">
        <w:rPr>
          <w:rFonts w:cs="Arial"/>
          <w:b/>
          <w:sz w:val="32"/>
          <w:szCs w:val="32"/>
        </w:rPr>
        <w:lastRenderedPageBreak/>
        <w:t>About this compilation</w:t>
      </w:r>
    </w:p>
    <w:p w:rsidR="002737FF" w:rsidRPr="00371DAE" w:rsidRDefault="002737FF" w:rsidP="00853898">
      <w:pPr>
        <w:spacing w:before="240"/>
        <w:rPr>
          <w:rFonts w:cs="Arial"/>
        </w:rPr>
      </w:pPr>
      <w:r w:rsidRPr="00371DAE">
        <w:rPr>
          <w:rFonts w:cs="Arial"/>
          <w:b/>
          <w:szCs w:val="22"/>
        </w:rPr>
        <w:t xml:space="preserve">The compiled </w:t>
      </w:r>
      <w:r w:rsidR="00C039BA" w:rsidRPr="00371DAE">
        <w:rPr>
          <w:rFonts w:cs="Arial"/>
          <w:b/>
          <w:szCs w:val="22"/>
        </w:rPr>
        <w:t>instrument</w:t>
      </w:r>
    </w:p>
    <w:p w:rsidR="002737FF" w:rsidRPr="00371DAE" w:rsidRDefault="002737FF" w:rsidP="00853898">
      <w:pPr>
        <w:spacing w:before="120" w:after="120"/>
        <w:rPr>
          <w:rFonts w:cs="Arial"/>
          <w:szCs w:val="22"/>
        </w:rPr>
      </w:pPr>
      <w:r w:rsidRPr="00371DAE">
        <w:rPr>
          <w:rFonts w:cs="Arial"/>
          <w:szCs w:val="22"/>
        </w:rPr>
        <w:t xml:space="preserve">This is a compilation of the </w:t>
      </w:r>
      <w:r w:rsidRPr="00371DAE">
        <w:rPr>
          <w:rFonts w:cs="Arial"/>
          <w:i/>
          <w:szCs w:val="22"/>
        </w:rPr>
        <w:fldChar w:fldCharType="begin"/>
      </w:r>
      <w:r w:rsidRPr="00371DAE">
        <w:rPr>
          <w:rFonts w:cs="Arial"/>
          <w:i/>
          <w:szCs w:val="22"/>
        </w:rPr>
        <w:instrText xml:space="preserve"> STYLEREF  ShortT </w:instrText>
      </w:r>
      <w:r w:rsidRPr="00371DAE">
        <w:rPr>
          <w:rFonts w:cs="Arial"/>
          <w:i/>
          <w:szCs w:val="22"/>
        </w:rPr>
        <w:fldChar w:fldCharType="separate"/>
      </w:r>
      <w:r w:rsidR="00027D73" w:rsidRPr="00371DAE">
        <w:rPr>
          <w:rFonts w:cs="Arial"/>
          <w:i/>
          <w:noProof/>
          <w:szCs w:val="22"/>
        </w:rPr>
        <w:t>Quarantine Proclamation 1998</w:t>
      </w:r>
      <w:r w:rsidRPr="00371DAE">
        <w:rPr>
          <w:rFonts w:cs="Arial"/>
          <w:i/>
          <w:szCs w:val="22"/>
        </w:rPr>
        <w:fldChar w:fldCharType="end"/>
      </w:r>
      <w:r w:rsidRPr="00371DAE">
        <w:rPr>
          <w:rFonts w:cs="Arial"/>
          <w:szCs w:val="22"/>
        </w:rPr>
        <w:t xml:space="preserve"> as amended and in force on </w:t>
      </w:r>
      <w:r w:rsidR="00853898" w:rsidRPr="00371DAE">
        <w:rPr>
          <w:rFonts w:cs="Arial"/>
          <w:szCs w:val="22"/>
        </w:rPr>
        <w:t>1</w:t>
      </w:r>
      <w:r w:rsidR="00371DAE">
        <w:rPr>
          <w:rFonts w:cs="Arial"/>
          <w:szCs w:val="22"/>
        </w:rPr>
        <w:t> </w:t>
      </w:r>
      <w:r w:rsidR="00853898" w:rsidRPr="00371DAE">
        <w:rPr>
          <w:rFonts w:cs="Arial"/>
          <w:szCs w:val="22"/>
        </w:rPr>
        <w:t>May 2013</w:t>
      </w:r>
      <w:r w:rsidRPr="00371DAE">
        <w:rPr>
          <w:rFonts w:cs="Arial"/>
          <w:szCs w:val="22"/>
        </w:rPr>
        <w:t xml:space="preserve">. It includes any amendment affecting the compiled </w:t>
      </w:r>
      <w:r w:rsidR="00C039BA" w:rsidRPr="00371DAE">
        <w:rPr>
          <w:rFonts w:cs="Arial"/>
          <w:szCs w:val="22"/>
        </w:rPr>
        <w:t>instrument</w:t>
      </w:r>
      <w:r w:rsidRPr="00371DAE">
        <w:rPr>
          <w:rFonts w:cs="Arial"/>
          <w:szCs w:val="22"/>
        </w:rPr>
        <w:t xml:space="preserve"> to that date.</w:t>
      </w:r>
    </w:p>
    <w:p w:rsidR="002737FF" w:rsidRPr="00371DAE" w:rsidRDefault="002737FF" w:rsidP="00853898">
      <w:pPr>
        <w:spacing w:after="120"/>
        <w:rPr>
          <w:rFonts w:cs="Arial"/>
          <w:szCs w:val="22"/>
        </w:rPr>
      </w:pPr>
      <w:r w:rsidRPr="00371DAE">
        <w:rPr>
          <w:rFonts w:cs="Arial"/>
          <w:szCs w:val="22"/>
        </w:rPr>
        <w:t xml:space="preserve">This compilation was prepared on </w:t>
      </w:r>
      <w:r w:rsidR="00853898" w:rsidRPr="00371DAE">
        <w:rPr>
          <w:rFonts w:cs="Arial"/>
          <w:szCs w:val="22"/>
        </w:rPr>
        <w:t>4</w:t>
      </w:r>
      <w:r w:rsidR="00371DAE">
        <w:rPr>
          <w:rFonts w:cs="Arial"/>
          <w:szCs w:val="22"/>
        </w:rPr>
        <w:t> </w:t>
      </w:r>
      <w:r w:rsidR="00853898" w:rsidRPr="00371DAE">
        <w:rPr>
          <w:rFonts w:cs="Arial"/>
          <w:szCs w:val="22"/>
        </w:rPr>
        <w:t>June 2013</w:t>
      </w:r>
      <w:r w:rsidRPr="00371DAE">
        <w:rPr>
          <w:rFonts w:cs="Arial"/>
          <w:szCs w:val="22"/>
        </w:rPr>
        <w:t>.</w:t>
      </w:r>
    </w:p>
    <w:p w:rsidR="002737FF" w:rsidRPr="00371DAE" w:rsidRDefault="002737FF" w:rsidP="00853898">
      <w:pPr>
        <w:spacing w:after="120"/>
        <w:rPr>
          <w:rFonts w:cs="Arial"/>
          <w:szCs w:val="22"/>
        </w:rPr>
      </w:pPr>
      <w:r w:rsidRPr="00371DAE">
        <w:rPr>
          <w:rFonts w:cs="Arial"/>
          <w:szCs w:val="22"/>
        </w:rPr>
        <w:t xml:space="preserve">The notes at the end of this compilation (the </w:t>
      </w:r>
      <w:r w:rsidRPr="00371DAE">
        <w:rPr>
          <w:rFonts w:cs="Arial"/>
          <w:b/>
          <w:i/>
          <w:szCs w:val="22"/>
        </w:rPr>
        <w:t>endnotes</w:t>
      </w:r>
      <w:r w:rsidRPr="00371DAE">
        <w:rPr>
          <w:rFonts w:cs="Arial"/>
          <w:szCs w:val="22"/>
        </w:rPr>
        <w:t>) include information about amending Acts and instruments and the amendment history of each amended provision.</w:t>
      </w:r>
    </w:p>
    <w:p w:rsidR="002737FF" w:rsidRPr="00371DAE" w:rsidRDefault="002737FF" w:rsidP="00853898">
      <w:pPr>
        <w:tabs>
          <w:tab w:val="left" w:pos="5640"/>
        </w:tabs>
        <w:spacing w:before="120" w:after="120"/>
        <w:rPr>
          <w:rFonts w:cs="Arial"/>
          <w:b/>
          <w:szCs w:val="22"/>
        </w:rPr>
      </w:pPr>
      <w:r w:rsidRPr="00371DAE">
        <w:rPr>
          <w:rFonts w:cs="Arial"/>
          <w:b/>
          <w:szCs w:val="22"/>
        </w:rPr>
        <w:t>Uncommenced provisions and amendments</w:t>
      </w:r>
    </w:p>
    <w:p w:rsidR="002737FF" w:rsidRPr="00371DAE" w:rsidRDefault="002737FF" w:rsidP="00853898">
      <w:pPr>
        <w:spacing w:after="120"/>
        <w:rPr>
          <w:rFonts w:cs="Arial"/>
          <w:szCs w:val="22"/>
        </w:rPr>
      </w:pPr>
      <w:r w:rsidRPr="00371DAE">
        <w:rPr>
          <w:rFonts w:cs="Arial"/>
          <w:szCs w:val="22"/>
        </w:rPr>
        <w:t xml:space="preserve">If a provision of the compiled </w:t>
      </w:r>
      <w:r w:rsidR="00C039BA" w:rsidRPr="00371DAE">
        <w:rPr>
          <w:rFonts w:cs="Arial"/>
          <w:szCs w:val="22"/>
        </w:rPr>
        <w:t>instrument</w:t>
      </w:r>
      <w:r w:rsidRPr="00371DAE">
        <w:rPr>
          <w:rFonts w:cs="Arial"/>
          <w:szCs w:val="22"/>
        </w:rPr>
        <w:t xml:space="preserve"> is affected by an uncommenced amendment, the text of the uncommenced amendment is set out in the endnotes.</w:t>
      </w:r>
    </w:p>
    <w:p w:rsidR="002737FF" w:rsidRPr="00371DAE" w:rsidRDefault="002737FF" w:rsidP="00853898">
      <w:pPr>
        <w:spacing w:before="120" w:after="120"/>
        <w:rPr>
          <w:rFonts w:cs="Arial"/>
          <w:b/>
          <w:szCs w:val="22"/>
        </w:rPr>
      </w:pPr>
      <w:r w:rsidRPr="00371DAE">
        <w:rPr>
          <w:rFonts w:cs="Arial"/>
          <w:b/>
          <w:szCs w:val="22"/>
        </w:rPr>
        <w:t>Application, saving and transitional provisions for amendments</w:t>
      </w:r>
    </w:p>
    <w:p w:rsidR="002737FF" w:rsidRPr="00371DAE" w:rsidRDefault="002737FF" w:rsidP="00853898">
      <w:pPr>
        <w:spacing w:after="120"/>
        <w:rPr>
          <w:rFonts w:cs="Arial"/>
          <w:szCs w:val="22"/>
        </w:rPr>
      </w:pPr>
      <w:r w:rsidRPr="00371DAE">
        <w:rPr>
          <w:rFonts w:cs="Arial"/>
          <w:szCs w:val="22"/>
        </w:rPr>
        <w:t>If the operation of an amendment is affected by an application, saving or transitional provision, the provision is identified in the endnotes.</w:t>
      </w:r>
    </w:p>
    <w:p w:rsidR="002737FF" w:rsidRPr="00371DAE" w:rsidRDefault="002737FF" w:rsidP="00853898">
      <w:pPr>
        <w:spacing w:before="120" w:after="120"/>
        <w:rPr>
          <w:rFonts w:cs="Arial"/>
          <w:b/>
          <w:szCs w:val="22"/>
        </w:rPr>
      </w:pPr>
      <w:r w:rsidRPr="00371DAE">
        <w:rPr>
          <w:rFonts w:cs="Arial"/>
          <w:b/>
          <w:szCs w:val="22"/>
        </w:rPr>
        <w:t>Modifications</w:t>
      </w:r>
    </w:p>
    <w:p w:rsidR="002737FF" w:rsidRPr="00371DAE" w:rsidRDefault="002737FF" w:rsidP="00853898">
      <w:pPr>
        <w:spacing w:after="120"/>
        <w:rPr>
          <w:rFonts w:cs="Arial"/>
          <w:szCs w:val="22"/>
        </w:rPr>
      </w:pPr>
      <w:r w:rsidRPr="00371DAE">
        <w:rPr>
          <w:rFonts w:cs="Arial"/>
          <w:szCs w:val="22"/>
        </w:rPr>
        <w:t xml:space="preserve">If a provision of the compiled </w:t>
      </w:r>
      <w:r w:rsidR="00C039BA" w:rsidRPr="00371DAE">
        <w:rPr>
          <w:rFonts w:cs="Arial"/>
          <w:szCs w:val="22"/>
        </w:rPr>
        <w:t>instrument</w:t>
      </w:r>
      <w:r w:rsidRPr="00371DAE">
        <w:rPr>
          <w:rFonts w:cs="Arial"/>
          <w:szCs w:val="22"/>
        </w:rPr>
        <w:t xml:space="preserve"> is affected by a textual modification that is in force, the text of the modifying provision is set out in the endnotes. </w:t>
      </w:r>
    </w:p>
    <w:p w:rsidR="002737FF" w:rsidRPr="00371DAE" w:rsidRDefault="002737FF" w:rsidP="00853898">
      <w:pPr>
        <w:spacing w:before="80" w:after="120"/>
        <w:rPr>
          <w:rFonts w:cs="Arial"/>
          <w:b/>
          <w:szCs w:val="22"/>
        </w:rPr>
      </w:pPr>
      <w:r w:rsidRPr="00371DAE">
        <w:rPr>
          <w:rFonts w:cs="Arial"/>
          <w:b/>
          <w:szCs w:val="22"/>
        </w:rPr>
        <w:t>Provisions ceasing to have effect</w:t>
      </w:r>
    </w:p>
    <w:p w:rsidR="002737FF" w:rsidRPr="00371DAE" w:rsidRDefault="002737FF" w:rsidP="00853898">
      <w:pPr>
        <w:spacing w:after="120"/>
        <w:rPr>
          <w:rFonts w:cs="Arial"/>
        </w:rPr>
      </w:pPr>
      <w:r w:rsidRPr="00371DAE">
        <w:rPr>
          <w:rFonts w:cs="Arial"/>
          <w:szCs w:val="22"/>
        </w:rPr>
        <w:t xml:space="preserve">If a provision of the compiled </w:t>
      </w:r>
      <w:r w:rsidR="00C039BA" w:rsidRPr="00371DAE">
        <w:rPr>
          <w:rFonts w:cs="Arial"/>
          <w:szCs w:val="22"/>
        </w:rPr>
        <w:t>instrument</w:t>
      </w:r>
      <w:r w:rsidRPr="00371DAE">
        <w:rPr>
          <w:rFonts w:cs="Arial"/>
          <w:szCs w:val="22"/>
        </w:rPr>
        <w:t xml:space="preserve"> has expired or otherwise ceased to have effect in accordance with a provision of the </w:t>
      </w:r>
      <w:r w:rsidR="00C039BA" w:rsidRPr="00371DAE">
        <w:rPr>
          <w:rFonts w:cs="Arial"/>
          <w:szCs w:val="22"/>
        </w:rPr>
        <w:t>instrument</w:t>
      </w:r>
      <w:r w:rsidRPr="00371DAE">
        <w:rPr>
          <w:rFonts w:cs="Arial"/>
          <w:szCs w:val="22"/>
        </w:rPr>
        <w:t>, details of the provision are set out in the endnotes.</w:t>
      </w:r>
    </w:p>
    <w:p w:rsidR="002737FF" w:rsidRPr="00371DAE" w:rsidRDefault="002737FF" w:rsidP="00853898"/>
    <w:p w:rsidR="002737FF" w:rsidRPr="00371DAE" w:rsidRDefault="002737FF" w:rsidP="00853898"/>
    <w:p w:rsidR="002737FF" w:rsidRPr="00371DAE" w:rsidRDefault="002737FF" w:rsidP="00853898"/>
    <w:p w:rsidR="002737FF" w:rsidRPr="00371DAE" w:rsidRDefault="002737FF" w:rsidP="00853898">
      <w:pPr>
        <w:pStyle w:val="Header"/>
        <w:tabs>
          <w:tab w:val="clear" w:pos="4150"/>
          <w:tab w:val="clear" w:pos="8307"/>
        </w:tabs>
      </w:pPr>
      <w:r w:rsidRPr="00371DAE">
        <w:rPr>
          <w:rStyle w:val="CharChapNo"/>
        </w:rPr>
        <w:t xml:space="preserve"> </w:t>
      </w:r>
      <w:r w:rsidRPr="00371DAE">
        <w:rPr>
          <w:rStyle w:val="CharChapText"/>
        </w:rPr>
        <w:t xml:space="preserve"> </w:t>
      </w:r>
    </w:p>
    <w:p w:rsidR="002737FF" w:rsidRPr="00371DAE" w:rsidRDefault="002737FF" w:rsidP="00853898">
      <w:pPr>
        <w:pStyle w:val="Header"/>
        <w:tabs>
          <w:tab w:val="clear" w:pos="4150"/>
          <w:tab w:val="clear" w:pos="8307"/>
        </w:tabs>
      </w:pPr>
      <w:r w:rsidRPr="00371DAE">
        <w:rPr>
          <w:rStyle w:val="CharPartNo"/>
        </w:rPr>
        <w:t xml:space="preserve"> </w:t>
      </w:r>
      <w:r w:rsidRPr="00371DAE">
        <w:rPr>
          <w:rStyle w:val="CharPartText"/>
        </w:rPr>
        <w:t xml:space="preserve"> </w:t>
      </w:r>
    </w:p>
    <w:p w:rsidR="002737FF" w:rsidRPr="00371DAE" w:rsidRDefault="002737FF" w:rsidP="00853898">
      <w:pPr>
        <w:pStyle w:val="Header"/>
        <w:tabs>
          <w:tab w:val="clear" w:pos="4150"/>
          <w:tab w:val="clear" w:pos="8307"/>
        </w:tabs>
      </w:pPr>
      <w:r w:rsidRPr="00371DAE">
        <w:rPr>
          <w:rStyle w:val="CharDivNo"/>
        </w:rPr>
        <w:t xml:space="preserve"> </w:t>
      </w:r>
      <w:r w:rsidRPr="00371DAE">
        <w:rPr>
          <w:rStyle w:val="CharDivText"/>
        </w:rPr>
        <w:t xml:space="preserve"> </w:t>
      </w:r>
    </w:p>
    <w:p w:rsidR="001273A2" w:rsidRPr="00371DAE" w:rsidRDefault="001273A2" w:rsidP="00466FE5">
      <w:pPr>
        <w:sectPr w:rsidR="001273A2" w:rsidRPr="00371DAE" w:rsidSect="00BD6181">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bookmarkStart w:id="1" w:name="OPCSB_CoverPageA4"/>
    </w:p>
    <w:bookmarkEnd w:id="1"/>
    <w:p w:rsidR="002737FF" w:rsidRPr="00371DAE" w:rsidRDefault="002737FF" w:rsidP="00344969">
      <w:pPr>
        <w:rPr>
          <w:sz w:val="36"/>
        </w:rPr>
      </w:pPr>
      <w:r w:rsidRPr="00371DAE">
        <w:rPr>
          <w:sz w:val="36"/>
        </w:rPr>
        <w:lastRenderedPageBreak/>
        <w:t>Contents</w:t>
      </w:r>
    </w:p>
    <w:p w:rsidR="00371DAE" w:rsidRPr="00371DAE" w:rsidRDefault="00466FE5">
      <w:pPr>
        <w:pStyle w:val="TOC2"/>
        <w:rPr>
          <w:rFonts w:asciiTheme="minorHAnsi" w:eastAsiaTheme="minorEastAsia" w:hAnsiTheme="minorHAnsi" w:cstheme="minorBidi"/>
          <w:b w:val="0"/>
          <w:noProof/>
          <w:kern w:val="0"/>
          <w:sz w:val="22"/>
          <w:szCs w:val="22"/>
        </w:rPr>
      </w:pPr>
      <w:r w:rsidRPr="00371DAE">
        <w:fldChar w:fldCharType="begin"/>
      </w:r>
      <w:r w:rsidRPr="00371DAE">
        <w:instrText xml:space="preserve"> TOC \o "1-9" </w:instrText>
      </w:r>
      <w:r w:rsidRPr="00371DAE">
        <w:fldChar w:fldCharType="separate"/>
      </w:r>
      <w:r w:rsidR="00371DAE" w:rsidRPr="00371DAE">
        <w:rPr>
          <w:noProof/>
        </w:rPr>
        <w:t>Part</w:t>
      </w:r>
      <w:r w:rsidR="00371DAE">
        <w:rPr>
          <w:noProof/>
        </w:rPr>
        <w:t> </w:t>
      </w:r>
      <w:r w:rsidR="00371DAE" w:rsidRPr="00371DAE">
        <w:rPr>
          <w:noProof/>
        </w:rPr>
        <w:t>1—Preliminary</w:t>
      </w:r>
      <w:r w:rsidR="00371DAE" w:rsidRPr="00371DAE">
        <w:rPr>
          <w:b w:val="0"/>
          <w:noProof/>
          <w:sz w:val="18"/>
        </w:rPr>
        <w:tab/>
      </w:r>
      <w:r w:rsidR="00371DAE" w:rsidRPr="00371DAE">
        <w:rPr>
          <w:b w:val="0"/>
          <w:noProof/>
          <w:sz w:val="18"/>
        </w:rPr>
        <w:fldChar w:fldCharType="begin"/>
      </w:r>
      <w:r w:rsidR="00371DAE" w:rsidRPr="00371DAE">
        <w:rPr>
          <w:b w:val="0"/>
          <w:noProof/>
          <w:sz w:val="18"/>
        </w:rPr>
        <w:instrText xml:space="preserve"> PAGEREF _Toc359331798 \h </w:instrText>
      </w:r>
      <w:r w:rsidR="00371DAE" w:rsidRPr="00371DAE">
        <w:rPr>
          <w:b w:val="0"/>
          <w:noProof/>
          <w:sz w:val="18"/>
        </w:rPr>
      </w:r>
      <w:r w:rsidR="00371DAE" w:rsidRPr="00371DAE">
        <w:rPr>
          <w:b w:val="0"/>
          <w:noProof/>
          <w:sz w:val="18"/>
        </w:rPr>
        <w:fldChar w:fldCharType="separate"/>
      </w:r>
      <w:r w:rsidR="00371DAE" w:rsidRPr="00371DAE">
        <w:rPr>
          <w:b w:val="0"/>
          <w:noProof/>
          <w:sz w:val="18"/>
        </w:rPr>
        <w:t>22</w:t>
      </w:r>
      <w:r w:rsidR="00371DAE" w:rsidRPr="00371DAE">
        <w:rPr>
          <w:b w:val="0"/>
          <w:noProof/>
          <w:sz w:val="18"/>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1</w:t>
      </w:r>
      <w:r w:rsidRPr="00371DAE">
        <w:rPr>
          <w:noProof/>
        </w:rPr>
        <w:tab/>
        <w:t>Name of this Proclamation</w:t>
      </w:r>
      <w:r w:rsidRPr="00371DAE">
        <w:rPr>
          <w:noProof/>
        </w:rPr>
        <w:tab/>
      </w:r>
      <w:r w:rsidRPr="00371DAE">
        <w:rPr>
          <w:noProof/>
        </w:rPr>
        <w:fldChar w:fldCharType="begin"/>
      </w:r>
      <w:r w:rsidRPr="00371DAE">
        <w:rPr>
          <w:noProof/>
        </w:rPr>
        <w:instrText xml:space="preserve"> PAGEREF _Toc359331799 \h </w:instrText>
      </w:r>
      <w:r w:rsidRPr="00371DAE">
        <w:rPr>
          <w:noProof/>
        </w:rPr>
      </w:r>
      <w:r w:rsidRPr="00371DAE">
        <w:rPr>
          <w:noProof/>
        </w:rPr>
        <w:fldChar w:fldCharType="separate"/>
      </w:r>
      <w:r w:rsidRPr="00371DAE">
        <w:rPr>
          <w:noProof/>
        </w:rPr>
        <w:t>22</w:t>
      </w:r>
      <w:r w:rsidRPr="00371DAE">
        <w:rPr>
          <w:noProof/>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2</w:t>
      </w:r>
      <w:r w:rsidRPr="00371DAE">
        <w:rPr>
          <w:noProof/>
        </w:rPr>
        <w:tab/>
        <w:t>Commencement</w:t>
      </w:r>
      <w:r w:rsidRPr="00371DAE">
        <w:rPr>
          <w:noProof/>
        </w:rPr>
        <w:tab/>
      </w:r>
      <w:r w:rsidRPr="00371DAE">
        <w:rPr>
          <w:noProof/>
        </w:rPr>
        <w:fldChar w:fldCharType="begin"/>
      </w:r>
      <w:r w:rsidRPr="00371DAE">
        <w:rPr>
          <w:noProof/>
        </w:rPr>
        <w:instrText xml:space="preserve"> PAGEREF _Toc359331800 \h </w:instrText>
      </w:r>
      <w:r w:rsidRPr="00371DAE">
        <w:rPr>
          <w:noProof/>
        </w:rPr>
      </w:r>
      <w:r w:rsidRPr="00371DAE">
        <w:rPr>
          <w:noProof/>
        </w:rPr>
        <w:fldChar w:fldCharType="separate"/>
      </w:r>
      <w:r w:rsidRPr="00371DAE">
        <w:rPr>
          <w:noProof/>
        </w:rPr>
        <w:t>22</w:t>
      </w:r>
      <w:r w:rsidRPr="00371DAE">
        <w:rPr>
          <w:noProof/>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3</w:t>
      </w:r>
      <w:r w:rsidRPr="00371DAE">
        <w:rPr>
          <w:noProof/>
        </w:rPr>
        <w:tab/>
        <w:t>Definitions</w:t>
      </w:r>
      <w:r w:rsidRPr="00371DAE">
        <w:rPr>
          <w:noProof/>
        </w:rPr>
        <w:tab/>
      </w:r>
      <w:r w:rsidRPr="00371DAE">
        <w:rPr>
          <w:noProof/>
        </w:rPr>
        <w:fldChar w:fldCharType="begin"/>
      </w:r>
      <w:r w:rsidRPr="00371DAE">
        <w:rPr>
          <w:noProof/>
        </w:rPr>
        <w:instrText xml:space="preserve"> PAGEREF _Toc359331801 \h </w:instrText>
      </w:r>
      <w:r w:rsidRPr="00371DAE">
        <w:rPr>
          <w:noProof/>
        </w:rPr>
      </w:r>
      <w:r w:rsidRPr="00371DAE">
        <w:rPr>
          <w:noProof/>
        </w:rPr>
        <w:fldChar w:fldCharType="separate"/>
      </w:r>
      <w:r w:rsidRPr="00371DAE">
        <w:rPr>
          <w:noProof/>
        </w:rPr>
        <w:t>22</w:t>
      </w:r>
      <w:r w:rsidRPr="00371DAE">
        <w:rPr>
          <w:noProof/>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4</w:t>
      </w:r>
      <w:r w:rsidRPr="00371DAE">
        <w:rPr>
          <w:noProof/>
        </w:rPr>
        <w:tab/>
        <w:t xml:space="preserve">Meaning of </w:t>
      </w:r>
      <w:r w:rsidRPr="00371DAE">
        <w:rPr>
          <w:i/>
          <w:noProof/>
        </w:rPr>
        <w:t xml:space="preserve">permit </w:t>
      </w:r>
      <w:r w:rsidRPr="00371DAE">
        <w:rPr>
          <w:noProof/>
        </w:rPr>
        <w:t>to import or remove something</w:t>
      </w:r>
      <w:r w:rsidRPr="00371DAE">
        <w:rPr>
          <w:noProof/>
        </w:rPr>
        <w:tab/>
      </w:r>
      <w:r w:rsidRPr="00371DAE">
        <w:rPr>
          <w:noProof/>
        </w:rPr>
        <w:fldChar w:fldCharType="begin"/>
      </w:r>
      <w:r w:rsidRPr="00371DAE">
        <w:rPr>
          <w:noProof/>
        </w:rPr>
        <w:instrText xml:space="preserve"> PAGEREF _Toc359331802 \h </w:instrText>
      </w:r>
      <w:r w:rsidRPr="00371DAE">
        <w:rPr>
          <w:noProof/>
        </w:rPr>
      </w:r>
      <w:r w:rsidRPr="00371DAE">
        <w:rPr>
          <w:noProof/>
        </w:rPr>
        <w:fldChar w:fldCharType="separate"/>
      </w:r>
      <w:r w:rsidRPr="00371DAE">
        <w:rPr>
          <w:noProof/>
        </w:rPr>
        <w:t>23</w:t>
      </w:r>
      <w:r w:rsidRPr="00371DAE">
        <w:rPr>
          <w:noProof/>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5</w:t>
      </w:r>
      <w:r w:rsidRPr="00371DAE">
        <w:rPr>
          <w:noProof/>
        </w:rPr>
        <w:tab/>
        <w:t>References to a thing being intended for a particular use</w:t>
      </w:r>
      <w:r w:rsidRPr="00371DAE">
        <w:rPr>
          <w:noProof/>
        </w:rPr>
        <w:tab/>
      </w:r>
      <w:r w:rsidRPr="00371DAE">
        <w:rPr>
          <w:noProof/>
        </w:rPr>
        <w:fldChar w:fldCharType="begin"/>
      </w:r>
      <w:r w:rsidRPr="00371DAE">
        <w:rPr>
          <w:noProof/>
        </w:rPr>
        <w:instrText xml:space="preserve"> PAGEREF _Toc359331803 \h </w:instrText>
      </w:r>
      <w:r w:rsidRPr="00371DAE">
        <w:rPr>
          <w:noProof/>
        </w:rPr>
      </w:r>
      <w:r w:rsidRPr="00371DAE">
        <w:rPr>
          <w:noProof/>
        </w:rPr>
        <w:fldChar w:fldCharType="separate"/>
      </w:r>
      <w:r w:rsidRPr="00371DAE">
        <w:rPr>
          <w:noProof/>
        </w:rPr>
        <w:t>24</w:t>
      </w:r>
      <w:r w:rsidRPr="00371DAE">
        <w:rPr>
          <w:noProof/>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6</w:t>
      </w:r>
      <w:r w:rsidRPr="00371DAE">
        <w:rPr>
          <w:noProof/>
        </w:rPr>
        <w:tab/>
        <w:t>Tables</w:t>
      </w:r>
      <w:r w:rsidRPr="00371DAE">
        <w:rPr>
          <w:noProof/>
        </w:rPr>
        <w:tab/>
      </w:r>
      <w:r w:rsidRPr="00371DAE">
        <w:rPr>
          <w:noProof/>
        </w:rPr>
        <w:fldChar w:fldCharType="begin"/>
      </w:r>
      <w:r w:rsidRPr="00371DAE">
        <w:rPr>
          <w:noProof/>
        </w:rPr>
        <w:instrText xml:space="preserve"> PAGEREF _Toc359331804 \h </w:instrText>
      </w:r>
      <w:r w:rsidRPr="00371DAE">
        <w:rPr>
          <w:noProof/>
        </w:rPr>
      </w:r>
      <w:r w:rsidRPr="00371DAE">
        <w:rPr>
          <w:noProof/>
        </w:rPr>
        <w:fldChar w:fldCharType="separate"/>
      </w:r>
      <w:r w:rsidRPr="00371DAE">
        <w:rPr>
          <w:noProof/>
        </w:rPr>
        <w:t>24</w:t>
      </w:r>
      <w:r w:rsidRPr="00371DAE">
        <w:rPr>
          <w:noProof/>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7</w:t>
      </w:r>
      <w:r w:rsidRPr="00371DAE">
        <w:rPr>
          <w:noProof/>
        </w:rPr>
        <w:tab/>
        <w:t>Material that is, and is not, part of this Proclamation</w:t>
      </w:r>
      <w:r w:rsidRPr="00371DAE">
        <w:rPr>
          <w:noProof/>
        </w:rPr>
        <w:tab/>
      </w:r>
      <w:r w:rsidRPr="00371DAE">
        <w:rPr>
          <w:noProof/>
        </w:rPr>
        <w:fldChar w:fldCharType="begin"/>
      </w:r>
      <w:r w:rsidRPr="00371DAE">
        <w:rPr>
          <w:noProof/>
        </w:rPr>
        <w:instrText xml:space="preserve"> PAGEREF _Toc359331805 \h </w:instrText>
      </w:r>
      <w:r w:rsidRPr="00371DAE">
        <w:rPr>
          <w:noProof/>
        </w:rPr>
      </w:r>
      <w:r w:rsidRPr="00371DAE">
        <w:rPr>
          <w:noProof/>
        </w:rPr>
        <w:fldChar w:fldCharType="separate"/>
      </w:r>
      <w:r w:rsidRPr="00371DAE">
        <w:rPr>
          <w:noProof/>
        </w:rPr>
        <w:t>24</w:t>
      </w:r>
      <w:r w:rsidRPr="00371DAE">
        <w:rPr>
          <w:noProof/>
        </w:rPr>
        <w:fldChar w:fldCharType="end"/>
      </w:r>
    </w:p>
    <w:p w:rsidR="00371DAE" w:rsidRPr="00371DAE" w:rsidRDefault="00371DAE">
      <w:pPr>
        <w:pStyle w:val="TOC2"/>
        <w:rPr>
          <w:rFonts w:asciiTheme="minorHAnsi" w:eastAsiaTheme="minorEastAsia" w:hAnsiTheme="minorHAnsi" w:cstheme="minorBidi"/>
          <w:b w:val="0"/>
          <w:noProof/>
          <w:kern w:val="0"/>
          <w:sz w:val="22"/>
          <w:szCs w:val="22"/>
        </w:rPr>
      </w:pPr>
      <w:r w:rsidRPr="00371DAE">
        <w:rPr>
          <w:noProof/>
        </w:rPr>
        <w:t>Part</w:t>
      </w:r>
      <w:r>
        <w:rPr>
          <w:noProof/>
        </w:rPr>
        <w:t> </w:t>
      </w:r>
      <w:r w:rsidRPr="00371DAE">
        <w:rPr>
          <w:noProof/>
        </w:rPr>
        <w:t>2—First ports of entry, landing places and quarantine stations</w:t>
      </w:r>
      <w:r w:rsidRPr="00371DAE">
        <w:rPr>
          <w:b w:val="0"/>
          <w:noProof/>
          <w:sz w:val="18"/>
        </w:rPr>
        <w:tab/>
      </w:r>
      <w:r w:rsidRPr="00371DAE">
        <w:rPr>
          <w:b w:val="0"/>
          <w:noProof/>
          <w:sz w:val="18"/>
        </w:rPr>
        <w:fldChar w:fldCharType="begin"/>
      </w:r>
      <w:r w:rsidRPr="00371DAE">
        <w:rPr>
          <w:b w:val="0"/>
          <w:noProof/>
          <w:sz w:val="18"/>
        </w:rPr>
        <w:instrText xml:space="preserve"> PAGEREF _Toc359331806 \h </w:instrText>
      </w:r>
      <w:r w:rsidRPr="00371DAE">
        <w:rPr>
          <w:b w:val="0"/>
          <w:noProof/>
          <w:sz w:val="18"/>
        </w:rPr>
      </w:r>
      <w:r w:rsidRPr="00371DAE">
        <w:rPr>
          <w:b w:val="0"/>
          <w:noProof/>
          <w:sz w:val="18"/>
        </w:rPr>
        <w:fldChar w:fldCharType="separate"/>
      </w:r>
      <w:r w:rsidRPr="00371DAE">
        <w:rPr>
          <w:b w:val="0"/>
          <w:noProof/>
          <w:sz w:val="18"/>
        </w:rPr>
        <w:t>25</w:t>
      </w:r>
      <w:r w:rsidRPr="00371DAE">
        <w:rPr>
          <w:b w:val="0"/>
          <w:noProof/>
          <w:sz w:val="18"/>
        </w:rPr>
        <w:fldChar w:fldCharType="end"/>
      </w:r>
    </w:p>
    <w:p w:rsidR="00371DAE" w:rsidRPr="00371DAE" w:rsidRDefault="00371DAE">
      <w:pPr>
        <w:pStyle w:val="TOC3"/>
        <w:rPr>
          <w:rFonts w:asciiTheme="minorHAnsi" w:eastAsiaTheme="minorEastAsia" w:hAnsiTheme="minorHAnsi" w:cstheme="minorBidi"/>
          <w:b w:val="0"/>
          <w:noProof/>
          <w:kern w:val="0"/>
          <w:szCs w:val="22"/>
        </w:rPr>
      </w:pPr>
      <w:r w:rsidRPr="00371DAE">
        <w:rPr>
          <w:noProof/>
        </w:rPr>
        <w:t>Division</w:t>
      </w:r>
      <w:r>
        <w:rPr>
          <w:noProof/>
        </w:rPr>
        <w:t> </w:t>
      </w:r>
      <w:r w:rsidRPr="00371DAE">
        <w:rPr>
          <w:noProof/>
        </w:rPr>
        <w:t>1—Australia</w:t>
      </w:r>
      <w:r w:rsidRPr="00371DAE">
        <w:rPr>
          <w:b w:val="0"/>
          <w:noProof/>
          <w:sz w:val="18"/>
        </w:rPr>
        <w:tab/>
      </w:r>
      <w:r w:rsidRPr="00371DAE">
        <w:rPr>
          <w:b w:val="0"/>
          <w:noProof/>
          <w:sz w:val="18"/>
        </w:rPr>
        <w:fldChar w:fldCharType="begin"/>
      </w:r>
      <w:r w:rsidRPr="00371DAE">
        <w:rPr>
          <w:b w:val="0"/>
          <w:noProof/>
          <w:sz w:val="18"/>
        </w:rPr>
        <w:instrText xml:space="preserve"> PAGEREF _Toc359331807 \h </w:instrText>
      </w:r>
      <w:r w:rsidRPr="00371DAE">
        <w:rPr>
          <w:b w:val="0"/>
          <w:noProof/>
          <w:sz w:val="18"/>
        </w:rPr>
      </w:r>
      <w:r w:rsidRPr="00371DAE">
        <w:rPr>
          <w:b w:val="0"/>
          <w:noProof/>
          <w:sz w:val="18"/>
        </w:rPr>
        <w:fldChar w:fldCharType="separate"/>
      </w:r>
      <w:r w:rsidRPr="00371DAE">
        <w:rPr>
          <w:b w:val="0"/>
          <w:noProof/>
          <w:sz w:val="18"/>
        </w:rPr>
        <w:t>25</w:t>
      </w:r>
      <w:r w:rsidRPr="00371DAE">
        <w:rPr>
          <w:b w:val="0"/>
          <w:noProof/>
          <w:sz w:val="18"/>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8</w:t>
      </w:r>
      <w:r w:rsidRPr="00371DAE">
        <w:rPr>
          <w:noProof/>
        </w:rPr>
        <w:tab/>
        <w:t>First ports of entry for overseas vessels other than aircraft (Quarantine Act, s 13(1)(a))</w:t>
      </w:r>
      <w:r w:rsidRPr="00371DAE">
        <w:rPr>
          <w:noProof/>
        </w:rPr>
        <w:tab/>
      </w:r>
      <w:r w:rsidRPr="00371DAE">
        <w:rPr>
          <w:noProof/>
        </w:rPr>
        <w:fldChar w:fldCharType="begin"/>
      </w:r>
      <w:r w:rsidRPr="00371DAE">
        <w:rPr>
          <w:noProof/>
        </w:rPr>
        <w:instrText xml:space="preserve"> PAGEREF _Toc359331808 \h </w:instrText>
      </w:r>
      <w:r w:rsidRPr="00371DAE">
        <w:rPr>
          <w:noProof/>
        </w:rPr>
      </w:r>
      <w:r w:rsidRPr="00371DAE">
        <w:rPr>
          <w:noProof/>
        </w:rPr>
        <w:fldChar w:fldCharType="separate"/>
      </w:r>
      <w:r w:rsidRPr="00371DAE">
        <w:rPr>
          <w:noProof/>
        </w:rPr>
        <w:t>25</w:t>
      </w:r>
      <w:r w:rsidRPr="00371DAE">
        <w:rPr>
          <w:noProof/>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9</w:t>
      </w:r>
      <w:r w:rsidRPr="00371DAE">
        <w:rPr>
          <w:noProof/>
        </w:rPr>
        <w:tab/>
        <w:t>First ports of entry and landing places for overseas aircraft (Quarantine Act, ss 13(1)(a) and (aa))</w:t>
      </w:r>
      <w:r w:rsidRPr="00371DAE">
        <w:rPr>
          <w:noProof/>
        </w:rPr>
        <w:tab/>
      </w:r>
      <w:r w:rsidRPr="00371DAE">
        <w:rPr>
          <w:noProof/>
        </w:rPr>
        <w:fldChar w:fldCharType="begin"/>
      </w:r>
      <w:r w:rsidRPr="00371DAE">
        <w:rPr>
          <w:noProof/>
        </w:rPr>
        <w:instrText xml:space="preserve"> PAGEREF _Toc359331809 \h </w:instrText>
      </w:r>
      <w:r w:rsidRPr="00371DAE">
        <w:rPr>
          <w:noProof/>
        </w:rPr>
      </w:r>
      <w:r w:rsidRPr="00371DAE">
        <w:rPr>
          <w:noProof/>
        </w:rPr>
        <w:fldChar w:fldCharType="separate"/>
      </w:r>
      <w:r w:rsidRPr="00371DAE">
        <w:rPr>
          <w:noProof/>
        </w:rPr>
        <w:t>26</w:t>
      </w:r>
      <w:r w:rsidRPr="00371DAE">
        <w:rPr>
          <w:noProof/>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10</w:t>
      </w:r>
      <w:r w:rsidRPr="00371DAE">
        <w:rPr>
          <w:noProof/>
        </w:rPr>
        <w:tab/>
        <w:t>Ports where imported animals generally may be landed (Quarantine Act, s 13(1)(b))</w:t>
      </w:r>
      <w:r w:rsidRPr="00371DAE">
        <w:rPr>
          <w:noProof/>
        </w:rPr>
        <w:tab/>
      </w:r>
      <w:r w:rsidRPr="00371DAE">
        <w:rPr>
          <w:noProof/>
        </w:rPr>
        <w:fldChar w:fldCharType="begin"/>
      </w:r>
      <w:r w:rsidRPr="00371DAE">
        <w:rPr>
          <w:noProof/>
        </w:rPr>
        <w:instrText xml:space="preserve"> PAGEREF _Toc359331810 \h </w:instrText>
      </w:r>
      <w:r w:rsidRPr="00371DAE">
        <w:rPr>
          <w:noProof/>
        </w:rPr>
      </w:r>
      <w:r w:rsidRPr="00371DAE">
        <w:rPr>
          <w:noProof/>
        </w:rPr>
        <w:fldChar w:fldCharType="separate"/>
      </w:r>
      <w:r w:rsidRPr="00371DAE">
        <w:rPr>
          <w:noProof/>
        </w:rPr>
        <w:t>27</w:t>
      </w:r>
      <w:r w:rsidRPr="00371DAE">
        <w:rPr>
          <w:noProof/>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11</w:t>
      </w:r>
      <w:r w:rsidRPr="00371DAE">
        <w:rPr>
          <w:noProof/>
        </w:rPr>
        <w:tab/>
        <w:t>Ports where imported animals of particular kinds, or having particular descriptions, may be landed (Quarantine Act, s 13(1)(b))</w:t>
      </w:r>
      <w:r w:rsidRPr="00371DAE">
        <w:rPr>
          <w:noProof/>
        </w:rPr>
        <w:tab/>
      </w:r>
      <w:r w:rsidRPr="00371DAE">
        <w:rPr>
          <w:noProof/>
        </w:rPr>
        <w:fldChar w:fldCharType="begin"/>
      </w:r>
      <w:r w:rsidRPr="00371DAE">
        <w:rPr>
          <w:noProof/>
        </w:rPr>
        <w:instrText xml:space="preserve"> PAGEREF _Toc359331811 \h </w:instrText>
      </w:r>
      <w:r w:rsidRPr="00371DAE">
        <w:rPr>
          <w:noProof/>
        </w:rPr>
      </w:r>
      <w:r w:rsidRPr="00371DAE">
        <w:rPr>
          <w:noProof/>
        </w:rPr>
        <w:fldChar w:fldCharType="separate"/>
      </w:r>
      <w:r w:rsidRPr="00371DAE">
        <w:rPr>
          <w:noProof/>
        </w:rPr>
        <w:t>27</w:t>
      </w:r>
      <w:r w:rsidRPr="00371DAE">
        <w:rPr>
          <w:noProof/>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12</w:t>
      </w:r>
      <w:r w:rsidRPr="00371DAE">
        <w:rPr>
          <w:noProof/>
        </w:rPr>
        <w:tab/>
        <w:t>Ports where imported plants generally may be landed (Quarantine Act, s 13(1)(b))</w:t>
      </w:r>
      <w:r w:rsidRPr="00371DAE">
        <w:rPr>
          <w:noProof/>
        </w:rPr>
        <w:tab/>
      </w:r>
      <w:r w:rsidRPr="00371DAE">
        <w:rPr>
          <w:noProof/>
        </w:rPr>
        <w:fldChar w:fldCharType="begin"/>
      </w:r>
      <w:r w:rsidRPr="00371DAE">
        <w:rPr>
          <w:noProof/>
        </w:rPr>
        <w:instrText xml:space="preserve"> PAGEREF _Toc359331812 \h </w:instrText>
      </w:r>
      <w:r w:rsidRPr="00371DAE">
        <w:rPr>
          <w:noProof/>
        </w:rPr>
      </w:r>
      <w:r w:rsidRPr="00371DAE">
        <w:rPr>
          <w:noProof/>
        </w:rPr>
        <w:fldChar w:fldCharType="separate"/>
      </w:r>
      <w:r w:rsidRPr="00371DAE">
        <w:rPr>
          <w:noProof/>
        </w:rPr>
        <w:t>28</w:t>
      </w:r>
      <w:r w:rsidRPr="00371DAE">
        <w:rPr>
          <w:noProof/>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13</w:t>
      </w:r>
      <w:r w:rsidRPr="00371DAE">
        <w:rPr>
          <w:noProof/>
        </w:rPr>
        <w:tab/>
        <w:t>Ports where imported plants of particular kinds, or having particular uses, may be landed (Quarantine Act, s 13(1)(b))</w:t>
      </w:r>
      <w:r w:rsidRPr="00371DAE">
        <w:rPr>
          <w:noProof/>
        </w:rPr>
        <w:tab/>
      </w:r>
      <w:r w:rsidRPr="00371DAE">
        <w:rPr>
          <w:noProof/>
        </w:rPr>
        <w:fldChar w:fldCharType="begin"/>
      </w:r>
      <w:r w:rsidRPr="00371DAE">
        <w:rPr>
          <w:noProof/>
        </w:rPr>
        <w:instrText xml:space="preserve"> PAGEREF _Toc359331813 \h </w:instrText>
      </w:r>
      <w:r w:rsidRPr="00371DAE">
        <w:rPr>
          <w:noProof/>
        </w:rPr>
      </w:r>
      <w:r w:rsidRPr="00371DAE">
        <w:rPr>
          <w:noProof/>
        </w:rPr>
        <w:fldChar w:fldCharType="separate"/>
      </w:r>
      <w:r w:rsidRPr="00371DAE">
        <w:rPr>
          <w:noProof/>
        </w:rPr>
        <w:t>29</w:t>
      </w:r>
      <w:r w:rsidRPr="00371DAE">
        <w:rPr>
          <w:noProof/>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13A</w:t>
      </w:r>
      <w:r w:rsidRPr="00371DAE">
        <w:rPr>
          <w:noProof/>
        </w:rPr>
        <w:tab/>
        <w:t>Ports where other goods may be landed (Quarantine Act, s 13(1)(b))</w:t>
      </w:r>
      <w:r w:rsidRPr="00371DAE">
        <w:rPr>
          <w:noProof/>
        </w:rPr>
        <w:tab/>
      </w:r>
      <w:r w:rsidRPr="00371DAE">
        <w:rPr>
          <w:noProof/>
        </w:rPr>
        <w:fldChar w:fldCharType="begin"/>
      </w:r>
      <w:r w:rsidRPr="00371DAE">
        <w:rPr>
          <w:noProof/>
        </w:rPr>
        <w:instrText xml:space="preserve"> PAGEREF _Toc359331814 \h </w:instrText>
      </w:r>
      <w:r w:rsidRPr="00371DAE">
        <w:rPr>
          <w:noProof/>
        </w:rPr>
      </w:r>
      <w:r w:rsidRPr="00371DAE">
        <w:rPr>
          <w:noProof/>
        </w:rPr>
        <w:fldChar w:fldCharType="separate"/>
      </w:r>
      <w:r w:rsidRPr="00371DAE">
        <w:rPr>
          <w:noProof/>
        </w:rPr>
        <w:t>29</w:t>
      </w:r>
      <w:r w:rsidRPr="00371DAE">
        <w:rPr>
          <w:noProof/>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13B</w:t>
      </w:r>
      <w:r w:rsidRPr="00371DAE">
        <w:rPr>
          <w:noProof/>
        </w:rPr>
        <w:tab/>
        <w:t>Ports where particular kinds of other goods may be landed (Quarantine Act, s 13(1)(b))</w:t>
      </w:r>
      <w:r w:rsidRPr="00371DAE">
        <w:rPr>
          <w:noProof/>
        </w:rPr>
        <w:tab/>
      </w:r>
      <w:r w:rsidRPr="00371DAE">
        <w:rPr>
          <w:noProof/>
        </w:rPr>
        <w:fldChar w:fldCharType="begin"/>
      </w:r>
      <w:r w:rsidRPr="00371DAE">
        <w:rPr>
          <w:noProof/>
        </w:rPr>
        <w:instrText xml:space="preserve"> PAGEREF _Toc359331815 \h </w:instrText>
      </w:r>
      <w:r w:rsidRPr="00371DAE">
        <w:rPr>
          <w:noProof/>
        </w:rPr>
      </w:r>
      <w:r w:rsidRPr="00371DAE">
        <w:rPr>
          <w:noProof/>
        </w:rPr>
        <w:fldChar w:fldCharType="separate"/>
      </w:r>
      <w:r w:rsidRPr="00371DAE">
        <w:rPr>
          <w:noProof/>
        </w:rPr>
        <w:t>31</w:t>
      </w:r>
      <w:r w:rsidRPr="00371DAE">
        <w:rPr>
          <w:noProof/>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14</w:t>
      </w:r>
      <w:r w:rsidRPr="00371DAE">
        <w:rPr>
          <w:noProof/>
        </w:rPr>
        <w:tab/>
        <w:t>Quarantine stations for animals or goods (Quarantine Act, s 13(1)(c))</w:t>
      </w:r>
      <w:r w:rsidRPr="00371DAE">
        <w:rPr>
          <w:noProof/>
        </w:rPr>
        <w:tab/>
      </w:r>
      <w:r w:rsidRPr="00371DAE">
        <w:rPr>
          <w:noProof/>
        </w:rPr>
        <w:fldChar w:fldCharType="begin"/>
      </w:r>
      <w:r w:rsidRPr="00371DAE">
        <w:rPr>
          <w:noProof/>
        </w:rPr>
        <w:instrText xml:space="preserve"> PAGEREF _Toc359331816 \h </w:instrText>
      </w:r>
      <w:r w:rsidRPr="00371DAE">
        <w:rPr>
          <w:noProof/>
        </w:rPr>
      </w:r>
      <w:r w:rsidRPr="00371DAE">
        <w:rPr>
          <w:noProof/>
        </w:rPr>
        <w:fldChar w:fldCharType="separate"/>
      </w:r>
      <w:r w:rsidRPr="00371DAE">
        <w:rPr>
          <w:noProof/>
        </w:rPr>
        <w:t>32</w:t>
      </w:r>
      <w:r w:rsidRPr="00371DAE">
        <w:rPr>
          <w:noProof/>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15</w:t>
      </w:r>
      <w:r w:rsidRPr="00371DAE">
        <w:rPr>
          <w:noProof/>
        </w:rPr>
        <w:tab/>
        <w:t>Quarantine stations for plants or goods (Quarantine Act, s 13(1)(c))</w:t>
      </w:r>
      <w:r w:rsidRPr="00371DAE">
        <w:rPr>
          <w:noProof/>
        </w:rPr>
        <w:tab/>
      </w:r>
      <w:r w:rsidRPr="00371DAE">
        <w:rPr>
          <w:noProof/>
        </w:rPr>
        <w:fldChar w:fldCharType="begin"/>
      </w:r>
      <w:r w:rsidRPr="00371DAE">
        <w:rPr>
          <w:noProof/>
        </w:rPr>
        <w:instrText xml:space="preserve"> PAGEREF _Toc359331817 \h </w:instrText>
      </w:r>
      <w:r w:rsidRPr="00371DAE">
        <w:rPr>
          <w:noProof/>
        </w:rPr>
      </w:r>
      <w:r w:rsidRPr="00371DAE">
        <w:rPr>
          <w:noProof/>
        </w:rPr>
        <w:fldChar w:fldCharType="separate"/>
      </w:r>
      <w:r w:rsidRPr="00371DAE">
        <w:rPr>
          <w:noProof/>
        </w:rPr>
        <w:t>32</w:t>
      </w:r>
      <w:r w:rsidRPr="00371DAE">
        <w:rPr>
          <w:noProof/>
        </w:rPr>
        <w:fldChar w:fldCharType="end"/>
      </w:r>
    </w:p>
    <w:p w:rsidR="00371DAE" w:rsidRPr="00371DAE" w:rsidRDefault="00371DAE">
      <w:pPr>
        <w:pStyle w:val="TOC2"/>
        <w:rPr>
          <w:rFonts w:asciiTheme="minorHAnsi" w:eastAsiaTheme="minorEastAsia" w:hAnsiTheme="minorHAnsi" w:cstheme="minorBidi"/>
          <w:b w:val="0"/>
          <w:noProof/>
          <w:kern w:val="0"/>
          <w:sz w:val="22"/>
          <w:szCs w:val="22"/>
        </w:rPr>
      </w:pPr>
      <w:r w:rsidRPr="00371DAE">
        <w:rPr>
          <w:noProof/>
        </w:rPr>
        <w:t>Part</w:t>
      </w:r>
      <w:r>
        <w:rPr>
          <w:noProof/>
        </w:rPr>
        <w:t> </w:t>
      </w:r>
      <w:r w:rsidRPr="00371DAE">
        <w:rPr>
          <w:noProof/>
        </w:rPr>
        <w:t>2A—Miscellaneous</w:t>
      </w:r>
      <w:r w:rsidRPr="00371DAE">
        <w:rPr>
          <w:b w:val="0"/>
          <w:noProof/>
          <w:sz w:val="18"/>
        </w:rPr>
        <w:tab/>
      </w:r>
      <w:r w:rsidRPr="00371DAE">
        <w:rPr>
          <w:b w:val="0"/>
          <w:noProof/>
          <w:sz w:val="18"/>
        </w:rPr>
        <w:fldChar w:fldCharType="begin"/>
      </w:r>
      <w:r w:rsidRPr="00371DAE">
        <w:rPr>
          <w:b w:val="0"/>
          <w:noProof/>
          <w:sz w:val="18"/>
        </w:rPr>
        <w:instrText xml:space="preserve"> PAGEREF _Toc359331818 \h </w:instrText>
      </w:r>
      <w:r w:rsidRPr="00371DAE">
        <w:rPr>
          <w:b w:val="0"/>
          <w:noProof/>
          <w:sz w:val="18"/>
        </w:rPr>
      </w:r>
      <w:r w:rsidRPr="00371DAE">
        <w:rPr>
          <w:b w:val="0"/>
          <w:noProof/>
          <w:sz w:val="18"/>
        </w:rPr>
        <w:fldChar w:fldCharType="separate"/>
      </w:r>
      <w:r w:rsidRPr="00371DAE">
        <w:rPr>
          <w:b w:val="0"/>
          <w:noProof/>
          <w:sz w:val="18"/>
        </w:rPr>
        <w:t>33</w:t>
      </w:r>
      <w:r w:rsidRPr="00371DAE">
        <w:rPr>
          <w:b w:val="0"/>
          <w:noProof/>
          <w:sz w:val="18"/>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20A</w:t>
      </w:r>
      <w:r w:rsidRPr="00371DAE">
        <w:rPr>
          <w:noProof/>
        </w:rPr>
        <w:tab/>
        <w:t>Exemption from obligation to land goods at declared port (Quarantine Act, ss 14 and 20D)</w:t>
      </w:r>
      <w:r w:rsidRPr="00371DAE">
        <w:rPr>
          <w:noProof/>
        </w:rPr>
        <w:tab/>
      </w:r>
      <w:r w:rsidRPr="00371DAE">
        <w:rPr>
          <w:noProof/>
        </w:rPr>
        <w:fldChar w:fldCharType="begin"/>
      </w:r>
      <w:r w:rsidRPr="00371DAE">
        <w:rPr>
          <w:noProof/>
        </w:rPr>
        <w:instrText xml:space="preserve"> PAGEREF _Toc359331819 \h </w:instrText>
      </w:r>
      <w:r w:rsidRPr="00371DAE">
        <w:rPr>
          <w:noProof/>
        </w:rPr>
      </w:r>
      <w:r w:rsidRPr="00371DAE">
        <w:rPr>
          <w:noProof/>
        </w:rPr>
        <w:fldChar w:fldCharType="separate"/>
      </w:r>
      <w:r w:rsidRPr="00371DAE">
        <w:rPr>
          <w:noProof/>
        </w:rPr>
        <w:t>33</w:t>
      </w:r>
      <w:r w:rsidRPr="00371DAE">
        <w:rPr>
          <w:noProof/>
        </w:rPr>
        <w:fldChar w:fldCharType="end"/>
      </w:r>
    </w:p>
    <w:p w:rsidR="00371DAE" w:rsidRPr="00371DAE" w:rsidRDefault="00371DAE">
      <w:pPr>
        <w:pStyle w:val="TOC2"/>
        <w:rPr>
          <w:rFonts w:asciiTheme="minorHAnsi" w:eastAsiaTheme="minorEastAsia" w:hAnsiTheme="minorHAnsi" w:cstheme="minorBidi"/>
          <w:b w:val="0"/>
          <w:noProof/>
          <w:kern w:val="0"/>
          <w:sz w:val="22"/>
          <w:szCs w:val="22"/>
        </w:rPr>
      </w:pPr>
      <w:r w:rsidRPr="00371DAE">
        <w:rPr>
          <w:noProof/>
        </w:rPr>
        <w:t>Part</w:t>
      </w:r>
      <w:r>
        <w:rPr>
          <w:noProof/>
        </w:rPr>
        <w:t> </w:t>
      </w:r>
      <w:r w:rsidRPr="00371DAE">
        <w:rPr>
          <w:noProof/>
        </w:rPr>
        <w:t>3—Human quarantine</w:t>
      </w:r>
      <w:r w:rsidRPr="00371DAE">
        <w:rPr>
          <w:b w:val="0"/>
          <w:noProof/>
          <w:sz w:val="18"/>
        </w:rPr>
        <w:tab/>
      </w:r>
      <w:r w:rsidRPr="00371DAE">
        <w:rPr>
          <w:b w:val="0"/>
          <w:noProof/>
          <w:sz w:val="18"/>
        </w:rPr>
        <w:fldChar w:fldCharType="begin"/>
      </w:r>
      <w:r w:rsidRPr="00371DAE">
        <w:rPr>
          <w:b w:val="0"/>
          <w:noProof/>
          <w:sz w:val="18"/>
        </w:rPr>
        <w:instrText xml:space="preserve"> PAGEREF _Toc359331820 \h </w:instrText>
      </w:r>
      <w:r w:rsidRPr="00371DAE">
        <w:rPr>
          <w:b w:val="0"/>
          <w:noProof/>
          <w:sz w:val="18"/>
        </w:rPr>
      </w:r>
      <w:r w:rsidRPr="00371DAE">
        <w:rPr>
          <w:b w:val="0"/>
          <w:noProof/>
          <w:sz w:val="18"/>
        </w:rPr>
        <w:fldChar w:fldCharType="separate"/>
      </w:r>
      <w:r w:rsidRPr="00371DAE">
        <w:rPr>
          <w:b w:val="0"/>
          <w:noProof/>
          <w:sz w:val="18"/>
        </w:rPr>
        <w:t>34</w:t>
      </w:r>
      <w:r w:rsidRPr="00371DAE">
        <w:rPr>
          <w:b w:val="0"/>
          <w:noProof/>
          <w:sz w:val="18"/>
        </w:rPr>
        <w:fldChar w:fldCharType="end"/>
      </w:r>
    </w:p>
    <w:p w:rsidR="00371DAE" w:rsidRPr="00371DAE" w:rsidRDefault="00371DAE">
      <w:pPr>
        <w:pStyle w:val="TOC3"/>
        <w:rPr>
          <w:rFonts w:asciiTheme="minorHAnsi" w:eastAsiaTheme="minorEastAsia" w:hAnsiTheme="minorHAnsi" w:cstheme="minorBidi"/>
          <w:b w:val="0"/>
          <w:noProof/>
          <w:kern w:val="0"/>
          <w:szCs w:val="22"/>
        </w:rPr>
      </w:pPr>
      <w:r w:rsidRPr="00371DAE">
        <w:rPr>
          <w:noProof/>
        </w:rPr>
        <w:t>Division</w:t>
      </w:r>
      <w:r>
        <w:rPr>
          <w:noProof/>
        </w:rPr>
        <w:t> </w:t>
      </w:r>
      <w:r w:rsidRPr="00371DAE">
        <w:rPr>
          <w:noProof/>
        </w:rPr>
        <w:t>1—General</w:t>
      </w:r>
      <w:r w:rsidRPr="00371DAE">
        <w:rPr>
          <w:b w:val="0"/>
          <w:noProof/>
          <w:sz w:val="18"/>
        </w:rPr>
        <w:tab/>
      </w:r>
      <w:r w:rsidRPr="00371DAE">
        <w:rPr>
          <w:b w:val="0"/>
          <w:noProof/>
          <w:sz w:val="18"/>
        </w:rPr>
        <w:fldChar w:fldCharType="begin"/>
      </w:r>
      <w:r w:rsidRPr="00371DAE">
        <w:rPr>
          <w:b w:val="0"/>
          <w:noProof/>
          <w:sz w:val="18"/>
        </w:rPr>
        <w:instrText xml:space="preserve"> PAGEREF _Toc359331821 \h </w:instrText>
      </w:r>
      <w:r w:rsidRPr="00371DAE">
        <w:rPr>
          <w:b w:val="0"/>
          <w:noProof/>
          <w:sz w:val="18"/>
        </w:rPr>
      </w:r>
      <w:r w:rsidRPr="00371DAE">
        <w:rPr>
          <w:b w:val="0"/>
          <w:noProof/>
          <w:sz w:val="18"/>
        </w:rPr>
        <w:fldChar w:fldCharType="separate"/>
      </w:r>
      <w:r w:rsidRPr="00371DAE">
        <w:rPr>
          <w:b w:val="0"/>
          <w:noProof/>
          <w:sz w:val="18"/>
        </w:rPr>
        <w:t>34</w:t>
      </w:r>
      <w:r w:rsidRPr="00371DAE">
        <w:rPr>
          <w:b w:val="0"/>
          <w:noProof/>
          <w:sz w:val="18"/>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21</w:t>
      </w:r>
      <w:r w:rsidRPr="00371DAE">
        <w:rPr>
          <w:noProof/>
        </w:rPr>
        <w:tab/>
        <w:t xml:space="preserve">Quarantinable diseases (Quarantine Act, ss 5(1) (definition of </w:t>
      </w:r>
      <w:r w:rsidRPr="00371DAE">
        <w:rPr>
          <w:i/>
          <w:noProof/>
        </w:rPr>
        <w:t>quarantinable disease</w:t>
      </w:r>
      <w:r w:rsidRPr="00371DAE">
        <w:rPr>
          <w:noProof/>
        </w:rPr>
        <w:t>) and 13(1)(ca))</w:t>
      </w:r>
      <w:r w:rsidRPr="00371DAE">
        <w:rPr>
          <w:noProof/>
        </w:rPr>
        <w:tab/>
      </w:r>
      <w:r w:rsidRPr="00371DAE">
        <w:rPr>
          <w:noProof/>
        </w:rPr>
        <w:fldChar w:fldCharType="begin"/>
      </w:r>
      <w:r w:rsidRPr="00371DAE">
        <w:rPr>
          <w:noProof/>
        </w:rPr>
        <w:instrText xml:space="preserve"> PAGEREF _Toc359331822 \h </w:instrText>
      </w:r>
      <w:r w:rsidRPr="00371DAE">
        <w:rPr>
          <w:noProof/>
        </w:rPr>
      </w:r>
      <w:r w:rsidRPr="00371DAE">
        <w:rPr>
          <w:noProof/>
        </w:rPr>
        <w:fldChar w:fldCharType="separate"/>
      </w:r>
      <w:r w:rsidRPr="00371DAE">
        <w:rPr>
          <w:noProof/>
        </w:rPr>
        <w:t>34</w:t>
      </w:r>
      <w:r w:rsidRPr="00371DAE">
        <w:rPr>
          <w:noProof/>
        </w:rPr>
        <w:fldChar w:fldCharType="end"/>
      </w:r>
    </w:p>
    <w:p w:rsidR="00371DAE" w:rsidRPr="00371DAE" w:rsidRDefault="00371DAE">
      <w:pPr>
        <w:pStyle w:val="TOC3"/>
        <w:rPr>
          <w:rFonts w:asciiTheme="minorHAnsi" w:eastAsiaTheme="minorEastAsia" w:hAnsiTheme="minorHAnsi" w:cstheme="minorBidi"/>
          <w:b w:val="0"/>
          <w:noProof/>
          <w:kern w:val="0"/>
          <w:szCs w:val="22"/>
        </w:rPr>
      </w:pPr>
      <w:r w:rsidRPr="00371DAE">
        <w:rPr>
          <w:noProof/>
        </w:rPr>
        <w:t>Division</w:t>
      </w:r>
      <w:r>
        <w:rPr>
          <w:noProof/>
        </w:rPr>
        <w:t> </w:t>
      </w:r>
      <w:r w:rsidRPr="00371DAE">
        <w:rPr>
          <w:noProof/>
        </w:rPr>
        <w:t>2—Importation of corpses and human body parts into Australia</w:t>
      </w:r>
      <w:r w:rsidRPr="00371DAE">
        <w:rPr>
          <w:b w:val="0"/>
          <w:noProof/>
          <w:sz w:val="18"/>
        </w:rPr>
        <w:tab/>
      </w:r>
      <w:r w:rsidRPr="00371DAE">
        <w:rPr>
          <w:b w:val="0"/>
          <w:noProof/>
          <w:sz w:val="18"/>
        </w:rPr>
        <w:fldChar w:fldCharType="begin"/>
      </w:r>
      <w:r w:rsidRPr="00371DAE">
        <w:rPr>
          <w:b w:val="0"/>
          <w:noProof/>
          <w:sz w:val="18"/>
        </w:rPr>
        <w:instrText xml:space="preserve"> PAGEREF _Toc359331823 \h </w:instrText>
      </w:r>
      <w:r w:rsidRPr="00371DAE">
        <w:rPr>
          <w:b w:val="0"/>
          <w:noProof/>
          <w:sz w:val="18"/>
        </w:rPr>
      </w:r>
      <w:r w:rsidRPr="00371DAE">
        <w:rPr>
          <w:b w:val="0"/>
          <w:noProof/>
          <w:sz w:val="18"/>
        </w:rPr>
        <w:fldChar w:fldCharType="separate"/>
      </w:r>
      <w:r w:rsidRPr="00371DAE">
        <w:rPr>
          <w:b w:val="0"/>
          <w:noProof/>
          <w:sz w:val="18"/>
        </w:rPr>
        <w:t>35</w:t>
      </w:r>
      <w:r w:rsidRPr="00371DAE">
        <w:rPr>
          <w:b w:val="0"/>
          <w:noProof/>
          <w:sz w:val="18"/>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23</w:t>
      </w:r>
      <w:r w:rsidRPr="00371DAE">
        <w:rPr>
          <w:noProof/>
        </w:rPr>
        <w:tab/>
        <w:t>Corpses and human body parts for burial or cremation (Quarantine Act, ss 5(1) and 13(1)(d) and (e))</w:t>
      </w:r>
      <w:r w:rsidRPr="00371DAE">
        <w:rPr>
          <w:noProof/>
        </w:rPr>
        <w:tab/>
      </w:r>
      <w:r w:rsidRPr="00371DAE">
        <w:rPr>
          <w:noProof/>
        </w:rPr>
        <w:fldChar w:fldCharType="begin"/>
      </w:r>
      <w:r w:rsidRPr="00371DAE">
        <w:rPr>
          <w:noProof/>
        </w:rPr>
        <w:instrText xml:space="preserve"> PAGEREF _Toc359331824 \h </w:instrText>
      </w:r>
      <w:r w:rsidRPr="00371DAE">
        <w:rPr>
          <w:noProof/>
        </w:rPr>
      </w:r>
      <w:r w:rsidRPr="00371DAE">
        <w:rPr>
          <w:noProof/>
        </w:rPr>
        <w:fldChar w:fldCharType="separate"/>
      </w:r>
      <w:r w:rsidRPr="00371DAE">
        <w:rPr>
          <w:noProof/>
        </w:rPr>
        <w:t>35</w:t>
      </w:r>
      <w:r w:rsidRPr="00371DAE">
        <w:rPr>
          <w:noProof/>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24</w:t>
      </w:r>
      <w:r w:rsidRPr="00371DAE">
        <w:rPr>
          <w:noProof/>
        </w:rPr>
        <w:tab/>
        <w:t>Importation of human body parts (Quarantine Act, ss 5(1) and 13(1)(d) and (e))</w:t>
      </w:r>
      <w:r w:rsidRPr="00371DAE">
        <w:rPr>
          <w:noProof/>
        </w:rPr>
        <w:tab/>
      </w:r>
      <w:r w:rsidRPr="00371DAE">
        <w:rPr>
          <w:noProof/>
        </w:rPr>
        <w:fldChar w:fldCharType="begin"/>
      </w:r>
      <w:r w:rsidRPr="00371DAE">
        <w:rPr>
          <w:noProof/>
        </w:rPr>
        <w:instrText xml:space="preserve"> PAGEREF _Toc359331825 \h </w:instrText>
      </w:r>
      <w:r w:rsidRPr="00371DAE">
        <w:rPr>
          <w:noProof/>
        </w:rPr>
      </w:r>
      <w:r w:rsidRPr="00371DAE">
        <w:rPr>
          <w:noProof/>
        </w:rPr>
        <w:fldChar w:fldCharType="separate"/>
      </w:r>
      <w:r w:rsidRPr="00371DAE">
        <w:rPr>
          <w:noProof/>
        </w:rPr>
        <w:t>35</w:t>
      </w:r>
      <w:r w:rsidRPr="00371DAE">
        <w:rPr>
          <w:noProof/>
        </w:rPr>
        <w:fldChar w:fldCharType="end"/>
      </w:r>
    </w:p>
    <w:p w:rsidR="00371DAE" w:rsidRPr="00371DAE" w:rsidRDefault="00371DAE">
      <w:pPr>
        <w:pStyle w:val="TOC2"/>
        <w:rPr>
          <w:rFonts w:asciiTheme="minorHAnsi" w:eastAsiaTheme="minorEastAsia" w:hAnsiTheme="minorHAnsi" w:cstheme="minorBidi"/>
          <w:b w:val="0"/>
          <w:noProof/>
          <w:kern w:val="0"/>
          <w:sz w:val="22"/>
          <w:szCs w:val="22"/>
        </w:rPr>
      </w:pPr>
      <w:r w:rsidRPr="00371DAE">
        <w:rPr>
          <w:noProof/>
        </w:rPr>
        <w:t>Part</w:t>
      </w:r>
      <w:r>
        <w:rPr>
          <w:noProof/>
        </w:rPr>
        <w:t> </w:t>
      </w:r>
      <w:r w:rsidRPr="00371DAE">
        <w:rPr>
          <w:noProof/>
        </w:rPr>
        <w:t>4—Biological materials</w:t>
      </w:r>
      <w:r w:rsidRPr="00371DAE">
        <w:rPr>
          <w:b w:val="0"/>
          <w:noProof/>
          <w:sz w:val="18"/>
        </w:rPr>
        <w:tab/>
      </w:r>
      <w:r w:rsidRPr="00371DAE">
        <w:rPr>
          <w:b w:val="0"/>
          <w:noProof/>
          <w:sz w:val="18"/>
        </w:rPr>
        <w:fldChar w:fldCharType="begin"/>
      </w:r>
      <w:r w:rsidRPr="00371DAE">
        <w:rPr>
          <w:b w:val="0"/>
          <w:noProof/>
          <w:sz w:val="18"/>
        </w:rPr>
        <w:instrText xml:space="preserve"> PAGEREF _Toc359331826 \h </w:instrText>
      </w:r>
      <w:r w:rsidRPr="00371DAE">
        <w:rPr>
          <w:b w:val="0"/>
          <w:noProof/>
          <w:sz w:val="18"/>
        </w:rPr>
      </w:r>
      <w:r w:rsidRPr="00371DAE">
        <w:rPr>
          <w:b w:val="0"/>
          <w:noProof/>
          <w:sz w:val="18"/>
        </w:rPr>
        <w:fldChar w:fldCharType="separate"/>
      </w:r>
      <w:r w:rsidRPr="00371DAE">
        <w:rPr>
          <w:b w:val="0"/>
          <w:noProof/>
          <w:sz w:val="18"/>
        </w:rPr>
        <w:t>36</w:t>
      </w:r>
      <w:r w:rsidRPr="00371DAE">
        <w:rPr>
          <w:b w:val="0"/>
          <w:noProof/>
          <w:sz w:val="18"/>
        </w:rPr>
        <w:fldChar w:fldCharType="end"/>
      </w:r>
    </w:p>
    <w:p w:rsidR="00371DAE" w:rsidRPr="00371DAE" w:rsidRDefault="00371DAE">
      <w:pPr>
        <w:pStyle w:val="TOC3"/>
        <w:rPr>
          <w:rFonts w:asciiTheme="minorHAnsi" w:eastAsiaTheme="minorEastAsia" w:hAnsiTheme="minorHAnsi" w:cstheme="minorBidi"/>
          <w:b w:val="0"/>
          <w:noProof/>
          <w:kern w:val="0"/>
          <w:szCs w:val="22"/>
        </w:rPr>
      </w:pPr>
      <w:r w:rsidRPr="00371DAE">
        <w:rPr>
          <w:noProof/>
        </w:rPr>
        <w:t>Division</w:t>
      </w:r>
      <w:r>
        <w:rPr>
          <w:noProof/>
        </w:rPr>
        <w:t> </w:t>
      </w:r>
      <w:r w:rsidRPr="00371DAE">
        <w:rPr>
          <w:noProof/>
        </w:rPr>
        <w:t>1—Preliminary</w:t>
      </w:r>
      <w:r w:rsidRPr="00371DAE">
        <w:rPr>
          <w:b w:val="0"/>
          <w:noProof/>
          <w:sz w:val="18"/>
        </w:rPr>
        <w:tab/>
      </w:r>
      <w:r w:rsidRPr="00371DAE">
        <w:rPr>
          <w:b w:val="0"/>
          <w:noProof/>
          <w:sz w:val="18"/>
        </w:rPr>
        <w:fldChar w:fldCharType="begin"/>
      </w:r>
      <w:r w:rsidRPr="00371DAE">
        <w:rPr>
          <w:b w:val="0"/>
          <w:noProof/>
          <w:sz w:val="18"/>
        </w:rPr>
        <w:instrText xml:space="preserve"> PAGEREF _Toc359331827 \h </w:instrText>
      </w:r>
      <w:r w:rsidRPr="00371DAE">
        <w:rPr>
          <w:b w:val="0"/>
          <w:noProof/>
          <w:sz w:val="18"/>
        </w:rPr>
      </w:r>
      <w:r w:rsidRPr="00371DAE">
        <w:rPr>
          <w:b w:val="0"/>
          <w:noProof/>
          <w:sz w:val="18"/>
        </w:rPr>
        <w:fldChar w:fldCharType="separate"/>
      </w:r>
      <w:r w:rsidRPr="00371DAE">
        <w:rPr>
          <w:b w:val="0"/>
          <w:noProof/>
          <w:sz w:val="18"/>
        </w:rPr>
        <w:t>36</w:t>
      </w:r>
      <w:r w:rsidRPr="00371DAE">
        <w:rPr>
          <w:b w:val="0"/>
          <w:noProof/>
          <w:sz w:val="18"/>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27</w:t>
      </w:r>
      <w:r w:rsidRPr="00371DAE">
        <w:rPr>
          <w:noProof/>
        </w:rPr>
        <w:tab/>
        <w:t>Meaning of terms</w:t>
      </w:r>
      <w:r w:rsidRPr="00371DAE">
        <w:rPr>
          <w:noProof/>
        </w:rPr>
        <w:tab/>
      </w:r>
      <w:r w:rsidRPr="00371DAE">
        <w:rPr>
          <w:noProof/>
        </w:rPr>
        <w:fldChar w:fldCharType="begin"/>
      </w:r>
      <w:r w:rsidRPr="00371DAE">
        <w:rPr>
          <w:noProof/>
        </w:rPr>
        <w:instrText xml:space="preserve"> PAGEREF _Toc359331828 \h </w:instrText>
      </w:r>
      <w:r w:rsidRPr="00371DAE">
        <w:rPr>
          <w:noProof/>
        </w:rPr>
      </w:r>
      <w:r w:rsidRPr="00371DAE">
        <w:rPr>
          <w:noProof/>
        </w:rPr>
        <w:fldChar w:fldCharType="separate"/>
      </w:r>
      <w:r w:rsidRPr="00371DAE">
        <w:rPr>
          <w:noProof/>
        </w:rPr>
        <w:t>36</w:t>
      </w:r>
      <w:r w:rsidRPr="00371DAE">
        <w:rPr>
          <w:noProof/>
        </w:rPr>
        <w:fldChar w:fldCharType="end"/>
      </w:r>
    </w:p>
    <w:p w:rsidR="00371DAE" w:rsidRPr="00371DAE" w:rsidRDefault="00371DAE">
      <w:pPr>
        <w:pStyle w:val="TOC3"/>
        <w:rPr>
          <w:rFonts w:asciiTheme="minorHAnsi" w:eastAsiaTheme="minorEastAsia" w:hAnsiTheme="minorHAnsi" w:cstheme="minorBidi"/>
          <w:b w:val="0"/>
          <w:noProof/>
          <w:kern w:val="0"/>
          <w:szCs w:val="22"/>
        </w:rPr>
      </w:pPr>
      <w:r w:rsidRPr="00371DAE">
        <w:rPr>
          <w:noProof/>
        </w:rPr>
        <w:t>Division</w:t>
      </w:r>
      <w:r>
        <w:rPr>
          <w:noProof/>
        </w:rPr>
        <w:t> </w:t>
      </w:r>
      <w:r w:rsidRPr="00371DAE">
        <w:rPr>
          <w:noProof/>
        </w:rPr>
        <w:t>2—Importation of biological materials into Australia</w:t>
      </w:r>
      <w:r w:rsidRPr="00371DAE">
        <w:rPr>
          <w:b w:val="0"/>
          <w:noProof/>
          <w:sz w:val="18"/>
        </w:rPr>
        <w:tab/>
      </w:r>
      <w:r w:rsidRPr="00371DAE">
        <w:rPr>
          <w:b w:val="0"/>
          <w:noProof/>
          <w:sz w:val="18"/>
        </w:rPr>
        <w:fldChar w:fldCharType="begin"/>
      </w:r>
      <w:r w:rsidRPr="00371DAE">
        <w:rPr>
          <w:b w:val="0"/>
          <w:noProof/>
          <w:sz w:val="18"/>
        </w:rPr>
        <w:instrText xml:space="preserve"> PAGEREF _Toc359331829 \h </w:instrText>
      </w:r>
      <w:r w:rsidRPr="00371DAE">
        <w:rPr>
          <w:b w:val="0"/>
          <w:noProof/>
          <w:sz w:val="18"/>
        </w:rPr>
      </w:r>
      <w:r w:rsidRPr="00371DAE">
        <w:rPr>
          <w:b w:val="0"/>
          <w:noProof/>
          <w:sz w:val="18"/>
        </w:rPr>
        <w:fldChar w:fldCharType="separate"/>
      </w:r>
      <w:r w:rsidRPr="00371DAE">
        <w:rPr>
          <w:b w:val="0"/>
          <w:noProof/>
          <w:sz w:val="18"/>
        </w:rPr>
        <w:t>38</w:t>
      </w:r>
      <w:r w:rsidRPr="00371DAE">
        <w:rPr>
          <w:b w:val="0"/>
          <w:noProof/>
          <w:sz w:val="18"/>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28</w:t>
      </w:r>
      <w:r w:rsidRPr="00371DAE">
        <w:rPr>
          <w:noProof/>
        </w:rPr>
        <w:tab/>
        <w:t>Importation of biological materials (Quarantine Act, ss 5(1) and 13(1)(d) and (e))</w:t>
      </w:r>
      <w:r w:rsidRPr="00371DAE">
        <w:rPr>
          <w:noProof/>
        </w:rPr>
        <w:tab/>
      </w:r>
      <w:r w:rsidRPr="00371DAE">
        <w:rPr>
          <w:noProof/>
        </w:rPr>
        <w:fldChar w:fldCharType="begin"/>
      </w:r>
      <w:r w:rsidRPr="00371DAE">
        <w:rPr>
          <w:noProof/>
        </w:rPr>
        <w:instrText xml:space="preserve"> PAGEREF _Toc359331830 \h </w:instrText>
      </w:r>
      <w:r w:rsidRPr="00371DAE">
        <w:rPr>
          <w:noProof/>
        </w:rPr>
      </w:r>
      <w:r w:rsidRPr="00371DAE">
        <w:rPr>
          <w:noProof/>
        </w:rPr>
        <w:fldChar w:fldCharType="separate"/>
      </w:r>
      <w:r w:rsidRPr="00371DAE">
        <w:rPr>
          <w:noProof/>
        </w:rPr>
        <w:t>38</w:t>
      </w:r>
      <w:r w:rsidRPr="00371DAE">
        <w:rPr>
          <w:noProof/>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29</w:t>
      </w:r>
      <w:r w:rsidRPr="00371DAE">
        <w:rPr>
          <w:noProof/>
        </w:rPr>
        <w:tab/>
        <w:t>Introduction or importation of disease or pest (Quarantine Act, ss 5(1) and 13(1)(d) and (e))</w:t>
      </w:r>
      <w:r w:rsidRPr="00371DAE">
        <w:rPr>
          <w:noProof/>
        </w:rPr>
        <w:tab/>
      </w:r>
      <w:r w:rsidRPr="00371DAE">
        <w:rPr>
          <w:noProof/>
        </w:rPr>
        <w:fldChar w:fldCharType="begin"/>
      </w:r>
      <w:r w:rsidRPr="00371DAE">
        <w:rPr>
          <w:noProof/>
        </w:rPr>
        <w:instrText xml:space="preserve"> PAGEREF _Toc359331831 \h </w:instrText>
      </w:r>
      <w:r w:rsidRPr="00371DAE">
        <w:rPr>
          <w:noProof/>
        </w:rPr>
      </w:r>
      <w:r w:rsidRPr="00371DAE">
        <w:rPr>
          <w:noProof/>
        </w:rPr>
        <w:fldChar w:fldCharType="separate"/>
      </w:r>
      <w:r w:rsidRPr="00371DAE">
        <w:rPr>
          <w:noProof/>
        </w:rPr>
        <w:t>38</w:t>
      </w:r>
      <w:r w:rsidRPr="00371DAE">
        <w:rPr>
          <w:noProof/>
        </w:rPr>
        <w:fldChar w:fldCharType="end"/>
      </w:r>
    </w:p>
    <w:p w:rsidR="00371DAE" w:rsidRPr="00371DAE" w:rsidRDefault="00371DAE">
      <w:pPr>
        <w:pStyle w:val="TOC2"/>
        <w:rPr>
          <w:rFonts w:asciiTheme="minorHAnsi" w:eastAsiaTheme="minorEastAsia" w:hAnsiTheme="minorHAnsi" w:cstheme="minorBidi"/>
          <w:b w:val="0"/>
          <w:noProof/>
          <w:kern w:val="0"/>
          <w:sz w:val="22"/>
          <w:szCs w:val="22"/>
        </w:rPr>
      </w:pPr>
      <w:r w:rsidRPr="00371DAE">
        <w:rPr>
          <w:noProof/>
        </w:rPr>
        <w:lastRenderedPageBreak/>
        <w:t>Part</w:t>
      </w:r>
      <w:r>
        <w:rPr>
          <w:noProof/>
        </w:rPr>
        <w:t> </w:t>
      </w:r>
      <w:r w:rsidRPr="00371DAE">
        <w:rPr>
          <w:noProof/>
        </w:rPr>
        <w:t>5—Articles and things likely to introduce a disease or pest</w:t>
      </w:r>
      <w:r w:rsidRPr="00371DAE">
        <w:rPr>
          <w:b w:val="0"/>
          <w:noProof/>
          <w:sz w:val="18"/>
        </w:rPr>
        <w:tab/>
      </w:r>
      <w:r w:rsidRPr="00371DAE">
        <w:rPr>
          <w:b w:val="0"/>
          <w:noProof/>
          <w:sz w:val="18"/>
        </w:rPr>
        <w:fldChar w:fldCharType="begin"/>
      </w:r>
      <w:r w:rsidRPr="00371DAE">
        <w:rPr>
          <w:b w:val="0"/>
          <w:noProof/>
          <w:sz w:val="18"/>
        </w:rPr>
        <w:instrText xml:space="preserve"> PAGEREF _Toc359331832 \h </w:instrText>
      </w:r>
      <w:r w:rsidRPr="00371DAE">
        <w:rPr>
          <w:b w:val="0"/>
          <w:noProof/>
          <w:sz w:val="18"/>
        </w:rPr>
      </w:r>
      <w:r w:rsidRPr="00371DAE">
        <w:rPr>
          <w:b w:val="0"/>
          <w:noProof/>
          <w:sz w:val="18"/>
        </w:rPr>
        <w:fldChar w:fldCharType="separate"/>
      </w:r>
      <w:r w:rsidRPr="00371DAE">
        <w:rPr>
          <w:b w:val="0"/>
          <w:noProof/>
          <w:sz w:val="18"/>
        </w:rPr>
        <w:t>41</w:t>
      </w:r>
      <w:r w:rsidRPr="00371DAE">
        <w:rPr>
          <w:b w:val="0"/>
          <w:noProof/>
          <w:sz w:val="18"/>
        </w:rPr>
        <w:fldChar w:fldCharType="end"/>
      </w:r>
    </w:p>
    <w:p w:rsidR="00371DAE" w:rsidRPr="00371DAE" w:rsidRDefault="00371DAE">
      <w:pPr>
        <w:pStyle w:val="TOC3"/>
        <w:rPr>
          <w:rFonts w:asciiTheme="minorHAnsi" w:eastAsiaTheme="minorEastAsia" w:hAnsiTheme="minorHAnsi" w:cstheme="minorBidi"/>
          <w:b w:val="0"/>
          <w:noProof/>
          <w:kern w:val="0"/>
          <w:szCs w:val="22"/>
        </w:rPr>
      </w:pPr>
      <w:r w:rsidRPr="00371DAE">
        <w:rPr>
          <w:noProof/>
        </w:rPr>
        <w:t>Division</w:t>
      </w:r>
      <w:r>
        <w:rPr>
          <w:noProof/>
        </w:rPr>
        <w:t> </w:t>
      </w:r>
      <w:r w:rsidRPr="00371DAE">
        <w:rPr>
          <w:noProof/>
        </w:rPr>
        <w:t>1—Introductory</w:t>
      </w:r>
      <w:r w:rsidRPr="00371DAE">
        <w:rPr>
          <w:b w:val="0"/>
          <w:noProof/>
          <w:sz w:val="18"/>
        </w:rPr>
        <w:tab/>
      </w:r>
      <w:r w:rsidRPr="00371DAE">
        <w:rPr>
          <w:b w:val="0"/>
          <w:noProof/>
          <w:sz w:val="18"/>
        </w:rPr>
        <w:fldChar w:fldCharType="begin"/>
      </w:r>
      <w:r w:rsidRPr="00371DAE">
        <w:rPr>
          <w:b w:val="0"/>
          <w:noProof/>
          <w:sz w:val="18"/>
        </w:rPr>
        <w:instrText xml:space="preserve"> PAGEREF _Toc359331833 \h </w:instrText>
      </w:r>
      <w:r w:rsidRPr="00371DAE">
        <w:rPr>
          <w:b w:val="0"/>
          <w:noProof/>
          <w:sz w:val="18"/>
        </w:rPr>
      </w:r>
      <w:r w:rsidRPr="00371DAE">
        <w:rPr>
          <w:b w:val="0"/>
          <w:noProof/>
          <w:sz w:val="18"/>
        </w:rPr>
        <w:fldChar w:fldCharType="separate"/>
      </w:r>
      <w:r w:rsidRPr="00371DAE">
        <w:rPr>
          <w:b w:val="0"/>
          <w:noProof/>
          <w:sz w:val="18"/>
        </w:rPr>
        <w:t>41</w:t>
      </w:r>
      <w:r w:rsidRPr="00371DAE">
        <w:rPr>
          <w:b w:val="0"/>
          <w:noProof/>
          <w:sz w:val="18"/>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32</w:t>
      </w:r>
      <w:r w:rsidRPr="00371DAE">
        <w:rPr>
          <w:noProof/>
        </w:rPr>
        <w:tab/>
        <w:t xml:space="preserve">Meaning of </w:t>
      </w:r>
      <w:r w:rsidRPr="00371DAE">
        <w:rPr>
          <w:i/>
          <w:noProof/>
        </w:rPr>
        <w:t>article or thing likely to introduce a disease or pest</w:t>
      </w:r>
      <w:r w:rsidRPr="00371DAE">
        <w:rPr>
          <w:noProof/>
        </w:rPr>
        <w:tab/>
      </w:r>
      <w:r w:rsidRPr="00371DAE">
        <w:rPr>
          <w:noProof/>
        </w:rPr>
        <w:fldChar w:fldCharType="begin"/>
      </w:r>
      <w:r w:rsidRPr="00371DAE">
        <w:rPr>
          <w:noProof/>
        </w:rPr>
        <w:instrText xml:space="preserve"> PAGEREF _Toc359331834 \h </w:instrText>
      </w:r>
      <w:r w:rsidRPr="00371DAE">
        <w:rPr>
          <w:noProof/>
        </w:rPr>
      </w:r>
      <w:r w:rsidRPr="00371DAE">
        <w:rPr>
          <w:noProof/>
        </w:rPr>
        <w:fldChar w:fldCharType="separate"/>
      </w:r>
      <w:r w:rsidRPr="00371DAE">
        <w:rPr>
          <w:noProof/>
        </w:rPr>
        <w:t>41</w:t>
      </w:r>
      <w:r w:rsidRPr="00371DAE">
        <w:rPr>
          <w:noProof/>
        </w:rPr>
        <w:fldChar w:fldCharType="end"/>
      </w:r>
    </w:p>
    <w:p w:rsidR="00371DAE" w:rsidRPr="00371DAE" w:rsidRDefault="00371DAE">
      <w:pPr>
        <w:pStyle w:val="TOC3"/>
        <w:rPr>
          <w:rFonts w:asciiTheme="minorHAnsi" w:eastAsiaTheme="minorEastAsia" w:hAnsiTheme="minorHAnsi" w:cstheme="minorBidi"/>
          <w:b w:val="0"/>
          <w:noProof/>
          <w:kern w:val="0"/>
          <w:szCs w:val="22"/>
        </w:rPr>
      </w:pPr>
      <w:r w:rsidRPr="00371DAE">
        <w:rPr>
          <w:noProof/>
        </w:rPr>
        <w:t>Division</w:t>
      </w:r>
      <w:r>
        <w:rPr>
          <w:noProof/>
        </w:rPr>
        <w:t> </w:t>
      </w:r>
      <w:r w:rsidRPr="00371DAE">
        <w:rPr>
          <w:noProof/>
        </w:rPr>
        <w:t>2—Importation into Australia of articles and things likely to introduce diseases or pests</w:t>
      </w:r>
      <w:r w:rsidRPr="00371DAE">
        <w:rPr>
          <w:b w:val="0"/>
          <w:noProof/>
          <w:sz w:val="18"/>
        </w:rPr>
        <w:tab/>
      </w:r>
      <w:r w:rsidRPr="00371DAE">
        <w:rPr>
          <w:b w:val="0"/>
          <w:noProof/>
          <w:sz w:val="18"/>
        </w:rPr>
        <w:fldChar w:fldCharType="begin"/>
      </w:r>
      <w:r w:rsidRPr="00371DAE">
        <w:rPr>
          <w:b w:val="0"/>
          <w:noProof/>
          <w:sz w:val="18"/>
        </w:rPr>
        <w:instrText xml:space="preserve"> PAGEREF _Toc359331835 \h </w:instrText>
      </w:r>
      <w:r w:rsidRPr="00371DAE">
        <w:rPr>
          <w:b w:val="0"/>
          <w:noProof/>
          <w:sz w:val="18"/>
        </w:rPr>
      </w:r>
      <w:r w:rsidRPr="00371DAE">
        <w:rPr>
          <w:b w:val="0"/>
          <w:noProof/>
          <w:sz w:val="18"/>
        </w:rPr>
        <w:fldChar w:fldCharType="separate"/>
      </w:r>
      <w:r w:rsidRPr="00371DAE">
        <w:rPr>
          <w:b w:val="0"/>
          <w:noProof/>
          <w:sz w:val="18"/>
        </w:rPr>
        <w:t>43</w:t>
      </w:r>
      <w:r w:rsidRPr="00371DAE">
        <w:rPr>
          <w:b w:val="0"/>
          <w:noProof/>
          <w:sz w:val="18"/>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33</w:t>
      </w:r>
      <w:r w:rsidRPr="00371DAE">
        <w:rPr>
          <w:noProof/>
        </w:rPr>
        <w:tab/>
        <w:t>Importation of articles likely to introduce diseases or pests—Australia (Quarantine Act, ss 5(1) and 13(1)(d) and (e))</w:t>
      </w:r>
      <w:r w:rsidRPr="00371DAE">
        <w:rPr>
          <w:noProof/>
        </w:rPr>
        <w:tab/>
      </w:r>
      <w:r w:rsidRPr="00371DAE">
        <w:rPr>
          <w:noProof/>
        </w:rPr>
        <w:fldChar w:fldCharType="begin"/>
      </w:r>
      <w:r w:rsidRPr="00371DAE">
        <w:rPr>
          <w:noProof/>
        </w:rPr>
        <w:instrText xml:space="preserve"> PAGEREF _Toc359331836 \h </w:instrText>
      </w:r>
      <w:r w:rsidRPr="00371DAE">
        <w:rPr>
          <w:noProof/>
        </w:rPr>
      </w:r>
      <w:r w:rsidRPr="00371DAE">
        <w:rPr>
          <w:noProof/>
        </w:rPr>
        <w:fldChar w:fldCharType="separate"/>
      </w:r>
      <w:r w:rsidRPr="00371DAE">
        <w:rPr>
          <w:noProof/>
        </w:rPr>
        <w:t>43</w:t>
      </w:r>
      <w:r w:rsidRPr="00371DAE">
        <w:rPr>
          <w:noProof/>
        </w:rPr>
        <w:fldChar w:fldCharType="end"/>
      </w:r>
    </w:p>
    <w:p w:rsidR="00371DAE" w:rsidRPr="00371DAE" w:rsidRDefault="00371DAE">
      <w:pPr>
        <w:pStyle w:val="TOC2"/>
        <w:rPr>
          <w:rFonts w:asciiTheme="minorHAnsi" w:eastAsiaTheme="minorEastAsia" w:hAnsiTheme="minorHAnsi" w:cstheme="minorBidi"/>
          <w:b w:val="0"/>
          <w:noProof/>
          <w:kern w:val="0"/>
          <w:sz w:val="22"/>
          <w:szCs w:val="22"/>
        </w:rPr>
      </w:pPr>
      <w:r w:rsidRPr="00371DAE">
        <w:rPr>
          <w:noProof/>
        </w:rPr>
        <w:t>Part</w:t>
      </w:r>
      <w:r>
        <w:rPr>
          <w:noProof/>
        </w:rPr>
        <w:t> </w:t>
      </w:r>
      <w:r w:rsidRPr="00371DAE">
        <w:rPr>
          <w:noProof/>
        </w:rPr>
        <w:t>6—Animal quarantine</w:t>
      </w:r>
      <w:r w:rsidRPr="00371DAE">
        <w:rPr>
          <w:b w:val="0"/>
          <w:noProof/>
          <w:sz w:val="18"/>
        </w:rPr>
        <w:tab/>
      </w:r>
      <w:r w:rsidRPr="00371DAE">
        <w:rPr>
          <w:b w:val="0"/>
          <w:noProof/>
          <w:sz w:val="18"/>
        </w:rPr>
        <w:fldChar w:fldCharType="begin"/>
      </w:r>
      <w:r w:rsidRPr="00371DAE">
        <w:rPr>
          <w:b w:val="0"/>
          <w:noProof/>
          <w:sz w:val="18"/>
        </w:rPr>
        <w:instrText xml:space="preserve"> PAGEREF _Toc359331837 \h </w:instrText>
      </w:r>
      <w:r w:rsidRPr="00371DAE">
        <w:rPr>
          <w:b w:val="0"/>
          <w:noProof/>
          <w:sz w:val="18"/>
        </w:rPr>
      </w:r>
      <w:r w:rsidRPr="00371DAE">
        <w:rPr>
          <w:b w:val="0"/>
          <w:noProof/>
          <w:sz w:val="18"/>
        </w:rPr>
        <w:fldChar w:fldCharType="separate"/>
      </w:r>
      <w:r w:rsidRPr="00371DAE">
        <w:rPr>
          <w:b w:val="0"/>
          <w:noProof/>
          <w:sz w:val="18"/>
        </w:rPr>
        <w:t>44</w:t>
      </w:r>
      <w:r w:rsidRPr="00371DAE">
        <w:rPr>
          <w:b w:val="0"/>
          <w:noProof/>
          <w:sz w:val="18"/>
        </w:rPr>
        <w:fldChar w:fldCharType="end"/>
      </w:r>
    </w:p>
    <w:p w:rsidR="00371DAE" w:rsidRPr="00371DAE" w:rsidRDefault="00371DAE">
      <w:pPr>
        <w:pStyle w:val="TOC3"/>
        <w:rPr>
          <w:rFonts w:asciiTheme="minorHAnsi" w:eastAsiaTheme="minorEastAsia" w:hAnsiTheme="minorHAnsi" w:cstheme="minorBidi"/>
          <w:b w:val="0"/>
          <w:noProof/>
          <w:kern w:val="0"/>
          <w:szCs w:val="22"/>
        </w:rPr>
      </w:pPr>
      <w:r w:rsidRPr="00371DAE">
        <w:rPr>
          <w:noProof/>
        </w:rPr>
        <w:t>Division</w:t>
      </w:r>
      <w:r>
        <w:rPr>
          <w:noProof/>
        </w:rPr>
        <w:t> </w:t>
      </w:r>
      <w:r w:rsidRPr="00371DAE">
        <w:rPr>
          <w:noProof/>
        </w:rPr>
        <w:t>1—General</w:t>
      </w:r>
      <w:r w:rsidRPr="00371DAE">
        <w:rPr>
          <w:b w:val="0"/>
          <w:noProof/>
          <w:sz w:val="18"/>
        </w:rPr>
        <w:tab/>
      </w:r>
      <w:r w:rsidRPr="00371DAE">
        <w:rPr>
          <w:b w:val="0"/>
          <w:noProof/>
          <w:sz w:val="18"/>
        </w:rPr>
        <w:fldChar w:fldCharType="begin"/>
      </w:r>
      <w:r w:rsidRPr="00371DAE">
        <w:rPr>
          <w:b w:val="0"/>
          <w:noProof/>
          <w:sz w:val="18"/>
        </w:rPr>
        <w:instrText xml:space="preserve"> PAGEREF _Toc359331838 \h </w:instrText>
      </w:r>
      <w:r w:rsidRPr="00371DAE">
        <w:rPr>
          <w:b w:val="0"/>
          <w:noProof/>
          <w:sz w:val="18"/>
        </w:rPr>
      </w:r>
      <w:r w:rsidRPr="00371DAE">
        <w:rPr>
          <w:b w:val="0"/>
          <w:noProof/>
          <w:sz w:val="18"/>
        </w:rPr>
        <w:fldChar w:fldCharType="separate"/>
      </w:r>
      <w:r w:rsidRPr="00371DAE">
        <w:rPr>
          <w:b w:val="0"/>
          <w:noProof/>
          <w:sz w:val="18"/>
        </w:rPr>
        <w:t>44</w:t>
      </w:r>
      <w:r w:rsidRPr="00371DAE">
        <w:rPr>
          <w:b w:val="0"/>
          <w:noProof/>
          <w:sz w:val="18"/>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35</w:t>
      </w:r>
      <w:r w:rsidRPr="00371DAE">
        <w:rPr>
          <w:noProof/>
        </w:rPr>
        <w:tab/>
        <w:t>Definitions for Part</w:t>
      </w:r>
      <w:r w:rsidRPr="00371DAE">
        <w:rPr>
          <w:noProof/>
        </w:rPr>
        <w:tab/>
      </w:r>
      <w:r w:rsidRPr="00371DAE">
        <w:rPr>
          <w:noProof/>
        </w:rPr>
        <w:fldChar w:fldCharType="begin"/>
      </w:r>
      <w:r w:rsidRPr="00371DAE">
        <w:rPr>
          <w:noProof/>
        </w:rPr>
        <w:instrText xml:space="preserve"> PAGEREF _Toc359331839 \h </w:instrText>
      </w:r>
      <w:r w:rsidRPr="00371DAE">
        <w:rPr>
          <w:noProof/>
        </w:rPr>
      </w:r>
      <w:r w:rsidRPr="00371DAE">
        <w:rPr>
          <w:noProof/>
        </w:rPr>
        <w:fldChar w:fldCharType="separate"/>
      </w:r>
      <w:r w:rsidRPr="00371DAE">
        <w:rPr>
          <w:noProof/>
        </w:rPr>
        <w:t>44</w:t>
      </w:r>
      <w:r w:rsidRPr="00371DAE">
        <w:rPr>
          <w:noProof/>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36</w:t>
      </w:r>
      <w:r w:rsidRPr="00371DAE">
        <w:rPr>
          <w:noProof/>
        </w:rPr>
        <w:tab/>
        <w:t xml:space="preserve">Quarantinable diseases (Quarantine Act, ss 5(1) (definition of </w:t>
      </w:r>
      <w:r w:rsidRPr="00371DAE">
        <w:rPr>
          <w:i/>
          <w:noProof/>
        </w:rPr>
        <w:t>quarantinable disease</w:t>
      </w:r>
      <w:r w:rsidRPr="00371DAE">
        <w:rPr>
          <w:noProof/>
        </w:rPr>
        <w:t>) and 13(1)(ca))</w:t>
      </w:r>
      <w:r w:rsidRPr="00371DAE">
        <w:rPr>
          <w:noProof/>
        </w:rPr>
        <w:tab/>
      </w:r>
      <w:r w:rsidRPr="00371DAE">
        <w:rPr>
          <w:noProof/>
        </w:rPr>
        <w:fldChar w:fldCharType="begin"/>
      </w:r>
      <w:r w:rsidRPr="00371DAE">
        <w:rPr>
          <w:noProof/>
        </w:rPr>
        <w:instrText xml:space="preserve"> PAGEREF _Toc359331840 \h </w:instrText>
      </w:r>
      <w:r w:rsidRPr="00371DAE">
        <w:rPr>
          <w:noProof/>
        </w:rPr>
      </w:r>
      <w:r w:rsidRPr="00371DAE">
        <w:rPr>
          <w:noProof/>
        </w:rPr>
        <w:fldChar w:fldCharType="separate"/>
      </w:r>
      <w:r w:rsidRPr="00371DAE">
        <w:rPr>
          <w:noProof/>
        </w:rPr>
        <w:t>45</w:t>
      </w:r>
      <w:r w:rsidRPr="00371DAE">
        <w:rPr>
          <w:noProof/>
        </w:rPr>
        <w:fldChar w:fldCharType="end"/>
      </w:r>
    </w:p>
    <w:p w:rsidR="00371DAE" w:rsidRPr="00371DAE" w:rsidRDefault="00371DAE">
      <w:pPr>
        <w:pStyle w:val="TOC3"/>
        <w:rPr>
          <w:rFonts w:asciiTheme="minorHAnsi" w:eastAsiaTheme="minorEastAsia" w:hAnsiTheme="minorHAnsi" w:cstheme="minorBidi"/>
          <w:b w:val="0"/>
          <w:noProof/>
          <w:kern w:val="0"/>
          <w:szCs w:val="22"/>
        </w:rPr>
      </w:pPr>
      <w:r w:rsidRPr="00371DAE">
        <w:rPr>
          <w:noProof/>
        </w:rPr>
        <w:t>Division</w:t>
      </w:r>
      <w:r>
        <w:rPr>
          <w:noProof/>
        </w:rPr>
        <w:t> </w:t>
      </w:r>
      <w:r w:rsidRPr="00371DAE">
        <w:rPr>
          <w:noProof/>
        </w:rPr>
        <w:t>2—Importation of animals, animal parts and animal products into Australia</w:t>
      </w:r>
      <w:r w:rsidRPr="00371DAE">
        <w:rPr>
          <w:b w:val="0"/>
          <w:noProof/>
          <w:sz w:val="18"/>
        </w:rPr>
        <w:tab/>
      </w:r>
      <w:r w:rsidRPr="00371DAE">
        <w:rPr>
          <w:b w:val="0"/>
          <w:noProof/>
          <w:sz w:val="18"/>
        </w:rPr>
        <w:fldChar w:fldCharType="begin"/>
      </w:r>
      <w:r w:rsidRPr="00371DAE">
        <w:rPr>
          <w:b w:val="0"/>
          <w:noProof/>
          <w:sz w:val="18"/>
        </w:rPr>
        <w:instrText xml:space="preserve"> PAGEREF _Toc359331841 \h </w:instrText>
      </w:r>
      <w:r w:rsidRPr="00371DAE">
        <w:rPr>
          <w:b w:val="0"/>
          <w:noProof/>
          <w:sz w:val="18"/>
        </w:rPr>
      </w:r>
      <w:r w:rsidRPr="00371DAE">
        <w:rPr>
          <w:b w:val="0"/>
          <w:noProof/>
          <w:sz w:val="18"/>
        </w:rPr>
        <w:fldChar w:fldCharType="separate"/>
      </w:r>
      <w:r w:rsidRPr="00371DAE">
        <w:rPr>
          <w:b w:val="0"/>
          <w:noProof/>
          <w:sz w:val="18"/>
        </w:rPr>
        <w:t>46</w:t>
      </w:r>
      <w:r w:rsidRPr="00371DAE">
        <w:rPr>
          <w:b w:val="0"/>
          <w:noProof/>
          <w:sz w:val="18"/>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37</w:t>
      </w:r>
      <w:r w:rsidRPr="00371DAE">
        <w:rPr>
          <w:noProof/>
        </w:rPr>
        <w:tab/>
        <w:t>Importation of live animals (Quarantine Act, ss 5(1) and 13(1)(d), (e) and (f))</w:t>
      </w:r>
      <w:r w:rsidRPr="00371DAE">
        <w:rPr>
          <w:noProof/>
        </w:rPr>
        <w:tab/>
      </w:r>
      <w:r w:rsidRPr="00371DAE">
        <w:rPr>
          <w:noProof/>
        </w:rPr>
        <w:fldChar w:fldCharType="begin"/>
      </w:r>
      <w:r w:rsidRPr="00371DAE">
        <w:rPr>
          <w:noProof/>
        </w:rPr>
        <w:instrText xml:space="preserve"> PAGEREF _Toc359331842 \h </w:instrText>
      </w:r>
      <w:r w:rsidRPr="00371DAE">
        <w:rPr>
          <w:noProof/>
        </w:rPr>
      </w:r>
      <w:r w:rsidRPr="00371DAE">
        <w:rPr>
          <w:noProof/>
        </w:rPr>
        <w:fldChar w:fldCharType="separate"/>
      </w:r>
      <w:r w:rsidRPr="00371DAE">
        <w:rPr>
          <w:noProof/>
        </w:rPr>
        <w:t>46</w:t>
      </w:r>
      <w:r w:rsidRPr="00371DAE">
        <w:rPr>
          <w:noProof/>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38</w:t>
      </w:r>
      <w:r w:rsidRPr="00371DAE">
        <w:rPr>
          <w:noProof/>
        </w:rPr>
        <w:tab/>
        <w:t>Dead animals or animal parts the importation of which is prohibited other than subject to conditions (Quarantine Act, ss 5(1) and 13(1)(d), (e) and (f))</w:t>
      </w:r>
      <w:r w:rsidRPr="00371DAE">
        <w:rPr>
          <w:noProof/>
        </w:rPr>
        <w:tab/>
      </w:r>
      <w:r w:rsidRPr="00371DAE">
        <w:rPr>
          <w:noProof/>
        </w:rPr>
        <w:fldChar w:fldCharType="begin"/>
      </w:r>
      <w:r w:rsidRPr="00371DAE">
        <w:rPr>
          <w:noProof/>
        </w:rPr>
        <w:instrText xml:space="preserve"> PAGEREF _Toc359331843 \h </w:instrText>
      </w:r>
      <w:r w:rsidRPr="00371DAE">
        <w:rPr>
          <w:noProof/>
        </w:rPr>
      </w:r>
      <w:r w:rsidRPr="00371DAE">
        <w:rPr>
          <w:noProof/>
        </w:rPr>
        <w:fldChar w:fldCharType="separate"/>
      </w:r>
      <w:r w:rsidRPr="00371DAE">
        <w:rPr>
          <w:noProof/>
        </w:rPr>
        <w:t>47</w:t>
      </w:r>
      <w:r w:rsidRPr="00371DAE">
        <w:rPr>
          <w:noProof/>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38A</w:t>
      </w:r>
      <w:r w:rsidRPr="00371DAE">
        <w:rPr>
          <w:noProof/>
        </w:rPr>
        <w:tab/>
        <w:t>Competent Authorities</w:t>
      </w:r>
      <w:r w:rsidRPr="00371DAE">
        <w:rPr>
          <w:noProof/>
        </w:rPr>
        <w:tab/>
      </w:r>
      <w:r w:rsidRPr="00371DAE">
        <w:rPr>
          <w:noProof/>
        </w:rPr>
        <w:fldChar w:fldCharType="begin"/>
      </w:r>
      <w:r w:rsidRPr="00371DAE">
        <w:rPr>
          <w:noProof/>
        </w:rPr>
        <w:instrText xml:space="preserve"> PAGEREF _Toc359331844 \h </w:instrText>
      </w:r>
      <w:r w:rsidRPr="00371DAE">
        <w:rPr>
          <w:noProof/>
        </w:rPr>
      </w:r>
      <w:r w:rsidRPr="00371DAE">
        <w:rPr>
          <w:noProof/>
        </w:rPr>
        <w:fldChar w:fldCharType="separate"/>
      </w:r>
      <w:r w:rsidRPr="00371DAE">
        <w:rPr>
          <w:noProof/>
        </w:rPr>
        <w:t>52</w:t>
      </w:r>
      <w:r w:rsidRPr="00371DAE">
        <w:rPr>
          <w:noProof/>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39</w:t>
      </w:r>
      <w:r w:rsidRPr="00371DAE">
        <w:rPr>
          <w:noProof/>
        </w:rPr>
        <w:tab/>
        <w:t>Importation of meat and meat products (Quarantine Act, ss 5(1) and 13(1)(d), (e) and (f))</w:t>
      </w:r>
      <w:r w:rsidRPr="00371DAE">
        <w:rPr>
          <w:noProof/>
        </w:rPr>
        <w:tab/>
      </w:r>
      <w:r w:rsidRPr="00371DAE">
        <w:rPr>
          <w:noProof/>
        </w:rPr>
        <w:fldChar w:fldCharType="begin"/>
      </w:r>
      <w:r w:rsidRPr="00371DAE">
        <w:rPr>
          <w:noProof/>
        </w:rPr>
        <w:instrText xml:space="preserve"> PAGEREF _Toc359331845 \h </w:instrText>
      </w:r>
      <w:r w:rsidRPr="00371DAE">
        <w:rPr>
          <w:noProof/>
        </w:rPr>
      </w:r>
      <w:r w:rsidRPr="00371DAE">
        <w:rPr>
          <w:noProof/>
        </w:rPr>
        <w:fldChar w:fldCharType="separate"/>
      </w:r>
      <w:r w:rsidRPr="00371DAE">
        <w:rPr>
          <w:noProof/>
        </w:rPr>
        <w:t>52</w:t>
      </w:r>
      <w:r w:rsidRPr="00371DAE">
        <w:rPr>
          <w:noProof/>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40</w:t>
      </w:r>
      <w:r w:rsidRPr="00371DAE">
        <w:rPr>
          <w:noProof/>
        </w:rPr>
        <w:tab/>
        <w:t>Importation of dairy products (Quarantine Act, ss 5(1) and 13(1)(d), (e) and (f))</w:t>
      </w:r>
      <w:r w:rsidRPr="00371DAE">
        <w:rPr>
          <w:noProof/>
        </w:rPr>
        <w:tab/>
      </w:r>
      <w:r w:rsidRPr="00371DAE">
        <w:rPr>
          <w:noProof/>
        </w:rPr>
        <w:fldChar w:fldCharType="begin"/>
      </w:r>
      <w:r w:rsidRPr="00371DAE">
        <w:rPr>
          <w:noProof/>
        </w:rPr>
        <w:instrText xml:space="preserve"> PAGEREF _Toc359331846 \h </w:instrText>
      </w:r>
      <w:r w:rsidRPr="00371DAE">
        <w:rPr>
          <w:noProof/>
        </w:rPr>
      </w:r>
      <w:r w:rsidRPr="00371DAE">
        <w:rPr>
          <w:noProof/>
        </w:rPr>
        <w:fldChar w:fldCharType="separate"/>
      </w:r>
      <w:r w:rsidRPr="00371DAE">
        <w:rPr>
          <w:noProof/>
        </w:rPr>
        <w:t>53</w:t>
      </w:r>
      <w:r w:rsidRPr="00371DAE">
        <w:rPr>
          <w:noProof/>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41</w:t>
      </w:r>
      <w:r w:rsidRPr="00371DAE">
        <w:rPr>
          <w:noProof/>
        </w:rPr>
        <w:tab/>
        <w:t>Importation of eggs and egg products</w:t>
      </w:r>
      <w:r w:rsidRPr="00371DAE">
        <w:rPr>
          <w:noProof/>
        </w:rPr>
        <w:tab/>
      </w:r>
      <w:r w:rsidRPr="00371DAE">
        <w:rPr>
          <w:noProof/>
        </w:rPr>
        <w:fldChar w:fldCharType="begin"/>
      </w:r>
      <w:r w:rsidRPr="00371DAE">
        <w:rPr>
          <w:noProof/>
        </w:rPr>
        <w:instrText xml:space="preserve"> PAGEREF _Toc359331847 \h </w:instrText>
      </w:r>
      <w:r w:rsidRPr="00371DAE">
        <w:rPr>
          <w:noProof/>
        </w:rPr>
      </w:r>
      <w:r w:rsidRPr="00371DAE">
        <w:rPr>
          <w:noProof/>
        </w:rPr>
        <w:fldChar w:fldCharType="separate"/>
      </w:r>
      <w:r w:rsidRPr="00371DAE">
        <w:rPr>
          <w:noProof/>
        </w:rPr>
        <w:t>54</w:t>
      </w:r>
      <w:r w:rsidRPr="00371DAE">
        <w:rPr>
          <w:noProof/>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42</w:t>
      </w:r>
      <w:r w:rsidRPr="00371DAE">
        <w:rPr>
          <w:noProof/>
        </w:rPr>
        <w:tab/>
        <w:t>Importation of honey and other bee products (Quarantine Act, ss 5(1) and 13(1)(d), (e) and (f))</w:t>
      </w:r>
      <w:r w:rsidRPr="00371DAE">
        <w:rPr>
          <w:noProof/>
        </w:rPr>
        <w:tab/>
      </w:r>
      <w:r w:rsidRPr="00371DAE">
        <w:rPr>
          <w:noProof/>
        </w:rPr>
        <w:fldChar w:fldCharType="begin"/>
      </w:r>
      <w:r w:rsidRPr="00371DAE">
        <w:rPr>
          <w:noProof/>
        </w:rPr>
        <w:instrText xml:space="preserve"> PAGEREF _Toc359331848 \h </w:instrText>
      </w:r>
      <w:r w:rsidRPr="00371DAE">
        <w:rPr>
          <w:noProof/>
        </w:rPr>
      </w:r>
      <w:r w:rsidRPr="00371DAE">
        <w:rPr>
          <w:noProof/>
        </w:rPr>
        <w:fldChar w:fldCharType="separate"/>
      </w:r>
      <w:r w:rsidRPr="00371DAE">
        <w:rPr>
          <w:noProof/>
        </w:rPr>
        <w:t>56</w:t>
      </w:r>
      <w:r w:rsidRPr="00371DAE">
        <w:rPr>
          <w:noProof/>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43</w:t>
      </w:r>
      <w:r w:rsidRPr="00371DAE">
        <w:rPr>
          <w:noProof/>
        </w:rPr>
        <w:tab/>
        <w:t>Importation of fish of family Salmonidae or Plecoglossidae (Quarantine Act, ss 5(1) and 13(1)(d), (e) and (f))</w:t>
      </w:r>
      <w:r w:rsidRPr="00371DAE">
        <w:rPr>
          <w:noProof/>
        </w:rPr>
        <w:tab/>
      </w:r>
      <w:r w:rsidRPr="00371DAE">
        <w:rPr>
          <w:noProof/>
        </w:rPr>
        <w:fldChar w:fldCharType="begin"/>
      </w:r>
      <w:r w:rsidRPr="00371DAE">
        <w:rPr>
          <w:noProof/>
        </w:rPr>
        <w:instrText xml:space="preserve"> PAGEREF _Toc359331849 \h </w:instrText>
      </w:r>
      <w:r w:rsidRPr="00371DAE">
        <w:rPr>
          <w:noProof/>
        </w:rPr>
      </w:r>
      <w:r w:rsidRPr="00371DAE">
        <w:rPr>
          <w:noProof/>
        </w:rPr>
        <w:fldChar w:fldCharType="separate"/>
      </w:r>
      <w:r w:rsidRPr="00371DAE">
        <w:rPr>
          <w:noProof/>
        </w:rPr>
        <w:t>56</w:t>
      </w:r>
      <w:r w:rsidRPr="00371DAE">
        <w:rPr>
          <w:noProof/>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44</w:t>
      </w:r>
      <w:r w:rsidRPr="00371DAE">
        <w:rPr>
          <w:noProof/>
        </w:rPr>
        <w:tab/>
        <w:t>Importation of fish meal and crustacean meal (Quarantine Act, ss 5(1) and 13(1)(d), (e) and (f))</w:t>
      </w:r>
      <w:r w:rsidRPr="00371DAE">
        <w:rPr>
          <w:noProof/>
        </w:rPr>
        <w:tab/>
      </w:r>
      <w:r w:rsidRPr="00371DAE">
        <w:rPr>
          <w:noProof/>
        </w:rPr>
        <w:fldChar w:fldCharType="begin"/>
      </w:r>
      <w:r w:rsidRPr="00371DAE">
        <w:rPr>
          <w:noProof/>
        </w:rPr>
        <w:instrText xml:space="preserve"> PAGEREF _Toc359331850 \h </w:instrText>
      </w:r>
      <w:r w:rsidRPr="00371DAE">
        <w:rPr>
          <w:noProof/>
        </w:rPr>
      </w:r>
      <w:r w:rsidRPr="00371DAE">
        <w:rPr>
          <w:noProof/>
        </w:rPr>
        <w:fldChar w:fldCharType="separate"/>
      </w:r>
      <w:r w:rsidRPr="00371DAE">
        <w:rPr>
          <w:noProof/>
        </w:rPr>
        <w:t>57</w:t>
      </w:r>
      <w:r w:rsidRPr="00371DAE">
        <w:rPr>
          <w:noProof/>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46</w:t>
      </w:r>
      <w:r w:rsidRPr="00371DAE">
        <w:rPr>
          <w:noProof/>
        </w:rPr>
        <w:tab/>
        <w:t>Importation of animal, animal parts and animal products from the Cocos Islands (Quarantine Act, ss 5(1) and 13(1)(d), (e), (f) and (ga))</w:t>
      </w:r>
      <w:r w:rsidRPr="00371DAE">
        <w:rPr>
          <w:noProof/>
        </w:rPr>
        <w:tab/>
      </w:r>
      <w:r w:rsidRPr="00371DAE">
        <w:rPr>
          <w:noProof/>
        </w:rPr>
        <w:fldChar w:fldCharType="begin"/>
      </w:r>
      <w:r w:rsidRPr="00371DAE">
        <w:rPr>
          <w:noProof/>
        </w:rPr>
        <w:instrText xml:space="preserve"> PAGEREF _Toc359331851 \h </w:instrText>
      </w:r>
      <w:r w:rsidRPr="00371DAE">
        <w:rPr>
          <w:noProof/>
        </w:rPr>
      </w:r>
      <w:r w:rsidRPr="00371DAE">
        <w:rPr>
          <w:noProof/>
        </w:rPr>
        <w:fldChar w:fldCharType="separate"/>
      </w:r>
      <w:r w:rsidRPr="00371DAE">
        <w:rPr>
          <w:noProof/>
        </w:rPr>
        <w:t>57</w:t>
      </w:r>
      <w:r w:rsidRPr="00371DAE">
        <w:rPr>
          <w:noProof/>
        </w:rPr>
        <w:fldChar w:fldCharType="end"/>
      </w:r>
    </w:p>
    <w:p w:rsidR="00371DAE" w:rsidRPr="00371DAE" w:rsidRDefault="00371DAE">
      <w:pPr>
        <w:pStyle w:val="TOC3"/>
        <w:rPr>
          <w:rFonts w:asciiTheme="minorHAnsi" w:eastAsiaTheme="minorEastAsia" w:hAnsiTheme="minorHAnsi" w:cstheme="minorBidi"/>
          <w:b w:val="0"/>
          <w:noProof/>
          <w:kern w:val="0"/>
          <w:szCs w:val="22"/>
        </w:rPr>
      </w:pPr>
      <w:r w:rsidRPr="00371DAE">
        <w:rPr>
          <w:noProof/>
        </w:rPr>
        <w:t>Division</w:t>
      </w:r>
      <w:r>
        <w:rPr>
          <w:noProof/>
        </w:rPr>
        <w:t> </w:t>
      </w:r>
      <w:r w:rsidRPr="00371DAE">
        <w:rPr>
          <w:noProof/>
        </w:rPr>
        <w:t>3—Importation of products of Australian origin</w:t>
      </w:r>
      <w:r w:rsidRPr="00371DAE">
        <w:rPr>
          <w:b w:val="0"/>
          <w:noProof/>
          <w:sz w:val="18"/>
        </w:rPr>
        <w:tab/>
      </w:r>
      <w:r w:rsidRPr="00371DAE">
        <w:rPr>
          <w:b w:val="0"/>
          <w:noProof/>
          <w:sz w:val="18"/>
        </w:rPr>
        <w:fldChar w:fldCharType="begin"/>
      </w:r>
      <w:r w:rsidRPr="00371DAE">
        <w:rPr>
          <w:b w:val="0"/>
          <w:noProof/>
          <w:sz w:val="18"/>
        </w:rPr>
        <w:instrText xml:space="preserve"> PAGEREF _Toc359331852 \h </w:instrText>
      </w:r>
      <w:r w:rsidRPr="00371DAE">
        <w:rPr>
          <w:b w:val="0"/>
          <w:noProof/>
          <w:sz w:val="18"/>
        </w:rPr>
      </w:r>
      <w:r w:rsidRPr="00371DAE">
        <w:rPr>
          <w:b w:val="0"/>
          <w:noProof/>
          <w:sz w:val="18"/>
        </w:rPr>
        <w:fldChar w:fldCharType="separate"/>
      </w:r>
      <w:r w:rsidRPr="00371DAE">
        <w:rPr>
          <w:b w:val="0"/>
          <w:noProof/>
          <w:sz w:val="18"/>
        </w:rPr>
        <w:t>57</w:t>
      </w:r>
      <w:r w:rsidRPr="00371DAE">
        <w:rPr>
          <w:b w:val="0"/>
          <w:noProof/>
          <w:sz w:val="18"/>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47</w:t>
      </w:r>
      <w:r w:rsidRPr="00371DAE">
        <w:rPr>
          <w:noProof/>
        </w:rPr>
        <w:tab/>
        <w:t>Importation of commercially manufactured animal products of Australian origin</w:t>
      </w:r>
      <w:r w:rsidRPr="00371DAE">
        <w:rPr>
          <w:noProof/>
        </w:rPr>
        <w:tab/>
      </w:r>
      <w:r w:rsidRPr="00371DAE">
        <w:rPr>
          <w:noProof/>
        </w:rPr>
        <w:fldChar w:fldCharType="begin"/>
      </w:r>
      <w:r w:rsidRPr="00371DAE">
        <w:rPr>
          <w:noProof/>
        </w:rPr>
        <w:instrText xml:space="preserve"> PAGEREF _Toc359331853 \h </w:instrText>
      </w:r>
      <w:r w:rsidRPr="00371DAE">
        <w:rPr>
          <w:noProof/>
        </w:rPr>
      </w:r>
      <w:r w:rsidRPr="00371DAE">
        <w:rPr>
          <w:noProof/>
        </w:rPr>
        <w:fldChar w:fldCharType="separate"/>
      </w:r>
      <w:r w:rsidRPr="00371DAE">
        <w:rPr>
          <w:noProof/>
        </w:rPr>
        <w:t>57</w:t>
      </w:r>
      <w:r w:rsidRPr="00371DAE">
        <w:rPr>
          <w:noProof/>
        </w:rPr>
        <w:fldChar w:fldCharType="end"/>
      </w:r>
    </w:p>
    <w:p w:rsidR="00371DAE" w:rsidRPr="00371DAE" w:rsidRDefault="00371DAE">
      <w:pPr>
        <w:pStyle w:val="TOC3"/>
        <w:rPr>
          <w:rFonts w:asciiTheme="minorHAnsi" w:eastAsiaTheme="minorEastAsia" w:hAnsiTheme="minorHAnsi" w:cstheme="minorBidi"/>
          <w:b w:val="0"/>
          <w:noProof/>
          <w:kern w:val="0"/>
          <w:szCs w:val="22"/>
        </w:rPr>
      </w:pPr>
      <w:r w:rsidRPr="00371DAE">
        <w:rPr>
          <w:noProof/>
        </w:rPr>
        <w:t>Division</w:t>
      </w:r>
      <w:r>
        <w:rPr>
          <w:noProof/>
        </w:rPr>
        <w:t> </w:t>
      </w:r>
      <w:r w:rsidRPr="00371DAE">
        <w:rPr>
          <w:noProof/>
        </w:rPr>
        <w:t>4—Movement of animals, animal parts and animal products within Australia</w:t>
      </w:r>
      <w:r w:rsidRPr="00371DAE">
        <w:rPr>
          <w:b w:val="0"/>
          <w:noProof/>
          <w:sz w:val="18"/>
        </w:rPr>
        <w:tab/>
      </w:r>
      <w:r w:rsidRPr="00371DAE">
        <w:rPr>
          <w:b w:val="0"/>
          <w:noProof/>
          <w:sz w:val="18"/>
        </w:rPr>
        <w:fldChar w:fldCharType="begin"/>
      </w:r>
      <w:r w:rsidRPr="00371DAE">
        <w:rPr>
          <w:b w:val="0"/>
          <w:noProof/>
          <w:sz w:val="18"/>
        </w:rPr>
        <w:instrText xml:space="preserve"> PAGEREF _Toc359331854 \h </w:instrText>
      </w:r>
      <w:r w:rsidRPr="00371DAE">
        <w:rPr>
          <w:b w:val="0"/>
          <w:noProof/>
          <w:sz w:val="18"/>
        </w:rPr>
      </w:r>
      <w:r w:rsidRPr="00371DAE">
        <w:rPr>
          <w:b w:val="0"/>
          <w:noProof/>
          <w:sz w:val="18"/>
        </w:rPr>
        <w:fldChar w:fldCharType="separate"/>
      </w:r>
      <w:r w:rsidRPr="00371DAE">
        <w:rPr>
          <w:b w:val="0"/>
          <w:noProof/>
          <w:sz w:val="18"/>
        </w:rPr>
        <w:t>58</w:t>
      </w:r>
      <w:r w:rsidRPr="00371DAE">
        <w:rPr>
          <w:b w:val="0"/>
          <w:noProof/>
          <w:sz w:val="18"/>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56</w:t>
      </w:r>
      <w:r w:rsidRPr="00371DAE">
        <w:rPr>
          <w:noProof/>
        </w:rPr>
        <w:tab/>
        <w:t>Removal of animals, animal parts and animal products from Protected Zone (Quarantine Act, ss 5(1) and 13(1)(g))</w:t>
      </w:r>
      <w:r w:rsidRPr="00371DAE">
        <w:rPr>
          <w:noProof/>
        </w:rPr>
        <w:tab/>
      </w:r>
      <w:r w:rsidRPr="00371DAE">
        <w:rPr>
          <w:noProof/>
        </w:rPr>
        <w:fldChar w:fldCharType="begin"/>
      </w:r>
      <w:r w:rsidRPr="00371DAE">
        <w:rPr>
          <w:noProof/>
        </w:rPr>
        <w:instrText xml:space="preserve"> PAGEREF _Toc359331855 \h </w:instrText>
      </w:r>
      <w:r w:rsidRPr="00371DAE">
        <w:rPr>
          <w:noProof/>
        </w:rPr>
      </w:r>
      <w:r w:rsidRPr="00371DAE">
        <w:rPr>
          <w:noProof/>
        </w:rPr>
        <w:fldChar w:fldCharType="separate"/>
      </w:r>
      <w:r w:rsidRPr="00371DAE">
        <w:rPr>
          <w:noProof/>
        </w:rPr>
        <w:t>58</w:t>
      </w:r>
      <w:r w:rsidRPr="00371DAE">
        <w:rPr>
          <w:noProof/>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56A</w:t>
      </w:r>
      <w:r w:rsidRPr="00371DAE">
        <w:rPr>
          <w:noProof/>
        </w:rPr>
        <w:tab/>
        <w:t>Removal of animals, animal parts and animal products from Torres Strait Special Quarantine Zone (Quarantine Act, ss 5(1) and 13(1)(g))</w:t>
      </w:r>
      <w:r w:rsidRPr="00371DAE">
        <w:rPr>
          <w:noProof/>
        </w:rPr>
        <w:tab/>
      </w:r>
      <w:r w:rsidRPr="00371DAE">
        <w:rPr>
          <w:noProof/>
        </w:rPr>
        <w:fldChar w:fldCharType="begin"/>
      </w:r>
      <w:r w:rsidRPr="00371DAE">
        <w:rPr>
          <w:noProof/>
        </w:rPr>
        <w:instrText xml:space="preserve"> PAGEREF _Toc359331856 \h </w:instrText>
      </w:r>
      <w:r w:rsidRPr="00371DAE">
        <w:rPr>
          <w:noProof/>
        </w:rPr>
      </w:r>
      <w:r w:rsidRPr="00371DAE">
        <w:rPr>
          <w:noProof/>
        </w:rPr>
        <w:fldChar w:fldCharType="separate"/>
      </w:r>
      <w:r w:rsidRPr="00371DAE">
        <w:rPr>
          <w:noProof/>
        </w:rPr>
        <w:t>58</w:t>
      </w:r>
      <w:r w:rsidRPr="00371DAE">
        <w:rPr>
          <w:noProof/>
        </w:rPr>
        <w:fldChar w:fldCharType="end"/>
      </w:r>
    </w:p>
    <w:p w:rsidR="00371DAE" w:rsidRPr="00371DAE" w:rsidRDefault="00371DAE">
      <w:pPr>
        <w:pStyle w:val="TOC2"/>
        <w:rPr>
          <w:rFonts w:asciiTheme="minorHAnsi" w:eastAsiaTheme="minorEastAsia" w:hAnsiTheme="minorHAnsi" w:cstheme="minorBidi"/>
          <w:b w:val="0"/>
          <w:noProof/>
          <w:kern w:val="0"/>
          <w:sz w:val="22"/>
          <w:szCs w:val="22"/>
        </w:rPr>
      </w:pPr>
      <w:r w:rsidRPr="00371DAE">
        <w:rPr>
          <w:noProof/>
        </w:rPr>
        <w:t>Part</w:t>
      </w:r>
      <w:r>
        <w:rPr>
          <w:noProof/>
        </w:rPr>
        <w:t> </w:t>
      </w:r>
      <w:r w:rsidRPr="00371DAE">
        <w:rPr>
          <w:noProof/>
        </w:rPr>
        <w:t>7—Plant quarantine</w:t>
      </w:r>
      <w:r w:rsidRPr="00371DAE">
        <w:rPr>
          <w:b w:val="0"/>
          <w:noProof/>
          <w:sz w:val="18"/>
        </w:rPr>
        <w:tab/>
      </w:r>
      <w:r w:rsidRPr="00371DAE">
        <w:rPr>
          <w:b w:val="0"/>
          <w:noProof/>
          <w:sz w:val="18"/>
        </w:rPr>
        <w:fldChar w:fldCharType="begin"/>
      </w:r>
      <w:r w:rsidRPr="00371DAE">
        <w:rPr>
          <w:b w:val="0"/>
          <w:noProof/>
          <w:sz w:val="18"/>
        </w:rPr>
        <w:instrText xml:space="preserve"> PAGEREF _Toc359331857 \h </w:instrText>
      </w:r>
      <w:r w:rsidRPr="00371DAE">
        <w:rPr>
          <w:b w:val="0"/>
          <w:noProof/>
          <w:sz w:val="18"/>
        </w:rPr>
      </w:r>
      <w:r w:rsidRPr="00371DAE">
        <w:rPr>
          <w:b w:val="0"/>
          <w:noProof/>
          <w:sz w:val="18"/>
        </w:rPr>
        <w:fldChar w:fldCharType="separate"/>
      </w:r>
      <w:r w:rsidRPr="00371DAE">
        <w:rPr>
          <w:b w:val="0"/>
          <w:noProof/>
          <w:sz w:val="18"/>
        </w:rPr>
        <w:t>60</w:t>
      </w:r>
      <w:r w:rsidRPr="00371DAE">
        <w:rPr>
          <w:b w:val="0"/>
          <w:noProof/>
          <w:sz w:val="18"/>
        </w:rPr>
        <w:fldChar w:fldCharType="end"/>
      </w:r>
    </w:p>
    <w:p w:rsidR="00371DAE" w:rsidRPr="00371DAE" w:rsidRDefault="00371DAE">
      <w:pPr>
        <w:pStyle w:val="TOC3"/>
        <w:rPr>
          <w:rFonts w:asciiTheme="minorHAnsi" w:eastAsiaTheme="minorEastAsia" w:hAnsiTheme="minorHAnsi" w:cstheme="minorBidi"/>
          <w:b w:val="0"/>
          <w:noProof/>
          <w:kern w:val="0"/>
          <w:szCs w:val="22"/>
        </w:rPr>
      </w:pPr>
      <w:r w:rsidRPr="00371DAE">
        <w:rPr>
          <w:noProof/>
        </w:rPr>
        <w:t>Division</w:t>
      </w:r>
      <w:r>
        <w:rPr>
          <w:noProof/>
        </w:rPr>
        <w:t> </w:t>
      </w:r>
      <w:r w:rsidRPr="00371DAE">
        <w:rPr>
          <w:noProof/>
        </w:rPr>
        <w:t>1—General</w:t>
      </w:r>
      <w:r w:rsidRPr="00371DAE">
        <w:rPr>
          <w:b w:val="0"/>
          <w:noProof/>
          <w:sz w:val="18"/>
        </w:rPr>
        <w:tab/>
      </w:r>
      <w:r w:rsidRPr="00371DAE">
        <w:rPr>
          <w:b w:val="0"/>
          <w:noProof/>
          <w:sz w:val="18"/>
        </w:rPr>
        <w:fldChar w:fldCharType="begin"/>
      </w:r>
      <w:r w:rsidRPr="00371DAE">
        <w:rPr>
          <w:b w:val="0"/>
          <w:noProof/>
          <w:sz w:val="18"/>
        </w:rPr>
        <w:instrText xml:space="preserve"> PAGEREF _Toc359331858 \h </w:instrText>
      </w:r>
      <w:r w:rsidRPr="00371DAE">
        <w:rPr>
          <w:b w:val="0"/>
          <w:noProof/>
          <w:sz w:val="18"/>
        </w:rPr>
      </w:r>
      <w:r w:rsidRPr="00371DAE">
        <w:rPr>
          <w:b w:val="0"/>
          <w:noProof/>
          <w:sz w:val="18"/>
        </w:rPr>
        <w:fldChar w:fldCharType="separate"/>
      </w:r>
      <w:r w:rsidRPr="00371DAE">
        <w:rPr>
          <w:b w:val="0"/>
          <w:noProof/>
          <w:sz w:val="18"/>
        </w:rPr>
        <w:t>60</w:t>
      </w:r>
      <w:r w:rsidRPr="00371DAE">
        <w:rPr>
          <w:b w:val="0"/>
          <w:noProof/>
          <w:sz w:val="18"/>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57</w:t>
      </w:r>
      <w:r w:rsidRPr="00371DAE">
        <w:rPr>
          <w:noProof/>
        </w:rPr>
        <w:tab/>
        <w:t>Definitions for Part</w:t>
      </w:r>
      <w:r>
        <w:rPr>
          <w:noProof/>
        </w:rPr>
        <w:t> </w:t>
      </w:r>
      <w:r w:rsidRPr="00371DAE">
        <w:rPr>
          <w:noProof/>
        </w:rPr>
        <w:t>7</w:t>
      </w:r>
      <w:r w:rsidRPr="00371DAE">
        <w:rPr>
          <w:noProof/>
        </w:rPr>
        <w:tab/>
      </w:r>
      <w:r w:rsidRPr="00371DAE">
        <w:rPr>
          <w:noProof/>
        </w:rPr>
        <w:fldChar w:fldCharType="begin"/>
      </w:r>
      <w:r w:rsidRPr="00371DAE">
        <w:rPr>
          <w:noProof/>
        </w:rPr>
        <w:instrText xml:space="preserve"> PAGEREF _Toc359331859 \h </w:instrText>
      </w:r>
      <w:r w:rsidRPr="00371DAE">
        <w:rPr>
          <w:noProof/>
        </w:rPr>
      </w:r>
      <w:r w:rsidRPr="00371DAE">
        <w:rPr>
          <w:noProof/>
        </w:rPr>
        <w:fldChar w:fldCharType="separate"/>
      </w:r>
      <w:r w:rsidRPr="00371DAE">
        <w:rPr>
          <w:noProof/>
        </w:rPr>
        <w:t>60</w:t>
      </w:r>
      <w:r w:rsidRPr="00371DAE">
        <w:rPr>
          <w:noProof/>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57A</w:t>
      </w:r>
      <w:r w:rsidRPr="00371DAE">
        <w:rPr>
          <w:noProof/>
        </w:rPr>
        <w:tab/>
        <w:t>Plant products excluded from application of Part</w:t>
      </w:r>
      <w:r>
        <w:rPr>
          <w:noProof/>
        </w:rPr>
        <w:t> </w:t>
      </w:r>
      <w:r w:rsidRPr="00371DAE">
        <w:rPr>
          <w:noProof/>
        </w:rPr>
        <w:t>7</w:t>
      </w:r>
      <w:r w:rsidRPr="00371DAE">
        <w:rPr>
          <w:noProof/>
        </w:rPr>
        <w:tab/>
      </w:r>
      <w:r w:rsidRPr="00371DAE">
        <w:rPr>
          <w:noProof/>
        </w:rPr>
        <w:fldChar w:fldCharType="begin"/>
      </w:r>
      <w:r w:rsidRPr="00371DAE">
        <w:rPr>
          <w:noProof/>
        </w:rPr>
        <w:instrText xml:space="preserve"> PAGEREF _Toc359331860 \h </w:instrText>
      </w:r>
      <w:r w:rsidRPr="00371DAE">
        <w:rPr>
          <w:noProof/>
        </w:rPr>
      </w:r>
      <w:r w:rsidRPr="00371DAE">
        <w:rPr>
          <w:noProof/>
        </w:rPr>
        <w:fldChar w:fldCharType="separate"/>
      </w:r>
      <w:r w:rsidRPr="00371DAE">
        <w:rPr>
          <w:noProof/>
        </w:rPr>
        <w:t>60</w:t>
      </w:r>
      <w:r w:rsidRPr="00371DAE">
        <w:rPr>
          <w:noProof/>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58</w:t>
      </w:r>
      <w:r w:rsidRPr="00371DAE">
        <w:rPr>
          <w:noProof/>
        </w:rPr>
        <w:tab/>
        <w:t xml:space="preserve">Quarantinable diseases of plants, and quarantinable pests (Quarantine Act, ss 5(1) (definitions of </w:t>
      </w:r>
      <w:r w:rsidRPr="00371DAE">
        <w:rPr>
          <w:i/>
          <w:noProof/>
        </w:rPr>
        <w:t xml:space="preserve">quarantinable disease </w:t>
      </w:r>
      <w:r w:rsidRPr="00371DAE">
        <w:rPr>
          <w:noProof/>
        </w:rPr>
        <w:t xml:space="preserve">and </w:t>
      </w:r>
      <w:r w:rsidRPr="00371DAE">
        <w:rPr>
          <w:i/>
          <w:noProof/>
        </w:rPr>
        <w:t>quarantinable pest</w:t>
      </w:r>
      <w:r w:rsidRPr="00371DAE">
        <w:rPr>
          <w:noProof/>
        </w:rPr>
        <w:t>) and 13(1)(ca))</w:t>
      </w:r>
      <w:r w:rsidRPr="00371DAE">
        <w:rPr>
          <w:noProof/>
        </w:rPr>
        <w:tab/>
      </w:r>
      <w:r w:rsidRPr="00371DAE">
        <w:rPr>
          <w:noProof/>
        </w:rPr>
        <w:fldChar w:fldCharType="begin"/>
      </w:r>
      <w:r w:rsidRPr="00371DAE">
        <w:rPr>
          <w:noProof/>
        </w:rPr>
        <w:instrText xml:space="preserve"> PAGEREF _Toc359331861 \h </w:instrText>
      </w:r>
      <w:r w:rsidRPr="00371DAE">
        <w:rPr>
          <w:noProof/>
        </w:rPr>
      </w:r>
      <w:r w:rsidRPr="00371DAE">
        <w:rPr>
          <w:noProof/>
        </w:rPr>
        <w:fldChar w:fldCharType="separate"/>
      </w:r>
      <w:r w:rsidRPr="00371DAE">
        <w:rPr>
          <w:noProof/>
        </w:rPr>
        <w:t>60</w:t>
      </w:r>
      <w:r w:rsidRPr="00371DAE">
        <w:rPr>
          <w:noProof/>
        </w:rPr>
        <w:fldChar w:fldCharType="end"/>
      </w:r>
    </w:p>
    <w:p w:rsidR="00371DAE" w:rsidRPr="00371DAE" w:rsidRDefault="00371DAE">
      <w:pPr>
        <w:pStyle w:val="TOC3"/>
        <w:rPr>
          <w:rFonts w:asciiTheme="minorHAnsi" w:eastAsiaTheme="minorEastAsia" w:hAnsiTheme="minorHAnsi" w:cstheme="minorBidi"/>
          <w:b w:val="0"/>
          <w:noProof/>
          <w:kern w:val="0"/>
          <w:szCs w:val="22"/>
        </w:rPr>
      </w:pPr>
      <w:r w:rsidRPr="00371DAE">
        <w:rPr>
          <w:noProof/>
        </w:rPr>
        <w:t>Division</w:t>
      </w:r>
      <w:r>
        <w:rPr>
          <w:noProof/>
        </w:rPr>
        <w:t> </w:t>
      </w:r>
      <w:r w:rsidRPr="00371DAE">
        <w:rPr>
          <w:noProof/>
        </w:rPr>
        <w:t>3—Importation of plants and plant parts into Australia</w:t>
      </w:r>
      <w:r w:rsidRPr="00371DAE">
        <w:rPr>
          <w:b w:val="0"/>
          <w:noProof/>
          <w:sz w:val="18"/>
        </w:rPr>
        <w:tab/>
      </w:r>
      <w:r w:rsidRPr="00371DAE">
        <w:rPr>
          <w:b w:val="0"/>
          <w:noProof/>
          <w:sz w:val="18"/>
        </w:rPr>
        <w:fldChar w:fldCharType="begin"/>
      </w:r>
      <w:r w:rsidRPr="00371DAE">
        <w:rPr>
          <w:b w:val="0"/>
          <w:noProof/>
          <w:sz w:val="18"/>
        </w:rPr>
        <w:instrText xml:space="preserve"> PAGEREF _Toc359331862 \h </w:instrText>
      </w:r>
      <w:r w:rsidRPr="00371DAE">
        <w:rPr>
          <w:b w:val="0"/>
          <w:noProof/>
          <w:sz w:val="18"/>
        </w:rPr>
      </w:r>
      <w:r w:rsidRPr="00371DAE">
        <w:rPr>
          <w:b w:val="0"/>
          <w:noProof/>
          <w:sz w:val="18"/>
        </w:rPr>
        <w:fldChar w:fldCharType="separate"/>
      </w:r>
      <w:r w:rsidRPr="00371DAE">
        <w:rPr>
          <w:b w:val="0"/>
          <w:noProof/>
          <w:sz w:val="18"/>
        </w:rPr>
        <w:t>61</w:t>
      </w:r>
      <w:r w:rsidRPr="00371DAE">
        <w:rPr>
          <w:b w:val="0"/>
          <w:noProof/>
          <w:sz w:val="18"/>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61</w:t>
      </w:r>
      <w:r w:rsidRPr="00371DAE">
        <w:rPr>
          <w:noProof/>
        </w:rPr>
        <w:tab/>
        <w:t>Importations of plants and plant parts affected by quarantinable pests</w:t>
      </w:r>
      <w:r w:rsidRPr="00371DAE">
        <w:rPr>
          <w:noProof/>
        </w:rPr>
        <w:tab/>
      </w:r>
      <w:r w:rsidRPr="00371DAE">
        <w:rPr>
          <w:noProof/>
        </w:rPr>
        <w:fldChar w:fldCharType="begin"/>
      </w:r>
      <w:r w:rsidRPr="00371DAE">
        <w:rPr>
          <w:noProof/>
        </w:rPr>
        <w:instrText xml:space="preserve"> PAGEREF _Toc359331863 \h </w:instrText>
      </w:r>
      <w:r w:rsidRPr="00371DAE">
        <w:rPr>
          <w:noProof/>
        </w:rPr>
      </w:r>
      <w:r w:rsidRPr="00371DAE">
        <w:rPr>
          <w:noProof/>
        </w:rPr>
        <w:fldChar w:fldCharType="separate"/>
      </w:r>
      <w:r w:rsidRPr="00371DAE">
        <w:rPr>
          <w:noProof/>
        </w:rPr>
        <w:t>61</w:t>
      </w:r>
      <w:r w:rsidRPr="00371DAE">
        <w:rPr>
          <w:noProof/>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62</w:t>
      </w:r>
      <w:r w:rsidRPr="00371DAE">
        <w:rPr>
          <w:noProof/>
        </w:rPr>
        <w:tab/>
        <w:t>Importation of living plants (Quarantine Act, ss 5(1) and 13(1)(d), (e) and (f))</w:t>
      </w:r>
      <w:r w:rsidRPr="00371DAE">
        <w:rPr>
          <w:noProof/>
        </w:rPr>
        <w:tab/>
      </w:r>
      <w:r w:rsidRPr="00371DAE">
        <w:rPr>
          <w:noProof/>
        </w:rPr>
        <w:fldChar w:fldCharType="begin"/>
      </w:r>
      <w:r w:rsidRPr="00371DAE">
        <w:rPr>
          <w:noProof/>
        </w:rPr>
        <w:instrText xml:space="preserve"> PAGEREF _Toc359331864 \h </w:instrText>
      </w:r>
      <w:r w:rsidRPr="00371DAE">
        <w:rPr>
          <w:noProof/>
        </w:rPr>
      </w:r>
      <w:r w:rsidRPr="00371DAE">
        <w:rPr>
          <w:noProof/>
        </w:rPr>
        <w:fldChar w:fldCharType="separate"/>
      </w:r>
      <w:r w:rsidRPr="00371DAE">
        <w:rPr>
          <w:noProof/>
        </w:rPr>
        <w:t>61</w:t>
      </w:r>
      <w:r w:rsidRPr="00371DAE">
        <w:rPr>
          <w:noProof/>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63</w:t>
      </w:r>
      <w:r w:rsidRPr="00371DAE">
        <w:rPr>
          <w:noProof/>
        </w:rPr>
        <w:tab/>
        <w:t>Importation of seeds (Quarantine Act, ss 5(1) and 13(1)(d), (e) and (f))</w:t>
      </w:r>
      <w:r w:rsidRPr="00371DAE">
        <w:rPr>
          <w:noProof/>
        </w:rPr>
        <w:tab/>
      </w:r>
      <w:r w:rsidRPr="00371DAE">
        <w:rPr>
          <w:noProof/>
        </w:rPr>
        <w:fldChar w:fldCharType="begin"/>
      </w:r>
      <w:r w:rsidRPr="00371DAE">
        <w:rPr>
          <w:noProof/>
        </w:rPr>
        <w:instrText xml:space="preserve"> PAGEREF _Toc359331865 \h </w:instrText>
      </w:r>
      <w:r w:rsidRPr="00371DAE">
        <w:rPr>
          <w:noProof/>
        </w:rPr>
      </w:r>
      <w:r w:rsidRPr="00371DAE">
        <w:rPr>
          <w:noProof/>
        </w:rPr>
        <w:fldChar w:fldCharType="separate"/>
      </w:r>
      <w:r w:rsidRPr="00371DAE">
        <w:rPr>
          <w:noProof/>
        </w:rPr>
        <w:t>61</w:t>
      </w:r>
      <w:r w:rsidRPr="00371DAE">
        <w:rPr>
          <w:noProof/>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lastRenderedPageBreak/>
        <w:t>64</w:t>
      </w:r>
      <w:r w:rsidRPr="00371DAE">
        <w:rPr>
          <w:noProof/>
        </w:rPr>
        <w:tab/>
        <w:t>Importation of fresh fruit and vegetables (Quarantine Act, ss 5(1) and 13(1)(d), (e) and (f))</w:t>
      </w:r>
      <w:r w:rsidRPr="00371DAE">
        <w:rPr>
          <w:noProof/>
        </w:rPr>
        <w:tab/>
      </w:r>
      <w:r w:rsidRPr="00371DAE">
        <w:rPr>
          <w:noProof/>
        </w:rPr>
        <w:fldChar w:fldCharType="begin"/>
      </w:r>
      <w:r w:rsidRPr="00371DAE">
        <w:rPr>
          <w:noProof/>
        </w:rPr>
        <w:instrText xml:space="preserve"> PAGEREF _Toc359331866 \h </w:instrText>
      </w:r>
      <w:r w:rsidRPr="00371DAE">
        <w:rPr>
          <w:noProof/>
        </w:rPr>
      </w:r>
      <w:r w:rsidRPr="00371DAE">
        <w:rPr>
          <w:noProof/>
        </w:rPr>
        <w:fldChar w:fldCharType="separate"/>
      </w:r>
      <w:r w:rsidRPr="00371DAE">
        <w:rPr>
          <w:noProof/>
        </w:rPr>
        <w:t>62</w:t>
      </w:r>
      <w:r w:rsidRPr="00371DAE">
        <w:rPr>
          <w:noProof/>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65</w:t>
      </w:r>
      <w:r w:rsidRPr="00371DAE">
        <w:rPr>
          <w:noProof/>
        </w:rPr>
        <w:tab/>
        <w:t>Importation of other plant parts (Quarantine Act, ss 5(1) and 13(1)(d), (e) and (f))</w:t>
      </w:r>
      <w:r w:rsidRPr="00371DAE">
        <w:rPr>
          <w:noProof/>
        </w:rPr>
        <w:tab/>
      </w:r>
      <w:r w:rsidRPr="00371DAE">
        <w:rPr>
          <w:noProof/>
        </w:rPr>
        <w:fldChar w:fldCharType="begin"/>
      </w:r>
      <w:r w:rsidRPr="00371DAE">
        <w:rPr>
          <w:noProof/>
        </w:rPr>
        <w:instrText xml:space="preserve"> PAGEREF _Toc359331867 \h </w:instrText>
      </w:r>
      <w:r w:rsidRPr="00371DAE">
        <w:rPr>
          <w:noProof/>
        </w:rPr>
      </w:r>
      <w:r w:rsidRPr="00371DAE">
        <w:rPr>
          <w:noProof/>
        </w:rPr>
        <w:fldChar w:fldCharType="separate"/>
      </w:r>
      <w:r w:rsidRPr="00371DAE">
        <w:rPr>
          <w:noProof/>
        </w:rPr>
        <w:t>62</w:t>
      </w:r>
      <w:r w:rsidRPr="00371DAE">
        <w:rPr>
          <w:noProof/>
        </w:rPr>
        <w:fldChar w:fldCharType="end"/>
      </w:r>
    </w:p>
    <w:p w:rsidR="00371DAE" w:rsidRPr="00371DAE" w:rsidRDefault="00371DAE">
      <w:pPr>
        <w:pStyle w:val="TOC3"/>
        <w:rPr>
          <w:rFonts w:asciiTheme="minorHAnsi" w:eastAsiaTheme="minorEastAsia" w:hAnsiTheme="minorHAnsi" w:cstheme="minorBidi"/>
          <w:b w:val="0"/>
          <w:noProof/>
          <w:kern w:val="0"/>
          <w:szCs w:val="22"/>
        </w:rPr>
      </w:pPr>
      <w:r w:rsidRPr="00371DAE">
        <w:rPr>
          <w:noProof/>
        </w:rPr>
        <w:t>Division</w:t>
      </w:r>
      <w:r>
        <w:rPr>
          <w:noProof/>
        </w:rPr>
        <w:t> </w:t>
      </w:r>
      <w:r w:rsidRPr="00371DAE">
        <w:rPr>
          <w:noProof/>
        </w:rPr>
        <w:t>5—Movement of soil and plants within Australia</w:t>
      </w:r>
      <w:r w:rsidRPr="00371DAE">
        <w:rPr>
          <w:b w:val="0"/>
          <w:noProof/>
          <w:sz w:val="18"/>
        </w:rPr>
        <w:tab/>
      </w:r>
      <w:r w:rsidRPr="00371DAE">
        <w:rPr>
          <w:b w:val="0"/>
          <w:noProof/>
          <w:sz w:val="18"/>
        </w:rPr>
        <w:fldChar w:fldCharType="begin"/>
      </w:r>
      <w:r w:rsidRPr="00371DAE">
        <w:rPr>
          <w:b w:val="0"/>
          <w:noProof/>
          <w:sz w:val="18"/>
        </w:rPr>
        <w:instrText xml:space="preserve"> PAGEREF _Toc359331868 \h </w:instrText>
      </w:r>
      <w:r w:rsidRPr="00371DAE">
        <w:rPr>
          <w:b w:val="0"/>
          <w:noProof/>
          <w:sz w:val="18"/>
        </w:rPr>
      </w:r>
      <w:r w:rsidRPr="00371DAE">
        <w:rPr>
          <w:b w:val="0"/>
          <w:noProof/>
          <w:sz w:val="18"/>
        </w:rPr>
        <w:fldChar w:fldCharType="separate"/>
      </w:r>
      <w:r w:rsidRPr="00371DAE">
        <w:rPr>
          <w:b w:val="0"/>
          <w:noProof/>
          <w:sz w:val="18"/>
        </w:rPr>
        <w:t>63</w:t>
      </w:r>
      <w:r w:rsidRPr="00371DAE">
        <w:rPr>
          <w:b w:val="0"/>
          <w:noProof/>
          <w:sz w:val="18"/>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67</w:t>
      </w:r>
      <w:r w:rsidRPr="00371DAE">
        <w:rPr>
          <w:noProof/>
        </w:rPr>
        <w:tab/>
        <w:t>Removal of soil from Protected Zone (Quarantine Act, ss 5(1) and 13(1)(g))</w:t>
      </w:r>
      <w:r w:rsidRPr="00371DAE">
        <w:rPr>
          <w:noProof/>
        </w:rPr>
        <w:tab/>
      </w:r>
      <w:r w:rsidRPr="00371DAE">
        <w:rPr>
          <w:noProof/>
        </w:rPr>
        <w:fldChar w:fldCharType="begin"/>
      </w:r>
      <w:r w:rsidRPr="00371DAE">
        <w:rPr>
          <w:noProof/>
        </w:rPr>
        <w:instrText xml:space="preserve"> PAGEREF _Toc359331869 \h </w:instrText>
      </w:r>
      <w:r w:rsidRPr="00371DAE">
        <w:rPr>
          <w:noProof/>
        </w:rPr>
      </w:r>
      <w:r w:rsidRPr="00371DAE">
        <w:rPr>
          <w:noProof/>
        </w:rPr>
        <w:fldChar w:fldCharType="separate"/>
      </w:r>
      <w:r w:rsidRPr="00371DAE">
        <w:rPr>
          <w:noProof/>
        </w:rPr>
        <w:t>63</w:t>
      </w:r>
      <w:r w:rsidRPr="00371DAE">
        <w:rPr>
          <w:noProof/>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68</w:t>
      </w:r>
      <w:r w:rsidRPr="00371DAE">
        <w:rPr>
          <w:noProof/>
        </w:rPr>
        <w:tab/>
        <w:t>Removal of soil from Torres Strait Special Quarantine Zone (Quarantine Act, ss 5(1) and 13(1)(g))</w:t>
      </w:r>
      <w:r w:rsidRPr="00371DAE">
        <w:rPr>
          <w:noProof/>
        </w:rPr>
        <w:tab/>
      </w:r>
      <w:r w:rsidRPr="00371DAE">
        <w:rPr>
          <w:noProof/>
        </w:rPr>
        <w:fldChar w:fldCharType="begin"/>
      </w:r>
      <w:r w:rsidRPr="00371DAE">
        <w:rPr>
          <w:noProof/>
        </w:rPr>
        <w:instrText xml:space="preserve"> PAGEREF _Toc359331870 \h </w:instrText>
      </w:r>
      <w:r w:rsidRPr="00371DAE">
        <w:rPr>
          <w:noProof/>
        </w:rPr>
      </w:r>
      <w:r w:rsidRPr="00371DAE">
        <w:rPr>
          <w:noProof/>
        </w:rPr>
        <w:fldChar w:fldCharType="separate"/>
      </w:r>
      <w:r w:rsidRPr="00371DAE">
        <w:rPr>
          <w:noProof/>
        </w:rPr>
        <w:t>63</w:t>
      </w:r>
      <w:r w:rsidRPr="00371DAE">
        <w:rPr>
          <w:noProof/>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69</w:t>
      </w:r>
      <w:r w:rsidRPr="00371DAE">
        <w:rPr>
          <w:noProof/>
        </w:rPr>
        <w:tab/>
        <w:t>Removal of plants and plant parts from Protected Zone (Quarantine Act, ss 5(1) and 13(1)(g))</w:t>
      </w:r>
      <w:r w:rsidRPr="00371DAE">
        <w:rPr>
          <w:noProof/>
        </w:rPr>
        <w:tab/>
      </w:r>
      <w:r w:rsidRPr="00371DAE">
        <w:rPr>
          <w:noProof/>
        </w:rPr>
        <w:fldChar w:fldCharType="begin"/>
      </w:r>
      <w:r w:rsidRPr="00371DAE">
        <w:rPr>
          <w:noProof/>
        </w:rPr>
        <w:instrText xml:space="preserve"> PAGEREF _Toc359331871 \h </w:instrText>
      </w:r>
      <w:r w:rsidRPr="00371DAE">
        <w:rPr>
          <w:noProof/>
        </w:rPr>
      </w:r>
      <w:r w:rsidRPr="00371DAE">
        <w:rPr>
          <w:noProof/>
        </w:rPr>
        <w:fldChar w:fldCharType="separate"/>
      </w:r>
      <w:r w:rsidRPr="00371DAE">
        <w:rPr>
          <w:noProof/>
        </w:rPr>
        <w:t>63</w:t>
      </w:r>
      <w:r w:rsidRPr="00371DAE">
        <w:rPr>
          <w:noProof/>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69A</w:t>
      </w:r>
      <w:r w:rsidRPr="00371DAE">
        <w:rPr>
          <w:noProof/>
        </w:rPr>
        <w:tab/>
        <w:t>Removal of plants and plant parts from Torres Strait Special Quarantine Zone (Quarantine Act, ss 5(1) and 13(1)(g))</w:t>
      </w:r>
      <w:r w:rsidRPr="00371DAE">
        <w:rPr>
          <w:noProof/>
        </w:rPr>
        <w:tab/>
      </w:r>
      <w:r w:rsidRPr="00371DAE">
        <w:rPr>
          <w:noProof/>
        </w:rPr>
        <w:fldChar w:fldCharType="begin"/>
      </w:r>
      <w:r w:rsidRPr="00371DAE">
        <w:rPr>
          <w:noProof/>
        </w:rPr>
        <w:instrText xml:space="preserve"> PAGEREF _Toc359331872 \h </w:instrText>
      </w:r>
      <w:r w:rsidRPr="00371DAE">
        <w:rPr>
          <w:noProof/>
        </w:rPr>
      </w:r>
      <w:r w:rsidRPr="00371DAE">
        <w:rPr>
          <w:noProof/>
        </w:rPr>
        <w:fldChar w:fldCharType="separate"/>
      </w:r>
      <w:r w:rsidRPr="00371DAE">
        <w:rPr>
          <w:noProof/>
        </w:rPr>
        <w:t>64</w:t>
      </w:r>
      <w:r w:rsidRPr="00371DAE">
        <w:rPr>
          <w:noProof/>
        </w:rPr>
        <w:fldChar w:fldCharType="end"/>
      </w:r>
    </w:p>
    <w:p w:rsidR="00371DAE" w:rsidRPr="00371DAE" w:rsidRDefault="00371DAE">
      <w:pPr>
        <w:pStyle w:val="TOC2"/>
        <w:rPr>
          <w:rFonts w:asciiTheme="minorHAnsi" w:eastAsiaTheme="minorEastAsia" w:hAnsiTheme="minorHAnsi" w:cstheme="minorBidi"/>
          <w:b w:val="0"/>
          <w:noProof/>
          <w:kern w:val="0"/>
          <w:sz w:val="22"/>
          <w:szCs w:val="22"/>
        </w:rPr>
      </w:pPr>
      <w:r w:rsidRPr="00371DAE">
        <w:rPr>
          <w:noProof/>
        </w:rPr>
        <w:t>Part</w:t>
      </w:r>
      <w:r>
        <w:rPr>
          <w:noProof/>
        </w:rPr>
        <w:t> </w:t>
      </w:r>
      <w:r w:rsidRPr="00371DAE">
        <w:rPr>
          <w:noProof/>
        </w:rPr>
        <w:t>8—Administration</w:t>
      </w:r>
      <w:r w:rsidRPr="00371DAE">
        <w:rPr>
          <w:b w:val="0"/>
          <w:noProof/>
          <w:sz w:val="18"/>
        </w:rPr>
        <w:tab/>
      </w:r>
      <w:r w:rsidRPr="00371DAE">
        <w:rPr>
          <w:b w:val="0"/>
          <w:noProof/>
          <w:sz w:val="18"/>
        </w:rPr>
        <w:fldChar w:fldCharType="begin"/>
      </w:r>
      <w:r w:rsidRPr="00371DAE">
        <w:rPr>
          <w:b w:val="0"/>
          <w:noProof/>
          <w:sz w:val="18"/>
        </w:rPr>
        <w:instrText xml:space="preserve"> PAGEREF _Toc359331873 \h </w:instrText>
      </w:r>
      <w:r w:rsidRPr="00371DAE">
        <w:rPr>
          <w:b w:val="0"/>
          <w:noProof/>
          <w:sz w:val="18"/>
        </w:rPr>
      </w:r>
      <w:r w:rsidRPr="00371DAE">
        <w:rPr>
          <w:b w:val="0"/>
          <w:noProof/>
          <w:sz w:val="18"/>
        </w:rPr>
        <w:fldChar w:fldCharType="separate"/>
      </w:r>
      <w:r w:rsidRPr="00371DAE">
        <w:rPr>
          <w:b w:val="0"/>
          <w:noProof/>
          <w:sz w:val="18"/>
        </w:rPr>
        <w:t>65</w:t>
      </w:r>
      <w:r w:rsidRPr="00371DAE">
        <w:rPr>
          <w:b w:val="0"/>
          <w:noProof/>
          <w:sz w:val="18"/>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70</w:t>
      </w:r>
      <w:r w:rsidRPr="00371DAE">
        <w:rPr>
          <w:noProof/>
        </w:rPr>
        <w:tab/>
        <w:t>Things a Director of Quarantine must take into account when deciding whether to grant a permit for importation into Australia</w:t>
      </w:r>
      <w:r w:rsidRPr="00371DAE">
        <w:rPr>
          <w:noProof/>
        </w:rPr>
        <w:tab/>
      </w:r>
      <w:r w:rsidRPr="00371DAE">
        <w:rPr>
          <w:noProof/>
        </w:rPr>
        <w:fldChar w:fldCharType="begin"/>
      </w:r>
      <w:r w:rsidRPr="00371DAE">
        <w:rPr>
          <w:noProof/>
        </w:rPr>
        <w:instrText xml:space="preserve"> PAGEREF _Toc359331874 \h </w:instrText>
      </w:r>
      <w:r w:rsidRPr="00371DAE">
        <w:rPr>
          <w:noProof/>
        </w:rPr>
      </w:r>
      <w:r w:rsidRPr="00371DAE">
        <w:rPr>
          <w:noProof/>
        </w:rPr>
        <w:fldChar w:fldCharType="separate"/>
      </w:r>
      <w:r w:rsidRPr="00371DAE">
        <w:rPr>
          <w:noProof/>
        </w:rPr>
        <w:t>65</w:t>
      </w:r>
      <w:r w:rsidRPr="00371DAE">
        <w:rPr>
          <w:noProof/>
        </w:rPr>
        <w:fldChar w:fldCharType="end"/>
      </w:r>
    </w:p>
    <w:p w:rsidR="00371DAE" w:rsidRPr="00371DAE" w:rsidRDefault="00371DAE">
      <w:pPr>
        <w:pStyle w:val="TOC2"/>
        <w:rPr>
          <w:rFonts w:asciiTheme="minorHAnsi" w:eastAsiaTheme="minorEastAsia" w:hAnsiTheme="minorHAnsi" w:cstheme="minorBidi"/>
          <w:b w:val="0"/>
          <w:noProof/>
          <w:kern w:val="0"/>
          <w:sz w:val="22"/>
          <w:szCs w:val="22"/>
        </w:rPr>
      </w:pPr>
      <w:r w:rsidRPr="00371DAE">
        <w:rPr>
          <w:noProof/>
        </w:rPr>
        <w:t>Part</w:t>
      </w:r>
      <w:r>
        <w:rPr>
          <w:noProof/>
        </w:rPr>
        <w:t> </w:t>
      </w:r>
      <w:r w:rsidRPr="00371DAE">
        <w:rPr>
          <w:noProof/>
        </w:rPr>
        <w:t>10—Revocation and savings</w:t>
      </w:r>
      <w:r w:rsidRPr="00371DAE">
        <w:rPr>
          <w:b w:val="0"/>
          <w:noProof/>
          <w:sz w:val="18"/>
        </w:rPr>
        <w:tab/>
      </w:r>
      <w:r w:rsidRPr="00371DAE">
        <w:rPr>
          <w:b w:val="0"/>
          <w:noProof/>
          <w:sz w:val="18"/>
        </w:rPr>
        <w:fldChar w:fldCharType="begin"/>
      </w:r>
      <w:r w:rsidRPr="00371DAE">
        <w:rPr>
          <w:b w:val="0"/>
          <w:noProof/>
          <w:sz w:val="18"/>
        </w:rPr>
        <w:instrText xml:space="preserve"> PAGEREF _Toc359331875 \h </w:instrText>
      </w:r>
      <w:r w:rsidRPr="00371DAE">
        <w:rPr>
          <w:b w:val="0"/>
          <w:noProof/>
          <w:sz w:val="18"/>
        </w:rPr>
      </w:r>
      <w:r w:rsidRPr="00371DAE">
        <w:rPr>
          <w:b w:val="0"/>
          <w:noProof/>
          <w:sz w:val="18"/>
        </w:rPr>
        <w:fldChar w:fldCharType="separate"/>
      </w:r>
      <w:r w:rsidRPr="00371DAE">
        <w:rPr>
          <w:b w:val="0"/>
          <w:noProof/>
          <w:sz w:val="18"/>
        </w:rPr>
        <w:t>66</w:t>
      </w:r>
      <w:r w:rsidRPr="00371DAE">
        <w:rPr>
          <w:b w:val="0"/>
          <w:noProof/>
          <w:sz w:val="18"/>
        </w:rPr>
        <w:fldChar w:fldCharType="end"/>
      </w:r>
    </w:p>
    <w:p w:rsidR="00371DAE" w:rsidRPr="00371DAE" w:rsidRDefault="00371DAE">
      <w:pPr>
        <w:pStyle w:val="TOC5"/>
        <w:rPr>
          <w:rFonts w:asciiTheme="minorHAnsi" w:eastAsiaTheme="minorEastAsia" w:hAnsiTheme="minorHAnsi" w:cstheme="minorBidi"/>
          <w:noProof/>
          <w:kern w:val="0"/>
          <w:sz w:val="22"/>
          <w:szCs w:val="22"/>
        </w:rPr>
      </w:pPr>
      <w:r w:rsidRPr="00371DAE">
        <w:rPr>
          <w:noProof/>
        </w:rPr>
        <w:t>75</w:t>
      </w:r>
      <w:r w:rsidRPr="00371DAE">
        <w:rPr>
          <w:noProof/>
        </w:rPr>
        <w:tab/>
        <w:t>Saving of permits already granted</w:t>
      </w:r>
      <w:r w:rsidRPr="00371DAE">
        <w:rPr>
          <w:noProof/>
        </w:rPr>
        <w:tab/>
      </w:r>
      <w:r w:rsidRPr="00371DAE">
        <w:rPr>
          <w:noProof/>
        </w:rPr>
        <w:fldChar w:fldCharType="begin"/>
      </w:r>
      <w:r w:rsidRPr="00371DAE">
        <w:rPr>
          <w:noProof/>
        </w:rPr>
        <w:instrText xml:space="preserve"> PAGEREF _Toc359331876 \h </w:instrText>
      </w:r>
      <w:r w:rsidRPr="00371DAE">
        <w:rPr>
          <w:noProof/>
        </w:rPr>
      </w:r>
      <w:r w:rsidRPr="00371DAE">
        <w:rPr>
          <w:noProof/>
        </w:rPr>
        <w:fldChar w:fldCharType="separate"/>
      </w:r>
      <w:r w:rsidRPr="00371DAE">
        <w:rPr>
          <w:noProof/>
        </w:rPr>
        <w:t>66</w:t>
      </w:r>
      <w:r w:rsidRPr="00371DAE">
        <w:rPr>
          <w:noProof/>
        </w:rPr>
        <w:fldChar w:fldCharType="end"/>
      </w:r>
    </w:p>
    <w:p w:rsidR="00371DAE" w:rsidRPr="00371DAE" w:rsidRDefault="00371DAE">
      <w:pPr>
        <w:pStyle w:val="TOC1"/>
        <w:rPr>
          <w:rFonts w:asciiTheme="minorHAnsi" w:eastAsiaTheme="minorEastAsia" w:hAnsiTheme="minorHAnsi" w:cstheme="minorBidi"/>
          <w:b w:val="0"/>
          <w:noProof/>
          <w:kern w:val="0"/>
          <w:sz w:val="22"/>
          <w:szCs w:val="22"/>
        </w:rPr>
      </w:pPr>
      <w:r w:rsidRPr="00371DAE">
        <w:rPr>
          <w:noProof/>
        </w:rPr>
        <w:t>Schedule</w:t>
      </w:r>
      <w:r>
        <w:rPr>
          <w:noProof/>
        </w:rPr>
        <w:t> </w:t>
      </w:r>
      <w:r w:rsidRPr="00371DAE">
        <w:rPr>
          <w:noProof/>
        </w:rPr>
        <w:t>1—Quarantine stations</w:t>
      </w:r>
      <w:r w:rsidRPr="00371DAE">
        <w:rPr>
          <w:b w:val="0"/>
          <w:noProof/>
          <w:sz w:val="18"/>
        </w:rPr>
        <w:tab/>
      </w:r>
      <w:r w:rsidRPr="00371DAE">
        <w:rPr>
          <w:b w:val="0"/>
          <w:noProof/>
          <w:sz w:val="18"/>
        </w:rPr>
        <w:fldChar w:fldCharType="begin"/>
      </w:r>
      <w:r w:rsidRPr="00371DAE">
        <w:rPr>
          <w:b w:val="0"/>
          <w:noProof/>
          <w:sz w:val="18"/>
        </w:rPr>
        <w:instrText xml:space="preserve"> PAGEREF _Toc359331877 \h </w:instrText>
      </w:r>
      <w:r w:rsidRPr="00371DAE">
        <w:rPr>
          <w:b w:val="0"/>
          <w:noProof/>
          <w:sz w:val="18"/>
        </w:rPr>
      </w:r>
      <w:r w:rsidRPr="00371DAE">
        <w:rPr>
          <w:b w:val="0"/>
          <w:noProof/>
          <w:sz w:val="18"/>
        </w:rPr>
        <w:fldChar w:fldCharType="separate"/>
      </w:r>
      <w:r w:rsidRPr="00371DAE">
        <w:rPr>
          <w:b w:val="0"/>
          <w:noProof/>
          <w:sz w:val="18"/>
        </w:rPr>
        <w:t>67</w:t>
      </w:r>
      <w:r w:rsidRPr="00371DAE">
        <w:rPr>
          <w:b w:val="0"/>
          <w:noProof/>
          <w:sz w:val="18"/>
        </w:rPr>
        <w:fldChar w:fldCharType="end"/>
      </w:r>
    </w:p>
    <w:p w:rsidR="00371DAE" w:rsidRPr="00371DAE" w:rsidRDefault="00371DAE">
      <w:pPr>
        <w:pStyle w:val="TOC2"/>
        <w:rPr>
          <w:rFonts w:asciiTheme="minorHAnsi" w:eastAsiaTheme="minorEastAsia" w:hAnsiTheme="minorHAnsi" w:cstheme="minorBidi"/>
          <w:b w:val="0"/>
          <w:noProof/>
          <w:kern w:val="0"/>
          <w:sz w:val="22"/>
          <w:szCs w:val="22"/>
        </w:rPr>
      </w:pPr>
      <w:r w:rsidRPr="00371DAE">
        <w:rPr>
          <w:noProof/>
        </w:rPr>
        <w:t>Part</w:t>
      </w:r>
      <w:r>
        <w:rPr>
          <w:noProof/>
        </w:rPr>
        <w:t> </w:t>
      </w:r>
      <w:r w:rsidRPr="00371DAE">
        <w:rPr>
          <w:noProof/>
        </w:rPr>
        <w:t>1—Quarantine stations for animals or goods in Australia</w:t>
      </w:r>
      <w:r w:rsidRPr="00371DAE">
        <w:rPr>
          <w:b w:val="0"/>
          <w:noProof/>
          <w:sz w:val="18"/>
        </w:rPr>
        <w:tab/>
      </w:r>
      <w:r w:rsidRPr="00371DAE">
        <w:rPr>
          <w:b w:val="0"/>
          <w:noProof/>
          <w:sz w:val="18"/>
        </w:rPr>
        <w:fldChar w:fldCharType="begin"/>
      </w:r>
      <w:r w:rsidRPr="00371DAE">
        <w:rPr>
          <w:b w:val="0"/>
          <w:noProof/>
          <w:sz w:val="18"/>
        </w:rPr>
        <w:instrText xml:space="preserve"> PAGEREF _Toc359331878 \h </w:instrText>
      </w:r>
      <w:r w:rsidRPr="00371DAE">
        <w:rPr>
          <w:b w:val="0"/>
          <w:noProof/>
          <w:sz w:val="18"/>
        </w:rPr>
      </w:r>
      <w:r w:rsidRPr="00371DAE">
        <w:rPr>
          <w:b w:val="0"/>
          <w:noProof/>
          <w:sz w:val="18"/>
        </w:rPr>
        <w:fldChar w:fldCharType="separate"/>
      </w:r>
      <w:r w:rsidRPr="00371DAE">
        <w:rPr>
          <w:b w:val="0"/>
          <w:noProof/>
          <w:sz w:val="18"/>
        </w:rPr>
        <w:t>67</w:t>
      </w:r>
      <w:r w:rsidRPr="00371DAE">
        <w:rPr>
          <w:b w:val="0"/>
          <w:noProof/>
          <w:sz w:val="18"/>
        </w:rPr>
        <w:fldChar w:fldCharType="end"/>
      </w:r>
    </w:p>
    <w:p w:rsidR="00371DAE" w:rsidRPr="00371DAE" w:rsidRDefault="00371DAE">
      <w:pPr>
        <w:pStyle w:val="TOC2"/>
        <w:rPr>
          <w:rFonts w:asciiTheme="minorHAnsi" w:eastAsiaTheme="minorEastAsia" w:hAnsiTheme="minorHAnsi" w:cstheme="minorBidi"/>
          <w:b w:val="0"/>
          <w:noProof/>
          <w:kern w:val="0"/>
          <w:sz w:val="22"/>
          <w:szCs w:val="22"/>
        </w:rPr>
      </w:pPr>
      <w:r w:rsidRPr="00371DAE">
        <w:rPr>
          <w:noProof/>
        </w:rPr>
        <w:t>Part</w:t>
      </w:r>
      <w:r>
        <w:rPr>
          <w:noProof/>
        </w:rPr>
        <w:t> </w:t>
      </w:r>
      <w:r w:rsidRPr="00371DAE">
        <w:rPr>
          <w:noProof/>
        </w:rPr>
        <w:t>2—Quarantine stations for plants or goods in Australia</w:t>
      </w:r>
      <w:r w:rsidRPr="00371DAE">
        <w:rPr>
          <w:b w:val="0"/>
          <w:noProof/>
          <w:sz w:val="18"/>
        </w:rPr>
        <w:tab/>
      </w:r>
      <w:r w:rsidRPr="00371DAE">
        <w:rPr>
          <w:b w:val="0"/>
          <w:noProof/>
          <w:sz w:val="18"/>
        </w:rPr>
        <w:fldChar w:fldCharType="begin"/>
      </w:r>
      <w:r w:rsidRPr="00371DAE">
        <w:rPr>
          <w:b w:val="0"/>
          <w:noProof/>
          <w:sz w:val="18"/>
        </w:rPr>
        <w:instrText xml:space="preserve"> PAGEREF _Toc359331879 \h </w:instrText>
      </w:r>
      <w:r w:rsidRPr="00371DAE">
        <w:rPr>
          <w:b w:val="0"/>
          <w:noProof/>
          <w:sz w:val="18"/>
        </w:rPr>
      </w:r>
      <w:r w:rsidRPr="00371DAE">
        <w:rPr>
          <w:b w:val="0"/>
          <w:noProof/>
          <w:sz w:val="18"/>
        </w:rPr>
        <w:fldChar w:fldCharType="separate"/>
      </w:r>
      <w:r w:rsidRPr="00371DAE">
        <w:rPr>
          <w:b w:val="0"/>
          <w:noProof/>
          <w:sz w:val="18"/>
        </w:rPr>
        <w:t>69</w:t>
      </w:r>
      <w:r w:rsidRPr="00371DAE">
        <w:rPr>
          <w:b w:val="0"/>
          <w:noProof/>
          <w:sz w:val="18"/>
        </w:rPr>
        <w:fldChar w:fldCharType="end"/>
      </w:r>
    </w:p>
    <w:p w:rsidR="00371DAE" w:rsidRPr="00371DAE" w:rsidRDefault="00371DAE">
      <w:pPr>
        <w:pStyle w:val="TOC1"/>
        <w:rPr>
          <w:rFonts w:asciiTheme="minorHAnsi" w:eastAsiaTheme="minorEastAsia" w:hAnsiTheme="minorHAnsi" w:cstheme="minorBidi"/>
          <w:b w:val="0"/>
          <w:noProof/>
          <w:kern w:val="0"/>
          <w:sz w:val="22"/>
          <w:szCs w:val="22"/>
        </w:rPr>
      </w:pPr>
      <w:r w:rsidRPr="00371DAE">
        <w:rPr>
          <w:noProof/>
        </w:rPr>
        <w:t>Schedule</w:t>
      </w:r>
      <w:r>
        <w:rPr>
          <w:noProof/>
        </w:rPr>
        <w:t> </w:t>
      </w:r>
      <w:r w:rsidRPr="00371DAE">
        <w:rPr>
          <w:noProof/>
        </w:rPr>
        <w:t>3—Quarantinable animal diseases</w:t>
      </w:r>
      <w:r w:rsidRPr="00371DAE">
        <w:rPr>
          <w:b w:val="0"/>
          <w:noProof/>
          <w:sz w:val="18"/>
        </w:rPr>
        <w:tab/>
      </w:r>
      <w:r w:rsidRPr="00371DAE">
        <w:rPr>
          <w:b w:val="0"/>
          <w:noProof/>
          <w:sz w:val="18"/>
        </w:rPr>
        <w:fldChar w:fldCharType="begin"/>
      </w:r>
      <w:r w:rsidRPr="00371DAE">
        <w:rPr>
          <w:b w:val="0"/>
          <w:noProof/>
          <w:sz w:val="18"/>
        </w:rPr>
        <w:instrText xml:space="preserve"> PAGEREF _Toc359331880 \h </w:instrText>
      </w:r>
      <w:r w:rsidRPr="00371DAE">
        <w:rPr>
          <w:b w:val="0"/>
          <w:noProof/>
          <w:sz w:val="18"/>
        </w:rPr>
      </w:r>
      <w:r w:rsidRPr="00371DAE">
        <w:rPr>
          <w:b w:val="0"/>
          <w:noProof/>
          <w:sz w:val="18"/>
        </w:rPr>
        <w:fldChar w:fldCharType="separate"/>
      </w:r>
      <w:r w:rsidRPr="00371DAE">
        <w:rPr>
          <w:b w:val="0"/>
          <w:noProof/>
          <w:sz w:val="18"/>
        </w:rPr>
        <w:t>70</w:t>
      </w:r>
      <w:r w:rsidRPr="00371DAE">
        <w:rPr>
          <w:b w:val="0"/>
          <w:noProof/>
          <w:sz w:val="18"/>
        </w:rPr>
        <w:fldChar w:fldCharType="end"/>
      </w:r>
    </w:p>
    <w:p w:rsidR="00371DAE" w:rsidRPr="00371DAE" w:rsidRDefault="00371DAE">
      <w:pPr>
        <w:pStyle w:val="TOC1"/>
        <w:rPr>
          <w:rFonts w:asciiTheme="minorHAnsi" w:eastAsiaTheme="minorEastAsia" w:hAnsiTheme="minorHAnsi" w:cstheme="minorBidi"/>
          <w:b w:val="0"/>
          <w:noProof/>
          <w:kern w:val="0"/>
          <w:sz w:val="22"/>
          <w:szCs w:val="22"/>
        </w:rPr>
      </w:pPr>
      <w:r w:rsidRPr="00371DAE">
        <w:rPr>
          <w:noProof/>
        </w:rPr>
        <w:t>Schedule</w:t>
      </w:r>
      <w:r>
        <w:rPr>
          <w:noProof/>
        </w:rPr>
        <w:t> </w:t>
      </w:r>
      <w:r w:rsidRPr="00371DAE">
        <w:rPr>
          <w:noProof/>
        </w:rPr>
        <w:t>4—Quarantinable plant diseases and quarantinable pests</w:t>
      </w:r>
      <w:r w:rsidRPr="00371DAE">
        <w:rPr>
          <w:b w:val="0"/>
          <w:noProof/>
          <w:sz w:val="18"/>
        </w:rPr>
        <w:tab/>
      </w:r>
      <w:r w:rsidRPr="00371DAE">
        <w:rPr>
          <w:b w:val="0"/>
          <w:noProof/>
          <w:sz w:val="18"/>
        </w:rPr>
        <w:fldChar w:fldCharType="begin"/>
      </w:r>
      <w:r w:rsidRPr="00371DAE">
        <w:rPr>
          <w:b w:val="0"/>
          <w:noProof/>
          <w:sz w:val="18"/>
        </w:rPr>
        <w:instrText xml:space="preserve"> PAGEREF _Toc359331881 \h </w:instrText>
      </w:r>
      <w:r w:rsidRPr="00371DAE">
        <w:rPr>
          <w:b w:val="0"/>
          <w:noProof/>
          <w:sz w:val="18"/>
        </w:rPr>
      </w:r>
      <w:r w:rsidRPr="00371DAE">
        <w:rPr>
          <w:b w:val="0"/>
          <w:noProof/>
          <w:sz w:val="18"/>
        </w:rPr>
        <w:fldChar w:fldCharType="separate"/>
      </w:r>
      <w:r w:rsidRPr="00371DAE">
        <w:rPr>
          <w:b w:val="0"/>
          <w:noProof/>
          <w:sz w:val="18"/>
        </w:rPr>
        <w:t>77</w:t>
      </w:r>
      <w:r w:rsidRPr="00371DAE">
        <w:rPr>
          <w:b w:val="0"/>
          <w:noProof/>
          <w:sz w:val="18"/>
        </w:rPr>
        <w:fldChar w:fldCharType="end"/>
      </w:r>
    </w:p>
    <w:p w:rsidR="00371DAE" w:rsidRPr="00371DAE" w:rsidRDefault="00371DAE">
      <w:pPr>
        <w:pStyle w:val="TOC2"/>
        <w:rPr>
          <w:rFonts w:asciiTheme="minorHAnsi" w:eastAsiaTheme="minorEastAsia" w:hAnsiTheme="minorHAnsi" w:cstheme="minorBidi"/>
          <w:b w:val="0"/>
          <w:noProof/>
          <w:kern w:val="0"/>
          <w:sz w:val="22"/>
          <w:szCs w:val="22"/>
        </w:rPr>
      </w:pPr>
      <w:r w:rsidRPr="00371DAE">
        <w:rPr>
          <w:noProof/>
        </w:rPr>
        <w:t>Part</w:t>
      </w:r>
      <w:r>
        <w:rPr>
          <w:noProof/>
        </w:rPr>
        <w:t> </w:t>
      </w:r>
      <w:r w:rsidRPr="00371DAE">
        <w:rPr>
          <w:noProof/>
        </w:rPr>
        <w:t>1—Plant diseases that are quarantinable diseases</w:t>
      </w:r>
      <w:r w:rsidRPr="00371DAE">
        <w:rPr>
          <w:b w:val="0"/>
          <w:noProof/>
          <w:sz w:val="18"/>
        </w:rPr>
        <w:tab/>
      </w:r>
      <w:r w:rsidRPr="00371DAE">
        <w:rPr>
          <w:b w:val="0"/>
          <w:noProof/>
          <w:sz w:val="18"/>
        </w:rPr>
        <w:fldChar w:fldCharType="begin"/>
      </w:r>
      <w:r w:rsidRPr="00371DAE">
        <w:rPr>
          <w:b w:val="0"/>
          <w:noProof/>
          <w:sz w:val="18"/>
        </w:rPr>
        <w:instrText xml:space="preserve"> PAGEREF _Toc359331882 \h </w:instrText>
      </w:r>
      <w:r w:rsidRPr="00371DAE">
        <w:rPr>
          <w:b w:val="0"/>
          <w:noProof/>
          <w:sz w:val="18"/>
        </w:rPr>
      </w:r>
      <w:r w:rsidRPr="00371DAE">
        <w:rPr>
          <w:b w:val="0"/>
          <w:noProof/>
          <w:sz w:val="18"/>
        </w:rPr>
        <w:fldChar w:fldCharType="separate"/>
      </w:r>
      <w:r w:rsidRPr="00371DAE">
        <w:rPr>
          <w:b w:val="0"/>
          <w:noProof/>
          <w:sz w:val="18"/>
        </w:rPr>
        <w:t>77</w:t>
      </w:r>
      <w:r w:rsidRPr="00371DAE">
        <w:rPr>
          <w:b w:val="0"/>
          <w:noProof/>
          <w:sz w:val="18"/>
        </w:rPr>
        <w:fldChar w:fldCharType="end"/>
      </w:r>
    </w:p>
    <w:p w:rsidR="00371DAE" w:rsidRPr="00371DAE" w:rsidRDefault="00371DAE">
      <w:pPr>
        <w:pStyle w:val="TOC2"/>
        <w:rPr>
          <w:rFonts w:eastAsiaTheme="minorEastAsia"/>
          <w:b w:val="0"/>
          <w:noProof/>
          <w:kern w:val="0"/>
          <w:sz w:val="18"/>
          <w:szCs w:val="22"/>
        </w:rPr>
      </w:pPr>
      <w:r w:rsidRPr="00371DAE">
        <w:rPr>
          <w:noProof/>
        </w:rPr>
        <w:t>Part</w:t>
      </w:r>
      <w:r>
        <w:rPr>
          <w:noProof/>
        </w:rPr>
        <w:t> </w:t>
      </w:r>
      <w:r w:rsidRPr="00371DAE">
        <w:rPr>
          <w:noProof/>
        </w:rPr>
        <w:t>2—Plants that are quarantinable pests</w:t>
      </w:r>
      <w:r w:rsidRPr="00371DAE">
        <w:rPr>
          <w:b w:val="0"/>
          <w:noProof/>
          <w:sz w:val="18"/>
        </w:rPr>
        <w:tab/>
      </w:r>
      <w:r w:rsidRPr="00371DAE">
        <w:rPr>
          <w:b w:val="0"/>
          <w:noProof/>
          <w:sz w:val="18"/>
        </w:rPr>
        <w:fldChar w:fldCharType="begin"/>
      </w:r>
      <w:r w:rsidRPr="00371DAE">
        <w:rPr>
          <w:b w:val="0"/>
          <w:noProof/>
          <w:sz w:val="18"/>
        </w:rPr>
        <w:instrText xml:space="preserve"> PAGEREF _Toc359331883 \h </w:instrText>
      </w:r>
      <w:r w:rsidRPr="00371DAE">
        <w:rPr>
          <w:b w:val="0"/>
          <w:noProof/>
          <w:sz w:val="18"/>
        </w:rPr>
      </w:r>
      <w:r w:rsidRPr="00371DAE">
        <w:rPr>
          <w:b w:val="0"/>
          <w:noProof/>
          <w:sz w:val="18"/>
        </w:rPr>
        <w:fldChar w:fldCharType="separate"/>
      </w:r>
      <w:r w:rsidRPr="00371DAE">
        <w:rPr>
          <w:b w:val="0"/>
          <w:noProof/>
          <w:sz w:val="18"/>
        </w:rPr>
        <w:t>88</w:t>
      </w:r>
      <w:r w:rsidRPr="00371DAE">
        <w:rPr>
          <w:b w:val="0"/>
          <w:noProof/>
          <w:sz w:val="18"/>
        </w:rPr>
        <w:fldChar w:fldCharType="end"/>
      </w:r>
    </w:p>
    <w:p w:rsidR="002737FF" w:rsidRPr="00371DAE" w:rsidRDefault="00466FE5" w:rsidP="002737FF">
      <w:r w:rsidRPr="00371DAE">
        <w:rPr>
          <w:rFonts w:cs="Times New Roman"/>
          <w:sz w:val="18"/>
        </w:rPr>
        <w:fldChar w:fldCharType="end"/>
      </w:r>
    </w:p>
    <w:p w:rsidR="001273A2" w:rsidRPr="00371DAE" w:rsidRDefault="001273A2" w:rsidP="00466FE5">
      <w:pPr>
        <w:sectPr w:rsidR="001273A2" w:rsidRPr="00371DAE" w:rsidSect="00BD6181">
          <w:headerReference w:type="even" r:id="rId15"/>
          <w:headerReference w:type="default" r:id="rId16"/>
          <w:footerReference w:type="even" r:id="rId17"/>
          <w:footerReference w:type="default" r:id="rId18"/>
          <w:headerReference w:type="first" r:id="rId19"/>
          <w:pgSz w:w="11907" w:h="16839"/>
          <w:pgMar w:top="1440" w:right="1797" w:bottom="1440" w:left="1797" w:header="720" w:footer="709" w:gutter="0"/>
          <w:pgNumType w:fmt="lowerRoman" w:start="1"/>
          <w:cols w:space="708"/>
          <w:docGrid w:linePitch="360"/>
        </w:sectPr>
      </w:pPr>
      <w:bookmarkStart w:id="2" w:name="OPCSB_ContentA4"/>
    </w:p>
    <w:bookmarkEnd w:id="2"/>
    <w:p w:rsidR="00A456ED" w:rsidRPr="00371DAE" w:rsidRDefault="00A456ED" w:rsidP="00A456ED">
      <w:pPr>
        <w:pStyle w:val="RGHead"/>
      </w:pPr>
      <w:r w:rsidRPr="00371DAE">
        <w:lastRenderedPageBreak/>
        <w:t>Reader’s Guide</w:t>
      </w:r>
    </w:p>
    <w:p w:rsidR="00A456ED" w:rsidRPr="00371DAE" w:rsidRDefault="00A456ED" w:rsidP="00A456ED">
      <w:pPr>
        <w:pStyle w:val="RGSecHdg"/>
      </w:pPr>
      <w:r w:rsidRPr="00371DAE">
        <w:t>1</w:t>
      </w:r>
      <w:r w:rsidRPr="00371DAE">
        <w:tab/>
        <w:t>Warning!</w:t>
      </w:r>
    </w:p>
    <w:p w:rsidR="00A456ED" w:rsidRPr="00371DAE" w:rsidRDefault="00A456ED" w:rsidP="00A456ED">
      <w:pPr>
        <w:pStyle w:val="RGPara"/>
      </w:pPr>
      <w:r w:rsidRPr="00371DAE">
        <w:t>1.1</w:t>
      </w:r>
      <w:r w:rsidRPr="00371DAE">
        <w:tab/>
        <w:t xml:space="preserve">This guide is intended only to help you to understand and use the </w:t>
      </w:r>
      <w:r w:rsidRPr="00371DAE">
        <w:rPr>
          <w:i/>
        </w:rPr>
        <w:t>Quarantine Proclamation 1998</w:t>
      </w:r>
      <w:r w:rsidRPr="00371DAE">
        <w:t>. It is not part of the law and is not intended to replace reading the proclamation itself. It is also not a complete summary of the law of quarantine in Australia.</w:t>
      </w:r>
    </w:p>
    <w:p w:rsidR="00A456ED" w:rsidRPr="00371DAE" w:rsidRDefault="00A456ED" w:rsidP="00A456ED">
      <w:pPr>
        <w:pStyle w:val="RGSecHdg"/>
      </w:pPr>
      <w:r w:rsidRPr="00371DAE">
        <w:t>2</w:t>
      </w:r>
      <w:r w:rsidRPr="00371DAE">
        <w:tab/>
        <w:t>What quarantine is all about</w:t>
      </w:r>
    </w:p>
    <w:p w:rsidR="00A456ED" w:rsidRPr="00371DAE" w:rsidRDefault="00A456ED" w:rsidP="00A456ED">
      <w:pPr>
        <w:pStyle w:val="RGPara"/>
      </w:pPr>
      <w:r w:rsidRPr="00371DAE">
        <w:t>2.1</w:t>
      </w:r>
      <w:r w:rsidRPr="00371DAE">
        <w:tab/>
        <w:t>Quarantine is about controls to maintain Australia’s privileged human, animal and plant health status. Australians generally benefit from a natural environment that, compared to other countries, is relatively free of many debilitating pests and diseases of humans, animals and plants. Effective and efficient quarantine controls enhance the quality of life of all Australians by protecting public health, contributing to Australia’s comparative advantage in agricultural production, reducing the need to use chemicals to prevent and control pests and diseases, protecting native flora and fauna and promoting Australia as a tourist attraction.</w:t>
      </w:r>
    </w:p>
    <w:p w:rsidR="00A456ED" w:rsidRPr="00371DAE" w:rsidRDefault="00A456ED" w:rsidP="00A456ED">
      <w:pPr>
        <w:pStyle w:val="RGPara"/>
      </w:pPr>
      <w:r w:rsidRPr="00371DAE">
        <w:t>2.2</w:t>
      </w:r>
      <w:r w:rsidRPr="00371DAE">
        <w:tab/>
        <w:t>There are Commonwealth, State and Territory laws regulating quarantine. Under the Constitution the Commonwealth does not have exclusive power to make laws in relation to quarantine. Accordingly, Commonwealth and State laws on quarantine co</w:t>
      </w:r>
      <w:r w:rsidR="00371DAE">
        <w:noBreakHyphen/>
      </w:r>
      <w:r w:rsidRPr="00371DAE">
        <w:t>exist. However, under s 109 of the Constitution, if a state law is inconsistent with a Commonwealth law the Commonwealth law prevails and the State law is invalid. State and Territory laws are not dealt with in this Guide. (For information on the law of a State and Territory, refer to the relevant State or Territory agency.)</w:t>
      </w:r>
    </w:p>
    <w:p w:rsidR="00A456ED" w:rsidRPr="00371DAE" w:rsidRDefault="00A456ED" w:rsidP="00A456ED">
      <w:pPr>
        <w:pStyle w:val="RGSecHdg"/>
      </w:pPr>
      <w:r w:rsidRPr="00371DAE">
        <w:t>3</w:t>
      </w:r>
      <w:r w:rsidRPr="00371DAE">
        <w:tab/>
        <w:t xml:space="preserve">The </w:t>
      </w:r>
      <w:r w:rsidRPr="00371DAE">
        <w:rPr>
          <w:i/>
        </w:rPr>
        <w:t>Quarantine Act 1908</w:t>
      </w:r>
    </w:p>
    <w:p w:rsidR="00A456ED" w:rsidRPr="00371DAE" w:rsidRDefault="00A456ED" w:rsidP="00A456ED">
      <w:pPr>
        <w:pStyle w:val="RGPara"/>
      </w:pPr>
      <w:r w:rsidRPr="00371DAE">
        <w:t>3.1</w:t>
      </w:r>
      <w:r w:rsidRPr="00371DAE">
        <w:tab/>
        <w:t xml:space="preserve">The principal Commonwealth legislation regulating quarantine is the </w:t>
      </w:r>
      <w:r w:rsidRPr="00371DAE">
        <w:rPr>
          <w:i/>
        </w:rPr>
        <w:t>Quarantine Act 1908</w:t>
      </w:r>
      <w:r w:rsidRPr="00371DAE">
        <w:t xml:space="preserve"> (the </w:t>
      </w:r>
      <w:r w:rsidRPr="00371DAE">
        <w:rPr>
          <w:b/>
          <w:i/>
        </w:rPr>
        <w:t>Quarantine Act</w:t>
      </w:r>
      <w:r w:rsidRPr="00371DAE">
        <w:t>). The Quarantine Act has broad coverage over matters of quarantine concern in Australia. In particular, s 4 of the Quarantine Act describes the scope of quarantine as follows:</w:t>
      </w:r>
    </w:p>
    <w:p w:rsidR="00A456ED" w:rsidRPr="00371DAE" w:rsidRDefault="00A456ED" w:rsidP="00A456ED">
      <w:pPr>
        <w:spacing w:before="240" w:after="60"/>
        <w:rPr>
          <w:b/>
        </w:rPr>
      </w:pPr>
      <w:r w:rsidRPr="00371DAE">
        <w:rPr>
          <w:b/>
        </w:rPr>
        <w:t>4  Scope of quarantine</w:t>
      </w:r>
    </w:p>
    <w:p w:rsidR="00A456ED" w:rsidRPr="00371DAE" w:rsidRDefault="00A456ED" w:rsidP="00A456ED">
      <w:pPr>
        <w:pStyle w:val="subsection"/>
      </w:pPr>
      <w:r w:rsidRPr="00371DAE">
        <w:tab/>
        <w:t>(1)</w:t>
      </w:r>
      <w:r w:rsidRPr="00371DAE">
        <w:tab/>
        <w:t xml:space="preserve">In this Act, </w:t>
      </w:r>
      <w:r w:rsidRPr="00371DAE">
        <w:rPr>
          <w:b/>
          <w:bCs/>
          <w:i/>
          <w:iCs/>
        </w:rPr>
        <w:t>quarantine</w:t>
      </w:r>
      <w:r w:rsidRPr="00371DAE">
        <w:t xml:space="preserve"> includes, but is not limited to, measures:</w:t>
      </w:r>
    </w:p>
    <w:p w:rsidR="00A456ED" w:rsidRPr="00371DAE" w:rsidRDefault="00A456ED" w:rsidP="00A456ED">
      <w:pPr>
        <w:pStyle w:val="paragraph"/>
      </w:pPr>
      <w:r w:rsidRPr="00371DAE">
        <w:tab/>
        <w:t>(a)</w:t>
      </w:r>
      <w:r w:rsidRPr="00371DAE">
        <w:tab/>
        <w:t>for, or in relation to:</w:t>
      </w:r>
    </w:p>
    <w:p w:rsidR="00A456ED" w:rsidRPr="00371DAE" w:rsidRDefault="00A456ED" w:rsidP="00A456ED">
      <w:pPr>
        <w:pStyle w:val="paragraphsub"/>
      </w:pPr>
      <w:r w:rsidRPr="00371DAE">
        <w:tab/>
        <w:t>(i)</w:t>
      </w:r>
      <w:r w:rsidRPr="00371DAE">
        <w:tab/>
        <w:t>the examination, exclusion, detention, observation, segregation, isolation, protection, treatment and regulation of vessels, installations, human beings, animals, plants or other goods or things; or</w:t>
      </w:r>
    </w:p>
    <w:p w:rsidR="00A456ED" w:rsidRPr="00371DAE" w:rsidRDefault="00A456ED" w:rsidP="00A456ED">
      <w:pPr>
        <w:pStyle w:val="paragraphsub"/>
      </w:pPr>
      <w:r w:rsidRPr="00371DAE">
        <w:tab/>
        <w:t>(ii)</w:t>
      </w:r>
      <w:r w:rsidRPr="00371DAE">
        <w:tab/>
        <w:t>the seizure and destruction of animals, plants, or other goods or things; or</w:t>
      </w:r>
    </w:p>
    <w:p w:rsidR="00A456ED" w:rsidRPr="00371DAE" w:rsidRDefault="00A456ED" w:rsidP="00A456ED">
      <w:pPr>
        <w:pStyle w:val="paragraphsub"/>
      </w:pPr>
      <w:r w:rsidRPr="00371DAE">
        <w:tab/>
        <w:t>(iii)</w:t>
      </w:r>
      <w:r w:rsidRPr="00371DAE">
        <w:tab/>
        <w:t>the destruction of premises comprising buildings or other structures when treatment of these premises is not practicable; and</w:t>
      </w:r>
    </w:p>
    <w:p w:rsidR="00A456ED" w:rsidRPr="00371DAE" w:rsidRDefault="00A456ED" w:rsidP="00A456ED">
      <w:pPr>
        <w:pStyle w:val="paragraph"/>
        <w:keepNext/>
        <w:keepLines/>
      </w:pPr>
      <w:r w:rsidRPr="00371DAE">
        <w:lastRenderedPageBreak/>
        <w:tab/>
        <w:t>(b)</w:t>
      </w:r>
      <w:r w:rsidRPr="00371DAE">
        <w:tab/>
        <w:t>having as their object the prevention or control of the introduction, establishment or spread of diseases or pests that will or could cause significant damage to human beings, animals, plants, other aspects of the environment or economic activities.</w:t>
      </w:r>
    </w:p>
    <w:p w:rsidR="00A456ED" w:rsidRPr="00371DAE" w:rsidRDefault="00A456ED" w:rsidP="00A456ED">
      <w:pPr>
        <w:pStyle w:val="subsection"/>
      </w:pPr>
      <w:r w:rsidRPr="00371DAE">
        <w:tab/>
        <w:t>(2)</w:t>
      </w:r>
      <w:r w:rsidRPr="00371DAE">
        <w:tab/>
        <w:t>Without otherwise limiting the nature of any quarantine measure, or measure incidental to quarantine:</w:t>
      </w:r>
    </w:p>
    <w:p w:rsidR="00A456ED" w:rsidRPr="00371DAE" w:rsidRDefault="00A456ED" w:rsidP="00A456ED">
      <w:pPr>
        <w:pStyle w:val="paragraph"/>
      </w:pPr>
      <w:r w:rsidRPr="00371DAE">
        <w:tab/>
        <w:t>(a)</w:t>
      </w:r>
      <w:r w:rsidRPr="00371DAE">
        <w:tab/>
        <w:t>by way of a direction that a person may be authorised to give; or</w:t>
      </w:r>
    </w:p>
    <w:p w:rsidR="00A456ED" w:rsidRPr="00371DAE" w:rsidRDefault="00A456ED" w:rsidP="00A456ED">
      <w:pPr>
        <w:pStyle w:val="paragraph"/>
      </w:pPr>
      <w:r w:rsidRPr="00371DAE">
        <w:tab/>
        <w:t>(b)</w:t>
      </w:r>
      <w:r w:rsidRPr="00371DAE">
        <w:tab/>
        <w:t>by way of an action that a person may be authorised to take;</w:t>
      </w:r>
    </w:p>
    <w:p w:rsidR="00A456ED" w:rsidRPr="00371DAE" w:rsidRDefault="00A456ED" w:rsidP="00A456ED">
      <w:pPr>
        <w:pStyle w:val="subsection2"/>
      </w:pPr>
      <w:r w:rsidRPr="00371DAE">
        <w:t>either as a result of a Ministerial authorisation under subsection</w:t>
      </w:r>
      <w:r w:rsidR="00371DAE">
        <w:t> </w:t>
      </w:r>
      <w:r w:rsidRPr="00371DAE">
        <w:t>3(1) or as a result of an authorisation by the executive head of a national response agency under subsection</w:t>
      </w:r>
      <w:r w:rsidR="00371DAE">
        <w:t> </w:t>
      </w:r>
      <w:r w:rsidRPr="00371DAE">
        <w:t>3(2), that direction or action must be no more than is reasonably appropriate and adapted:</w:t>
      </w:r>
    </w:p>
    <w:p w:rsidR="00A456ED" w:rsidRPr="00371DAE" w:rsidRDefault="00A456ED" w:rsidP="00A456ED">
      <w:pPr>
        <w:pStyle w:val="paragraph"/>
      </w:pPr>
      <w:r w:rsidRPr="00371DAE">
        <w:tab/>
        <w:t>(c)</w:t>
      </w:r>
      <w:r w:rsidRPr="00371DAE">
        <w:tab/>
        <w:t>to the control and eradication of the epidemic; or</w:t>
      </w:r>
    </w:p>
    <w:p w:rsidR="00A456ED" w:rsidRPr="00371DAE" w:rsidRDefault="00A456ED" w:rsidP="00A456ED">
      <w:pPr>
        <w:pStyle w:val="paragraph"/>
        <w:keepNext/>
      </w:pPr>
      <w:r w:rsidRPr="00371DAE">
        <w:tab/>
        <w:t>(d)</w:t>
      </w:r>
      <w:r w:rsidRPr="00371DAE">
        <w:tab/>
        <w:t>to the removal of the danger of the epidemic;</w:t>
      </w:r>
    </w:p>
    <w:p w:rsidR="00A456ED" w:rsidRPr="00371DAE" w:rsidRDefault="00A456ED" w:rsidP="00A456ED">
      <w:pPr>
        <w:pStyle w:val="subsection2"/>
      </w:pPr>
      <w:r w:rsidRPr="00371DAE">
        <w:t>in respect of which the authorisation was given.</w:t>
      </w:r>
    </w:p>
    <w:p w:rsidR="00A456ED" w:rsidRPr="00371DAE" w:rsidRDefault="00A456ED" w:rsidP="00A456ED">
      <w:pPr>
        <w:pStyle w:val="RGPara"/>
      </w:pPr>
      <w:r w:rsidRPr="00371DAE">
        <w:t>3.2</w:t>
      </w:r>
      <w:r w:rsidRPr="00371DAE">
        <w:tab/>
        <w:t xml:space="preserve">The Quarantine Act provides for certain matters to be dealt with by subordinate legislation (that is, Proclamations, Regulations and determinations). There is 1 set of Regulations made under the Quarantine Act: the </w:t>
      </w:r>
      <w:r w:rsidRPr="00371DAE">
        <w:rPr>
          <w:i/>
          <w:iCs/>
        </w:rPr>
        <w:t>Quarantine Regulations</w:t>
      </w:r>
      <w:r w:rsidR="00371DAE">
        <w:rPr>
          <w:i/>
          <w:iCs/>
        </w:rPr>
        <w:t> </w:t>
      </w:r>
      <w:r w:rsidRPr="00371DAE">
        <w:rPr>
          <w:i/>
          <w:iCs/>
        </w:rPr>
        <w:t>2000</w:t>
      </w:r>
      <w:r w:rsidRPr="00371DAE">
        <w:rPr>
          <w:iCs/>
        </w:rPr>
        <w:t>.</w:t>
      </w:r>
      <w:r w:rsidRPr="00371DAE">
        <w:t xml:space="preserve"> This Proclamation is 1 of 3 Quarantine Proclamations now in force. The 2 other Proclamations are the </w:t>
      </w:r>
      <w:r w:rsidRPr="00371DAE">
        <w:rPr>
          <w:i/>
        </w:rPr>
        <w:t>Quarantine (Christmas Island) Proclamation 2004</w:t>
      </w:r>
      <w:r w:rsidRPr="00371DAE">
        <w:t xml:space="preserve"> and</w:t>
      </w:r>
      <w:r w:rsidR="00853898" w:rsidRPr="00371DAE">
        <w:t xml:space="preserve"> </w:t>
      </w:r>
      <w:r w:rsidRPr="00371DAE">
        <w:t xml:space="preserve">the </w:t>
      </w:r>
      <w:r w:rsidRPr="00371DAE">
        <w:rPr>
          <w:i/>
        </w:rPr>
        <w:t>Quarantine (Cocos Islands) Proclamation 2004</w:t>
      </w:r>
      <w:r w:rsidRPr="00371DAE">
        <w:t>. The Quarantine Act, Regulations and Proclamations can be accessed through the Australian Quarantine and</w:t>
      </w:r>
      <w:r w:rsidR="00853898" w:rsidRPr="00371DAE">
        <w:t xml:space="preserve"> </w:t>
      </w:r>
      <w:r w:rsidRPr="00371DAE">
        <w:t>Inspection Service Internet site at www.aqis.gov.au/law/index.htm or from the SCALEplus website (maintained by the Attorney</w:t>
      </w:r>
      <w:r w:rsidR="00371DAE">
        <w:noBreakHyphen/>
      </w:r>
      <w:r w:rsidRPr="00371DAE">
        <w:t>General’s Department) at http://www.comlaw.gov.au/.</w:t>
      </w:r>
    </w:p>
    <w:p w:rsidR="00A456ED" w:rsidRPr="00371DAE" w:rsidRDefault="00A456ED" w:rsidP="00A456ED">
      <w:pPr>
        <w:pStyle w:val="RGSecHdg"/>
      </w:pPr>
      <w:r w:rsidRPr="00371DAE">
        <w:t>4</w:t>
      </w:r>
      <w:r w:rsidRPr="00371DAE">
        <w:tab/>
        <w:t>Does the Act extend to the External Territories?</w:t>
      </w:r>
    </w:p>
    <w:p w:rsidR="00A456ED" w:rsidRPr="00371DAE" w:rsidRDefault="00A456ED" w:rsidP="00A456ED">
      <w:pPr>
        <w:pStyle w:val="RGPara"/>
      </w:pPr>
      <w:r w:rsidRPr="00371DAE">
        <w:t>4.1</w:t>
      </w:r>
      <w:r w:rsidRPr="00371DAE">
        <w:tab/>
        <w:t>The Quarantine Act extends to some, but not all, of the external territories. (If an Act ‘extends to’ an external Territory, it applies in it.) The following table sets out whether the Quarantine Act extends to each external Territory:</w:t>
      </w:r>
    </w:p>
    <w:p w:rsidR="00A456ED" w:rsidRPr="00371DAE" w:rsidRDefault="00A456ED" w:rsidP="00A456ED">
      <w:pPr>
        <w:pStyle w:val="RGPara"/>
      </w:pPr>
    </w:p>
    <w:p w:rsidR="002737FF" w:rsidRPr="00371DAE" w:rsidRDefault="002737FF" w:rsidP="002737FF">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121"/>
        <w:gridCol w:w="6243"/>
      </w:tblGrid>
      <w:tr w:rsidR="00A456ED" w:rsidRPr="00371DAE" w:rsidTr="002737FF">
        <w:trPr>
          <w:tblHeader/>
        </w:trPr>
        <w:tc>
          <w:tcPr>
            <w:tcW w:w="2121" w:type="dxa"/>
            <w:tcBorders>
              <w:top w:val="single" w:sz="12" w:space="0" w:color="auto"/>
              <w:bottom w:val="single" w:sz="12" w:space="0" w:color="auto"/>
            </w:tcBorders>
            <w:shd w:val="clear" w:color="auto" w:fill="auto"/>
          </w:tcPr>
          <w:p w:rsidR="00A456ED" w:rsidRPr="00371DAE" w:rsidRDefault="00A456ED" w:rsidP="002737FF">
            <w:pPr>
              <w:pStyle w:val="TableHeading"/>
            </w:pPr>
            <w:r w:rsidRPr="00371DAE">
              <w:t>Territory</w:t>
            </w:r>
          </w:p>
        </w:tc>
        <w:tc>
          <w:tcPr>
            <w:tcW w:w="6243" w:type="dxa"/>
            <w:tcBorders>
              <w:top w:val="single" w:sz="12" w:space="0" w:color="auto"/>
              <w:bottom w:val="single" w:sz="12" w:space="0" w:color="auto"/>
            </w:tcBorders>
            <w:shd w:val="clear" w:color="auto" w:fill="auto"/>
          </w:tcPr>
          <w:p w:rsidR="00A456ED" w:rsidRPr="00371DAE" w:rsidRDefault="00A456ED" w:rsidP="002737FF">
            <w:pPr>
              <w:pStyle w:val="TableHeading"/>
            </w:pPr>
            <w:r w:rsidRPr="00371DAE">
              <w:t>Whether the Quarantine Act extends</w:t>
            </w:r>
          </w:p>
        </w:tc>
      </w:tr>
      <w:tr w:rsidR="00A456ED" w:rsidRPr="00371DAE" w:rsidTr="002737FF">
        <w:tc>
          <w:tcPr>
            <w:tcW w:w="2121" w:type="dxa"/>
            <w:tcBorders>
              <w:top w:val="single" w:sz="12" w:space="0" w:color="auto"/>
            </w:tcBorders>
            <w:shd w:val="clear" w:color="auto" w:fill="auto"/>
          </w:tcPr>
          <w:p w:rsidR="00A456ED" w:rsidRPr="00371DAE" w:rsidRDefault="00A456ED" w:rsidP="002737FF">
            <w:pPr>
              <w:pStyle w:val="Tabletext"/>
            </w:pPr>
            <w:r w:rsidRPr="00371DAE">
              <w:t>Ashmore and Cartier Islands</w:t>
            </w:r>
          </w:p>
        </w:tc>
        <w:tc>
          <w:tcPr>
            <w:tcW w:w="6243" w:type="dxa"/>
            <w:tcBorders>
              <w:top w:val="single" w:sz="12" w:space="0" w:color="auto"/>
            </w:tcBorders>
            <w:shd w:val="clear" w:color="auto" w:fill="auto"/>
          </w:tcPr>
          <w:p w:rsidR="00A456ED" w:rsidRPr="00371DAE" w:rsidRDefault="00A456ED" w:rsidP="002737FF">
            <w:pPr>
              <w:pStyle w:val="Tabletext"/>
            </w:pPr>
            <w:r w:rsidRPr="00371DAE">
              <w:t>Yes</w:t>
            </w:r>
            <w:r w:rsidR="002737FF" w:rsidRPr="00371DAE">
              <w:t>—</w:t>
            </w:r>
            <w:r w:rsidRPr="00371DAE">
              <w:t>see s 6AB</w:t>
            </w:r>
          </w:p>
        </w:tc>
      </w:tr>
      <w:tr w:rsidR="00A456ED" w:rsidRPr="00371DAE" w:rsidTr="002737FF">
        <w:tc>
          <w:tcPr>
            <w:tcW w:w="2121" w:type="dxa"/>
            <w:shd w:val="clear" w:color="auto" w:fill="auto"/>
          </w:tcPr>
          <w:p w:rsidR="00A456ED" w:rsidRPr="00371DAE" w:rsidRDefault="00A456ED" w:rsidP="002737FF">
            <w:pPr>
              <w:pStyle w:val="Tabletext"/>
            </w:pPr>
            <w:r w:rsidRPr="00371DAE">
              <w:t>Australian Antarctic Territory</w:t>
            </w:r>
          </w:p>
        </w:tc>
        <w:tc>
          <w:tcPr>
            <w:tcW w:w="6243" w:type="dxa"/>
            <w:shd w:val="clear" w:color="auto" w:fill="auto"/>
          </w:tcPr>
          <w:p w:rsidR="00A456ED" w:rsidRPr="00371DAE" w:rsidRDefault="00A456ED" w:rsidP="00853898">
            <w:pPr>
              <w:pStyle w:val="Tabletext"/>
            </w:pPr>
            <w:r w:rsidRPr="00371DAE">
              <w:t>No</w:t>
            </w:r>
            <w:r w:rsidR="002737FF" w:rsidRPr="00371DAE">
              <w:t>—</w:t>
            </w:r>
            <w:r w:rsidRPr="00371DAE">
              <w:t xml:space="preserve">see s 17(a) of the </w:t>
            </w:r>
            <w:r w:rsidRPr="00371DAE">
              <w:rPr>
                <w:i/>
              </w:rPr>
              <w:t>Acts Interpretation Act 1901</w:t>
            </w:r>
          </w:p>
        </w:tc>
      </w:tr>
      <w:tr w:rsidR="00A456ED" w:rsidRPr="00371DAE" w:rsidTr="002737FF">
        <w:tc>
          <w:tcPr>
            <w:tcW w:w="2121" w:type="dxa"/>
            <w:shd w:val="clear" w:color="auto" w:fill="auto"/>
          </w:tcPr>
          <w:p w:rsidR="00A456ED" w:rsidRPr="00371DAE" w:rsidRDefault="00A456ED" w:rsidP="002737FF">
            <w:pPr>
              <w:pStyle w:val="Tabletext"/>
            </w:pPr>
            <w:r w:rsidRPr="00371DAE">
              <w:t>Christmas Island</w:t>
            </w:r>
          </w:p>
        </w:tc>
        <w:tc>
          <w:tcPr>
            <w:tcW w:w="6243" w:type="dxa"/>
            <w:shd w:val="clear" w:color="auto" w:fill="auto"/>
          </w:tcPr>
          <w:p w:rsidR="00A456ED" w:rsidRPr="00371DAE" w:rsidRDefault="00A456ED" w:rsidP="002737FF">
            <w:pPr>
              <w:pStyle w:val="Tabletext"/>
            </w:pPr>
            <w:r w:rsidRPr="00371DAE">
              <w:t>Yes</w:t>
            </w:r>
            <w:r w:rsidR="002737FF" w:rsidRPr="00371DAE">
              <w:t>—</w:t>
            </w:r>
            <w:r w:rsidRPr="00371DAE">
              <w:t>see s 6</w:t>
            </w:r>
          </w:p>
        </w:tc>
      </w:tr>
      <w:tr w:rsidR="00A456ED" w:rsidRPr="00371DAE" w:rsidTr="002737FF">
        <w:tc>
          <w:tcPr>
            <w:tcW w:w="2121" w:type="dxa"/>
            <w:shd w:val="clear" w:color="auto" w:fill="auto"/>
          </w:tcPr>
          <w:p w:rsidR="00A456ED" w:rsidRPr="00371DAE" w:rsidRDefault="00A456ED" w:rsidP="002737FF">
            <w:pPr>
              <w:pStyle w:val="Tabletext"/>
            </w:pPr>
            <w:r w:rsidRPr="00371DAE">
              <w:t xml:space="preserve">Cocos (Keeling) Islands </w:t>
            </w:r>
          </w:p>
        </w:tc>
        <w:tc>
          <w:tcPr>
            <w:tcW w:w="6243" w:type="dxa"/>
            <w:shd w:val="clear" w:color="auto" w:fill="auto"/>
          </w:tcPr>
          <w:p w:rsidR="00A456ED" w:rsidRPr="00371DAE" w:rsidRDefault="00A456ED" w:rsidP="002737FF">
            <w:pPr>
              <w:pStyle w:val="Tabletext"/>
            </w:pPr>
            <w:r w:rsidRPr="00371DAE">
              <w:t>Yes</w:t>
            </w:r>
            <w:r w:rsidR="002737FF" w:rsidRPr="00371DAE">
              <w:t>—</w:t>
            </w:r>
            <w:r w:rsidRPr="00371DAE">
              <w:t>see s 6</w:t>
            </w:r>
          </w:p>
        </w:tc>
      </w:tr>
      <w:tr w:rsidR="00A456ED" w:rsidRPr="00371DAE" w:rsidTr="002737FF">
        <w:tc>
          <w:tcPr>
            <w:tcW w:w="2121" w:type="dxa"/>
            <w:shd w:val="clear" w:color="auto" w:fill="auto"/>
          </w:tcPr>
          <w:p w:rsidR="00A456ED" w:rsidRPr="00371DAE" w:rsidRDefault="00A456ED" w:rsidP="002737FF">
            <w:pPr>
              <w:pStyle w:val="Tabletext"/>
            </w:pPr>
            <w:r w:rsidRPr="00371DAE">
              <w:t>Coral Sea Islands</w:t>
            </w:r>
          </w:p>
        </w:tc>
        <w:tc>
          <w:tcPr>
            <w:tcW w:w="6243" w:type="dxa"/>
            <w:shd w:val="clear" w:color="auto" w:fill="auto"/>
          </w:tcPr>
          <w:p w:rsidR="00A456ED" w:rsidRPr="00371DAE" w:rsidRDefault="00A456ED" w:rsidP="00853898">
            <w:pPr>
              <w:pStyle w:val="Tabletext"/>
            </w:pPr>
            <w:r w:rsidRPr="00371DAE">
              <w:t>No</w:t>
            </w:r>
            <w:r w:rsidR="002737FF" w:rsidRPr="00371DAE">
              <w:t>—</w:t>
            </w:r>
            <w:r w:rsidRPr="00371DAE">
              <w:t xml:space="preserve">see s 17(a) of the </w:t>
            </w:r>
            <w:r w:rsidRPr="00371DAE">
              <w:rPr>
                <w:i/>
              </w:rPr>
              <w:t>Acts Interpretation Act 1901</w:t>
            </w:r>
          </w:p>
        </w:tc>
      </w:tr>
      <w:tr w:rsidR="00A456ED" w:rsidRPr="00371DAE" w:rsidDel="003120C2" w:rsidTr="002737FF">
        <w:tc>
          <w:tcPr>
            <w:tcW w:w="2121" w:type="dxa"/>
            <w:tcBorders>
              <w:bottom w:val="single" w:sz="4" w:space="0" w:color="auto"/>
            </w:tcBorders>
            <w:shd w:val="clear" w:color="auto" w:fill="auto"/>
          </w:tcPr>
          <w:p w:rsidR="00A456ED" w:rsidRPr="00371DAE" w:rsidDel="003120C2" w:rsidRDefault="00A456ED" w:rsidP="002737FF">
            <w:pPr>
              <w:pStyle w:val="Tabletext"/>
            </w:pPr>
            <w:r w:rsidRPr="00371DAE">
              <w:t>Heard Island and McDonald Islands</w:t>
            </w:r>
          </w:p>
        </w:tc>
        <w:tc>
          <w:tcPr>
            <w:tcW w:w="6243" w:type="dxa"/>
            <w:tcBorders>
              <w:bottom w:val="single" w:sz="4" w:space="0" w:color="auto"/>
            </w:tcBorders>
            <w:shd w:val="clear" w:color="auto" w:fill="auto"/>
          </w:tcPr>
          <w:p w:rsidR="00A456ED" w:rsidRPr="00371DAE" w:rsidDel="003120C2" w:rsidRDefault="00A456ED" w:rsidP="00853898">
            <w:pPr>
              <w:pStyle w:val="Tabletext"/>
            </w:pPr>
            <w:r w:rsidRPr="00371DAE">
              <w:t>No</w:t>
            </w:r>
            <w:r w:rsidR="002737FF" w:rsidRPr="00371DAE">
              <w:t>—</w:t>
            </w:r>
            <w:r w:rsidRPr="00371DAE">
              <w:t xml:space="preserve">see s 17(a) of the </w:t>
            </w:r>
            <w:r w:rsidRPr="00371DAE">
              <w:rPr>
                <w:i/>
                <w:iCs/>
              </w:rPr>
              <w:t>Acts Interpretation Act 1901</w:t>
            </w:r>
          </w:p>
        </w:tc>
      </w:tr>
      <w:tr w:rsidR="00A456ED" w:rsidRPr="00371DAE" w:rsidTr="002737FF">
        <w:tc>
          <w:tcPr>
            <w:tcW w:w="2121" w:type="dxa"/>
            <w:tcBorders>
              <w:bottom w:val="single" w:sz="12" w:space="0" w:color="auto"/>
            </w:tcBorders>
            <w:shd w:val="clear" w:color="auto" w:fill="auto"/>
          </w:tcPr>
          <w:p w:rsidR="00A456ED" w:rsidRPr="00371DAE" w:rsidRDefault="00A456ED" w:rsidP="002737FF">
            <w:pPr>
              <w:pStyle w:val="Tabletext"/>
            </w:pPr>
            <w:r w:rsidRPr="00371DAE">
              <w:t>Norfolk Island</w:t>
            </w:r>
          </w:p>
        </w:tc>
        <w:tc>
          <w:tcPr>
            <w:tcW w:w="6243" w:type="dxa"/>
            <w:tcBorders>
              <w:bottom w:val="single" w:sz="12" w:space="0" w:color="auto"/>
            </w:tcBorders>
            <w:shd w:val="clear" w:color="auto" w:fill="auto"/>
          </w:tcPr>
          <w:p w:rsidR="00A456ED" w:rsidRPr="00371DAE" w:rsidRDefault="00A456ED" w:rsidP="00853898">
            <w:pPr>
              <w:pStyle w:val="Tabletext"/>
            </w:pPr>
            <w:r w:rsidRPr="00371DAE">
              <w:t>No</w:t>
            </w:r>
            <w:r w:rsidR="002737FF" w:rsidRPr="00371DAE">
              <w:t>—</w:t>
            </w:r>
            <w:r w:rsidRPr="00371DAE">
              <w:t xml:space="preserve">see s 17(a) of the </w:t>
            </w:r>
            <w:r w:rsidRPr="00371DAE">
              <w:rPr>
                <w:i/>
              </w:rPr>
              <w:t>Acts Interpretation Act 1901</w:t>
            </w:r>
          </w:p>
        </w:tc>
      </w:tr>
    </w:tbl>
    <w:p w:rsidR="00A456ED" w:rsidRPr="00371DAE" w:rsidRDefault="00A456ED" w:rsidP="00A456ED">
      <w:pPr>
        <w:pStyle w:val="RGSecHdg"/>
        <w:keepLines/>
      </w:pPr>
      <w:r w:rsidRPr="00371DAE">
        <w:lastRenderedPageBreak/>
        <w:t>5</w:t>
      </w:r>
      <w:r w:rsidRPr="00371DAE">
        <w:tab/>
        <w:t>Authority for this Proclamation</w:t>
      </w:r>
    </w:p>
    <w:p w:rsidR="00A456ED" w:rsidRPr="00371DAE" w:rsidRDefault="00A456ED" w:rsidP="00A456ED">
      <w:pPr>
        <w:pStyle w:val="RGPara"/>
        <w:keepNext/>
        <w:keepLines/>
      </w:pPr>
      <w:r w:rsidRPr="00371DAE">
        <w:t>5.1</w:t>
      </w:r>
      <w:r w:rsidRPr="00371DAE">
        <w:tab/>
        <w:t>Sections</w:t>
      </w:r>
      <w:r w:rsidR="00371DAE">
        <w:t> </w:t>
      </w:r>
      <w:r w:rsidRPr="00371DAE">
        <w:t>13, 13A and 14 of the Quarantine Act, so far as relevant, are as follows:</w:t>
      </w:r>
    </w:p>
    <w:p w:rsidR="00A456ED" w:rsidRPr="00371DAE" w:rsidRDefault="00A456ED" w:rsidP="00A456ED">
      <w:pPr>
        <w:keepNext/>
        <w:keepLines/>
        <w:spacing w:before="240" w:after="60"/>
        <w:rPr>
          <w:b/>
          <w:bCs/>
        </w:rPr>
      </w:pPr>
      <w:r w:rsidRPr="00371DAE">
        <w:rPr>
          <w:b/>
          <w:bCs/>
        </w:rPr>
        <w:t>13  Proclamation of ports of entry etc.</w:t>
      </w:r>
    </w:p>
    <w:p w:rsidR="00A456ED" w:rsidRPr="00371DAE" w:rsidRDefault="00A456ED" w:rsidP="00A456ED">
      <w:pPr>
        <w:pStyle w:val="subsection"/>
        <w:keepNext/>
      </w:pPr>
      <w:r w:rsidRPr="00371DAE">
        <w:tab/>
        <w:t>(1)</w:t>
      </w:r>
      <w:r w:rsidRPr="00371DAE">
        <w:tab/>
        <w:t>The Governor</w:t>
      </w:r>
      <w:r w:rsidR="00371DAE">
        <w:noBreakHyphen/>
      </w:r>
      <w:r w:rsidRPr="00371DAE">
        <w:t>General may, by proclamation:</w:t>
      </w:r>
    </w:p>
    <w:p w:rsidR="00A456ED" w:rsidRPr="00371DAE" w:rsidRDefault="00A456ED" w:rsidP="00A456ED">
      <w:pPr>
        <w:pStyle w:val="paragraph"/>
      </w:pPr>
      <w:r w:rsidRPr="00371DAE">
        <w:tab/>
        <w:t>(a)</w:t>
      </w:r>
      <w:r w:rsidRPr="00371DAE">
        <w:tab/>
        <w:t>declare any ports in Australia to be first ports of entry for overseas vessels; or</w:t>
      </w:r>
    </w:p>
    <w:p w:rsidR="00A456ED" w:rsidRPr="00371DAE" w:rsidRDefault="00A456ED" w:rsidP="00A456ED">
      <w:pPr>
        <w:pStyle w:val="paragraph"/>
      </w:pPr>
      <w:r w:rsidRPr="00371DAE">
        <w:tab/>
        <w:t>(aaa)</w:t>
      </w:r>
      <w:r w:rsidRPr="00371DAE">
        <w:tab/>
        <w:t>declare any ports in the Cocos Islands to be first Cocos Islands ports of entry for overseas vessels; or</w:t>
      </w:r>
    </w:p>
    <w:p w:rsidR="00A456ED" w:rsidRPr="00371DAE" w:rsidRDefault="00A456ED" w:rsidP="00A456ED">
      <w:pPr>
        <w:pStyle w:val="paragraph"/>
      </w:pPr>
      <w:r w:rsidRPr="00371DAE">
        <w:tab/>
        <w:t>(aab)</w:t>
      </w:r>
      <w:r w:rsidRPr="00371DAE">
        <w:tab/>
        <w:t>declare any ports in Christmas Island to be first Christmas Island ports of entry for overseas vessels; or</w:t>
      </w:r>
    </w:p>
    <w:p w:rsidR="00A456ED" w:rsidRPr="00371DAE" w:rsidRDefault="00A456ED" w:rsidP="00A456ED">
      <w:pPr>
        <w:pStyle w:val="paragraph"/>
      </w:pPr>
      <w:r w:rsidRPr="00371DAE">
        <w:tab/>
        <w:t>(aa)</w:t>
      </w:r>
      <w:r w:rsidRPr="00371DAE">
        <w:tab/>
        <w:t>declare any place or area in Australia, the Cocos Islands or Christmas Island to be a landing place for aircraft; or</w:t>
      </w:r>
    </w:p>
    <w:p w:rsidR="00A456ED" w:rsidRPr="00371DAE" w:rsidRDefault="00A456ED" w:rsidP="00A456ED">
      <w:pPr>
        <w:pStyle w:val="paragraph"/>
      </w:pPr>
      <w:r w:rsidRPr="00371DAE">
        <w:tab/>
        <w:t>(b)</w:t>
      </w:r>
      <w:r w:rsidRPr="00371DAE">
        <w:tab/>
        <w:t>declare any ports in Australia, the Cocos Islands or Christmas Island to be ports where imported animals, plants or other goods, or imported animals, plants or other goods of a particular kind or description or having a particular use, may be landed; or</w:t>
      </w:r>
    </w:p>
    <w:p w:rsidR="00A456ED" w:rsidRPr="00371DAE" w:rsidRDefault="00A456ED" w:rsidP="00A456ED">
      <w:pPr>
        <w:pStyle w:val="paragraph"/>
      </w:pPr>
      <w:r w:rsidRPr="00371DAE">
        <w:tab/>
        <w:t>(c)</w:t>
      </w:r>
      <w:r w:rsidRPr="00371DAE">
        <w:tab/>
        <w:t>appoint places on land or sea to be quarantine stations for the performance of quarantine by vessels, persons, goods, animals, or plants; or</w:t>
      </w:r>
    </w:p>
    <w:p w:rsidR="00A456ED" w:rsidRPr="00371DAE" w:rsidRDefault="00A456ED" w:rsidP="00A456ED">
      <w:pPr>
        <w:pStyle w:val="paragraph"/>
      </w:pPr>
      <w:r w:rsidRPr="00371DAE">
        <w:tab/>
        <w:t>(ca)</w:t>
      </w:r>
      <w:r w:rsidRPr="00371DAE">
        <w:tab/>
        <w:t>declare a disease or pest to be a quarantinable disease or quarantinable pest, as the case may be; or</w:t>
      </w:r>
    </w:p>
    <w:p w:rsidR="00A456ED" w:rsidRPr="00371DAE" w:rsidRDefault="00A456ED" w:rsidP="00A456ED">
      <w:pPr>
        <w:pStyle w:val="paragraph"/>
      </w:pPr>
      <w:r w:rsidRPr="00371DAE">
        <w:tab/>
        <w:t>(d)</w:t>
      </w:r>
      <w:r w:rsidRPr="00371DAE">
        <w:tab/>
        <w:t>prohibit the introduction or importation into Australia, into the Cocos Islands, or into Christmas Island, of any disease or pest or any substance, article or thing containing, or likely to contain, any disease or pest; or</w:t>
      </w:r>
    </w:p>
    <w:p w:rsidR="00A456ED" w:rsidRPr="00371DAE" w:rsidRDefault="00A456ED" w:rsidP="00A456ED">
      <w:pPr>
        <w:pStyle w:val="paragraph"/>
      </w:pPr>
      <w:r w:rsidRPr="00371DAE">
        <w:tab/>
        <w:t>(e)</w:t>
      </w:r>
      <w:r w:rsidRPr="00371DAE">
        <w:tab/>
        <w:t>prohibit the importation into Australia, into the Cocos Islands, or into Christmas Island, of any articles or things likely, in his or her opinion, to introduce, establish or spread any disease or pest; or</w:t>
      </w:r>
    </w:p>
    <w:p w:rsidR="00A456ED" w:rsidRPr="00371DAE" w:rsidRDefault="00A456ED" w:rsidP="00A456ED">
      <w:pPr>
        <w:pStyle w:val="paragraph"/>
      </w:pPr>
      <w:r w:rsidRPr="00371DAE">
        <w:tab/>
        <w:t>(f)</w:t>
      </w:r>
      <w:r w:rsidRPr="00371DAE">
        <w:tab/>
        <w:t>prohibit the importation into Australia, into the Cocos Islands, or into Christmas Island, of any animals, plants or other goods, or any parts of animals or plants; or</w:t>
      </w:r>
    </w:p>
    <w:p w:rsidR="00A456ED" w:rsidRPr="00371DAE" w:rsidRDefault="00A456ED" w:rsidP="00A456ED">
      <w:pPr>
        <w:pStyle w:val="paragraph"/>
      </w:pPr>
      <w:r w:rsidRPr="00371DAE">
        <w:tab/>
        <w:t>(fa)</w:t>
      </w:r>
      <w:r w:rsidRPr="00371DAE">
        <w:tab/>
        <w:t>prohibit the bringing into any port or other place in Australia, the Cocos Islands or into Christmas Island of any animals, plants or other goods, or any parts of animals of plants; or</w:t>
      </w:r>
    </w:p>
    <w:p w:rsidR="00A456ED" w:rsidRPr="00371DAE" w:rsidRDefault="00A456ED" w:rsidP="00A456ED">
      <w:pPr>
        <w:pStyle w:val="paragraph"/>
      </w:pPr>
      <w:r w:rsidRPr="00371DAE">
        <w:tab/>
        <w:t>(g)</w:t>
      </w:r>
      <w:r w:rsidRPr="00371DAE">
        <w:tab/>
        <w:t>prohibit the removal of any animals, plants or other goods, or any parts of animals or plants:</w:t>
      </w:r>
    </w:p>
    <w:p w:rsidR="00A456ED" w:rsidRPr="00371DAE" w:rsidRDefault="00A456ED" w:rsidP="00A456ED">
      <w:pPr>
        <w:pStyle w:val="paragraphsub"/>
      </w:pPr>
      <w:r w:rsidRPr="00371DAE">
        <w:tab/>
        <w:t>(i)</w:t>
      </w:r>
      <w:r w:rsidRPr="00371DAE">
        <w:tab/>
        <w:t>from any part of the Commonwealth to any other part of the Commonwealth; or</w:t>
      </w:r>
    </w:p>
    <w:p w:rsidR="00A456ED" w:rsidRPr="00371DAE" w:rsidRDefault="00A456ED" w:rsidP="00A456ED">
      <w:pPr>
        <w:pStyle w:val="paragraphsub"/>
      </w:pPr>
      <w:r w:rsidRPr="00371DAE">
        <w:tab/>
        <w:t>(ii)</w:t>
      </w:r>
      <w:r w:rsidRPr="00371DAE">
        <w:tab/>
        <w:t>from any part of the Cocos Islands to any other part of the Cocos Islands; or</w:t>
      </w:r>
    </w:p>
    <w:p w:rsidR="00A456ED" w:rsidRPr="00371DAE" w:rsidRDefault="00A456ED" w:rsidP="00A456ED">
      <w:pPr>
        <w:pStyle w:val="paragraphsub"/>
      </w:pPr>
      <w:r w:rsidRPr="00371DAE">
        <w:tab/>
        <w:t>(iii)</w:t>
      </w:r>
      <w:r w:rsidRPr="00371DAE">
        <w:tab/>
        <w:t>from any part of Christmas Island to any other part of Christmas Island; or</w:t>
      </w:r>
    </w:p>
    <w:p w:rsidR="00A456ED" w:rsidRPr="00371DAE" w:rsidRDefault="00A456ED" w:rsidP="00A456ED">
      <w:pPr>
        <w:pStyle w:val="paragraph"/>
      </w:pPr>
      <w:r w:rsidRPr="00371DAE">
        <w:tab/>
        <w:t>(ga)</w:t>
      </w:r>
      <w:r w:rsidRPr="00371DAE">
        <w:tab/>
        <w:t>prohibit the removal of any animals, plants or other goods, or any parts of animals or plants:</w:t>
      </w:r>
    </w:p>
    <w:p w:rsidR="00A456ED" w:rsidRPr="00371DAE" w:rsidRDefault="00A456ED" w:rsidP="00A456ED">
      <w:pPr>
        <w:pStyle w:val="paragraphsub"/>
      </w:pPr>
      <w:r w:rsidRPr="00371DAE">
        <w:tab/>
        <w:t>(i)</w:t>
      </w:r>
      <w:r w:rsidRPr="00371DAE">
        <w:tab/>
        <w:t>from Australia or a part of Australia to the Cocos Islands or a part of the Cocos Islands; or</w:t>
      </w:r>
    </w:p>
    <w:p w:rsidR="00A456ED" w:rsidRPr="00371DAE" w:rsidRDefault="00A456ED" w:rsidP="00A456ED">
      <w:pPr>
        <w:pStyle w:val="paragraphsub"/>
      </w:pPr>
      <w:r w:rsidRPr="00371DAE">
        <w:tab/>
        <w:t>(ii)</w:t>
      </w:r>
      <w:r w:rsidRPr="00371DAE">
        <w:tab/>
        <w:t>from the Cocos Islands or a part of the Cocos Islands to Australia or a part of Australia; or</w:t>
      </w:r>
    </w:p>
    <w:p w:rsidR="00A456ED" w:rsidRPr="00371DAE" w:rsidRDefault="00A456ED" w:rsidP="00A456ED">
      <w:pPr>
        <w:pStyle w:val="paragraph"/>
      </w:pPr>
      <w:r w:rsidRPr="00371DAE">
        <w:lastRenderedPageBreak/>
        <w:tab/>
        <w:t>(gb)</w:t>
      </w:r>
      <w:r w:rsidRPr="00371DAE">
        <w:tab/>
        <w:t>prohibit the removal of any animals, plants or other goods or any parts of animals or plants:</w:t>
      </w:r>
    </w:p>
    <w:p w:rsidR="00A456ED" w:rsidRPr="00371DAE" w:rsidRDefault="00A456ED" w:rsidP="00A456ED">
      <w:pPr>
        <w:pStyle w:val="paragraphsub"/>
      </w:pPr>
      <w:r w:rsidRPr="00371DAE">
        <w:tab/>
        <w:t>(i)</w:t>
      </w:r>
      <w:r w:rsidRPr="00371DAE">
        <w:tab/>
        <w:t>from Australia or a part of Australia to Christmas Island or a part of Christmas Island; or</w:t>
      </w:r>
    </w:p>
    <w:p w:rsidR="00A456ED" w:rsidRPr="00371DAE" w:rsidRDefault="00A456ED" w:rsidP="00A456ED">
      <w:pPr>
        <w:pStyle w:val="paragraphsub"/>
      </w:pPr>
      <w:r w:rsidRPr="00371DAE">
        <w:tab/>
        <w:t>(ii)</w:t>
      </w:r>
      <w:r w:rsidRPr="00371DAE">
        <w:tab/>
        <w:t>from Christmas Island or a part of Christmas Island to Australia or a part of Australia; or</w:t>
      </w:r>
    </w:p>
    <w:p w:rsidR="00A456ED" w:rsidRPr="00371DAE" w:rsidRDefault="00A456ED" w:rsidP="00A456ED">
      <w:pPr>
        <w:pStyle w:val="paragraph"/>
      </w:pPr>
      <w:r w:rsidRPr="00371DAE">
        <w:tab/>
        <w:t>(gc)</w:t>
      </w:r>
      <w:r w:rsidRPr="00371DAE">
        <w:tab/>
        <w:t>prohibit the removal of any animals, plants or other goods, or parts of animals or plants:</w:t>
      </w:r>
    </w:p>
    <w:p w:rsidR="00A456ED" w:rsidRPr="00371DAE" w:rsidRDefault="00A456ED" w:rsidP="00A456ED">
      <w:pPr>
        <w:pStyle w:val="paragraphsub"/>
      </w:pPr>
      <w:r w:rsidRPr="00371DAE">
        <w:tab/>
        <w:t>(i)</w:t>
      </w:r>
      <w:r w:rsidRPr="00371DAE">
        <w:tab/>
        <w:t>from the Cocos Islands or a part of the Cocos Islands to Christmas Island or a part of Christmas Island; or</w:t>
      </w:r>
    </w:p>
    <w:p w:rsidR="00A456ED" w:rsidRPr="00371DAE" w:rsidRDefault="00A456ED" w:rsidP="00A456ED">
      <w:pPr>
        <w:pStyle w:val="paragraphsub"/>
      </w:pPr>
      <w:r w:rsidRPr="00371DAE">
        <w:tab/>
        <w:t>(ii)</w:t>
      </w:r>
      <w:r w:rsidRPr="00371DAE">
        <w:tab/>
        <w:t>from Christmas Island or a part of Christmas Island to the Cocos Islands or a part of the Cocos Islands; or</w:t>
      </w:r>
    </w:p>
    <w:p w:rsidR="00A456ED" w:rsidRPr="00371DAE" w:rsidRDefault="00A456ED" w:rsidP="00A456ED">
      <w:pPr>
        <w:pStyle w:val="paragraph"/>
      </w:pPr>
      <w:r w:rsidRPr="00371DAE">
        <w:tab/>
        <w:t>(h)</w:t>
      </w:r>
      <w:r w:rsidRPr="00371DAE">
        <w:tab/>
        <w:t>declare any part of the Commonwealth, of the Cocos Islands, or of Christmas Island in which any disease or pest exists, or is suspected to exist, to be a quarantine area; or</w:t>
      </w:r>
    </w:p>
    <w:p w:rsidR="00A456ED" w:rsidRPr="00371DAE" w:rsidRDefault="00A456ED" w:rsidP="00A456ED">
      <w:pPr>
        <w:pStyle w:val="paragraph"/>
      </w:pPr>
      <w:r w:rsidRPr="00371DAE">
        <w:tab/>
        <w:t>(i)</w:t>
      </w:r>
      <w:r w:rsidRPr="00371DAE">
        <w:tab/>
        <w:t>declare that any vessel, people, animals, plants or other goods in any quarantine area, or in any part of the Commonwealth, of the Cocos Islands or of Christmas Island in which a disease or pest exists, or is suspected to exist, are to be subject to quarantine.</w:t>
      </w:r>
    </w:p>
    <w:p w:rsidR="00A456ED" w:rsidRPr="00371DAE" w:rsidRDefault="00A456ED" w:rsidP="00A456ED">
      <w:pPr>
        <w:pStyle w:val="subsection"/>
      </w:pPr>
      <w:r w:rsidRPr="00371DAE">
        <w:tab/>
        <w:t>(1A)</w:t>
      </w:r>
      <w:r w:rsidRPr="00371DAE">
        <w:tab/>
        <w:t>The power to declare first ports of entry shall extend to authorize the declaration of a port to be a first port of entry for all overseas vessels, or for overseas vessels from any particular place, or for any class of overseas vessels.</w:t>
      </w:r>
    </w:p>
    <w:p w:rsidR="00A456ED" w:rsidRPr="00371DAE" w:rsidRDefault="00A456ED" w:rsidP="00A456ED">
      <w:pPr>
        <w:pStyle w:val="subsection"/>
      </w:pPr>
      <w:r w:rsidRPr="00371DAE">
        <w:tab/>
        <w:t>(1B)</w:t>
      </w:r>
      <w:r w:rsidRPr="00371DAE">
        <w:tab/>
        <w:t>The power to declare first Cocos Islands ports of entry shall extend to authorize the declaration of a port to be a first Cocos Islands port of entry for all overseas vessels, or for overseas vessels from any particular place, or for any class of overseas vessels.</w:t>
      </w:r>
    </w:p>
    <w:p w:rsidR="00A456ED" w:rsidRPr="00371DAE" w:rsidRDefault="00A456ED" w:rsidP="00A456ED">
      <w:pPr>
        <w:pStyle w:val="subsection"/>
      </w:pPr>
      <w:r w:rsidRPr="00371DAE">
        <w:tab/>
        <w:t>(1C)</w:t>
      </w:r>
      <w:r w:rsidRPr="00371DAE">
        <w:tab/>
        <w:t>The power to declare first Christmas Island ports of entry extends to authorize the declaration of a port to be a first Christmas Island port of entry for all overseas vessels, or for overseas vessels from any particular place, or for any class of overseas vessels.</w:t>
      </w:r>
    </w:p>
    <w:p w:rsidR="00A456ED" w:rsidRPr="00371DAE" w:rsidRDefault="00A456ED" w:rsidP="00A456ED">
      <w:pPr>
        <w:pStyle w:val="subsection"/>
        <w:keepLines/>
      </w:pPr>
      <w:r w:rsidRPr="00371DAE">
        <w:tab/>
        <w:t>(2)</w:t>
      </w:r>
      <w:r w:rsidRPr="00371DAE">
        <w:tab/>
        <w:t>The power of prohibition under this section shall extend to authorize prohibition generally or as otherwise provided by the instrument authorising the prohibition, including prohibition either absolutely or subject to any specified conditions or restrictions.</w:t>
      </w:r>
    </w:p>
    <w:p w:rsidR="00A456ED" w:rsidRPr="00371DAE" w:rsidRDefault="00A456ED" w:rsidP="00A456ED">
      <w:pPr>
        <w:pStyle w:val="subsection"/>
        <w:keepNext/>
      </w:pPr>
      <w:r w:rsidRPr="00371DAE">
        <w:tab/>
        <w:t>(2A)</w:t>
      </w:r>
      <w:r w:rsidRPr="00371DAE">
        <w:tab/>
        <w:t xml:space="preserve">A Proclamation under </w:t>
      </w:r>
      <w:r w:rsidR="00371DAE">
        <w:t>subsection (</w:t>
      </w:r>
      <w:r w:rsidRPr="00371DAE">
        <w:t>1):</w:t>
      </w:r>
    </w:p>
    <w:p w:rsidR="00A456ED" w:rsidRPr="00371DAE" w:rsidRDefault="00A456ED" w:rsidP="00A456ED">
      <w:pPr>
        <w:pStyle w:val="paragraph"/>
      </w:pPr>
      <w:r w:rsidRPr="00371DAE">
        <w:tab/>
        <w:t>(a)</w:t>
      </w:r>
      <w:r w:rsidRPr="00371DAE">
        <w:tab/>
        <w:t>prohibiting the introduction into Australia, the Cocos Islands or Christmas Island of any thing; or</w:t>
      </w:r>
    </w:p>
    <w:p w:rsidR="00A456ED" w:rsidRPr="00371DAE" w:rsidRDefault="00A456ED" w:rsidP="00A456ED">
      <w:pPr>
        <w:pStyle w:val="paragraph"/>
      </w:pPr>
      <w:r w:rsidRPr="00371DAE">
        <w:tab/>
        <w:t>(b)</w:t>
      </w:r>
      <w:r w:rsidRPr="00371DAE">
        <w:tab/>
        <w:t>prohibiting the importation into Australia, the Cocos Islands or Christmas Island of any thing; or</w:t>
      </w:r>
    </w:p>
    <w:p w:rsidR="00A456ED" w:rsidRPr="00371DAE" w:rsidRDefault="00A456ED" w:rsidP="00A456ED">
      <w:pPr>
        <w:pStyle w:val="paragraph"/>
      </w:pPr>
      <w:r w:rsidRPr="00371DAE">
        <w:tab/>
        <w:t>(c)</w:t>
      </w:r>
      <w:r w:rsidRPr="00371DAE">
        <w:tab/>
        <w:t>prohibiting the bringing into a port or other place in Australia, the Cocos Islands or Christmas Island of any thing; or</w:t>
      </w:r>
    </w:p>
    <w:p w:rsidR="00A456ED" w:rsidRPr="00371DAE" w:rsidRDefault="00A456ED" w:rsidP="00A456ED">
      <w:pPr>
        <w:pStyle w:val="paragraph"/>
        <w:keepNext/>
      </w:pPr>
      <w:r w:rsidRPr="00371DAE">
        <w:tab/>
        <w:t>(d)</w:t>
      </w:r>
      <w:r w:rsidRPr="00371DAE">
        <w:tab/>
        <w:t>prohibiting the removal of any thing:</w:t>
      </w:r>
    </w:p>
    <w:p w:rsidR="00A456ED" w:rsidRPr="00371DAE" w:rsidRDefault="00A456ED" w:rsidP="00A456ED">
      <w:pPr>
        <w:pStyle w:val="paragraphsub"/>
      </w:pPr>
      <w:r w:rsidRPr="00371DAE">
        <w:tab/>
        <w:t>(i)</w:t>
      </w:r>
      <w:r w:rsidRPr="00371DAE">
        <w:tab/>
        <w:t>from a part of Australia to another part of Australia; or</w:t>
      </w:r>
    </w:p>
    <w:p w:rsidR="00A456ED" w:rsidRPr="00371DAE" w:rsidRDefault="00A456ED" w:rsidP="00A456ED">
      <w:pPr>
        <w:pStyle w:val="paragraphsub"/>
      </w:pPr>
      <w:r w:rsidRPr="00371DAE">
        <w:tab/>
        <w:t>(ii)</w:t>
      </w:r>
      <w:r w:rsidRPr="00371DAE">
        <w:tab/>
        <w:t>from a part of the Cocos Islands to another part of the Cocos Islands; or</w:t>
      </w:r>
    </w:p>
    <w:p w:rsidR="00A456ED" w:rsidRPr="00371DAE" w:rsidRDefault="00A456ED" w:rsidP="00A456ED">
      <w:pPr>
        <w:pStyle w:val="paragraphsub"/>
      </w:pPr>
      <w:r w:rsidRPr="00371DAE">
        <w:lastRenderedPageBreak/>
        <w:tab/>
        <w:t>(iii)</w:t>
      </w:r>
      <w:r w:rsidRPr="00371DAE">
        <w:tab/>
        <w:t>from Australia or a part of Australia to the Cocos Islands or a part of the Cocos Islands or from the Cocos Islands or a part of the Cocos Islands to Australia or a part of Australia; or</w:t>
      </w:r>
    </w:p>
    <w:p w:rsidR="00A456ED" w:rsidRPr="00371DAE" w:rsidRDefault="00A456ED" w:rsidP="00A456ED">
      <w:pPr>
        <w:pStyle w:val="paragraphsub"/>
      </w:pPr>
      <w:r w:rsidRPr="00371DAE">
        <w:tab/>
        <w:t>(iv)</w:t>
      </w:r>
      <w:r w:rsidRPr="00371DAE">
        <w:tab/>
        <w:t>from a part of Christmas Island to another part of Christmas Island; or</w:t>
      </w:r>
    </w:p>
    <w:p w:rsidR="00A456ED" w:rsidRPr="00371DAE" w:rsidRDefault="00A456ED" w:rsidP="00A456ED">
      <w:pPr>
        <w:pStyle w:val="paragraphsub"/>
      </w:pPr>
      <w:r w:rsidRPr="00371DAE">
        <w:tab/>
        <w:t>(v)</w:t>
      </w:r>
      <w:r w:rsidRPr="00371DAE">
        <w:tab/>
        <w:t>from Australia or a part of Australia to Christmas Island or a part of Christmas Island or from Christmas Island or a part of Christmas Island to Australia or a part of Australia; or</w:t>
      </w:r>
    </w:p>
    <w:p w:rsidR="00A456ED" w:rsidRPr="00371DAE" w:rsidRDefault="00A456ED" w:rsidP="00A456ED">
      <w:pPr>
        <w:pStyle w:val="paragraphsub"/>
      </w:pPr>
      <w:r w:rsidRPr="00371DAE">
        <w:tab/>
        <w:t>(vi)</w:t>
      </w:r>
      <w:r w:rsidRPr="00371DAE">
        <w:tab/>
        <w:t>from Christmas Island or a part of Christmas Island to the Cocos Islands or a part of the Cocos Islands or from the Cocos Islands or a part of the Cocos Islands to Christmas Island or a part of Christmas Island;</w:t>
      </w:r>
    </w:p>
    <w:p w:rsidR="00A456ED" w:rsidRPr="00371DAE" w:rsidRDefault="00A456ED" w:rsidP="00A456ED">
      <w:pPr>
        <w:pStyle w:val="subsection2"/>
      </w:pPr>
      <w:r w:rsidRPr="00371DAE">
        <w:t>may provide that the introduction, importation, bringing or removal of the thing is prohibited unless a permit to introduce, import, bring or remove the thing is granted by a Director of Quarantine.</w:t>
      </w:r>
    </w:p>
    <w:p w:rsidR="00A456ED" w:rsidRPr="00371DAE" w:rsidRDefault="00A456ED" w:rsidP="00A456ED">
      <w:pPr>
        <w:pStyle w:val="subsection"/>
      </w:pPr>
      <w:r w:rsidRPr="00371DAE">
        <w:tab/>
        <w:t>(2AA)</w:t>
      </w:r>
      <w:r w:rsidRPr="00371DAE">
        <w:tab/>
        <w:t xml:space="preserve">A Director of Quarantine may, for the purposes of </w:t>
      </w:r>
      <w:r w:rsidR="00371DAE">
        <w:t>subsection (</w:t>
      </w:r>
      <w:r w:rsidRPr="00371DAE">
        <w:t>2A), grant a permit that relates to a specified act, or a specified class of acts, in relation to a specified thing or a specified class of things.</w:t>
      </w:r>
    </w:p>
    <w:p w:rsidR="00A456ED" w:rsidRPr="00371DAE" w:rsidRDefault="00A456ED" w:rsidP="00A456ED">
      <w:pPr>
        <w:pStyle w:val="subsection"/>
      </w:pPr>
      <w:r w:rsidRPr="00371DAE">
        <w:tab/>
        <w:t>(2B)</w:t>
      </w:r>
      <w:r w:rsidRPr="00371DAE">
        <w:tab/>
        <w:t xml:space="preserve">A permit granted pursuant to a proclamation made in accordance with </w:t>
      </w:r>
      <w:r w:rsidR="00371DAE">
        <w:t>subsection (</w:t>
      </w:r>
      <w:r w:rsidRPr="00371DAE">
        <w:t>2A) may be granted subject to compliance with conditions or requirements, either before or after the introduction, importation, bringing or removal of the thing to which the permit relates, by the holder of the permit, being conditions or requirements set out in the permit.</w:t>
      </w:r>
    </w:p>
    <w:p w:rsidR="00A456ED" w:rsidRPr="00371DAE" w:rsidRDefault="00A456ED" w:rsidP="00A456ED">
      <w:pPr>
        <w:pStyle w:val="subsection"/>
        <w:keepNext/>
      </w:pPr>
      <w:r w:rsidRPr="00371DAE">
        <w:tab/>
        <w:t>(2C)</w:t>
      </w:r>
      <w:r w:rsidRPr="00371DAE">
        <w:tab/>
        <w:t xml:space="preserve">If, after the grant of a permit under a Proclamation made in accordance with </w:t>
      </w:r>
      <w:r w:rsidR="00371DAE">
        <w:t>subsection (</w:t>
      </w:r>
      <w:r w:rsidRPr="00371DAE">
        <w:t>2A), a Director of Quarantine is satisfied:</w:t>
      </w:r>
    </w:p>
    <w:p w:rsidR="00A456ED" w:rsidRPr="00371DAE" w:rsidRDefault="00A456ED" w:rsidP="00A456ED">
      <w:pPr>
        <w:pStyle w:val="paragraph"/>
      </w:pPr>
      <w:r w:rsidRPr="00371DAE">
        <w:tab/>
        <w:t>(a)</w:t>
      </w:r>
      <w:r w:rsidRPr="00371DAE">
        <w:tab/>
        <w:t>that the level of quarantine risk in respect of the introduction, importation, bringing or removal of the thing or class of things to which the permit relates has altered; or</w:t>
      </w:r>
    </w:p>
    <w:p w:rsidR="00A456ED" w:rsidRPr="00371DAE" w:rsidRDefault="00A456ED" w:rsidP="00A456ED">
      <w:pPr>
        <w:pStyle w:val="paragraph"/>
      </w:pPr>
      <w:r w:rsidRPr="00371DAE">
        <w:tab/>
        <w:t>(b)</w:t>
      </w:r>
      <w:r w:rsidRPr="00371DAE">
        <w:tab/>
        <w:t>that the person to whom the permit was granted has breached a condition of the permit;</w:t>
      </w:r>
    </w:p>
    <w:p w:rsidR="00A456ED" w:rsidRPr="00371DAE" w:rsidRDefault="00A456ED" w:rsidP="00A456ED">
      <w:pPr>
        <w:pStyle w:val="subsection2"/>
      </w:pPr>
      <w:r w:rsidRPr="00371DAE">
        <w:t>that Director of Quarantine may, by notice in writing given to the person to whom the permit was issued, revoke the permit.</w:t>
      </w:r>
    </w:p>
    <w:p w:rsidR="00A456ED" w:rsidRPr="00371DAE" w:rsidRDefault="00A456ED" w:rsidP="00A456ED">
      <w:pPr>
        <w:pStyle w:val="subsection"/>
      </w:pPr>
      <w:r w:rsidRPr="00371DAE">
        <w:tab/>
        <w:t>(3)</w:t>
      </w:r>
      <w:r w:rsidRPr="00371DAE">
        <w:tab/>
        <w:t>The powers conferred on the Governor</w:t>
      </w:r>
      <w:r w:rsidR="00371DAE">
        <w:noBreakHyphen/>
      </w:r>
      <w:r w:rsidRPr="00371DAE">
        <w:t xml:space="preserve">General by this section, in relation to the matters specified in </w:t>
      </w:r>
      <w:r w:rsidR="00371DAE">
        <w:t>paragraphs (</w:t>
      </w:r>
      <w:r w:rsidRPr="00371DAE">
        <w:t>1)(g), (ga), (gb), (gc), (h) and (i), so far as they relate to vessels, people, animals, plants or other goods, or any disease or pest, are exercisable in relation to the Commonwealth, the Cocos Islands or Christmas Island only if the Governor</w:t>
      </w:r>
      <w:r w:rsidR="00371DAE">
        <w:noBreakHyphen/>
      </w:r>
      <w:r w:rsidRPr="00371DAE">
        <w:t>General is satisfied that the exercise of the powers is necessary for the purpose of preventing the introduction, establishment or spread of a disease or pest.</w:t>
      </w:r>
    </w:p>
    <w:p w:rsidR="00A456ED" w:rsidRPr="00371DAE" w:rsidRDefault="00A456ED" w:rsidP="00A456ED">
      <w:pPr>
        <w:pStyle w:val="subsection"/>
        <w:keepNext/>
      </w:pPr>
      <w:r w:rsidRPr="00371DAE">
        <w:lastRenderedPageBreak/>
        <w:tab/>
        <w:t>(4)</w:t>
      </w:r>
      <w:r w:rsidRPr="00371DAE">
        <w:tab/>
        <w:t xml:space="preserve">Where there is in force a Proclamation (in this subsection referred to as the </w:t>
      </w:r>
      <w:r w:rsidRPr="00371DAE">
        <w:rPr>
          <w:b/>
          <w:bCs/>
          <w:i/>
          <w:iCs/>
        </w:rPr>
        <w:t>relevant Proclamation</w:t>
      </w:r>
      <w:r w:rsidRPr="00371DAE">
        <w:t xml:space="preserve">) under </w:t>
      </w:r>
      <w:r w:rsidR="00371DAE">
        <w:t>subsection (</w:t>
      </w:r>
      <w:r w:rsidRPr="00371DAE">
        <w:t>1) (whether made before or after the commencement of this subsection) prohibiting the importation into Australia of any animals, plants or other goods, the Governor</w:t>
      </w:r>
      <w:r w:rsidR="00371DAE">
        <w:noBreakHyphen/>
      </w:r>
      <w:r w:rsidRPr="00371DAE">
        <w:t>General may, by Proclamation (in this subsection referred to as the</w:t>
      </w:r>
      <w:r w:rsidRPr="00371DAE">
        <w:rPr>
          <w:b/>
          <w:bCs/>
          <w:i/>
          <w:iCs/>
        </w:rPr>
        <w:t xml:space="preserve"> exempting Proclamation</w:t>
      </w:r>
      <w:r w:rsidRPr="00371DAE">
        <w:t>), either generally or subject to such conditions or restrictions as are specified in the exempting Proclamation, exempt from the operation of the relevant Proclamation animals, plants or other goods of a kind specified in the exempting Proclamation, being animals, plants or other goods that:</w:t>
      </w:r>
    </w:p>
    <w:p w:rsidR="00A456ED" w:rsidRPr="00371DAE" w:rsidRDefault="00A456ED" w:rsidP="00A456ED">
      <w:pPr>
        <w:pStyle w:val="paragraph"/>
      </w:pPr>
      <w:r w:rsidRPr="00371DAE">
        <w:tab/>
        <w:t>(a)</w:t>
      </w:r>
      <w:r w:rsidRPr="00371DAE">
        <w:tab/>
        <w:t>are brought into a part of Australia that is in the Protected Zone or in an area in the vicinity of the Protected Zone on board a Protected Zone vessel; and</w:t>
      </w:r>
    </w:p>
    <w:p w:rsidR="00A456ED" w:rsidRPr="00371DAE" w:rsidRDefault="00A456ED" w:rsidP="00A456ED">
      <w:pPr>
        <w:pStyle w:val="paragraph"/>
        <w:keepLines/>
      </w:pPr>
      <w:r w:rsidRPr="00371DAE">
        <w:tab/>
        <w:t>(b)</w:t>
      </w:r>
      <w:r w:rsidRPr="00371DAE">
        <w:tab/>
        <w:t>are owned by, or are under the control of, a traditional inhabitant who is on board that vessel and have been used, are being used or are intended to be used by him or her in connection with the performance of traditional activities in the Protected Zone or in an area in the vicinity of the Protected Zone.</w:t>
      </w:r>
    </w:p>
    <w:p w:rsidR="00A456ED" w:rsidRPr="00371DAE" w:rsidRDefault="00A456ED" w:rsidP="00A456ED">
      <w:pPr>
        <w:pStyle w:val="subsection"/>
      </w:pPr>
      <w:r w:rsidRPr="00371DAE">
        <w:tab/>
        <w:t>(5)</w:t>
      </w:r>
      <w:r w:rsidRPr="00371DAE">
        <w:tab/>
        <w:t xml:space="preserve">A Proclamation made under </w:t>
      </w:r>
      <w:r w:rsidR="00371DAE">
        <w:t>subsection (</w:t>
      </w:r>
      <w:r w:rsidRPr="00371DAE">
        <w:t xml:space="preserve">1) may, either generally or subject to such conditions or restrictions as are specified in the Proclamation, exempt from the operation of the Proclamation any animals, plants or other goods specified in the Proclamation, being animals, plants or other goods in respect of which an exemption may be granted under </w:t>
      </w:r>
      <w:r w:rsidR="00371DAE">
        <w:t>subsection (</w:t>
      </w:r>
      <w:r w:rsidRPr="00371DAE">
        <w:t>4).</w:t>
      </w:r>
    </w:p>
    <w:p w:rsidR="00A456ED" w:rsidRPr="00371DAE" w:rsidRDefault="00A456ED" w:rsidP="00A456ED">
      <w:pPr>
        <w:pStyle w:val="subsection"/>
      </w:pPr>
      <w:r w:rsidRPr="00371DAE">
        <w:tab/>
        <w:t>(6)</w:t>
      </w:r>
      <w:r w:rsidRPr="00371DAE">
        <w:tab/>
        <w:t xml:space="preserve">If there is in force a Proclamation (the </w:t>
      </w:r>
      <w:r w:rsidRPr="00371DAE">
        <w:rPr>
          <w:b/>
          <w:bCs/>
          <w:i/>
          <w:iCs/>
        </w:rPr>
        <w:t>relevant Proclamation</w:t>
      </w:r>
      <w:r w:rsidRPr="00371DAE">
        <w:t xml:space="preserve">) under </w:t>
      </w:r>
      <w:r w:rsidR="00371DAE">
        <w:t>subsection (</w:t>
      </w:r>
      <w:r w:rsidRPr="00371DAE">
        <w:t>1) (whether made before or after the commencement of this subsection) prohibiting:</w:t>
      </w:r>
    </w:p>
    <w:p w:rsidR="00A456ED" w:rsidRPr="00371DAE" w:rsidRDefault="00A456ED" w:rsidP="00A456ED">
      <w:pPr>
        <w:pStyle w:val="paragraph"/>
      </w:pPr>
      <w:r w:rsidRPr="00371DAE">
        <w:tab/>
        <w:t>(a)</w:t>
      </w:r>
      <w:r w:rsidRPr="00371DAE">
        <w:tab/>
        <w:t>the bringing into a port or other place in Australia of any animals, plants or other goods; or</w:t>
      </w:r>
    </w:p>
    <w:p w:rsidR="00A456ED" w:rsidRPr="00371DAE" w:rsidRDefault="00A456ED" w:rsidP="00A456ED">
      <w:pPr>
        <w:pStyle w:val="paragraph"/>
        <w:keepNext/>
      </w:pPr>
      <w:r w:rsidRPr="00371DAE">
        <w:tab/>
        <w:t>(b)</w:t>
      </w:r>
      <w:r w:rsidRPr="00371DAE">
        <w:tab/>
        <w:t>the removal of any animals, plants or other goods:</w:t>
      </w:r>
    </w:p>
    <w:p w:rsidR="00A456ED" w:rsidRPr="00371DAE" w:rsidRDefault="00A456ED" w:rsidP="00A456ED">
      <w:pPr>
        <w:pStyle w:val="paragraphsub"/>
      </w:pPr>
      <w:r w:rsidRPr="00371DAE">
        <w:tab/>
        <w:t>(i)</w:t>
      </w:r>
      <w:r w:rsidRPr="00371DAE">
        <w:tab/>
        <w:t>from a part of Australia to another part of Australia; or</w:t>
      </w:r>
    </w:p>
    <w:p w:rsidR="00A456ED" w:rsidRPr="00371DAE" w:rsidRDefault="00A456ED" w:rsidP="00A456ED">
      <w:pPr>
        <w:pStyle w:val="paragraphsub"/>
      </w:pPr>
      <w:r w:rsidRPr="00371DAE">
        <w:tab/>
        <w:t>(ii)</w:t>
      </w:r>
      <w:r w:rsidRPr="00371DAE">
        <w:tab/>
        <w:t>from a part of the Cocos Islands to another part of the Cocos Islands; or</w:t>
      </w:r>
    </w:p>
    <w:p w:rsidR="00A456ED" w:rsidRPr="00371DAE" w:rsidRDefault="00A456ED" w:rsidP="00A456ED">
      <w:pPr>
        <w:pStyle w:val="paragraphsub"/>
      </w:pPr>
      <w:r w:rsidRPr="00371DAE">
        <w:tab/>
        <w:t>(iii)</w:t>
      </w:r>
      <w:r w:rsidRPr="00371DAE">
        <w:tab/>
        <w:t>from Australia or a part of Australia to the Cocos Islands or a part of the Cocos Islands; or</w:t>
      </w:r>
    </w:p>
    <w:p w:rsidR="00A456ED" w:rsidRPr="00371DAE" w:rsidRDefault="00A456ED" w:rsidP="00A456ED">
      <w:pPr>
        <w:pStyle w:val="paragraphsub"/>
      </w:pPr>
      <w:r w:rsidRPr="00371DAE">
        <w:tab/>
        <w:t>(iv)</w:t>
      </w:r>
      <w:r w:rsidRPr="00371DAE">
        <w:tab/>
        <w:t>from the Cocos Islands or a part of the Cocos Islands to Australia or a part of Australia; or</w:t>
      </w:r>
    </w:p>
    <w:p w:rsidR="00A456ED" w:rsidRPr="00371DAE" w:rsidRDefault="00A456ED" w:rsidP="00A456ED">
      <w:pPr>
        <w:pStyle w:val="paragraphsub"/>
      </w:pPr>
      <w:r w:rsidRPr="00371DAE">
        <w:tab/>
        <w:t>(v)</w:t>
      </w:r>
      <w:r w:rsidRPr="00371DAE">
        <w:tab/>
        <w:t>from a part of Christmas Island to another part of Christmas Island; or</w:t>
      </w:r>
    </w:p>
    <w:p w:rsidR="00A456ED" w:rsidRPr="00371DAE" w:rsidRDefault="00A456ED" w:rsidP="00A456ED">
      <w:pPr>
        <w:pStyle w:val="paragraphsub"/>
      </w:pPr>
      <w:r w:rsidRPr="00371DAE">
        <w:tab/>
        <w:t>(vi)</w:t>
      </w:r>
      <w:r w:rsidRPr="00371DAE">
        <w:tab/>
        <w:t>from Australia or a part of Australia to Christmas Island or a part of Christmas Island; or</w:t>
      </w:r>
    </w:p>
    <w:p w:rsidR="00A456ED" w:rsidRPr="00371DAE" w:rsidRDefault="00A456ED" w:rsidP="00A456ED">
      <w:pPr>
        <w:pStyle w:val="paragraphsub"/>
      </w:pPr>
      <w:r w:rsidRPr="00371DAE">
        <w:tab/>
        <w:t>(vii)</w:t>
      </w:r>
      <w:r w:rsidRPr="00371DAE">
        <w:tab/>
        <w:t>from Christmas Island or a part of Christmas Island to Australia or a part of Australia; or</w:t>
      </w:r>
    </w:p>
    <w:p w:rsidR="00A456ED" w:rsidRPr="00371DAE" w:rsidRDefault="00A456ED" w:rsidP="00A456ED">
      <w:pPr>
        <w:pStyle w:val="paragraphsub"/>
      </w:pPr>
      <w:r w:rsidRPr="00371DAE">
        <w:tab/>
        <w:t>(viii)</w:t>
      </w:r>
      <w:r w:rsidRPr="00371DAE">
        <w:tab/>
        <w:t>from Christmas Island or a part of Christmas Island to the Cocos Islands or a part of the Cocos Islands; or</w:t>
      </w:r>
    </w:p>
    <w:p w:rsidR="00A456ED" w:rsidRPr="00371DAE" w:rsidRDefault="00A456ED" w:rsidP="00A456ED">
      <w:pPr>
        <w:pStyle w:val="paragraphsub"/>
      </w:pPr>
      <w:r w:rsidRPr="00371DAE">
        <w:tab/>
        <w:t>(ix)</w:t>
      </w:r>
      <w:r w:rsidRPr="00371DAE">
        <w:tab/>
        <w:t>from the Cocos Islands or a part of the Cocos Islands to Christmas Island or a part of Christmas Island;</w:t>
      </w:r>
    </w:p>
    <w:p w:rsidR="00A456ED" w:rsidRPr="00371DAE" w:rsidRDefault="00A456ED" w:rsidP="00A456ED">
      <w:pPr>
        <w:pStyle w:val="subsection2"/>
      </w:pPr>
      <w:r w:rsidRPr="00371DAE">
        <w:t>the Governor</w:t>
      </w:r>
      <w:r w:rsidR="00371DAE">
        <w:noBreakHyphen/>
      </w:r>
      <w:r w:rsidRPr="00371DAE">
        <w:t xml:space="preserve">General may, by Proclamation (the </w:t>
      </w:r>
      <w:r w:rsidRPr="00371DAE">
        <w:rPr>
          <w:b/>
          <w:bCs/>
          <w:i/>
          <w:iCs/>
        </w:rPr>
        <w:t>exempting Proclamation</w:t>
      </w:r>
      <w:r w:rsidRPr="00371DAE">
        <w:t xml:space="preserve">), either generally or subject to such conditions or restrictions as are specified in the exempting Proclamation, exempt from the operation of the relevant Proclamation </w:t>
      </w:r>
      <w:r w:rsidRPr="00371DAE">
        <w:lastRenderedPageBreak/>
        <w:t>animals, plants or other goods of a kind specified in the exempting Proclamation, being animals, plants or other goods that:</w:t>
      </w:r>
    </w:p>
    <w:p w:rsidR="00A456ED" w:rsidRPr="00371DAE" w:rsidRDefault="00A456ED" w:rsidP="00A456ED">
      <w:pPr>
        <w:pStyle w:val="paragraph"/>
        <w:keepNext/>
      </w:pPr>
      <w:r w:rsidRPr="00371DAE">
        <w:tab/>
        <w:t>(c)</w:t>
      </w:r>
      <w:r w:rsidRPr="00371DAE">
        <w:tab/>
        <w:t>are brought or removed, on board a Protected Zone vessel, from a part of Australia that:</w:t>
      </w:r>
    </w:p>
    <w:p w:rsidR="00A456ED" w:rsidRPr="00371DAE" w:rsidRDefault="00A456ED" w:rsidP="00A456ED">
      <w:pPr>
        <w:pStyle w:val="paragraphsub"/>
      </w:pPr>
      <w:r w:rsidRPr="00371DAE">
        <w:tab/>
        <w:t>(i)</w:t>
      </w:r>
      <w:r w:rsidRPr="00371DAE">
        <w:tab/>
        <w:t>is in the Protected Zone; or</w:t>
      </w:r>
    </w:p>
    <w:p w:rsidR="00A456ED" w:rsidRPr="00371DAE" w:rsidRDefault="00A456ED" w:rsidP="00A456ED">
      <w:pPr>
        <w:pStyle w:val="paragraphsub"/>
      </w:pPr>
      <w:r w:rsidRPr="00371DAE">
        <w:tab/>
        <w:t>(ii)</w:t>
      </w:r>
      <w:r w:rsidRPr="00371DAE">
        <w:tab/>
        <w:t>is in an area in the vicinity of the Protected Zone; or</w:t>
      </w:r>
    </w:p>
    <w:p w:rsidR="00A456ED" w:rsidRPr="00371DAE" w:rsidRDefault="00A456ED" w:rsidP="00A456ED">
      <w:pPr>
        <w:pStyle w:val="paragraphsub"/>
      </w:pPr>
      <w:r w:rsidRPr="00371DAE">
        <w:tab/>
        <w:t>(iii)</w:t>
      </w:r>
      <w:r w:rsidRPr="00371DAE">
        <w:tab/>
        <w:t>is in a Special Quarantine Zone; and</w:t>
      </w:r>
    </w:p>
    <w:p w:rsidR="00A456ED" w:rsidRPr="00371DAE" w:rsidRDefault="00A456ED" w:rsidP="00A456ED">
      <w:pPr>
        <w:pStyle w:val="paragraph"/>
      </w:pPr>
      <w:r w:rsidRPr="00371DAE">
        <w:tab/>
        <w:t>(d)</w:t>
      </w:r>
      <w:r w:rsidRPr="00371DAE">
        <w:tab/>
        <w:t>are owned by, or are under the control of, a traditional inhabitant who is on board that vessel.</w:t>
      </w:r>
    </w:p>
    <w:p w:rsidR="00A456ED" w:rsidRPr="00371DAE" w:rsidRDefault="00A456ED" w:rsidP="00A456ED">
      <w:pPr>
        <w:pStyle w:val="subsection"/>
      </w:pPr>
      <w:r w:rsidRPr="00371DAE">
        <w:tab/>
        <w:t>(7)</w:t>
      </w:r>
      <w:r w:rsidRPr="00371DAE">
        <w:tab/>
        <w:t xml:space="preserve">A Proclamation made under </w:t>
      </w:r>
      <w:r w:rsidR="00371DAE">
        <w:t>subsection (</w:t>
      </w:r>
      <w:r w:rsidRPr="00371DAE">
        <w:t xml:space="preserve">1) may, either generally or subject to such conditions or restrictions as are specified in the Proclamation, exempt from the operation of the Proclamation any animals, plants or other goods specified in the Proclamation, being animals, plants or other goods in respect of which an exemption may be granted under </w:t>
      </w:r>
      <w:r w:rsidR="00371DAE">
        <w:t>subsection (</w:t>
      </w:r>
      <w:r w:rsidRPr="00371DAE">
        <w:t>6).</w:t>
      </w:r>
    </w:p>
    <w:p w:rsidR="00A456ED" w:rsidRPr="00371DAE" w:rsidRDefault="00A456ED" w:rsidP="00A456ED">
      <w:pPr>
        <w:keepNext/>
        <w:keepLines/>
        <w:spacing w:before="240" w:after="60"/>
        <w:rPr>
          <w:b/>
          <w:bCs/>
        </w:rPr>
      </w:pPr>
      <w:r w:rsidRPr="00371DAE">
        <w:rPr>
          <w:b/>
          <w:bCs/>
        </w:rPr>
        <w:t>13A  Emergency quarantine grounds</w:t>
      </w:r>
    </w:p>
    <w:p w:rsidR="00A456ED" w:rsidRPr="00371DAE" w:rsidRDefault="00A456ED" w:rsidP="00A456ED">
      <w:pPr>
        <w:pStyle w:val="subsection"/>
      </w:pPr>
      <w:r w:rsidRPr="00371DAE">
        <w:tab/>
      </w:r>
      <w:r w:rsidRPr="00371DAE">
        <w:tab/>
        <w:t>The Minister may appoint any place to be a temporary quarantine station for such period as he or she thinks necessary, for the performance of quarantine by any vessel, installation, persons, goods, animals, or plants, and the place so appointed shall be deemed to be a quarantine station accordingly.</w:t>
      </w:r>
    </w:p>
    <w:p w:rsidR="00A456ED" w:rsidRPr="00371DAE" w:rsidRDefault="00A456ED" w:rsidP="00A456ED">
      <w:pPr>
        <w:spacing w:before="240" w:after="60"/>
        <w:rPr>
          <w:b/>
          <w:bCs/>
        </w:rPr>
      </w:pPr>
      <w:r w:rsidRPr="00371DAE">
        <w:rPr>
          <w:b/>
          <w:bCs/>
        </w:rPr>
        <w:t>14  Exemption of certain vessels and goods</w:t>
      </w:r>
    </w:p>
    <w:p w:rsidR="00A456ED" w:rsidRPr="00371DAE" w:rsidRDefault="00A456ED" w:rsidP="00A456ED">
      <w:pPr>
        <w:pStyle w:val="subsection"/>
        <w:keepNext/>
      </w:pPr>
      <w:r w:rsidRPr="00371DAE">
        <w:tab/>
      </w:r>
      <w:r w:rsidRPr="00371DAE">
        <w:tab/>
        <w:t>The Governor</w:t>
      </w:r>
      <w:r w:rsidR="00371DAE">
        <w:noBreakHyphen/>
      </w:r>
      <w:r w:rsidRPr="00371DAE">
        <w:t>General may exempt, for such time and subject to such conditions as he or she thinks fit, from all or any of the provisions of this Act:</w:t>
      </w:r>
    </w:p>
    <w:p w:rsidR="00A456ED" w:rsidRPr="00371DAE" w:rsidRDefault="00A456ED" w:rsidP="00A456ED">
      <w:pPr>
        <w:pStyle w:val="paragraph"/>
      </w:pPr>
      <w:r w:rsidRPr="00371DAE">
        <w:tab/>
        <w:t>(a)</w:t>
      </w:r>
      <w:r w:rsidRPr="00371DAE">
        <w:tab/>
        <w:t>any ship of war; and</w:t>
      </w:r>
    </w:p>
    <w:p w:rsidR="00A456ED" w:rsidRPr="00371DAE" w:rsidRDefault="00A456ED" w:rsidP="00A456ED">
      <w:pPr>
        <w:pStyle w:val="paragraph"/>
        <w:keepNext/>
      </w:pPr>
      <w:r w:rsidRPr="00371DAE">
        <w:tab/>
        <w:t>(b)</w:t>
      </w:r>
      <w:r w:rsidRPr="00371DAE">
        <w:tab/>
        <w:t>any vessels trading exclusively:</w:t>
      </w:r>
    </w:p>
    <w:p w:rsidR="00A456ED" w:rsidRPr="00371DAE" w:rsidRDefault="00A456ED" w:rsidP="00A456ED">
      <w:pPr>
        <w:pStyle w:val="paragraphsub"/>
      </w:pPr>
      <w:r w:rsidRPr="00371DAE">
        <w:tab/>
        <w:t>(i)</w:t>
      </w:r>
      <w:r w:rsidRPr="00371DAE">
        <w:tab/>
        <w:t>between Australian ports; or</w:t>
      </w:r>
    </w:p>
    <w:p w:rsidR="00A456ED" w:rsidRPr="00371DAE" w:rsidRDefault="00A456ED" w:rsidP="00A456ED">
      <w:pPr>
        <w:pStyle w:val="paragraphsub"/>
      </w:pPr>
      <w:r w:rsidRPr="00371DAE">
        <w:tab/>
        <w:t>(ia)</w:t>
      </w:r>
      <w:r w:rsidRPr="00371DAE">
        <w:tab/>
        <w:t>between Australian ports and Australian installations; or</w:t>
      </w:r>
    </w:p>
    <w:p w:rsidR="00A456ED" w:rsidRPr="00371DAE" w:rsidRDefault="00A456ED" w:rsidP="00A456ED">
      <w:pPr>
        <w:pStyle w:val="paragraphsub"/>
      </w:pPr>
      <w:r w:rsidRPr="00371DAE">
        <w:tab/>
        <w:t>(ii)</w:t>
      </w:r>
      <w:r w:rsidRPr="00371DAE">
        <w:tab/>
        <w:t>between ports in the Cocos Islands; or</w:t>
      </w:r>
    </w:p>
    <w:p w:rsidR="00A456ED" w:rsidRPr="00371DAE" w:rsidRDefault="00A456ED" w:rsidP="00A456ED">
      <w:pPr>
        <w:pStyle w:val="paragraphsub"/>
      </w:pPr>
      <w:r w:rsidRPr="00371DAE">
        <w:tab/>
        <w:t>(iii)</w:t>
      </w:r>
      <w:r w:rsidRPr="00371DAE">
        <w:tab/>
        <w:t>between Australia and New Zealand; or</w:t>
      </w:r>
    </w:p>
    <w:p w:rsidR="00A456ED" w:rsidRPr="00371DAE" w:rsidRDefault="00A456ED" w:rsidP="00A456ED">
      <w:pPr>
        <w:pStyle w:val="paragraphsub"/>
      </w:pPr>
      <w:r w:rsidRPr="00371DAE">
        <w:tab/>
        <w:t>(iv)</w:t>
      </w:r>
      <w:r w:rsidRPr="00371DAE">
        <w:tab/>
        <w:t>between Australia and Fiji; or</w:t>
      </w:r>
    </w:p>
    <w:p w:rsidR="00A456ED" w:rsidRPr="00371DAE" w:rsidRDefault="00A456ED" w:rsidP="00A456ED">
      <w:pPr>
        <w:pStyle w:val="paragraphsub"/>
      </w:pPr>
      <w:r w:rsidRPr="00371DAE">
        <w:tab/>
        <w:t>(v)</w:t>
      </w:r>
      <w:r w:rsidRPr="00371DAE">
        <w:tab/>
        <w:t>between Australia and the Cocos Islands; or</w:t>
      </w:r>
    </w:p>
    <w:p w:rsidR="00A456ED" w:rsidRPr="00371DAE" w:rsidRDefault="00A456ED" w:rsidP="00A456ED">
      <w:pPr>
        <w:pStyle w:val="paragraphsub"/>
      </w:pPr>
      <w:r w:rsidRPr="00371DAE">
        <w:tab/>
        <w:t>(va)</w:t>
      </w:r>
      <w:r w:rsidRPr="00371DAE">
        <w:tab/>
        <w:t>between ports in Christmas Island; or</w:t>
      </w:r>
    </w:p>
    <w:p w:rsidR="00A456ED" w:rsidRPr="00371DAE" w:rsidRDefault="00A456ED" w:rsidP="00A456ED">
      <w:pPr>
        <w:pStyle w:val="paragraphsub"/>
      </w:pPr>
      <w:r w:rsidRPr="00371DAE">
        <w:tab/>
        <w:t>(vb)</w:t>
      </w:r>
      <w:r w:rsidRPr="00371DAE">
        <w:tab/>
        <w:t>between Australia and Christmas Island; or</w:t>
      </w:r>
    </w:p>
    <w:p w:rsidR="00A456ED" w:rsidRPr="00371DAE" w:rsidRDefault="00A456ED" w:rsidP="00A456ED">
      <w:pPr>
        <w:pStyle w:val="paragraphsub"/>
      </w:pPr>
      <w:r w:rsidRPr="00371DAE">
        <w:tab/>
        <w:t>(vc)</w:t>
      </w:r>
      <w:r w:rsidRPr="00371DAE">
        <w:tab/>
        <w:t>between the Cocos Islands and Christmas Island; or</w:t>
      </w:r>
    </w:p>
    <w:p w:rsidR="00A456ED" w:rsidRPr="00371DAE" w:rsidRDefault="00A456ED" w:rsidP="00A456ED">
      <w:pPr>
        <w:pStyle w:val="paragraphsub"/>
      </w:pPr>
      <w:r w:rsidRPr="00371DAE">
        <w:tab/>
        <w:t>(vi)</w:t>
      </w:r>
      <w:r w:rsidRPr="00371DAE">
        <w:tab/>
        <w:t>between Australia and another place adjacent to Australia; and</w:t>
      </w:r>
    </w:p>
    <w:p w:rsidR="00A456ED" w:rsidRPr="00371DAE" w:rsidRDefault="00A456ED" w:rsidP="00A456ED">
      <w:pPr>
        <w:pStyle w:val="paragraph"/>
      </w:pPr>
      <w:r w:rsidRPr="00371DAE">
        <w:tab/>
        <w:t>(c)</w:t>
      </w:r>
      <w:r w:rsidRPr="00371DAE">
        <w:tab/>
        <w:t>any particular vessel or class of vessels; and</w:t>
      </w:r>
    </w:p>
    <w:p w:rsidR="00A456ED" w:rsidRPr="00371DAE" w:rsidRDefault="00A456ED" w:rsidP="00A456ED">
      <w:pPr>
        <w:pStyle w:val="paragraph"/>
      </w:pPr>
      <w:r w:rsidRPr="00371DAE">
        <w:tab/>
        <w:t>(d)</w:t>
      </w:r>
      <w:r w:rsidRPr="00371DAE">
        <w:tab/>
        <w:t>any persons, animals, plants or goods or any classes of persons, animals, plants or other goods.</w:t>
      </w:r>
    </w:p>
    <w:p w:rsidR="00A456ED" w:rsidRPr="00371DAE" w:rsidRDefault="00A456ED" w:rsidP="00A456ED">
      <w:pPr>
        <w:pStyle w:val="RGSecHdg"/>
      </w:pPr>
      <w:r w:rsidRPr="00371DAE">
        <w:t>6</w:t>
      </w:r>
      <w:r w:rsidRPr="00371DAE">
        <w:tab/>
        <w:t>How this Proclamation is arranged</w:t>
      </w:r>
    </w:p>
    <w:p w:rsidR="00A456ED" w:rsidRPr="00371DAE" w:rsidRDefault="00A456ED" w:rsidP="00A456ED">
      <w:pPr>
        <w:pStyle w:val="RGPara"/>
      </w:pPr>
      <w:r w:rsidRPr="00371DAE">
        <w:t>6.1</w:t>
      </w:r>
      <w:r w:rsidRPr="00371DAE">
        <w:tab/>
        <w:t xml:space="preserve">Most of this Proclamation is about things that cannot be imported into Australia. There are also some restrictions on the movement of things within Australia. If a </w:t>
      </w:r>
      <w:r w:rsidR="002737FF" w:rsidRPr="00371DAE">
        <w:t>Part </w:t>
      </w:r>
      <w:r w:rsidRPr="00371DAE">
        <w:t xml:space="preserve">contains restrictions on moving things within Australia, those restrictions are in a separate Division. </w:t>
      </w:r>
      <w:r w:rsidRPr="00371DAE">
        <w:lastRenderedPageBreak/>
        <w:t>All of the Parts and Divisions have self</w:t>
      </w:r>
      <w:r w:rsidR="00371DAE">
        <w:noBreakHyphen/>
      </w:r>
      <w:r w:rsidRPr="00371DAE">
        <w:t xml:space="preserve">explanatory headings that are repeated as running headings at the top of each page within the </w:t>
      </w:r>
      <w:r w:rsidR="002737FF" w:rsidRPr="00371DAE">
        <w:t>Part </w:t>
      </w:r>
      <w:r w:rsidRPr="00371DAE">
        <w:t>or Division.</w:t>
      </w:r>
    </w:p>
    <w:p w:rsidR="00A456ED" w:rsidRPr="00371DAE" w:rsidRDefault="00A456ED" w:rsidP="00A456ED">
      <w:pPr>
        <w:pStyle w:val="RGPara"/>
      </w:pPr>
      <w:r w:rsidRPr="00371DAE">
        <w:t>6.2</w:t>
      </w:r>
      <w:r w:rsidRPr="00371DAE">
        <w:tab/>
        <w:t>The Proclamation is organised into Parts as follows:</w:t>
      </w:r>
    </w:p>
    <w:p w:rsidR="00A456ED" w:rsidRPr="00371DAE" w:rsidRDefault="00A456ED" w:rsidP="00AC6EB0">
      <w:pPr>
        <w:pStyle w:val="ListBullet2"/>
        <w:numPr>
          <w:ilvl w:val="0"/>
          <w:numId w:val="14"/>
        </w:numPr>
        <w:tabs>
          <w:tab w:val="clear" w:pos="360"/>
          <w:tab w:val="num" w:pos="993"/>
        </w:tabs>
        <w:ind w:left="993"/>
      </w:pPr>
      <w:r w:rsidRPr="00371DAE">
        <w:t>Parts</w:t>
      </w:r>
      <w:r w:rsidR="00371DAE">
        <w:t> </w:t>
      </w:r>
      <w:r w:rsidRPr="00371DAE">
        <w:t>1, 2 and 2A</w:t>
      </w:r>
      <w:r w:rsidR="002737FF" w:rsidRPr="00371DAE">
        <w:t>—</w:t>
      </w:r>
      <w:r w:rsidRPr="00371DAE">
        <w:t>preliminary and general matters</w:t>
      </w:r>
    </w:p>
    <w:p w:rsidR="00A456ED" w:rsidRPr="00371DAE" w:rsidRDefault="002737FF" w:rsidP="00AC6EB0">
      <w:pPr>
        <w:pStyle w:val="ListBullet2"/>
        <w:numPr>
          <w:ilvl w:val="0"/>
          <w:numId w:val="14"/>
        </w:numPr>
        <w:tabs>
          <w:tab w:val="clear" w:pos="360"/>
          <w:tab w:val="num" w:pos="993"/>
        </w:tabs>
        <w:ind w:left="993"/>
      </w:pPr>
      <w:r w:rsidRPr="00371DAE">
        <w:t>Part</w:t>
      </w:r>
      <w:r w:rsidR="00371DAE">
        <w:t> </w:t>
      </w:r>
      <w:r w:rsidR="00A456ED" w:rsidRPr="00371DAE">
        <w:t>3</w:t>
      </w:r>
      <w:r w:rsidRPr="00371DAE">
        <w:t>—</w:t>
      </w:r>
      <w:r w:rsidR="00A456ED" w:rsidRPr="00371DAE">
        <w:t>human quarantine</w:t>
      </w:r>
    </w:p>
    <w:p w:rsidR="00A456ED" w:rsidRPr="00371DAE" w:rsidRDefault="00A456ED" w:rsidP="00AC6EB0">
      <w:pPr>
        <w:pStyle w:val="ListBullet2"/>
        <w:numPr>
          <w:ilvl w:val="0"/>
          <w:numId w:val="14"/>
        </w:numPr>
        <w:tabs>
          <w:tab w:val="clear" w:pos="360"/>
          <w:tab w:val="num" w:pos="993"/>
        </w:tabs>
        <w:ind w:left="993"/>
      </w:pPr>
      <w:r w:rsidRPr="00371DAE">
        <w:t>Parts</w:t>
      </w:r>
      <w:r w:rsidR="00371DAE">
        <w:t> </w:t>
      </w:r>
      <w:r w:rsidRPr="00371DAE">
        <w:t>4 and 5</w:t>
      </w:r>
      <w:r w:rsidR="002737FF" w:rsidRPr="00371DAE">
        <w:t>—</w:t>
      </w:r>
      <w:r w:rsidRPr="00371DAE">
        <w:t>some miscellaneous matters that do not fit easily into human, animal or plant quarantine</w:t>
      </w:r>
    </w:p>
    <w:p w:rsidR="00A456ED" w:rsidRPr="00371DAE" w:rsidRDefault="002737FF" w:rsidP="00AC6EB0">
      <w:pPr>
        <w:pStyle w:val="ListBullet2"/>
        <w:numPr>
          <w:ilvl w:val="0"/>
          <w:numId w:val="14"/>
        </w:numPr>
        <w:tabs>
          <w:tab w:val="clear" w:pos="360"/>
          <w:tab w:val="num" w:pos="993"/>
        </w:tabs>
        <w:ind w:left="993"/>
      </w:pPr>
      <w:r w:rsidRPr="00371DAE">
        <w:t>Part</w:t>
      </w:r>
      <w:r w:rsidR="00371DAE">
        <w:t> </w:t>
      </w:r>
      <w:r w:rsidR="00A456ED" w:rsidRPr="00371DAE">
        <w:t>6</w:t>
      </w:r>
      <w:r w:rsidRPr="00371DAE">
        <w:t>—</w:t>
      </w:r>
      <w:r w:rsidR="00A456ED" w:rsidRPr="00371DAE">
        <w:t>animal quarantine</w:t>
      </w:r>
    </w:p>
    <w:p w:rsidR="00A456ED" w:rsidRPr="00371DAE" w:rsidRDefault="002737FF" w:rsidP="00AC6EB0">
      <w:pPr>
        <w:pStyle w:val="ListBullet2"/>
        <w:numPr>
          <w:ilvl w:val="0"/>
          <w:numId w:val="14"/>
        </w:numPr>
        <w:tabs>
          <w:tab w:val="clear" w:pos="360"/>
          <w:tab w:val="num" w:pos="993"/>
        </w:tabs>
        <w:ind w:left="993"/>
      </w:pPr>
      <w:r w:rsidRPr="00371DAE">
        <w:t>Part</w:t>
      </w:r>
      <w:r w:rsidR="00371DAE">
        <w:t> </w:t>
      </w:r>
      <w:r w:rsidR="00A456ED" w:rsidRPr="00371DAE">
        <w:t>7</w:t>
      </w:r>
      <w:r w:rsidRPr="00371DAE">
        <w:t>—</w:t>
      </w:r>
      <w:r w:rsidR="00A456ED" w:rsidRPr="00371DAE">
        <w:t>plant quarantine</w:t>
      </w:r>
    </w:p>
    <w:p w:rsidR="00A456ED" w:rsidRPr="00371DAE" w:rsidRDefault="00A456ED" w:rsidP="00AC6EB0">
      <w:pPr>
        <w:pStyle w:val="ListBullet2"/>
        <w:numPr>
          <w:ilvl w:val="0"/>
          <w:numId w:val="14"/>
        </w:numPr>
        <w:tabs>
          <w:tab w:val="clear" w:pos="360"/>
          <w:tab w:val="num" w:pos="993"/>
        </w:tabs>
        <w:ind w:left="993"/>
      </w:pPr>
      <w:r w:rsidRPr="00371DAE">
        <w:t>Parts</w:t>
      </w:r>
      <w:r w:rsidR="00371DAE">
        <w:t> </w:t>
      </w:r>
      <w:r w:rsidRPr="00371DAE">
        <w:t>8 and 10</w:t>
      </w:r>
      <w:r w:rsidR="002737FF" w:rsidRPr="00371DAE">
        <w:t>—</w:t>
      </w:r>
      <w:r w:rsidRPr="00371DAE">
        <w:t>administrative matters.</w:t>
      </w:r>
    </w:p>
    <w:p w:rsidR="00A456ED" w:rsidRPr="00371DAE" w:rsidRDefault="00A456ED" w:rsidP="00A456ED">
      <w:pPr>
        <w:pStyle w:val="RGPara"/>
      </w:pPr>
      <w:r w:rsidRPr="00371DAE">
        <w:t>6.3</w:t>
      </w:r>
      <w:r w:rsidRPr="00371DAE">
        <w:tab/>
        <w:t>Some of the Parts are divided into Divisions, as mentioned above.</w:t>
      </w:r>
    </w:p>
    <w:p w:rsidR="00A456ED" w:rsidRPr="00371DAE" w:rsidRDefault="00A456ED" w:rsidP="00A456ED">
      <w:pPr>
        <w:pStyle w:val="RGPara"/>
      </w:pPr>
      <w:r w:rsidRPr="00371DAE">
        <w:t>6.4</w:t>
      </w:r>
      <w:r w:rsidRPr="00371DAE">
        <w:tab/>
        <w:t xml:space="preserve">Following </w:t>
      </w:r>
      <w:r w:rsidR="002737FF" w:rsidRPr="00371DAE">
        <w:t>Part</w:t>
      </w:r>
      <w:r w:rsidR="00371DAE">
        <w:t> </w:t>
      </w:r>
      <w:r w:rsidRPr="00371DAE">
        <w:t>10 are the Schedules, which set out lengthy material that cannot be conveniently put into the main text of this Proclamation.</w:t>
      </w:r>
    </w:p>
    <w:p w:rsidR="00A456ED" w:rsidRPr="00371DAE" w:rsidRDefault="00A456ED" w:rsidP="00A456ED">
      <w:pPr>
        <w:pStyle w:val="RGPara"/>
        <w:keepNext/>
        <w:keepLines/>
      </w:pPr>
      <w:r w:rsidRPr="00371DAE">
        <w:t>6.5</w:t>
      </w:r>
      <w:r w:rsidRPr="00371DAE">
        <w:tab/>
        <w:t xml:space="preserve">This proclamation is arranged so that you do not need to look for other documents to understand it. Where it refers to other Commonwealth or State legislation or </w:t>
      </w:r>
      <w:r w:rsidRPr="00371DAE">
        <w:rPr>
          <w:i/>
        </w:rPr>
        <w:t>Gazette</w:t>
      </w:r>
      <w:r w:rsidRPr="00371DAE">
        <w:t xml:space="preserve"> notices, an extract from the relevant legislation or notice has been included (if possible) as a note in the text. There are many other notes giving, for example, references to relevant provisions of the Quarantine Act.</w:t>
      </w:r>
    </w:p>
    <w:p w:rsidR="00A456ED" w:rsidRPr="00371DAE" w:rsidRDefault="00A456ED" w:rsidP="00A456ED">
      <w:pPr>
        <w:pStyle w:val="RGSecHdg"/>
      </w:pPr>
      <w:r w:rsidRPr="00371DAE">
        <w:t>7</w:t>
      </w:r>
      <w:r w:rsidRPr="00371DAE">
        <w:tab/>
        <w:t>How do I find the meaning of words used in this Proclamation?</w:t>
      </w:r>
    </w:p>
    <w:p w:rsidR="00A456ED" w:rsidRPr="00371DAE" w:rsidRDefault="00A456ED" w:rsidP="00A456ED">
      <w:pPr>
        <w:pStyle w:val="RGPara"/>
      </w:pPr>
      <w:r w:rsidRPr="00371DAE">
        <w:t>7.1</w:t>
      </w:r>
      <w:r w:rsidRPr="00371DAE">
        <w:tab/>
        <w:t>If a word or term used in this Proclamation has a special meaning, it will often be defined in s 3 of the Proclamation or in s 5 of the Quarantine Act. If a term is used only in one provision, you may find a definition of it in that provision.</w:t>
      </w:r>
    </w:p>
    <w:p w:rsidR="00A456ED" w:rsidRPr="00371DAE" w:rsidRDefault="00A456ED" w:rsidP="00A456ED">
      <w:pPr>
        <w:pStyle w:val="RGPara"/>
        <w:rPr>
          <w:b/>
        </w:rPr>
      </w:pPr>
      <w:r w:rsidRPr="00371DAE">
        <w:t>7.2</w:t>
      </w:r>
      <w:r w:rsidRPr="00371DAE">
        <w:tab/>
        <w:t xml:space="preserve">Normally, a term used in the Quarantine Act (even if not defined there) has the same meaning in this Proclamation. An exception is </w:t>
      </w:r>
      <w:r w:rsidRPr="00371DAE">
        <w:rPr>
          <w:i/>
        </w:rPr>
        <w:t>Torres Strait Special Quarantine Zone</w:t>
      </w:r>
      <w:r w:rsidRPr="00371DAE">
        <w:t>. Since 23</w:t>
      </w:r>
      <w:r w:rsidR="00371DAE">
        <w:t> </w:t>
      </w:r>
      <w:r w:rsidRPr="00371DAE">
        <w:t xml:space="preserve">June 2000, the Quarantine Act has used the term Special Quarantine Zone with a particular meaning (for which, see ss 5 and 5A of that Act), but the term has a long history of use, with a somewhat different meaning, for a particular part of Australia near Torres Strait. In this Proclamation, the term </w:t>
      </w:r>
      <w:r w:rsidRPr="00371DAE">
        <w:rPr>
          <w:b/>
          <w:i/>
        </w:rPr>
        <w:t>Torres Strait Special Quarantine Zone</w:t>
      </w:r>
      <w:r w:rsidRPr="00371DAE">
        <w:t xml:space="preserve"> is used (defined in s 3) with the latter meaning.</w:t>
      </w:r>
    </w:p>
    <w:p w:rsidR="00A456ED" w:rsidRPr="00371DAE" w:rsidRDefault="00A456ED" w:rsidP="00A456ED">
      <w:pPr>
        <w:pStyle w:val="RGSecHdg"/>
      </w:pPr>
      <w:r w:rsidRPr="00371DAE">
        <w:t>8</w:t>
      </w:r>
      <w:r w:rsidRPr="00371DAE">
        <w:tab/>
        <w:t>What status has a particular port under this Proclamation?</w:t>
      </w:r>
    </w:p>
    <w:p w:rsidR="00A456ED" w:rsidRPr="00371DAE" w:rsidRDefault="00A456ED" w:rsidP="00A456ED">
      <w:pPr>
        <w:pStyle w:val="RGPara"/>
      </w:pPr>
      <w:r w:rsidRPr="00371DAE">
        <w:t>8.1</w:t>
      </w:r>
      <w:r w:rsidRPr="00371DAE">
        <w:tab/>
        <w:t>Many ports in Australia are proclaimed as first ports of entry, and many airports are declared to be landing places for aircraft. The following tables list the ports that are first ports of entry (in alphabetical order), and the airports that are landing places for aircraft (also in alphabetical order). The tables also show whether imported animals, plants or goods may be landed at each port or airport, and indicate any limitations that apply. If there is no entry in the table for animals, plants or goods for a particular port or airport, imported animals, plants or goods (as the case may be) cannot be landed there.</w:t>
      </w:r>
    </w:p>
    <w:p w:rsidR="00A456ED" w:rsidRPr="00371DAE" w:rsidRDefault="00A456ED" w:rsidP="00A456ED">
      <w:pPr>
        <w:pStyle w:val="RGPara"/>
      </w:pPr>
      <w:r w:rsidRPr="00371DAE">
        <w:t>8.2</w:t>
      </w:r>
      <w:r w:rsidRPr="00371DAE">
        <w:tab/>
        <w:t>For full information see the relevant sections and tables in the Proclamation, as follows:</w:t>
      </w:r>
    </w:p>
    <w:p w:rsidR="00A456ED" w:rsidRPr="00371DAE" w:rsidRDefault="00A456ED" w:rsidP="00A456ED">
      <w:pPr>
        <w:pStyle w:val="bulletedlist"/>
      </w:pPr>
      <w:r w:rsidRPr="00371DAE">
        <w:t>Ports that are first ports of entry for vessels other than aircraft</w:t>
      </w:r>
      <w:r w:rsidR="002737FF" w:rsidRPr="00371DAE">
        <w:t>—</w:t>
      </w:r>
      <w:r w:rsidRPr="00371DAE">
        <w:t>table 1 in s 8</w:t>
      </w:r>
    </w:p>
    <w:p w:rsidR="00A456ED" w:rsidRPr="00371DAE" w:rsidRDefault="00A456ED" w:rsidP="00A456ED">
      <w:pPr>
        <w:pStyle w:val="bulletedlist"/>
      </w:pPr>
      <w:r w:rsidRPr="00371DAE">
        <w:t>First ports of entry and landing places for aircraft</w:t>
      </w:r>
      <w:r w:rsidR="002737FF" w:rsidRPr="00371DAE">
        <w:t>—</w:t>
      </w:r>
      <w:r w:rsidRPr="00371DAE">
        <w:t>table 2 in s 9</w:t>
      </w:r>
    </w:p>
    <w:p w:rsidR="00A456ED" w:rsidRPr="00371DAE" w:rsidRDefault="00A456ED" w:rsidP="00A456ED">
      <w:pPr>
        <w:pStyle w:val="bulletedlist"/>
      </w:pPr>
      <w:r w:rsidRPr="00371DAE">
        <w:t>Ports where imported animals generally may be landed</w:t>
      </w:r>
      <w:r w:rsidR="002737FF" w:rsidRPr="00371DAE">
        <w:t>—</w:t>
      </w:r>
      <w:r w:rsidRPr="00371DAE">
        <w:t>table 3 in s 10</w:t>
      </w:r>
    </w:p>
    <w:p w:rsidR="00A456ED" w:rsidRPr="00371DAE" w:rsidRDefault="00A456ED" w:rsidP="00A456ED">
      <w:pPr>
        <w:pStyle w:val="bulletedlist"/>
      </w:pPr>
      <w:r w:rsidRPr="00371DAE">
        <w:lastRenderedPageBreak/>
        <w:t>ports at which imported animals of particular kinds, or having particular descriptions, may be landed</w:t>
      </w:r>
      <w:r w:rsidR="002737FF" w:rsidRPr="00371DAE">
        <w:t>—</w:t>
      </w:r>
      <w:r w:rsidRPr="00371DAE">
        <w:t>table 4 in s 11</w:t>
      </w:r>
    </w:p>
    <w:p w:rsidR="00A456ED" w:rsidRPr="00371DAE" w:rsidRDefault="00A456ED" w:rsidP="00A456ED">
      <w:pPr>
        <w:pStyle w:val="bulletedlist"/>
      </w:pPr>
      <w:r w:rsidRPr="00371DAE">
        <w:t>ports at which imported plants generally may be landed</w:t>
      </w:r>
      <w:r w:rsidR="002737FF" w:rsidRPr="00371DAE">
        <w:t>—</w:t>
      </w:r>
      <w:r w:rsidRPr="00371DAE">
        <w:t>table 5 in s 12</w:t>
      </w:r>
    </w:p>
    <w:p w:rsidR="00A456ED" w:rsidRPr="00371DAE" w:rsidRDefault="00A456ED" w:rsidP="00A456ED">
      <w:pPr>
        <w:pStyle w:val="bulletedlist"/>
      </w:pPr>
      <w:r w:rsidRPr="00371DAE">
        <w:t>ports at which imported plants of particular kinds, or having particular descriptions, may be landed</w:t>
      </w:r>
      <w:r w:rsidR="002737FF" w:rsidRPr="00371DAE">
        <w:t>—</w:t>
      </w:r>
      <w:r w:rsidRPr="00371DAE">
        <w:t>table 6 in s 13</w:t>
      </w:r>
    </w:p>
    <w:p w:rsidR="00A456ED" w:rsidRPr="00371DAE" w:rsidRDefault="00A456ED" w:rsidP="00A456ED">
      <w:pPr>
        <w:pStyle w:val="bulletedlist"/>
      </w:pPr>
      <w:r w:rsidRPr="00371DAE">
        <w:t>ports where imported goods (other than animals or plants) generally may be landed</w:t>
      </w:r>
      <w:r w:rsidR="002737FF" w:rsidRPr="00371DAE">
        <w:t>—</w:t>
      </w:r>
      <w:r w:rsidRPr="00371DAE">
        <w:t>table 6A in s 13A</w:t>
      </w:r>
    </w:p>
    <w:p w:rsidR="00A456ED" w:rsidRPr="00371DAE" w:rsidRDefault="00A456ED" w:rsidP="00A456ED">
      <w:pPr>
        <w:pStyle w:val="bulletedlist"/>
      </w:pPr>
      <w:r w:rsidRPr="00371DAE">
        <w:t>ports where imported goods other than waste may be landed</w:t>
      </w:r>
      <w:r w:rsidR="002737FF" w:rsidRPr="00371DAE">
        <w:t>—</w:t>
      </w:r>
      <w:r w:rsidRPr="00371DAE">
        <w:t>table 6B in s 13A</w:t>
      </w:r>
    </w:p>
    <w:p w:rsidR="00A456ED" w:rsidRPr="00371DAE" w:rsidRDefault="00A456ED" w:rsidP="00A456ED">
      <w:pPr>
        <w:pStyle w:val="bulletedlist"/>
      </w:pPr>
      <w:r w:rsidRPr="00371DAE">
        <w:t>Ports where particular kinds of imported goods, or goods having particular uses, may be landed</w:t>
      </w:r>
      <w:r w:rsidR="002737FF" w:rsidRPr="00371DAE">
        <w:t>—</w:t>
      </w:r>
      <w:r w:rsidRPr="00371DAE">
        <w:t>table 6C in s 13B</w:t>
      </w:r>
    </w:p>
    <w:p w:rsidR="00A456ED" w:rsidRPr="00371DAE" w:rsidRDefault="00A456ED" w:rsidP="00A456ED">
      <w:pPr>
        <w:pStyle w:val="bulletedlist"/>
      </w:pPr>
      <w:r w:rsidRPr="00371DAE">
        <w:t>Ports where personal effects that are accompanied passenger baggage may be landed</w:t>
      </w:r>
      <w:r w:rsidR="002737FF" w:rsidRPr="00371DAE">
        <w:t>—</w:t>
      </w:r>
      <w:r w:rsidRPr="00371DAE">
        <w:t>table 6D in s 13B.</w:t>
      </w:r>
    </w:p>
    <w:p w:rsidR="00A456ED" w:rsidRPr="00371DAE" w:rsidRDefault="00A456ED" w:rsidP="00A456ED">
      <w:pPr>
        <w:pStyle w:val="listheading"/>
        <w:keepLines/>
        <w:ind w:left="0" w:firstLine="0"/>
      </w:pPr>
      <w:r w:rsidRPr="00371DAE">
        <w:t>Ports in Australia that are first ports of entry for vessels other than aircraft</w:t>
      </w:r>
    </w:p>
    <w:p w:rsidR="002737FF" w:rsidRPr="00371DAE" w:rsidRDefault="002737FF" w:rsidP="002737FF">
      <w:pPr>
        <w:pStyle w:val="Tabletext"/>
      </w:pPr>
    </w:p>
    <w:tbl>
      <w:tblPr>
        <w:tblW w:w="0" w:type="auto"/>
        <w:tblInd w:w="108" w:type="dxa"/>
        <w:tblLayout w:type="fixed"/>
        <w:tblLook w:val="0000" w:firstRow="0" w:lastRow="0" w:firstColumn="0" w:lastColumn="0" w:noHBand="0" w:noVBand="0"/>
      </w:tblPr>
      <w:tblGrid>
        <w:gridCol w:w="1979"/>
        <w:gridCol w:w="2128"/>
        <w:gridCol w:w="2128"/>
        <w:gridCol w:w="2129"/>
      </w:tblGrid>
      <w:tr w:rsidR="00A456ED" w:rsidRPr="00371DAE">
        <w:trPr>
          <w:cantSplit/>
          <w:tblHeader/>
        </w:trPr>
        <w:tc>
          <w:tcPr>
            <w:tcW w:w="1979" w:type="dxa"/>
            <w:tcBorders>
              <w:bottom w:val="single" w:sz="4" w:space="0" w:color="auto"/>
            </w:tcBorders>
          </w:tcPr>
          <w:p w:rsidR="00A456ED" w:rsidRPr="00371DAE" w:rsidRDefault="00A456ED" w:rsidP="00A456ED">
            <w:pPr>
              <w:rPr>
                <w:rFonts w:cs="Times New Roman"/>
              </w:rPr>
            </w:pPr>
            <w:r w:rsidRPr="00371DAE">
              <w:rPr>
                <w:rFonts w:cs="Times New Roman"/>
              </w:rPr>
              <w:t>Port</w:t>
            </w:r>
          </w:p>
        </w:tc>
        <w:tc>
          <w:tcPr>
            <w:tcW w:w="2128" w:type="dxa"/>
            <w:tcBorders>
              <w:bottom w:val="single" w:sz="4" w:space="0" w:color="auto"/>
            </w:tcBorders>
          </w:tcPr>
          <w:p w:rsidR="00A456ED" w:rsidRPr="00371DAE" w:rsidRDefault="00A456ED" w:rsidP="00A456ED">
            <w:pPr>
              <w:rPr>
                <w:rFonts w:cs="Times New Roman"/>
              </w:rPr>
            </w:pPr>
            <w:r w:rsidRPr="00371DAE">
              <w:rPr>
                <w:rFonts w:cs="Times New Roman"/>
              </w:rPr>
              <w:t>Can imported animals be landed there?</w:t>
            </w:r>
          </w:p>
        </w:tc>
        <w:tc>
          <w:tcPr>
            <w:tcW w:w="2128" w:type="dxa"/>
            <w:tcBorders>
              <w:bottom w:val="single" w:sz="4" w:space="0" w:color="auto"/>
            </w:tcBorders>
          </w:tcPr>
          <w:p w:rsidR="00A456ED" w:rsidRPr="00371DAE" w:rsidRDefault="00A456ED" w:rsidP="00A456ED">
            <w:pPr>
              <w:rPr>
                <w:rFonts w:cs="Times New Roman"/>
              </w:rPr>
            </w:pPr>
            <w:r w:rsidRPr="00371DAE">
              <w:rPr>
                <w:rFonts w:cs="Times New Roman"/>
              </w:rPr>
              <w:t>Can imported plants be landed there?</w:t>
            </w:r>
          </w:p>
        </w:tc>
        <w:tc>
          <w:tcPr>
            <w:tcW w:w="2129" w:type="dxa"/>
            <w:tcBorders>
              <w:bottom w:val="single" w:sz="4" w:space="0" w:color="auto"/>
            </w:tcBorders>
          </w:tcPr>
          <w:p w:rsidR="00A456ED" w:rsidRPr="00371DAE" w:rsidRDefault="00A456ED" w:rsidP="00A456ED">
            <w:pPr>
              <w:rPr>
                <w:rFonts w:cs="Times New Roman"/>
              </w:rPr>
            </w:pPr>
            <w:r w:rsidRPr="00371DAE">
              <w:rPr>
                <w:rFonts w:cs="Times New Roman"/>
              </w:rPr>
              <w:t>Can imported goods of other kinds be landed there?</w:t>
            </w:r>
          </w:p>
        </w:tc>
      </w:tr>
      <w:tr w:rsidR="00A456ED" w:rsidRPr="00371DAE">
        <w:trPr>
          <w:cantSplit/>
        </w:trPr>
        <w:tc>
          <w:tcPr>
            <w:tcW w:w="8364" w:type="dxa"/>
            <w:gridSpan w:val="4"/>
            <w:tcBorders>
              <w:bottom w:val="dotted" w:sz="4" w:space="0" w:color="auto"/>
            </w:tcBorders>
          </w:tcPr>
          <w:p w:rsidR="00A456ED" w:rsidRPr="00371DAE" w:rsidRDefault="00A456ED" w:rsidP="002737FF">
            <w:pPr>
              <w:pStyle w:val="Tabletext"/>
            </w:pPr>
            <w:r w:rsidRPr="00371DAE">
              <w:rPr>
                <w:b/>
                <w:i/>
              </w:rPr>
              <w:t>Ports in New South Wales</w:t>
            </w: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Coffs Harbour</w:t>
            </w: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9" w:type="dxa"/>
            <w:tcBorders>
              <w:top w:val="dotted" w:sz="4" w:space="0" w:color="auto"/>
              <w:bottom w:val="dotted" w:sz="4" w:space="0" w:color="auto"/>
            </w:tcBorders>
          </w:tcPr>
          <w:p w:rsidR="00A456ED" w:rsidRPr="00371DAE" w:rsidRDefault="00A456ED" w:rsidP="002737FF">
            <w:pPr>
              <w:pStyle w:val="Tabletext"/>
            </w:pP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Lord Howe Island</w:t>
            </w: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9" w:type="dxa"/>
            <w:tcBorders>
              <w:top w:val="dotted" w:sz="4" w:space="0" w:color="auto"/>
              <w:bottom w:val="dotted" w:sz="4" w:space="0" w:color="auto"/>
            </w:tcBorders>
          </w:tcPr>
          <w:p w:rsidR="00A456ED" w:rsidRPr="00371DAE" w:rsidRDefault="00A456ED" w:rsidP="002737FF">
            <w:pPr>
              <w:pStyle w:val="Tabletext"/>
            </w:pPr>
          </w:p>
        </w:tc>
      </w:tr>
      <w:tr w:rsidR="00A456ED" w:rsidRPr="00371DAE">
        <w:trPr>
          <w:cantSplit/>
        </w:trPr>
        <w:tc>
          <w:tcPr>
            <w:tcW w:w="1979" w:type="dxa"/>
            <w:tcBorders>
              <w:top w:val="dotted" w:sz="4" w:space="0" w:color="auto"/>
            </w:tcBorders>
          </w:tcPr>
          <w:p w:rsidR="00A456ED" w:rsidRPr="00371DAE" w:rsidRDefault="00A456ED" w:rsidP="002737FF">
            <w:pPr>
              <w:pStyle w:val="Tabletext"/>
            </w:pPr>
            <w:r w:rsidRPr="00371DAE">
              <w:t>Newcastle</w:t>
            </w:r>
          </w:p>
        </w:tc>
        <w:tc>
          <w:tcPr>
            <w:tcW w:w="2128" w:type="dxa"/>
            <w:tcBorders>
              <w:top w:val="dotted" w:sz="4" w:space="0" w:color="auto"/>
            </w:tcBorders>
          </w:tcPr>
          <w:p w:rsidR="00A456ED" w:rsidRPr="00371DAE" w:rsidRDefault="00A456ED" w:rsidP="00A456ED">
            <w:pPr>
              <w:rPr>
                <w:rFonts w:cs="Times New Roman"/>
              </w:rPr>
            </w:pPr>
          </w:p>
        </w:tc>
        <w:tc>
          <w:tcPr>
            <w:tcW w:w="2128" w:type="dxa"/>
            <w:tcBorders>
              <w:top w:val="dotted" w:sz="4" w:space="0" w:color="auto"/>
            </w:tcBorders>
          </w:tcPr>
          <w:p w:rsidR="00A456ED" w:rsidRPr="00371DAE" w:rsidRDefault="00A456ED" w:rsidP="002737FF">
            <w:pPr>
              <w:pStyle w:val="Tabletext"/>
            </w:pPr>
            <w:r w:rsidRPr="00371DAE">
              <w:t>Yes</w:t>
            </w:r>
          </w:p>
        </w:tc>
        <w:tc>
          <w:tcPr>
            <w:tcW w:w="2129" w:type="dxa"/>
            <w:tcBorders>
              <w:top w:val="dotted" w:sz="4" w:space="0" w:color="auto"/>
            </w:tcBorders>
          </w:tcPr>
          <w:p w:rsidR="00A456ED" w:rsidRPr="00371DAE" w:rsidRDefault="00A456ED" w:rsidP="002737FF">
            <w:pPr>
              <w:pStyle w:val="Tabletext"/>
            </w:pPr>
            <w:r w:rsidRPr="00371DAE">
              <w:t>Yes</w:t>
            </w: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Port Botany, Sydney</w:t>
            </w:r>
          </w:p>
        </w:tc>
        <w:tc>
          <w:tcPr>
            <w:tcW w:w="2128" w:type="dxa"/>
            <w:tcBorders>
              <w:top w:val="dotted" w:sz="4" w:space="0" w:color="auto"/>
              <w:bottom w:val="dotted" w:sz="4" w:space="0" w:color="auto"/>
            </w:tcBorders>
          </w:tcPr>
          <w:p w:rsidR="00A456ED" w:rsidRPr="00371DAE" w:rsidRDefault="00A456ED" w:rsidP="002737FF">
            <w:pPr>
              <w:pStyle w:val="Tabletext"/>
            </w:pPr>
            <w:r w:rsidRPr="00371DAE">
              <w:t>Yes</w:t>
            </w:r>
          </w:p>
        </w:tc>
        <w:tc>
          <w:tcPr>
            <w:tcW w:w="2128" w:type="dxa"/>
            <w:tcBorders>
              <w:top w:val="dotted" w:sz="4" w:space="0" w:color="auto"/>
              <w:bottom w:val="dotted" w:sz="4" w:space="0" w:color="auto"/>
            </w:tcBorders>
          </w:tcPr>
          <w:p w:rsidR="00A456ED" w:rsidRPr="00371DAE" w:rsidRDefault="00A456ED" w:rsidP="002737FF">
            <w:pPr>
              <w:pStyle w:val="Tabletext"/>
            </w:pPr>
            <w:r w:rsidRPr="00371DAE">
              <w:t>Yes</w:t>
            </w:r>
          </w:p>
        </w:tc>
        <w:tc>
          <w:tcPr>
            <w:tcW w:w="2129" w:type="dxa"/>
            <w:tcBorders>
              <w:top w:val="dotted" w:sz="4" w:space="0" w:color="auto"/>
              <w:bottom w:val="dotted" w:sz="4" w:space="0" w:color="auto"/>
            </w:tcBorders>
          </w:tcPr>
          <w:p w:rsidR="00A456ED" w:rsidRPr="00371DAE" w:rsidRDefault="00A456ED" w:rsidP="002737FF">
            <w:pPr>
              <w:pStyle w:val="Tabletext"/>
            </w:pPr>
            <w:r w:rsidRPr="00371DAE">
              <w:t>Yes</w:t>
            </w: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Port Jackson, Sydney</w:t>
            </w:r>
          </w:p>
        </w:tc>
        <w:tc>
          <w:tcPr>
            <w:tcW w:w="2128" w:type="dxa"/>
            <w:tcBorders>
              <w:top w:val="dotted" w:sz="4" w:space="0" w:color="auto"/>
              <w:bottom w:val="dotted" w:sz="4" w:space="0" w:color="auto"/>
            </w:tcBorders>
          </w:tcPr>
          <w:p w:rsidR="00A456ED" w:rsidRPr="00371DAE" w:rsidRDefault="00A456ED" w:rsidP="002737FF">
            <w:pPr>
              <w:pStyle w:val="Tabletext"/>
            </w:pPr>
            <w:r w:rsidRPr="00371DAE">
              <w:t>Yes</w:t>
            </w:r>
          </w:p>
        </w:tc>
        <w:tc>
          <w:tcPr>
            <w:tcW w:w="2128" w:type="dxa"/>
            <w:tcBorders>
              <w:top w:val="dotted" w:sz="4" w:space="0" w:color="auto"/>
              <w:bottom w:val="dotted" w:sz="4" w:space="0" w:color="auto"/>
            </w:tcBorders>
          </w:tcPr>
          <w:p w:rsidR="00A456ED" w:rsidRPr="00371DAE" w:rsidRDefault="00A456ED" w:rsidP="002737FF">
            <w:pPr>
              <w:pStyle w:val="Tabletext"/>
            </w:pPr>
            <w:r w:rsidRPr="00371DAE">
              <w:t>Yes</w:t>
            </w:r>
          </w:p>
        </w:tc>
        <w:tc>
          <w:tcPr>
            <w:tcW w:w="2129" w:type="dxa"/>
            <w:tcBorders>
              <w:top w:val="dotted" w:sz="4" w:space="0" w:color="auto"/>
              <w:bottom w:val="dotted" w:sz="4" w:space="0" w:color="auto"/>
            </w:tcBorders>
          </w:tcPr>
          <w:p w:rsidR="00A456ED" w:rsidRPr="00371DAE" w:rsidRDefault="00A456ED" w:rsidP="002737FF">
            <w:pPr>
              <w:pStyle w:val="Tabletext"/>
            </w:pPr>
            <w:r w:rsidRPr="00371DAE">
              <w:t>Yes</w:t>
            </w: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Port Kembla</w:t>
            </w: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8" w:type="dxa"/>
            <w:tcBorders>
              <w:top w:val="dotted" w:sz="4" w:space="0" w:color="auto"/>
              <w:bottom w:val="dotted" w:sz="4" w:space="0" w:color="auto"/>
            </w:tcBorders>
          </w:tcPr>
          <w:p w:rsidR="00A456ED" w:rsidRPr="00371DAE" w:rsidRDefault="00A456ED" w:rsidP="002737FF">
            <w:pPr>
              <w:pStyle w:val="Tabletext"/>
            </w:pPr>
            <w:r w:rsidRPr="00371DAE">
              <w:t>Grain only (see table 6 in s 13)</w:t>
            </w:r>
          </w:p>
        </w:tc>
        <w:tc>
          <w:tcPr>
            <w:tcW w:w="2129" w:type="dxa"/>
            <w:tcBorders>
              <w:top w:val="dotted" w:sz="4" w:space="0" w:color="auto"/>
              <w:bottom w:val="dotted" w:sz="4" w:space="0" w:color="auto"/>
            </w:tcBorders>
          </w:tcPr>
          <w:p w:rsidR="00A456ED" w:rsidRPr="00371DAE" w:rsidRDefault="00A456ED" w:rsidP="002737FF">
            <w:pPr>
              <w:pStyle w:val="Tabletext"/>
            </w:pPr>
            <w:r w:rsidRPr="00371DAE">
              <w:t>Yes</w:t>
            </w: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Twofold Bay</w:t>
            </w: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9" w:type="dxa"/>
            <w:tcBorders>
              <w:top w:val="dotted" w:sz="4" w:space="0" w:color="auto"/>
              <w:bottom w:val="dotted" w:sz="4" w:space="0" w:color="auto"/>
            </w:tcBorders>
          </w:tcPr>
          <w:p w:rsidR="00A456ED" w:rsidRPr="00371DAE" w:rsidRDefault="00A456ED" w:rsidP="002737FF">
            <w:pPr>
              <w:pStyle w:val="Tabletext"/>
            </w:pPr>
          </w:p>
        </w:tc>
      </w:tr>
      <w:tr w:rsidR="00A456ED" w:rsidRPr="00371DAE">
        <w:trPr>
          <w:cantSplit/>
        </w:trPr>
        <w:tc>
          <w:tcPr>
            <w:tcW w:w="1979" w:type="dxa"/>
            <w:tcBorders>
              <w:top w:val="dotted" w:sz="4" w:space="0" w:color="auto"/>
              <w:bottom w:val="dotted" w:sz="4" w:space="0" w:color="auto"/>
            </w:tcBorders>
          </w:tcPr>
          <w:p w:rsidR="00A456ED" w:rsidRPr="00371DAE" w:rsidDel="00D57D39" w:rsidRDefault="00A456ED" w:rsidP="002737FF">
            <w:pPr>
              <w:pStyle w:val="Tabletext"/>
            </w:pPr>
            <w:r w:rsidRPr="00371DAE">
              <w:t>Yamba</w:t>
            </w: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8" w:type="dxa"/>
            <w:tcBorders>
              <w:top w:val="dotted" w:sz="4" w:space="0" w:color="auto"/>
              <w:bottom w:val="dotted" w:sz="4" w:space="0" w:color="auto"/>
            </w:tcBorders>
          </w:tcPr>
          <w:p w:rsidR="00A456ED" w:rsidRPr="00371DAE" w:rsidRDefault="00A456ED" w:rsidP="002737FF">
            <w:pPr>
              <w:pStyle w:val="Tabletext"/>
            </w:pPr>
            <w:r w:rsidRPr="00371DAE">
              <w:t>Sawn timber from Norfolk Island or New Zealand only</w:t>
            </w:r>
          </w:p>
          <w:p w:rsidR="00A456ED" w:rsidRPr="00371DAE" w:rsidRDefault="00A456ED" w:rsidP="002737FF">
            <w:pPr>
              <w:pStyle w:val="Tabletext"/>
            </w:pPr>
            <w:r w:rsidRPr="00371DAE">
              <w:t>Kentia palm seed from Norfolk Island</w:t>
            </w:r>
          </w:p>
          <w:p w:rsidR="00A456ED" w:rsidRPr="00371DAE" w:rsidDel="00D57D39" w:rsidRDefault="00A456ED" w:rsidP="002737FF">
            <w:pPr>
              <w:pStyle w:val="Tabletext"/>
            </w:pPr>
            <w:r w:rsidRPr="00371DAE">
              <w:t>(see table 6 in s 13)</w:t>
            </w:r>
          </w:p>
        </w:tc>
        <w:tc>
          <w:tcPr>
            <w:tcW w:w="2129" w:type="dxa"/>
            <w:tcBorders>
              <w:top w:val="dotted" w:sz="4" w:space="0" w:color="auto"/>
              <w:bottom w:val="dotted" w:sz="4" w:space="0" w:color="auto"/>
            </w:tcBorders>
          </w:tcPr>
          <w:p w:rsidR="00A456ED" w:rsidRPr="00371DAE" w:rsidDel="00D57D39" w:rsidRDefault="00A456ED" w:rsidP="002737FF">
            <w:pPr>
              <w:pStyle w:val="Tabletext"/>
            </w:pPr>
            <w:r w:rsidRPr="00371DAE">
              <w:t>Personal effects, as accompanied baggage, only (see table 6D in s 13B)</w:t>
            </w:r>
          </w:p>
        </w:tc>
      </w:tr>
      <w:tr w:rsidR="00A456ED" w:rsidRPr="00371DAE">
        <w:trPr>
          <w:cantSplit/>
        </w:trPr>
        <w:tc>
          <w:tcPr>
            <w:tcW w:w="8364" w:type="dxa"/>
            <w:gridSpan w:val="4"/>
            <w:tcBorders>
              <w:top w:val="dotted" w:sz="4" w:space="0" w:color="auto"/>
              <w:bottom w:val="dotted" w:sz="4" w:space="0" w:color="auto"/>
            </w:tcBorders>
          </w:tcPr>
          <w:p w:rsidR="00A456ED" w:rsidRPr="00371DAE" w:rsidRDefault="00A456ED" w:rsidP="002737FF">
            <w:pPr>
              <w:pStyle w:val="Tabletext"/>
            </w:pPr>
            <w:r w:rsidRPr="00371DAE">
              <w:rPr>
                <w:b/>
                <w:i/>
              </w:rPr>
              <w:t>Ports in Victoria</w:t>
            </w: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Geelong</w:t>
            </w:r>
          </w:p>
        </w:tc>
        <w:tc>
          <w:tcPr>
            <w:tcW w:w="2128" w:type="dxa"/>
            <w:tcBorders>
              <w:top w:val="dotted" w:sz="4" w:space="0" w:color="auto"/>
              <w:bottom w:val="dotted" w:sz="4" w:space="0" w:color="auto"/>
            </w:tcBorders>
          </w:tcPr>
          <w:p w:rsidR="00A456ED" w:rsidRPr="00371DAE" w:rsidRDefault="00A456ED" w:rsidP="00A456ED">
            <w:pPr>
              <w:keepNext/>
              <w:keepLines/>
              <w:rPr>
                <w:rFonts w:cs="Times New Roman"/>
              </w:rPr>
            </w:pPr>
          </w:p>
        </w:tc>
        <w:tc>
          <w:tcPr>
            <w:tcW w:w="2128" w:type="dxa"/>
            <w:tcBorders>
              <w:top w:val="dotted" w:sz="4" w:space="0" w:color="auto"/>
              <w:bottom w:val="dotted" w:sz="4" w:space="0" w:color="auto"/>
            </w:tcBorders>
          </w:tcPr>
          <w:p w:rsidR="00A456ED" w:rsidRPr="00371DAE" w:rsidRDefault="00A456ED" w:rsidP="002737FF">
            <w:pPr>
              <w:pStyle w:val="Tabletext"/>
            </w:pPr>
            <w:r w:rsidRPr="00371DAE">
              <w:t>Yes</w:t>
            </w:r>
          </w:p>
        </w:tc>
        <w:tc>
          <w:tcPr>
            <w:tcW w:w="2129" w:type="dxa"/>
            <w:tcBorders>
              <w:top w:val="dotted" w:sz="4" w:space="0" w:color="auto"/>
              <w:bottom w:val="dotted" w:sz="4" w:space="0" w:color="auto"/>
            </w:tcBorders>
          </w:tcPr>
          <w:p w:rsidR="00A456ED" w:rsidRPr="00371DAE" w:rsidRDefault="00A456ED" w:rsidP="002737FF">
            <w:pPr>
              <w:pStyle w:val="Tabletext"/>
            </w:pPr>
            <w:r w:rsidRPr="00371DAE">
              <w:t>Yes</w:t>
            </w: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Melbourne</w:t>
            </w:r>
          </w:p>
        </w:tc>
        <w:tc>
          <w:tcPr>
            <w:tcW w:w="2128" w:type="dxa"/>
            <w:tcBorders>
              <w:top w:val="dotted" w:sz="4" w:space="0" w:color="auto"/>
              <w:bottom w:val="dotted" w:sz="4" w:space="0" w:color="auto"/>
            </w:tcBorders>
          </w:tcPr>
          <w:p w:rsidR="00A456ED" w:rsidRPr="00371DAE" w:rsidRDefault="00A456ED" w:rsidP="002737FF">
            <w:pPr>
              <w:pStyle w:val="Tabletext"/>
            </w:pPr>
            <w:r w:rsidRPr="00371DAE">
              <w:t>Yes</w:t>
            </w:r>
          </w:p>
        </w:tc>
        <w:tc>
          <w:tcPr>
            <w:tcW w:w="2128" w:type="dxa"/>
            <w:tcBorders>
              <w:top w:val="dotted" w:sz="4" w:space="0" w:color="auto"/>
              <w:bottom w:val="dotted" w:sz="4" w:space="0" w:color="auto"/>
            </w:tcBorders>
          </w:tcPr>
          <w:p w:rsidR="00A456ED" w:rsidRPr="00371DAE" w:rsidRDefault="00A456ED" w:rsidP="002737FF">
            <w:pPr>
              <w:pStyle w:val="Tabletext"/>
            </w:pPr>
            <w:r w:rsidRPr="00371DAE">
              <w:t>Yes</w:t>
            </w:r>
          </w:p>
        </w:tc>
        <w:tc>
          <w:tcPr>
            <w:tcW w:w="2129" w:type="dxa"/>
            <w:tcBorders>
              <w:top w:val="dotted" w:sz="4" w:space="0" w:color="auto"/>
              <w:bottom w:val="dotted" w:sz="4" w:space="0" w:color="auto"/>
            </w:tcBorders>
          </w:tcPr>
          <w:p w:rsidR="00A456ED" w:rsidRPr="00371DAE" w:rsidRDefault="00A456ED" w:rsidP="002737FF">
            <w:pPr>
              <w:pStyle w:val="Tabletext"/>
            </w:pPr>
            <w:r w:rsidRPr="00371DAE">
              <w:t>Yes</w:t>
            </w: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Portland</w:t>
            </w: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9" w:type="dxa"/>
            <w:tcBorders>
              <w:top w:val="dotted" w:sz="4" w:space="0" w:color="auto"/>
              <w:bottom w:val="dotted" w:sz="4" w:space="0" w:color="auto"/>
            </w:tcBorders>
          </w:tcPr>
          <w:p w:rsidR="00A456ED" w:rsidRPr="00371DAE" w:rsidRDefault="00A456ED" w:rsidP="002737FF">
            <w:pPr>
              <w:pStyle w:val="Tabletext"/>
            </w:pPr>
            <w:r w:rsidRPr="00371DAE">
              <w:t>Fertiliser only (see table 6C in s 13B)</w:t>
            </w: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Westernport</w:t>
            </w: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9" w:type="dxa"/>
            <w:tcBorders>
              <w:top w:val="dotted" w:sz="4" w:space="0" w:color="auto"/>
              <w:bottom w:val="dotted" w:sz="4" w:space="0" w:color="auto"/>
            </w:tcBorders>
          </w:tcPr>
          <w:p w:rsidR="00A456ED" w:rsidRPr="00371DAE" w:rsidRDefault="00A456ED" w:rsidP="002737FF">
            <w:pPr>
              <w:pStyle w:val="Tabletext"/>
            </w:pPr>
          </w:p>
        </w:tc>
      </w:tr>
      <w:tr w:rsidR="00A456ED" w:rsidRPr="00371DAE">
        <w:trPr>
          <w:cantSplit/>
        </w:trPr>
        <w:tc>
          <w:tcPr>
            <w:tcW w:w="8364" w:type="dxa"/>
            <w:gridSpan w:val="4"/>
            <w:tcBorders>
              <w:top w:val="dotted" w:sz="4" w:space="0" w:color="auto"/>
              <w:bottom w:val="dotted" w:sz="4" w:space="0" w:color="auto"/>
            </w:tcBorders>
          </w:tcPr>
          <w:p w:rsidR="00A456ED" w:rsidRPr="00371DAE" w:rsidRDefault="00A456ED" w:rsidP="002737FF">
            <w:pPr>
              <w:pStyle w:val="Tabletext"/>
            </w:pPr>
            <w:r w:rsidRPr="00371DAE">
              <w:rPr>
                <w:b/>
                <w:i/>
              </w:rPr>
              <w:t>Ports in Queensland</w:t>
            </w: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Abbot Point</w:t>
            </w: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9" w:type="dxa"/>
            <w:tcBorders>
              <w:top w:val="dotted" w:sz="4" w:space="0" w:color="auto"/>
              <w:bottom w:val="dotted" w:sz="4" w:space="0" w:color="auto"/>
            </w:tcBorders>
          </w:tcPr>
          <w:p w:rsidR="00A456ED" w:rsidRPr="00371DAE" w:rsidRDefault="00A456ED" w:rsidP="002737FF">
            <w:pPr>
              <w:pStyle w:val="Tabletext"/>
            </w:pP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Brisbane</w:t>
            </w:r>
          </w:p>
        </w:tc>
        <w:tc>
          <w:tcPr>
            <w:tcW w:w="2128" w:type="dxa"/>
            <w:tcBorders>
              <w:top w:val="dotted" w:sz="4" w:space="0" w:color="auto"/>
              <w:bottom w:val="dotted" w:sz="4" w:space="0" w:color="auto"/>
            </w:tcBorders>
          </w:tcPr>
          <w:p w:rsidR="00A456ED" w:rsidRPr="00371DAE" w:rsidRDefault="00A456ED" w:rsidP="002737FF">
            <w:pPr>
              <w:pStyle w:val="Tabletext"/>
            </w:pPr>
            <w:r w:rsidRPr="00371DAE">
              <w:t>Yes</w:t>
            </w:r>
          </w:p>
        </w:tc>
        <w:tc>
          <w:tcPr>
            <w:tcW w:w="2128" w:type="dxa"/>
            <w:tcBorders>
              <w:top w:val="dotted" w:sz="4" w:space="0" w:color="auto"/>
              <w:bottom w:val="dotted" w:sz="4" w:space="0" w:color="auto"/>
            </w:tcBorders>
          </w:tcPr>
          <w:p w:rsidR="00A456ED" w:rsidRPr="00371DAE" w:rsidRDefault="00A456ED" w:rsidP="002737FF">
            <w:pPr>
              <w:pStyle w:val="Tabletext"/>
            </w:pPr>
            <w:r w:rsidRPr="00371DAE">
              <w:t>Yes</w:t>
            </w:r>
          </w:p>
        </w:tc>
        <w:tc>
          <w:tcPr>
            <w:tcW w:w="2129" w:type="dxa"/>
            <w:tcBorders>
              <w:top w:val="dotted" w:sz="4" w:space="0" w:color="auto"/>
              <w:bottom w:val="dotted" w:sz="4" w:space="0" w:color="auto"/>
            </w:tcBorders>
          </w:tcPr>
          <w:p w:rsidR="00A456ED" w:rsidRPr="00371DAE" w:rsidRDefault="00A456ED" w:rsidP="002737FF">
            <w:pPr>
              <w:pStyle w:val="Tabletext"/>
            </w:pPr>
            <w:r w:rsidRPr="00371DAE">
              <w:t>Yes</w:t>
            </w: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lastRenderedPageBreak/>
              <w:t>Bundaberg</w:t>
            </w:r>
          </w:p>
        </w:tc>
        <w:tc>
          <w:tcPr>
            <w:tcW w:w="2128" w:type="dxa"/>
            <w:tcBorders>
              <w:top w:val="dotted" w:sz="4" w:space="0" w:color="auto"/>
              <w:bottom w:val="dotted" w:sz="4" w:space="0" w:color="auto"/>
            </w:tcBorders>
          </w:tcPr>
          <w:p w:rsidR="00A456ED" w:rsidRPr="00371DAE" w:rsidRDefault="00A456ED" w:rsidP="002737FF">
            <w:pPr>
              <w:pStyle w:val="Tabletext"/>
            </w:pPr>
            <w:r w:rsidRPr="00371DAE">
              <w:t>Cats and dogs from New Zealand only (see table 4 in s 11)</w:t>
            </w: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9" w:type="dxa"/>
            <w:tcBorders>
              <w:top w:val="dotted" w:sz="4" w:space="0" w:color="auto"/>
              <w:bottom w:val="dotted" w:sz="4" w:space="0" w:color="auto"/>
            </w:tcBorders>
          </w:tcPr>
          <w:p w:rsidR="00A456ED" w:rsidRPr="00371DAE" w:rsidRDefault="00A456ED" w:rsidP="002737FF">
            <w:pPr>
              <w:pStyle w:val="Tabletext"/>
            </w:pPr>
            <w:r w:rsidRPr="00371DAE">
              <w:t>Yes</w:t>
            </w:r>
          </w:p>
        </w:tc>
      </w:tr>
      <w:tr w:rsidR="00A456ED" w:rsidRPr="00371DAE">
        <w:trPr>
          <w:cantSplit/>
        </w:trPr>
        <w:tc>
          <w:tcPr>
            <w:tcW w:w="1979" w:type="dxa"/>
            <w:tcBorders>
              <w:top w:val="dotted" w:sz="4" w:space="0" w:color="auto"/>
              <w:bottom w:val="dotted" w:sz="4" w:space="0" w:color="auto"/>
            </w:tcBorders>
          </w:tcPr>
          <w:p w:rsidR="00A456ED" w:rsidRPr="00371DAE" w:rsidDel="001169AF" w:rsidRDefault="00A456ED" w:rsidP="002737FF">
            <w:pPr>
              <w:pStyle w:val="Tabletext"/>
            </w:pPr>
            <w:r w:rsidRPr="00371DAE">
              <w:t>Cairns</w:t>
            </w:r>
          </w:p>
        </w:tc>
        <w:tc>
          <w:tcPr>
            <w:tcW w:w="2128" w:type="dxa"/>
            <w:tcBorders>
              <w:top w:val="dotted" w:sz="4" w:space="0" w:color="auto"/>
              <w:bottom w:val="dotted" w:sz="4" w:space="0" w:color="auto"/>
            </w:tcBorders>
          </w:tcPr>
          <w:p w:rsidR="00A456ED" w:rsidRPr="00371DAE" w:rsidRDefault="00A456ED" w:rsidP="002737FF">
            <w:pPr>
              <w:pStyle w:val="Tabletext"/>
            </w:pPr>
            <w:r w:rsidRPr="00371DAE">
              <w:t>Cats and dogs from New Zealand only</w:t>
            </w:r>
          </w:p>
          <w:p w:rsidR="00A456ED" w:rsidRPr="00371DAE" w:rsidRDefault="00A456ED" w:rsidP="002737FF">
            <w:pPr>
              <w:pStyle w:val="Tabletext"/>
            </w:pPr>
            <w:r w:rsidRPr="00371DAE">
              <w:t>Fish</w:t>
            </w:r>
          </w:p>
          <w:p w:rsidR="00A456ED" w:rsidRPr="00371DAE" w:rsidDel="001169AF" w:rsidRDefault="00A456ED" w:rsidP="002737FF">
            <w:pPr>
              <w:pStyle w:val="Tabletext"/>
            </w:pPr>
            <w:r w:rsidRPr="00371DAE">
              <w:t>(see table 4 in s 11)</w:t>
            </w:r>
          </w:p>
        </w:tc>
        <w:tc>
          <w:tcPr>
            <w:tcW w:w="2128" w:type="dxa"/>
            <w:tcBorders>
              <w:top w:val="dotted" w:sz="4" w:space="0" w:color="auto"/>
              <w:bottom w:val="dotted" w:sz="4" w:space="0" w:color="auto"/>
            </w:tcBorders>
          </w:tcPr>
          <w:p w:rsidR="00A456ED" w:rsidRPr="00371DAE" w:rsidDel="001169AF" w:rsidRDefault="00A456ED" w:rsidP="002737FF">
            <w:pPr>
              <w:pStyle w:val="Tabletext"/>
            </w:pPr>
            <w:r w:rsidRPr="00371DAE">
              <w:t>Yes</w:t>
            </w:r>
          </w:p>
        </w:tc>
        <w:tc>
          <w:tcPr>
            <w:tcW w:w="2129" w:type="dxa"/>
            <w:tcBorders>
              <w:top w:val="dotted" w:sz="4" w:space="0" w:color="auto"/>
              <w:bottom w:val="dotted" w:sz="4" w:space="0" w:color="auto"/>
            </w:tcBorders>
          </w:tcPr>
          <w:p w:rsidR="00A456ED" w:rsidRPr="00371DAE" w:rsidDel="001169AF" w:rsidRDefault="00A456ED" w:rsidP="002737FF">
            <w:pPr>
              <w:pStyle w:val="Tabletext"/>
            </w:pPr>
            <w:r w:rsidRPr="00371DAE">
              <w:t>Yes</w:t>
            </w: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Dalrymple Bay</w:t>
            </w:r>
          </w:p>
        </w:tc>
        <w:tc>
          <w:tcPr>
            <w:tcW w:w="6385" w:type="dxa"/>
            <w:gridSpan w:val="3"/>
            <w:tcBorders>
              <w:top w:val="dotted" w:sz="4" w:space="0" w:color="auto"/>
              <w:bottom w:val="dotted" w:sz="4" w:space="0" w:color="auto"/>
            </w:tcBorders>
          </w:tcPr>
          <w:p w:rsidR="00A456ED" w:rsidRPr="00371DAE" w:rsidRDefault="00A456ED" w:rsidP="002737FF">
            <w:pPr>
              <w:pStyle w:val="Tabletext"/>
            </w:pPr>
            <w:r w:rsidRPr="00371DAE">
              <w:rPr>
                <w:i/>
              </w:rPr>
              <w:t>see</w:t>
            </w:r>
            <w:r w:rsidRPr="00371DAE">
              <w:t xml:space="preserve"> Hay Point</w:t>
            </w: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Gladstone</w:t>
            </w:r>
          </w:p>
        </w:tc>
        <w:tc>
          <w:tcPr>
            <w:tcW w:w="2128" w:type="dxa"/>
            <w:tcBorders>
              <w:top w:val="dotted" w:sz="4" w:space="0" w:color="auto"/>
              <w:bottom w:val="dotted" w:sz="4" w:space="0" w:color="auto"/>
            </w:tcBorders>
          </w:tcPr>
          <w:p w:rsidR="00A456ED" w:rsidRPr="00371DAE" w:rsidRDefault="00A456ED" w:rsidP="002737FF">
            <w:pPr>
              <w:pStyle w:val="Tabletext"/>
            </w:pPr>
            <w:r w:rsidRPr="00371DAE">
              <w:t>Cats and dogs from New Zealand only (see table 4 in s 11)</w:t>
            </w:r>
          </w:p>
        </w:tc>
        <w:tc>
          <w:tcPr>
            <w:tcW w:w="2128" w:type="dxa"/>
            <w:tcBorders>
              <w:top w:val="dotted" w:sz="4" w:space="0" w:color="auto"/>
              <w:bottom w:val="dotted" w:sz="4" w:space="0" w:color="auto"/>
            </w:tcBorders>
          </w:tcPr>
          <w:p w:rsidR="00A456ED" w:rsidRPr="00371DAE" w:rsidRDefault="00A456ED" w:rsidP="002737FF">
            <w:pPr>
              <w:pStyle w:val="Tabletext"/>
            </w:pPr>
            <w:r w:rsidRPr="00371DAE">
              <w:t>Yes</w:t>
            </w:r>
          </w:p>
        </w:tc>
        <w:tc>
          <w:tcPr>
            <w:tcW w:w="2129" w:type="dxa"/>
            <w:tcBorders>
              <w:top w:val="dotted" w:sz="4" w:space="0" w:color="auto"/>
              <w:bottom w:val="dotted" w:sz="4" w:space="0" w:color="auto"/>
            </w:tcBorders>
          </w:tcPr>
          <w:p w:rsidR="00A456ED" w:rsidRPr="00371DAE" w:rsidRDefault="00A456ED" w:rsidP="002737FF">
            <w:pPr>
              <w:pStyle w:val="Tabletext"/>
            </w:pPr>
            <w:r w:rsidRPr="00371DAE">
              <w:t>Yes</w:t>
            </w: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Hay Point (including Dalrymple Bay)</w:t>
            </w: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9" w:type="dxa"/>
            <w:tcBorders>
              <w:top w:val="dotted" w:sz="4" w:space="0" w:color="auto"/>
              <w:bottom w:val="dotted" w:sz="4" w:space="0" w:color="auto"/>
            </w:tcBorders>
          </w:tcPr>
          <w:p w:rsidR="00A456ED" w:rsidRPr="00371DAE" w:rsidRDefault="00A456ED" w:rsidP="002737FF">
            <w:pPr>
              <w:pStyle w:val="Tabletext"/>
            </w:pPr>
            <w:r w:rsidRPr="00371DAE">
              <w:t>Personal effects, as accompanied baggage, only (see table 6D in s 13B)</w:t>
            </w: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Lucinda</w:t>
            </w: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9" w:type="dxa"/>
            <w:tcBorders>
              <w:top w:val="dotted" w:sz="4" w:space="0" w:color="auto"/>
              <w:bottom w:val="dotted" w:sz="4" w:space="0" w:color="auto"/>
            </w:tcBorders>
          </w:tcPr>
          <w:p w:rsidR="00A456ED" w:rsidRPr="00371DAE" w:rsidRDefault="00A456ED" w:rsidP="002737FF">
            <w:pPr>
              <w:pStyle w:val="Tabletext"/>
            </w:pP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Mackay</w:t>
            </w: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9" w:type="dxa"/>
            <w:tcBorders>
              <w:top w:val="dotted" w:sz="4" w:space="0" w:color="auto"/>
              <w:bottom w:val="dotted" w:sz="4" w:space="0" w:color="auto"/>
            </w:tcBorders>
          </w:tcPr>
          <w:p w:rsidR="00A456ED" w:rsidRPr="00371DAE" w:rsidRDefault="00A456ED" w:rsidP="002737FF">
            <w:pPr>
              <w:pStyle w:val="Tabletext"/>
            </w:pPr>
            <w:r w:rsidRPr="00371DAE">
              <w:t>Yes</w:t>
            </w:r>
          </w:p>
        </w:tc>
      </w:tr>
      <w:tr w:rsidR="00A456ED" w:rsidRPr="00371DAE">
        <w:trPr>
          <w:cantSplit/>
        </w:trPr>
        <w:tc>
          <w:tcPr>
            <w:tcW w:w="1979" w:type="dxa"/>
            <w:tcBorders>
              <w:top w:val="dotted" w:sz="4" w:space="0" w:color="auto"/>
              <w:bottom w:val="dotted" w:sz="4" w:space="0" w:color="auto"/>
            </w:tcBorders>
          </w:tcPr>
          <w:p w:rsidR="00A456ED" w:rsidRPr="00371DAE" w:rsidDel="00D5789E" w:rsidRDefault="00A456ED" w:rsidP="002737FF">
            <w:pPr>
              <w:pStyle w:val="Tabletext"/>
            </w:pPr>
            <w:r w:rsidRPr="00371DAE">
              <w:t>Mourilyan Harbour</w:t>
            </w: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9" w:type="dxa"/>
            <w:tcBorders>
              <w:top w:val="dotted" w:sz="4" w:space="0" w:color="auto"/>
              <w:bottom w:val="dotted" w:sz="4" w:space="0" w:color="auto"/>
            </w:tcBorders>
          </w:tcPr>
          <w:p w:rsidR="00A456ED" w:rsidRPr="00371DAE" w:rsidRDefault="00A456ED" w:rsidP="002737FF">
            <w:pPr>
              <w:pStyle w:val="Tabletext"/>
            </w:pPr>
            <w:r w:rsidRPr="00371DAE">
              <w:t>Personal effects, as accompanied baggage, only (see table 6D in s 13B)</w:t>
            </w: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Port Alma</w:t>
            </w: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8" w:type="dxa"/>
            <w:tcBorders>
              <w:top w:val="dotted" w:sz="4" w:space="0" w:color="auto"/>
              <w:bottom w:val="dotted" w:sz="4" w:space="0" w:color="auto"/>
            </w:tcBorders>
          </w:tcPr>
          <w:p w:rsidR="00A456ED" w:rsidRPr="00371DAE" w:rsidRDefault="00A456ED" w:rsidP="002737FF">
            <w:pPr>
              <w:pStyle w:val="Tabletext"/>
            </w:pPr>
            <w:r w:rsidRPr="00371DAE">
              <w:t>Yes</w:t>
            </w:r>
          </w:p>
        </w:tc>
        <w:tc>
          <w:tcPr>
            <w:tcW w:w="2129" w:type="dxa"/>
            <w:tcBorders>
              <w:top w:val="dotted" w:sz="4" w:space="0" w:color="auto"/>
              <w:bottom w:val="dotted" w:sz="4" w:space="0" w:color="auto"/>
            </w:tcBorders>
          </w:tcPr>
          <w:p w:rsidR="00A456ED" w:rsidRPr="00371DAE" w:rsidRDefault="00A456ED" w:rsidP="002737FF">
            <w:pPr>
              <w:pStyle w:val="Tabletext"/>
            </w:pPr>
            <w:r w:rsidRPr="00371DAE">
              <w:t>Yes</w:t>
            </w:r>
          </w:p>
        </w:tc>
      </w:tr>
      <w:tr w:rsidR="00A456ED" w:rsidRPr="00371DAE">
        <w:trPr>
          <w:cantSplit/>
        </w:trPr>
        <w:tc>
          <w:tcPr>
            <w:tcW w:w="1979" w:type="dxa"/>
            <w:tcBorders>
              <w:top w:val="dotted" w:sz="4" w:space="0" w:color="auto"/>
              <w:bottom w:val="dotted" w:sz="4" w:space="0" w:color="auto"/>
            </w:tcBorders>
          </w:tcPr>
          <w:p w:rsidR="00A456ED" w:rsidRPr="00371DAE" w:rsidDel="00A44C48" w:rsidRDefault="00A456ED" w:rsidP="002737FF">
            <w:pPr>
              <w:pStyle w:val="Tabletext"/>
            </w:pPr>
            <w:r w:rsidRPr="00371DAE">
              <w:t>Thursday Island</w:t>
            </w:r>
          </w:p>
        </w:tc>
        <w:tc>
          <w:tcPr>
            <w:tcW w:w="2128" w:type="dxa"/>
            <w:tcBorders>
              <w:top w:val="dotted" w:sz="4" w:space="0" w:color="auto"/>
              <w:bottom w:val="dotted" w:sz="4" w:space="0" w:color="auto"/>
            </w:tcBorders>
          </w:tcPr>
          <w:p w:rsidR="00A456ED" w:rsidRPr="00371DAE" w:rsidDel="00A44C48" w:rsidRDefault="00A456ED" w:rsidP="002737FF">
            <w:pPr>
              <w:pStyle w:val="Tabletext"/>
            </w:pPr>
            <w:r w:rsidRPr="00371DAE">
              <w:t>Dead fish only (see table 4 in s 11)</w:t>
            </w:r>
          </w:p>
        </w:tc>
        <w:tc>
          <w:tcPr>
            <w:tcW w:w="2128" w:type="dxa"/>
            <w:tcBorders>
              <w:top w:val="dotted" w:sz="4" w:space="0" w:color="auto"/>
              <w:bottom w:val="dotted" w:sz="4" w:space="0" w:color="auto"/>
            </w:tcBorders>
          </w:tcPr>
          <w:p w:rsidR="00A456ED" w:rsidRPr="00371DAE" w:rsidDel="00A44C48" w:rsidRDefault="00A456ED" w:rsidP="002737FF">
            <w:pPr>
              <w:pStyle w:val="Tabletext"/>
            </w:pPr>
            <w:r w:rsidRPr="00371DAE">
              <w:t>Certain kinds only (see table 6 in s 13)</w:t>
            </w:r>
          </w:p>
        </w:tc>
        <w:tc>
          <w:tcPr>
            <w:tcW w:w="2129" w:type="dxa"/>
            <w:tcBorders>
              <w:top w:val="dotted" w:sz="4" w:space="0" w:color="auto"/>
              <w:bottom w:val="dotted" w:sz="4" w:space="0" w:color="auto"/>
            </w:tcBorders>
          </w:tcPr>
          <w:p w:rsidR="00A456ED" w:rsidRPr="00371DAE" w:rsidRDefault="00A456ED" w:rsidP="002737FF">
            <w:pPr>
              <w:pStyle w:val="Tabletext"/>
            </w:pPr>
            <w:r w:rsidRPr="00371DAE">
              <w:t>Personal effects, as accompanied baggage, only (see table 6D in s 13B)</w:t>
            </w:r>
          </w:p>
        </w:tc>
      </w:tr>
      <w:tr w:rsidR="00A456ED" w:rsidRPr="00371DAE">
        <w:trPr>
          <w:cantSplit/>
        </w:trPr>
        <w:tc>
          <w:tcPr>
            <w:tcW w:w="1979" w:type="dxa"/>
            <w:tcBorders>
              <w:top w:val="dotted" w:sz="4" w:space="0" w:color="auto"/>
              <w:bottom w:val="dotted" w:sz="4" w:space="0" w:color="auto"/>
            </w:tcBorders>
          </w:tcPr>
          <w:p w:rsidR="00A456ED" w:rsidRPr="00371DAE" w:rsidDel="00A44C48" w:rsidRDefault="00A456ED" w:rsidP="002737FF">
            <w:pPr>
              <w:pStyle w:val="Tabletext"/>
            </w:pPr>
            <w:r w:rsidRPr="00371DAE">
              <w:t>Townsville</w:t>
            </w:r>
          </w:p>
        </w:tc>
        <w:tc>
          <w:tcPr>
            <w:tcW w:w="2128" w:type="dxa"/>
            <w:tcBorders>
              <w:top w:val="dotted" w:sz="4" w:space="0" w:color="auto"/>
              <w:bottom w:val="dotted" w:sz="4" w:space="0" w:color="auto"/>
            </w:tcBorders>
          </w:tcPr>
          <w:p w:rsidR="00A456ED" w:rsidRPr="00371DAE" w:rsidRDefault="00A456ED" w:rsidP="002737FF">
            <w:pPr>
              <w:pStyle w:val="Tabletext"/>
            </w:pPr>
            <w:r w:rsidRPr="00371DAE">
              <w:t>Cats and dogs from New Zealand only</w:t>
            </w:r>
          </w:p>
          <w:p w:rsidR="00A456ED" w:rsidRPr="00371DAE" w:rsidRDefault="00A456ED" w:rsidP="002737FF">
            <w:pPr>
              <w:pStyle w:val="Tabletext"/>
            </w:pPr>
            <w:r w:rsidRPr="00371DAE">
              <w:t>Fish</w:t>
            </w:r>
          </w:p>
          <w:p w:rsidR="00A456ED" w:rsidRPr="00371DAE" w:rsidDel="00A44C48" w:rsidRDefault="00A456ED" w:rsidP="002737FF">
            <w:pPr>
              <w:pStyle w:val="Tabletext"/>
            </w:pPr>
            <w:r w:rsidRPr="00371DAE">
              <w:t>(see table 4 in s 11)</w:t>
            </w:r>
          </w:p>
        </w:tc>
        <w:tc>
          <w:tcPr>
            <w:tcW w:w="2128" w:type="dxa"/>
            <w:tcBorders>
              <w:top w:val="dotted" w:sz="4" w:space="0" w:color="auto"/>
              <w:bottom w:val="dotted" w:sz="4" w:space="0" w:color="auto"/>
            </w:tcBorders>
          </w:tcPr>
          <w:p w:rsidR="00A456ED" w:rsidRPr="00371DAE" w:rsidDel="00A44C48" w:rsidRDefault="00A456ED" w:rsidP="002737FF">
            <w:pPr>
              <w:pStyle w:val="Tabletext"/>
            </w:pPr>
            <w:r w:rsidRPr="00371DAE">
              <w:t>Yes</w:t>
            </w:r>
          </w:p>
        </w:tc>
        <w:tc>
          <w:tcPr>
            <w:tcW w:w="2129" w:type="dxa"/>
            <w:tcBorders>
              <w:top w:val="dotted" w:sz="4" w:space="0" w:color="auto"/>
              <w:bottom w:val="dotted" w:sz="4" w:space="0" w:color="auto"/>
            </w:tcBorders>
          </w:tcPr>
          <w:p w:rsidR="00A456ED" w:rsidRPr="00371DAE" w:rsidDel="00A44C48" w:rsidRDefault="00A456ED" w:rsidP="002737FF">
            <w:pPr>
              <w:pStyle w:val="Tabletext"/>
            </w:pPr>
            <w:r w:rsidRPr="00371DAE">
              <w:t>Yes</w:t>
            </w:r>
          </w:p>
        </w:tc>
      </w:tr>
      <w:tr w:rsidR="00A456ED" w:rsidRPr="00371DAE">
        <w:trPr>
          <w:cantSplit/>
        </w:trPr>
        <w:tc>
          <w:tcPr>
            <w:tcW w:w="1979" w:type="dxa"/>
            <w:tcBorders>
              <w:top w:val="dotted" w:sz="4" w:space="0" w:color="auto"/>
              <w:bottom w:val="dotted" w:sz="4" w:space="0" w:color="auto"/>
            </w:tcBorders>
          </w:tcPr>
          <w:p w:rsidR="00A456ED" w:rsidRPr="00371DAE" w:rsidDel="00183168" w:rsidRDefault="00A456ED" w:rsidP="002737FF">
            <w:pPr>
              <w:pStyle w:val="Tabletext"/>
            </w:pPr>
            <w:r w:rsidRPr="00371DAE">
              <w:t>Weipa</w:t>
            </w: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9" w:type="dxa"/>
            <w:tcBorders>
              <w:top w:val="dotted" w:sz="4" w:space="0" w:color="auto"/>
              <w:bottom w:val="dotted" w:sz="4" w:space="0" w:color="auto"/>
            </w:tcBorders>
          </w:tcPr>
          <w:p w:rsidR="00A456ED" w:rsidRPr="00371DAE" w:rsidRDefault="00A456ED" w:rsidP="002737FF">
            <w:pPr>
              <w:pStyle w:val="Tabletext"/>
            </w:pPr>
            <w:r w:rsidRPr="00371DAE">
              <w:t>Personal effects, as accompanied baggage, only (see table 6D in s 13B)</w:t>
            </w:r>
          </w:p>
        </w:tc>
      </w:tr>
      <w:tr w:rsidR="00A456ED" w:rsidRPr="00371DAE">
        <w:trPr>
          <w:cantSplit/>
        </w:trPr>
        <w:tc>
          <w:tcPr>
            <w:tcW w:w="8364" w:type="dxa"/>
            <w:gridSpan w:val="4"/>
            <w:tcBorders>
              <w:top w:val="dotted" w:sz="4" w:space="0" w:color="auto"/>
              <w:bottom w:val="dotted" w:sz="4" w:space="0" w:color="auto"/>
            </w:tcBorders>
          </w:tcPr>
          <w:p w:rsidR="00A456ED" w:rsidRPr="00371DAE" w:rsidRDefault="00A456ED" w:rsidP="002737FF">
            <w:pPr>
              <w:pStyle w:val="Tabletext"/>
            </w:pPr>
            <w:r w:rsidRPr="00371DAE">
              <w:rPr>
                <w:b/>
                <w:i/>
              </w:rPr>
              <w:t>Ports in South Australia</w:t>
            </w: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Ardrossan</w:t>
            </w: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9" w:type="dxa"/>
            <w:tcBorders>
              <w:top w:val="dotted" w:sz="4" w:space="0" w:color="auto"/>
              <w:bottom w:val="dotted" w:sz="4" w:space="0" w:color="auto"/>
            </w:tcBorders>
          </w:tcPr>
          <w:p w:rsidR="00A456ED" w:rsidRPr="00371DAE" w:rsidRDefault="00A456ED" w:rsidP="002737FF">
            <w:pPr>
              <w:pStyle w:val="Tabletext"/>
            </w:pP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Cape Thevenard</w:t>
            </w: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9" w:type="dxa"/>
            <w:tcBorders>
              <w:top w:val="dotted" w:sz="4" w:space="0" w:color="auto"/>
              <w:bottom w:val="dotted" w:sz="4" w:space="0" w:color="auto"/>
            </w:tcBorders>
          </w:tcPr>
          <w:p w:rsidR="00A456ED" w:rsidRPr="00371DAE" w:rsidRDefault="00A456ED" w:rsidP="002737FF">
            <w:pPr>
              <w:pStyle w:val="Tabletext"/>
            </w:pPr>
            <w:r w:rsidRPr="00371DAE">
              <w:t>Fertiliser and waste only (see table 6C in s 13B)</w:t>
            </w: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Port Adelaide</w:t>
            </w:r>
          </w:p>
        </w:tc>
        <w:tc>
          <w:tcPr>
            <w:tcW w:w="2128" w:type="dxa"/>
            <w:tcBorders>
              <w:top w:val="dotted" w:sz="4" w:space="0" w:color="auto"/>
              <w:bottom w:val="dotted" w:sz="4" w:space="0" w:color="auto"/>
            </w:tcBorders>
          </w:tcPr>
          <w:p w:rsidR="00A456ED" w:rsidRPr="00371DAE" w:rsidRDefault="00A456ED" w:rsidP="002737FF">
            <w:pPr>
              <w:pStyle w:val="Tabletext"/>
            </w:pPr>
            <w:r w:rsidRPr="00371DAE">
              <w:t>Yes</w:t>
            </w:r>
          </w:p>
        </w:tc>
        <w:tc>
          <w:tcPr>
            <w:tcW w:w="2128" w:type="dxa"/>
            <w:tcBorders>
              <w:top w:val="dotted" w:sz="4" w:space="0" w:color="auto"/>
              <w:bottom w:val="dotted" w:sz="4" w:space="0" w:color="auto"/>
            </w:tcBorders>
          </w:tcPr>
          <w:p w:rsidR="00A456ED" w:rsidRPr="00371DAE" w:rsidRDefault="00A456ED" w:rsidP="002737FF">
            <w:pPr>
              <w:pStyle w:val="Tabletext"/>
            </w:pPr>
            <w:r w:rsidRPr="00371DAE">
              <w:t>Yes</w:t>
            </w:r>
          </w:p>
        </w:tc>
        <w:tc>
          <w:tcPr>
            <w:tcW w:w="2129" w:type="dxa"/>
            <w:tcBorders>
              <w:top w:val="dotted" w:sz="4" w:space="0" w:color="auto"/>
              <w:bottom w:val="dotted" w:sz="4" w:space="0" w:color="auto"/>
            </w:tcBorders>
          </w:tcPr>
          <w:p w:rsidR="00A456ED" w:rsidRPr="00371DAE" w:rsidRDefault="00A456ED" w:rsidP="002737FF">
            <w:pPr>
              <w:pStyle w:val="Tabletext"/>
            </w:pPr>
            <w:r w:rsidRPr="00371DAE">
              <w:t>Yes</w:t>
            </w: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Port Bonython</w:t>
            </w: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9" w:type="dxa"/>
            <w:tcBorders>
              <w:top w:val="dotted" w:sz="4" w:space="0" w:color="auto"/>
              <w:bottom w:val="dotted" w:sz="4" w:space="0" w:color="auto"/>
            </w:tcBorders>
          </w:tcPr>
          <w:p w:rsidR="00A456ED" w:rsidRPr="00371DAE" w:rsidRDefault="00A456ED" w:rsidP="002737FF">
            <w:pPr>
              <w:pStyle w:val="Tabletext"/>
            </w:pPr>
            <w:r w:rsidRPr="00371DAE">
              <w:t>Ballast water and waste only (see table 6C in s 13B)</w:t>
            </w: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Port Giles</w:t>
            </w:r>
          </w:p>
        </w:tc>
        <w:tc>
          <w:tcPr>
            <w:tcW w:w="2128" w:type="dxa"/>
            <w:tcBorders>
              <w:top w:val="dotted" w:sz="4" w:space="0" w:color="auto"/>
              <w:bottom w:val="dotted" w:sz="4" w:space="0" w:color="auto"/>
            </w:tcBorders>
          </w:tcPr>
          <w:p w:rsidR="00A456ED" w:rsidRPr="00371DAE" w:rsidRDefault="00A456ED" w:rsidP="00A456ED">
            <w:pPr>
              <w:keepNext/>
              <w:keepLines/>
              <w:rPr>
                <w:rFonts w:cs="Times New Roman"/>
              </w:rPr>
            </w:pPr>
          </w:p>
        </w:tc>
        <w:tc>
          <w:tcPr>
            <w:tcW w:w="2128" w:type="dxa"/>
            <w:tcBorders>
              <w:top w:val="dotted" w:sz="4" w:space="0" w:color="auto"/>
              <w:bottom w:val="dotted" w:sz="4" w:space="0" w:color="auto"/>
            </w:tcBorders>
          </w:tcPr>
          <w:p w:rsidR="00A456ED" w:rsidRPr="00371DAE" w:rsidRDefault="00A456ED" w:rsidP="00A456ED">
            <w:pPr>
              <w:keepNext/>
              <w:keepLines/>
              <w:rPr>
                <w:rFonts w:cs="Times New Roman"/>
              </w:rPr>
            </w:pPr>
          </w:p>
        </w:tc>
        <w:tc>
          <w:tcPr>
            <w:tcW w:w="2129" w:type="dxa"/>
            <w:tcBorders>
              <w:top w:val="dotted" w:sz="4" w:space="0" w:color="auto"/>
              <w:bottom w:val="dotted" w:sz="4" w:space="0" w:color="auto"/>
            </w:tcBorders>
          </w:tcPr>
          <w:p w:rsidR="00A456ED" w:rsidRPr="00371DAE" w:rsidRDefault="00A456ED" w:rsidP="002737FF">
            <w:pPr>
              <w:pStyle w:val="Tabletext"/>
            </w:pP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lastRenderedPageBreak/>
              <w:t>Port Lincoln</w:t>
            </w:r>
          </w:p>
        </w:tc>
        <w:tc>
          <w:tcPr>
            <w:tcW w:w="2128" w:type="dxa"/>
            <w:tcBorders>
              <w:top w:val="dotted" w:sz="4" w:space="0" w:color="auto"/>
              <w:bottom w:val="dotted" w:sz="4" w:space="0" w:color="auto"/>
            </w:tcBorders>
          </w:tcPr>
          <w:p w:rsidR="00A456ED" w:rsidRPr="00371DAE" w:rsidRDefault="00A456ED" w:rsidP="002737FF">
            <w:pPr>
              <w:pStyle w:val="Tabletext"/>
            </w:pPr>
            <w:r w:rsidRPr="00371DAE">
              <w:t>Dead fish only (see table 4 in s 11)</w:t>
            </w: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9" w:type="dxa"/>
            <w:tcBorders>
              <w:top w:val="dotted" w:sz="4" w:space="0" w:color="auto"/>
              <w:bottom w:val="dotted" w:sz="4" w:space="0" w:color="auto"/>
            </w:tcBorders>
          </w:tcPr>
          <w:p w:rsidR="00A456ED" w:rsidRPr="00371DAE" w:rsidRDefault="00A456ED" w:rsidP="002737FF">
            <w:pPr>
              <w:pStyle w:val="Tabletext"/>
            </w:pPr>
            <w:r w:rsidRPr="00371DAE">
              <w:t>Fertiliser and waste only (see table 6C in s 13B)</w:t>
            </w: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Port Pirie</w:t>
            </w: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9" w:type="dxa"/>
            <w:tcBorders>
              <w:top w:val="dotted" w:sz="4" w:space="0" w:color="auto"/>
              <w:bottom w:val="dotted" w:sz="4" w:space="0" w:color="auto"/>
            </w:tcBorders>
          </w:tcPr>
          <w:p w:rsidR="00A456ED" w:rsidRPr="00371DAE" w:rsidRDefault="00A456ED" w:rsidP="002737FF">
            <w:pPr>
              <w:pStyle w:val="Tabletext"/>
            </w:pPr>
            <w:r w:rsidRPr="00371DAE">
              <w:t>Yes</w:t>
            </w: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Port Stanvac</w:t>
            </w: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9" w:type="dxa"/>
            <w:tcBorders>
              <w:top w:val="dotted" w:sz="4" w:space="0" w:color="auto"/>
              <w:bottom w:val="dotted" w:sz="4" w:space="0" w:color="auto"/>
            </w:tcBorders>
          </w:tcPr>
          <w:p w:rsidR="00A456ED" w:rsidRPr="00371DAE" w:rsidRDefault="00A456ED" w:rsidP="002737FF">
            <w:pPr>
              <w:pStyle w:val="Tabletext"/>
            </w:pPr>
            <w:r w:rsidRPr="00371DAE">
              <w:t>Bulk oil products and waste only (see table 6C in s 13B)</w:t>
            </w: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Wallaroo</w:t>
            </w: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9" w:type="dxa"/>
            <w:tcBorders>
              <w:top w:val="dotted" w:sz="4" w:space="0" w:color="auto"/>
              <w:bottom w:val="dotted" w:sz="4" w:space="0" w:color="auto"/>
            </w:tcBorders>
          </w:tcPr>
          <w:p w:rsidR="00A456ED" w:rsidRPr="00371DAE" w:rsidRDefault="00A456ED" w:rsidP="002737FF">
            <w:pPr>
              <w:pStyle w:val="Tabletext"/>
            </w:pPr>
            <w:r w:rsidRPr="00371DAE">
              <w:t>Fertiliser and waste only (see table 6C in s 13B)</w:t>
            </w: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Whyalla</w:t>
            </w: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9" w:type="dxa"/>
            <w:tcBorders>
              <w:top w:val="dotted" w:sz="4" w:space="0" w:color="auto"/>
              <w:bottom w:val="dotted" w:sz="4" w:space="0" w:color="auto"/>
            </w:tcBorders>
          </w:tcPr>
          <w:p w:rsidR="00A456ED" w:rsidRPr="00371DAE" w:rsidRDefault="00A456ED" w:rsidP="002737FF">
            <w:pPr>
              <w:pStyle w:val="Tabletext"/>
            </w:pPr>
            <w:r w:rsidRPr="00371DAE">
              <w:t>Yes</w:t>
            </w:r>
          </w:p>
        </w:tc>
      </w:tr>
      <w:tr w:rsidR="00A456ED" w:rsidRPr="00371DAE">
        <w:trPr>
          <w:cantSplit/>
        </w:trPr>
        <w:tc>
          <w:tcPr>
            <w:tcW w:w="8364" w:type="dxa"/>
            <w:gridSpan w:val="4"/>
            <w:tcBorders>
              <w:top w:val="dotted" w:sz="4" w:space="0" w:color="auto"/>
              <w:bottom w:val="dotted" w:sz="4" w:space="0" w:color="auto"/>
            </w:tcBorders>
          </w:tcPr>
          <w:p w:rsidR="00A456ED" w:rsidRPr="00371DAE" w:rsidRDefault="00A456ED" w:rsidP="002737FF">
            <w:pPr>
              <w:pStyle w:val="Tabletext"/>
            </w:pPr>
            <w:r w:rsidRPr="00371DAE">
              <w:rPr>
                <w:b/>
                <w:i/>
              </w:rPr>
              <w:t>Ports in Western Australia</w:t>
            </w: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Albany</w:t>
            </w: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9" w:type="dxa"/>
            <w:tcBorders>
              <w:top w:val="dotted" w:sz="4" w:space="0" w:color="auto"/>
              <w:bottom w:val="dotted" w:sz="4" w:space="0" w:color="auto"/>
            </w:tcBorders>
          </w:tcPr>
          <w:p w:rsidR="00A456ED" w:rsidRPr="00371DAE" w:rsidRDefault="00A456ED" w:rsidP="002737FF">
            <w:pPr>
              <w:pStyle w:val="Tabletext"/>
            </w:pPr>
            <w:r w:rsidRPr="00371DAE">
              <w:t>Yes</w:t>
            </w: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Broome</w:t>
            </w: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8" w:type="dxa"/>
            <w:tcBorders>
              <w:top w:val="dotted" w:sz="4" w:space="0" w:color="auto"/>
              <w:bottom w:val="dotted" w:sz="4" w:space="0" w:color="auto"/>
            </w:tcBorders>
          </w:tcPr>
          <w:p w:rsidR="00A456ED" w:rsidRPr="00371DAE" w:rsidRDefault="00A456ED" w:rsidP="002737FF">
            <w:pPr>
              <w:pStyle w:val="Tabletext"/>
            </w:pPr>
            <w:r w:rsidRPr="00371DAE">
              <w:t>Yes</w:t>
            </w:r>
          </w:p>
        </w:tc>
        <w:tc>
          <w:tcPr>
            <w:tcW w:w="2129" w:type="dxa"/>
            <w:tcBorders>
              <w:top w:val="dotted" w:sz="4" w:space="0" w:color="auto"/>
              <w:bottom w:val="dotted" w:sz="4" w:space="0" w:color="auto"/>
            </w:tcBorders>
          </w:tcPr>
          <w:p w:rsidR="00A456ED" w:rsidRPr="00371DAE" w:rsidRDefault="00A456ED" w:rsidP="002737FF">
            <w:pPr>
              <w:pStyle w:val="Tabletext"/>
            </w:pP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Bunbury</w:t>
            </w: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8" w:type="dxa"/>
            <w:tcBorders>
              <w:top w:val="dotted" w:sz="4" w:space="0" w:color="auto"/>
              <w:bottom w:val="dotted" w:sz="4" w:space="0" w:color="auto"/>
            </w:tcBorders>
          </w:tcPr>
          <w:p w:rsidR="00A456ED" w:rsidRPr="00371DAE" w:rsidRDefault="00A456ED" w:rsidP="002737FF">
            <w:pPr>
              <w:pStyle w:val="Tabletext"/>
            </w:pPr>
            <w:r w:rsidRPr="00371DAE">
              <w:t>Yes</w:t>
            </w:r>
          </w:p>
        </w:tc>
        <w:tc>
          <w:tcPr>
            <w:tcW w:w="2129" w:type="dxa"/>
            <w:tcBorders>
              <w:top w:val="dotted" w:sz="4" w:space="0" w:color="auto"/>
              <w:bottom w:val="dotted" w:sz="4" w:space="0" w:color="auto"/>
            </w:tcBorders>
          </w:tcPr>
          <w:p w:rsidR="00A456ED" w:rsidRPr="00371DAE" w:rsidRDefault="00A456ED" w:rsidP="002737FF">
            <w:pPr>
              <w:pStyle w:val="Tabletext"/>
            </w:pPr>
            <w:r w:rsidRPr="00371DAE">
              <w:t>Yes</w:t>
            </w: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Carnarvon</w:t>
            </w: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9" w:type="dxa"/>
            <w:tcBorders>
              <w:top w:val="dotted" w:sz="4" w:space="0" w:color="auto"/>
              <w:bottom w:val="dotted" w:sz="4" w:space="0" w:color="auto"/>
            </w:tcBorders>
          </w:tcPr>
          <w:p w:rsidR="00A456ED" w:rsidRPr="00371DAE" w:rsidRDefault="00A456ED" w:rsidP="002737FF">
            <w:pPr>
              <w:pStyle w:val="Tabletext"/>
            </w:pP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Dampier</w:t>
            </w: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8" w:type="dxa"/>
            <w:tcBorders>
              <w:top w:val="dotted" w:sz="4" w:space="0" w:color="auto"/>
              <w:bottom w:val="dotted" w:sz="4" w:space="0" w:color="auto"/>
            </w:tcBorders>
          </w:tcPr>
          <w:p w:rsidR="00A456ED" w:rsidRPr="00371DAE" w:rsidRDefault="00A456ED" w:rsidP="002737FF">
            <w:pPr>
              <w:pStyle w:val="Tabletext"/>
            </w:pPr>
            <w:r w:rsidRPr="00371DAE">
              <w:t>Yes</w:t>
            </w:r>
          </w:p>
        </w:tc>
        <w:tc>
          <w:tcPr>
            <w:tcW w:w="2129" w:type="dxa"/>
            <w:tcBorders>
              <w:top w:val="dotted" w:sz="4" w:space="0" w:color="auto"/>
              <w:bottom w:val="dotted" w:sz="4" w:space="0" w:color="auto"/>
            </w:tcBorders>
          </w:tcPr>
          <w:p w:rsidR="00A456ED" w:rsidRPr="00371DAE" w:rsidRDefault="00A456ED" w:rsidP="002737FF">
            <w:pPr>
              <w:pStyle w:val="Tabletext"/>
            </w:pPr>
            <w:r w:rsidRPr="00371DAE">
              <w:t>Yes</w:t>
            </w: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Derby</w:t>
            </w: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9" w:type="dxa"/>
            <w:tcBorders>
              <w:top w:val="dotted" w:sz="4" w:space="0" w:color="auto"/>
              <w:bottom w:val="dotted" w:sz="4" w:space="0" w:color="auto"/>
            </w:tcBorders>
          </w:tcPr>
          <w:p w:rsidR="00A456ED" w:rsidRPr="00371DAE" w:rsidRDefault="00A456ED" w:rsidP="002737FF">
            <w:pPr>
              <w:pStyle w:val="Tabletext"/>
            </w:pP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Esperance</w:t>
            </w: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9" w:type="dxa"/>
            <w:tcBorders>
              <w:top w:val="dotted" w:sz="4" w:space="0" w:color="auto"/>
              <w:bottom w:val="dotted" w:sz="4" w:space="0" w:color="auto"/>
            </w:tcBorders>
          </w:tcPr>
          <w:p w:rsidR="00A456ED" w:rsidRPr="00371DAE" w:rsidRDefault="00A456ED" w:rsidP="002737FF">
            <w:pPr>
              <w:pStyle w:val="Tabletext"/>
            </w:pPr>
            <w:r w:rsidRPr="00371DAE">
              <w:t>Yes</w:t>
            </w: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Exmouth</w:t>
            </w: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9" w:type="dxa"/>
            <w:tcBorders>
              <w:top w:val="dotted" w:sz="4" w:space="0" w:color="auto"/>
              <w:bottom w:val="dotted" w:sz="4" w:space="0" w:color="auto"/>
            </w:tcBorders>
          </w:tcPr>
          <w:p w:rsidR="00A456ED" w:rsidRPr="00371DAE" w:rsidRDefault="00A456ED" w:rsidP="002737FF">
            <w:pPr>
              <w:pStyle w:val="Tabletext"/>
            </w:pP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Fremantle</w:t>
            </w:r>
          </w:p>
        </w:tc>
        <w:tc>
          <w:tcPr>
            <w:tcW w:w="2128" w:type="dxa"/>
            <w:tcBorders>
              <w:top w:val="dotted" w:sz="4" w:space="0" w:color="auto"/>
              <w:bottom w:val="dotted" w:sz="4" w:space="0" w:color="auto"/>
            </w:tcBorders>
          </w:tcPr>
          <w:p w:rsidR="00A456ED" w:rsidRPr="00371DAE" w:rsidRDefault="00A456ED" w:rsidP="002737FF">
            <w:pPr>
              <w:pStyle w:val="Tabletext"/>
            </w:pPr>
            <w:r w:rsidRPr="00371DAE">
              <w:t>Yes</w:t>
            </w:r>
          </w:p>
        </w:tc>
        <w:tc>
          <w:tcPr>
            <w:tcW w:w="2128" w:type="dxa"/>
            <w:tcBorders>
              <w:top w:val="dotted" w:sz="4" w:space="0" w:color="auto"/>
              <w:bottom w:val="dotted" w:sz="4" w:space="0" w:color="auto"/>
            </w:tcBorders>
          </w:tcPr>
          <w:p w:rsidR="00A456ED" w:rsidRPr="00371DAE" w:rsidRDefault="00A456ED" w:rsidP="002737FF">
            <w:pPr>
              <w:pStyle w:val="Tabletext"/>
            </w:pPr>
            <w:r w:rsidRPr="00371DAE">
              <w:t>Yes</w:t>
            </w:r>
          </w:p>
        </w:tc>
        <w:tc>
          <w:tcPr>
            <w:tcW w:w="2129" w:type="dxa"/>
            <w:tcBorders>
              <w:top w:val="dotted" w:sz="4" w:space="0" w:color="auto"/>
              <w:bottom w:val="dotted" w:sz="4" w:space="0" w:color="auto"/>
            </w:tcBorders>
          </w:tcPr>
          <w:p w:rsidR="00A456ED" w:rsidRPr="00371DAE" w:rsidRDefault="00A456ED" w:rsidP="002737FF">
            <w:pPr>
              <w:pStyle w:val="Tabletext"/>
            </w:pPr>
            <w:r w:rsidRPr="00371DAE">
              <w:t>Yes</w:t>
            </w: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Geraldton</w:t>
            </w: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8" w:type="dxa"/>
            <w:tcBorders>
              <w:top w:val="dotted" w:sz="4" w:space="0" w:color="auto"/>
              <w:bottom w:val="dotted" w:sz="4" w:space="0" w:color="auto"/>
            </w:tcBorders>
          </w:tcPr>
          <w:p w:rsidR="00A456ED" w:rsidRPr="00371DAE" w:rsidRDefault="00A456ED" w:rsidP="002737FF">
            <w:pPr>
              <w:pStyle w:val="Tabletext"/>
            </w:pPr>
            <w:r w:rsidRPr="00371DAE">
              <w:t>Yes</w:t>
            </w:r>
          </w:p>
        </w:tc>
        <w:tc>
          <w:tcPr>
            <w:tcW w:w="2129" w:type="dxa"/>
            <w:tcBorders>
              <w:top w:val="dotted" w:sz="4" w:space="0" w:color="auto"/>
              <w:bottom w:val="dotted" w:sz="4" w:space="0" w:color="auto"/>
            </w:tcBorders>
          </w:tcPr>
          <w:p w:rsidR="00A456ED" w:rsidRPr="00371DAE" w:rsidRDefault="00A456ED" w:rsidP="002737FF">
            <w:pPr>
              <w:pStyle w:val="Tabletext"/>
            </w:pPr>
            <w:r w:rsidRPr="00371DAE">
              <w:t>Yes</w:t>
            </w: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Port Hedland</w:t>
            </w: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8" w:type="dxa"/>
            <w:tcBorders>
              <w:top w:val="dotted" w:sz="4" w:space="0" w:color="auto"/>
              <w:bottom w:val="dotted" w:sz="4" w:space="0" w:color="auto"/>
            </w:tcBorders>
          </w:tcPr>
          <w:p w:rsidR="00A456ED" w:rsidRPr="00371DAE" w:rsidRDefault="00A456ED" w:rsidP="002737FF">
            <w:pPr>
              <w:pStyle w:val="Tabletext"/>
            </w:pPr>
            <w:r w:rsidRPr="00371DAE">
              <w:t>Yes</w:t>
            </w:r>
          </w:p>
        </w:tc>
        <w:tc>
          <w:tcPr>
            <w:tcW w:w="2129" w:type="dxa"/>
            <w:tcBorders>
              <w:top w:val="dotted" w:sz="4" w:space="0" w:color="auto"/>
              <w:bottom w:val="dotted" w:sz="4" w:space="0" w:color="auto"/>
            </w:tcBorders>
          </w:tcPr>
          <w:p w:rsidR="00A456ED" w:rsidRPr="00371DAE" w:rsidRDefault="00A456ED" w:rsidP="002737FF">
            <w:pPr>
              <w:pStyle w:val="Tabletext"/>
            </w:pPr>
            <w:r w:rsidRPr="00371DAE">
              <w:t>Yes</w:t>
            </w: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Port Walcott</w:t>
            </w: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9" w:type="dxa"/>
            <w:tcBorders>
              <w:top w:val="dotted" w:sz="4" w:space="0" w:color="auto"/>
              <w:bottom w:val="dotted" w:sz="4" w:space="0" w:color="auto"/>
            </w:tcBorders>
          </w:tcPr>
          <w:p w:rsidR="00A456ED" w:rsidRPr="00371DAE" w:rsidRDefault="00A456ED" w:rsidP="002737FF">
            <w:pPr>
              <w:pStyle w:val="Tabletext"/>
            </w:pP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Wyndham</w:t>
            </w: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9" w:type="dxa"/>
            <w:tcBorders>
              <w:top w:val="dotted" w:sz="4" w:space="0" w:color="auto"/>
              <w:bottom w:val="dotted" w:sz="4" w:space="0" w:color="auto"/>
            </w:tcBorders>
          </w:tcPr>
          <w:p w:rsidR="00A456ED" w:rsidRPr="00371DAE" w:rsidRDefault="00A456ED" w:rsidP="002737FF">
            <w:pPr>
              <w:pStyle w:val="Tabletext"/>
            </w:pPr>
          </w:p>
        </w:tc>
      </w:tr>
      <w:tr w:rsidR="00A456ED" w:rsidRPr="00371DAE">
        <w:trPr>
          <w:cantSplit/>
        </w:trPr>
        <w:tc>
          <w:tcPr>
            <w:tcW w:w="8364" w:type="dxa"/>
            <w:gridSpan w:val="4"/>
            <w:tcBorders>
              <w:top w:val="dotted" w:sz="4" w:space="0" w:color="auto"/>
              <w:bottom w:val="dotted" w:sz="4" w:space="0" w:color="auto"/>
            </w:tcBorders>
          </w:tcPr>
          <w:p w:rsidR="00A456ED" w:rsidRPr="00371DAE" w:rsidRDefault="00A456ED" w:rsidP="002737FF">
            <w:pPr>
              <w:pStyle w:val="Tabletext"/>
            </w:pPr>
            <w:r w:rsidRPr="00371DAE">
              <w:rPr>
                <w:b/>
                <w:i/>
              </w:rPr>
              <w:t>Ports in Tasmania</w:t>
            </w: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 xml:space="preserve">Beauty Point </w:t>
            </w:r>
          </w:p>
        </w:tc>
        <w:tc>
          <w:tcPr>
            <w:tcW w:w="6385" w:type="dxa"/>
            <w:gridSpan w:val="3"/>
            <w:tcBorders>
              <w:top w:val="dotted" w:sz="4" w:space="0" w:color="auto"/>
              <w:bottom w:val="dotted" w:sz="4" w:space="0" w:color="auto"/>
            </w:tcBorders>
          </w:tcPr>
          <w:p w:rsidR="00A456ED" w:rsidRPr="00371DAE" w:rsidRDefault="00A456ED" w:rsidP="002737FF">
            <w:pPr>
              <w:pStyle w:val="Tabletext"/>
            </w:pPr>
            <w:r w:rsidRPr="00371DAE">
              <w:rPr>
                <w:i/>
              </w:rPr>
              <w:t>see</w:t>
            </w:r>
            <w:r w:rsidRPr="00371DAE">
              <w:t xml:space="preserve"> Launceston</w:t>
            </w: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Bell Bay</w:t>
            </w:r>
          </w:p>
        </w:tc>
        <w:tc>
          <w:tcPr>
            <w:tcW w:w="6385" w:type="dxa"/>
            <w:gridSpan w:val="3"/>
            <w:tcBorders>
              <w:top w:val="dotted" w:sz="4" w:space="0" w:color="auto"/>
              <w:bottom w:val="dotted" w:sz="4" w:space="0" w:color="auto"/>
            </w:tcBorders>
          </w:tcPr>
          <w:p w:rsidR="00A456ED" w:rsidRPr="00371DAE" w:rsidRDefault="00A456ED" w:rsidP="002737FF">
            <w:pPr>
              <w:pStyle w:val="Tabletext"/>
            </w:pPr>
            <w:r w:rsidRPr="00371DAE">
              <w:rPr>
                <w:i/>
              </w:rPr>
              <w:t>see</w:t>
            </w:r>
            <w:r w:rsidRPr="00371DAE">
              <w:t xml:space="preserve"> Launceston</w:t>
            </w: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Burnie</w:t>
            </w: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8" w:type="dxa"/>
            <w:tcBorders>
              <w:top w:val="dotted" w:sz="4" w:space="0" w:color="auto"/>
              <w:bottom w:val="dotted" w:sz="4" w:space="0" w:color="auto"/>
            </w:tcBorders>
          </w:tcPr>
          <w:p w:rsidR="00A456ED" w:rsidRPr="00371DAE" w:rsidRDefault="00A456ED" w:rsidP="002737FF">
            <w:pPr>
              <w:pStyle w:val="Tabletext"/>
            </w:pPr>
            <w:r w:rsidRPr="00371DAE">
              <w:t>Yes</w:t>
            </w:r>
          </w:p>
        </w:tc>
        <w:tc>
          <w:tcPr>
            <w:tcW w:w="2129" w:type="dxa"/>
            <w:tcBorders>
              <w:top w:val="dotted" w:sz="4" w:space="0" w:color="auto"/>
              <w:bottom w:val="dotted" w:sz="4" w:space="0" w:color="auto"/>
            </w:tcBorders>
          </w:tcPr>
          <w:p w:rsidR="00A456ED" w:rsidRPr="00371DAE" w:rsidRDefault="00A456ED" w:rsidP="002737FF">
            <w:pPr>
              <w:pStyle w:val="Tabletext"/>
            </w:pPr>
            <w:r w:rsidRPr="00371DAE">
              <w:t>Yes</w:t>
            </w: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Devonport</w:t>
            </w: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8" w:type="dxa"/>
            <w:tcBorders>
              <w:top w:val="dotted" w:sz="4" w:space="0" w:color="auto"/>
              <w:bottom w:val="dotted" w:sz="4" w:space="0" w:color="auto"/>
            </w:tcBorders>
          </w:tcPr>
          <w:p w:rsidR="00A456ED" w:rsidRPr="00371DAE" w:rsidRDefault="00A456ED" w:rsidP="002737FF">
            <w:pPr>
              <w:pStyle w:val="Tabletext"/>
            </w:pPr>
            <w:r w:rsidRPr="00371DAE">
              <w:t>Yes</w:t>
            </w:r>
          </w:p>
        </w:tc>
        <w:tc>
          <w:tcPr>
            <w:tcW w:w="2129" w:type="dxa"/>
            <w:tcBorders>
              <w:top w:val="dotted" w:sz="4" w:space="0" w:color="auto"/>
              <w:bottom w:val="dotted" w:sz="4" w:space="0" w:color="auto"/>
            </w:tcBorders>
          </w:tcPr>
          <w:p w:rsidR="00A456ED" w:rsidRPr="00371DAE" w:rsidRDefault="00A456ED" w:rsidP="002737FF">
            <w:pPr>
              <w:pStyle w:val="Tabletext"/>
            </w:pP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Hobart (including Risdon and Selfs Point)</w:t>
            </w:r>
          </w:p>
        </w:tc>
        <w:tc>
          <w:tcPr>
            <w:tcW w:w="2128" w:type="dxa"/>
            <w:tcBorders>
              <w:top w:val="dotted" w:sz="4" w:space="0" w:color="auto"/>
              <w:bottom w:val="dotted" w:sz="4" w:space="0" w:color="auto"/>
            </w:tcBorders>
          </w:tcPr>
          <w:p w:rsidR="00A456ED" w:rsidRPr="00371DAE" w:rsidRDefault="00A456ED" w:rsidP="002737FF">
            <w:pPr>
              <w:pStyle w:val="Tabletext"/>
            </w:pPr>
            <w:r w:rsidRPr="00371DAE">
              <w:t>Yes</w:t>
            </w:r>
          </w:p>
        </w:tc>
        <w:tc>
          <w:tcPr>
            <w:tcW w:w="2128" w:type="dxa"/>
            <w:tcBorders>
              <w:top w:val="dotted" w:sz="4" w:space="0" w:color="auto"/>
              <w:bottom w:val="dotted" w:sz="4" w:space="0" w:color="auto"/>
            </w:tcBorders>
          </w:tcPr>
          <w:p w:rsidR="00A456ED" w:rsidRPr="00371DAE" w:rsidRDefault="00A456ED" w:rsidP="002737FF">
            <w:pPr>
              <w:pStyle w:val="Tabletext"/>
            </w:pPr>
            <w:r w:rsidRPr="00371DAE">
              <w:t>Yes</w:t>
            </w:r>
          </w:p>
        </w:tc>
        <w:tc>
          <w:tcPr>
            <w:tcW w:w="2129" w:type="dxa"/>
            <w:tcBorders>
              <w:top w:val="dotted" w:sz="4" w:space="0" w:color="auto"/>
              <w:bottom w:val="dotted" w:sz="4" w:space="0" w:color="auto"/>
            </w:tcBorders>
          </w:tcPr>
          <w:p w:rsidR="00A456ED" w:rsidRPr="00371DAE" w:rsidRDefault="00A456ED" w:rsidP="002737FF">
            <w:pPr>
              <w:pStyle w:val="Tabletext"/>
            </w:pPr>
            <w:r w:rsidRPr="00371DAE">
              <w:t>Yes</w:t>
            </w: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Launceston (including Beauty Point and Bell Bay)</w:t>
            </w:r>
          </w:p>
        </w:tc>
        <w:tc>
          <w:tcPr>
            <w:tcW w:w="2128" w:type="dxa"/>
            <w:tcBorders>
              <w:top w:val="dotted" w:sz="4" w:space="0" w:color="auto"/>
              <w:bottom w:val="dotted" w:sz="4" w:space="0" w:color="auto"/>
            </w:tcBorders>
          </w:tcPr>
          <w:p w:rsidR="00A456ED" w:rsidRPr="00371DAE" w:rsidRDefault="00A456ED" w:rsidP="002737FF">
            <w:pPr>
              <w:pStyle w:val="Tabletext"/>
            </w:pPr>
            <w:r w:rsidRPr="00371DAE">
              <w:t>Cats and dogs from New Zealand only (see table 4 in s 11)</w:t>
            </w:r>
          </w:p>
        </w:tc>
        <w:tc>
          <w:tcPr>
            <w:tcW w:w="2128" w:type="dxa"/>
            <w:tcBorders>
              <w:top w:val="dotted" w:sz="4" w:space="0" w:color="auto"/>
              <w:bottom w:val="dotted" w:sz="4" w:space="0" w:color="auto"/>
            </w:tcBorders>
          </w:tcPr>
          <w:p w:rsidR="00A456ED" w:rsidRPr="00371DAE" w:rsidRDefault="00A456ED" w:rsidP="002737FF">
            <w:pPr>
              <w:pStyle w:val="Tabletext"/>
            </w:pPr>
            <w:r w:rsidRPr="00371DAE">
              <w:t>Yes</w:t>
            </w:r>
          </w:p>
        </w:tc>
        <w:tc>
          <w:tcPr>
            <w:tcW w:w="2129" w:type="dxa"/>
            <w:tcBorders>
              <w:top w:val="dotted" w:sz="4" w:space="0" w:color="auto"/>
              <w:bottom w:val="dotted" w:sz="4" w:space="0" w:color="auto"/>
            </w:tcBorders>
          </w:tcPr>
          <w:p w:rsidR="00A456ED" w:rsidRPr="00371DAE" w:rsidRDefault="00A456ED" w:rsidP="002737FF">
            <w:pPr>
              <w:pStyle w:val="Tabletext"/>
            </w:pPr>
            <w:r w:rsidRPr="00371DAE">
              <w:t>Yes</w:t>
            </w: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Port Huon</w:t>
            </w: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9" w:type="dxa"/>
            <w:tcBorders>
              <w:top w:val="dotted" w:sz="4" w:space="0" w:color="auto"/>
              <w:bottom w:val="dotted" w:sz="4" w:space="0" w:color="auto"/>
            </w:tcBorders>
          </w:tcPr>
          <w:p w:rsidR="00A456ED" w:rsidRPr="00371DAE" w:rsidRDefault="00A456ED" w:rsidP="002737FF">
            <w:pPr>
              <w:pStyle w:val="Tabletext"/>
            </w:pP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Port Latta</w:t>
            </w: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9" w:type="dxa"/>
            <w:tcBorders>
              <w:top w:val="dotted" w:sz="4" w:space="0" w:color="auto"/>
              <w:bottom w:val="dotted" w:sz="4" w:space="0" w:color="auto"/>
            </w:tcBorders>
          </w:tcPr>
          <w:p w:rsidR="00A456ED" w:rsidRPr="00371DAE" w:rsidRDefault="00A456ED" w:rsidP="002737FF">
            <w:pPr>
              <w:pStyle w:val="Tabletext"/>
            </w:pP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Spring Bay</w:t>
            </w: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9" w:type="dxa"/>
            <w:tcBorders>
              <w:top w:val="dotted" w:sz="4" w:space="0" w:color="auto"/>
              <w:bottom w:val="dotted" w:sz="4" w:space="0" w:color="auto"/>
            </w:tcBorders>
          </w:tcPr>
          <w:p w:rsidR="00A456ED" w:rsidRPr="00371DAE" w:rsidRDefault="00A456ED" w:rsidP="002737FF">
            <w:pPr>
              <w:pStyle w:val="Tabletext"/>
            </w:pP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Stanley</w:t>
            </w: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8" w:type="dxa"/>
            <w:tcBorders>
              <w:top w:val="dotted" w:sz="4" w:space="0" w:color="auto"/>
              <w:bottom w:val="dotted" w:sz="4" w:space="0" w:color="auto"/>
            </w:tcBorders>
          </w:tcPr>
          <w:p w:rsidR="00A456ED" w:rsidRPr="00371DAE" w:rsidRDefault="00A456ED" w:rsidP="002737FF">
            <w:pPr>
              <w:pStyle w:val="Tabletext"/>
            </w:pPr>
            <w:r w:rsidRPr="00371DAE">
              <w:t>Yes</w:t>
            </w:r>
          </w:p>
        </w:tc>
        <w:tc>
          <w:tcPr>
            <w:tcW w:w="2129" w:type="dxa"/>
            <w:tcBorders>
              <w:top w:val="dotted" w:sz="4" w:space="0" w:color="auto"/>
              <w:bottom w:val="dotted" w:sz="4" w:space="0" w:color="auto"/>
            </w:tcBorders>
          </w:tcPr>
          <w:p w:rsidR="00A456ED" w:rsidRPr="00371DAE" w:rsidRDefault="00A456ED" w:rsidP="002737FF">
            <w:pPr>
              <w:pStyle w:val="Tabletext"/>
            </w:pPr>
          </w:p>
        </w:tc>
      </w:tr>
      <w:tr w:rsidR="00A456ED" w:rsidRPr="00371DAE">
        <w:trPr>
          <w:cantSplit/>
        </w:trPr>
        <w:tc>
          <w:tcPr>
            <w:tcW w:w="8364" w:type="dxa"/>
            <w:gridSpan w:val="4"/>
            <w:tcBorders>
              <w:top w:val="dotted" w:sz="4" w:space="0" w:color="auto"/>
              <w:bottom w:val="dotted" w:sz="4" w:space="0" w:color="auto"/>
            </w:tcBorders>
          </w:tcPr>
          <w:p w:rsidR="00A456ED" w:rsidRPr="00371DAE" w:rsidRDefault="00A456ED" w:rsidP="002737FF">
            <w:pPr>
              <w:pStyle w:val="Tabletext"/>
            </w:pPr>
            <w:r w:rsidRPr="00371DAE">
              <w:rPr>
                <w:b/>
                <w:i/>
              </w:rPr>
              <w:t>Ports in the Northern Territory</w:t>
            </w: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lastRenderedPageBreak/>
              <w:t>Darwin</w:t>
            </w:r>
          </w:p>
        </w:tc>
        <w:tc>
          <w:tcPr>
            <w:tcW w:w="2128" w:type="dxa"/>
            <w:tcBorders>
              <w:top w:val="dotted" w:sz="4" w:space="0" w:color="auto"/>
              <w:bottom w:val="dotted" w:sz="4" w:space="0" w:color="auto"/>
            </w:tcBorders>
          </w:tcPr>
          <w:p w:rsidR="00A456ED" w:rsidRPr="00371DAE" w:rsidRDefault="00A456ED" w:rsidP="002737FF">
            <w:pPr>
              <w:pStyle w:val="Tabletext"/>
            </w:pPr>
            <w:r w:rsidRPr="00371DAE">
              <w:t>Cats and dogs from New Zealand only (see table 4 in s 11)</w:t>
            </w:r>
          </w:p>
        </w:tc>
        <w:tc>
          <w:tcPr>
            <w:tcW w:w="2128" w:type="dxa"/>
            <w:tcBorders>
              <w:top w:val="dotted" w:sz="4" w:space="0" w:color="auto"/>
              <w:bottom w:val="dotted" w:sz="4" w:space="0" w:color="auto"/>
            </w:tcBorders>
          </w:tcPr>
          <w:p w:rsidR="00A456ED" w:rsidRPr="00371DAE" w:rsidRDefault="00A456ED" w:rsidP="002737FF">
            <w:pPr>
              <w:pStyle w:val="Tabletext"/>
            </w:pPr>
            <w:r w:rsidRPr="00371DAE">
              <w:t>Yes</w:t>
            </w:r>
          </w:p>
        </w:tc>
        <w:tc>
          <w:tcPr>
            <w:tcW w:w="2129" w:type="dxa"/>
            <w:tcBorders>
              <w:top w:val="dotted" w:sz="4" w:space="0" w:color="auto"/>
              <w:bottom w:val="dotted" w:sz="4" w:space="0" w:color="auto"/>
            </w:tcBorders>
          </w:tcPr>
          <w:p w:rsidR="00A456ED" w:rsidRPr="00371DAE" w:rsidRDefault="00A456ED" w:rsidP="002737FF">
            <w:pPr>
              <w:pStyle w:val="Tabletext"/>
            </w:pPr>
            <w:r w:rsidRPr="00371DAE">
              <w:t>Yes</w:t>
            </w: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Gove (Nhulunbuy)</w:t>
            </w:r>
          </w:p>
        </w:tc>
        <w:tc>
          <w:tcPr>
            <w:tcW w:w="2128" w:type="dxa"/>
            <w:tcBorders>
              <w:top w:val="dotted" w:sz="4" w:space="0" w:color="auto"/>
              <w:bottom w:val="dotted" w:sz="4" w:space="0" w:color="auto"/>
            </w:tcBorders>
          </w:tcPr>
          <w:p w:rsidR="00A456ED" w:rsidRPr="00371DAE" w:rsidRDefault="00A456ED" w:rsidP="002737FF">
            <w:pPr>
              <w:pStyle w:val="Tabletext"/>
            </w:pPr>
            <w:r w:rsidRPr="00371DAE">
              <w:t>Yes</w:t>
            </w: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9" w:type="dxa"/>
            <w:tcBorders>
              <w:top w:val="dotted" w:sz="4" w:space="0" w:color="auto"/>
              <w:bottom w:val="dotted" w:sz="4" w:space="0" w:color="auto"/>
            </w:tcBorders>
          </w:tcPr>
          <w:p w:rsidR="00A456ED" w:rsidRPr="00371DAE" w:rsidRDefault="00A456ED" w:rsidP="002737FF">
            <w:pPr>
              <w:pStyle w:val="Tabletext"/>
            </w:pPr>
            <w:r w:rsidRPr="00371DAE">
              <w:t>Yes, except waste (see table 6B in s 13A)</w:t>
            </w:r>
          </w:p>
        </w:tc>
      </w:tr>
      <w:tr w:rsidR="00A456ED" w:rsidRPr="00371DAE">
        <w:trPr>
          <w:cantSplit/>
        </w:trPr>
        <w:tc>
          <w:tcPr>
            <w:tcW w:w="1979" w:type="dxa"/>
            <w:tcBorders>
              <w:top w:val="dotted" w:sz="4" w:space="0" w:color="auto"/>
              <w:bottom w:val="dotted" w:sz="4" w:space="0" w:color="auto"/>
            </w:tcBorders>
          </w:tcPr>
          <w:p w:rsidR="00A456ED" w:rsidRPr="00371DAE" w:rsidRDefault="00A456ED" w:rsidP="002737FF">
            <w:pPr>
              <w:pStyle w:val="Tabletext"/>
            </w:pPr>
            <w:r w:rsidRPr="00371DAE">
              <w:t>Groote Eylandt</w:t>
            </w: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8" w:type="dxa"/>
            <w:tcBorders>
              <w:top w:val="dotted" w:sz="4" w:space="0" w:color="auto"/>
              <w:bottom w:val="dotted" w:sz="4" w:space="0" w:color="auto"/>
            </w:tcBorders>
          </w:tcPr>
          <w:p w:rsidR="00A456ED" w:rsidRPr="00371DAE" w:rsidRDefault="00A456ED" w:rsidP="00A456ED">
            <w:pPr>
              <w:rPr>
                <w:rFonts w:cs="Times New Roman"/>
              </w:rPr>
            </w:pPr>
          </w:p>
        </w:tc>
        <w:tc>
          <w:tcPr>
            <w:tcW w:w="2129" w:type="dxa"/>
            <w:tcBorders>
              <w:top w:val="dotted" w:sz="4" w:space="0" w:color="auto"/>
              <w:bottom w:val="dotted" w:sz="4" w:space="0" w:color="auto"/>
            </w:tcBorders>
          </w:tcPr>
          <w:p w:rsidR="00A456ED" w:rsidRPr="00371DAE" w:rsidRDefault="00A456ED" w:rsidP="002737FF">
            <w:pPr>
              <w:pStyle w:val="Tabletext"/>
            </w:pPr>
            <w:r w:rsidRPr="00371DAE">
              <w:t>Yes</w:t>
            </w:r>
          </w:p>
        </w:tc>
      </w:tr>
      <w:tr w:rsidR="00A456ED" w:rsidRPr="00371DAE">
        <w:trPr>
          <w:cantSplit/>
        </w:trPr>
        <w:tc>
          <w:tcPr>
            <w:tcW w:w="1979" w:type="dxa"/>
            <w:tcBorders>
              <w:bottom w:val="single" w:sz="4" w:space="0" w:color="auto"/>
            </w:tcBorders>
          </w:tcPr>
          <w:p w:rsidR="00A456ED" w:rsidRPr="00371DAE" w:rsidRDefault="00A456ED" w:rsidP="002737FF">
            <w:pPr>
              <w:pStyle w:val="Tabletext"/>
            </w:pPr>
            <w:r w:rsidRPr="00371DAE">
              <w:t>Nhulunbuy</w:t>
            </w:r>
          </w:p>
        </w:tc>
        <w:tc>
          <w:tcPr>
            <w:tcW w:w="6385" w:type="dxa"/>
            <w:gridSpan w:val="3"/>
            <w:tcBorders>
              <w:bottom w:val="single" w:sz="4" w:space="0" w:color="auto"/>
            </w:tcBorders>
          </w:tcPr>
          <w:p w:rsidR="00A456ED" w:rsidRPr="00371DAE" w:rsidRDefault="00A456ED" w:rsidP="002737FF">
            <w:pPr>
              <w:pStyle w:val="Tabletext"/>
            </w:pPr>
            <w:r w:rsidRPr="00371DAE">
              <w:rPr>
                <w:i/>
              </w:rPr>
              <w:t>see</w:t>
            </w:r>
            <w:r w:rsidRPr="00371DAE">
              <w:t xml:space="preserve"> Gove</w:t>
            </w:r>
          </w:p>
        </w:tc>
      </w:tr>
    </w:tbl>
    <w:p w:rsidR="00A456ED" w:rsidRPr="00371DAE" w:rsidRDefault="00A456ED" w:rsidP="00A456ED">
      <w:pPr>
        <w:pStyle w:val="listheading"/>
        <w:ind w:left="0" w:firstLine="0"/>
      </w:pPr>
      <w:r w:rsidRPr="00371DAE">
        <w:t>Airports in Australia that are landing places for aircraft</w:t>
      </w:r>
    </w:p>
    <w:p w:rsidR="002737FF" w:rsidRPr="00371DAE" w:rsidRDefault="002737FF" w:rsidP="002737FF">
      <w:pPr>
        <w:pStyle w:val="Tabletext"/>
      </w:pPr>
    </w:p>
    <w:tbl>
      <w:tblPr>
        <w:tblW w:w="0" w:type="auto"/>
        <w:tblInd w:w="108" w:type="dxa"/>
        <w:tblLayout w:type="fixed"/>
        <w:tblLook w:val="0000" w:firstRow="0" w:lastRow="0" w:firstColumn="0" w:lastColumn="0" w:noHBand="0" w:noVBand="0"/>
      </w:tblPr>
      <w:tblGrid>
        <w:gridCol w:w="1985"/>
        <w:gridCol w:w="2126"/>
        <w:gridCol w:w="2126"/>
        <w:gridCol w:w="2127"/>
      </w:tblGrid>
      <w:tr w:rsidR="00A456ED" w:rsidRPr="00371DAE">
        <w:trPr>
          <w:cantSplit/>
          <w:tblHeader/>
        </w:trPr>
        <w:tc>
          <w:tcPr>
            <w:tcW w:w="1985" w:type="dxa"/>
            <w:tcBorders>
              <w:bottom w:val="single" w:sz="4" w:space="0" w:color="auto"/>
            </w:tcBorders>
          </w:tcPr>
          <w:p w:rsidR="00A456ED" w:rsidRPr="00371DAE" w:rsidRDefault="00A456ED" w:rsidP="00A456ED">
            <w:pPr>
              <w:rPr>
                <w:rFonts w:cs="Times New Roman"/>
              </w:rPr>
            </w:pPr>
            <w:r w:rsidRPr="00371DAE">
              <w:rPr>
                <w:rFonts w:cs="Times New Roman"/>
              </w:rPr>
              <w:t>Airport</w:t>
            </w:r>
          </w:p>
        </w:tc>
        <w:tc>
          <w:tcPr>
            <w:tcW w:w="2126" w:type="dxa"/>
            <w:tcBorders>
              <w:bottom w:val="single" w:sz="4" w:space="0" w:color="auto"/>
            </w:tcBorders>
          </w:tcPr>
          <w:p w:rsidR="00A456ED" w:rsidRPr="00371DAE" w:rsidRDefault="00A456ED" w:rsidP="00A456ED">
            <w:pPr>
              <w:rPr>
                <w:rFonts w:cs="Times New Roman"/>
              </w:rPr>
            </w:pPr>
            <w:r w:rsidRPr="00371DAE">
              <w:rPr>
                <w:rFonts w:cs="Times New Roman"/>
              </w:rPr>
              <w:t>Can imported animals be landed there?</w:t>
            </w:r>
          </w:p>
        </w:tc>
        <w:tc>
          <w:tcPr>
            <w:tcW w:w="2126" w:type="dxa"/>
            <w:tcBorders>
              <w:bottom w:val="single" w:sz="4" w:space="0" w:color="auto"/>
            </w:tcBorders>
          </w:tcPr>
          <w:p w:rsidR="00A456ED" w:rsidRPr="00371DAE" w:rsidRDefault="00A456ED" w:rsidP="00A456ED">
            <w:pPr>
              <w:rPr>
                <w:rFonts w:cs="Times New Roman"/>
              </w:rPr>
            </w:pPr>
            <w:r w:rsidRPr="00371DAE">
              <w:rPr>
                <w:rFonts w:cs="Times New Roman"/>
              </w:rPr>
              <w:t>Can imported plants be landed there?</w:t>
            </w:r>
          </w:p>
        </w:tc>
        <w:tc>
          <w:tcPr>
            <w:tcW w:w="2127" w:type="dxa"/>
            <w:tcBorders>
              <w:bottom w:val="single" w:sz="4" w:space="0" w:color="auto"/>
            </w:tcBorders>
          </w:tcPr>
          <w:p w:rsidR="00A456ED" w:rsidRPr="00371DAE" w:rsidRDefault="00A456ED" w:rsidP="00A456ED">
            <w:pPr>
              <w:rPr>
                <w:rFonts w:cs="Times New Roman"/>
              </w:rPr>
            </w:pPr>
            <w:r w:rsidRPr="00371DAE">
              <w:rPr>
                <w:rFonts w:cs="Times New Roman"/>
              </w:rPr>
              <w:t>Can imported goods of other kinds be landed there?</w:t>
            </w:r>
          </w:p>
        </w:tc>
      </w:tr>
      <w:tr w:rsidR="00A456ED" w:rsidRPr="00371DAE">
        <w:trPr>
          <w:cantSplit/>
        </w:trPr>
        <w:tc>
          <w:tcPr>
            <w:tcW w:w="8364" w:type="dxa"/>
            <w:gridSpan w:val="4"/>
            <w:tcBorders>
              <w:bottom w:val="dotted" w:sz="4" w:space="0" w:color="auto"/>
            </w:tcBorders>
          </w:tcPr>
          <w:p w:rsidR="00A456ED" w:rsidRPr="00371DAE" w:rsidRDefault="00A456ED" w:rsidP="002737FF">
            <w:pPr>
              <w:pStyle w:val="Tabletext"/>
            </w:pPr>
            <w:r w:rsidRPr="00371DAE">
              <w:rPr>
                <w:b/>
                <w:i/>
              </w:rPr>
              <w:t>Airports in the Australian Capital Territory</w:t>
            </w:r>
          </w:p>
        </w:tc>
      </w:tr>
      <w:tr w:rsidR="00A456ED" w:rsidRPr="00371DAE">
        <w:trPr>
          <w:cantSplit/>
        </w:trPr>
        <w:tc>
          <w:tcPr>
            <w:tcW w:w="1985" w:type="dxa"/>
            <w:tcBorders>
              <w:top w:val="dotted" w:sz="4" w:space="0" w:color="auto"/>
              <w:bottom w:val="dotted" w:sz="4" w:space="0" w:color="auto"/>
            </w:tcBorders>
          </w:tcPr>
          <w:p w:rsidR="00A456ED" w:rsidRPr="00371DAE" w:rsidRDefault="00A456ED" w:rsidP="002737FF">
            <w:pPr>
              <w:pStyle w:val="Tabletext"/>
            </w:pPr>
            <w:r w:rsidRPr="00371DAE">
              <w:t>Canberra International Airport</w:t>
            </w:r>
          </w:p>
        </w:tc>
        <w:tc>
          <w:tcPr>
            <w:tcW w:w="2126" w:type="dxa"/>
            <w:tcBorders>
              <w:top w:val="dotted" w:sz="4" w:space="0" w:color="auto"/>
              <w:bottom w:val="dotted" w:sz="4" w:space="0" w:color="auto"/>
            </w:tcBorders>
          </w:tcPr>
          <w:p w:rsidR="00A456ED" w:rsidRPr="00371DAE" w:rsidRDefault="00A456ED" w:rsidP="002737FF">
            <w:pPr>
              <w:pStyle w:val="Tabletext"/>
            </w:pPr>
            <w:r w:rsidRPr="00371DAE">
              <w:t>Cats and dogs from New Zealand only (see table 4 in s 11)</w:t>
            </w:r>
          </w:p>
        </w:tc>
        <w:tc>
          <w:tcPr>
            <w:tcW w:w="2126" w:type="dxa"/>
            <w:tcBorders>
              <w:top w:val="dotted" w:sz="4" w:space="0" w:color="auto"/>
              <w:bottom w:val="dotted" w:sz="4" w:space="0" w:color="auto"/>
            </w:tcBorders>
          </w:tcPr>
          <w:p w:rsidR="00A456ED" w:rsidRPr="00371DAE" w:rsidRDefault="00A456ED" w:rsidP="002737FF">
            <w:pPr>
              <w:pStyle w:val="Tabletext"/>
            </w:pPr>
            <w:r w:rsidRPr="00371DAE">
              <w:t>Yes</w:t>
            </w:r>
          </w:p>
        </w:tc>
        <w:tc>
          <w:tcPr>
            <w:tcW w:w="2127" w:type="dxa"/>
            <w:tcBorders>
              <w:top w:val="dotted" w:sz="4" w:space="0" w:color="auto"/>
              <w:bottom w:val="dotted" w:sz="4" w:space="0" w:color="auto"/>
            </w:tcBorders>
          </w:tcPr>
          <w:p w:rsidR="00A456ED" w:rsidRPr="00371DAE" w:rsidRDefault="00A456ED" w:rsidP="002737FF">
            <w:pPr>
              <w:pStyle w:val="Tabletext"/>
            </w:pPr>
            <w:r w:rsidRPr="00371DAE">
              <w:t>Personal effects, as accompanied baggage, only (see table 6D in s 13B)</w:t>
            </w:r>
          </w:p>
        </w:tc>
      </w:tr>
      <w:tr w:rsidR="00A456ED" w:rsidRPr="00371DAE">
        <w:trPr>
          <w:cantSplit/>
        </w:trPr>
        <w:tc>
          <w:tcPr>
            <w:tcW w:w="1985" w:type="dxa"/>
            <w:tcBorders>
              <w:top w:val="dotted" w:sz="4" w:space="0" w:color="auto"/>
              <w:bottom w:val="dotted" w:sz="4" w:space="0" w:color="auto"/>
            </w:tcBorders>
          </w:tcPr>
          <w:p w:rsidR="00A456ED" w:rsidRPr="00371DAE" w:rsidRDefault="00A456ED" w:rsidP="002737FF">
            <w:pPr>
              <w:pStyle w:val="Tabletext"/>
            </w:pPr>
            <w:r w:rsidRPr="00371DAE">
              <w:t>RAAF Base, Fairbairn</w:t>
            </w:r>
          </w:p>
        </w:tc>
        <w:tc>
          <w:tcPr>
            <w:tcW w:w="2126" w:type="dxa"/>
            <w:tcBorders>
              <w:top w:val="dotted" w:sz="4" w:space="0" w:color="auto"/>
              <w:bottom w:val="dotted" w:sz="4" w:space="0" w:color="auto"/>
            </w:tcBorders>
          </w:tcPr>
          <w:p w:rsidR="00A456ED" w:rsidRPr="00371DAE" w:rsidRDefault="00A456ED" w:rsidP="002737FF">
            <w:pPr>
              <w:pStyle w:val="Tabletext"/>
            </w:pPr>
            <w:r w:rsidRPr="00371DAE">
              <w:t>Cats and dogs from New Zealand only (see table 4 in s 11)</w:t>
            </w:r>
          </w:p>
        </w:tc>
        <w:tc>
          <w:tcPr>
            <w:tcW w:w="2126" w:type="dxa"/>
            <w:tcBorders>
              <w:top w:val="dotted" w:sz="4" w:space="0" w:color="auto"/>
              <w:bottom w:val="dotted" w:sz="4" w:space="0" w:color="auto"/>
            </w:tcBorders>
          </w:tcPr>
          <w:p w:rsidR="00A456ED" w:rsidRPr="00371DAE" w:rsidRDefault="00A456ED" w:rsidP="002737FF">
            <w:pPr>
              <w:pStyle w:val="Tabletext"/>
            </w:pPr>
            <w:r w:rsidRPr="00371DAE">
              <w:t>Yes</w:t>
            </w:r>
          </w:p>
        </w:tc>
        <w:tc>
          <w:tcPr>
            <w:tcW w:w="2127" w:type="dxa"/>
            <w:tcBorders>
              <w:top w:val="dotted" w:sz="4" w:space="0" w:color="auto"/>
              <w:bottom w:val="dotted" w:sz="4" w:space="0" w:color="auto"/>
            </w:tcBorders>
          </w:tcPr>
          <w:p w:rsidR="00A456ED" w:rsidRPr="00371DAE" w:rsidRDefault="00A456ED" w:rsidP="002737FF">
            <w:pPr>
              <w:pStyle w:val="Tabletext"/>
            </w:pPr>
            <w:r w:rsidRPr="00371DAE">
              <w:t>Personal effects, as accompanied baggage, only (see table 6D in s 13B)</w:t>
            </w:r>
          </w:p>
        </w:tc>
      </w:tr>
      <w:tr w:rsidR="00A456ED" w:rsidRPr="00371DAE">
        <w:trPr>
          <w:cantSplit/>
        </w:trPr>
        <w:tc>
          <w:tcPr>
            <w:tcW w:w="8364" w:type="dxa"/>
            <w:gridSpan w:val="4"/>
            <w:tcBorders>
              <w:top w:val="dotted" w:sz="4" w:space="0" w:color="auto"/>
              <w:bottom w:val="dotted" w:sz="4" w:space="0" w:color="auto"/>
            </w:tcBorders>
          </w:tcPr>
          <w:p w:rsidR="00A456ED" w:rsidRPr="00371DAE" w:rsidRDefault="00A456ED" w:rsidP="002737FF">
            <w:pPr>
              <w:pStyle w:val="Tabletext"/>
            </w:pPr>
            <w:r w:rsidRPr="00371DAE">
              <w:rPr>
                <w:b/>
                <w:i/>
              </w:rPr>
              <w:t>Airports in New South Wales</w:t>
            </w:r>
          </w:p>
        </w:tc>
      </w:tr>
      <w:tr w:rsidR="00A456ED" w:rsidRPr="00371DAE">
        <w:trPr>
          <w:cantSplit/>
        </w:trPr>
        <w:tc>
          <w:tcPr>
            <w:tcW w:w="1985" w:type="dxa"/>
            <w:tcBorders>
              <w:top w:val="dotted" w:sz="4" w:space="0" w:color="auto"/>
              <w:bottom w:val="dotted" w:sz="4" w:space="0" w:color="auto"/>
            </w:tcBorders>
          </w:tcPr>
          <w:p w:rsidR="00A456ED" w:rsidRPr="00371DAE" w:rsidRDefault="00A456ED" w:rsidP="002737FF">
            <w:pPr>
              <w:pStyle w:val="Tabletext"/>
            </w:pPr>
            <w:r w:rsidRPr="00371DAE">
              <w:t>HMAS Albatross</w:t>
            </w:r>
          </w:p>
        </w:tc>
        <w:tc>
          <w:tcPr>
            <w:tcW w:w="2126" w:type="dxa"/>
            <w:tcBorders>
              <w:top w:val="dotted" w:sz="4" w:space="0" w:color="auto"/>
              <w:bottom w:val="dotted" w:sz="4" w:space="0" w:color="auto"/>
            </w:tcBorders>
          </w:tcPr>
          <w:p w:rsidR="00A456ED" w:rsidRPr="00371DAE" w:rsidRDefault="00A456ED" w:rsidP="00A456ED">
            <w:pPr>
              <w:rPr>
                <w:rFonts w:cs="Times New Roman"/>
              </w:rPr>
            </w:pPr>
          </w:p>
        </w:tc>
        <w:tc>
          <w:tcPr>
            <w:tcW w:w="2126" w:type="dxa"/>
            <w:tcBorders>
              <w:top w:val="dotted" w:sz="4" w:space="0" w:color="auto"/>
              <w:bottom w:val="dotted" w:sz="4" w:space="0" w:color="auto"/>
            </w:tcBorders>
          </w:tcPr>
          <w:p w:rsidR="00A456ED" w:rsidRPr="00371DAE" w:rsidRDefault="00A456ED" w:rsidP="00A456ED">
            <w:pPr>
              <w:rPr>
                <w:rFonts w:cs="Times New Roman"/>
              </w:rPr>
            </w:pPr>
          </w:p>
        </w:tc>
        <w:tc>
          <w:tcPr>
            <w:tcW w:w="2127" w:type="dxa"/>
            <w:tcBorders>
              <w:top w:val="dotted" w:sz="4" w:space="0" w:color="auto"/>
              <w:bottom w:val="dotted" w:sz="4" w:space="0" w:color="auto"/>
            </w:tcBorders>
          </w:tcPr>
          <w:p w:rsidR="00A456ED" w:rsidRPr="00371DAE" w:rsidRDefault="00A456ED" w:rsidP="002737FF">
            <w:pPr>
              <w:pStyle w:val="Tabletext"/>
            </w:pPr>
            <w:r w:rsidRPr="00371DAE">
              <w:t>Personal effects, as accompanied baggage, only (see table 6D in s 13B)</w:t>
            </w:r>
          </w:p>
        </w:tc>
      </w:tr>
      <w:tr w:rsidR="00A456ED" w:rsidRPr="00371DAE">
        <w:trPr>
          <w:cantSplit/>
        </w:trPr>
        <w:tc>
          <w:tcPr>
            <w:tcW w:w="1985" w:type="dxa"/>
            <w:tcBorders>
              <w:top w:val="dotted" w:sz="4" w:space="0" w:color="auto"/>
              <w:bottom w:val="dotted" w:sz="4" w:space="0" w:color="auto"/>
            </w:tcBorders>
          </w:tcPr>
          <w:p w:rsidR="00A456ED" w:rsidRPr="00371DAE" w:rsidRDefault="00A456ED" w:rsidP="002737FF">
            <w:pPr>
              <w:pStyle w:val="Tabletext"/>
            </w:pPr>
            <w:r w:rsidRPr="00371DAE">
              <w:t>Kingsford</w:t>
            </w:r>
            <w:r w:rsidR="00371DAE">
              <w:noBreakHyphen/>
            </w:r>
            <w:r w:rsidRPr="00371DAE">
              <w:t>Smith Airport, Sydney</w:t>
            </w:r>
          </w:p>
        </w:tc>
        <w:tc>
          <w:tcPr>
            <w:tcW w:w="2126" w:type="dxa"/>
            <w:tcBorders>
              <w:top w:val="dotted" w:sz="4" w:space="0" w:color="auto"/>
              <w:bottom w:val="dotted" w:sz="4" w:space="0" w:color="auto"/>
            </w:tcBorders>
          </w:tcPr>
          <w:p w:rsidR="00A456ED" w:rsidRPr="00371DAE" w:rsidRDefault="00A456ED" w:rsidP="002737FF">
            <w:pPr>
              <w:pStyle w:val="Tabletext"/>
            </w:pPr>
            <w:r w:rsidRPr="00371DAE">
              <w:t>Yes</w:t>
            </w:r>
          </w:p>
        </w:tc>
        <w:tc>
          <w:tcPr>
            <w:tcW w:w="2126" w:type="dxa"/>
            <w:tcBorders>
              <w:top w:val="dotted" w:sz="4" w:space="0" w:color="auto"/>
              <w:bottom w:val="dotted" w:sz="4" w:space="0" w:color="auto"/>
            </w:tcBorders>
          </w:tcPr>
          <w:p w:rsidR="00A456ED" w:rsidRPr="00371DAE" w:rsidRDefault="00A456ED" w:rsidP="002737FF">
            <w:pPr>
              <w:pStyle w:val="Tabletext"/>
            </w:pPr>
            <w:r w:rsidRPr="00371DAE">
              <w:t>Yes</w:t>
            </w:r>
          </w:p>
        </w:tc>
        <w:tc>
          <w:tcPr>
            <w:tcW w:w="2127" w:type="dxa"/>
            <w:tcBorders>
              <w:top w:val="dotted" w:sz="4" w:space="0" w:color="auto"/>
              <w:bottom w:val="dotted" w:sz="4" w:space="0" w:color="auto"/>
            </w:tcBorders>
          </w:tcPr>
          <w:p w:rsidR="00A456ED" w:rsidRPr="00371DAE" w:rsidRDefault="00A456ED" w:rsidP="002737FF">
            <w:pPr>
              <w:pStyle w:val="Tabletext"/>
            </w:pPr>
            <w:r w:rsidRPr="00371DAE">
              <w:t>Yes</w:t>
            </w:r>
          </w:p>
        </w:tc>
      </w:tr>
      <w:tr w:rsidR="00A456ED" w:rsidRPr="00371DAE">
        <w:trPr>
          <w:cantSplit/>
        </w:trPr>
        <w:tc>
          <w:tcPr>
            <w:tcW w:w="1985" w:type="dxa"/>
            <w:tcBorders>
              <w:top w:val="dotted" w:sz="4" w:space="0" w:color="auto"/>
              <w:bottom w:val="dotted" w:sz="4" w:space="0" w:color="auto"/>
            </w:tcBorders>
          </w:tcPr>
          <w:p w:rsidR="00A456ED" w:rsidRPr="00371DAE" w:rsidRDefault="00A456ED" w:rsidP="002737FF">
            <w:pPr>
              <w:pStyle w:val="Tabletext"/>
            </w:pPr>
            <w:r w:rsidRPr="00371DAE">
              <w:t>Lord Howe Island Airport</w:t>
            </w:r>
          </w:p>
        </w:tc>
        <w:tc>
          <w:tcPr>
            <w:tcW w:w="2126" w:type="dxa"/>
            <w:tcBorders>
              <w:top w:val="dotted" w:sz="4" w:space="0" w:color="auto"/>
              <w:bottom w:val="dotted" w:sz="4" w:space="0" w:color="auto"/>
            </w:tcBorders>
          </w:tcPr>
          <w:p w:rsidR="00A456ED" w:rsidRPr="00371DAE" w:rsidRDefault="00A456ED" w:rsidP="00A456ED">
            <w:pPr>
              <w:rPr>
                <w:rFonts w:cs="Times New Roman"/>
              </w:rPr>
            </w:pPr>
          </w:p>
        </w:tc>
        <w:tc>
          <w:tcPr>
            <w:tcW w:w="2126" w:type="dxa"/>
            <w:tcBorders>
              <w:top w:val="dotted" w:sz="4" w:space="0" w:color="auto"/>
              <w:bottom w:val="dotted" w:sz="4" w:space="0" w:color="auto"/>
            </w:tcBorders>
          </w:tcPr>
          <w:p w:rsidR="00A456ED" w:rsidRPr="00371DAE" w:rsidRDefault="00A456ED" w:rsidP="00A456ED">
            <w:pPr>
              <w:rPr>
                <w:rFonts w:cs="Times New Roman"/>
              </w:rPr>
            </w:pPr>
          </w:p>
        </w:tc>
        <w:tc>
          <w:tcPr>
            <w:tcW w:w="2127" w:type="dxa"/>
            <w:tcBorders>
              <w:top w:val="dotted" w:sz="4" w:space="0" w:color="auto"/>
              <w:bottom w:val="dotted" w:sz="4" w:space="0" w:color="auto"/>
            </w:tcBorders>
          </w:tcPr>
          <w:p w:rsidR="00A456ED" w:rsidRPr="00371DAE" w:rsidRDefault="00A456ED" w:rsidP="002737FF">
            <w:pPr>
              <w:pStyle w:val="Tabletext"/>
            </w:pPr>
            <w:r w:rsidRPr="00371DAE">
              <w:t>Personal effects, as accompanied baggage, only (see table 6D in s 13B)</w:t>
            </w:r>
          </w:p>
        </w:tc>
      </w:tr>
      <w:tr w:rsidR="00A456ED" w:rsidRPr="00371DAE">
        <w:trPr>
          <w:cantSplit/>
        </w:trPr>
        <w:tc>
          <w:tcPr>
            <w:tcW w:w="1985" w:type="dxa"/>
            <w:tcBorders>
              <w:top w:val="dotted" w:sz="4" w:space="0" w:color="auto"/>
              <w:bottom w:val="dotted" w:sz="4" w:space="0" w:color="auto"/>
            </w:tcBorders>
          </w:tcPr>
          <w:p w:rsidR="00A456ED" w:rsidRPr="00371DAE" w:rsidRDefault="00A456ED" w:rsidP="002737FF">
            <w:pPr>
              <w:pStyle w:val="Tabletext"/>
            </w:pPr>
            <w:r w:rsidRPr="00371DAE">
              <w:t>RAAF Base, Richmond</w:t>
            </w:r>
          </w:p>
        </w:tc>
        <w:tc>
          <w:tcPr>
            <w:tcW w:w="2126" w:type="dxa"/>
            <w:tcBorders>
              <w:top w:val="dotted" w:sz="4" w:space="0" w:color="auto"/>
              <w:bottom w:val="dotted" w:sz="4" w:space="0" w:color="auto"/>
            </w:tcBorders>
          </w:tcPr>
          <w:p w:rsidR="00A456ED" w:rsidRPr="00371DAE" w:rsidRDefault="00A456ED" w:rsidP="00A456ED">
            <w:pPr>
              <w:rPr>
                <w:rFonts w:cs="Times New Roman"/>
              </w:rPr>
            </w:pPr>
          </w:p>
        </w:tc>
        <w:tc>
          <w:tcPr>
            <w:tcW w:w="2126" w:type="dxa"/>
            <w:tcBorders>
              <w:top w:val="dotted" w:sz="4" w:space="0" w:color="auto"/>
              <w:bottom w:val="dotted" w:sz="4" w:space="0" w:color="auto"/>
            </w:tcBorders>
          </w:tcPr>
          <w:p w:rsidR="00A456ED" w:rsidRPr="00371DAE" w:rsidRDefault="00A456ED" w:rsidP="00A456ED">
            <w:pPr>
              <w:rPr>
                <w:rFonts w:cs="Times New Roman"/>
              </w:rPr>
            </w:pPr>
          </w:p>
        </w:tc>
        <w:tc>
          <w:tcPr>
            <w:tcW w:w="2127" w:type="dxa"/>
            <w:tcBorders>
              <w:top w:val="dotted" w:sz="4" w:space="0" w:color="auto"/>
              <w:bottom w:val="dotted" w:sz="4" w:space="0" w:color="auto"/>
            </w:tcBorders>
          </w:tcPr>
          <w:p w:rsidR="00A456ED" w:rsidRPr="00371DAE" w:rsidRDefault="00A456ED" w:rsidP="002737FF">
            <w:pPr>
              <w:pStyle w:val="Tabletext"/>
            </w:pPr>
            <w:r w:rsidRPr="00371DAE">
              <w:t>Yes</w:t>
            </w:r>
          </w:p>
        </w:tc>
      </w:tr>
      <w:tr w:rsidR="00A456ED" w:rsidRPr="00371DAE">
        <w:trPr>
          <w:cantSplit/>
        </w:trPr>
        <w:tc>
          <w:tcPr>
            <w:tcW w:w="1985" w:type="dxa"/>
            <w:tcBorders>
              <w:top w:val="dotted" w:sz="4" w:space="0" w:color="auto"/>
              <w:bottom w:val="dotted" w:sz="4" w:space="0" w:color="auto"/>
            </w:tcBorders>
          </w:tcPr>
          <w:p w:rsidR="00A456ED" w:rsidRPr="00371DAE" w:rsidRDefault="00A456ED" w:rsidP="002737FF">
            <w:pPr>
              <w:pStyle w:val="Tabletext"/>
            </w:pPr>
            <w:r w:rsidRPr="00371DAE">
              <w:t>RAAF Base, Williamtown</w:t>
            </w:r>
          </w:p>
        </w:tc>
        <w:tc>
          <w:tcPr>
            <w:tcW w:w="2126" w:type="dxa"/>
            <w:tcBorders>
              <w:top w:val="dotted" w:sz="4" w:space="0" w:color="auto"/>
              <w:bottom w:val="dotted" w:sz="4" w:space="0" w:color="auto"/>
            </w:tcBorders>
          </w:tcPr>
          <w:p w:rsidR="00A456ED" w:rsidRPr="00371DAE" w:rsidRDefault="00A456ED" w:rsidP="00A456ED">
            <w:pPr>
              <w:rPr>
                <w:rFonts w:cs="Times New Roman"/>
              </w:rPr>
            </w:pPr>
          </w:p>
        </w:tc>
        <w:tc>
          <w:tcPr>
            <w:tcW w:w="2126" w:type="dxa"/>
            <w:tcBorders>
              <w:top w:val="dotted" w:sz="4" w:space="0" w:color="auto"/>
              <w:bottom w:val="dotted" w:sz="4" w:space="0" w:color="auto"/>
            </w:tcBorders>
          </w:tcPr>
          <w:p w:rsidR="00A456ED" w:rsidRPr="00371DAE" w:rsidRDefault="00A456ED" w:rsidP="00A456ED">
            <w:pPr>
              <w:rPr>
                <w:rFonts w:cs="Times New Roman"/>
              </w:rPr>
            </w:pPr>
          </w:p>
        </w:tc>
        <w:tc>
          <w:tcPr>
            <w:tcW w:w="2127" w:type="dxa"/>
            <w:tcBorders>
              <w:top w:val="dotted" w:sz="4" w:space="0" w:color="auto"/>
              <w:bottom w:val="dotted" w:sz="4" w:space="0" w:color="auto"/>
            </w:tcBorders>
          </w:tcPr>
          <w:p w:rsidR="00A456ED" w:rsidRPr="00371DAE" w:rsidRDefault="00A456ED" w:rsidP="002737FF">
            <w:pPr>
              <w:pStyle w:val="Tabletext"/>
            </w:pPr>
            <w:r w:rsidRPr="00371DAE">
              <w:t>Personal effects, as accompanied baggage, only (see table 6D in s 13B)</w:t>
            </w:r>
          </w:p>
        </w:tc>
      </w:tr>
      <w:tr w:rsidR="00A456ED" w:rsidRPr="00371DAE">
        <w:trPr>
          <w:cantSplit/>
        </w:trPr>
        <w:tc>
          <w:tcPr>
            <w:tcW w:w="8364" w:type="dxa"/>
            <w:gridSpan w:val="4"/>
            <w:tcBorders>
              <w:top w:val="dotted" w:sz="4" w:space="0" w:color="auto"/>
              <w:bottom w:val="dotted" w:sz="4" w:space="0" w:color="auto"/>
            </w:tcBorders>
          </w:tcPr>
          <w:p w:rsidR="00A456ED" w:rsidRPr="00371DAE" w:rsidRDefault="00A456ED" w:rsidP="002737FF">
            <w:pPr>
              <w:pStyle w:val="Tabletext"/>
            </w:pPr>
            <w:r w:rsidRPr="00371DAE">
              <w:rPr>
                <w:b/>
                <w:i/>
              </w:rPr>
              <w:t>Airports in Victoria</w:t>
            </w:r>
          </w:p>
        </w:tc>
      </w:tr>
      <w:tr w:rsidR="00A456ED" w:rsidRPr="00371DAE">
        <w:trPr>
          <w:cantSplit/>
        </w:trPr>
        <w:tc>
          <w:tcPr>
            <w:tcW w:w="1985" w:type="dxa"/>
            <w:tcBorders>
              <w:top w:val="dotted" w:sz="4" w:space="0" w:color="auto"/>
              <w:bottom w:val="dotted" w:sz="4" w:space="0" w:color="auto"/>
            </w:tcBorders>
          </w:tcPr>
          <w:p w:rsidR="00A456ED" w:rsidRPr="00371DAE" w:rsidRDefault="00A456ED" w:rsidP="002737FF">
            <w:pPr>
              <w:pStyle w:val="Tabletext"/>
            </w:pPr>
            <w:r w:rsidRPr="00371DAE">
              <w:t>Avalon Airport</w:t>
            </w:r>
          </w:p>
        </w:tc>
        <w:tc>
          <w:tcPr>
            <w:tcW w:w="2126" w:type="dxa"/>
            <w:tcBorders>
              <w:top w:val="dotted" w:sz="4" w:space="0" w:color="auto"/>
              <w:bottom w:val="dotted" w:sz="4" w:space="0" w:color="auto"/>
            </w:tcBorders>
          </w:tcPr>
          <w:p w:rsidR="00A456ED" w:rsidRPr="00371DAE" w:rsidRDefault="00A456ED" w:rsidP="00A456ED">
            <w:pPr>
              <w:rPr>
                <w:rFonts w:cs="Times New Roman"/>
              </w:rPr>
            </w:pPr>
          </w:p>
        </w:tc>
        <w:tc>
          <w:tcPr>
            <w:tcW w:w="2126" w:type="dxa"/>
            <w:tcBorders>
              <w:top w:val="dotted" w:sz="4" w:space="0" w:color="auto"/>
              <w:bottom w:val="dotted" w:sz="4" w:space="0" w:color="auto"/>
            </w:tcBorders>
          </w:tcPr>
          <w:p w:rsidR="00A456ED" w:rsidRPr="00371DAE" w:rsidRDefault="00A456ED" w:rsidP="00A456ED">
            <w:pPr>
              <w:rPr>
                <w:rFonts w:cs="Times New Roman"/>
              </w:rPr>
            </w:pPr>
          </w:p>
        </w:tc>
        <w:tc>
          <w:tcPr>
            <w:tcW w:w="2127" w:type="dxa"/>
            <w:tcBorders>
              <w:top w:val="dotted" w:sz="4" w:space="0" w:color="auto"/>
              <w:bottom w:val="dotted" w:sz="4" w:space="0" w:color="auto"/>
            </w:tcBorders>
          </w:tcPr>
          <w:p w:rsidR="00A456ED" w:rsidRPr="00371DAE" w:rsidRDefault="00A456ED" w:rsidP="002737FF">
            <w:pPr>
              <w:pStyle w:val="Tabletext"/>
            </w:pPr>
            <w:r w:rsidRPr="00371DAE">
              <w:t>Personal effects, as accompanied baggage, only (see table 6D in s 13B)</w:t>
            </w:r>
          </w:p>
        </w:tc>
      </w:tr>
      <w:tr w:rsidR="00D43C5A" w:rsidRPr="00371DAE">
        <w:trPr>
          <w:cantSplit/>
        </w:trPr>
        <w:tc>
          <w:tcPr>
            <w:tcW w:w="1985" w:type="dxa"/>
            <w:tcBorders>
              <w:top w:val="dotted" w:sz="4" w:space="0" w:color="auto"/>
              <w:bottom w:val="dotted" w:sz="4" w:space="0" w:color="auto"/>
            </w:tcBorders>
          </w:tcPr>
          <w:p w:rsidR="00D43C5A" w:rsidRPr="00371DAE" w:rsidRDefault="00D43C5A" w:rsidP="002737FF">
            <w:pPr>
              <w:pStyle w:val="Tabletext"/>
            </w:pPr>
            <w:r w:rsidRPr="00371DAE">
              <w:lastRenderedPageBreak/>
              <w:t>Essendon Airport</w:t>
            </w:r>
          </w:p>
        </w:tc>
        <w:tc>
          <w:tcPr>
            <w:tcW w:w="2126" w:type="dxa"/>
            <w:tcBorders>
              <w:top w:val="dotted" w:sz="4" w:space="0" w:color="auto"/>
              <w:bottom w:val="dotted" w:sz="4" w:space="0" w:color="auto"/>
            </w:tcBorders>
          </w:tcPr>
          <w:p w:rsidR="00D43C5A" w:rsidRPr="00371DAE" w:rsidRDefault="00D43C5A" w:rsidP="00D43C5A">
            <w:pPr>
              <w:rPr>
                <w:rFonts w:cs="Times New Roman"/>
              </w:rPr>
            </w:pPr>
          </w:p>
        </w:tc>
        <w:tc>
          <w:tcPr>
            <w:tcW w:w="2126" w:type="dxa"/>
            <w:tcBorders>
              <w:top w:val="dotted" w:sz="4" w:space="0" w:color="auto"/>
              <w:bottom w:val="dotted" w:sz="4" w:space="0" w:color="auto"/>
            </w:tcBorders>
          </w:tcPr>
          <w:p w:rsidR="00D43C5A" w:rsidRPr="00371DAE" w:rsidRDefault="00D43C5A" w:rsidP="00D43C5A">
            <w:pPr>
              <w:rPr>
                <w:rFonts w:cs="Times New Roman"/>
              </w:rPr>
            </w:pPr>
          </w:p>
        </w:tc>
        <w:tc>
          <w:tcPr>
            <w:tcW w:w="2127" w:type="dxa"/>
            <w:tcBorders>
              <w:top w:val="dotted" w:sz="4" w:space="0" w:color="auto"/>
              <w:bottom w:val="dotted" w:sz="4" w:space="0" w:color="auto"/>
            </w:tcBorders>
          </w:tcPr>
          <w:p w:rsidR="00D43C5A" w:rsidRPr="00371DAE" w:rsidRDefault="00D43C5A" w:rsidP="002737FF">
            <w:pPr>
              <w:pStyle w:val="Tabletext"/>
            </w:pPr>
            <w:r w:rsidRPr="00371DAE">
              <w:t>Personal effects, as accompanied baggage, only (see table 6D in s 13B)</w:t>
            </w:r>
          </w:p>
        </w:tc>
      </w:tr>
      <w:tr w:rsidR="00A456ED" w:rsidRPr="00371DAE">
        <w:trPr>
          <w:cantSplit/>
        </w:trPr>
        <w:tc>
          <w:tcPr>
            <w:tcW w:w="1985" w:type="dxa"/>
            <w:tcBorders>
              <w:top w:val="dotted" w:sz="4" w:space="0" w:color="auto"/>
              <w:bottom w:val="dotted" w:sz="4" w:space="0" w:color="auto"/>
            </w:tcBorders>
          </w:tcPr>
          <w:p w:rsidR="00A456ED" w:rsidRPr="00371DAE" w:rsidRDefault="00A456ED" w:rsidP="002737FF">
            <w:pPr>
              <w:pStyle w:val="Tabletext"/>
            </w:pPr>
            <w:r w:rsidRPr="00371DAE">
              <w:t>RAAF Base, Laverton</w:t>
            </w:r>
          </w:p>
        </w:tc>
        <w:tc>
          <w:tcPr>
            <w:tcW w:w="2126" w:type="dxa"/>
            <w:tcBorders>
              <w:top w:val="dotted" w:sz="4" w:space="0" w:color="auto"/>
              <w:bottom w:val="dotted" w:sz="4" w:space="0" w:color="auto"/>
            </w:tcBorders>
          </w:tcPr>
          <w:p w:rsidR="00A456ED" w:rsidRPr="00371DAE" w:rsidRDefault="00A456ED" w:rsidP="00A456ED">
            <w:pPr>
              <w:rPr>
                <w:rFonts w:cs="Times New Roman"/>
              </w:rPr>
            </w:pPr>
          </w:p>
        </w:tc>
        <w:tc>
          <w:tcPr>
            <w:tcW w:w="2126" w:type="dxa"/>
            <w:tcBorders>
              <w:top w:val="dotted" w:sz="4" w:space="0" w:color="auto"/>
              <w:bottom w:val="dotted" w:sz="4" w:space="0" w:color="auto"/>
            </w:tcBorders>
          </w:tcPr>
          <w:p w:rsidR="00A456ED" w:rsidRPr="00371DAE" w:rsidRDefault="00A456ED" w:rsidP="00A456ED">
            <w:pPr>
              <w:rPr>
                <w:rFonts w:cs="Times New Roman"/>
              </w:rPr>
            </w:pPr>
          </w:p>
        </w:tc>
        <w:tc>
          <w:tcPr>
            <w:tcW w:w="2127" w:type="dxa"/>
            <w:tcBorders>
              <w:top w:val="dotted" w:sz="4" w:space="0" w:color="auto"/>
              <w:bottom w:val="dotted" w:sz="4" w:space="0" w:color="auto"/>
            </w:tcBorders>
          </w:tcPr>
          <w:p w:rsidR="00A456ED" w:rsidRPr="00371DAE" w:rsidRDefault="00A456ED" w:rsidP="002737FF">
            <w:pPr>
              <w:pStyle w:val="Tabletext"/>
            </w:pPr>
          </w:p>
        </w:tc>
      </w:tr>
      <w:tr w:rsidR="00A456ED" w:rsidRPr="00371DAE">
        <w:trPr>
          <w:cantSplit/>
        </w:trPr>
        <w:tc>
          <w:tcPr>
            <w:tcW w:w="1985" w:type="dxa"/>
            <w:tcBorders>
              <w:top w:val="dotted" w:sz="4" w:space="0" w:color="auto"/>
              <w:bottom w:val="dotted" w:sz="4" w:space="0" w:color="auto"/>
            </w:tcBorders>
          </w:tcPr>
          <w:p w:rsidR="00A456ED" w:rsidRPr="00371DAE" w:rsidRDefault="00A456ED" w:rsidP="002737FF">
            <w:pPr>
              <w:pStyle w:val="Tabletext"/>
            </w:pPr>
            <w:r w:rsidRPr="00371DAE">
              <w:t>Tullamarine Airport</w:t>
            </w:r>
          </w:p>
        </w:tc>
        <w:tc>
          <w:tcPr>
            <w:tcW w:w="2126" w:type="dxa"/>
            <w:tcBorders>
              <w:top w:val="dotted" w:sz="4" w:space="0" w:color="auto"/>
              <w:bottom w:val="dotted" w:sz="4" w:space="0" w:color="auto"/>
            </w:tcBorders>
          </w:tcPr>
          <w:p w:rsidR="00A456ED" w:rsidRPr="00371DAE" w:rsidRDefault="00A456ED" w:rsidP="002737FF">
            <w:pPr>
              <w:pStyle w:val="Tabletext"/>
            </w:pPr>
            <w:r w:rsidRPr="00371DAE">
              <w:t>Yes</w:t>
            </w:r>
          </w:p>
        </w:tc>
        <w:tc>
          <w:tcPr>
            <w:tcW w:w="2126" w:type="dxa"/>
            <w:tcBorders>
              <w:top w:val="dotted" w:sz="4" w:space="0" w:color="auto"/>
              <w:bottom w:val="dotted" w:sz="4" w:space="0" w:color="auto"/>
            </w:tcBorders>
          </w:tcPr>
          <w:p w:rsidR="00A456ED" w:rsidRPr="00371DAE" w:rsidRDefault="00A456ED" w:rsidP="002737FF">
            <w:pPr>
              <w:pStyle w:val="Tabletext"/>
            </w:pPr>
            <w:r w:rsidRPr="00371DAE">
              <w:t>Yes</w:t>
            </w:r>
          </w:p>
        </w:tc>
        <w:tc>
          <w:tcPr>
            <w:tcW w:w="2127" w:type="dxa"/>
            <w:tcBorders>
              <w:top w:val="dotted" w:sz="4" w:space="0" w:color="auto"/>
              <w:bottom w:val="dotted" w:sz="4" w:space="0" w:color="auto"/>
            </w:tcBorders>
          </w:tcPr>
          <w:p w:rsidR="00A456ED" w:rsidRPr="00371DAE" w:rsidRDefault="00A456ED" w:rsidP="002737FF">
            <w:pPr>
              <w:pStyle w:val="Tabletext"/>
            </w:pPr>
            <w:r w:rsidRPr="00371DAE">
              <w:t>Yes</w:t>
            </w:r>
          </w:p>
        </w:tc>
      </w:tr>
      <w:tr w:rsidR="00A456ED" w:rsidRPr="00371DAE">
        <w:trPr>
          <w:cantSplit/>
        </w:trPr>
        <w:tc>
          <w:tcPr>
            <w:tcW w:w="8364" w:type="dxa"/>
            <w:gridSpan w:val="4"/>
            <w:tcBorders>
              <w:top w:val="dotted" w:sz="4" w:space="0" w:color="auto"/>
              <w:bottom w:val="dotted" w:sz="4" w:space="0" w:color="auto"/>
            </w:tcBorders>
          </w:tcPr>
          <w:p w:rsidR="00A456ED" w:rsidRPr="00371DAE" w:rsidRDefault="00A456ED" w:rsidP="002737FF">
            <w:pPr>
              <w:pStyle w:val="Tabletext"/>
            </w:pPr>
            <w:r w:rsidRPr="00371DAE">
              <w:rPr>
                <w:b/>
                <w:i/>
              </w:rPr>
              <w:t>Airports in Queensland</w:t>
            </w:r>
          </w:p>
        </w:tc>
      </w:tr>
      <w:tr w:rsidR="00A456ED" w:rsidRPr="00371DAE">
        <w:trPr>
          <w:cantSplit/>
        </w:trPr>
        <w:tc>
          <w:tcPr>
            <w:tcW w:w="1985" w:type="dxa"/>
            <w:tcBorders>
              <w:top w:val="dotted" w:sz="4" w:space="0" w:color="auto"/>
              <w:bottom w:val="dotted" w:sz="4" w:space="0" w:color="auto"/>
            </w:tcBorders>
          </w:tcPr>
          <w:p w:rsidR="00A456ED" w:rsidRPr="00371DAE" w:rsidRDefault="00A456ED" w:rsidP="002737FF">
            <w:pPr>
              <w:pStyle w:val="Tabletext"/>
            </w:pPr>
            <w:r w:rsidRPr="00371DAE">
              <w:t>Brisbane Airport</w:t>
            </w:r>
          </w:p>
        </w:tc>
        <w:tc>
          <w:tcPr>
            <w:tcW w:w="2126" w:type="dxa"/>
            <w:tcBorders>
              <w:top w:val="dotted" w:sz="4" w:space="0" w:color="auto"/>
              <w:bottom w:val="dotted" w:sz="4" w:space="0" w:color="auto"/>
            </w:tcBorders>
          </w:tcPr>
          <w:p w:rsidR="00A456ED" w:rsidRPr="00371DAE" w:rsidRDefault="00A456ED" w:rsidP="002737FF">
            <w:pPr>
              <w:pStyle w:val="Tabletext"/>
            </w:pPr>
            <w:r w:rsidRPr="00371DAE">
              <w:t>Yes</w:t>
            </w:r>
          </w:p>
        </w:tc>
        <w:tc>
          <w:tcPr>
            <w:tcW w:w="2126" w:type="dxa"/>
            <w:tcBorders>
              <w:top w:val="dotted" w:sz="4" w:space="0" w:color="auto"/>
              <w:bottom w:val="dotted" w:sz="4" w:space="0" w:color="auto"/>
            </w:tcBorders>
          </w:tcPr>
          <w:p w:rsidR="00A456ED" w:rsidRPr="00371DAE" w:rsidRDefault="00A456ED" w:rsidP="002737FF">
            <w:pPr>
              <w:pStyle w:val="Tabletext"/>
            </w:pPr>
            <w:r w:rsidRPr="00371DAE">
              <w:t>Yes</w:t>
            </w:r>
          </w:p>
        </w:tc>
        <w:tc>
          <w:tcPr>
            <w:tcW w:w="2127" w:type="dxa"/>
            <w:tcBorders>
              <w:top w:val="dotted" w:sz="4" w:space="0" w:color="auto"/>
              <w:bottom w:val="dotted" w:sz="4" w:space="0" w:color="auto"/>
            </w:tcBorders>
          </w:tcPr>
          <w:p w:rsidR="00A456ED" w:rsidRPr="00371DAE" w:rsidRDefault="00A456ED" w:rsidP="002737FF">
            <w:pPr>
              <w:pStyle w:val="Tabletext"/>
            </w:pPr>
            <w:r w:rsidRPr="00371DAE">
              <w:t>Yes</w:t>
            </w:r>
          </w:p>
        </w:tc>
      </w:tr>
      <w:tr w:rsidR="00A456ED" w:rsidRPr="00371DAE">
        <w:trPr>
          <w:cantSplit/>
        </w:trPr>
        <w:tc>
          <w:tcPr>
            <w:tcW w:w="1985" w:type="dxa"/>
            <w:tcBorders>
              <w:top w:val="dotted" w:sz="4" w:space="0" w:color="auto"/>
              <w:bottom w:val="dotted" w:sz="4" w:space="0" w:color="auto"/>
            </w:tcBorders>
          </w:tcPr>
          <w:p w:rsidR="00A456ED" w:rsidRPr="00371DAE" w:rsidDel="00926589" w:rsidRDefault="00A456ED" w:rsidP="002737FF">
            <w:pPr>
              <w:pStyle w:val="Tabletext"/>
            </w:pPr>
            <w:r w:rsidRPr="00371DAE">
              <w:t>Cairns</w:t>
            </w:r>
          </w:p>
        </w:tc>
        <w:tc>
          <w:tcPr>
            <w:tcW w:w="2126" w:type="dxa"/>
            <w:tcBorders>
              <w:top w:val="dotted" w:sz="4" w:space="0" w:color="auto"/>
              <w:bottom w:val="dotted" w:sz="4" w:space="0" w:color="auto"/>
            </w:tcBorders>
          </w:tcPr>
          <w:p w:rsidR="00A456ED" w:rsidRPr="00371DAE" w:rsidRDefault="00A456ED" w:rsidP="002737FF">
            <w:pPr>
              <w:pStyle w:val="Tabletext"/>
            </w:pPr>
            <w:r w:rsidRPr="00371DAE">
              <w:t>Animals from New Zealand only</w:t>
            </w:r>
          </w:p>
          <w:p w:rsidR="00A456ED" w:rsidRPr="00371DAE" w:rsidRDefault="00A456ED" w:rsidP="002737FF">
            <w:pPr>
              <w:pStyle w:val="Tabletext"/>
            </w:pPr>
            <w:r w:rsidRPr="00371DAE">
              <w:t>Fish</w:t>
            </w:r>
          </w:p>
          <w:p w:rsidR="00A456ED" w:rsidRPr="00371DAE" w:rsidDel="00926589" w:rsidRDefault="00A456ED" w:rsidP="002737FF">
            <w:pPr>
              <w:pStyle w:val="Tabletext"/>
            </w:pPr>
            <w:r w:rsidRPr="00371DAE">
              <w:t>(see table 4 in s 11)</w:t>
            </w:r>
          </w:p>
        </w:tc>
        <w:tc>
          <w:tcPr>
            <w:tcW w:w="2126" w:type="dxa"/>
            <w:tcBorders>
              <w:top w:val="dotted" w:sz="4" w:space="0" w:color="auto"/>
              <w:bottom w:val="dotted" w:sz="4" w:space="0" w:color="auto"/>
            </w:tcBorders>
          </w:tcPr>
          <w:p w:rsidR="00A456ED" w:rsidRPr="00371DAE" w:rsidDel="00926589" w:rsidRDefault="00A456ED" w:rsidP="002737FF">
            <w:pPr>
              <w:pStyle w:val="Tabletext"/>
            </w:pPr>
            <w:r w:rsidRPr="00371DAE">
              <w:t>Yes</w:t>
            </w:r>
          </w:p>
        </w:tc>
        <w:tc>
          <w:tcPr>
            <w:tcW w:w="2127" w:type="dxa"/>
            <w:tcBorders>
              <w:top w:val="dotted" w:sz="4" w:space="0" w:color="auto"/>
              <w:bottom w:val="dotted" w:sz="4" w:space="0" w:color="auto"/>
            </w:tcBorders>
          </w:tcPr>
          <w:p w:rsidR="00A456ED" w:rsidRPr="00371DAE" w:rsidDel="00926589" w:rsidRDefault="00A456ED" w:rsidP="002737FF">
            <w:pPr>
              <w:pStyle w:val="Tabletext"/>
            </w:pPr>
            <w:r w:rsidRPr="00371DAE">
              <w:t>Yes</w:t>
            </w:r>
          </w:p>
        </w:tc>
      </w:tr>
      <w:tr w:rsidR="00A456ED" w:rsidRPr="00371DAE">
        <w:trPr>
          <w:cantSplit/>
        </w:trPr>
        <w:tc>
          <w:tcPr>
            <w:tcW w:w="1985" w:type="dxa"/>
            <w:tcBorders>
              <w:top w:val="dotted" w:sz="4" w:space="0" w:color="auto"/>
              <w:bottom w:val="dotted" w:sz="4" w:space="0" w:color="auto"/>
            </w:tcBorders>
          </w:tcPr>
          <w:p w:rsidR="00A456ED" w:rsidRPr="00371DAE" w:rsidDel="0091300A" w:rsidRDefault="00A456ED" w:rsidP="00A456ED">
            <w:pPr>
              <w:pStyle w:val="FooterPageEven"/>
              <w:spacing w:before="60"/>
            </w:pPr>
            <w:r w:rsidRPr="00371DAE">
              <w:t>Coolangatta Airport</w:t>
            </w:r>
          </w:p>
        </w:tc>
        <w:tc>
          <w:tcPr>
            <w:tcW w:w="2126" w:type="dxa"/>
            <w:tcBorders>
              <w:top w:val="dotted" w:sz="4" w:space="0" w:color="auto"/>
              <w:bottom w:val="dotted" w:sz="4" w:space="0" w:color="auto"/>
            </w:tcBorders>
          </w:tcPr>
          <w:p w:rsidR="00A456ED" w:rsidRPr="00371DAE" w:rsidRDefault="00A456ED" w:rsidP="002737FF">
            <w:pPr>
              <w:pStyle w:val="Tabletext"/>
            </w:pPr>
            <w:r w:rsidRPr="00371DAE">
              <w:t>Cats and dogs from New Zealand only</w:t>
            </w:r>
          </w:p>
          <w:p w:rsidR="00A456ED" w:rsidRPr="00371DAE" w:rsidRDefault="00A456ED" w:rsidP="002737FF">
            <w:pPr>
              <w:pStyle w:val="Tabletext"/>
            </w:pPr>
            <w:r w:rsidRPr="00371DAE">
              <w:t>(see table 4 in s 11)</w:t>
            </w:r>
          </w:p>
        </w:tc>
        <w:tc>
          <w:tcPr>
            <w:tcW w:w="2126" w:type="dxa"/>
            <w:tcBorders>
              <w:top w:val="dotted" w:sz="4" w:space="0" w:color="auto"/>
              <w:bottom w:val="dotted" w:sz="4" w:space="0" w:color="auto"/>
            </w:tcBorders>
          </w:tcPr>
          <w:p w:rsidR="00A456ED" w:rsidRPr="00371DAE" w:rsidRDefault="00A456ED" w:rsidP="00A456ED">
            <w:pPr>
              <w:rPr>
                <w:rFonts w:cs="Times New Roman"/>
              </w:rPr>
            </w:pPr>
          </w:p>
        </w:tc>
        <w:tc>
          <w:tcPr>
            <w:tcW w:w="2127" w:type="dxa"/>
            <w:tcBorders>
              <w:top w:val="dotted" w:sz="4" w:space="0" w:color="auto"/>
              <w:bottom w:val="dotted" w:sz="4" w:space="0" w:color="auto"/>
            </w:tcBorders>
          </w:tcPr>
          <w:p w:rsidR="00A456ED" w:rsidRPr="00371DAE" w:rsidRDefault="00A456ED" w:rsidP="002737FF">
            <w:pPr>
              <w:pStyle w:val="Tabletext"/>
            </w:pPr>
            <w:r w:rsidRPr="00371DAE">
              <w:t>Yes</w:t>
            </w:r>
          </w:p>
        </w:tc>
      </w:tr>
      <w:tr w:rsidR="00A456ED" w:rsidRPr="00371DAE">
        <w:trPr>
          <w:cantSplit/>
        </w:trPr>
        <w:tc>
          <w:tcPr>
            <w:tcW w:w="1985" w:type="dxa"/>
            <w:tcBorders>
              <w:top w:val="dotted" w:sz="4" w:space="0" w:color="auto"/>
              <w:bottom w:val="dotted" w:sz="4" w:space="0" w:color="auto"/>
            </w:tcBorders>
          </w:tcPr>
          <w:p w:rsidR="00A456ED" w:rsidRPr="00371DAE" w:rsidDel="00AF0BE0" w:rsidRDefault="00A456ED" w:rsidP="002737FF">
            <w:pPr>
              <w:pStyle w:val="Tabletext"/>
            </w:pPr>
            <w:r w:rsidRPr="00371DAE">
              <w:t>Horn Island Airport</w:t>
            </w:r>
          </w:p>
        </w:tc>
        <w:tc>
          <w:tcPr>
            <w:tcW w:w="2126" w:type="dxa"/>
            <w:tcBorders>
              <w:top w:val="dotted" w:sz="4" w:space="0" w:color="auto"/>
              <w:bottom w:val="dotted" w:sz="4" w:space="0" w:color="auto"/>
            </w:tcBorders>
          </w:tcPr>
          <w:p w:rsidR="00A456ED" w:rsidRPr="00371DAE" w:rsidRDefault="00A456ED" w:rsidP="002737FF">
            <w:pPr>
              <w:pStyle w:val="Tabletext"/>
            </w:pPr>
            <w:r w:rsidRPr="00371DAE">
              <w:t>Dead fish (see table 4 in s 11)</w:t>
            </w:r>
          </w:p>
        </w:tc>
        <w:tc>
          <w:tcPr>
            <w:tcW w:w="2126" w:type="dxa"/>
            <w:tcBorders>
              <w:top w:val="dotted" w:sz="4" w:space="0" w:color="auto"/>
              <w:bottom w:val="dotted" w:sz="4" w:space="0" w:color="auto"/>
            </w:tcBorders>
          </w:tcPr>
          <w:p w:rsidR="00A456ED" w:rsidRPr="00371DAE" w:rsidRDefault="00A456ED" w:rsidP="00A456ED">
            <w:pPr>
              <w:rPr>
                <w:rFonts w:cs="Times New Roman"/>
              </w:rPr>
            </w:pPr>
          </w:p>
        </w:tc>
        <w:tc>
          <w:tcPr>
            <w:tcW w:w="2127" w:type="dxa"/>
            <w:tcBorders>
              <w:top w:val="dotted" w:sz="4" w:space="0" w:color="auto"/>
              <w:bottom w:val="dotted" w:sz="4" w:space="0" w:color="auto"/>
            </w:tcBorders>
          </w:tcPr>
          <w:p w:rsidR="00A456ED" w:rsidRPr="00371DAE" w:rsidRDefault="00A456ED" w:rsidP="002737FF">
            <w:pPr>
              <w:pStyle w:val="Tabletext"/>
            </w:pPr>
            <w:r w:rsidRPr="00371DAE">
              <w:t>Personal effects, as accompanied baggage, only (see table 6D in s 13B)</w:t>
            </w:r>
          </w:p>
        </w:tc>
      </w:tr>
      <w:tr w:rsidR="00A456ED" w:rsidRPr="00371DAE">
        <w:trPr>
          <w:cantSplit/>
        </w:trPr>
        <w:tc>
          <w:tcPr>
            <w:tcW w:w="1985" w:type="dxa"/>
            <w:tcBorders>
              <w:top w:val="dotted" w:sz="4" w:space="0" w:color="auto"/>
              <w:bottom w:val="dotted" w:sz="4" w:space="0" w:color="auto"/>
            </w:tcBorders>
          </w:tcPr>
          <w:p w:rsidR="00A456ED" w:rsidRPr="00371DAE" w:rsidRDefault="00A456ED" w:rsidP="002737FF">
            <w:pPr>
              <w:pStyle w:val="Tabletext"/>
            </w:pPr>
            <w:r w:rsidRPr="00371DAE">
              <w:t>RAAF Base, Amberley</w:t>
            </w:r>
          </w:p>
        </w:tc>
        <w:tc>
          <w:tcPr>
            <w:tcW w:w="2126" w:type="dxa"/>
            <w:tcBorders>
              <w:top w:val="dotted" w:sz="4" w:space="0" w:color="auto"/>
              <w:bottom w:val="dotted" w:sz="4" w:space="0" w:color="auto"/>
            </w:tcBorders>
          </w:tcPr>
          <w:p w:rsidR="00A456ED" w:rsidRPr="00371DAE" w:rsidRDefault="00A456ED" w:rsidP="00A456ED">
            <w:pPr>
              <w:rPr>
                <w:rFonts w:cs="Times New Roman"/>
              </w:rPr>
            </w:pPr>
          </w:p>
        </w:tc>
        <w:tc>
          <w:tcPr>
            <w:tcW w:w="2126" w:type="dxa"/>
            <w:tcBorders>
              <w:top w:val="dotted" w:sz="4" w:space="0" w:color="auto"/>
              <w:bottom w:val="dotted" w:sz="4" w:space="0" w:color="auto"/>
            </w:tcBorders>
          </w:tcPr>
          <w:p w:rsidR="00A456ED" w:rsidRPr="00371DAE" w:rsidRDefault="00A456ED" w:rsidP="00A456ED">
            <w:pPr>
              <w:rPr>
                <w:rFonts w:cs="Times New Roman"/>
              </w:rPr>
            </w:pPr>
          </w:p>
        </w:tc>
        <w:tc>
          <w:tcPr>
            <w:tcW w:w="2127" w:type="dxa"/>
            <w:tcBorders>
              <w:top w:val="dotted" w:sz="4" w:space="0" w:color="auto"/>
              <w:bottom w:val="dotted" w:sz="4" w:space="0" w:color="auto"/>
            </w:tcBorders>
          </w:tcPr>
          <w:p w:rsidR="00A456ED" w:rsidRPr="00371DAE" w:rsidRDefault="00A456ED" w:rsidP="002737FF">
            <w:pPr>
              <w:pStyle w:val="Tabletext"/>
            </w:pPr>
            <w:r w:rsidRPr="00371DAE">
              <w:t>Yes</w:t>
            </w:r>
          </w:p>
        </w:tc>
      </w:tr>
      <w:tr w:rsidR="00A456ED" w:rsidRPr="00371DAE">
        <w:trPr>
          <w:cantSplit/>
        </w:trPr>
        <w:tc>
          <w:tcPr>
            <w:tcW w:w="1985" w:type="dxa"/>
            <w:tcBorders>
              <w:top w:val="dotted" w:sz="4" w:space="0" w:color="auto"/>
              <w:bottom w:val="dotted" w:sz="4" w:space="0" w:color="auto"/>
            </w:tcBorders>
          </w:tcPr>
          <w:p w:rsidR="00A456ED" w:rsidRPr="00371DAE" w:rsidDel="00A155F6" w:rsidRDefault="00A456ED" w:rsidP="002737FF">
            <w:pPr>
              <w:pStyle w:val="Tabletext"/>
            </w:pPr>
            <w:r w:rsidRPr="00371DAE">
              <w:t>Townsville Airport</w:t>
            </w:r>
          </w:p>
        </w:tc>
        <w:tc>
          <w:tcPr>
            <w:tcW w:w="2126" w:type="dxa"/>
            <w:tcBorders>
              <w:top w:val="dotted" w:sz="4" w:space="0" w:color="auto"/>
              <w:bottom w:val="dotted" w:sz="4" w:space="0" w:color="auto"/>
            </w:tcBorders>
          </w:tcPr>
          <w:p w:rsidR="00A456ED" w:rsidRPr="00371DAE" w:rsidRDefault="00A456ED" w:rsidP="002737FF">
            <w:pPr>
              <w:pStyle w:val="Tabletext"/>
            </w:pPr>
            <w:r w:rsidRPr="00371DAE">
              <w:t>Cats and dogs from New Zealand only</w:t>
            </w:r>
          </w:p>
          <w:p w:rsidR="00A456ED" w:rsidRPr="00371DAE" w:rsidRDefault="00A456ED" w:rsidP="002737FF">
            <w:pPr>
              <w:pStyle w:val="Tabletext"/>
            </w:pPr>
            <w:r w:rsidRPr="00371DAE">
              <w:t>Fish</w:t>
            </w:r>
          </w:p>
          <w:p w:rsidR="00A456ED" w:rsidRPr="00371DAE" w:rsidDel="00A155F6" w:rsidRDefault="00A456ED" w:rsidP="002737FF">
            <w:pPr>
              <w:pStyle w:val="Tabletext"/>
            </w:pPr>
            <w:r w:rsidRPr="00371DAE">
              <w:t>(see table 4 in s 11)</w:t>
            </w:r>
          </w:p>
        </w:tc>
        <w:tc>
          <w:tcPr>
            <w:tcW w:w="2126" w:type="dxa"/>
            <w:tcBorders>
              <w:top w:val="dotted" w:sz="4" w:space="0" w:color="auto"/>
              <w:bottom w:val="dotted" w:sz="4" w:space="0" w:color="auto"/>
            </w:tcBorders>
          </w:tcPr>
          <w:p w:rsidR="00A456ED" w:rsidRPr="00371DAE" w:rsidDel="00A155F6" w:rsidRDefault="00A456ED" w:rsidP="002737FF">
            <w:pPr>
              <w:pStyle w:val="Tabletext"/>
            </w:pPr>
            <w:r w:rsidRPr="00371DAE">
              <w:t>Yes</w:t>
            </w:r>
          </w:p>
        </w:tc>
        <w:tc>
          <w:tcPr>
            <w:tcW w:w="2127" w:type="dxa"/>
            <w:tcBorders>
              <w:top w:val="dotted" w:sz="4" w:space="0" w:color="auto"/>
              <w:bottom w:val="dotted" w:sz="4" w:space="0" w:color="auto"/>
            </w:tcBorders>
          </w:tcPr>
          <w:p w:rsidR="00A456ED" w:rsidRPr="00371DAE" w:rsidDel="00A155F6" w:rsidRDefault="00A456ED" w:rsidP="002737FF">
            <w:pPr>
              <w:pStyle w:val="Tabletext"/>
            </w:pPr>
            <w:r w:rsidRPr="00371DAE">
              <w:t>Yes</w:t>
            </w:r>
          </w:p>
        </w:tc>
      </w:tr>
      <w:tr w:rsidR="00A456ED" w:rsidRPr="00371DAE">
        <w:trPr>
          <w:cantSplit/>
        </w:trPr>
        <w:tc>
          <w:tcPr>
            <w:tcW w:w="8364" w:type="dxa"/>
            <w:gridSpan w:val="4"/>
            <w:tcBorders>
              <w:top w:val="dotted" w:sz="4" w:space="0" w:color="auto"/>
              <w:bottom w:val="dotted" w:sz="4" w:space="0" w:color="auto"/>
            </w:tcBorders>
          </w:tcPr>
          <w:p w:rsidR="00A456ED" w:rsidRPr="00371DAE" w:rsidRDefault="00A456ED" w:rsidP="002737FF">
            <w:pPr>
              <w:pStyle w:val="Tabletext"/>
            </w:pPr>
            <w:r w:rsidRPr="00371DAE">
              <w:rPr>
                <w:b/>
                <w:i/>
              </w:rPr>
              <w:t>Airports in South Australia</w:t>
            </w:r>
          </w:p>
        </w:tc>
      </w:tr>
      <w:tr w:rsidR="00A456ED" w:rsidRPr="00371DAE">
        <w:trPr>
          <w:cantSplit/>
        </w:trPr>
        <w:tc>
          <w:tcPr>
            <w:tcW w:w="1985" w:type="dxa"/>
            <w:tcBorders>
              <w:top w:val="dotted" w:sz="4" w:space="0" w:color="auto"/>
              <w:bottom w:val="dotted" w:sz="4" w:space="0" w:color="auto"/>
            </w:tcBorders>
          </w:tcPr>
          <w:p w:rsidR="00A456ED" w:rsidRPr="00371DAE" w:rsidRDefault="00A456ED" w:rsidP="002737FF">
            <w:pPr>
              <w:pStyle w:val="Tabletext"/>
            </w:pPr>
            <w:r w:rsidRPr="00371DAE">
              <w:t>Adelaide Airport</w:t>
            </w:r>
          </w:p>
        </w:tc>
        <w:tc>
          <w:tcPr>
            <w:tcW w:w="2126" w:type="dxa"/>
            <w:tcBorders>
              <w:top w:val="dotted" w:sz="4" w:space="0" w:color="auto"/>
              <w:bottom w:val="dotted" w:sz="4" w:space="0" w:color="auto"/>
            </w:tcBorders>
          </w:tcPr>
          <w:p w:rsidR="00A456ED" w:rsidRPr="00371DAE" w:rsidRDefault="00A456ED" w:rsidP="002737FF">
            <w:pPr>
              <w:pStyle w:val="Tabletext"/>
            </w:pPr>
            <w:r w:rsidRPr="00371DAE">
              <w:t>Yes</w:t>
            </w:r>
          </w:p>
        </w:tc>
        <w:tc>
          <w:tcPr>
            <w:tcW w:w="2126" w:type="dxa"/>
            <w:tcBorders>
              <w:top w:val="dotted" w:sz="4" w:space="0" w:color="auto"/>
              <w:bottom w:val="dotted" w:sz="4" w:space="0" w:color="auto"/>
            </w:tcBorders>
          </w:tcPr>
          <w:p w:rsidR="00A456ED" w:rsidRPr="00371DAE" w:rsidRDefault="00A456ED" w:rsidP="002737FF">
            <w:pPr>
              <w:pStyle w:val="Tabletext"/>
            </w:pPr>
            <w:r w:rsidRPr="00371DAE">
              <w:t>Yes</w:t>
            </w:r>
          </w:p>
        </w:tc>
        <w:tc>
          <w:tcPr>
            <w:tcW w:w="2127" w:type="dxa"/>
            <w:tcBorders>
              <w:top w:val="dotted" w:sz="4" w:space="0" w:color="auto"/>
              <w:bottom w:val="dotted" w:sz="4" w:space="0" w:color="auto"/>
            </w:tcBorders>
          </w:tcPr>
          <w:p w:rsidR="00A456ED" w:rsidRPr="00371DAE" w:rsidRDefault="00A456ED" w:rsidP="002737FF">
            <w:pPr>
              <w:pStyle w:val="Tabletext"/>
            </w:pPr>
            <w:r w:rsidRPr="00371DAE">
              <w:t>Yes</w:t>
            </w:r>
          </w:p>
        </w:tc>
      </w:tr>
      <w:tr w:rsidR="00A456ED" w:rsidRPr="00371DAE">
        <w:trPr>
          <w:cantSplit/>
        </w:trPr>
        <w:tc>
          <w:tcPr>
            <w:tcW w:w="1985" w:type="dxa"/>
            <w:tcBorders>
              <w:top w:val="dotted" w:sz="4" w:space="0" w:color="auto"/>
              <w:bottom w:val="dotted" w:sz="4" w:space="0" w:color="auto"/>
            </w:tcBorders>
          </w:tcPr>
          <w:p w:rsidR="00A456ED" w:rsidRPr="00371DAE" w:rsidRDefault="00A456ED" w:rsidP="002737FF">
            <w:pPr>
              <w:pStyle w:val="Tabletext"/>
            </w:pPr>
            <w:r w:rsidRPr="00371DAE">
              <w:t>RAAF Base, Edinburgh</w:t>
            </w:r>
          </w:p>
        </w:tc>
        <w:tc>
          <w:tcPr>
            <w:tcW w:w="2126" w:type="dxa"/>
            <w:tcBorders>
              <w:top w:val="dotted" w:sz="4" w:space="0" w:color="auto"/>
              <w:bottom w:val="dotted" w:sz="4" w:space="0" w:color="auto"/>
            </w:tcBorders>
          </w:tcPr>
          <w:p w:rsidR="00A456ED" w:rsidRPr="00371DAE" w:rsidRDefault="00A456ED" w:rsidP="00A456ED">
            <w:pPr>
              <w:rPr>
                <w:rFonts w:cs="Times New Roman"/>
              </w:rPr>
            </w:pPr>
          </w:p>
        </w:tc>
        <w:tc>
          <w:tcPr>
            <w:tcW w:w="2126" w:type="dxa"/>
            <w:tcBorders>
              <w:top w:val="dotted" w:sz="4" w:space="0" w:color="auto"/>
              <w:bottom w:val="dotted" w:sz="4" w:space="0" w:color="auto"/>
            </w:tcBorders>
          </w:tcPr>
          <w:p w:rsidR="00A456ED" w:rsidRPr="00371DAE" w:rsidRDefault="00A456ED" w:rsidP="00A456ED">
            <w:pPr>
              <w:rPr>
                <w:rFonts w:cs="Times New Roman"/>
              </w:rPr>
            </w:pPr>
          </w:p>
        </w:tc>
        <w:tc>
          <w:tcPr>
            <w:tcW w:w="2127" w:type="dxa"/>
            <w:tcBorders>
              <w:top w:val="dotted" w:sz="4" w:space="0" w:color="auto"/>
              <w:bottom w:val="dotted" w:sz="4" w:space="0" w:color="auto"/>
            </w:tcBorders>
          </w:tcPr>
          <w:p w:rsidR="00A456ED" w:rsidRPr="00371DAE" w:rsidRDefault="00A456ED" w:rsidP="002737FF">
            <w:pPr>
              <w:pStyle w:val="Tabletext"/>
            </w:pPr>
            <w:r w:rsidRPr="00371DAE">
              <w:t>Yes</w:t>
            </w:r>
          </w:p>
        </w:tc>
      </w:tr>
      <w:tr w:rsidR="00A456ED" w:rsidRPr="00371DAE">
        <w:trPr>
          <w:cantSplit/>
        </w:trPr>
        <w:tc>
          <w:tcPr>
            <w:tcW w:w="8364" w:type="dxa"/>
            <w:gridSpan w:val="4"/>
            <w:tcBorders>
              <w:top w:val="dotted" w:sz="4" w:space="0" w:color="auto"/>
              <w:bottom w:val="dotted" w:sz="4" w:space="0" w:color="auto"/>
            </w:tcBorders>
          </w:tcPr>
          <w:p w:rsidR="00A456ED" w:rsidRPr="00371DAE" w:rsidRDefault="00A456ED" w:rsidP="002737FF">
            <w:pPr>
              <w:pStyle w:val="Tabletext"/>
            </w:pPr>
            <w:r w:rsidRPr="00371DAE">
              <w:rPr>
                <w:b/>
                <w:i/>
              </w:rPr>
              <w:t>Airports in Western Australia</w:t>
            </w:r>
          </w:p>
        </w:tc>
      </w:tr>
      <w:tr w:rsidR="00A456ED" w:rsidRPr="00371DAE">
        <w:trPr>
          <w:cantSplit/>
        </w:trPr>
        <w:tc>
          <w:tcPr>
            <w:tcW w:w="1985" w:type="dxa"/>
            <w:tcBorders>
              <w:top w:val="dotted" w:sz="4" w:space="0" w:color="auto"/>
              <w:bottom w:val="dotted" w:sz="4" w:space="0" w:color="auto"/>
            </w:tcBorders>
          </w:tcPr>
          <w:p w:rsidR="00A456ED" w:rsidRPr="00371DAE" w:rsidRDefault="00A456ED" w:rsidP="002737FF">
            <w:pPr>
              <w:pStyle w:val="Tabletext"/>
            </w:pPr>
            <w:r w:rsidRPr="00371DAE">
              <w:t>Broome Airport</w:t>
            </w:r>
          </w:p>
        </w:tc>
        <w:tc>
          <w:tcPr>
            <w:tcW w:w="2126" w:type="dxa"/>
            <w:tcBorders>
              <w:top w:val="dotted" w:sz="4" w:space="0" w:color="auto"/>
              <w:bottom w:val="dotted" w:sz="4" w:space="0" w:color="auto"/>
            </w:tcBorders>
          </w:tcPr>
          <w:p w:rsidR="00A456ED" w:rsidRPr="00371DAE" w:rsidRDefault="00A456ED" w:rsidP="00A456ED">
            <w:pPr>
              <w:rPr>
                <w:rFonts w:cs="Times New Roman"/>
              </w:rPr>
            </w:pPr>
          </w:p>
        </w:tc>
        <w:tc>
          <w:tcPr>
            <w:tcW w:w="2126" w:type="dxa"/>
            <w:tcBorders>
              <w:top w:val="dotted" w:sz="4" w:space="0" w:color="auto"/>
              <w:bottom w:val="dotted" w:sz="4" w:space="0" w:color="auto"/>
            </w:tcBorders>
          </w:tcPr>
          <w:p w:rsidR="00A456ED" w:rsidRPr="00371DAE" w:rsidRDefault="00A456ED" w:rsidP="002737FF">
            <w:pPr>
              <w:pStyle w:val="Tabletext"/>
            </w:pPr>
            <w:r w:rsidRPr="00371DAE">
              <w:t>Yes</w:t>
            </w:r>
          </w:p>
        </w:tc>
        <w:tc>
          <w:tcPr>
            <w:tcW w:w="2127" w:type="dxa"/>
            <w:tcBorders>
              <w:top w:val="dotted" w:sz="4" w:space="0" w:color="auto"/>
              <w:bottom w:val="dotted" w:sz="4" w:space="0" w:color="auto"/>
            </w:tcBorders>
          </w:tcPr>
          <w:p w:rsidR="00A456ED" w:rsidRPr="00371DAE" w:rsidRDefault="00A456ED" w:rsidP="002737FF">
            <w:pPr>
              <w:pStyle w:val="Tabletext"/>
            </w:pPr>
            <w:r w:rsidRPr="00371DAE">
              <w:t>Yes</w:t>
            </w:r>
          </w:p>
        </w:tc>
      </w:tr>
      <w:tr w:rsidR="00A456ED" w:rsidRPr="00371DAE">
        <w:trPr>
          <w:cantSplit/>
        </w:trPr>
        <w:tc>
          <w:tcPr>
            <w:tcW w:w="1985" w:type="dxa"/>
            <w:tcBorders>
              <w:top w:val="dotted" w:sz="4" w:space="0" w:color="auto"/>
              <w:bottom w:val="dotted" w:sz="4" w:space="0" w:color="auto"/>
            </w:tcBorders>
          </w:tcPr>
          <w:p w:rsidR="00A456ED" w:rsidRPr="00371DAE" w:rsidRDefault="00A456ED" w:rsidP="002737FF">
            <w:pPr>
              <w:pStyle w:val="Tabletext"/>
            </w:pPr>
            <w:r w:rsidRPr="00371DAE">
              <w:t>Learmonth Airport</w:t>
            </w:r>
          </w:p>
        </w:tc>
        <w:tc>
          <w:tcPr>
            <w:tcW w:w="2126" w:type="dxa"/>
            <w:tcBorders>
              <w:top w:val="dotted" w:sz="4" w:space="0" w:color="auto"/>
              <w:bottom w:val="dotted" w:sz="4" w:space="0" w:color="auto"/>
            </w:tcBorders>
          </w:tcPr>
          <w:p w:rsidR="00A456ED" w:rsidRPr="00371DAE" w:rsidRDefault="00A456ED" w:rsidP="00A456ED">
            <w:pPr>
              <w:rPr>
                <w:rFonts w:cs="Times New Roman"/>
              </w:rPr>
            </w:pPr>
          </w:p>
        </w:tc>
        <w:tc>
          <w:tcPr>
            <w:tcW w:w="2126" w:type="dxa"/>
            <w:tcBorders>
              <w:top w:val="dotted" w:sz="4" w:space="0" w:color="auto"/>
              <w:bottom w:val="dotted" w:sz="4" w:space="0" w:color="auto"/>
            </w:tcBorders>
          </w:tcPr>
          <w:p w:rsidR="00A456ED" w:rsidRPr="00371DAE" w:rsidRDefault="00A456ED" w:rsidP="00A456ED">
            <w:pPr>
              <w:rPr>
                <w:rFonts w:cs="Times New Roman"/>
              </w:rPr>
            </w:pPr>
          </w:p>
        </w:tc>
        <w:tc>
          <w:tcPr>
            <w:tcW w:w="2127" w:type="dxa"/>
            <w:tcBorders>
              <w:top w:val="dotted" w:sz="4" w:space="0" w:color="auto"/>
              <w:bottom w:val="dotted" w:sz="4" w:space="0" w:color="auto"/>
            </w:tcBorders>
          </w:tcPr>
          <w:p w:rsidR="00A456ED" w:rsidRPr="00371DAE" w:rsidRDefault="00A456ED" w:rsidP="002737FF">
            <w:pPr>
              <w:pStyle w:val="Tabletext"/>
            </w:pPr>
          </w:p>
        </w:tc>
      </w:tr>
      <w:tr w:rsidR="00A456ED" w:rsidRPr="00371DAE">
        <w:trPr>
          <w:cantSplit/>
        </w:trPr>
        <w:tc>
          <w:tcPr>
            <w:tcW w:w="1985" w:type="dxa"/>
            <w:tcBorders>
              <w:top w:val="dotted" w:sz="4" w:space="0" w:color="auto"/>
              <w:bottom w:val="dotted" w:sz="4" w:space="0" w:color="auto"/>
            </w:tcBorders>
          </w:tcPr>
          <w:p w:rsidR="00A456ED" w:rsidRPr="00371DAE" w:rsidRDefault="00A456ED" w:rsidP="002737FF">
            <w:pPr>
              <w:pStyle w:val="Tabletext"/>
            </w:pPr>
            <w:r w:rsidRPr="00371DAE">
              <w:t>Perth Airport</w:t>
            </w:r>
          </w:p>
        </w:tc>
        <w:tc>
          <w:tcPr>
            <w:tcW w:w="2126" w:type="dxa"/>
            <w:tcBorders>
              <w:top w:val="dotted" w:sz="4" w:space="0" w:color="auto"/>
              <w:bottom w:val="dotted" w:sz="4" w:space="0" w:color="auto"/>
            </w:tcBorders>
          </w:tcPr>
          <w:p w:rsidR="00A456ED" w:rsidRPr="00371DAE" w:rsidRDefault="00A456ED" w:rsidP="002737FF">
            <w:pPr>
              <w:pStyle w:val="Tabletext"/>
            </w:pPr>
            <w:r w:rsidRPr="00371DAE">
              <w:t>Yes</w:t>
            </w:r>
          </w:p>
        </w:tc>
        <w:tc>
          <w:tcPr>
            <w:tcW w:w="2126" w:type="dxa"/>
            <w:tcBorders>
              <w:top w:val="dotted" w:sz="4" w:space="0" w:color="auto"/>
              <w:bottom w:val="dotted" w:sz="4" w:space="0" w:color="auto"/>
            </w:tcBorders>
          </w:tcPr>
          <w:p w:rsidR="00A456ED" w:rsidRPr="00371DAE" w:rsidRDefault="00A456ED" w:rsidP="002737FF">
            <w:pPr>
              <w:pStyle w:val="Tabletext"/>
            </w:pPr>
            <w:r w:rsidRPr="00371DAE">
              <w:t>Yes</w:t>
            </w:r>
          </w:p>
        </w:tc>
        <w:tc>
          <w:tcPr>
            <w:tcW w:w="2127" w:type="dxa"/>
            <w:tcBorders>
              <w:top w:val="dotted" w:sz="4" w:space="0" w:color="auto"/>
              <w:bottom w:val="dotted" w:sz="4" w:space="0" w:color="auto"/>
            </w:tcBorders>
          </w:tcPr>
          <w:p w:rsidR="00A456ED" w:rsidRPr="00371DAE" w:rsidRDefault="00A456ED" w:rsidP="002737FF">
            <w:pPr>
              <w:pStyle w:val="Tabletext"/>
            </w:pPr>
            <w:r w:rsidRPr="00371DAE">
              <w:t>Yes</w:t>
            </w:r>
          </w:p>
        </w:tc>
      </w:tr>
      <w:tr w:rsidR="00D43C5A" w:rsidRPr="00371DAE">
        <w:trPr>
          <w:cantSplit/>
        </w:trPr>
        <w:tc>
          <w:tcPr>
            <w:tcW w:w="1985" w:type="dxa"/>
            <w:tcBorders>
              <w:top w:val="dotted" w:sz="4" w:space="0" w:color="auto"/>
              <w:bottom w:val="dotted" w:sz="4" w:space="0" w:color="auto"/>
            </w:tcBorders>
          </w:tcPr>
          <w:p w:rsidR="00D43C5A" w:rsidRPr="00371DAE" w:rsidRDefault="00D43C5A" w:rsidP="002737FF">
            <w:pPr>
              <w:pStyle w:val="Tabletext"/>
            </w:pPr>
            <w:r w:rsidRPr="00371DAE">
              <w:t>Port Hedland Airport</w:t>
            </w:r>
          </w:p>
        </w:tc>
        <w:tc>
          <w:tcPr>
            <w:tcW w:w="2126" w:type="dxa"/>
            <w:tcBorders>
              <w:top w:val="dotted" w:sz="4" w:space="0" w:color="auto"/>
              <w:bottom w:val="dotted" w:sz="4" w:space="0" w:color="auto"/>
            </w:tcBorders>
          </w:tcPr>
          <w:p w:rsidR="00D43C5A" w:rsidRPr="00371DAE" w:rsidRDefault="00D43C5A" w:rsidP="00D43C5A">
            <w:pPr>
              <w:rPr>
                <w:rFonts w:cs="Times New Roman"/>
              </w:rPr>
            </w:pPr>
          </w:p>
        </w:tc>
        <w:tc>
          <w:tcPr>
            <w:tcW w:w="2126" w:type="dxa"/>
            <w:tcBorders>
              <w:top w:val="dotted" w:sz="4" w:space="0" w:color="auto"/>
              <w:bottom w:val="dotted" w:sz="4" w:space="0" w:color="auto"/>
            </w:tcBorders>
          </w:tcPr>
          <w:p w:rsidR="00D43C5A" w:rsidRPr="00371DAE" w:rsidRDefault="00D43C5A" w:rsidP="002737FF">
            <w:pPr>
              <w:pStyle w:val="Tabletext"/>
            </w:pPr>
            <w:r w:rsidRPr="00371DAE">
              <w:t>Yes</w:t>
            </w:r>
          </w:p>
        </w:tc>
        <w:tc>
          <w:tcPr>
            <w:tcW w:w="2127" w:type="dxa"/>
            <w:tcBorders>
              <w:top w:val="dotted" w:sz="4" w:space="0" w:color="auto"/>
              <w:bottom w:val="dotted" w:sz="4" w:space="0" w:color="auto"/>
            </w:tcBorders>
          </w:tcPr>
          <w:p w:rsidR="00D43C5A" w:rsidRPr="00371DAE" w:rsidRDefault="00D43C5A" w:rsidP="002737FF">
            <w:pPr>
              <w:pStyle w:val="Tabletext"/>
            </w:pPr>
            <w:r w:rsidRPr="00371DAE">
              <w:t>Yes, except waste (see table 6B in s 13A)</w:t>
            </w:r>
          </w:p>
        </w:tc>
      </w:tr>
      <w:tr w:rsidR="00A456ED" w:rsidRPr="00371DAE">
        <w:trPr>
          <w:cantSplit/>
        </w:trPr>
        <w:tc>
          <w:tcPr>
            <w:tcW w:w="1985" w:type="dxa"/>
            <w:tcBorders>
              <w:top w:val="dotted" w:sz="4" w:space="0" w:color="auto"/>
              <w:bottom w:val="dotted" w:sz="4" w:space="0" w:color="auto"/>
            </w:tcBorders>
          </w:tcPr>
          <w:p w:rsidR="00A456ED" w:rsidRPr="00371DAE" w:rsidRDefault="00A456ED" w:rsidP="002737FF">
            <w:pPr>
              <w:pStyle w:val="Tabletext"/>
            </w:pPr>
            <w:r w:rsidRPr="00371DAE">
              <w:t>RAAF Base, Pearce</w:t>
            </w:r>
          </w:p>
        </w:tc>
        <w:tc>
          <w:tcPr>
            <w:tcW w:w="2126" w:type="dxa"/>
            <w:tcBorders>
              <w:top w:val="dotted" w:sz="4" w:space="0" w:color="auto"/>
              <w:bottom w:val="dotted" w:sz="4" w:space="0" w:color="auto"/>
            </w:tcBorders>
          </w:tcPr>
          <w:p w:rsidR="00A456ED" w:rsidRPr="00371DAE" w:rsidRDefault="00A456ED" w:rsidP="00A456ED">
            <w:pPr>
              <w:rPr>
                <w:rFonts w:cs="Times New Roman"/>
              </w:rPr>
            </w:pPr>
          </w:p>
        </w:tc>
        <w:tc>
          <w:tcPr>
            <w:tcW w:w="2126" w:type="dxa"/>
            <w:tcBorders>
              <w:top w:val="dotted" w:sz="4" w:space="0" w:color="auto"/>
              <w:bottom w:val="dotted" w:sz="4" w:space="0" w:color="auto"/>
            </w:tcBorders>
          </w:tcPr>
          <w:p w:rsidR="00A456ED" w:rsidRPr="00371DAE" w:rsidRDefault="00A456ED" w:rsidP="00A456ED">
            <w:pPr>
              <w:rPr>
                <w:rFonts w:cs="Times New Roman"/>
              </w:rPr>
            </w:pPr>
          </w:p>
        </w:tc>
        <w:tc>
          <w:tcPr>
            <w:tcW w:w="2127" w:type="dxa"/>
            <w:tcBorders>
              <w:top w:val="dotted" w:sz="4" w:space="0" w:color="auto"/>
              <w:bottom w:val="dotted" w:sz="4" w:space="0" w:color="auto"/>
            </w:tcBorders>
          </w:tcPr>
          <w:p w:rsidR="00A456ED" w:rsidRPr="00371DAE" w:rsidRDefault="00A456ED" w:rsidP="002737FF">
            <w:pPr>
              <w:pStyle w:val="Tabletext"/>
            </w:pPr>
          </w:p>
        </w:tc>
      </w:tr>
      <w:tr w:rsidR="00A456ED" w:rsidRPr="00371DAE">
        <w:trPr>
          <w:cantSplit/>
        </w:trPr>
        <w:tc>
          <w:tcPr>
            <w:tcW w:w="8364" w:type="dxa"/>
            <w:gridSpan w:val="4"/>
            <w:tcBorders>
              <w:top w:val="dotted" w:sz="4" w:space="0" w:color="auto"/>
              <w:bottom w:val="dotted" w:sz="4" w:space="0" w:color="auto"/>
            </w:tcBorders>
          </w:tcPr>
          <w:p w:rsidR="00A456ED" w:rsidRPr="00371DAE" w:rsidRDefault="00A456ED" w:rsidP="002737FF">
            <w:pPr>
              <w:pStyle w:val="Tabletext"/>
            </w:pPr>
            <w:r w:rsidRPr="00371DAE">
              <w:rPr>
                <w:b/>
                <w:i/>
              </w:rPr>
              <w:t>Airports in Tasmania</w:t>
            </w:r>
          </w:p>
        </w:tc>
      </w:tr>
      <w:tr w:rsidR="00A456ED" w:rsidRPr="00371DAE">
        <w:trPr>
          <w:cantSplit/>
        </w:trPr>
        <w:tc>
          <w:tcPr>
            <w:tcW w:w="1985" w:type="dxa"/>
            <w:tcBorders>
              <w:top w:val="dotted" w:sz="4" w:space="0" w:color="auto"/>
              <w:bottom w:val="dotted" w:sz="4" w:space="0" w:color="auto"/>
            </w:tcBorders>
          </w:tcPr>
          <w:p w:rsidR="00A456ED" w:rsidRPr="00371DAE" w:rsidRDefault="00A456ED" w:rsidP="002737FF">
            <w:pPr>
              <w:pStyle w:val="Tabletext"/>
            </w:pPr>
            <w:r w:rsidRPr="00371DAE">
              <w:t>Hobart Airport</w:t>
            </w:r>
          </w:p>
        </w:tc>
        <w:tc>
          <w:tcPr>
            <w:tcW w:w="2126" w:type="dxa"/>
            <w:tcBorders>
              <w:top w:val="dotted" w:sz="4" w:space="0" w:color="auto"/>
              <w:bottom w:val="dotted" w:sz="4" w:space="0" w:color="auto"/>
            </w:tcBorders>
          </w:tcPr>
          <w:p w:rsidR="00A456ED" w:rsidRPr="00371DAE" w:rsidRDefault="00A456ED" w:rsidP="002737FF">
            <w:pPr>
              <w:pStyle w:val="Tabletext"/>
            </w:pPr>
            <w:r w:rsidRPr="00371DAE">
              <w:t>Yes</w:t>
            </w:r>
          </w:p>
        </w:tc>
        <w:tc>
          <w:tcPr>
            <w:tcW w:w="2126" w:type="dxa"/>
            <w:tcBorders>
              <w:top w:val="dotted" w:sz="4" w:space="0" w:color="auto"/>
              <w:bottom w:val="dotted" w:sz="4" w:space="0" w:color="auto"/>
            </w:tcBorders>
          </w:tcPr>
          <w:p w:rsidR="00A456ED" w:rsidRPr="00371DAE" w:rsidRDefault="00A456ED" w:rsidP="002737FF">
            <w:pPr>
              <w:pStyle w:val="Tabletext"/>
            </w:pPr>
            <w:r w:rsidRPr="00371DAE">
              <w:t>Yes</w:t>
            </w:r>
          </w:p>
        </w:tc>
        <w:tc>
          <w:tcPr>
            <w:tcW w:w="2127" w:type="dxa"/>
            <w:tcBorders>
              <w:top w:val="dotted" w:sz="4" w:space="0" w:color="auto"/>
              <w:bottom w:val="dotted" w:sz="4" w:space="0" w:color="auto"/>
            </w:tcBorders>
          </w:tcPr>
          <w:p w:rsidR="00A456ED" w:rsidRPr="00371DAE" w:rsidRDefault="00A456ED" w:rsidP="002737FF">
            <w:pPr>
              <w:pStyle w:val="Tabletext"/>
            </w:pPr>
            <w:r w:rsidRPr="00371DAE">
              <w:t>Yes</w:t>
            </w:r>
          </w:p>
        </w:tc>
      </w:tr>
      <w:tr w:rsidR="00A456ED" w:rsidRPr="00371DAE">
        <w:trPr>
          <w:cantSplit/>
        </w:trPr>
        <w:tc>
          <w:tcPr>
            <w:tcW w:w="8364" w:type="dxa"/>
            <w:gridSpan w:val="4"/>
            <w:tcBorders>
              <w:top w:val="dotted" w:sz="4" w:space="0" w:color="auto"/>
              <w:bottom w:val="dotted" w:sz="4" w:space="0" w:color="auto"/>
            </w:tcBorders>
          </w:tcPr>
          <w:p w:rsidR="00A456ED" w:rsidRPr="00371DAE" w:rsidRDefault="00A456ED" w:rsidP="002737FF">
            <w:pPr>
              <w:pStyle w:val="Tabletext"/>
            </w:pPr>
            <w:r w:rsidRPr="00371DAE">
              <w:rPr>
                <w:b/>
                <w:i/>
              </w:rPr>
              <w:t>Airports in the Northern Territory</w:t>
            </w:r>
          </w:p>
        </w:tc>
      </w:tr>
      <w:tr w:rsidR="00A456ED" w:rsidRPr="00371DAE">
        <w:trPr>
          <w:cantSplit/>
        </w:trPr>
        <w:tc>
          <w:tcPr>
            <w:tcW w:w="1985" w:type="dxa"/>
            <w:tcBorders>
              <w:top w:val="dotted" w:sz="4" w:space="0" w:color="auto"/>
              <w:bottom w:val="dotted" w:sz="4" w:space="0" w:color="auto"/>
            </w:tcBorders>
          </w:tcPr>
          <w:p w:rsidR="00A456ED" w:rsidRPr="00371DAE" w:rsidRDefault="00A456ED" w:rsidP="002737FF">
            <w:pPr>
              <w:pStyle w:val="Tabletext"/>
            </w:pPr>
            <w:r w:rsidRPr="00371DAE">
              <w:t>Alice Springs</w:t>
            </w:r>
          </w:p>
        </w:tc>
        <w:tc>
          <w:tcPr>
            <w:tcW w:w="2126" w:type="dxa"/>
            <w:tcBorders>
              <w:top w:val="dotted" w:sz="4" w:space="0" w:color="auto"/>
              <w:bottom w:val="dotted" w:sz="4" w:space="0" w:color="auto"/>
            </w:tcBorders>
          </w:tcPr>
          <w:p w:rsidR="00A456ED" w:rsidRPr="00371DAE" w:rsidRDefault="00A456ED" w:rsidP="00A456ED">
            <w:pPr>
              <w:rPr>
                <w:rFonts w:cs="Times New Roman"/>
              </w:rPr>
            </w:pPr>
          </w:p>
        </w:tc>
        <w:tc>
          <w:tcPr>
            <w:tcW w:w="2126" w:type="dxa"/>
            <w:tcBorders>
              <w:top w:val="dotted" w:sz="4" w:space="0" w:color="auto"/>
              <w:bottom w:val="dotted" w:sz="4" w:space="0" w:color="auto"/>
            </w:tcBorders>
          </w:tcPr>
          <w:p w:rsidR="00A456ED" w:rsidRPr="00371DAE" w:rsidRDefault="00A456ED" w:rsidP="00A456ED">
            <w:pPr>
              <w:rPr>
                <w:rFonts w:cs="Times New Roman"/>
              </w:rPr>
            </w:pPr>
          </w:p>
        </w:tc>
        <w:tc>
          <w:tcPr>
            <w:tcW w:w="2127" w:type="dxa"/>
            <w:tcBorders>
              <w:top w:val="dotted" w:sz="4" w:space="0" w:color="auto"/>
              <w:bottom w:val="dotted" w:sz="4" w:space="0" w:color="auto"/>
            </w:tcBorders>
          </w:tcPr>
          <w:p w:rsidR="00A456ED" w:rsidRPr="00371DAE" w:rsidRDefault="00A456ED" w:rsidP="002737FF">
            <w:pPr>
              <w:pStyle w:val="Tabletext"/>
            </w:pPr>
            <w:r w:rsidRPr="00371DAE">
              <w:t>Yes</w:t>
            </w:r>
          </w:p>
        </w:tc>
      </w:tr>
      <w:tr w:rsidR="00A456ED" w:rsidRPr="00371DAE">
        <w:trPr>
          <w:cantSplit/>
        </w:trPr>
        <w:tc>
          <w:tcPr>
            <w:tcW w:w="1985" w:type="dxa"/>
            <w:tcBorders>
              <w:top w:val="dotted" w:sz="4" w:space="0" w:color="auto"/>
              <w:bottom w:val="dotted" w:sz="4" w:space="0" w:color="auto"/>
            </w:tcBorders>
          </w:tcPr>
          <w:p w:rsidR="00A456ED" w:rsidRPr="00371DAE" w:rsidRDefault="00A456ED" w:rsidP="002737FF">
            <w:pPr>
              <w:pStyle w:val="Tabletext"/>
            </w:pPr>
            <w:r w:rsidRPr="00371DAE">
              <w:lastRenderedPageBreak/>
              <w:t>Darwin Airport</w:t>
            </w:r>
          </w:p>
        </w:tc>
        <w:tc>
          <w:tcPr>
            <w:tcW w:w="2126" w:type="dxa"/>
            <w:tcBorders>
              <w:top w:val="dotted" w:sz="4" w:space="0" w:color="auto"/>
              <w:bottom w:val="dotted" w:sz="4" w:space="0" w:color="auto"/>
            </w:tcBorders>
          </w:tcPr>
          <w:p w:rsidR="00A456ED" w:rsidRPr="00371DAE" w:rsidRDefault="00A456ED" w:rsidP="002737FF">
            <w:pPr>
              <w:pStyle w:val="Tabletext"/>
            </w:pPr>
            <w:r w:rsidRPr="00371DAE">
              <w:t>Cats and dogs from New Zealand only (see table 4 in s 11)</w:t>
            </w:r>
          </w:p>
        </w:tc>
        <w:tc>
          <w:tcPr>
            <w:tcW w:w="2126" w:type="dxa"/>
            <w:tcBorders>
              <w:top w:val="dotted" w:sz="4" w:space="0" w:color="auto"/>
              <w:bottom w:val="dotted" w:sz="4" w:space="0" w:color="auto"/>
            </w:tcBorders>
          </w:tcPr>
          <w:p w:rsidR="00A456ED" w:rsidRPr="00371DAE" w:rsidRDefault="00A456ED" w:rsidP="002737FF">
            <w:pPr>
              <w:pStyle w:val="Tabletext"/>
            </w:pPr>
            <w:r w:rsidRPr="00371DAE">
              <w:t>Yes</w:t>
            </w:r>
          </w:p>
        </w:tc>
        <w:tc>
          <w:tcPr>
            <w:tcW w:w="2127" w:type="dxa"/>
            <w:tcBorders>
              <w:top w:val="dotted" w:sz="4" w:space="0" w:color="auto"/>
              <w:bottom w:val="dotted" w:sz="4" w:space="0" w:color="auto"/>
            </w:tcBorders>
          </w:tcPr>
          <w:p w:rsidR="00A456ED" w:rsidRPr="00371DAE" w:rsidRDefault="00A456ED" w:rsidP="002737FF">
            <w:pPr>
              <w:pStyle w:val="Tabletext"/>
            </w:pPr>
            <w:r w:rsidRPr="00371DAE">
              <w:t>Yes</w:t>
            </w:r>
          </w:p>
        </w:tc>
      </w:tr>
      <w:tr w:rsidR="00D43C5A" w:rsidRPr="00371DAE">
        <w:tblPrEx>
          <w:tblBorders>
            <w:top w:val="dotted" w:sz="4" w:space="0" w:color="auto"/>
            <w:bottom w:val="dotted" w:sz="4" w:space="0" w:color="auto"/>
          </w:tblBorders>
        </w:tblPrEx>
        <w:trPr>
          <w:cantSplit/>
        </w:trPr>
        <w:tc>
          <w:tcPr>
            <w:tcW w:w="1985" w:type="dxa"/>
          </w:tcPr>
          <w:p w:rsidR="00D43C5A" w:rsidRPr="00371DAE" w:rsidRDefault="00D43C5A" w:rsidP="002737FF">
            <w:pPr>
              <w:pStyle w:val="Tabletext"/>
            </w:pPr>
            <w:r w:rsidRPr="00371DAE">
              <w:t>RAAF Base, Katherine</w:t>
            </w:r>
          </w:p>
        </w:tc>
        <w:tc>
          <w:tcPr>
            <w:tcW w:w="2126" w:type="dxa"/>
          </w:tcPr>
          <w:p w:rsidR="00D43C5A" w:rsidRPr="00371DAE" w:rsidRDefault="00D43C5A" w:rsidP="00D43C5A">
            <w:pPr>
              <w:rPr>
                <w:rFonts w:cs="Times New Roman"/>
              </w:rPr>
            </w:pPr>
          </w:p>
        </w:tc>
        <w:tc>
          <w:tcPr>
            <w:tcW w:w="2126" w:type="dxa"/>
          </w:tcPr>
          <w:p w:rsidR="00D43C5A" w:rsidRPr="00371DAE" w:rsidRDefault="00D43C5A" w:rsidP="00D43C5A">
            <w:pPr>
              <w:rPr>
                <w:rFonts w:cs="Times New Roman"/>
              </w:rPr>
            </w:pPr>
          </w:p>
        </w:tc>
        <w:tc>
          <w:tcPr>
            <w:tcW w:w="2127" w:type="dxa"/>
          </w:tcPr>
          <w:p w:rsidR="00D43C5A" w:rsidRPr="00371DAE" w:rsidRDefault="00D43C5A" w:rsidP="002737FF">
            <w:pPr>
              <w:pStyle w:val="Tabletext"/>
            </w:pPr>
            <w:r w:rsidRPr="00371DAE">
              <w:t>Yes, except waste (see table 6B in s 13A)</w:t>
            </w:r>
          </w:p>
        </w:tc>
      </w:tr>
      <w:tr w:rsidR="00A456ED" w:rsidRPr="00371DAE">
        <w:trPr>
          <w:cantSplit/>
        </w:trPr>
        <w:tc>
          <w:tcPr>
            <w:tcW w:w="1985" w:type="dxa"/>
            <w:tcBorders>
              <w:top w:val="dotted" w:sz="4" w:space="0" w:color="auto"/>
              <w:bottom w:val="single" w:sz="4" w:space="0" w:color="auto"/>
            </w:tcBorders>
          </w:tcPr>
          <w:p w:rsidR="00A456ED" w:rsidRPr="00371DAE" w:rsidRDefault="00A456ED" w:rsidP="002737FF">
            <w:pPr>
              <w:pStyle w:val="Tabletext"/>
            </w:pPr>
            <w:r w:rsidRPr="00371DAE">
              <w:t>RAAF Base, Tindal</w:t>
            </w:r>
          </w:p>
        </w:tc>
        <w:tc>
          <w:tcPr>
            <w:tcW w:w="2126" w:type="dxa"/>
            <w:tcBorders>
              <w:top w:val="dotted" w:sz="4" w:space="0" w:color="auto"/>
              <w:bottom w:val="single" w:sz="4" w:space="0" w:color="auto"/>
            </w:tcBorders>
          </w:tcPr>
          <w:p w:rsidR="00A456ED" w:rsidRPr="00371DAE" w:rsidRDefault="00A456ED" w:rsidP="00A456ED">
            <w:pPr>
              <w:rPr>
                <w:rFonts w:cs="Times New Roman"/>
              </w:rPr>
            </w:pPr>
          </w:p>
        </w:tc>
        <w:tc>
          <w:tcPr>
            <w:tcW w:w="2126" w:type="dxa"/>
            <w:tcBorders>
              <w:top w:val="dotted" w:sz="4" w:space="0" w:color="auto"/>
              <w:bottom w:val="single" w:sz="4" w:space="0" w:color="auto"/>
            </w:tcBorders>
          </w:tcPr>
          <w:p w:rsidR="00A456ED" w:rsidRPr="00371DAE" w:rsidRDefault="00A456ED" w:rsidP="00A456ED">
            <w:pPr>
              <w:rPr>
                <w:rFonts w:cs="Times New Roman"/>
              </w:rPr>
            </w:pPr>
          </w:p>
        </w:tc>
        <w:tc>
          <w:tcPr>
            <w:tcW w:w="2127" w:type="dxa"/>
            <w:tcBorders>
              <w:top w:val="dotted" w:sz="4" w:space="0" w:color="auto"/>
              <w:bottom w:val="single" w:sz="4" w:space="0" w:color="auto"/>
            </w:tcBorders>
          </w:tcPr>
          <w:p w:rsidR="00A456ED" w:rsidRPr="00371DAE" w:rsidRDefault="00A456ED" w:rsidP="002737FF">
            <w:pPr>
              <w:pStyle w:val="Tabletext"/>
            </w:pPr>
          </w:p>
        </w:tc>
      </w:tr>
    </w:tbl>
    <w:p w:rsidR="00A456ED" w:rsidRPr="00371DAE" w:rsidRDefault="00A456ED" w:rsidP="00A456ED">
      <w:pPr>
        <w:pStyle w:val="RGSecHdg"/>
        <w:keepLines/>
      </w:pPr>
      <w:r w:rsidRPr="00371DAE">
        <w:t>9</w:t>
      </w:r>
      <w:r w:rsidRPr="00371DAE">
        <w:tab/>
        <w:t>What are the consequences of illegal importation?</w:t>
      </w:r>
    </w:p>
    <w:p w:rsidR="00A456ED" w:rsidRPr="00371DAE" w:rsidRDefault="00A456ED" w:rsidP="00A456ED">
      <w:pPr>
        <w:pStyle w:val="RGPara"/>
        <w:keepNext/>
        <w:keepLines/>
      </w:pPr>
      <w:r w:rsidRPr="00371DAE">
        <w:t>9.1</w:t>
      </w:r>
      <w:r w:rsidRPr="00371DAE">
        <w:tab/>
        <w:t>The Quarantine Act creates offences for importing things in contravention of the Quarantine Act or this Proclamation, and for failing to comply with conditions attached to permits granted under this Proclamation. The Quarantine Act also provides for seizure of illegally imported things. The relevant provisions in the Quarantine Act are set out below:</w:t>
      </w:r>
    </w:p>
    <w:p w:rsidR="00A456ED" w:rsidRPr="00371DAE" w:rsidRDefault="00A456ED" w:rsidP="00A456ED">
      <w:pPr>
        <w:keepNext/>
        <w:spacing w:before="240" w:after="60"/>
        <w:rPr>
          <w:b/>
          <w:bCs/>
        </w:rPr>
      </w:pPr>
      <w:r w:rsidRPr="00371DAE">
        <w:rPr>
          <w:b/>
          <w:bCs/>
        </w:rPr>
        <w:t>67  Penalties for certain acts done in contravention of Act</w:t>
      </w:r>
    </w:p>
    <w:p w:rsidR="00A456ED" w:rsidRPr="00371DAE" w:rsidRDefault="00A456ED" w:rsidP="00A456ED">
      <w:pPr>
        <w:tabs>
          <w:tab w:val="left" w:pos="1080"/>
        </w:tabs>
        <w:spacing w:before="240" w:after="60"/>
        <w:rPr>
          <w:i/>
          <w:iCs/>
          <w:szCs w:val="22"/>
        </w:rPr>
      </w:pPr>
      <w:r w:rsidRPr="00371DAE">
        <w:rPr>
          <w:i/>
          <w:iCs/>
          <w:szCs w:val="22"/>
        </w:rPr>
        <w:tab/>
        <w:t>Basic illegal importation offence</w:t>
      </w:r>
    </w:p>
    <w:p w:rsidR="00A456ED" w:rsidRPr="00371DAE" w:rsidRDefault="00A456ED" w:rsidP="00A456ED">
      <w:pPr>
        <w:pStyle w:val="subsection"/>
        <w:keepNext/>
      </w:pPr>
      <w:r w:rsidRPr="00371DAE">
        <w:tab/>
        <w:t>(1)</w:t>
      </w:r>
      <w:r w:rsidRPr="00371DAE">
        <w:tab/>
        <w:t>A person is guilty of an offence against this subsection if:</w:t>
      </w:r>
    </w:p>
    <w:p w:rsidR="00A456ED" w:rsidRPr="00371DAE" w:rsidRDefault="00A456ED" w:rsidP="00A456ED">
      <w:pPr>
        <w:pStyle w:val="paragraph"/>
      </w:pPr>
      <w:r w:rsidRPr="00371DAE">
        <w:tab/>
        <w:t>(a)</w:t>
      </w:r>
      <w:r w:rsidRPr="00371DAE">
        <w:tab/>
        <w:t>the person imports, introduces, or brings into any port or other place in Australia, the Cocos Islands or Christmas Island any thing; and</w:t>
      </w:r>
    </w:p>
    <w:p w:rsidR="00A456ED" w:rsidRPr="00371DAE" w:rsidRDefault="00A456ED" w:rsidP="00A456ED">
      <w:pPr>
        <w:pStyle w:val="paragraph"/>
      </w:pPr>
      <w:r w:rsidRPr="00371DAE">
        <w:tab/>
        <w:t>(b)</w:t>
      </w:r>
      <w:r w:rsidRPr="00371DAE">
        <w:tab/>
        <w:t>the person knows that the thing is:</w:t>
      </w:r>
    </w:p>
    <w:p w:rsidR="00A456ED" w:rsidRPr="00371DAE" w:rsidRDefault="00A456ED" w:rsidP="00A456ED">
      <w:pPr>
        <w:pStyle w:val="paragraphsub"/>
      </w:pPr>
      <w:r w:rsidRPr="00371DAE">
        <w:tab/>
        <w:t>(i)</w:t>
      </w:r>
      <w:r w:rsidRPr="00371DAE">
        <w:tab/>
        <w:t>a disease or pest; or</w:t>
      </w:r>
    </w:p>
    <w:p w:rsidR="00A456ED" w:rsidRPr="00371DAE" w:rsidRDefault="00A456ED" w:rsidP="00A456ED">
      <w:pPr>
        <w:pStyle w:val="paragraphsub"/>
      </w:pPr>
      <w:r w:rsidRPr="00371DAE">
        <w:tab/>
        <w:t>(ii)</w:t>
      </w:r>
      <w:r w:rsidRPr="00371DAE">
        <w:tab/>
        <w:t>a substance or article containing a disease or pest; or</w:t>
      </w:r>
    </w:p>
    <w:p w:rsidR="00A456ED" w:rsidRPr="00371DAE" w:rsidRDefault="00A456ED" w:rsidP="00A456ED">
      <w:pPr>
        <w:pStyle w:val="paragraphsub"/>
      </w:pPr>
      <w:r w:rsidRPr="00371DAE">
        <w:tab/>
        <w:t>(iii)</w:t>
      </w:r>
      <w:r w:rsidRPr="00371DAE">
        <w:tab/>
        <w:t>an animal, plant or other goods; and</w:t>
      </w:r>
    </w:p>
    <w:p w:rsidR="00A456ED" w:rsidRPr="00371DAE" w:rsidRDefault="00A456ED" w:rsidP="00A456ED">
      <w:pPr>
        <w:pStyle w:val="paragraph"/>
      </w:pPr>
      <w:r w:rsidRPr="00371DAE">
        <w:tab/>
        <w:t>(c)</w:t>
      </w:r>
      <w:r w:rsidRPr="00371DAE">
        <w:tab/>
        <w:t>the importation, introduction or bringing in of the thing is in contravention of this Act.</w:t>
      </w:r>
    </w:p>
    <w:p w:rsidR="00A456ED" w:rsidRPr="00371DAE" w:rsidRDefault="00A456ED" w:rsidP="005E4AE2">
      <w:pPr>
        <w:pStyle w:val="Penalty"/>
        <w:ind w:left="1162" w:hanging="28"/>
        <w:rPr>
          <w:szCs w:val="22"/>
        </w:rPr>
      </w:pPr>
      <w:r w:rsidRPr="00371DAE">
        <w:rPr>
          <w:szCs w:val="22"/>
        </w:rPr>
        <w:t>Maximum penalty:</w:t>
      </w:r>
      <w:r w:rsidRPr="00371DAE">
        <w:rPr>
          <w:szCs w:val="22"/>
        </w:rPr>
        <w:tab/>
        <w:t>   Imprisonment for 10 years.</w:t>
      </w:r>
    </w:p>
    <w:p w:rsidR="00A456ED" w:rsidRPr="00371DAE" w:rsidRDefault="00A456ED" w:rsidP="00A456ED">
      <w:pPr>
        <w:tabs>
          <w:tab w:val="left" w:pos="1080"/>
        </w:tabs>
        <w:spacing w:before="240" w:after="60"/>
        <w:rPr>
          <w:i/>
          <w:iCs/>
          <w:szCs w:val="22"/>
        </w:rPr>
      </w:pPr>
      <w:r w:rsidRPr="00371DAE">
        <w:rPr>
          <w:i/>
          <w:iCs/>
          <w:szCs w:val="22"/>
        </w:rPr>
        <w:tab/>
        <w:t xml:space="preserve">Strict liability applies to </w:t>
      </w:r>
      <w:r w:rsidR="00371DAE">
        <w:rPr>
          <w:i/>
          <w:iCs/>
          <w:szCs w:val="22"/>
        </w:rPr>
        <w:t>paragraph (</w:t>
      </w:r>
      <w:r w:rsidRPr="00371DAE">
        <w:rPr>
          <w:i/>
          <w:iCs/>
          <w:szCs w:val="22"/>
        </w:rPr>
        <w:t>1)(c)</w:t>
      </w:r>
    </w:p>
    <w:p w:rsidR="00A456ED" w:rsidRPr="00371DAE" w:rsidRDefault="00A456ED" w:rsidP="00A456ED">
      <w:pPr>
        <w:pStyle w:val="subsection"/>
      </w:pPr>
      <w:r w:rsidRPr="00371DAE">
        <w:tab/>
        <w:t>(2)</w:t>
      </w:r>
      <w:r w:rsidRPr="00371DAE">
        <w:tab/>
        <w:t xml:space="preserve">For the purposes of an offence against </w:t>
      </w:r>
      <w:r w:rsidR="00371DAE">
        <w:t>subsection (</w:t>
      </w:r>
      <w:r w:rsidRPr="00371DAE">
        <w:t xml:space="preserve">1), strict liability applies to </w:t>
      </w:r>
      <w:r w:rsidR="00371DAE">
        <w:t>paragraph (</w:t>
      </w:r>
      <w:r w:rsidRPr="00371DAE">
        <w:t>1)(c).</w:t>
      </w:r>
    </w:p>
    <w:p w:rsidR="00A456ED" w:rsidRPr="00371DAE" w:rsidRDefault="00A456ED" w:rsidP="00A456ED">
      <w:pPr>
        <w:tabs>
          <w:tab w:val="left" w:pos="1080"/>
        </w:tabs>
        <w:spacing w:before="240" w:after="60"/>
        <w:rPr>
          <w:i/>
          <w:iCs/>
          <w:szCs w:val="22"/>
        </w:rPr>
      </w:pPr>
      <w:r w:rsidRPr="00371DAE">
        <w:rPr>
          <w:i/>
          <w:iCs/>
          <w:szCs w:val="22"/>
        </w:rPr>
        <w:tab/>
        <w:t>Aggravated illegal importation offence</w:t>
      </w:r>
    </w:p>
    <w:p w:rsidR="00A456ED" w:rsidRPr="00371DAE" w:rsidRDefault="00A456ED" w:rsidP="00A456ED">
      <w:pPr>
        <w:pStyle w:val="subsection"/>
      </w:pPr>
      <w:r w:rsidRPr="00371DAE">
        <w:tab/>
        <w:t>(3)</w:t>
      </w:r>
      <w:r w:rsidRPr="00371DAE">
        <w:tab/>
        <w:t>A person is guilty of aggravated illegal importation if:</w:t>
      </w:r>
    </w:p>
    <w:p w:rsidR="00A456ED" w:rsidRPr="00371DAE" w:rsidRDefault="00A456ED" w:rsidP="00A456ED">
      <w:pPr>
        <w:pStyle w:val="paragraph"/>
      </w:pPr>
      <w:r w:rsidRPr="00371DAE">
        <w:tab/>
        <w:t>(a)</w:t>
      </w:r>
      <w:r w:rsidRPr="00371DAE">
        <w:tab/>
        <w:t>the person imports, introduces, or brings into any port or other place in Australia, the Cocos Islands or Christmas Island any thing; and</w:t>
      </w:r>
    </w:p>
    <w:p w:rsidR="00A456ED" w:rsidRPr="00371DAE" w:rsidRDefault="00A456ED" w:rsidP="00A456ED">
      <w:pPr>
        <w:pStyle w:val="paragraph"/>
      </w:pPr>
      <w:r w:rsidRPr="00371DAE">
        <w:tab/>
        <w:t>(b)</w:t>
      </w:r>
      <w:r w:rsidRPr="00371DAE">
        <w:tab/>
        <w:t>the person knows that the thing is:</w:t>
      </w:r>
    </w:p>
    <w:p w:rsidR="00A456ED" w:rsidRPr="00371DAE" w:rsidRDefault="00A456ED" w:rsidP="00A456ED">
      <w:pPr>
        <w:pStyle w:val="paragraphsub"/>
      </w:pPr>
      <w:r w:rsidRPr="00371DAE">
        <w:tab/>
        <w:t>(i)</w:t>
      </w:r>
      <w:r w:rsidRPr="00371DAE">
        <w:tab/>
        <w:t>a disease or pest; or</w:t>
      </w:r>
    </w:p>
    <w:p w:rsidR="00A456ED" w:rsidRPr="00371DAE" w:rsidRDefault="00A456ED" w:rsidP="00A456ED">
      <w:pPr>
        <w:pStyle w:val="paragraphsub"/>
      </w:pPr>
      <w:r w:rsidRPr="00371DAE">
        <w:tab/>
        <w:t>(ii)</w:t>
      </w:r>
      <w:r w:rsidRPr="00371DAE">
        <w:tab/>
        <w:t>a substance or article containing a disease or pest; or</w:t>
      </w:r>
    </w:p>
    <w:p w:rsidR="00A456ED" w:rsidRPr="00371DAE" w:rsidRDefault="00A456ED" w:rsidP="00A456ED">
      <w:pPr>
        <w:pStyle w:val="paragraphsub"/>
      </w:pPr>
      <w:r w:rsidRPr="00371DAE">
        <w:tab/>
        <w:t>(iii)</w:t>
      </w:r>
      <w:r w:rsidRPr="00371DAE">
        <w:tab/>
        <w:t>an animal, plant or other goods; and</w:t>
      </w:r>
    </w:p>
    <w:p w:rsidR="00A456ED" w:rsidRPr="00371DAE" w:rsidRDefault="00A456ED" w:rsidP="00A456ED">
      <w:pPr>
        <w:pStyle w:val="paragraph"/>
      </w:pPr>
      <w:r w:rsidRPr="00371DAE">
        <w:tab/>
        <w:t>(c)</w:t>
      </w:r>
      <w:r w:rsidRPr="00371DAE">
        <w:tab/>
        <w:t>the importation, introduction or bringing in of the thing is in contravention of this Act; and</w:t>
      </w:r>
    </w:p>
    <w:p w:rsidR="00A456ED" w:rsidRPr="00371DAE" w:rsidRDefault="00A456ED" w:rsidP="00A456ED">
      <w:pPr>
        <w:pStyle w:val="paragraph"/>
      </w:pPr>
      <w:r w:rsidRPr="00371DAE">
        <w:lastRenderedPageBreak/>
        <w:tab/>
        <w:t>(d)</w:t>
      </w:r>
      <w:r w:rsidRPr="00371DAE">
        <w:tab/>
        <w:t>the person obtains, or is likely to obtain, a commercial advantage over the person’s competitors or potential competitors.</w:t>
      </w:r>
    </w:p>
    <w:p w:rsidR="00A456ED" w:rsidRPr="00371DAE" w:rsidRDefault="00A456ED" w:rsidP="00637714">
      <w:pPr>
        <w:pStyle w:val="Penalty"/>
        <w:ind w:left="1162" w:hanging="28"/>
        <w:rPr>
          <w:szCs w:val="22"/>
        </w:rPr>
      </w:pPr>
      <w:r w:rsidRPr="00371DAE">
        <w:rPr>
          <w:szCs w:val="22"/>
        </w:rPr>
        <w:t>Maximum penalty:</w:t>
      </w:r>
    </w:p>
    <w:p w:rsidR="00A456ED" w:rsidRPr="00371DAE" w:rsidRDefault="00A456ED" w:rsidP="00A456ED">
      <w:pPr>
        <w:pStyle w:val="paragraph"/>
      </w:pPr>
      <w:r w:rsidRPr="00371DAE">
        <w:tab/>
        <w:t>(a)</w:t>
      </w:r>
      <w:r w:rsidRPr="00371DAE">
        <w:tab/>
        <w:t>if the offender is an individual—imprisonment for 10 years or a fine of 2,000 penalty units, or both; and</w:t>
      </w:r>
    </w:p>
    <w:p w:rsidR="00A456ED" w:rsidRPr="00371DAE" w:rsidRDefault="00A456ED" w:rsidP="00A456ED">
      <w:pPr>
        <w:pStyle w:val="paragraph"/>
      </w:pPr>
      <w:r w:rsidRPr="00371DAE">
        <w:tab/>
        <w:t>(b)</w:t>
      </w:r>
      <w:r w:rsidRPr="00371DAE">
        <w:tab/>
        <w:t>if the offender is a body corporate—a fine of 10,000 penalty units.</w:t>
      </w:r>
    </w:p>
    <w:p w:rsidR="00A456ED" w:rsidRPr="00371DAE" w:rsidRDefault="00A456ED" w:rsidP="00A456ED">
      <w:pPr>
        <w:tabs>
          <w:tab w:val="left" w:pos="1080"/>
        </w:tabs>
        <w:spacing w:before="240" w:after="60"/>
        <w:rPr>
          <w:i/>
          <w:iCs/>
          <w:szCs w:val="22"/>
        </w:rPr>
      </w:pPr>
      <w:r w:rsidRPr="00371DAE">
        <w:rPr>
          <w:i/>
          <w:iCs/>
          <w:szCs w:val="22"/>
        </w:rPr>
        <w:tab/>
        <w:t>Examples of commercial advantage</w:t>
      </w:r>
    </w:p>
    <w:p w:rsidR="00A456ED" w:rsidRPr="00371DAE" w:rsidRDefault="00A456ED" w:rsidP="00A456ED">
      <w:pPr>
        <w:pStyle w:val="subsection"/>
      </w:pPr>
      <w:r w:rsidRPr="00371DAE">
        <w:tab/>
        <w:t>(4)</w:t>
      </w:r>
      <w:r w:rsidRPr="00371DAE">
        <w:tab/>
        <w:t xml:space="preserve">The following are examples of a commercial advantage as referred to in </w:t>
      </w:r>
      <w:r w:rsidR="00371DAE">
        <w:t>subsection (</w:t>
      </w:r>
      <w:r w:rsidRPr="00371DAE">
        <w:t>3):</w:t>
      </w:r>
    </w:p>
    <w:p w:rsidR="00A456ED" w:rsidRPr="00371DAE" w:rsidRDefault="00A456ED" w:rsidP="00A456ED">
      <w:pPr>
        <w:pStyle w:val="paragraph"/>
      </w:pPr>
      <w:r w:rsidRPr="00371DAE">
        <w:tab/>
        <w:t>(a)</w:t>
      </w:r>
      <w:r w:rsidRPr="00371DAE">
        <w:tab/>
        <w:t>the avoidance of business costs associated with obtaining an import permit or meeting quarantine requirements; or</w:t>
      </w:r>
    </w:p>
    <w:p w:rsidR="00A456ED" w:rsidRPr="00371DAE" w:rsidRDefault="00A456ED" w:rsidP="00A456ED">
      <w:pPr>
        <w:pStyle w:val="paragraph"/>
      </w:pPr>
      <w:r w:rsidRPr="00371DAE">
        <w:tab/>
        <w:t>(b)</w:t>
      </w:r>
      <w:r w:rsidRPr="00371DAE">
        <w:tab/>
        <w:t>the avoidance of delays necessarily involved in compliance with applicable quarantine measures.</w:t>
      </w:r>
    </w:p>
    <w:p w:rsidR="00A456ED" w:rsidRPr="00371DAE" w:rsidRDefault="00A456ED" w:rsidP="00A456ED">
      <w:pPr>
        <w:tabs>
          <w:tab w:val="left" w:pos="1080"/>
        </w:tabs>
        <w:spacing w:before="240" w:after="60"/>
        <w:rPr>
          <w:i/>
          <w:iCs/>
          <w:szCs w:val="22"/>
        </w:rPr>
      </w:pPr>
      <w:r w:rsidRPr="00371DAE">
        <w:rPr>
          <w:i/>
          <w:iCs/>
          <w:szCs w:val="22"/>
        </w:rPr>
        <w:tab/>
        <w:t xml:space="preserve">Strict liability applies to </w:t>
      </w:r>
      <w:r w:rsidR="00371DAE">
        <w:rPr>
          <w:i/>
          <w:iCs/>
          <w:szCs w:val="22"/>
        </w:rPr>
        <w:t>paragraph (</w:t>
      </w:r>
      <w:r w:rsidRPr="00371DAE">
        <w:rPr>
          <w:i/>
          <w:iCs/>
          <w:szCs w:val="22"/>
        </w:rPr>
        <w:t>3)(c)</w:t>
      </w:r>
    </w:p>
    <w:p w:rsidR="00A456ED" w:rsidRPr="00371DAE" w:rsidRDefault="00A456ED" w:rsidP="00A456ED">
      <w:pPr>
        <w:pStyle w:val="subsection"/>
      </w:pPr>
      <w:r w:rsidRPr="00371DAE">
        <w:tab/>
        <w:t>(4A)</w:t>
      </w:r>
      <w:r w:rsidRPr="00371DAE">
        <w:tab/>
        <w:t xml:space="preserve">For the purposes of an offence against </w:t>
      </w:r>
      <w:r w:rsidR="00371DAE">
        <w:t>subsection (</w:t>
      </w:r>
      <w:r w:rsidRPr="00371DAE">
        <w:t xml:space="preserve">3), strict liability applies to </w:t>
      </w:r>
      <w:r w:rsidR="00371DAE">
        <w:t>paragraph (</w:t>
      </w:r>
      <w:r w:rsidRPr="00371DAE">
        <w:t>3)(c).</w:t>
      </w:r>
    </w:p>
    <w:p w:rsidR="00A456ED" w:rsidRPr="00371DAE" w:rsidRDefault="00A456ED" w:rsidP="00A456ED">
      <w:pPr>
        <w:tabs>
          <w:tab w:val="left" w:pos="1080"/>
        </w:tabs>
        <w:spacing w:before="240" w:after="60"/>
        <w:rPr>
          <w:i/>
          <w:iCs/>
          <w:szCs w:val="22"/>
        </w:rPr>
      </w:pPr>
      <w:r w:rsidRPr="00371DAE">
        <w:rPr>
          <w:i/>
          <w:iCs/>
          <w:szCs w:val="22"/>
        </w:rPr>
        <w:tab/>
        <w:t>Illegal removal offence</w:t>
      </w:r>
    </w:p>
    <w:p w:rsidR="00A456ED" w:rsidRPr="00371DAE" w:rsidRDefault="00A456ED" w:rsidP="00A456ED">
      <w:pPr>
        <w:pStyle w:val="subsection"/>
      </w:pPr>
      <w:r w:rsidRPr="00371DAE">
        <w:tab/>
        <w:t>(4B)</w:t>
      </w:r>
      <w:r w:rsidRPr="00371DAE">
        <w:tab/>
        <w:t>A person is guilty of an offence against this subsection if:</w:t>
      </w:r>
    </w:p>
    <w:p w:rsidR="00A456ED" w:rsidRPr="00371DAE" w:rsidRDefault="00A456ED" w:rsidP="00A456ED">
      <w:pPr>
        <w:pStyle w:val="paragraph"/>
      </w:pPr>
      <w:r w:rsidRPr="00371DAE">
        <w:tab/>
        <w:t>(a)</w:t>
      </w:r>
      <w:r w:rsidRPr="00371DAE">
        <w:tab/>
        <w:t>the person removes any thing:</w:t>
      </w:r>
    </w:p>
    <w:p w:rsidR="00A456ED" w:rsidRPr="00371DAE" w:rsidRDefault="00A456ED" w:rsidP="00A456ED">
      <w:pPr>
        <w:pStyle w:val="paragraphsub"/>
      </w:pPr>
      <w:r w:rsidRPr="00371DAE">
        <w:tab/>
        <w:t>(i)</w:t>
      </w:r>
      <w:r w:rsidRPr="00371DAE">
        <w:tab/>
        <w:t>from a part of Australia to another part of Australia; or</w:t>
      </w:r>
    </w:p>
    <w:p w:rsidR="00A456ED" w:rsidRPr="00371DAE" w:rsidRDefault="00A456ED" w:rsidP="00A456ED">
      <w:pPr>
        <w:pStyle w:val="paragraphsub"/>
      </w:pPr>
      <w:r w:rsidRPr="00371DAE">
        <w:tab/>
        <w:t>(ii)</w:t>
      </w:r>
      <w:r w:rsidRPr="00371DAE">
        <w:tab/>
        <w:t>from a part of the Cocos Islands to another part of the Cocos Islands; or</w:t>
      </w:r>
    </w:p>
    <w:p w:rsidR="00A456ED" w:rsidRPr="00371DAE" w:rsidRDefault="00A456ED" w:rsidP="00A456ED">
      <w:pPr>
        <w:pStyle w:val="paragraphsub"/>
      </w:pPr>
      <w:r w:rsidRPr="00371DAE">
        <w:tab/>
        <w:t>(iii)</w:t>
      </w:r>
      <w:r w:rsidRPr="00371DAE">
        <w:tab/>
        <w:t>from Australia to the Cocos Islands; or</w:t>
      </w:r>
    </w:p>
    <w:p w:rsidR="00A456ED" w:rsidRPr="00371DAE" w:rsidRDefault="00A456ED" w:rsidP="00A456ED">
      <w:pPr>
        <w:pStyle w:val="paragraphsub"/>
      </w:pPr>
      <w:r w:rsidRPr="00371DAE">
        <w:tab/>
        <w:t>(iv)</w:t>
      </w:r>
      <w:r w:rsidRPr="00371DAE">
        <w:tab/>
        <w:t>from the Cocos Islands to Australia; or</w:t>
      </w:r>
    </w:p>
    <w:p w:rsidR="00A456ED" w:rsidRPr="00371DAE" w:rsidRDefault="00A456ED" w:rsidP="00A456ED">
      <w:pPr>
        <w:pStyle w:val="paragraphsub"/>
      </w:pPr>
      <w:r w:rsidRPr="00371DAE">
        <w:tab/>
        <w:t>(v)</w:t>
      </w:r>
      <w:r w:rsidRPr="00371DAE">
        <w:tab/>
        <w:t>from a part of Christmas Island to another part of Christmas Island; or</w:t>
      </w:r>
    </w:p>
    <w:p w:rsidR="00A456ED" w:rsidRPr="00371DAE" w:rsidRDefault="00A456ED" w:rsidP="00A456ED">
      <w:pPr>
        <w:pStyle w:val="paragraphsub"/>
      </w:pPr>
      <w:r w:rsidRPr="00371DAE">
        <w:tab/>
        <w:t>(vi)</w:t>
      </w:r>
      <w:r w:rsidRPr="00371DAE">
        <w:tab/>
        <w:t>from Australia to Christmas Island; or</w:t>
      </w:r>
    </w:p>
    <w:p w:rsidR="00A456ED" w:rsidRPr="00371DAE" w:rsidRDefault="00A456ED" w:rsidP="00A456ED">
      <w:pPr>
        <w:pStyle w:val="paragraphsub"/>
      </w:pPr>
      <w:r w:rsidRPr="00371DAE">
        <w:tab/>
        <w:t>(vii)</w:t>
      </w:r>
      <w:r w:rsidRPr="00371DAE">
        <w:tab/>
        <w:t>from Christmas Island to Australia; or</w:t>
      </w:r>
    </w:p>
    <w:p w:rsidR="00A456ED" w:rsidRPr="00371DAE" w:rsidRDefault="00A456ED" w:rsidP="00A456ED">
      <w:pPr>
        <w:pStyle w:val="paragraphsub"/>
      </w:pPr>
      <w:r w:rsidRPr="00371DAE">
        <w:tab/>
        <w:t>(viii)</w:t>
      </w:r>
      <w:r w:rsidRPr="00371DAE">
        <w:tab/>
        <w:t>from Christmas Island to the Cocos Islands; and</w:t>
      </w:r>
    </w:p>
    <w:p w:rsidR="00A456ED" w:rsidRPr="00371DAE" w:rsidRDefault="00A456ED" w:rsidP="00A456ED">
      <w:pPr>
        <w:pStyle w:val="paragraph"/>
      </w:pPr>
      <w:r w:rsidRPr="00371DAE">
        <w:tab/>
        <w:t>(b)</w:t>
      </w:r>
      <w:r w:rsidRPr="00371DAE">
        <w:tab/>
        <w:t>the person knows that the thing is an animal, plant or other goods; and</w:t>
      </w:r>
    </w:p>
    <w:p w:rsidR="00A456ED" w:rsidRPr="00371DAE" w:rsidRDefault="00A456ED" w:rsidP="00A456ED">
      <w:pPr>
        <w:pStyle w:val="paragraph"/>
        <w:keepNext/>
      </w:pPr>
      <w:r w:rsidRPr="00371DAE">
        <w:tab/>
        <w:t>(c)</w:t>
      </w:r>
      <w:r w:rsidRPr="00371DAE">
        <w:tab/>
        <w:t>the removal of the thing is in contravention of this Act.</w:t>
      </w:r>
    </w:p>
    <w:p w:rsidR="00A456ED" w:rsidRPr="00371DAE" w:rsidRDefault="00A456ED" w:rsidP="00637714">
      <w:pPr>
        <w:pStyle w:val="Penalty"/>
        <w:ind w:left="1162" w:hanging="28"/>
        <w:rPr>
          <w:szCs w:val="22"/>
        </w:rPr>
      </w:pPr>
      <w:r w:rsidRPr="00371DAE">
        <w:rPr>
          <w:szCs w:val="22"/>
        </w:rPr>
        <w:t>Maximum penalty:</w:t>
      </w:r>
      <w:r w:rsidRPr="00371DAE">
        <w:rPr>
          <w:szCs w:val="22"/>
        </w:rPr>
        <w:tab/>
        <w:t>   Imprisonment for 10 years.</w:t>
      </w:r>
    </w:p>
    <w:p w:rsidR="00A456ED" w:rsidRPr="00371DAE" w:rsidRDefault="00A456ED" w:rsidP="00A456ED">
      <w:pPr>
        <w:tabs>
          <w:tab w:val="left" w:pos="1080"/>
        </w:tabs>
        <w:spacing w:before="240" w:after="60"/>
        <w:rPr>
          <w:i/>
          <w:iCs/>
          <w:szCs w:val="22"/>
        </w:rPr>
      </w:pPr>
      <w:r w:rsidRPr="00371DAE">
        <w:rPr>
          <w:i/>
          <w:iCs/>
          <w:szCs w:val="22"/>
        </w:rPr>
        <w:tab/>
        <w:t xml:space="preserve">Strict liability applies to </w:t>
      </w:r>
      <w:r w:rsidR="00371DAE">
        <w:rPr>
          <w:i/>
          <w:iCs/>
          <w:szCs w:val="22"/>
        </w:rPr>
        <w:t>paragraph (</w:t>
      </w:r>
      <w:r w:rsidRPr="00371DAE">
        <w:rPr>
          <w:i/>
          <w:iCs/>
          <w:szCs w:val="22"/>
        </w:rPr>
        <w:t>4B)(c)</w:t>
      </w:r>
    </w:p>
    <w:p w:rsidR="00A456ED" w:rsidRPr="00371DAE" w:rsidRDefault="00A456ED" w:rsidP="00A456ED">
      <w:pPr>
        <w:pStyle w:val="subsection"/>
      </w:pPr>
      <w:r w:rsidRPr="00371DAE">
        <w:tab/>
        <w:t>(4C)</w:t>
      </w:r>
      <w:r w:rsidRPr="00371DAE">
        <w:tab/>
        <w:t xml:space="preserve">For the purposes of an offence against </w:t>
      </w:r>
      <w:r w:rsidR="00371DAE">
        <w:t>subsection (</w:t>
      </w:r>
      <w:r w:rsidRPr="00371DAE">
        <w:t xml:space="preserve">4B), strict liability applies to </w:t>
      </w:r>
      <w:r w:rsidR="00371DAE">
        <w:t>paragraph (</w:t>
      </w:r>
      <w:r w:rsidRPr="00371DAE">
        <w:t>4B)(c).</w:t>
      </w:r>
    </w:p>
    <w:p w:rsidR="00A456ED" w:rsidRPr="00371DAE" w:rsidRDefault="00A456ED" w:rsidP="00A456ED">
      <w:pPr>
        <w:keepNext/>
        <w:keepLines/>
        <w:tabs>
          <w:tab w:val="left" w:pos="1080"/>
        </w:tabs>
        <w:spacing w:before="240" w:after="60"/>
        <w:rPr>
          <w:i/>
          <w:iCs/>
          <w:szCs w:val="22"/>
        </w:rPr>
      </w:pPr>
      <w:r w:rsidRPr="00371DAE">
        <w:rPr>
          <w:i/>
          <w:iCs/>
          <w:szCs w:val="22"/>
        </w:rPr>
        <w:tab/>
        <w:t>Non</w:t>
      </w:r>
      <w:r w:rsidR="00371DAE">
        <w:rPr>
          <w:i/>
          <w:iCs/>
          <w:szCs w:val="22"/>
        </w:rPr>
        <w:noBreakHyphen/>
      </w:r>
      <w:r w:rsidRPr="00371DAE">
        <w:rPr>
          <w:i/>
          <w:iCs/>
          <w:szCs w:val="22"/>
        </w:rPr>
        <w:t>compliance with condition of permit granted under Proclamation</w:t>
      </w:r>
    </w:p>
    <w:p w:rsidR="00A456ED" w:rsidRPr="00371DAE" w:rsidRDefault="00A456ED" w:rsidP="00A456ED">
      <w:pPr>
        <w:pStyle w:val="subsection"/>
      </w:pPr>
      <w:r w:rsidRPr="00371DAE">
        <w:tab/>
        <w:t>(5)</w:t>
      </w:r>
      <w:r w:rsidRPr="00371DAE">
        <w:tab/>
        <w:t>A person is guilty of an offence if:</w:t>
      </w:r>
    </w:p>
    <w:p w:rsidR="00A456ED" w:rsidRPr="00371DAE" w:rsidRDefault="00A456ED" w:rsidP="00A456ED">
      <w:pPr>
        <w:pStyle w:val="paragraph"/>
      </w:pPr>
      <w:r w:rsidRPr="00371DAE">
        <w:tab/>
        <w:t>(a)</w:t>
      </w:r>
      <w:r w:rsidRPr="00371DAE">
        <w:tab/>
        <w:t>the person fails to comply with a condition or restriction set out in a permit granted under a Proclamation made in accordance with subsection</w:t>
      </w:r>
      <w:r w:rsidR="00371DAE">
        <w:t> </w:t>
      </w:r>
      <w:r w:rsidRPr="00371DAE">
        <w:t>13(2A); and</w:t>
      </w:r>
    </w:p>
    <w:p w:rsidR="00A456ED" w:rsidRPr="00371DAE" w:rsidRDefault="00A456ED" w:rsidP="00A456ED">
      <w:pPr>
        <w:pStyle w:val="paragraph"/>
      </w:pPr>
      <w:r w:rsidRPr="00371DAE">
        <w:lastRenderedPageBreak/>
        <w:tab/>
        <w:t>(b)</w:t>
      </w:r>
      <w:r w:rsidRPr="00371DAE">
        <w:tab/>
        <w:t>the person is reckless as to whether or not the condition or restriction is complied with.</w:t>
      </w:r>
    </w:p>
    <w:p w:rsidR="00A456ED" w:rsidRPr="00371DAE" w:rsidRDefault="00A456ED" w:rsidP="00637714">
      <w:pPr>
        <w:pStyle w:val="Penalty"/>
        <w:ind w:left="1162" w:hanging="28"/>
        <w:rPr>
          <w:szCs w:val="22"/>
        </w:rPr>
      </w:pPr>
      <w:r w:rsidRPr="00371DAE">
        <w:rPr>
          <w:szCs w:val="22"/>
        </w:rPr>
        <w:t xml:space="preserve">Maximum </w:t>
      </w:r>
      <w:r w:rsidR="002737FF" w:rsidRPr="00371DAE">
        <w:rPr>
          <w:szCs w:val="22"/>
        </w:rPr>
        <w:t>Penalty:</w:t>
      </w:r>
      <w:r w:rsidR="002737FF" w:rsidRPr="00371DAE">
        <w:rPr>
          <w:szCs w:val="22"/>
        </w:rPr>
        <w:tab/>
      </w:r>
      <w:r w:rsidRPr="00371DAE">
        <w:rPr>
          <w:szCs w:val="22"/>
        </w:rPr>
        <w:t>Imprisonment for 10 years.</w:t>
      </w:r>
    </w:p>
    <w:p w:rsidR="00A456ED" w:rsidRPr="00371DAE" w:rsidRDefault="00A456ED" w:rsidP="00A456ED">
      <w:pPr>
        <w:keepNext/>
        <w:tabs>
          <w:tab w:val="left" w:pos="1080"/>
        </w:tabs>
        <w:spacing w:before="240" w:after="60"/>
        <w:rPr>
          <w:i/>
          <w:iCs/>
          <w:szCs w:val="22"/>
        </w:rPr>
      </w:pPr>
      <w:r w:rsidRPr="00371DAE">
        <w:rPr>
          <w:i/>
          <w:iCs/>
          <w:szCs w:val="22"/>
        </w:rPr>
        <w:tab/>
        <w:t>Hindering compliance with Act</w:t>
      </w:r>
    </w:p>
    <w:p w:rsidR="00A456ED" w:rsidRPr="00371DAE" w:rsidRDefault="00A456ED" w:rsidP="00A456ED">
      <w:pPr>
        <w:pStyle w:val="subsection"/>
        <w:keepNext/>
      </w:pPr>
      <w:r w:rsidRPr="00371DAE">
        <w:tab/>
        <w:t>(6)</w:t>
      </w:r>
      <w:r w:rsidRPr="00371DAE">
        <w:tab/>
        <w:t>A person is guilty of an offence if the person:</w:t>
      </w:r>
    </w:p>
    <w:p w:rsidR="00A456ED" w:rsidRPr="00371DAE" w:rsidRDefault="00A456ED" w:rsidP="00A456ED">
      <w:pPr>
        <w:pStyle w:val="paragraph"/>
      </w:pPr>
      <w:r w:rsidRPr="00371DAE">
        <w:tab/>
        <w:t>(a)</w:t>
      </w:r>
      <w:r w:rsidRPr="00371DAE">
        <w:tab/>
        <w:t>does any act that hinders or prevents another person from complying with this Act; and</w:t>
      </w:r>
    </w:p>
    <w:p w:rsidR="00A456ED" w:rsidRPr="00371DAE" w:rsidRDefault="00A456ED" w:rsidP="00A456ED">
      <w:pPr>
        <w:pStyle w:val="paragraph"/>
      </w:pPr>
      <w:r w:rsidRPr="00371DAE">
        <w:tab/>
        <w:t>(b)</w:t>
      </w:r>
      <w:r w:rsidRPr="00371DAE">
        <w:tab/>
        <w:t>is reckless as to whether or not the doing of that act hinders or prevents the other person from complying with this Act.</w:t>
      </w:r>
    </w:p>
    <w:p w:rsidR="00A456ED" w:rsidRPr="00371DAE" w:rsidRDefault="00A456ED" w:rsidP="00637714">
      <w:pPr>
        <w:pStyle w:val="Penalty"/>
        <w:ind w:left="1162" w:hanging="28"/>
        <w:rPr>
          <w:szCs w:val="22"/>
        </w:rPr>
      </w:pPr>
      <w:r w:rsidRPr="00371DAE">
        <w:rPr>
          <w:szCs w:val="22"/>
        </w:rPr>
        <w:t xml:space="preserve">Maximum </w:t>
      </w:r>
      <w:r w:rsidR="002737FF" w:rsidRPr="00371DAE">
        <w:rPr>
          <w:szCs w:val="22"/>
        </w:rPr>
        <w:t>Penalty:</w:t>
      </w:r>
      <w:r w:rsidR="002737FF" w:rsidRPr="00371DAE">
        <w:rPr>
          <w:szCs w:val="22"/>
        </w:rPr>
        <w:tab/>
      </w:r>
      <w:r w:rsidRPr="00371DAE">
        <w:rPr>
          <w:szCs w:val="22"/>
        </w:rPr>
        <w:t>Imprisonment for 10 years.</w:t>
      </w:r>
    </w:p>
    <w:p w:rsidR="00A456ED" w:rsidRPr="00371DAE" w:rsidRDefault="00A456ED" w:rsidP="00A456ED">
      <w:pPr>
        <w:spacing w:before="240" w:after="60"/>
        <w:rPr>
          <w:b/>
          <w:bCs/>
        </w:rPr>
      </w:pPr>
      <w:r w:rsidRPr="00371DAE">
        <w:rPr>
          <w:b/>
          <w:bCs/>
        </w:rPr>
        <w:t>68  Effect of unlawful importation etc.</w:t>
      </w:r>
    </w:p>
    <w:p w:rsidR="00A456ED" w:rsidRPr="00371DAE" w:rsidRDefault="00A456ED" w:rsidP="00A456ED">
      <w:pPr>
        <w:tabs>
          <w:tab w:val="left" w:pos="1080"/>
        </w:tabs>
        <w:spacing w:before="240" w:after="60"/>
        <w:rPr>
          <w:i/>
          <w:iCs/>
          <w:szCs w:val="22"/>
        </w:rPr>
      </w:pPr>
      <w:r w:rsidRPr="00371DAE">
        <w:rPr>
          <w:i/>
          <w:iCs/>
          <w:szCs w:val="22"/>
        </w:rPr>
        <w:tab/>
        <w:t>Circumstances in which section applies</w:t>
      </w:r>
    </w:p>
    <w:p w:rsidR="00A456ED" w:rsidRPr="00371DAE" w:rsidRDefault="00A456ED" w:rsidP="00A456ED">
      <w:pPr>
        <w:pStyle w:val="subsection"/>
        <w:keepNext/>
      </w:pPr>
      <w:r w:rsidRPr="00371DAE">
        <w:tab/>
        <w:t>(1)</w:t>
      </w:r>
      <w:r w:rsidRPr="00371DAE">
        <w:tab/>
        <w:t>This section applies if:</w:t>
      </w:r>
    </w:p>
    <w:p w:rsidR="00A456ED" w:rsidRPr="00371DAE" w:rsidRDefault="00A456ED" w:rsidP="00A456ED">
      <w:pPr>
        <w:pStyle w:val="paragraph"/>
      </w:pPr>
      <w:r w:rsidRPr="00371DAE">
        <w:tab/>
        <w:t>(a)</w:t>
      </w:r>
      <w:r w:rsidRPr="00371DAE">
        <w:tab/>
        <w:t>any animals, plants or other goods are imported or introduced into, or brought into any port or other place in, Australia, the Cocos Islands or Christmas Island; or</w:t>
      </w:r>
    </w:p>
    <w:p w:rsidR="00A456ED" w:rsidRPr="00371DAE" w:rsidRDefault="00A456ED" w:rsidP="00A456ED">
      <w:pPr>
        <w:pStyle w:val="paragraph"/>
        <w:keepNext/>
      </w:pPr>
      <w:r w:rsidRPr="00371DAE">
        <w:tab/>
        <w:t>(b)</w:t>
      </w:r>
      <w:r w:rsidRPr="00371DAE">
        <w:tab/>
        <w:t>any animals, plants or other goods are removed:</w:t>
      </w:r>
    </w:p>
    <w:p w:rsidR="00A456ED" w:rsidRPr="00371DAE" w:rsidRDefault="00A456ED" w:rsidP="00A456ED">
      <w:pPr>
        <w:pStyle w:val="paragraphsub"/>
      </w:pPr>
      <w:r w:rsidRPr="00371DAE">
        <w:tab/>
        <w:t>(i)</w:t>
      </w:r>
      <w:r w:rsidRPr="00371DAE">
        <w:tab/>
        <w:t>from a part of Australia to another part of Australia; or</w:t>
      </w:r>
    </w:p>
    <w:p w:rsidR="00A456ED" w:rsidRPr="00371DAE" w:rsidRDefault="00A456ED" w:rsidP="00A456ED">
      <w:pPr>
        <w:pStyle w:val="paragraphsub"/>
      </w:pPr>
      <w:r w:rsidRPr="00371DAE">
        <w:tab/>
        <w:t>(ii)</w:t>
      </w:r>
      <w:r w:rsidRPr="00371DAE">
        <w:tab/>
        <w:t>from a part of the Cocos Islands to another part of the Cocos Islands; or</w:t>
      </w:r>
    </w:p>
    <w:p w:rsidR="00A456ED" w:rsidRPr="00371DAE" w:rsidRDefault="00A456ED" w:rsidP="00A456ED">
      <w:pPr>
        <w:pStyle w:val="paragraphsub"/>
      </w:pPr>
      <w:r w:rsidRPr="00371DAE">
        <w:tab/>
        <w:t>(iii)</w:t>
      </w:r>
      <w:r w:rsidRPr="00371DAE">
        <w:tab/>
        <w:t>from Australia to the Cocos Islands; or</w:t>
      </w:r>
    </w:p>
    <w:p w:rsidR="00A456ED" w:rsidRPr="00371DAE" w:rsidRDefault="00A456ED" w:rsidP="00A456ED">
      <w:pPr>
        <w:pStyle w:val="paragraphsub"/>
      </w:pPr>
      <w:r w:rsidRPr="00371DAE">
        <w:tab/>
        <w:t>(iv)</w:t>
      </w:r>
      <w:r w:rsidRPr="00371DAE">
        <w:tab/>
        <w:t>from the Cocos Islands to Australia; or</w:t>
      </w:r>
    </w:p>
    <w:p w:rsidR="00A456ED" w:rsidRPr="00371DAE" w:rsidRDefault="00A456ED" w:rsidP="00A456ED">
      <w:pPr>
        <w:pStyle w:val="paragraphsub"/>
      </w:pPr>
      <w:r w:rsidRPr="00371DAE">
        <w:tab/>
        <w:t>(v)</w:t>
      </w:r>
      <w:r w:rsidRPr="00371DAE">
        <w:tab/>
        <w:t>from a part of Christmas Island to another part of Christmas Island; or</w:t>
      </w:r>
    </w:p>
    <w:p w:rsidR="00A456ED" w:rsidRPr="00371DAE" w:rsidRDefault="00A456ED" w:rsidP="00A456ED">
      <w:pPr>
        <w:pStyle w:val="paragraphsub"/>
      </w:pPr>
      <w:r w:rsidRPr="00371DAE">
        <w:tab/>
        <w:t>(vi)</w:t>
      </w:r>
      <w:r w:rsidRPr="00371DAE">
        <w:tab/>
        <w:t>from Australia to Christmas Island; or</w:t>
      </w:r>
    </w:p>
    <w:p w:rsidR="00A456ED" w:rsidRPr="00371DAE" w:rsidRDefault="00A456ED" w:rsidP="00A456ED">
      <w:pPr>
        <w:pStyle w:val="paragraphsub"/>
      </w:pPr>
      <w:r w:rsidRPr="00371DAE">
        <w:tab/>
        <w:t>(vii)</w:t>
      </w:r>
      <w:r w:rsidRPr="00371DAE">
        <w:tab/>
        <w:t>from Christmas Island to Australia; or</w:t>
      </w:r>
    </w:p>
    <w:p w:rsidR="00A456ED" w:rsidRPr="00371DAE" w:rsidRDefault="00A456ED" w:rsidP="00A456ED">
      <w:pPr>
        <w:pStyle w:val="paragraphsub"/>
      </w:pPr>
      <w:r w:rsidRPr="00371DAE">
        <w:tab/>
        <w:t>(viii)</w:t>
      </w:r>
      <w:r w:rsidRPr="00371DAE">
        <w:tab/>
        <w:t>from Christmas Island to the Cocos Islands; or</w:t>
      </w:r>
    </w:p>
    <w:p w:rsidR="00A456ED" w:rsidRPr="00371DAE" w:rsidRDefault="00A456ED" w:rsidP="00A456ED">
      <w:pPr>
        <w:pStyle w:val="paragraphsub"/>
      </w:pPr>
      <w:r w:rsidRPr="00371DAE">
        <w:tab/>
        <w:t>(ix)</w:t>
      </w:r>
      <w:r w:rsidRPr="00371DAE">
        <w:tab/>
        <w:t>from the Cocos Islands to Christmas Island; or</w:t>
      </w:r>
    </w:p>
    <w:p w:rsidR="00A456ED" w:rsidRPr="00371DAE" w:rsidRDefault="00A456ED" w:rsidP="00A456ED">
      <w:pPr>
        <w:pStyle w:val="paragraph"/>
      </w:pPr>
      <w:r w:rsidRPr="00371DAE">
        <w:tab/>
        <w:t>(c)</w:t>
      </w:r>
      <w:r w:rsidRPr="00371DAE">
        <w:tab/>
        <w:t>any animals, plants or other goods are moved, interfered with or dealt with;</w:t>
      </w:r>
    </w:p>
    <w:p w:rsidR="00A456ED" w:rsidRPr="00371DAE" w:rsidRDefault="00A456ED" w:rsidP="00A456ED">
      <w:pPr>
        <w:pStyle w:val="subsection2"/>
      </w:pPr>
      <w:r w:rsidRPr="00371DAE">
        <w:t>in contravention of this Act.</w:t>
      </w:r>
    </w:p>
    <w:p w:rsidR="00A456ED" w:rsidRPr="00371DAE" w:rsidRDefault="00A456ED" w:rsidP="00A456ED">
      <w:pPr>
        <w:keepNext/>
        <w:keepLines/>
        <w:tabs>
          <w:tab w:val="left" w:pos="1080"/>
        </w:tabs>
        <w:spacing w:before="240" w:after="60"/>
        <w:rPr>
          <w:i/>
          <w:iCs/>
          <w:szCs w:val="22"/>
        </w:rPr>
      </w:pPr>
      <w:r w:rsidRPr="00371DAE">
        <w:rPr>
          <w:i/>
          <w:iCs/>
          <w:szCs w:val="22"/>
        </w:rPr>
        <w:tab/>
        <w:t>Seizure of goods</w:t>
      </w:r>
    </w:p>
    <w:p w:rsidR="00A456ED" w:rsidRPr="00371DAE" w:rsidRDefault="00A456ED" w:rsidP="00A456ED">
      <w:pPr>
        <w:pStyle w:val="subsection"/>
        <w:keepNext/>
      </w:pPr>
      <w:r w:rsidRPr="00371DAE">
        <w:tab/>
        <w:t>(2)</w:t>
      </w:r>
      <w:r w:rsidRPr="00371DAE">
        <w:tab/>
        <w:t>A quarantine officer may seize the animals, plants or goods and, if they are seized:</w:t>
      </w:r>
    </w:p>
    <w:p w:rsidR="00A456ED" w:rsidRPr="00371DAE" w:rsidRDefault="00A456ED" w:rsidP="00A456ED">
      <w:pPr>
        <w:pStyle w:val="paragraph"/>
      </w:pPr>
      <w:r w:rsidRPr="00371DAE">
        <w:tab/>
        <w:t>(a)</w:t>
      </w:r>
      <w:r w:rsidRPr="00371DAE">
        <w:tab/>
        <w:t>they are forfeited to the Commonwealth; and</w:t>
      </w:r>
    </w:p>
    <w:p w:rsidR="00A456ED" w:rsidRPr="00371DAE" w:rsidRDefault="00A456ED" w:rsidP="00A456ED">
      <w:pPr>
        <w:pStyle w:val="paragraph"/>
      </w:pPr>
      <w:r w:rsidRPr="00371DAE">
        <w:tab/>
        <w:t>(b)</w:t>
      </w:r>
      <w:r w:rsidRPr="00371DAE">
        <w:tab/>
        <w:t xml:space="preserve">the quarantine officer must give a notice to a person referred to in </w:t>
      </w:r>
      <w:r w:rsidR="00371DAE">
        <w:t>subsection (</w:t>
      </w:r>
      <w:r w:rsidRPr="00371DAE">
        <w:t>4) stating that they have been seized and forfeited to the Commonwealth and that they will be sold, destroyed, exported from Australia, the Cocos Islands or Christmas Island or otherwise disposed of in any way that a Director of Quarantine thinks appropriate; and</w:t>
      </w:r>
    </w:p>
    <w:p w:rsidR="00A456ED" w:rsidRPr="00371DAE" w:rsidRDefault="00A456ED" w:rsidP="00A456ED">
      <w:pPr>
        <w:pStyle w:val="paragraph"/>
      </w:pPr>
      <w:r w:rsidRPr="00371DAE">
        <w:tab/>
        <w:t>(c)</w:t>
      </w:r>
      <w:r w:rsidRPr="00371DAE">
        <w:tab/>
        <w:t>a Director of Quarantine may cause the animals, plants or goods to be sold, destroyed, exported from Australia, the Cocos Islands or Christmas Island or otherwise disposed of.</w:t>
      </w:r>
    </w:p>
    <w:p w:rsidR="00A456ED" w:rsidRPr="00371DAE" w:rsidRDefault="00A456ED" w:rsidP="00A456ED">
      <w:pPr>
        <w:keepNext/>
        <w:tabs>
          <w:tab w:val="left" w:pos="1080"/>
        </w:tabs>
        <w:spacing w:before="240" w:after="60"/>
        <w:rPr>
          <w:i/>
          <w:iCs/>
          <w:szCs w:val="22"/>
        </w:rPr>
      </w:pPr>
      <w:r w:rsidRPr="00371DAE">
        <w:rPr>
          <w:i/>
          <w:iCs/>
          <w:szCs w:val="22"/>
        </w:rPr>
        <w:lastRenderedPageBreak/>
        <w:tab/>
        <w:t>Notice by Director of Quarantine where goods not seized</w:t>
      </w:r>
    </w:p>
    <w:p w:rsidR="00A456ED" w:rsidRPr="00371DAE" w:rsidRDefault="00A456ED" w:rsidP="00A456ED">
      <w:pPr>
        <w:pStyle w:val="subsection"/>
        <w:keepNext/>
        <w:keepLines/>
      </w:pPr>
      <w:r w:rsidRPr="00371DAE">
        <w:tab/>
        <w:t>(3)</w:t>
      </w:r>
      <w:r w:rsidRPr="00371DAE">
        <w:tab/>
        <w:t xml:space="preserve">If the animals, plants or goods have not been seized under </w:t>
      </w:r>
      <w:r w:rsidR="00371DAE">
        <w:t>subsection (</w:t>
      </w:r>
      <w:r w:rsidRPr="00371DAE">
        <w:t xml:space="preserve">2), a Director of Quarantine may give a notice to a person referred to in </w:t>
      </w:r>
      <w:r w:rsidR="00371DAE">
        <w:t>subsection (</w:t>
      </w:r>
      <w:r w:rsidRPr="00371DAE">
        <w:t>4) stating that they will be seized, sold, destroyed, exported from Australia, the Cocos Islands or Christmas Island or otherwise disposed of in any way that the Director thinks appropriate unless, within a period set out in the notice:</w:t>
      </w:r>
    </w:p>
    <w:p w:rsidR="00A456ED" w:rsidRPr="00371DAE" w:rsidRDefault="00A456ED" w:rsidP="00A456ED">
      <w:pPr>
        <w:pStyle w:val="paragraph"/>
      </w:pPr>
      <w:r w:rsidRPr="00371DAE">
        <w:tab/>
        <w:t>(a)</w:t>
      </w:r>
      <w:r w:rsidRPr="00371DAE">
        <w:tab/>
        <w:t>they are destroyed, exported from Australia, the Cocos Islands or Christmas Island, as the case may be, or otherwise dealt with in a way set out in the notice; and</w:t>
      </w:r>
    </w:p>
    <w:p w:rsidR="00A456ED" w:rsidRPr="00371DAE" w:rsidRDefault="00A456ED" w:rsidP="00A456ED">
      <w:pPr>
        <w:pStyle w:val="paragraph"/>
      </w:pPr>
      <w:r w:rsidRPr="00371DAE">
        <w:tab/>
        <w:t>(b)</w:t>
      </w:r>
      <w:r w:rsidRPr="00371DAE">
        <w:tab/>
        <w:t>any other requirements set out in the notice relating to the animals, plants or goods are complied with.</w:t>
      </w:r>
    </w:p>
    <w:p w:rsidR="00A456ED" w:rsidRPr="00371DAE" w:rsidRDefault="00A456ED" w:rsidP="00A456ED">
      <w:pPr>
        <w:keepNext/>
        <w:keepLines/>
        <w:tabs>
          <w:tab w:val="left" w:pos="1080"/>
        </w:tabs>
        <w:spacing w:before="240" w:after="60"/>
        <w:rPr>
          <w:i/>
          <w:iCs/>
          <w:szCs w:val="22"/>
        </w:rPr>
      </w:pPr>
      <w:r w:rsidRPr="00371DAE">
        <w:rPr>
          <w:i/>
          <w:iCs/>
          <w:szCs w:val="22"/>
        </w:rPr>
        <w:tab/>
        <w:t>Person to whom notice may be given</w:t>
      </w:r>
    </w:p>
    <w:p w:rsidR="00A456ED" w:rsidRPr="00371DAE" w:rsidRDefault="00A456ED" w:rsidP="00A456ED">
      <w:pPr>
        <w:pStyle w:val="subsection"/>
      </w:pPr>
      <w:r w:rsidRPr="00371DAE">
        <w:tab/>
        <w:t>(4)</w:t>
      </w:r>
      <w:r w:rsidRPr="00371DAE">
        <w:tab/>
        <w:t xml:space="preserve">A notice under </w:t>
      </w:r>
      <w:r w:rsidR="00371DAE">
        <w:t>subsection (</w:t>
      </w:r>
      <w:r w:rsidRPr="00371DAE">
        <w:t>2) or (3) may be given:</w:t>
      </w:r>
    </w:p>
    <w:p w:rsidR="00A456ED" w:rsidRPr="00371DAE" w:rsidRDefault="00A456ED" w:rsidP="00A456ED">
      <w:pPr>
        <w:pStyle w:val="paragraph"/>
      </w:pPr>
      <w:r w:rsidRPr="00371DAE">
        <w:tab/>
        <w:t>(a)</w:t>
      </w:r>
      <w:r w:rsidRPr="00371DAE">
        <w:tab/>
        <w:t>in respect of animals, plants or other goods imported or introduced into, or brought into any port or other place in, Australia, the Cocos Islands or Christmas Island</w:t>
      </w:r>
      <w:r w:rsidR="002737FF" w:rsidRPr="00371DAE">
        <w:t>—</w:t>
      </w:r>
      <w:r w:rsidRPr="00371DAE">
        <w:t>to the importer or consignee of the goods; or</w:t>
      </w:r>
    </w:p>
    <w:p w:rsidR="00A456ED" w:rsidRPr="00371DAE" w:rsidRDefault="00A456ED" w:rsidP="00A456ED">
      <w:pPr>
        <w:pStyle w:val="paragraph"/>
      </w:pPr>
      <w:r w:rsidRPr="00371DAE">
        <w:tab/>
        <w:t>(b)</w:t>
      </w:r>
      <w:r w:rsidRPr="00371DAE">
        <w:tab/>
        <w:t>otherwise—to the owner, or the person in possession or control, of the animals, plants or goods.</w:t>
      </w:r>
    </w:p>
    <w:p w:rsidR="00A456ED" w:rsidRPr="00371DAE" w:rsidRDefault="00A456ED" w:rsidP="00A456ED">
      <w:pPr>
        <w:tabs>
          <w:tab w:val="left" w:pos="1080"/>
        </w:tabs>
        <w:spacing w:before="240" w:after="60"/>
        <w:rPr>
          <w:i/>
          <w:iCs/>
          <w:szCs w:val="22"/>
        </w:rPr>
      </w:pPr>
      <w:r w:rsidRPr="00371DAE">
        <w:rPr>
          <w:i/>
          <w:iCs/>
          <w:szCs w:val="22"/>
        </w:rPr>
        <w:tab/>
        <w:t>Notice must not require action involving unacceptably high level of risk</w:t>
      </w:r>
    </w:p>
    <w:p w:rsidR="00A456ED" w:rsidRPr="00371DAE" w:rsidRDefault="00A456ED" w:rsidP="00A456ED">
      <w:pPr>
        <w:pStyle w:val="subsection"/>
        <w:keepNext/>
      </w:pPr>
      <w:r w:rsidRPr="00371DAE">
        <w:tab/>
        <w:t>(5)</w:t>
      </w:r>
      <w:r w:rsidRPr="00371DAE">
        <w:tab/>
        <w:t xml:space="preserve">A Director of Quarantine must not give a notice under </w:t>
      </w:r>
      <w:r w:rsidR="00371DAE">
        <w:t>subsection (</w:t>
      </w:r>
      <w:r w:rsidRPr="00371DAE">
        <w:t>3) if the Director is not satisfied that:</w:t>
      </w:r>
    </w:p>
    <w:p w:rsidR="00A456ED" w:rsidRPr="00371DAE" w:rsidRDefault="00A456ED" w:rsidP="00A456ED">
      <w:pPr>
        <w:pStyle w:val="paragraph"/>
      </w:pPr>
      <w:r w:rsidRPr="00371DAE">
        <w:tab/>
        <w:t>(a)</w:t>
      </w:r>
      <w:r w:rsidRPr="00371DAE">
        <w:tab/>
        <w:t>if the animals, plants or goods are dealt with in the way set out in the notice, there will be no unacceptably high level of quarantine risk; or</w:t>
      </w:r>
    </w:p>
    <w:p w:rsidR="00A456ED" w:rsidRPr="00371DAE" w:rsidRDefault="00A456ED" w:rsidP="00A456ED">
      <w:pPr>
        <w:pStyle w:val="paragraph"/>
      </w:pPr>
      <w:r w:rsidRPr="00371DAE">
        <w:tab/>
        <w:t>(b)</w:t>
      </w:r>
      <w:r w:rsidRPr="00371DAE">
        <w:tab/>
        <w:t>the person will either comply with the notice or tell the Director within the period set out in the notice that the person does not wish to deal with the goods as required by the notice.</w:t>
      </w:r>
    </w:p>
    <w:p w:rsidR="00A456ED" w:rsidRPr="00371DAE" w:rsidRDefault="00A456ED" w:rsidP="00A456ED">
      <w:pPr>
        <w:tabs>
          <w:tab w:val="left" w:pos="1080"/>
        </w:tabs>
        <w:spacing w:before="240" w:after="60"/>
        <w:rPr>
          <w:i/>
          <w:iCs/>
          <w:szCs w:val="22"/>
        </w:rPr>
      </w:pPr>
      <w:r w:rsidRPr="00371DAE">
        <w:rPr>
          <w:i/>
          <w:iCs/>
          <w:szCs w:val="22"/>
        </w:rPr>
        <w:tab/>
        <w:t>Authorised action will not contravene Act</w:t>
      </w:r>
    </w:p>
    <w:p w:rsidR="00A456ED" w:rsidRPr="00371DAE" w:rsidRDefault="00A456ED" w:rsidP="00A456ED">
      <w:pPr>
        <w:pStyle w:val="subsection"/>
      </w:pPr>
      <w:r w:rsidRPr="00371DAE">
        <w:tab/>
        <w:t>(6)</w:t>
      </w:r>
      <w:r w:rsidRPr="00371DAE">
        <w:tab/>
        <w:t>If, the animals, plants or goods have not been released from quarantine, any movement of, interference with, or dealing with, them that is necessary to comply with the notice is not a contravention of this Act.</w:t>
      </w:r>
    </w:p>
    <w:p w:rsidR="00A456ED" w:rsidRPr="00371DAE" w:rsidRDefault="00A456ED" w:rsidP="00A456ED">
      <w:pPr>
        <w:keepNext/>
        <w:keepLines/>
        <w:tabs>
          <w:tab w:val="left" w:pos="1080"/>
        </w:tabs>
        <w:spacing w:before="240" w:after="60"/>
        <w:rPr>
          <w:i/>
          <w:iCs/>
          <w:szCs w:val="22"/>
        </w:rPr>
      </w:pPr>
      <w:r w:rsidRPr="00371DAE">
        <w:rPr>
          <w:i/>
          <w:iCs/>
          <w:szCs w:val="22"/>
        </w:rPr>
        <w:tab/>
        <w:t>Liability for things done before notice not affected</w:t>
      </w:r>
    </w:p>
    <w:p w:rsidR="00A456ED" w:rsidRPr="00371DAE" w:rsidRDefault="00A456ED" w:rsidP="00A456ED">
      <w:pPr>
        <w:pStyle w:val="subsection"/>
      </w:pPr>
      <w:r w:rsidRPr="00371DAE">
        <w:tab/>
        <w:t>(7)</w:t>
      </w:r>
      <w:r w:rsidRPr="00371DAE">
        <w:tab/>
        <w:t>Any civil or criminal liability of the person to whom a notice is given because of a contravention of this Act that occurred in relation to the animals, plants or goods before the notice is given is not affected by the giving of the notice.</w:t>
      </w:r>
    </w:p>
    <w:p w:rsidR="00A456ED" w:rsidRPr="00371DAE" w:rsidRDefault="00A456ED" w:rsidP="00A456ED">
      <w:pPr>
        <w:keepNext/>
        <w:keepLines/>
        <w:tabs>
          <w:tab w:val="left" w:pos="1080"/>
        </w:tabs>
        <w:spacing w:before="240" w:after="60"/>
        <w:rPr>
          <w:i/>
          <w:iCs/>
          <w:szCs w:val="22"/>
        </w:rPr>
      </w:pPr>
      <w:r w:rsidRPr="00371DAE">
        <w:rPr>
          <w:i/>
          <w:iCs/>
          <w:szCs w:val="22"/>
        </w:rPr>
        <w:lastRenderedPageBreak/>
        <w:tab/>
        <w:t>Further notice may be given</w:t>
      </w:r>
    </w:p>
    <w:p w:rsidR="00A456ED" w:rsidRPr="00371DAE" w:rsidRDefault="00A456ED" w:rsidP="00A456ED">
      <w:pPr>
        <w:pStyle w:val="subsection"/>
        <w:keepNext/>
        <w:keepLines/>
      </w:pPr>
      <w:r w:rsidRPr="00371DAE">
        <w:tab/>
        <w:t>(8)</w:t>
      </w:r>
      <w:r w:rsidRPr="00371DAE">
        <w:tab/>
        <w:t xml:space="preserve">At any time before the person to whom a notice under </w:t>
      </w:r>
      <w:r w:rsidR="00371DAE">
        <w:t>subsection (</w:t>
      </w:r>
      <w:r w:rsidRPr="00371DAE">
        <w:t>3) is given complies with the notice, a Director of Quarantine may give a further notice to the person amending or revoking the notice. If the notice is amended, this section applies to the notice as amended in the same way as it applied to the original notice.</w:t>
      </w:r>
    </w:p>
    <w:p w:rsidR="00A456ED" w:rsidRPr="00371DAE" w:rsidRDefault="00A456ED" w:rsidP="00A456ED">
      <w:pPr>
        <w:tabs>
          <w:tab w:val="left" w:pos="1080"/>
        </w:tabs>
        <w:spacing w:before="240" w:after="60"/>
        <w:rPr>
          <w:i/>
          <w:iCs/>
          <w:szCs w:val="22"/>
        </w:rPr>
      </w:pPr>
      <w:r w:rsidRPr="00371DAE">
        <w:rPr>
          <w:i/>
          <w:iCs/>
          <w:szCs w:val="22"/>
        </w:rPr>
        <w:tab/>
        <w:t>If notice is not complied with</w:t>
      </w:r>
    </w:p>
    <w:p w:rsidR="00A456ED" w:rsidRPr="00371DAE" w:rsidRDefault="00A456ED" w:rsidP="00A456ED">
      <w:pPr>
        <w:pStyle w:val="subsection"/>
        <w:keepNext/>
      </w:pPr>
      <w:r w:rsidRPr="00371DAE">
        <w:tab/>
        <w:t>(9)</w:t>
      </w:r>
      <w:r w:rsidRPr="00371DAE">
        <w:tab/>
        <w:t xml:space="preserve">If a notice is given to a person under </w:t>
      </w:r>
      <w:r w:rsidR="00371DAE">
        <w:t>subsection (</w:t>
      </w:r>
      <w:r w:rsidRPr="00371DAE">
        <w:t>3) within the period prescribed by the regulations for the purposes of this subsection, but the person:</w:t>
      </w:r>
    </w:p>
    <w:p w:rsidR="00A456ED" w:rsidRPr="00371DAE" w:rsidRDefault="00A456ED" w:rsidP="00A456ED">
      <w:pPr>
        <w:pStyle w:val="paragraph"/>
      </w:pPr>
      <w:r w:rsidRPr="00371DAE">
        <w:tab/>
        <w:t>(a)</w:t>
      </w:r>
      <w:r w:rsidRPr="00371DAE">
        <w:tab/>
        <w:t>does not comply with the notice within the period specified in it; or</w:t>
      </w:r>
    </w:p>
    <w:p w:rsidR="00A456ED" w:rsidRPr="00371DAE" w:rsidRDefault="00A456ED" w:rsidP="00A456ED">
      <w:pPr>
        <w:pStyle w:val="paragraph"/>
      </w:pPr>
      <w:r w:rsidRPr="00371DAE">
        <w:tab/>
        <w:t>(b)</w:t>
      </w:r>
      <w:r w:rsidRPr="00371DAE">
        <w:tab/>
        <w:t>tells a Director of Quarantine within that period that the person does not wish to deal with the goods as required by the notice;</w:t>
      </w:r>
    </w:p>
    <w:p w:rsidR="00A456ED" w:rsidRPr="00371DAE" w:rsidRDefault="00A456ED" w:rsidP="00A456ED">
      <w:pPr>
        <w:pStyle w:val="subsection2"/>
      </w:pPr>
      <w:r w:rsidRPr="00371DAE">
        <w:t>the following provisions have effect:</w:t>
      </w:r>
    </w:p>
    <w:p w:rsidR="00A456ED" w:rsidRPr="00371DAE" w:rsidRDefault="00A456ED" w:rsidP="00A456ED">
      <w:pPr>
        <w:pStyle w:val="paragraph"/>
      </w:pPr>
      <w:r w:rsidRPr="00371DAE">
        <w:tab/>
        <w:t>(c)</w:t>
      </w:r>
      <w:r w:rsidRPr="00371DAE">
        <w:tab/>
        <w:t>the animals, plants or goods are forfeited to the Commonwealth; and</w:t>
      </w:r>
    </w:p>
    <w:p w:rsidR="00A456ED" w:rsidRPr="00371DAE" w:rsidRDefault="00A456ED" w:rsidP="00A456ED">
      <w:pPr>
        <w:pStyle w:val="paragraph"/>
      </w:pPr>
      <w:r w:rsidRPr="00371DAE">
        <w:tab/>
        <w:t>(d)</w:t>
      </w:r>
      <w:r w:rsidRPr="00371DAE">
        <w:tab/>
        <w:t>an officer or an officer of Customs may seize them; and</w:t>
      </w:r>
    </w:p>
    <w:p w:rsidR="00A456ED" w:rsidRPr="00371DAE" w:rsidRDefault="00A456ED" w:rsidP="00A456ED">
      <w:pPr>
        <w:pStyle w:val="paragraph"/>
      </w:pPr>
      <w:r w:rsidRPr="00371DAE">
        <w:tab/>
        <w:t>(e)</w:t>
      </w:r>
      <w:r w:rsidRPr="00371DAE">
        <w:tab/>
        <w:t>a Director of Quarantine may cause them to be sold, destroyed, exported from Australia, the Cocos Islands or Christmas Island or otherwise disposed of.</w:t>
      </w:r>
    </w:p>
    <w:p w:rsidR="00A456ED" w:rsidRPr="00371DAE" w:rsidRDefault="00A456ED" w:rsidP="00A456ED">
      <w:pPr>
        <w:keepNext/>
        <w:spacing w:before="240" w:after="60"/>
        <w:rPr>
          <w:b/>
          <w:bCs/>
        </w:rPr>
      </w:pPr>
      <w:r w:rsidRPr="00371DAE">
        <w:rPr>
          <w:b/>
          <w:bCs/>
        </w:rPr>
        <w:t>68A  Destruction of certain animals</w:t>
      </w:r>
    </w:p>
    <w:p w:rsidR="00A456ED" w:rsidRPr="00371DAE" w:rsidRDefault="00A456ED" w:rsidP="00344969">
      <w:pPr>
        <w:pStyle w:val="subsection"/>
        <w:keepNext/>
      </w:pPr>
      <w:r w:rsidRPr="00371DAE">
        <w:tab/>
      </w:r>
      <w:r w:rsidRPr="00371DAE">
        <w:tab/>
        <w:t>If:</w:t>
      </w:r>
    </w:p>
    <w:p w:rsidR="00A456ED" w:rsidRPr="00371DAE" w:rsidRDefault="00A456ED" w:rsidP="00A456ED">
      <w:pPr>
        <w:pStyle w:val="paragraph"/>
      </w:pPr>
      <w:r w:rsidRPr="00371DAE">
        <w:tab/>
        <w:t>(a)</w:t>
      </w:r>
      <w:r w:rsidRPr="00371DAE">
        <w:tab/>
        <w:t>an animal has been brought into a port or other place in Australia, the Cocos Islands or Christmas Island but the animal was not intended, or is not permitted, to be imported into Australia, the Cocos Islands or Christmas Island, as the case may be; and</w:t>
      </w:r>
    </w:p>
    <w:p w:rsidR="00A456ED" w:rsidRPr="00371DAE" w:rsidRDefault="00A456ED" w:rsidP="00A456ED">
      <w:pPr>
        <w:pStyle w:val="paragraph"/>
        <w:keepNext/>
      </w:pPr>
      <w:r w:rsidRPr="00371DAE">
        <w:tab/>
        <w:t>(b)</w:t>
      </w:r>
      <w:r w:rsidRPr="00371DAE">
        <w:tab/>
        <w:t>the master of a vessel or installation fails to comply with:</w:t>
      </w:r>
    </w:p>
    <w:p w:rsidR="00A456ED" w:rsidRPr="00371DAE" w:rsidRDefault="00A456ED" w:rsidP="00A456ED">
      <w:pPr>
        <w:pStyle w:val="paragraphsub"/>
      </w:pPr>
      <w:r w:rsidRPr="00371DAE">
        <w:tab/>
        <w:t>(i)</w:t>
      </w:r>
      <w:r w:rsidRPr="00371DAE">
        <w:tab/>
        <w:t>a direction given by a Director of Quarantine with respect to the animal; or</w:t>
      </w:r>
    </w:p>
    <w:p w:rsidR="00A456ED" w:rsidRPr="00371DAE" w:rsidRDefault="00A456ED" w:rsidP="00A456ED">
      <w:pPr>
        <w:pStyle w:val="paragraphsub"/>
        <w:keepNext/>
      </w:pPr>
      <w:r w:rsidRPr="00371DAE">
        <w:tab/>
        <w:t>(ii)</w:t>
      </w:r>
      <w:r w:rsidRPr="00371DAE">
        <w:tab/>
        <w:t>any of the prescribed conditions relating to the giving of reports about the animal, or relating to the control or confinement of, or the giving of access to, the animal;</w:t>
      </w:r>
    </w:p>
    <w:p w:rsidR="00A456ED" w:rsidRPr="00371DAE" w:rsidRDefault="00A456ED" w:rsidP="00A456ED">
      <w:pPr>
        <w:pStyle w:val="subsection2"/>
      </w:pPr>
      <w:r w:rsidRPr="00371DAE">
        <w:t>a quarantine officer may destroy the animal.</w:t>
      </w:r>
    </w:p>
    <w:p w:rsidR="00A456ED" w:rsidRPr="00371DAE" w:rsidRDefault="00A456ED" w:rsidP="00A456ED">
      <w:pPr>
        <w:pStyle w:val="RGSecHdg"/>
      </w:pPr>
      <w:r w:rsidRPr="00371DAE">
        <w:t>10</w:t>
      </w:r>
      <w:r w:rsidRPr="00371DAE">
        <w:tab/>
        <w:t>What happened to earlier proclamations?</w:t>
      </w:r>
    </w:p>
    <w:p w:rsidR="00A456ED" w:rsidRPr="00371DAE" w:rsidRDefault="00A456ED" w:rsidP="00A456ED">
      <w:pPr>
        <w:pStyle w:val="RGPara"/>
        <w:keepNext/>
        <w:keepLines/>
      </w:pPr>
      <w:r w:rsidRPr="00371DAE">
        <w:t>10.1</w:t>
      </w:r>
      <w:r w:rsidRPr="00371DAE">
        <w:tab/>
        <w:t>Many proclamations have been made under the Quarantine Act since 1908</w:t>
      </w:r>
      <w:r w:rsidR="002737FF" w:rsidRPr="00371DAE">
        <w:t>—</w:t>
      </w:r>
      <w:r w:rsidRPr="00371DAE">
        <w:t xml:space="preserve">some 150 in all. All the proclamations made before 1998 under ss 5 (definitions of: </w:t>
      </w:r>
      <w:r w:rsidRPr="00371DAE">
        <w:rPr>
          <w:b/>
          <w:i/>
        </w:rPr>
        <w:t>disease in relation to animals</w:t>
      </w:r>
      <w:r w:rsidRPr="00371DAE">
        <w:t xml:space="preserve">; </w:t>
      </w:r>
      <w:r w:rsidRPr="00371DAE">
        <w:rPr>
          <w:b/>
          <w:i/>
        </w:rPr>
        <w:t>disease in relation to plants</w:t>
      </w:r>
      <w:r w:rsidRPr="00371DAE">
        <w:t xml:space="preserve">; and </w:t>
      </w:r>
      <w:r w:rsidRPr="00371DAE">
        <w:rPr>
          <w:b/>
          <w:i/>
        </w:rPr>
        <w:t>quarantinable disease</w:t>
      </w:r>
      <w:r w:rsidRPr="00371DAE">
        <w:t>), 12</w:t>
      </w:r>
      <w:r w:rsidR="00371DAE">
        <w:t> </w:t>
      </w:r>
      <w:r w:rsidRPr="00371DAE">
        <w:t xml:space="preserve">13 and 14 of that Act were revoked by the </w:t>
      </w:r>
      <w:r w:rsidRPr="00371DAE">
        <w:rPr>
          <w:i/>
        </w:rPr>
        <w:t>Quarantine Proclamation 1998</w:t>
      </w:r>
      <w:r w:rsidRPr="00371DAE">
        <w:t>. However, permits granted under a revoked proclamation are taken to continue in force according to their terms (see s 75 of this Proclamation).</w:t>
      </w:r>
    </w:p>
    <w:p w:rsidR="00027D73" w:rsidRPr="00371DAE" w:rsidRDefault="00027D73" w:rsidP="00027D73">
      <w:pPr>
        <w:sectPr w:rsidR="00027D73" w:rsidRPr="00371DAE" w:rsidSect="00BD6181">
          <w:headerReference w:type="even" r:id="rId20"/>
          <w:headerReference w:type="default" r:id="rId21"/>
          <w:footerReference w:type="even" r:id="rId22"/>
          <w:footerReference w:type="default" r:id="rId23"/>
          <w:headerReference w:type="first" r:id="rId24"/>
          <w:footerReference w:type="first" r:id="rId25"/>
          <w:pgSz w:w="11907" w:h="16839" w:code="9"/>
          <w:pgMar w:top="1440" w:right="1797" w:bottom="1440" w:left="1797" w:header="720" w:footer="709" w:gutter="0"/>
          <w:cols w:space="720"/>
          <w:docGrid w:linePitch="299"/>
        </w:sectPr>
      </w:pPr>
      <w:bookmarkStart w:id="3" w:name="OPCSB_BlankHeaderPrinA4"/>
    </w:p>
    <w:p w:rsidR="00A456ED" w:rsidRPr="00371DAE" w:rsidRDefault="002737FF" w:rsidP="00344969">
      <w:pPr>
        <w:pStyle w:val="ActHead2"/>
        <w:pageBreakBefore/>
      </w:pPr>
      <w:bookmarkStart w:id="4" w:name="_Toc359331798"/>
      <w:bookmarkEnd w:id="3"/>
      <w:r w:rsidRPr="00371DAE">
        <w:rPr>
          <w:rStyle w:val="CharPartNo"/>
        </w:rPr>
        <w:lastRenderedPageBreak/>
        <w:t>Part</w:t>
      </w:r>
      <w:r w:rsidR="00371DAE" w:rsidRPr="00371DAE">
        <w:rPr>
          <w:rStyle w:val="CharPartNo"/>
        </w:rPr>
        <w:t> </w:t>
      </w:r>
      <w:r w:rsidR="00A456ED" w:rsidRPr="00371DAE">
        <w:rPr>
          <w:rStyle w:val="CharPartNo"/>
        </w:rPr>
        <w:t>1</w:t>
      </w:r>
      <w:r w:rsidRPr="00371DAE">
        <w:t>—</w:t>
      </w:r>
      <w:r w:rsidR="00A456ED" w:rsidRPr="00371DAE">
        <w:rPr>
          <w:rStyle w:val="CharPartText"/>
        </w:rPr>
        <w:t>Preliminary</w:t>
      </w:r>
      <w:bookmarkEnd w:id="4"/>
    </w:p>
    <w:p w:rsidR="00A456ED" w:rsidRPr="00371DAE" w:rsidRDefault="002737FF" w:rsidP="00A456ED">
      <w:pPr>
        <w:pStyle w:val="Header"/>
      </w:pPr>
      <w:r w:rsidRPr="00371DAE">
        <w:rPr>
          <w:rStyle w:val="CharDivNo"/>
        </w:rPr>
        <w:t xml:space="preserve"> </w:t>
      </w:r>
      <w:r w:rsidRPr="00371DAE">
        <w:rPr>
          <w:rStyle w:val="CharDivText"/>
        </w:rPr>
        <w:t xml:space="preserve"> </w:t>
      </w:r>
    </w:p>
    <w:p w:rsidR="00A456ED" w:rsidRPr="00371DAE" w:rsidRDefault="00A456ED" w:rsidP="002737FF">
      <w:pPr>
        <w:pStyle w:val="ActHead5"/>
      </w:pPr>
      <w:bookmarkStart w:id="5" w:name="_Toc359331799"/>
      <w:r w:rsidRPr="00371DAE">
        <w:rPr>
          <w:rStyle w:val="CharSectno"/>
        </w:rPr>
        <w:t>1</w:t>
      </w:r>
      <w:r w:rsidR="002737FF" w:rsidRPr="00371DAE">
        <w:t xml:space="preserve">  </w:t>
      </w:r>
      <w:r w:rsidRPr="00371DAE">
        <w:t>Name of this Proclamation</w:t>
      </w:r>
      <w:bookmarkEnd w:id="5"/>
    </w:p>
    <w:p w:rsidR="00A456ED" w:rsidRPr="00371DAE" w:rsidRDefault="00A456ED" w:rsidP="002737FF">
      <w:pPr>
        <w:pStyle w:val="subsection"/>
      </w:pPr>
      <w:r w:rsidRPr="00371DAE">
        <w:tab/>
      </w:r>
      <w:r w:rsidRPr="00371DAE">
        <w:tab/>
        <w:t xml:space="preserve">This Proclamation is the </w:t>
      </w:r>
      <w:r w:rsidRPr="00371DAE">
        <w:rPr>
          <w:i/>
        </w:rPr>
        <w:t>Quarantine Proclamation 1998</w:t>
      </w:r>
      <w:r w:rsidRPr="00371DAE">
        <w:t>.</w:t>
      </w:r>
    </w:p>
    <w:p w:rsidR="00A456ED" w:rsidRPr="00371DAE" w:rsidRDefault="00A456ED" w:rsidP="002737FF">
      <w:pPr>
        <w:pStyle w:val="ActHead5"/>
      </w:pPr>
      <w:bookmarkStart w:id="6" w:name="_Toc359331800"/>
      <w:r w:rsidRPr="00371DAE">
        <w:rPr>
          <w:rStyle w:val="CharSectno"/>
        </w:rPr>
        <w:t>2</w:t>
      </w:r>
      <w:r w:rsidR="002737FF" w:rsidRPr="00371DAE">
        <w:t xml:space="preserve">  </w:t>
      </w:r>
      <w:r w:rsidRPr="00371DAE">
        <w:t>Commencement</w:t>
      </w:r>
      <w:bookmarkEnd w:id="6"/>
    </w:p>
    <w:p w:rsidR="00A456ED" w:rsidRPr="00371DAE" w:rsidRDefault="00A456ED" w:rsidP="002737FF">
      <w:pPr>
        <w:pStyle w:val="subsection"/>
      </w:pPr>
      <w:r w:rsidRPr="00371DAE">
        <w:tab/>
      </w:r>
      <w:r w:rsidRPr="00371DAE">
        <w:tab/>
        <w:t>This Proclamation commences on the day it is gazetted.</w:t>
      </w:r>
    </w:p>
    <w:p w:rsidR="00A456ED" w:rsidRPr="00371DAE" w:rsidRDefault="00A456ED" w:rsidP="002737FF">
      <w:pPr>
        <w:pStyle w:val="ActHead5"/>
      </w:pPr>
      <w:bookmarkStart w:id="7" w:name="_Toc359331801"/>
      <w:r w:rsidRPr="00371DAE">
        <w:rPr>
          <w:rStyle w:val="CharSectno"/>
        </w:rPr>
        <w:t>3</w:t>
      </w:r>
      <w:r w:rsidR="002737FF" w:rsidRPr="00371DAE">
        <w:t xml:space="preserve">  </w:t>
      </w:r>
      <w:r w:rsidRPr="00371DAE">
        <w:t>Definitions</w:t>
      </w:r>
      <w:bookmarkEnd w:id="7"/>
    </w:p>
    <w:p w:rsidR="00A456ED" w:rsidRPr="00371DAE" w:rsidRDefault="00A456ED" w:rsidP="002737FF">
      <w:pPr>
        <w:pStyle w:val="subsection"/>
      </w:pPr>
      <w:r w:rsidRPr="00371DAE">
        <w:tab/>
      </w:r>
      <w:r w:rsidRPr="00371DAE">
        <w:tab/>
        <w:t>In this Proclamation:</w:t>
      </w:r>
    </w:p>
    <w:p w:rsidR="008C56CB" w:rsidRPr="00371DAE" w:rsidRDefault="008C56CB" w:rsidP="002737FF">
      <w:pPr>
        <w:pStyle w:val="Definition"/>
      </w:pPr>
      <w:r w:rsidRPr="00371DAE">
        <w:rPr>
          <w:b/>
          <w:bCs/>
          <w:i/>
          <w:iCs/>
        </w:rPr>
        <w:t xml:space="preserve">Agriculture Department </w:t>
      </w:r>
      <w:r w:rsidRPr="00371DAE">
        <w:t>means the Department administered by the Agriculture Minister.</w:t>
      </w:r>
    </w:p>
    <w:p w:rsidR="008C56CB" w:rsidRPr="00371DAE" w:rsidRDefault="008C56CB" w:rsidP="002737FF">
      <w:pPr>
        <w:pStyle w:val="Definition"/>
      </w:pPr>
      <w:r w:rsidRPr="00371DAE">
        <w:rPr>
          <w:b/>
          <w:bCs/>
          <w:i/>
          <w:iCs/>
        </w:rPr>
        <w:t xml:space="preserve">Agriculture Minister </w:t>
      </w:r>
      <w:r w:rsidRPr="00371DAE">
        <w:t>means the Minister who administers this Proclamation in relation to matters relating to animal and plant quarantine.</w:t>
      </w:r>
    </w:p>
    <w:p w:rsidR="00A456ED" w:rsidRPr="00371DAE" w:rsidRDefault="00A456ED" w:rsidP="002737FF">
      <w:pPr>
        <w:pStyle w:val="Definition"/>
      </w:pPr>
      <w:r w:rsidRPr="00371DAE">
        <w:rPr>
          <w:b/>
          <w:bCs/>
          <w:i/>
          <w:iCs/>
        </w:rPr>
        <w:t>Australia</w:t>
      </w:r>
      <w:r w:rsidRPr="00371DAE">
        <w:t>, when used in a geographical sense:</w:t>
      </w:r>
    </w:p>
    <w:p w:rsidR="00A456ED" w:rsidRPr="00371DAE" w:rsidRDefault="00A456ED" w:rsidP="002737FF">
      <w:pPr>
        <w:pStyle w:val="paragraph"/>
      </w:pPr>
      <w:r w:rsidRPr="00371DAE">
        <w:tab/>
        <w:t>(a)</w:t>
      </w:r>
      <w:r w:rsidRPr="00371DAE">
        <w:tab/>
        <w:t>includes the Territory of Ashmore and Cartier Islands; but</w:t>
      </w:r>
    </w:p>
    <w:p w:rsidR="00A456ED" w:rsidRPr="00371DAE" w:rsidRDefault="00A456ED" w:rsidP="002737FF">
      <w:pPr>
        <w:pStyle w:val="paragraph"/>
      </w:pPr>
      <w:r w:rsidRPr="00371DAE">
        <w:tab/>
        <w:t>(b)</w:t>
      </w:r>
      <w:r w:rsidRPr="00371DAE">
        <w:tab/>
        <w:t>does not include Christmas Island or the Cocos Islands.</w:t>
      </w:r>
    </w:p>
    <w:p w:rsidR="00A456ED" w:rsidRPr="00371DAE" w:rsidRDefault="00A456ED" w:rsidP="002737FF">
      <w:pPr>
        <w:pStyle w:val="Definition"/>
      </w:pPr>
      <w:r w:rsidRPr="00371DAE">
        <w:rPr>
          <w:b/>
          <w:i/>
        </w:rPr>
        <w:t>Christmas Island</w:t>
      </w:r>
      <w:r w:rsidR="002737FF" w:rsidRPr="00371DAE">
        <w:rPr>
          <w:b/>
          <w:i/>
        </w:rPr>
        <w:t>—</w:t>
      </w:r>
      <w:r w:rsidRPr="00371DAE">
        <w:t>see section</w:t>
      </w:r>
      <w:r w:rsidR="00371DAE">
        <w:t> </w:t>
      </w:r>
      <w:r w:rsidRPr="00371DAE">
        <w:t>5 of the Quarantine Act.</w:t>
      </w:r>
    </w:p>
    <w:p w:rsidR="00A456ED" w:rsidRPr="00371DAE" w:rsidRDefault="002737FF" w:rsidP="002737FF">
      <w:pPr>
        <w:pStyle w:val="notetext"/>
      </w:pPr>
      <w:r w:rsidRPr="00371DAE">
        <w:rPr>
          <w:iCs/>
        </w:rPr>
        <w:t>Note:</w:t>
      </w:r>
      <w:r w:rsidRPr="00371DAE">
        <w:rPr>
          <w:iCs/>
        </w:rPr>
        <w:tab/>
      </w:r>
      <w:r w:rsidR="00A456ED" w:rsidRPr="00371DAE">
        <w:t>The definition is:</w:t>
      </w:r>
    </w:p>
    <w:p w:rsidR="00A456ED" w:rsidRPr="00371DAE" w:rsidRDefault="00A456ED" w:rsidP="00637714">
      <w:pPr>
        <w:ind w:firstLine="1134"/>
      </w:pPr>
      <w:r w:rsidRPr="00371DAE">
        <w:rPr>
          <w:rFonts w:cs="Times New Roman"/>
        </w:rPr>
        <w:t>‘</w:t>
      </w:r>
      <w:r w:rsidRPr="00371DAE">
        <w:rPr>
          <w:rFonts w:cs="Times New Roman"/>
          <w:b/>
          <w:bCs/>
          <w:i/>
          <w:iCs/>
        </w:rPr>
        <w:t>Christmas Island</w:t>
      </w:r>
      <w:r w:rsidRPr="00371DAE">
        <w:rPr>
          <w:rFonts w:cs="Times New Roman"/>
        </w:rPr>
        <w:t xml:space="preserve"> means the Territory of Christmas Island.’.</w:t>
      </w:r>
    </w:p>
    <w:p w:rsidR="00A456ED" w:rsidRPr="00371DAE" w:rsidRDefault="00A456ED" w:rsidP="002737FF">
      <w:pPr>
        <w:pStyle w:val="Definition"/>
      </w:pPr>
      <w:r w:rsidRPr="00371DAE">
        <w:rPr>
          <w:b/>
          <w:i/>
        </w:rPr>
        <w:t>Cocos Islands</w:t>
      </w:r>
      <w:r w:rsidRPr="00371DAE">
        <w:t xml:space="preserve"> see section</w:t>
      </w:r>
      <w:r w:rsidR="00371DAE">
        <w:t> </w:t>
      </w:r>
      <w:r w:rsidRPr="00371DAE">
        <w:t>5 of the Quarantine Act.</w:t>
      </w:r>
    </w:p>
    <w:p w:rsidR="00A456ED" w:rsidRPr="00371DAE" w:rsidRDefault="002737FF" w:rsidP="00637714">
      <w:pPr>
        <w:ind w:firstLine="1134"/>
      </w:pPr>
      <w:r w:rsidRPr="00371DAE">
        <w:rPr>
          <w:rFonts w:cs="Times New Roman"/>
        </w:rPr>
        <w:t>Note:</w:t>
      </w:r>
      <w:r w:rsidRPr="00371DAE">
        <w:rPr>
          <w:rFonts w:cs="Times New Roman"/>
        </w:rPr>
        <w:tab/>
      </w:r>
      <w:r w:rsidR="00A456ED" w:rsidRPr="00371DAE">
        <w:rPr>
          <w:rFonts w:cs="Times New Roman"/>
        </w:rPr>
        <w:t>The definition is:</w:t>
      </w:r>
    </w:p>
    <w:p w:rsidR="00A456ED" w:rsidRPr="00371DAE" w:rsidRDefault="00A456ED" w:rsidP="00637714">
      <w:pPr>
        <w:ind w:left="1134"/>
      </w:pPr>
      <w:r w:rsidRPr="00371DAE">
        <w:t>‘</w:t>
      </w:r>
      <w:r w:rsidRPr="00371DAE">
        <w:rPr>
          <w:b/>
          <w:i/>
        </w:rPr>
        <w:t>Cocos Islands</w:t>
      </w:r>
      <w:r w:rsidRPr="00371DAE">
        <w:t xml:space="preserve"> means the Territory of Cocos (Keeling) Islands.’.</w:t>
      </w:r>
    </w:p>
    <w:p w:rsidR="00A456ED" w:rsidRPr="00371DAE" w:rsidRDefault="00A456ED" w:rsidP="002737FF">
      <w:pPr>
        <w:pStyle w:val="Definition"/>
      </w:pPr>
      <w:r w:rsidRPr="00371DAE">
        <w:rPr>
          <w:b/>
          <w:i/>
        </w:rPr>
        <w:t>consumer ready product</w:t>
      </w:r>
      <w:r w:rsidRPr="00371DAE">
        <w:t xml:space="preserve"> means a processed product for which the risk that importation would lead to the introduction, establishment or spread of a disease or pest is acceptably low.</w:t>
      </w:r>
    </w:p>
    <w:p w:rsidR="008C56CB" w:rsidRPr="00371DAE" w:rsidRDefault="008C56CB" w:rsidP="002737FF">
      <w:pPr>
        <w:pStyle w:val="Definition"/>
      </w:pPr>
      <w:r w:rsidRPr="00371DAE">
        <w:rPr>
          <w:b/>
          <w:i/>
        </w:rPr>
        <w:t>DAFF FMD Approved Country List</w:t>
      </w:r>
      <w:r w:rsidRPr="00371DAE">
        <w:t xml:space="preserve"> means the list that is published on the Agriculture Department website of countries that the Secretary is satisfied is free from foot</w:t>
      </w:r>
      <w:r w:rsidR="00371DAE">
        <w:noBreakHyphen/>
      </w:r>
      <w:r w:rsidRPr="00371DAE">
        <w:t>and</w:t>
      </w:r>
      <w:r w:rsidR="00371DAE">
        <w:noBreakHyphen/>
      </w:r>
      <w:r w:rsidRPr="00371DAE">
        <w:t>mouth disease.</w:t>
      </w:r>
    </w:p>
    <w:p w:rsidR="008C56CB" w:rsidRPr="00371DAE" w:rsidRDefault="002737FF" w:rsidP="002737FF">
      <w:pPr>
        <w:pStyle w:val="notetext"/>
      </w:pPr>
      <w:r w:rsidRPr="00371DAE">
        <w:t>Note:</w:t>
      </w:r>
      <w:r w:rsidRPr="00371DAE">
        <w:tab/>
      </w:r>
      <w:r w:rsidR="008C56CB" w:rsidRPr="00371DAE">
        <w:t xml:space="preserve">The Agriculture Department’s website address is </w:t>
      </w:r>
      <w:r w:rsidR="008C56CB" w:rsidRPr="00371DAE">
        <w:rPr>
          <w:u w:val="single"/>
        </w:rPr>
        <w:t>www.daff.gov.au</w:t>
      </w:r>
      <w:r w:rsidR="008C56CB" w:rsidRPr="00371DAE">
        <w:t>.</w:t>
      </w:r>
    </w:p>
    <w:p w:rsidR="00A456ED" w:rsidRPr="00371DAE" w:rsidRDefault="00A456ED" w:rsidP="002737FF">
      <w:pPr>
        <w:pStyle w:val="Definition"/>
      </w:pPr>
      <w:r w:rsidRPr="00371DAE">
        <w:rPr>
          <w:b/>
          <w:i/>
        </w:rPr>
        <w:t>Director of Quarantine</w:t>
      </w:r>
      <w:r w:rsidRPr="00371DAE">
        <w:t xml:space="preserve"> see section</w:t>
      </w:r>
      <w:r w:rsidR="00371DAE">
        <w:t> </w:t>
      </w:r>
      <w:r w:rsidRPr="00371DAE">
        <w:t>5 of the Quarantine Act.</w:t>
      </w:r>
    </w:p>
    <w:p w:rsidR="00A456ED" w:rsidRPr="00371DAE" w:rsidRDefault="002737FF" w:rsidP="00637714">
      <w:pPr>
        <w:ind w:firstLine="1134"/>
      </w:pPr>
      <w:r w:rsidRPr="00371DAE">
        <w:rPr>
          <w:rFonts w:cs="Times New Roman"/>
        </w:rPr>
        <w:t>Note:</w:t>
      </w:r>
      <w:r w:rsidRPr="00371DAE">
        <w:rPr>
          <w:rFonts w:cs="Times New Roman"/>
        </w:rPr>
        <w:tab/>
      </w:r>
      <w:r w:rsidR="00A456ED" w:rsidRPr="00371DAE">
        <w:rPr>
          <w:rFonts w:cs="Times New Roman"/>
        </w:rPr>
        <w:t>The definition is:</w:t>
      </w:r>
    </w:p>
    <w:p w:rsidR="00A456ED" w:rsidRPr="00371DAE" w:rsidRDefault="00A456ED" w:rsidP="002737FF">
      <w:pPr>
        <w:pStyle w:val="notetext"/>
      </w:pPr>
      <w:r w:rsidRPr="00371DAE">
        <w:t>‘</w:t>
      </w:r>
      <w:r w:rsidRPr="00371DAE">
        <w:rPr>
          <w:b/>
          <w:i/>
        </w:rPr>
        <w:t>Director of Quarantine</w:t>
      </w:r>
      <w:r w:rsidRPr="00371DAE">
        <w:t xml:space="preserve"> means:</w:t>
      </w:r>
    </w:p>
    <w:p w:rsidR="00A456ED" w:rsidRPr="00371DAE" w:rsidRDefault="00A456ED" w:rsidP="00A456ED">
      <w:pPr>
        <w:pStyle w:val="paragraph"/>
        <w:rPr>
          <w:sz w:val="20"/>
        </w:rPr>
      </w:pPr>
      <w:r w:rsidRPr="00371DAE">
        <w:rPr>
          <w:sz w:val="20"/>
        </w:rPr>
        <w:tab/>
        <w:t>(a)</w:t>
      </w:r>
      <w:r w:rsidRPr="00371DAE">
        <w:rPr>
          <w:sz w:val="20"/>
        </w:rPr>
        <w:tab/>
        <w:t>where the expression is used in a context that relates only to human quarantine</w:t>
      </w:r>
      <w:r w:rsidR="002737FF" w:rsidRPr="00371DAE">
        <w:rPr>
          <w:sz w:val="20"/>
        </w:rPr>
        <w:t>—</w:t>
      </w:r>
      <w:r w:rsidRPr="00371DAE">
        <w:rPr>
          <w:sz w:val="20"/>
        </w:rPr>
        <w:t>the Director of Human Quarantine;</w:t>
      </w:r>
    </w:p>
    <w:p w:rsidR="00A456ED" w:rsidRPr="00371DAE" w:rsidRDefault="00A456ED" w:rsidP="00A456ED">
      <w:pPr>
        <w:pStyle w:val="paragraph"/>
        <w:rPr>
          <w:sz w:val="20"/>
        </w:rPr>
      </w:pPr>
      <w:r w:rsidRPr="00371DAE">
        <w:rPr>
          <w:sz w:val="20"/>
        </w:rPr>
        <w:tab/>
        <w:t>(b)</w:t>
      </w:r>
      <w:r w:rsidRPr="00371DAE">
        <w:rPr>
          <w:sz w:val="20"/>
        </w:rPr>
        <w:tab/>
        <w:t>where the expression is used in a context that relates only to animals or plants or both</w:t>
      </w:r>
      <w:r w:rsidR="002737FF" w:rsidRPr="00371DAE">
        <w:rPr>
          <w:sz w:val="20"/>
        </w:rPr>
        <w:t>—</w:t>
      </w:r>
      <w:r w:rsidRPr="00371DAE">
        <w:rPr>
          <w:sz w:val="20"/>
        </w:rPr>
        <w:t>the Director of Animal and Plant Quarantine; or</w:t>
      </w:r>
    </w:p>
    <w:p w:rsidR="00A456ED" w:rsidRPr="00371DAE" w:rsidRDefault="00A456ED" w:rsidP="00A456ED">
      <w:pPr>
        <w:pStyle w:val="paragraph"/>
        <w:rPr>
          <w:sz w:val="20"/>
        </w:rPr>
      </w:pPr>
      <w:r w:rsidRPr="00371DAE">
        <w:rPr>
          <w:sz w:val="20"/>
        </w:rPr>
        <w:tab/>
        <w:t>(c)</w:t>
      </w:r>
      <w:r w:rsidRPr="00371DAE">
        <w:rPr>
          <w:sz w:val="20"/>
        </w:rPr>
        <w:tab/>
        <w:t>in any other case</w:t>
      </w:r>
      <w:r w:rsidR="002737FF" w:rsidRPr="00371DAE">
        <w:rPr>
          <w:sz w:val="20"/>
        </w:rPr>
        <w:t>—</w:t>
      </w:r>
      <w:r w:rsidRPr="00371DAE">
        <w:rPr>
          <w:sz w:val="20"/>
        </w:rPr>
        <w:t>the Director of Human Quarantine or the Director of Animal and Plant Quarantine.’.</w:t>
      </w:r>
    </w:p>
    <w:p w:rsidR="00A456ED" w:rsidRPr="00371DAE" w:rsidRDefault="00A456ED" w:rsidP="002737FF">
      <w:pPr>
        <w:pStyle w:val="Definition"/>
      </w:pPr>
      <w:r w:rsidRPr="00371DAE">
        <w:rPr>
          <w:b/>
          <w:i/>
        </w:rPr>
        <w:lastRenderedPageBreak/>
        <w:t>electronically</w:t>
      </w:r>
      <w:r w:rsidRPr="00371DAE">
        <w:t xml:space="preserve"> means:</w:t>
      </w:r>
    </w:p>
    <w:p w:rsidR="00A456ED" w:rsidRPr="00371DAE" w:rsidRDefault="00A456ED" w:rsidP="002737FF">
      <w:pPr>
        <w:pStyle w:val="paragraph"/>
      </w:pPr>
      <w:r w:rsidRPr="00371DAE">
        <w:tab/>
        <w:t>(a)</w:t>
      </w:r>
      <w:r w:rsidRPr="00371DAE">
        <w:tab/>
        <w:t>by facsimile; or</w:t>
      </w:r>
    </w:p>
    <w:p w:rsidR="00A456ED" w:rsidRPr="00371DAE" w:rsidRDefault="00A456ED" w:rsidP="002737FF">
      <w:pPr>
        <w:pStyle w:val="paragraph"/>
      </w:pPr>
      <w:r w:rsidRPr="00371DAE">
        <w:tab/>
        <w:t>(b)</w:t>
      </w:r>
      <w:r w:rsidRPr="00371DAE">
        <w:tab/>
        <w:t>by electronic mail.</w:t>
      </w:r>
    </w:p>
    <w:p w:rsidR="00A456ED" w:rsidRPr="00371DAE" w:rsidRDefault="00A456ED" w:rsidP="002737FF">
      <w:pPr>
        <w:pStyle w:val="Definition"/>
      </w:pPr>
      <w:r w:rsidRPr="00371DAE">
        <w:rPr>
          <w:b/>
          <w:i/>
        </w:rPr>
        <w:t>fish</w:t>
      </w:r>
      <w:r w:rsidRPr="00371DAE">
        <w:t xml:space="preserve"> means an elasmobranch or a teleost.</w:t>
      </w:r>
    </w:p>
    <w:p w:rsidR="00A456ED" w:rsidRPr="00371DAE" w:rsidRDefault="00A456ED" w:rsidP="002737FF">
      <w:pPr>
        <w:pStyle w:val="Definition"/>
      </w:pPr>
      <w:r w:rsidRPr="00371DAE">
        <w:rPr>
          <w:b/>
          <w:i/>
        </w:rPr>
        <w:t xml:space="preserve">Gene Technology Act </w:t>
      </w:r>
      <w:r w:rsidRPr="00371DAE">
        <w:t xml:space="preserve">means the </w:t>
      </w:r>
      <w:r w:rsidRPr="00371DAE">
        <w:rPr>
          <w:i/>
        </w:rPr>
        <w:t>Gene Technology Act 2000</w:t>
      </w:r>
      <w:r w:rsidRPr="00371DAE">
        <w:t>.</w:t>
      </w:r>
    </w:p>
    <w:p w:rsidR="00A456ED" w:rsidRPr="00371DAE" w:rsidRDefault="00A456ED" w:rsidP="002737FF">
      <w:pPr>
        <w:pStyle w:val="Definition"/>
      </w:pPr>
      <w:r w:rsidRPr="00371DAE">
        <w:rPr>
          <w:b/>
          <w:bCs/>
          <w:i/>
          <w:iCs/>
        </w:rPr>
        <w:t>hermetically</w:t>
      </w:r>
      <w:r w:rsidR="00371DAE">
        <w:rPr>
          <w:b/>
          <w:bCs/>
          <w:i/>
          <w:iCs/>
        </w:rPr>
        <w:noBreakHyphen/>
      </w:r>
      <w:r w:rsidRPr="00371DAE">
        <w:rPr>
          <w:b/>
          <w:bCs/>
          <w:i/>
          <w:iCs/>
        </w:rPr>
        <w:t xml:space="preserve">sealed container </w:t>
      </w:r>
      <w:r w:rsidRPr="00371DAE">
        <w:t>means a container that, when closed, does not allow micro</w:t>
      </w:r>
      <w:r w:rsidR="00371DAE">
        <w:noBreakHyphen/>
      </w:r>
      <w:r w:rsidRPr="00371DAE">
        <w:t>organisms or any other material to enter it.</w:t>
      </w:r>
    </w:p>
    <w:p w:rsidR="00A456ED" w:rsidRPr="00371DAE" w:rsidRDefault="00A456ED" w:rsidP="002737FF">
      <w:pPr>
        <w:pStyle w:val="Definition"/>
      </w:pPr>
      <w:r w:rsidRPr="00371DAE">
        <w:rPr>
          <w:b/>
          <w:i/>
        </w:rPr>
        <w:t>officer</w:t>
      </w:r>
      <w:r w:rsidRPr="00371DAE">
        <w:t xml:space="preserve"> see section</w:t>
      </w:r>
      <w:r w:rsidR="00371DAE">
        <w:t> </w:t>
      </w:r>
      <w:r w:rsidRPr="00371DAE">
        <w:t>5 of the Quarantine Act.</w:t>
      </w:r>
    </w:p>
    <w:p w:rsidR="00A456ED" w:rsidRPr="00371DAE" w:rsidRDefault="002737FF" w:rsidP="00637714">
      <w:pPr>
        <w:ind w:firstLine="1134"/>
      </w:pPr>
      <w:r w:rsidRPr="00371DAE">
        <w:rPr>
          <w:rFonts w:cs="Times New Roman"/>
        </w:rPr>
        <w:t>Note:</w:t>
      </w:r>
      <w:r w:rsidRPr="00371DAE">
        <w:rPr>
          <w:rFonts w:cs="Times New Roman"/>
        </w:rPr>
        <w:tab/>
      </w:r>
      <w:r w:rsidR="00A456ED" w:rsidRPr="00371DAE">
        <w:rPr>
          <w:rFonts w:cs="Times New Roman"/>
        </w:rPr>
        <w:t>The definition is:</w:t>
      </w:r>
    </w:p>
    <w:p w:rsidR="00A456ED" w:rsidRPr="00371DAE" w:rsidRDefault="00A456ED" w:rsidP="002737FF">
      <w:pPr>
        <w:pStyle w:val="Definition"/>
      </w:pPr>
      <w:r w:rsidRPr="00371DAE">
        <w:t>‘Officer means a quarantine officer or other officer appointed under this Act.’.</w:t>
      </w:r>
    </w:p>
    <w:p w:rsidR="00A456ED" w:rsidRPr="00371DAE" w:rsidRDefault="00A456ED" w:rsidP="002737FF">
      <w:pPr>
        <w:pStyle w:val="Definition"/>
      </w:pPr>
      <w:r w:rsidRPr="00371DAE">
        <w:rPr>
          <w:b/>
          <w:i/>
        </w:rPr>
        <w:t>Quarantine Act</w:t>
      </w:r>
      <w:r w:rsidRPr="00371DAE">
        <w:t xml:space="preserve"> means the </w:t>
      </w:r>
      <w:r w:rsidRPr="00371DAE">
        <w:rPr>
          <w:i/>
        </w:rPr>
        <w:t>Quarantine Act 1908</w:t>
      </w:r>
      <w:r w:rsidRPr="00371DAE">
        <w:t>.</w:t>
      </w:r>
    </w:p>
    <w:p w:rsidR="00A456ED" w:rsidRPr="00371DAE" w:rsidRDefault="00A456ED" w:rsidP="002737FF">
      <w:pPr>
        <w:pStyle w:val="Definition"/>
      </w:pPr>
      <w:r w:rsidRPr="00371DAE">
        <w:rPr>
          <w:b/>
          <w:i/>
        </w:rPr>
        <w:t xml:space="preserve">retorted </w:t>
      </w:r>
      <w:r w:rsidRPr="00371DAE">
        <w:t>means in an unopened hermetically</w:t>
      </w:r>
      <w:r w:rsidR="00371DAE">
        <w:noBreakHyphen/>
      </w:r>
      <w:r w:rsidRPr="00371DAE">
        <w:t>sealed container that has been heated for a time, and to a temperature, sufficient to make the contents commercially sterile.</w:t>
      </w:r>
    </w:p>
    <w:p w:rsidR="00A456ED" w:rsidRPr="00371DAE" w:rsidRDefault="00A456ED" w:rsidP="002737FF">
      <w:pPr>
        <w:pStyle w:val="Definition"/>
      </w:pPr>
      <w:r w:rsidRPr="00371DAE">
        <w:rPr>
          <w:b/>
          <w:i/>
        </w:rPr>
        <w:t>Torres Strait Special Quarantine Zone</w:t>
      </w:r>
      <w:r w:rsidRPr="00371DAE">
        <w:t xml:space="preserve"> means the area bounded by an imaginary line:</w:t>
      </w:r>
    </w:p>
    <w:p w:rsidR="00A456ED" w:rsidRPr="00371DAE" w:rsidRDefault="00A456ED" w:rsidP="002737FF">
      <w:pPr>
        <w:pStyle w:val="paragraph"/>
      </w:pPr>
      <w:r w:rsidRPr="00371DAE">
        <w:tab/>
        <w:t>(a)</w:t>
      </w:r>
      <w:r w:rsidRPr="00371DAE">
        <w:tab/>
        <w:t>beginning at the intersection of the parallel 10° 28´ south latitude with the meridian 142° east longitude; and</w:t>
      </w:r>
    </w:p>
    <w:p w:rsidR="00A456ED" w:rsidRPr="00371DAE" w:rsidRDefault="00A456ED" w:rsidP="002737FF">
      <w:pPr>
        <w:pStyle w:val="paragraph"/>
      </w:pPr>
      <w:r w:rsidRPr="00371DAE">
        <w:tab/>
        <w:t>(b)</w:t>
      </w:r>
      <w:r w:rsidRPr="00371DAE">
        <w:tab/>
        <w:t>then bearing due east to the intersection of the parallel 10° 28´ south latitude with the meridian 143° east longitude; and</w:t>
      </w:r>
    </w:p>
    <w:p w:rsidR="00A456ED" w:rsidRPr="00371DAE" w:rsidRDefault="00A456ED" w:rsidP="002737FF">
      <w:pPr>
        <w:pStyle w:val="paragraph"/>
      </w:pPr>
      <w:r w:rsidRPr="00371DAE">
        <w:tab/>
        <w:t>(c)</w:t>
      </w:r>
      <w:r w:rsidRPr="00371DAE">
        <w:tab/>
        <w:t>then bearing due south to the intersection of the parallel 10° 47´ south latitude with the meridian 143° east longitude; and</w:t>
      </w:r>
    </w:p>
    <w:p w:rsidR="00A456ED" w:rsidRPr="00371DAE" w:rsidRDefault="00A456ED" w:rsidP="002737FF">
      <w:pPr>
        <w:pStyle w:val="paragraph"/>
      </w:pPr>
      <w:r w:rsidRPr="00371DAE">
        <w:tab/>
        <w:t>(d)</w:t>
      </w:r>
      <w:r w:rsidRPr="00371DAE">
        <w:tab/>
        <w:t>then bearing due west to the intersection of the parallel 10° 47´ south latitude with the meridian 142° 46´ east longitude; and</w:t>
      </w:r>
    </w:p>
    <w:p w:rsidR="00A456ED" w:rsidRPr="00371DAE" w:rsidRDefault="00A456ED" w:rsidP="002737FF">
      <w:pPr>
        <w:pStyle w:val="paragraph"/>
      </w:pPr>
      <w:r w:rsidRPr="00371DAE">
        <w:tab/>
        <w:t>(e)</w:t>
      </w:r>
      <w:r w:rsidRPr="00371DAE">
        <w:tab/>
        <w:t>then bearing generally north</w:t>
      </w:r>
      <w:r w:rsidR="00371DAE">
        <w:noBreakHyphen/>
      </w:r>
      <w:r w:rsidRPr="00371DAE">
        <w:t>westerly to the intersection of the parallel 10° 36´ south latitude with the meridian 142° 27´ east longitude; and</w:t>
      </w:r>
    </w:p>
    <w:p w:rsidR="00A456ED" w:rsidRPr="00371DAE" w:rsidRDefault="00A456ED" w:rsidP="002737FF">
      <w:pPr>
        <w:pStyle w:val="paragraph"/>
      </w:pPr>
      <w:r w:rsidRPr="00371DAE">
        <w:tab/>
        <w:t>(f)</w:t>
      </w:r>
      <w:r w:rsidRPr="00371DAE">
        <w:tab/>
        <w:t>then bearing generally south</w:t>
      </w:r>
      <w:r w:rsidR="00371DAE">
        <w:noBreakHyphen/>
      </w:r>
      <w:r w:rsidRPr="00371DAE">
        <w:t>westerly to the intersection of the parallel 10° 52´ south latitude with the meridian 142° 10´ east longitude; and</w:t>
      </w:r>
    </w:p>
    <w:p w:rsidR="00A456ED" w:rsidRPr="00371DAE" w:rsidRDefault="00A456ED" w:rsidP="002737FF">
      <w:pPr>
        <w:pStyle w:val="paragraph"/>
      </w:pPr>
      <w:r w:rsidRPr="00371DAE">
        <w:tab/>
        <w:t>(g)</w:t>
      </w:r>
      <w:r w:rsidRPr="00371DAE">
        <w:tab/>
        <w:t>then bearing due west to the intersection of the parallel 10° 52´ south latitude with the meridian 142° east longitude; and</w:t>
      </w:r>
    </w:p>
    <w:p w:rsidR="00A456ED" w:rsidRPr="00371DAE" w:rsidRDefault="00A456ED" w:rsidP="002737FF">
      <w:pPr>
        <w:pStyle w:val="paragraph"/>
      </w:pPr>
      <w:r w:rsidRPr="00371DAE">
        <w:tab/>
        <w:t>(h)</w:t>
      </w:r>
      <w:r w:rsidRPr="00371DAE">
        <w:tab/>
        <w:t>then bearing due north to the point of commencement.</w:t>
      </w:r>
    </w:p>
    <w:p w:rsidR="00A456ED" w:rsidRPr="00371DAE" w:rsidRDefault="002737FF" w:rsidP="002737FF">
      <w:pPr>
        <w:pStyle w:val="notetext"/>
      </w:pPr>
      <w:r w:rsidRPr="00371DAE">
        <w:t>Note 1:</w:t>
      </w:r>
      <w:r w:rsidRPr="00371DAE">
        <w:tab/>
      </w:r>
      <w:r w:rsidR="00A456ED" w:rsidRPr="00371DAE">
        <w:t>The Torres Strait Special Quarantine Zone is not a ‘Special Quarantine Zone’ within the meaning of section</w:t>
      </w:r>
      <w:r w:rsidR="00371DAE">
        <w:t> </w:t>
      </w:r>
      <w:r w:rsidR="00A456ED" w:rsidRPr="00371DAE">
        <w:t>5A of the Quarantine Act.</w:t>
      </w:r>
    </w:p>
    <w:p w:rsidR="00A456ED" w:rsidRPr="00371DAE" w:rsidRDefault="002737FF" w:rsidP="002737FF">
      <w:pPr>
        <w:pStyle w:val="notetext"/>
      </w:pPr>
      <w:r w:rsidRPr="00371DAE">
        <w:t>Note 2:</w:t>
      </w:r>
      <w:r w:rsidRPr="00371DAE">
        <w:tab/>
      </w:r>
      <w:r w:rsidR="00A456ED" w:rsidRPr="00371DAE">
        <w:t xml:space="preserve">Terms defined in the Act have the same meaning in this Proclamation, see the </w:t>
      </w:r>
      <w:r w:rsidR="00A456ED" w:rsidRPr="00371DAE">
        <w:rPr>
          <w:i/>
        </w:rPr>
        <w:t>Acts Interpretation Act 1901</w:t>
      </w:r>
      <w:r w:rsidR="00A456ED" w:rsidRPr="00371DAE">
        <w:t>, paragraph</w:t>
      </w:r>
      <w:r w:rsidR="00371DAE">
        <w:t> </w:t>
      </w:r>
      <w:r w:rsidR="00A456ED" w:rsidRPr="00371DAE">
        <w:t>46(1)(a).</w:t>
      </w:r>
    </w:p>
    <w:p w:rsidR="00A456ED" w:rsidRPr="00371DAE" w:rsidRDefault="00A456ED" w:rsidP="002737FF">
      <w:pPr>
        <w:pStyle w:val="ActHead5"/>
      </w:pPr>
      <w:bookmarkStart w:id="8" w:name="_Toc359331802"/>
      <w:r w:rsidRPr="00371DAE">
        <w:rPr>
          <w:rStyle w:val="CharSectno"/>
        </w:rPr>
        <w:t>4</w:t>
      </w:r>
      <w:r w:rsidR="002737FF" w:rsidRPr="00371DAE">
        <w:t xml:space="preserve">  </w:t>
      </w:r>
      <w:r w:rsidRPr="00371DAE">
        <w:t xml:space="preserve">Meaning of </w:t>
      </w:r>
      <w:r w:rsidRPr="00371DAE">
        <w:rPr>
          <w:i/>
        </w:rPr>
        <w:t xml:space="preserve">permit </w:t>
      </w:r>
      <w:r w:rsidRPr="00371DAE">
        <w:t>to import or remove something</w:t>
      </w:r>
      <w:bookmarkEnd w:id="8"/>
    </w:p>
    <w:p w:rsidR="00A456ED" w:rsidRPr="00371DAE" w:rsidRDefault="00A456ED" w:rsidP="002737FF">
      <w:pPr>
        <w:pStyle w:val="subsection"/>
      </w:pPr>
      <w:r w:rsidRPr="00371DAE">
        <w:tab/>
      </w:r>
      <w:r w:rsidRPr="00371DAE">
        <w:tab/>
        <w:t>A reference in this Proclamation to a permit to import or remove something includes:</w:t>
      </w:r>
    </w:p>
    <w:p w:rsidR="00A456ED" w:rsidRPr="00371DAE" w:rsidRDefault="00A456ED" w:rsidP="002737FF">
      <w:pPr>
        <w:pStyle w:val="paragraph"/>
      </w:pPr>
      <w:r w:rsidRPr="00371DAE">
        <w:tab/>
        <w:t>(a)</w:t>
      </w:r>
      <w:r w:rsidRPr="00371DAE">
        <w:tab/>
        <w:t>a permit to import the thing, or remove the thing to another part of Australia, granted under a Proclamation revoked by this Proclamation; and</w:t>
      </w:r>
    </w:p>
    <w:p w:rsidR="00A456ED" w:rsidRPr="00371DAE" w:rsidRDefault="00A456ED" w:rsidP="002737FF">
      <w:pPr>
        <w:pStyle w:val="paragraph"/>
      </w:pPr>
      <w:r w:rsidRPr="00371DAE">
        <w:lastRenderedPageBreak/>
        <w:tab/>
        <w:t>(b)</w:t>
      </w:r>
      <w:r w:rsidRPr="00371DAE">
        <w:tab/>
        <w:t>a permit that relates to an act or a class of acts specified in the permit in relation to a thing or a class of things specified in the permit.</w:t>
      </w:r>
    </w:p>
    <w:p w:rsidR="00A456ED" w:rsidRPr="00371DAE" w:rsidRDefault="00A456ED" w:rsidP="002737FF">
      <w:pPr>
        <w:pStyle w:val="ActHead5"/>
      </w:pPr>
      <w:bookmarkStart w:id="9" w:name="_Toc359331803"/>
      <w:r w:rsidRPr="00371DAE">
        <w:rPr>
          <w:rStyle w:val="CharSectno"/>
        </w:rPr>
        <w:t>5</w:t>
      </w:r>
      <w:r w:rsidR="002737FF" w:rsidRPr="00371DAE">
        <w:t xml:space="preserve">  </w:t>
      </w:r>
      <w:r w:rsidRPr="00371DAE">
        <w:t>References to a thing being intended for a particular use</w:t>
      </w:r>
      <w:bookmarkEnd w:id="9"/>
    </w:p>
    <w:p w:rsidR="00A456ED" w:rsidRPr="00371DAE" w:rsidRDefault="00A456ED" w:rsidP="002737FF">
      <w:pPr>
        <w:pStyle w:val="subsection"/>
      </w:pPr>
      <w:r w:rsidRPr="00371DAE">
        <w:tab/>
      </w:r>
      <w:r w:rsidRPr="00371DAE">
        <w:tab/>
        <w:t>For this Proclamation, a thing is taken to be intended for a particular use if:</w:t>
      </w:r>
    </w:p>
    <w:p w:rsidR="00A456ED" w:rsidRPr="00371DAE" w:rsidRDefault="00A456ED" w:rsidP="002737FF">
      <w:pPr>
        <w:pStyle w:val="paragraph"/>
      </w:pPr>
      <w:r w:rsidRPr="00371DAE">
        <w:tab/>
        <w:t>(a)</w:t>
      </w:r>
      <w:r w:rsidRPr="00371DAE">
        <w:tab/>
        <w:t>a person states in an application for a permit, or otherwise tells an officer, that the thing is intended for that use; and</w:t>
      </w:r>
    </w:p>
    <w:p w:rsidR="00A456ED" w:rsidRPr="00371DAE" w:rsidRDefault="00A456ED" w:rsidP="002737FF">
      <w:pPr>
        <w:pStyle w:val="paragraph"/>
      </w:pPr>
      <w:r w:rsidRPr="00371DAE">
        <w:tab/>
        <w:t>(b)</w:t>
      </w:r>
      <w:r w:rsidRPr="00371DAE">
        <w:tab/>
        <w:t>there is no evidence known to an officer that the thing is intended for some other use.</w:t>
      </w:r>
    </w:p>
    <w:p w:rsidR="00A456ED" w:rsidRPr="00371DAE" w:rsidRDefault="00A456ED" w:rsidP="002737FF">
      <w:pPr>
        <w:pStyle w:val="ActHead5"/>
      </w:pPr>
      <w:bookmarkStart w:id="10" w:name="_Toc359331804"/>
      <w:r w:rsidRPr="00371DAE">
        <w:rPr>
          <w:rStyle w:val="CharSectno"/>
        </w:rPr>
        <w:t>6</w:t>
      </w:r>
      <w:r w:rsidR="002737FF" w:rsidRPr="00371DAE">
        <w:t xml:space="preserve">  </w:t>
      </w:r>
      <w:r w:rsidRPr="00371DAE">
        <w:t>Tables</w:t>
      </w:r>
      <w:bookmarkEnd w:id="10"/>
    </w:p>
    <w:p w:rsidR="00A456ED" w:rsidRPr="00371DAE" w:rsidRDefault="00A456ED" w:rsidP="002737FF">
      <w:pPr>
        <w:pStyle w:val="subsection"/>
      </w:pPr>
      <w:r w:rsidRPr="00371DAE">
        <w:tab/>
        <w:t>(1)</w:t>
      </w:r>
      <w:r w:rsidRPr="00371DAE">
        <w:tab/>
        <w:t>A table in this Proclamation that immediately follows the end of a section is part of the section.</w:t>
      </w:r>
    </w:p>
    <w:p w:rsidR="00A456ED" w:rsidRPr="00371DAE" w:rsidRDefault="00A456ED" w:rsidP="002737FF">
      <w:pPr>
        <w:pStyle w:val="subsection"/>
      </w:pPr>
      <w:r w:rsidRPr="00371DAE">
        <w:tab/>
        <w:t>(2)</w:t>
      </w:r>
      <w:r w:rsidRPr="00371DAE">
        <w:tab/>
        <w:t>A table in this Proclamation that is within a section is part of the section.</w:t>
      </w:r>
    </w:p>
    <w:p w:rsidR="00A456ED" w:rsidRPr="00371DAE" w:rsidRDefault="00A456ED" w:rsidP="002737FF">
      <w:pPr>
        <w:pStyle w:val="ActHead5"/>
      </w:pPr>
      <w:bookmarkStart w:id="11" w:name="_Toc359331805"/>
      <w:r w:rsidRPr="00371DAE">
        <w:rPr>
          <w:rStyle w:val="CharSectno"/>
        </w:rPr>
        <w:t>7</w:t>
      </w:r>
      <w:r w:rsidR="002737FF" w:rsidRPr="00371DAE">
        <w:t xml:space="preserve">  </w:t>
      </w:r>
      <w:r w:rsidRPr="00371DAE">
        <w:t>Material that is, and is not, part of this Proclamation</w:t>
      </w:r>
      <w:bookmarkEnd w:id="11"/>
    </w:p>
    <w:p w:rsidR="00A456ED" w:rsidRPr="00371DAE" w:rsidRDefault="00A456ED" w:rsidP="002737FF">
      <w:pPr>
        <w:pStyle w:val="subsection"/>
      </w:pPr>
      <w:r w:rsidRPr="00371DAE">
        <w:tab/>
        <w:t>(1)</w:t>
      </w:r>
      <w:r w:rsidRPr="00371DAE">
        <w:tab/>
        <w:t>The Reader’s Guide is not part of this Proclamation.</w:t>
      </w:r>
    </w:p>
    <w:p w:rsidR="00A456ED" w:rsidRPr="00371DAE" w:rsidRDefault="00A456ED" w:rsidP="002737FF">
      <w:pPr>
        <w:pStyle w:val="subsection"/>
      </w:pPr>
      <w:r w:rsidRPr="00371DAE">
        <w:tab/>
        <w:t>(2)</w:t>
      </w:r>
      <w:r w:rsidRPr="00371DAE">
        <w:tab/>
        <w:t>A note in this Proclamation is explanatory and is not part of this Proclamation.</w:t>
      </w:r>
    </w:p>
    <w:p w:rsidR="00A456ED" w:rsidRPr="00371DAE" w:rsidRDefault="00A456ED" w:rsidP="002737FF">
      <w:pPr>
        <w:pStyle w:val="subsection"/>
      </w:pPr>
      <w:r w:rsidRPr="00371DAE">
        <w:tab/>
        <w:t>(3)</w:t>
      </w:r>
      <w:r w:rsidRPr="00371DAE">
        <w:tab/>
        <w:t xml:space="preserve">A heading to a Part, Division, section, table, </w:t>
      </w:r>
      <w:r w:rsidR="002737FF" w:rsidRPr="00371DAE">
        <w:t>Schedule </w:t>
      </w:r>
      <w:r w:rsidRPr="00371DAE">
        <w:t xml:space="preserve">or </w:t>
      </w:r>
      <w:r w:rsidR="002737FF" w:rsidRPr="00371DAE">
        <w:t>Part </w:t>
      </w:r>
      <w:r w:rsidRPr="00371DAE">
        <w:t xml:space="preserve">of a </w:t>
      </w:r>
      <w:r w:rsidR="002737FF" w:rsidRPr="00371DAE">
        <w:t>Schedule </w:t>
      </w:r>
      <w:r w:rsidRPr="00371DAE">
        <w:t>is part of this Proclamation.</w:t>
      </w:r>
    </w:p>
    <w:p w:rsidR="00A456ED" w:rsidRPr="00371DAE" w:rsidRDefault="002737FF" w:rsidP="00344969">
      <w:pPr>
        <w:pStyle w:val="ActHead2"/>
        <w:pageBreakBefore/>
      </w:pPr>
      <w:bookmarkStart w:id="12" w:name="_Toc359331806"/>
      <w:r w:rsidRPr="00371DAE">
        <w:rPr>
          <w:rStyle w:val="CharPartNo"/>
        </w:rPr>
        <w:lastRenderedPageBreak/>
        <w:t>Part</w:t>
      </w:r>
      <w:r w:rsidR="00371DAE" w:rsidRPr="00371DAE">
        <w:rPr>
          <w:rStyle w:val="CharPartNo"/>
        </w:rPr>
        <w:t> </w:t>
      </w:r>
      <w:r w:rsidR="00A456ED" w:rsidRPr="00371DAE">
        <w:rPr>
          <w:rStyle w:val="CharPartNo"/>
        </w:rPr>
        <w:t>2</w:t>
      </w:r>
      <w:r w:rsidRPr="00371DAE">
        <w:t>—</w:t>
      </w:r>
      <w:r w:rsidR="00A456ED" w:rsidRPr="00371DAE">
        <w:rPr>
          <w:rStyle w:val="CharPartText"/>
        </w:rPr>
        <w:t>First ports of entry, landing places and quarantine stations</w:t>
      </w:r>
      <w:bookmarkEnd w:id="12"/>
    </w:p>
    <w:p w:rsidR="00A456ED" w:rsidRPr="00371DAE" w:rsidRDefault="002737FF" w:rsidP="002737FF">
      <w:pPr>
        <w:pStyle w:val="ActHead3"/>
      </w:pPr>
      <w:bookmarkStart w:id="13" w:name="_Toc359331807"/>
      <w:r w:rsidRPr="00371DAE">
        <w:rPr>
          <w:rStyle w:val="CharDivNo"/>
        </w:rPr>
        <w:t>Division</w:t>
      </w:r>
      <w:r w:rsidR="00371DAE" w:rsidRPr="00371DAE">
        <w:rPr>
          <w:rStyle w:val="CharDivNo"/>
        </w:rPr>
        <w:t> </w:t>
      </w:r>
      <w:r w:rsidR="00A456ED" w:rsidRPr="00371DAE">
        <w:rPr>
          <w:rStyle w:val="CharDivNo"/>
        </w:rPr>
        <w:t>1</w:t>
      </w:r>
      <w:r w:rsidRPr="00371DAE">
        <w:t>—</w:t>
      </w:r>
      <w:r w:rsidR="00A456ED" w:rsidRPr="00371DAE">
        <w:rPr>
          <w:rStyle w:val="CharDivText"/>
        </w:rPr>
        <w:t>Australia</w:t>
      </w:r>
      <w:bookmarkEnd w:id="13"/>
    </w:p>
    <w:p w:rsidR="00A456ED" w:rsidRPr="00371DAE" w:rsidRDefault="00A456ED" w:rsidP="002737FF">
      <w:pPr>
        <w:pStyle w:val="ActHead5"/>
      </w:pPr>
      <w:bookmarkStart w:id="14" w:name="_Toc359331808"/>
      <w:r w:rsidRPr="00371DAE">
        <w:rPr>
          <w:rStyle w:val="CharSectno"/>
        </w:rPr>
        <w:t>8</w:t>
      </w:r>
      <w:r w:rsidR="002737FF" w:rsidRPr="00371DAE">
        <w:t xml:space="preserve">  </w:t>
      </w:r>
      <w:r w:rsidRPr="00371DAE">
        <w:t>First ports of entry for overseas vessels other than aircraft (Quarantine Act, s 13(1)(a))</w:t>
      </w:r>
      <w:bookmarkEnd w:id="14"/>
    </w:p>
    <w:p w:rsidR="00A456ED" w:rsidRPr="00371DAE" w:rsidRDefault="00A456ED" w:rsidP="002737FF">
      <w:pPr>
        <w:pStyle w:val="subsection"/>
      </w:pPr>
      <w:r w:rsidRPr="00371DAE">
        <w:tab/>
      </w:r>
      <w:r w:rsidRPr="00371DAE">
        <w:tab/>
        <w:t>Each port mentioned in table 1 is a first port of entry for overseas vessels other than aircraft.</w:t>
      </w:r>
    </w:p>
    <w:p w:rsidR="00A456ED" w:rsidRPr="00371DAE" w:rsidRDefault="00A456ED" w:rsidP="00A456ED">
      <w:pPr>
        <w:pStyle w:val="listheading"/>
      </w:pPr>
      <w:r w:rsidRPr="00371DAE">
        <w:t>Table 1</w:t>
      </w:r>
      <w:r w:rsidRPr="00371DAE">
        <w:tab/>
        <w:t>First ports of entry for overseas vessels other than aircraft</w:t>
      </w:r>
    </w:p>
    <w:p w:rsidR="00CC2E8A" w:rsidRPr="00371DAE" w:rsidRDefault="00CC2E8A" w:rsidP="00A456ED">
      <w:pPr>
        <w:pStyle w:val="listtext"/>
        <w:ind w:hanging="317"/>
        <w:rPr>
          <w:b/>
        </w:rPr>
        <w:sectPr w:rsidR="00CC2E8A" w:rsidRPr="00371DAE" w:rsidSect="00BD6181">
          <w:headerReference w:type="even" r:id="rId26"/>
          <w:headerReference w:type="default" r:id="rId27"/>
          <w:type w:val="continuous"/>
          <w:pgSz w:w="11907" w:h="16839"/>
          <w:pgMar w:top="1440" w:right="1797" w:bottom="1440" w:left="1797" w:header="709" w:footer="709" w:gutter="0"/>
          <w:cols w:space="708"/>
          <w:docGrid w:linePitch="360"/>
        </w:sectPr>
      </w:pPr>
    </w:p>
    <w:p w:rsidR="00A456ED" w:rsidRPr="00371DAE" w:rsidRDefault="00A456ED" w:rsidP="00A456ED">
      <w:pPr>
        <w:pStyle w:val="listtext"/>
        <w:ind w:hanging="317"/>
        <w:rPr>
          <w:b/>
        </w:rPr>
      </w:pPr>
      <w:r w:rsidRPr="00371DAE">
        <w:rPr>
          <w:b/>
        </w:rPr>
        <w:lastRenderedPageBreak/>
        <w:t>New South Wales</w:t>
      </w:r>
    </w:p>
    <w:p w:rsidR="00A456ED" w:rsidRPr="00371DAE" w:rsidRDefault="00A456ED" w:rsidP="00A456ED">
      <w:pPr>
        <w:pStyle w:val="listtext"/>
        <w:ind w:hanging="317"/>
      </w:pPr>
      <w:r w:rsidRPr="00371DAE">
        <w:t>Botany Bay, Sydney</w:t>
      </w:r>
    </w:p>
    <w:p w:rsidR="00A456ED" w:rsidRPr="00371DAE" w:rsidRDefault="00A456ED" w:rsidP="00A456ED">
      <w:pPr>
        <w:pStyle w:val="listtext"/>
        <w:ind w:hanging="317"/>
      </w:pPr>
      <w:r w:rsidRPr="00371DAE">
        <w:t>Coffs Harbour</w:t>
      </w:r>
    </w:p>
    <w:p w:rsidR="00A456ED" w:rsidRPr="00371DAE" w:rsidRDefault="00A456ED" w:rsidP="00A456ED">
      <w:pPr>
        <w:pStyle w:val="listtext"/>
        <w:ind w:hanging="317"/>
      </w:pPr>
      <w:r w:rsidRPr="00371DAE">
        <w:t>Lord Howe Island</w:t>
      </w:r>
    </w:p>
    <w:p w:rsidR="00A456ED" w:rsidRPr="00371DAE" w:rsidRDefault="00A456ED" w:rsidP="00A456ED">
      <w:pPr>
        <w:pStyle w:val="listtext"/>
        <w:ind w:hanging="317"/>
      </w:pPr>
      <w:r w:rsidRPr="00371DAE">
        <w:t>Newcastle</w:t>
      </w:r>
    </w:p>
    <w:p w:rsidR="00A456ED" w:rsidRPr="00371DAE" w:rsidRDefault="00A456ED" w:rsidP="00A456ED">
      <w:pPr>
        <w:pStyle w:val="listtext"/>
        <w:ind w:hanging="317"/>
      </w:pPr>
      <w:r w:rsidRPr="00371DAE">
        <w:t>Port Jackson, Sydney</w:t>
      </w:r>
    </w:p>
    <w:p w:rsidR="00A456ED" w:rsidRPr="00371DAE" w:rsidRDefault="00A456ED" w:rsidP="00A456ED">
      <w:pPr>
        <w:pStyle w:val="listtext"/>
        <w:ind w:hanging="317"/>
      </w:pPr>
      <w:r w:rsidRPr="00371DAE">
        <w:t>Port Kembla</w:t>
      </w:r>
    </w:p>
    <w:p w:rsidR="00A456ED" w:rsidRPr="00371DAE" w:rsidRDefault="00A456ED" w:rsidP="00A456ED">
      <w:pPr>
        <w:pStyle w:val="listtext"/>
        <w:ind w:hanging="317"/>
      </w:pPr>
      <w:r w:rsidRPr="00371DAE">
        <w:t>Twofold Bay</w:t>
      </w:r>
    </w:p>
    <w:p w:rsidR="00A456ED" w:rsidRPr="00371DAE" w:rsidRDefault="00A456ED" w:rsidP="00A456ED">
      <w:pPr>
        <w:pStyle w:val="listtext"/>
        <w:ind w:hanging="317"/>
        <w:rPr>
          <w:b/>
        </w:rPr>
      </w:pPr>
      <w:r w:rsidRPr="00371DAE">
        <w:t>Yamba</w:t>
      </w:r>
    </w:p>
    <w:p w:rsidR="00A456ED" w:rsidRPr="00371DAE" w:rsidRDefault="00A456ED" w:rsidP="00A456ED">
      <w:pPr>
        <w:pStyle w:val="listtext"/>
        <w:spacing w:before="240"/>
        <w:ind w:hanging="317"/>
        <w:rPr>
          <w:b/>
        </w:rPr>
      </w:pPr>
      <w:r w:rsidRPr="00371DAE">
        <w:rPr>
          <w:b/>
        </w:rPr>
        <w:t>Victoria</w:t>
      </w:r>
    </w:p>
    <w:p w:rsidR="00A456ED" w:rsidRPr="00371DAE" w:rsidRDefault="00A456ED" w:rsidP="00A456ED">
      <w:pPr>
        <w:pStyle w:val="listtext"/>
        <w:ind w:hanging="317"/>
      </w:pPr>
      <w:r w:rsidRPr="00371DAE">
        <w:t>Geelong</w:t>
      </w:r>
    </w:p>
    <w:p w:rsidR="00A456ED" w:rsidRPr="00371DAE" w:rsidRDefault="00A456ED" w:rsidP="00A456ED">
      <w:pPr>
        <w:pStyle w:val="listtext"/>
        <w:ind w:hanging="317"/>
      </w:pPr>
      <w:r w:rsidRPr="00371DAE">
        <w:t>Melbourne</w:t>
      </w:r>
    </w:p>
    <w:p w:rsidR="00A456ED" w:rsidRPr="00371DAE" w:rsidRDefault="00A456ED" w:rsidP="00A456ED">
      <w:pPr>
        <w:pStyle w:val="listtext"/>
        <w:ind w:hanging="317"/>
      </w:pPr>
      <w:r w:rsidRPr="00371DAE">
        <w:t>Portland</w:t>
      </w:r>
    </w:p>
    <w:p w:rsidR="00A456ED" w:rsidRPr="00371DAE" w:rsidRDefault="00A456ED" w:rsidP="00A456ED">
      <w:pPr>
        <w:pStyle w:val="listtext"/>
        <w:ind w:hanging="317"/>
        <w:rPr>
          <w:b/>
        </w:rPr>
      </w:pPr>
      <w:r w:rsidRPr="00371DAE">
        <w:t>Westernport</w:t>
      </w:r>
    </w:p>
    <w:p w:rsidR="00A456ED" w:rsidRPr="00371DAE" w:rsidRDefault="00A456ED" w:rsidP="00A456ED">
      <w:pPr>
        <w:pStyle w:val="listtext"/>
        <w:spacing w:before="240"/>
        <w:ind w:hanging="317"/>
        <w:rPr>
          <w:b/>
        </w:rPr>
      </w:pPr>
      <w:r w:rsidRPr="00371DAE">
        <w:rPr>
          <w:b/>
        </w:rPr>
        <w:t>South Australia</w:t>
      </w:r>
    </w:p>
    <w:p w:rsidR="00A456ED" w:rsidRPr="00371DAE" w:rsidRDefault="00A456ED" w:rsidP="00A456ED">
      <w:pPr>
        <w:pStyle w:val="listtext"/>
        <w:ind w:hanging="317"/>
      </w:pPr>
      <w:r w:rsidRPr="00371DAE">
        <w:t>Ardrossan</w:t>
      </w:r>
    </w:p>
    <w:p w:rsidR="00A456ED" w:rsidRPr="00371DAE" w:rsidRDefault="00A456ED" w:rsidP="00A456ED">
      <w:pPr>
        <w:pStyle w:val="listtext"/>
        <w:ind w:hanging="317"/>
      </w:pPr>
      <w:r w:rsidRPr="00371DAE">
        <w:t>Cape Thevenard</w:t>
      </w:r>
    </w:p>
    <w:p w:rsidR="00A456ED" w:rsidRPr="00371DAE" w:rsidRDefault="00A456ED" w:rsidP="00A456ED">
      <w:pPr>
        <w:pStyle w:val="listtext"/>
      </w:pPr>
      <w:r w:rsidRPr="00371DAE">
        <w:t>Port Adelaide</w:t>
      </w:r>
    </w:p>
    <w:p w:rsidR="00A456ED" w:rsidRPr="00371DAE" w:rsidRDefault="00A456ED" w:rsidP="00A456ED">
      <w:pPr>
        <w:pStyle w:val="listtext"/>
      </w:pPr>
      <w:r w:rsidRPr="00371DAE">
        <w:t>Port Bonython</w:t>
      </w:r>
    </w:p>
    <w:p w:rsidR="00A456ED" w:rsidRPr="00371DAE" w:rsidRDefault="00A456ED" w:rsidP="00A456ED">
      <w:pPr>
        <w:pStyle w:val="listtext"/>
      </w:pPr>
      <w:r w:rsidRPr="00371DAE">
        <w:t>Port Giles</w:t>
      </w:r>
    </w:p>
    <w:p w:rsidR="00A456ED" w:rsidRPr="00371DAE" w:rsidRDefault="00A456ED" w:rsidP="00A456ED">
      <w:pPr>
        <w:pStyle w:val="listtext"/>
        <w:ind w:hanging="317"/>
      </w:pPr>
      <w:r w:rsidRPr="00371DAE">
        <w:t>Port Lincoln</w:t>
      </w:r>
    </w:p>
    <w:p w:rsidR="00A456ED" w:rsidRPr="00371DAE" w:rsidRDefault="00A456ED" w:rsidP="00A456ED">
      <w:pPr>
        <w:pStyle w:val="listtext"/>
        <w:ind w:hanging="317"/>
      </w:pPr>
      <w:r w:rsidRPr="00371DAE">
        <w:t>Port Pirie</w:t>
      </w:r>
    </w:p>
    <w:p w:rsidR="00A456ED" w:rsidRPr="00371DAE" w:rsidRDefault="00A456ED" w:rsidP="00A456ED">
      <w:pPr>
        <w:pStyle w:val="listtext"/>
        <w:ind w:hanging="317"/>
      </w:pPr>
      <w:r w:rsidRPr="00371DAE">
        <w:t>Port Stanvac</w:t>
      </w:r>
    </w:p>
    <w:p w:rsidR="00A456ED" w:rsidRPr="00371DAE" w:rsidRDefault="00A456ED" w:rsidP="00A456ED">
      <w:pPr>
        <w:pStyle w:val="listtext"/>
        <w:ind w:hanging="317"/>
      </w:pPr>
      <w:r w:rsidRPr="00371DAE">
        <w:t>Wallaroo</w:t>
      </w:r>
    </w:p>
    <w:p w:rsidR="00A456ED" w:rsidRPr="00371DAE" w:rsidRDefault="00A456ED" w:rsidP="00A456ED">
      <w:pPr>
        <w:pStyle w:val="listtext"/>
        <w:ind w:hanging="317"/>
        <w:rPr>
          <w:b/>
        </w:rPr>
      </w:pPr>
      <w:r w:rsidRPr="00371DAE">
        <w:t>Whyalla</w:t>
      </w:r>
    </w:p>
    <w:p w:rsidR="00A456ED" w:rsidRPr="00371DAE" w:rsidRDefault="00A456ED" w:rsidP="00A456ED">
      <w:pPr>
        <w:pStyle w:val="listtext"/>
        <w:rPr>
          <w:b/>
        </w:rPr>
      </w:pPr>
      <w:r w:rsidRPr="00371DAE">
        <w:rPr>
          <w:b/>
        </w:rPr>
        <w:t>Queensland</w:t>
      </w:r>
    </w:p>
    <w:p w:rsidR="00A456ED" w:rsidRPr="00371DAE" w:rsidRDefault="00A456ED" w:rsidP="00A456ED">
      <w:pPr>
        <w:pStyle w:val="listtext"/>
        <w:ind w:hanging="317"/>
      </w:pPr>
      <w:r w:rsidRPr="00371DAE">
        <w:t>Abbot Point</w:t>
      </w:r>
    </w:p>
    <w:p w:rsidR="00A456ED" w:rsidRPr="00371DAE" w:rsidRDefault="00A456ED" w:rsidP="00A456ED">
      <w:pPr>
        <w:pStyle w:val="listtext"/>
        <w:ind w:hanging="317"/>
      </w:pPr>
      <w:r w:rsidRPr="00371DAE">
        <w:t>Brisbane</w:t>
      </w:r>
    </w:p>
    <w:p w:rsidR="00A456ED" w:rsidRPr="00371DAE" w:rsidRDefault="00A456ED" w:rsidP="00A456ED">
      <w:pPr>
        <w:pStyle w:val="listtext"/>
        <w:ind w:hanging="317"/>
      </w:pPr>
      <w:r w:rsidRPr="00371DAE">
        <w:lastRenderedPageBreak/>
        <w:t>Bundaberg</w:t>
      </w:r>
    </w:p>
    <w:p w:rsidR="00A456ED" w:rsidRPr="00371DAE" w:rsidRDefault="00A456ED" w:rsidP="00A456ED">
      <w:pPr>
        <w:pStyle w:val="listtext"/>
        <w:ind w:hanging="317"/>
      </w:pPr>
      <w:r w:rsidRPr="00371DAE">
        <w:t>Cairns</w:t>
      </w:r>
    </w:p>
    <w:p w:rsidR="00A456ED" w:rsidRPr="00371DAE" w:rsidRDefault="00A456ED" w:rsidP="00A456ED">
      <w:pPr>
        <w:pStyle w:val="listtext"/>
        <w:ind w:hanging="317"/>
      </w:pPr>
      <w:r w:rsidRPr="00371DAE">
        <w:t>Gladstone</w:t>
      </w:r>
    </w:p>
    <w:p w:rsidR="00A456ED" w:rsidRPr="00371DAE" w:rsidRDefault="00A456ED" w:rsidP="00A456ED">
      <w:pPr>
        <w:pStyle w:val="listtext"/>
        <w:ind w:hanging="317"/>
      </w:pPr>
      <w:r w:rsidRPr="00371DAE">
        <w:t>Hay Point (including Dalrymple Bay)</w:t>
      </w:r>
    </w:p>
    <w:p w:rsidR="00A456ED" w:rsidRPr="00371DAE" w:rsidRDefault="00A456ED" w:rsidP="00A456ED">
      <w:pPr>
        <w:pStyle w:val="listtext"/>
        <w:ind w:hanging="317"/>
      </w:pPr>
      <w:r w:rsidRPr="00371DAE">
        <w:t>Lucinda</w:t>
      </w:r>
    </w:p>
    <w:p w:rsidR="00A456ED" w:rsidRPr="00371DAE" w:rsidRDefault="00A456ED" w:rsidP="00A456ED">
      <w:pPr>
        <w:pStyle w:val="listtext"/>
        <w:ind w:hanging="317"/>
      </w:pPr>
      <w:r w:rsidRPr="00371DAE">
        <w:t>Mackay</w:t>
      </w:r>
    </w:p>
    <w:p w:rsidR="00A456ED" w:rsidRPr="00371DAE" w:rsidRDefault="00A456ED" w:rsidP="00A456ED">
      <w:pPr>
        <w:pStyle w:val="listtext"/>
        <w:ind w:hanging="317"/>
      </w:pPr>
      <w:r w:rsidRPr="00371DAE">
        <w:t>Mourilyan Harbour</w:t>
      </w:r>
    </w:p>
    <w:p w:rsidR="00A456ED" w:rsidRPr="00371DAE" w:rsidRDefault="00A456ED" w:rsidP="00A456ED">
      <w:pPr>
        <w:pStyle w:val="listtext"/>
        <w:ind w:hanging="317"/>
      </w:pPr>
      <w:r w:rsidRPr="00371DAE">
        <w:t>Port Alma</w:t>
      </w:r>
    </w:p>
    <w:p w:rsidR="00A456ED" w:rsidRPr="00371DAE" w:rsidRDefault="00A456ED" w:rsidP="00A456ED">
      <w:pPr>
        <w:pStyle w:val="listtext"/>
        <w:ind w:hanging="317"/>
      </w:pPr>
      <w:r w:rsidRPr="00371DAE">
        <w:t>Thursday Island</w:t>
      </w:r>
    </w:p>
    <w:p w:rsidR="00A456ED" w:rsidRPr="00371DAE" w:rsidRDefault="00A456ED" w:rsidP="00A456ED">
      <w:pPr>
        <w:pStyle w:val="listtext"/>
        <w:ind w:hanging="317"/>
      </w:pPr>
      <w:r w:rsidRPr="00371DAE">
        <w:t>Townsville</w:t>
      </w:r>
    </w:p>
    <w:p w:rsidR="00A456ED" w:rsidRPr="00371DAE" w:rsidRDefault="00A456ED" w:rsidP="00A456ED">
      <w:pPr>
        <w:pStyle w:val="listtext"/>
        <w:ind w:hanging="317"/>
      </w:pPr>
      <w:r w:rsidRPr="00371DAE">
        <w:t>Weipa</w:t>
      </w:r>
    </w:p>
    <w:p w:rsidR="00A456ED" w:rsidRPr="00371DAE" w:rsidRDefault="00A456ED" w:rsidP="00A456ED">
      <w:pPr>
        <w:pStyle w:val="listtext"/>
        <w:spacing w:before="240"/>
        <w:ind w:hanging="317"/>
      </w:pPr>
      <w:r w:rsidRPr="00371DAE">
        <w:rPr>
          <w:b/>
        </w:rPr>
        <w:t>Northern Territory</w:t>
      </w:r>
    </w:p>
    <w:p w:rsidR="00A456ED" w:rsidRPr="00371DAE" w:rsidRDefault="00A456ED" w:rsidP="00A456ED">
      <w:pPr>
        <w:pStyle w:val="listtext"/>
        <w:ind w:hanging="317"/>
      </w:pPr>
      <w:r w:rsidRPr="00371DAE">
        <w:t>Darwin</w:t>
      </w:r>
    </w:p>
    <w:p w:rsidR="00A456ED" w:rsidRPr="00371DAE" w:rsidRDefault="00A456ED" w:rsidP="00A456ED">
      <w:pPr>
        <w:pStyle w:val="listtext"/>
        <w:ind w:hanging="317"/>
      </w:pPr>
      <w:r w:rsidRPr="00371DAE">
        <w:t>Gove (Nhulunbuy)</w:t>
      </w:r>
    </w:p>
    <w:p w:rsidR="00A456ED" w:rsidRPr="00371DAE" w:rsidRDefault="00A456ED" w:rsidP="00A456ED">
      <w:pPr>
        <w:pStyle w:val="listtext"/>
        <w:ind w:hanging="317"/>
      </w:pPr>
      <w:r w:rsidRPr="00371DAE">
        <w:t>Groote Eylandt</w:t>
      </w:r>
    </w:p>
    <w:p w:rsidR="00A456ED" w:rsidRPr="00371DAE" w:rsidRDefault="00A456ED" w:rsidP="00A456ED">
      <w:pPr>
        <w:pStyle w:val="listtext"/>
        <w:spacing w:before="240"/>
        <w:ind w:hanging="317"/>
      </w:pPr>
      <w:r w:rsidRPr="00371DAE">
        <w:rPr>
          <w:b/>
        </w:rPr>
        <w:t>Western Australia</w:t>
      </w:r>
    </w:p>
    <w:p w:rsidR="00A456ED" w:rsidRPr="00371DAE" w:rsidRDefault="00A456ED" w:rsidP="00A456ED">
      <w:pPr>
        <w:pStyle w:val="listtext"/>
        <w:ind w:hanging="317"/>
      </w:pPr>
      <w:r w:rsidRPr="00371DAE">
        <w:t>Albany</w:t>
      </w:r>
    </w:p>
    <w:p w:rsidR="00A456ED" w:rsidRPr="00371DAE" w:rsidRDefault="00A456ED" w:rsidP="00A456ED">
      <w:pPr>
        <w:pStyle w:val="listtext"/>
        <w:ind w:hanging="317"/>
      </w:pPr>
      <w:r w:rsidRPr="00371DAE">
        <w:t>Broome</w:t>
      </w:r>
    </w:p>
    <w:p w:rsidR="00A456ED" w:rsidRPr="00371DAE" w:rsidRDefault="00A456ED" w:rsidP="00A456ED">
      <w:pPr>
        <w:pStyle w:val="listtext"/>
        <w:ind w:hanging="317"/>
      </w:pPr>
      <w:r w:rsidRPr="00371DAE">
        <w:t>Bunbury</w:t>
      </w:r>
    </w:p>
    <w:p w:rsidR="00A456ED" w:rsidRPr="00371DAE" w:rsidRDefault="00A456ED" w:rsidP="00A456ED">
      <w:pPr>
        <w:pStyle w:val="listtext"/>
        <w:ind w:hanging="317"/>
      </w:pPr>
      <w:r w:rsidRPr="00371DAE">
        <w:t>Carnarvon</w:t>
      </w:r>
    </w:p>
    <w:p w:rsidR="00A456ED" w:rsidRPr="00371DAE" w:rsidRDefault="00A456ED" w:rsidP="00A456ED">
      <w:pPr>
        <w:pStyle w:val="listtext"/>
        <w:ind w:hanging="317"/>
      </w:pPr>
      <w:r w:rsidRPr="00371DAE">
        <w:t>Dampier</w:t>
      </w:r>
    </w:p>
    <w:p w:rsidR="00A456ED" w:rsidRPr="00371DAE" w:rsidRDefault="00A456ED" w:rsidP="00A456ED">
      <w:pPr>
        <w:pStyle w:val="listtext"/>
        <w:ind w:hanging="317"/>
      </w:pPr>
      <w:r w:rsidRPr="00371DAE">
        <w:t>Derby</w:t>
      </w:r>
    </w:p>
    <w:p w:rsidR="00A456ED" w:rsidRPr="00371DAE" w:rsidRDefault="00A456ED" w:rsidP="00A456ED">
      <w:pPr>
        <w:pStyle w:val="listtext"/>
        <w:ind w:hanging="317"/>
      </w:pPr>
      <w:r w:rsidRPr="00371DAE">
        <w:t>Esperance</w:t>
      </w:r>
    </w:p>
    <w:p w:rsidR="00A456ED" w:rsidRPr="00371DAE" w:rsidRDefault="00A456ED" w:rsidP="00A456ED">
      <w:pPr>
        <w:pStyle w:val="listtext"/>
        <w:ind w:hanging="317"/>
      </w:pPr>
      <w:r w:rsidRPr="00371DAE">
        <w:t>Exmouth</w:t>
      </w:r>
    </w:p>
    <w:p w:rsidR="00A456ED" w:rsidRPr="00371DAE" w:rsidRDefault="00A456ED" w:rsidP="00A456ED">
      <w:pPr>
        <w:pStyle w:val="listtext"/>
        <w:ind w:hanging="317"/>
      </w:pPr>
      <w:r w:rsidRPr="00371DAE">
        <w:t>Fremantle</w:t>
      </w:r>
    </w:p>
    <w:p w:rsidR="00A456ED" w:rsidRPr="00371DAE" w:rsidRDefault="00A456ED" w:rsidP="00A456ED">
      <w:pPr>
        <w:pStyle w:val="listtext"/>
        <w:ind w:hanging="317"/>
      </w:pPr>
      <w:r w:rsidRPr="00371DAE">
        <w:t>Geraldton</w:t>
      </w:r>
    </w:p>
    <w:p w:rsidR="00A456ED" w:rsidRPr="00371DAE" w:rsidRDefault="00A456ED" w:rsidP="00A456ED">
      <w:pPr>
        <w:pStyle w:val="listtext"/>
        <w:ind w:hanging="317"/>
      </w:pPr>
      <w:r w:rsidRPr="00371DAE">
        <w:t>Port Hedland</w:t>
      </w:r>
    </w:p>
    <w:p w:rsidR="00A456ED" w:rsidRPr="00371DAE" w:rsidRDefault="00A456ED" w:rsidP="00A456ED">
      <w:pPr>
        <w:pStyle w:val="listtext"/>
        <w:ind w:hanging="317"/>
      </w:pPr>
      <w:r w:rsidRPr="00371DAE">
        <w:lastRenderedPageBreak/>
        <w:t>Port Walcott</w:t>
      </w:r>
    </w:p>
    <w:p w:rsidR="00A456ED" w:rsidRPr="00371DAE" w:rsidRDefault="00A456ED" w:rsidP="00A456ED">
      <w:pPr>
        <w:pStyle w:val="listtext"/>
        <w:ind w:hanging="317"/>
      </w:pPr>
      <w:r w:rsidRPr="00371DAE">
        <w:t>Wyndham</w:t>
      </w:r>
    </w:p>
    <w:p w:rsidR="00A456ED" w:rsidRPr="00371DAE" w:rsidRDefault="00A456ED" w:rsidP="00A456ED">
      <w:pPr>
        <w:pStyle w:val="listtext"/>
        <w:spacing w:before="240"/>
        <w:ind w:hanging="317"/>
        <w:rPr>
          <w:b/>
        </w:rPr>
      </w:pPr>
      <w:r w:rsidRPr="00371DAE">
        <w:rPr>
          <w:b/>
        </w:rPr>
        <w:t>Tasmania</w:t>
      </w:r>
    </w:p>
    <w:p w:rsidR="00A456ED" w:rsidRPr="00371DAE" w:rsidRDefault="00A456ED" w:rsidP="00A456ED">
      <w:pPr>
        <w:pStyle w:val="listtext"/>
        <w:ind w:hanging="317"/>
      </w:pPr>
      <w:r w:rsidRPr="00371DAE">
        <w:t>Burnie</w:t>
      </w:r>
    </w:p>
    <w:p w:rsidR="00A456ED" w:rsidRPr="00371DAE" w:rsidRDefault="00A456ED" w:rsidP="00A456ED">
      <w:pPr>
        <w:pStyle w:val="listtext"/>
        <w:ind w:hanging="317"/>
      </w:pPr>
      <w:r w:rsidRPr="00371DAE">
        <w:t>Devonport</w:t>
      </w:r>
    </w:p>
    <w:p w:rsidR="00A456ED" w:rsidRPr="00371DAE" w:rsidRDefault="00A456ED" w:rsidP="00A456ED">
      <w:pPr>
        <w:pStyle w:val="listtext"/>
        <w:ind w:hanging="317"/>
      </w:pPr>
      <w:r w:rsidRPr="00371DAE">
        <w:t>Hobart Including Risdon and Selfs Point)</w:t>
      </w:r>
    </w:p>
    <w:p w:rsidR="00A456ED" w:rsidRPr="00371DAE" w:rsidRDefault="00A456ED" w:rsidP="00A456ED">
      <w:pPr>
        <w:pStyle w:val="listtext"/>
        <w:ind w:hanging="317"/>
      </w:pPr>
      <w:r w:rsidRPr="00371DAE">
        <w:lastRenderedPageBreak/>
        <w:t>Launceston, including Beauty Point, Bell Bay and Long Reach</w:t>
      </w:r>
    </w:p>
    <w:p w:rsidR="00A456ED" w:rsidRPr="00371DAE" w:rsidRDefault="00A456ED" w:rsidP="00A456ED">
      <w:pPr>
        <w:pStyle w:val="listtext"/>
        <w:ind w:hanging="317"/>
      </w:pPr>
      <w:r w:rsidRPr="00371DAE">
        <w:t>Port Latta</w:t>
      </w:r>
    </w:p>
    <w:p w:rsidR="00A456ED" w:rsidRPr="00371DAE" w:rsidRDefault="00A456ED" w:rsidP="00A456ED">
      <w:pPr>
        <w:pStyle w:val="listtext"/>
        <w:ind w:hanging="317"/>
      </w:pPr>
      <w:r w:rsidRPr="00371DAE">
        <w:t>Port Huon</w:t>
      </w:r>
    </w:p>
    <w:p w:rsidR="00A456ED" w:rsidRPr="00371DAE" w:rsidRDefault="00A456ED" w:rsidP="00A456ED">
      <w:pPr>
        <w:pStyle w:val="listtext"/>
        <w:ind w:hanging="317"/>
      </w:pPr>
      <w:r w:rsidRPr="00371DAE">
        <w:t>Spring Bay</w:t>
      </w:r>
    </w:p>
    <w:p w:rsidR="00A456ED" w:rsidRPr="00371DAE" w:rsidRDefault="00A456ED" w:rsidP="00A456ED">
      <w:pPr>
        <w:pStyle w:val="listtext"/>
        <w:ind w:hanging="317"/>
      </w:pPr>
      <w:r w:rsidRPr="00371DAE">
        <w:t>Stanley</w:t>
      </w:r>
    </w:p>
    <w:p w:rsidR="00CC2E8A" w:rsidRPr="00371DAE" w:rsidRDefault="00CC2E8A" w:rsidP="00371DAE">
      <w:pPr>
        <w:pStyle w:val="ActHead5"/>
        <w:outlineLvl w:val="9"/>
        <w:sectPr w:rsidR="00CC2E8A" w:rsidRPr="00371DAE" w:rsidSect="00BD6181">
          <w:type w:val="continuous"/>
          <w:pgSz w:w="11907" w:h="16839"/>
          <w:pgMar w:top="1440" w:right="1797" w:bottom="1440" w:left="1797" w:header="709" w:footer="709" w:gutter="0"/>
          <w:cols w:num="2" w:space="708"/>
          <w:docGrid w:linePitch="360"/>
        </w:sectPr>
      </w:pPr>
    </w:p>
    <w:p w:rsidR="00A456ED" w:rsidRPr="00371DAE" w:rsidRDefault="00A456ED" w:rsidP="002737FF">
      <w:pPr>
        <w:pStyle w:val="ActHead5"/>
      </w:pPr>
      <w:bookmarkStart w:id="15" w:name="_Toc359331809"/>
      <w:r w:rsidRPr="00371DAE">
        <w:rPr>
          <w:rStyle w:val="CharSectno"/>
        </w:rPr>
        <w:lastRenderedPageBreak/>
        <w:t>9</w:t>
      </w:r>
      <w:r w:rsidR="002737FF" w:rsidRPr="00371DAE">
        <w:t xml:space="preserve">  </w:t>
      </w:r>
      <w:r w:rsidRPr="00371DAE">
        <w:t>First ports of entry and landing places for overseas aircraft (Quarantine Act, ss 13(1)(a) and (aa))</w:t>
      </w:r>
      <w:bookmarkEnd w:id="15"/>
    </w:p>
    <w:p w:rsidR="00A456ED" w:rsidRPr="00371DAE" w:rsidRDefault="00A456ED" w:rsidP="002737FF">
      <w:pPr>
        <w:pStyle w:val="subsection"/>
      </w:pPr>
      <w:r w:rsidRPr="00371DAE">
        <w:tab/>
        <w:t>(1)</w:t>
      </w:r>
      <w:r w:rsidRPr="00371DAE">
        <w:tab/>
        <w:t>Each place or area mentioned in table 2 is a first port of entry for overseas aircraft.</w:t>
      </w:r>
    </w:p>
    <w:p w:rsidR="00A456ED" w:rsidRPr="00371DAE" w:rsidRDefault="00A456ED" w:rsidP="002737FF">
      <w:pPr>
        <w:pStyle w:val="subsection"/>
      </w:pPr>
      <w:r w:rsidRPr="00371DAE">
        <w:tab/>
        <w:t>(2)</w:t>
      </w:r>
      <w:r w:rsidRPr="00371DAE">
        <w:tab/>
        <w:t>Each place or area mentioned in that table is a landing place for overseas aircraft.</w:t>
      </w:r>
    </w:p>
    <w:p w:rsidR="00A456ED" w:rsidRPr="00371DAE" w:rsidRDefault="00A456ED" w:rsidP="00A456ED">
      <w:pPr>
        <w:pStyle w:val="listheading"/>
        <w:keepNext w:val="0"/>
        <w:ind w:left="2126"/>
      </w:pPr>
      <w:r w:rsidRPr="00371DAE">
        <w:t>Table 2</w:t>
      </w:r>
      <w:r w:rsidRPr="00371DAE">
        <w:tab/>
        <w:t>First ports of entry and landing places for overseas aircraft</w:t>
      </w:r>
    </w:p>
    <w:p w:rsidR="00CC2E8A" w:rsidRPr="00371DAE" w:rsidRDefault="00CC2E8A" w:rsidP="00A456ED">
      <w:pPr>
        <w:pStyle w:val="listtext"/>
        <w:ind w:hanging="284"/>
        <w:rPr>
          <w:b/>
        </w:rPr>
        <w:sectPr w:rsidR="00CC2E8A" w:rsidRPr="00371DAE" w:rsidSect="00BD6181">
          <w:type w:val="continuous"/>
          <w:pgSz w:w="11907" w:h="16839"/>
          <w:pgMar w:top="1440" w:right="1797" w:bottom="1440" w:left="1797" w:header="709" w:footer="709" w:gutter="0"/>
          <w:cols w:space="708"/>
          <w:docGrid w:linePitch="360"/>
        </w:sectPr>
      </w:pPr>
    </w:p>
    <w:p w:rsidR="00A456ED" w:rsidRPr="00371DAE" w:rsidRDefault="00A456ED" w:rsidP="00A456ED">
      <w:pPr>
        <w:pStyle w:val="listtext"/>
        <w:ind w:hanging="284"/>
        <w:rPr>
          <w:b/>
        </w:rPr>
      </w:pPr>
      <w:r w:rsidRPr="00371DAE">
        <w:rPr>
          <w:b/>
        </w:rPr>
        <w:lastRenderedPageBreak/>
        <w:t>Australian Capital Territory</w:t>
      </w:r>
    </w:p>
    <w:p w:rsidR="00A456ED" w:rsidRPr="00371DAE" w:rsidRDefault="00A456ED" w:rsidP="00A456ED">
      <w:pPr>
        <w:pStyle w:val="listtext"/>
        <w:ind w:hanging="283"/>
      </w:pPr>
      <w:r w:rsidRPr="00371DAE">
        <w:t>Canberra International Airport</w:t>
      </w:r>
    </w:p>
    <w:p w:rsidR="00A456ED" w:rsidRPr="00371DAE" w:rsidRDefault="00A456ED" w:rsidP="00A456ED">
      <w:pPr>
        <w:pStyle w:val="listtext"/>
        <w:ind w:hanging="283"/>
        <w:rPr>
          <w:b/>
        </w:rPr>
      </w:pPr>
      <w:r w:rsidRPr="00371DAE">
        <w:t>Royal Australian Air Force Base, Fairbairn</w:t>
      </w:r>
    </w:p>
    <w:p w:rsidR="00A456ED" w:rsidRPr="00371DAE" w:rsidRDefault="00A456ED" w:rsidP="00A456ED">
      <w:pPr>
        <w:pStyle w:val="listtext"/>
        <w:spacing w:before="240"/>
        <w:ind w:hanging="283"/>
        <w:rPr>
          <w:b/>
        </w:rPr>
      </w:pPr>
      <w:r w:rsidRPr="00371DAE">
        <w:rPr>
          <w:b/>
        </w:rPr>
        <w:t>New South Wales</w:t>
      </w:r>
    </w:p>
    <w:p w:rsidR="00A456ED" w:rsidRPr="00371DAE" w:rsidRDefault="00A456ED" w:rsidP="00A456ED">
      <w:pPr>
        <w:pStyle w:val="listtext"/>
        <w:ind w:hanging="283"/>
      </w:pPr>
      <w:r w:rsidRPr="00371DAE">
        <w:t>HMAS Albatross</w:t>
      </w:r>
    </w:p>
    <w:p w:rsidR="00A456ED" w:rsidRPr="00371DAE" w:rsidRDefault="00A456ED" w:rsidP="00A456ED">
      <w:pPr>
        <w:pStyle w:val="listtext"/>
        <w:ind w:hanging="283"/>
      </w:pPr>
      <w:r w:rsidRPr="00371DAE">
        <w:t>Kingsford</w:t>
      </w:r>
      <w:r w:rsidR="00371DAE">
        <w:noBreakHyphen/>
      </w:r>
      <w:r w:rsidRPr="00371DAE">
        <w:t>Smith Airport, Sydney</w:t>
      </w:r>
    </w:p>
    <w:p w:rsidR="00A456ED" w:rsidRPr="00371DAE" w:rsidRDefault="00A456ED" w:rsidP="00A456ED">
      <w:pPr>
        <w:pStyle w:val="listtext"/>
        <w:ind w:hanging="283"/>
      </w:pPr>
      <w:r w:rsidRPr="00371DAE">
        <w:t>Lord Howe Island Airport</w:t>
      </w:r>
    </w:p>
    <w:p w:rsidR="00A456ED" w:rsidRPr="00371DAE" w:rsidRDefault="00A456ED" w:rsidP="00A456ED">
      <w:pPr>
        <w:pStyle w:val="listtext"/>
        <w:ind w:hanging="283"/>
      </w:pPr>
      <w:r w:rsidRPr="00371DAE">
        <w:t>Royal Australian Air Force Base, Richmond</w:t>
      </w:r>
    </w:p>
    <w:p w:rsidR="00A456ED" w:rsidRPr="00371DAE" w:rsidRDefault="00A456ED" w:rsidP="00A456ED">
      <w:pPr>
        <w:pStyle w:val="listtext"/>
        <w:ind w:hanging="283"/>
      </w:pPr>
      <w:r w:rsidRPr="00371DAE">
        <w:t>Royal Australian Air Force Base, Williamtown</w:t>
      </w:r>
    </w:p>
    <w:p w:rsidR="00A456ED" w:rsidRPr="00371DAE" w:rsidRDefault="00A456ED" w:rsidP="00A456ED">
      <w:pPr>
        <w:pStyle w:val="listtext"/>
        <w:spacing w:before="240"/>
        <w:ind w:hanging="284"/>
        <w:rPr>
          <w:b/>
        </w:rPr>
      </w:pPr>
      <w:r w:rsidRPr="00371DAE">
        <w:rPr>
          <w:b/>
        </w:rPr>
        <w:t>Victoria</w:t>
      </w:r>
    </w:p>
    <w:p w:rsidR="00A456ED" w:rsidRPr="00371DAE" w:rsidRDefault="00A456ED" w:rsidP="00A456ED">
      <w:pPr>
        <w:pStyle w:val="listtext"/>
        <w:ind w:hanging="284"/>
      </w:pPr>
      <w:r w:rsidRPr="00371DAE">
        <w:t>Avalon Airport</w:t>
      </w:r>
    </w:p>
    <w:p w:rsidR="00A456ED" w:rsidRPr="00371DAE" w:rsidRDefault="00A456ED" w:rsidP="00A456ED">
      <w:pPr>
        <w:pStyle w:val="listtext"/>
        <w:ind w:hanging="284"/>
      </w:pPr>
      <w:r w:rsidRPr="00371DAE">
        <w:t>Essendon Airport, Melbourne</w:t>
      </w:r>
    </w:p>
    <w:p w:rsidR="00A456ED" w:rsidRPr="00371DAE" w:rsidRDefault="00A456ED" w:rsidP="00A456ED">
      <w:pPr>
        <w:pStyle w:val="listtext"/>
        <w:ind w:hanging="284"/>
      </w:pPr>
      <w:r w:rsidRPr="00371DAE">
        <w:t>Tullamarine Airport, Melbourne</w:t>
      </w:r>
    </w:p>
    <w:p w:rsidR="00A456ED" w:rsidRPr="00371DAE" w:rsidRDefault="00A456ED" w:rsidP="00A456ED">
      <w:pPr>
        <w:pStyle w:val="listtext"/>
        <w:ind w:hanging="284"/>
      </w:pPr>
      <w:r w:rsidRPr="00371DAE">
        <w:t>Royal Australian Air Force Base, Laverton</w:t>
      </w:r>
    </w:p>
    <w:p w:rsidR="00A456ED" w:rsidRPr="00371DAE" w:rsidRDefault="00A456ED" w:rsidP="00A456ED">
      <w:pPr>
        <w:pStyle w:val="listtext"/>
        <w:spacing w:before="240"/>
        <w:ind w:hanging="283"/>
        <w:rPr>
          <w:b/>
        </w:rPr>
      </w:pPr>
      <w:r w:rsidRPr="00371DAE">
        <w:rPr>
          <w:b/>
        </w:rPr>
        <w:t>Queensland</w:t>
      </w:r>
    </w:p>
    <w:p w:rsidR="00A456ED" w:rsidRPr="00371DAE" w:rsidRDefault="00A456ED" w:rsidP="00A456ED">
      <w:pPr>
        <w:pStyle w:val="listtext"/>
        <w:ind w:hanging="283"/>
      </w:pPr>
      <w:r w:rsidRPr="00371DAE">
        <w:t>Brisbane Airport</w:t>
      </w:r>
    </w:p>
    <w:p w:rsidR="00A456ED" w:rsidRPr="00371DAE" w:rsidRDefault="00A456ED" w:rsidP="00A456ED">
      <w:pPr>
        <w:pStyle w:val="listtext"/>
        <w:ind w:hanging="283"/>
      </w:pPr>
      <w:r w:rsidRPr="00371DAE">
        <w:t>Cairns Airport</w:t>
      </w:r>
    </w:p>
    <w:p w:rsidR="00A456ED" w:rsidRPr="00371DAE" w:rsidRDefault="00A456ED" w:rsidP="00A456ED">
      <w:pPr>
        <w:pStyle w:val="listtext"/>
        <w:ind w:hanging="283"/>
      </w:pPr>
      <w:r w:rsidRPr="00371DAE">
        <w:t>Coolangatta Airport</w:t>
      </w:r>
    </w:p>
    <w:p w:rsidR="00A456ED" w:rsidRPr="00371DAE" w:rsidRDefault="00A456ED" w:rsidP="00A456ED">
      <w:pPr>
        <w:pStyle w:val="listtext"/>
        <w:ind w:hanging="283"/>
      </w:pPr>
      <w:r w:rsidRPr="00371DAE">
        <w:t>Horn Island Airport</w:t>
      </w:r>
    </w:p>
    <w:p w:rsidR="00A456ED" w:rsidRPr="00371DAE" w:rsidRDefault="00A456ED" w:rsidP="00A456ED">
      <w:pPr>
        <w:pStyle w:val="listtext"/>
        <w:ind w:hanging="283"/>
      </w:pPr>
      <w:r w:rsidRPr="00371DAE">
        <w:lastRenderedPageBreak/>
        <w:t>Royal Australian Air Force Base, Amberley</w:t>
      </w:r>
    </w:p>
    <w:p w:rsidR="00A456ED" w:rsidRPr="00371DAE" w:rsidRDefault="00A456ED" w:rsidP="00A456ED">
      <w:pPr>
        <w:pStyle w:val="listtext"/>
        <w:ind w:hanging="283"/>
      </w:pPr>
      <w:r w:rsidRPr="00371DAE">
        <w:t>Townsville Airport</w:t>
      </w:r>
    </w:p>
    <w:p w:rsidR="00A456ED" w:rsidRPr="00371DAE" w:rsidRDefault="00A456ED" w:rsidP="00A456ED">
      <w:pPr>
        <w:pStyle w:val="listtext"/>
        <w:spacing w:before="240"/>
        <w:ind w:hanging="283"/>
        <w:rPr>
          <w:b/>
        </w:rPr>
      </w:pPr>
      <w:r w:rsidRPr="00371DAE">
        <w:rPr>
          <w:b/>
        </w:rPr>
        <w:t>South Australia</w:t>
      </w:r>
    </w:p>
    <w:p w:rsidR="00A456ED" w:rsidRPr="00371DAE" w:rsidRDefault="00A456ED" w:rsidP="00A456ED">
      <w:pPr>
        <w:pStyle w:val="listtext"/>
        <w:ind w:hanging="283"/>
      </w:pPr>
      <w:r w:rsidRPr="00371DAE">
        <w:t>Adelaide Airport</w:t>
      </w:r>
    </w:p>
    <w:p w:rsidR="00A456ED" w:rsidRPr="00371DAE" w:rsidRDefault="00A456ED" w:rsidP="00A456ED">
      <w:pPr>
        <w:pStyle w:val="listtext"/>
        <w:ind w:hanging="283"/>
      </w:pPr>
      <w:r w:rsidRPr="00371DAE">
        <w:t>Royal Australian Air Force Base, Edinburgh</w:t>
      </w:r>
    </w:p>
    <w:p w:rsidR="00A456ED" w:rsidRPr="00371DAE" w:rsidRDefault="00A456ED" w:rsidP="00A456ED">
      <w:pPr>
        <w:pStyle w:val="listtext"/>
        <w:spacing w:before="240"/>
        <w:ind w:hanging="283"/>
        <w:rPr>
          <w:b/>
        </w:rPr>
      </w:pPr>
      <w:r w:rsidRPr="00371DAE">
        <w:rPr>
          <w:b/>
        </w:rPr>
        <w:t>Western Australia</w:t>
      </w:r>
    </w:p>
    <w:p w:rsidR="00A456ED" w:rsidRPr="00371DAE" w:rsidRDefault="00A456ED" w:rsidP="00A456ED">
      <w:pPr>
        <w:pStyle w:val="listtext"/>
        <w:ind w:hanging="283"/>
      </w:pPr>
      <w:r w:rsidRPr="00371DAE">
        <w:t>Broome Airport</w:t>
      </w:r>
    </w:p>
    <w:p w:rsidR="00A456ED" w:rsidRPr="00371DAE" w:rsidRDefault="00A456ED" w:rsidP="00A456ED">
      <w:pPr>
        <w:pStyle w:val="listtext"/>
        <w:ind w:hanging="283"/>
      </w:pPr>
      <w:r w:rsidRPr="00371DAE">
        <w:t>Learmonth Airport</w:t>
      </w:r>
    </w:p>
    <w:p w:rsidR="00A456ED" w:rsidRPr="00371DAE" w:rsidRDefault="00A456ED" w:rsidP="00A456ED">
      <w:pPr>
        <w:pStyle w:val="listtext"/>
        <w:ind w:hanging="283"/>
      </w:pPr>
      <w:r w:rsidRPr="00371DAE">
        <w:t>Perth Airport</w:t>
      </w:r>
    </w:p>
    <w:p w:rsidR="00A456ED" w:rsidRPr="00371DAE" w:rsidRDefault="00A456ED" w:rsidP="00A456ED">
      <w:pPr>
        <w:pStyle w:val="listtext"/>
        <w:ind w:hanging="283"/>
      </w:pPr>
      <w:r w:rsidRPr="00371DAE">
        <w:t>Port Hedland Airport</w:t>
      </w:r>
    </w:p>
    <w:p w:rsidR="00A456ED" w:rsidRPr="00371DAE" w:rsidRDefault="00A456ED" w:rsidP="00A456ED">
      <w:pPr>
        <w:pStyle w:val="listtext"/>
        <w:ind w:hanging="283"/>
      </w:pPr>
      <w:r w:rsidRPr="00371DAE">
        <w:t>Royal Australian Air Force Base, Pearce</w:t>
      </w:r>
    </w:p>
    <w:p w:rsidR="00A456ED" w:rsidRPr="00371DAE" w:rsidRDefault="00A456ED" w:rsidP="00A456ED">
      <w:pPr>
        <w:pStyle w:val="listtext"/>
        <w:spacing w:before="240"/>
        <w:ind w:hanging="283"/>
        <w:rPr>
          <w:b/>
        </w:rPr>
      </w:pPr>
      <w:r w:rsidRPr="00371DAE">
        <w:rPr>
          <w:b/>
        </w:rPr>
        <w:t>Tasmania</w:t>
      </w:r>
    </w:p>
    <w:p w:rsidR="00A456ED" w:rsidRPr="00371DAE" w:rsidRDefault="00A456ED" w:rsidP="00A456ED">
      <w:pPr>
        <w:pStyle w:val="listtext"/>
        <w:ind w:hanging="283"/>
      </w:pPr>
      <w:r w:rsidRPr="00371DAE">
        <w:t>Hobart Airport</w:t>
      </w:r>
    </w:p>
    <w:p w:rsidR="00A456ED" w:rsidRPr="00371DAE" w:rsidRDefault="00A456ED" w:rsidP="00A456ED">
      <w:pPr>
        <w:pStyle w:val="listtext"/>
        <w:spacing w:before="240"/>
        <w:ind w:hanging="283"/>
        <w:rPr>
          <w:b/>
        </w:rPr>
      </w:pPr>
      <w:r w:rsidRPr="00371DAE">
        <w:rPr>
          <w:b/>
        </w:rPr>
        <w:t>Northern Territory</w:t>
      </w:r>
    </w:p>
    <w:p w:rsidR="00A456ED" w:rsidRPr="00371DAE" w:rsidRDefault="00A456ED" w:rsidP="00A456ED">
      <w:pPr>
        <w:pStyle w:val="listtext"/>
        <w:ind w:hanging="283"/>
      </w:pPr>
      <w:r w:rsidRPr="00371DAE">
        <w:t>Alice Springs Airport</w:t>
      </w:r>
    </w:p>
    <w:p w:rsidR="00A456ED" w:rsidRPr="00371DAE" w:rsidRDefault="00A456ED" w:rsidP="00A456ED">
      <w:pPr>
        <w:pStyle w:val="listtext"/>
        <w:ind w:hanging="283"/>
      </w:pPr>
      <w:r w:rsidRPr="00371DAE">
        <w:t>Darwin Airport</w:t>
      </w:r>
    </w:p>
    <w:p w:rsidR="00A456ED" w:rsidRPr="00371DAE" w:rsidRDefault="00A456ED" w:rsidP="00A456ED">
      <w:pPr>
        <w:pStyle w:val="listtext"/>
        <w:ind w:hanging="283"/>
      </w:pPr>
      <w:r w:rsidRPr="00371DAE">
        <w:t>Royal Australian Air Force Base, Katherine</w:t>
      </w:r>
    </w:p>
    <w:p w:rsidR="00A456ED" w:rsidRPr="00371DAE" w:rsidRDefault="00A456ED" w:rsidP="00A456ED">
      <w:pPr>
        <w:pStyle w:val="listtext"/>
        <w:ind w:hanging="283"/>
      </w:pPr>
      <w:r w:rsidRPr="00371DAE">
        <w:t>Royal Australian Air Force Base, Tindal</w:t>
      </w:r>
    </w:p>
    <w:p w:rsidR="00CC2E8A" w:rsidRPr="00371DAE" w:rsidRDefault="00CC2E8A" w:rsidP="00371DAE">
      <w:pPr>
        <w:pStyle w:val="ActHead5"/>
        <w:outlineLvl w:val="9"/>
        <w:sectPr w:rsidR="00CC2E8A" w:rsidRPr="00371DAE" w:rsidSect="00BD6181">
          <w:type w:val="continuous"/>
          <w:pgSz w:w="11907" w:h="16839"/>
          <w:pgMar w:top="1440" w:right="1797" w:bottom="1440" w:left="1797" w:header="709" w:footer="709" w:gutter="0"/>
          <w:cols w:num="2" w:space="708"/>
          <w:docGrid w:linePitch="360"/>
        </w:sectPr>
      </w:pPr>
    </w:p>
    <w:p w:rsidR="00A456ED" w:rsidRPr="00371DAE" w:rsidRDefault="00A456ED" w:rsidP="002737FF">
      <w:pPr>
        <w:pStyle w:val="ActHead5"/>
      </w:pPr>
      <w:bookmarkStart w:id="16" w:name="_Toc359331810"/>
      <w:r w:rsidRPr="00371DAE">
        <w:rPr>
          <w:rStyle w:val="CharSectno"/>
        </w:rPr>
        <w:lastRenderedPageBreak/>
        <w:t>10</w:t>
      </w:r>
      <w:r w:rsidR="002737FF" w:rsidRPr="00371DAE">
        <w:t xml:space="preserve">  </w:t>
      </w:r>
      <w:r w:rsidRPr="00371DAE">
        <w:t>Ports where imported animals generally may be landed (Quarantine Act, s 13(1)(b))</w:t>
      </w:r>
      <w:bookmarkEnd w:id="16"/>
    </w:p>
    <w:p w:rsidR="00A456ED" w:rsidRPr="00371DAE" w:rsidRDefault="00A456ED" w:rsidP="002737FF">
      <w:pPr>
        <w:pStyle w:val="subsection"/>
      </w:pPr>
      <w:r w:rsidRPr="00371DAE">
        <w:tab/>
      </w:r>
      <w:r w:rsidRPr="00371DAE">
        <w:tab/>
        <w:t>Each port mentioned in table 3 is a port where imported animals may be landed.</w:t>
      </w:r>
    </w:p>
    <w:p w:rsidR="00A456ED" w:rsidRPr="00371DAE" w:rsidRDefault="00A456ED" w:rsidP="00A456ED">
      <w:pPr>
        <w:pStyle w:val="listheading"/>
      </w:pPr>
      <w:r w:rsidRPr="00371DAE">
        <w:t>Table 3</w:t>
      </w:r>
      <w:r w:rsidRPr="00371DAE">
        <w:tab/>
        <w:t>Ports where imported animals generally may be landed</w:t>
      </w:r>
    </w:p>
    <w:p w:rsidR="00801642" w:rsidRPr="00371DAE" w:rsidRDefault="00801642" w:rsidP="00A456ED">
      <w:pPr>
        <w:pStyle w:val="listtext"/>
        <w:ind w:hanging="284"/>
        <w:rPr>
          <w:b/>
        </w:rPr>
        <w:sectPr w:rsidR="00801642" w:rsidRPr="00371DAE" w:rsidSect="00BD6181">
          <w:type w:val="continuous"/>
          <w:pgSz w:w="11907" w:h="16839"/>
          <w:pgMar w:top="1440" w:right="1797" w:bottom="1440" w:left="1797" w:header="709" w:footer="709" w:gutter="0"/>
          <w:cols w:space="708"/>
          <w:docGrid w:linePitch="360"/>
        </w:sectPr>
      </w:pPr>
    </w:p>
    <w:p w:rsidR="00A456ED" w:rsidRPr="00371DAE" w:rsidRDefault="00A456ED" w:rsidP="00A456ED">
      <w:pPr>
        <w:pStyle w:val="listtext"/>
        <w:ind w:hanging="284"/>
        <w:rPr>
          <w:b/>
        </w:rPr>
      </w:pPr>
      <w:r w:rsidRPr="00371DAE">
        <w:rPr>
          <w:b/>
        </w:rPr>
        <w:lastRenderedPageBreak/>
        <w:t>New South Wales</w:t>
      </w:r>
    </w:p>
    <w:p w:rsidR="00A456ED" w:rsidRPr="00371DAE" w:rsidRDefault="00A456ED" w:rsidP="00A456ED">
      <w:pPr>
        <w:pStyle w:val="listtext"/>
        <w:ind w:hanging="284"/>
        <w:rPr>
          <w:b/>
        </w:rPr>
      </w:pPr>
      <w:r w:rsidRPr="00371DAE">
        <w:t>Kingsford Smith Airport, Sydney</w:t>
      </w:r>
    </w:p>
    <w:p w:rsidR="00A456ED" w:rsidRPr="00371DAE" w:rsidRDefault="00A456ED" w:rsidP="00A456ED">
      <w:pPr>
        <w:pStyle w:val="listtext"/>
        <w:ind w:hanging="284"/>
      </w:pPr>
      <w:r w:rsidRPr="00371DAE">
        <w:t>Port Botany, Sydney</w:t>
      </w:r>
    </w:p>
    <w:p w:rsidR="00A456ED" w:rsidRPr="00371DAE" w:rsidRDefault="00A456ED" w:rsidP="00A456ED">
      <w:pPr>
        <w:pStyle w:val="listtext"/>
        <w:ind w:hanging="284"/>
      </w:pPr>
      <w:r w:rsidRPr="00371DAE">
        <w:t>Port Jackson, Sydney</w:t>
      </w:r>
    </w:p>
    <w:p w:rsidR="00A456ED" w:rsidRPr="00371DAE" w:rsidRDefault="00A456ED" w:rsidP="00A456ED">
      <w:pPr>
        <w:pStyle w:val="listtext"/>
        <w:spacing w:before="240"/>
        <w:ind w:hanging="284"/>
        <w:rPr>
          <w:b/>
        </w:rPr>
      </w:pPr>
      <w:r w:rsidRPr="00371DAE">
        <w:rPr>
          <w:b/>
        </w:rPr>
        <w:t>Victoria</w:t>
      </w:r>
    </w:p>
    <w:p w:rsidR="00A456ED" w:rsidRPr="00371DAE" w:rsidRDefault="00A456ED" w:rsidP="00A456ED">
      <w:pPr>
        <w:pStyle w:val="listtext"/>
        <w:ind w:hanging="284"/>
      </w:pPr>
      <w:r w:rsidRPr="00371DAE">
        <w:t>Melbourne</w:t>
      </w:r>
    </w:p>
    <w:p w:rsidR="00A456ED" w:rsidRPr="00371DAE" w:rsidRDefault="00A456ED" w:rsidP="00A456ED">
      <w:pPr>
        <w:pStyle w:val="listtext"/>
        <w:ind w:hanging="284"/>
        <w:rPr>
          <w:b/>
        </w:rPr>
      </w:pPr>
      <w:r w:rsidRPr="00371DAE">
        <w:t>Tullamarine Airport, Melbourne</w:t>
      </w:r>
    </w:p>
    <w:p w:rsidR="00A456ED" w:rsidRPr="00371DAE" w:rsidRDefault="00A456ED" w:rsidP="00A456ED">
      <w:pPr>
        <w:pStyle w:val="listtext"/>
        <w:spacing w:before="240"/>
        <w:ind w:hanging="284"/>
        <w:rPr>
          <w:b/>
        </w:rPr>
      </w:pPr>
      <w:r w:rsidRPr="00371DAE">
        <w:rPr>
          <w:b/>
        </w:rPr>
        <w:t>Queensland</w:t>
      </w:r>
    </w:p>
    <w:p w:rsidR="00A456ED" w:rsidRPr="00371DAE" w:rsidRDefault="00A456ED" w:rsidP="00A456ED">
      <w:pPr>
        <w:pStyle w:val="listtext"/>
        <w:ind w:hanging="284"/>
      </w:pPr>
      <w:r w:rsidRPr="00371DAE">
        <w:t>Brisbane</w:t>
      </w:r>
    </w:p>
    <w:p w:rsidR="00A456ED" w:rsidRPr="00371DAE" w:rsidRDefault="00A456ED" w:rsidP="00A456ED">
      <w:pPr>
        <w:pStyle w:val="listtext"/>
        <w:ind w:hanging="284"/>
      </w:pPr>
      <w:r w:rsidRPr="00371DAE">
        <w:t>Brisbane Airport</w:t>
      </w:r>
    </w:p>
    <w:p w:rsidR="00A456ED" w:rsidRPr="00371DAE" w:rsidRDefault="00A456ED" w:rsidP="00A456ED">
      <w:pPr>
        <w:pStyle w:val="listtext"/>
        <w:keepNext/>
        <w:keepLines/>
        <w:ind w:hanging="284"/>
        <w:rPr>
          <w:b/>
        </w:rPr>
      </w:pPr>
      <w:r w:rsidRPr="00371DAE">
        <w:rPr>
          <w:b/>
        </w:rPr>
        <w:lastRenderedPageBreak/>
        <w:t>South Australia</w:t>
      </w:r>
    </w:p>
    <w:p w:rsidR="00A456ED" w:rsidRPr="00371DAE" w:rsidRDefault="00A456ED" w:rsidP="00A456ED">
      <w:pPr>
        <w:pStyle w:val="listtext"/>
        <w:keepNext/>
        <w:keepLines/>
        <w:ind w:hanging="284"/>
        <w:rPr>
          <w:b/>
        </w:rPr>
      </w:pPr>
      <w:r w:rsidRPr="00371DAE">
        <w:t>Adelaide Airport</w:t>
      </w:r>
    </w:p>
    <w:p w:rsidR="00A456ED" w:rsidRPr="00371DAE" w:rsidRDefault="00A456ED" w:rsidP="00A456ED">
      <w:pPr>
        <w:pStyle w:val="listtext"/>
        <w:keepNext/>
        <w:keepLines/>
        <w:ind w:hanging="284"/>
        <w:rPr>
          <w:b/>
        </w:rPr>
      </w:pPr>
      <w:r w:rsidRPr="00371DAE">
        <w:rPr>
          <w:b/>
        </w:rPr>
        <w:t>Port Adelaide</w:t>
      </w:r>
    </w:p>
    <w:p w:rsidR="00A456ED" w:rsidRPr="00371DAE" w:rsidRDefault="00A456ED" w:rsidP="00A456ED">
      <w:pPr>
        <w:pStyle w:val="listtext"/>
        <w:spacing w:before="240"/>
        <w:ind w:hanging="284"/>
        <w:rPr>
          <w:b/>
        </w:rPr>
      </w:pPr>
      <w:r w:rsidRPr="00371DAE">
        <w:rPr>
          <w:b/>
        </w:rPr>
        <w:t>Western Australia</w:t>
      </w:r>
    </w:p>
    <w:p w:rsidR="00A456ED" w:rsidRPr="00371DAE" w:rsidRDefault="00A456ED" w:rsidP="00A456ED">
      <w:pPr>
        <w:pStyle w:val="listtext"/>
        <w:ind w:hanging="284"/>
        <w:rPr>
          <w:b/>
        </w:rPr>
      </w:pPr>
      <w:r w:rsidRPr="00371DAE">
        <w:t>Fremantle</w:t>
      </w:r>
    </w:p>
    <w:p w:rsidR="00A456ED" w:rsidRPr="00371DAE" w:rsidRDefault="00A456ED" w:rsidP="00A456ED">
      <w:pPr>
        <w:pStyle w:val="listtext"/>
        <w:ind w:hanging="284"/>
        <w:rPr>
          <w:b/>
        </w:rPr>
      </w:pPr>
      <w:r w:rsidRPr="00371DAE">
        <w:rPr>
          <w:b/>
        </w:rPr>
        <w:t>Perth Airport</w:t>
      </w:r>
    </w:p>
    <w:p w:rsidR="00A456ED" w:rsidRPr="00371DAE" w:rsidRDefault="00A456ED" w:rsidP="00A456ED">
      <w:pPr>
        <w:pStyle w:val="listtext"/>
        <w:spacing w:before="240"/>
        <w:ind w:hanging="284"/>
        <w:rPr>
          <w:b/>
        </w:rPr>
      </w:pPr>
      <w:r w:rsidRPr="00371DAE">
        <w:rPr>
          <w:b/>
        </w:rPr>
        <w:t>Tasmania</w:t>
      </w:r>
    </w:p>
    <w:p w:rsidR="00A456ED" w:rsidRPr="00371DAE" w:rsidRDefault="00A456ED" w:rsidP="00A456ED">
      <w:pPr>
        <w:pStyle w:val="listtext"/>
        <w:ind w:hanging="284"/>
      </w:pPr>
      <w:r w:rsidRPr="00371DAE">
        <w:t>Hobart, including Risdon and Selfs Point</w:t>
      </w:r>
    </w:p>
    <w:p w:rsidR="00A456ED" w:rsidRPr="00371DAE" w:rsidRDefault="00A456ED" w:rsidP="00A456ED">
      <w:pPr>
        <w:pStyle w:val="listtext"/>
        <w:ind w:hanging="284"/>
      </w:pPr>
      <w:r w:rsidRPr="00371DAE">
        <w:t>Hobart Airport</w:t>
      </w:r>
    </w:p>
    <w:p w:rsidR="00A456ED" w:rsidRPr="00371DAE" w:rsidRDefault="00A456ED" w:rsidP="00A456ED">
      <w:pPr>
        <w:pStyle w:val="listtext"/>
        <w:spacing w:before="240"/>
        <w:ind w:hanging="284"/>
        <w:rPr>
          <w:b/>
        </w:rPr>
      </w:pPr>
      <w:r w:rsidRPr="00371DAE">
        <w:rPr>
          <w:b/>
        </w:rPr>
        <w:t>Northern Territory</w:t>
      </w:r>
    </w:p>
    <w:p w:rsidR="00A456ED" w:rsidRPr="00371DAE" w:rsidRDefault="00A456ED" w:rsidP="00A456ED">
      <w:pPr>
        <w:pStyle w:val="listtext"/>
        <w:ind w:hanging="284"/>
      </w:pPr>
      <w:r w:rsidRPr="00371DAE">
        <w:t>Gove (Nhulunbuy)</w:t>
      </w:r>
    </w:p>
    <w:p w:rsidR="00801642" w:rsidRPr="00371DAE" w:rsidRDefault="00801642" w:rsidP="00371DAE">
      <w:pPr>
        <w:pStyle w:val="ActHead5"/>
        <w:outlineLvl w:val="9"/>
        <w:sectPr w:rsidR="00801642" w:rsidRPr="00371DAE" w:rsidSect="00BD6181">
          <w:type w:val="continuous"/>
          <w:pgSz w:w="11907" w:h="16839"/>
          <w:pgMar w:top="1440" w:right="1797" w:bottom="1440" w:left="1797" w:header="709" w:footer="709" w:gutter="0"/>
          <w:cols w:num="2" w:space="708"/>
          <w:docGrid w:linePitch="360"/>
        </w:sectPr>
      </w:pPr>
    </w:p>
    <w:p w:rsidR="00A456ED" w:rsidRPr="00371DAE" w:rsidRDefault="00A456ED" w:rsidP="002737FF">
      <w:pPr>
        <w:pStyle w:val="ActHead5"/>
      </w:pPr>
      <w:bookmarkStart w:id="17" w:name="_Toc359331811"/>
      <w:r w:rsidRPr="00371DAE">
        <w:rPr>
          <w:rStyle w:val="CharSectno"/>
        </w:rPr>
        <w:lastRenderedPageBreak/>
        <w:t>11</w:t>
      </w:r>
      <w:r w:rsidR="002737FF" w:rsidRPr="00371DAE">
        <w:t xml:space="preserve">  </w:t>
      </w:r>
      <w:r w:rsidRPr="00371DAE">
        <w:t>Ports where imported animals of particular kinds, or having particular descriptions, may be landed (Quarantine Act, s 13(1)(b))</w:t>
      </w:r>
      <w:bookmarkEnd w:id="17"/>
    </w:p>
    <w:p w:rsidR="00A456ED" w:rsidRPr="00371DAE" w:rsidRDefault="00A456ED" w:rsidP="002737FF">
      <w:pPr>
        <w:pStyle w:val="subsection"/>
      </w:pPr>
      <w:r w:rsidRPr="00371DAE">
        <w:tab/>
      </w:r>
      <w:r w:rsidRPr="00371DAE">
        <w:tab/>
        <w:t>Each port mentioned in column 2 of an item in table 4 is a port where imported animals of a kind or description mentioned in column 3 of the item may be landed.</w:t>
      </w:r>
    </w:p>
    <w:p w:rsidR="00A456ED" w:rsidRPr="00371DAE" w:rsidRDefault="00A456ED" w:rsidP="00A456ED">
      <w:pPr>
        <w:pStyle w:val="listheading"/>
        <w:keepLines/>
        <w:ind w:left="2126"/>
      </w:pPr>
      <w:r w:rsidRPr="00371DAE">
        <w:t>Table 4</w:t>
      </w:r>
      <w:r w:rsidRPr="00371DAE">
        <w:tab/>
        <w:t>Ports where particular kinds or descriptions of imported animals may be landed</w:t>
      </w:r>
    </w:p>
    <w:p w:rsidR="002737FF" w:rsidRPr="00371DAE" w:rsidRDefault="002737FF" w:rsidP="002737FF">
      <w:pPr>
        <w:pStyle w:val="Tabletext"/>
      </w:pPr>
    </w:p>
    <w:tbl>
      <w:tblPr>
        <w:tblW w:w="0" w:type="auto"/>
        <w:tblInd w:w="1047" w:type="dxa"/>
        <w:tblLayout w:type="fixed"/>
        <w:tblCellMar>
          <w:left w:w="54" w:type="dxa"/>
          <w:right w:w="54" w:type="dxa"/>
        </w:tblCellMar>
        <w:tblLook w:val="0000" w:firstRow="0" w:lastRow="0" w:firstColumn="0" w:lastColumn="0" w:noHBand="0" w:noVBand="0"/>
      </w:tblPr>
      <w:tblGrid>
        <w:gridCol w:w="992"/>
        <w:gridCol w:w="1843"/>
        <w:gridCol w:w="4536"/>
      </w:tblGrid>
      <w:tr w:rsidR="00A456ED" w:rsidRPr="00371DAE">
        <w:trPr>
          <w:cantSplit/>
          <w:tblHeader/>
        </w:trPr>
        <w:tc>
          <w:tcPr>
            <w:tcW w:w="992" w:type="dxa"/>
            <w:tcBorders>
              <w:bottom w:val="single" w:sz="4" w:space="0" w:color="auto"/>
            </w:tcBorders>
          </w:tcPr>
          <w:p w:rsidR="00A456ED" w:rsidRPr="00371DAE" w:rsidRDefault="00A456ED" w:rsidP="00A456ED">
            <w:pPr>
              <w:rPr>
                <w:rFonts w:cs="Times New Roman"/>
              </w:rPr>
            </w:pPr>
            <w:r w:rsidRPr="00371DAE">
              <w:rPr>
                <w:rFonts w:cs="Times New Roman"/>
              </w:rPr>
              <w:t>Column 1</w:t>
            </w:r>
            <w:r w:rsidRPr="00371DAE">
              <w:rPr>
                <w:rFonts w:cs="Times New Roman"/>
              </w:rPr>
              <w:br/>
              <w:t>Item</w:t>
            </w:r>
          </w:p>
        </w:tc>
        <w:tc>
          <w:tcPr>
            <w:tcW w:w="1843" w:type="dxa"/>
            <w:tcBorders>
              <w:bottom w:val="single" w:sz="4" w:space="0" w:color="auto"/>
            </w:tcBorders>
          </w:tcPr>
          <w:p w:rsidR="00A456ED" w:rsidRPr="00371DAE" w:rsidRDefault="00A456ED" w:rsidP="00A456ED">
            <w:pPr>
              <w:rPr>
                <w:rFonts w:cs="Times New Roman"/>
              </w:rPr>
            </w:pPr>
            <w:r w:rsidRPr="00371DAE">
              <w:rPr>
                <w:rFonts w:cs="Times New Roman"/>
              </w:rPr>
              <w:t>Column 2</w:t>
            </w:r>
            <w:r w:rsidRPr="00371DAE">
              <w:rPr>
                <w:rFonts w:cs="Times New Roman"/>
              </w:rPr>
              <w:br/>
              <w:t>Port</w:t>
            </w:r>
          </w:p>
        </w:tc>
        <w:tc>
          <w:tcPr>
            <w:tcW w:w="4536" w:type="dxa"/>
            <w:tcBorders>
              <w:bottom w:val="single" w:sz="4" w:space="0" w:color="auto"/>
            </w:tcBorders>
          </w:tcPr>
          <w:p w:rsidR="00A456ED" w:rsidRPr="00371DAE" w:rsidRDefault="00A456ED" w:rsidP="00A456ED">
            <w:pPr>
              <w:rPr>
                <w:rFonts w:cs="Times New Roman"/>
              </w:rPr>
            </w:pPr>
            <w:r w:rsidRPr="00371DAE">
              <w:rPr>
                <w:rFonts w:cs="Times New Roman"/>
              </w:rPr>
              <w:t>Column 3</w:t>
            </w:r>
            <w:r w:rsidRPr="00371DAE">
              <w:rPr>
                <w:rFonts w:cs="Times New Roman"/>
              </w:rPr>
              <w:br/>
              <w:t>Kind or description of imported animal</w:t>
            </w:r>
          </w:p>
        </w:tc>
      </w:tr>
      <w:tr w:rsidR="00A456ED" w:rsidRPr="00371DAE">
        <w:trPr>
          <w:cantSplit/>
        </w:trPr>
        <w:tc>
          <w:tcPr>
            <w:tcW w:w="7371" w:type="dxa"/>
            <w:gridSpan w:val="3"/>
          </w:tcPr>
          <w:p w:rsidR="00A456ED" w:rsidRPr="00371DAE" w:rsidRDefault="00A456ED" w:rsidP="002737FF">
            <w:pPr>
              <w:pStyle w:val="Tabletext"/>
            </w:pPr>
            <w:r w:rsidRPr="00371DAE">
              <w:rPr>
                <w:b/>
              </w:rPr>
              <w:t>Australian Capital Territory</w:t>
            </w:r>
          </w:p>
        </w:tc>
      </w:tr>
      <w:tr w:rsidR="00A456ED" w:rsidRPr="00371DAE">
        <w:trPr>
          <w:cantSplit/>
        </w:trPr>
        <w:tc>
          <w:tcPr>
            <w:tcW w:w="992" w:type="dxa"/>
          </w:tcPr>
          <w:p w:rsidR="00A456ED" w:rsidRPr="00371DAE" w:rsidRDefault="00A456ED" w:rsidP="002737FF">
            <w:pPr>
              <w:pStyle w:val="Tabletext"/>
            </w:pPr>
            <w:r w:rsidRPr="00371DAE">
              <w:t>1</w:t>
            </w:r>
          </w:p>
        </w:tc>
        <w:tc>
          <w:tcPr>
            <w:tcW w:w="1843" w:type="dxa"/>
          </w:tcPr>
          <w:p w:rsidR="00A456ED" w:rsidRPr="00371DAE" w:rsidRDefault="00A456ED" w:rsidP="002737FF">
            <w:pPr>
              <w:pStyle w:val="Tabletext"/>
            </w:pPr>
            <w:r w:rsidRPr="00371DAE">
              <w:t>Canberra International Airport</w:t>
            </w:r>
          </w:p>
        </w:tc>
        <w:tc>
          <w:tcPr>
            <w:tcW w:w="4536" w:type="dxa"/>
          </w:tcPr>
          <w:p w:rsidR="00A456ED" w:rsidRPr="00371DAE" w:rsidRDefault="00A456ED" w:rsidP="002737FF">
            <w:pPr>
              <w:pStyle w:val="Tabletext"/>
            </w:pPr>
            <w:r w:rsidRPr="00371DAE">
              <w:t>Domestic cats and domestic dogs from New Zealand</w:t>
            </w:r>
          </w:p>
        </w:tc>
      </w:tr>
      <w:tr w:rsidR="00A456ED" w:rsidRPr="00371DAE">
        <w:trPr>
          <w:cantSplit/>
        </w:trPr>
        <w:tc>
          <w:tcPr>
            <w:tcW w:w="992" w:type="dxa"/>
          </w:tcPr>
          <w:p w:rsidR="00A456ED" w:rsidRPr="00371DAE" w:rsidRDefault="00A456ED" w:rsidP="002737FF">
            <w:pPr>
              <w:pStyle w:val="Tabletext"/>
            </w:pPr>
            <w:r w:rsidRPr="00371DAE">
              <w:t>2</w:t>
            </w:r>
          </w:p>
        </w:tc>
        <w:tc>
          <w:tcPr>
            <w:tcW w:w="1843" w:type="dxa"/>
          </w:tcPr>
          <w:p w:rsidR="00A456ED" w:rsidRPr="00371DAE" w:rsidRDefault="00A456ED" w:rsidP="002737FF">
            <w:pPr>
              <w:pStyle w:val="Tabletext"/>
            </w:pPr>
            <w:r w:rsidRPr="00371DAE">
              <w:t>RAAF Base, Fairbairn</w:t>
            </w:r>
          </w:p>
        </w:tc>
        <w:tc>
          <w:tcPr>
            <w:tcW w:w="4536" w:type="dxa"/>
          </w:tcPr>
          <w:p w:rsidR="00A456ED" w:rsidRPr="00371DAE" w:rsidRDefault="00A456ED" w:rsidP="002737FF">
            <w:pPr>
              <w:pStyle w:val="Tabletext"/>
            </w:pPr>
            <w:r w:rsidRPr="00371DAE">
              <w:t>Domestic cats and domestic dogs from New Zealand</w:t>
            </w:r>
          </w:p>
        </w:tc>
      </w:tr>
      <w:tr w:rsidR="00A456ED" w:rsidRPr="00371DAE">
        <w:trPr>
          <w:cantSplit/>
        </w:trPr>
        <w:tc>
          <w:tcPr>
            <w:tcW w:w="7371" w:type="dxa"/>
            <w:gridSpan w:val="3"/>
          </w:tcPr>
          <w:p w:rsidR="00A456ED" w:rsidRPr="00371DAE" w:rsidRDefault="00A456ED" w:rsidP="002737FF">
            <w:pPr>
              <w:pStyle w:val="Tabletext"/>
            </w:pPr>
            <w:r w:rsidRPr="00371DAE">
              <w:rPr>
                <w:b/>
              </w:rPr>
              <w:t>Queensland</w:t>
            </w:r>
          </w:p>
        </w:tc>
      </w:tr>
      <w:tr w:rsidR="00A456ED" w:rsidRPr="00371DAE">
        <w:trPr>
          <w:cantSplit/>
        </w:trPr>
        <w:tc>
          <w:tcPr>
            <w:tcW w:w="992" w:type="dxa"/>
          </w:tcPr>
          <w:p w:rsidR="00A456ED" w:rsidRPr="00371DAE" w:rsidRDefault="00A456ED" w:rsidP="002737FF">
            <w:pPr>
              <w:pStyle w:val="Tabletext"/>
            </w:pPr>
            <w:r w:rsidRPr="00371DAE">
              <w:t>3</w:t>
            </w:r>
          </w:p>
        </w:tc>
        <w:tc>
          <w:tcPr>
            <w:tcW w:w="1843" w:type="dxa"/>
          </w:tcPr>
          <w:p w:rsidR="00A456ED" w:rsidRPr="00371DAE" w:rsidRDefault="00A456ED" w:rsidP="002737FF">
            <w:pPr>
              <w:pStyle w:val="Tabletext"/>
            </w:pPr>
            <w:r w:rsidRPr="00371DAE">
              <w:t>Bundaberg</w:t>
            </w:r>
          </w:p>
        </w:tc>
        <w:tc>
          <w:tcPr>
            <w:tcW w:w="4536" w:type="dxa"/>
          </w:tcPr>
          <w:p w:rsidR="00A456ED" w:rsidRPr="00371DAE" w:rsidRDefault="00A456ED" w:rsidP="002737FF">
            <w:pPr>
              <w:pStyle w:val="Tabletext"/>
            </w:pPr>
            <w:r w:rsidRPr="00371DAE">
              <w:t>Domestic cats and domestic dogs from New Zealand</w:t>
            </w:r>
          </w:p>
        </w:tc>
      </w:tr>
      <w:tr w:rsidR="00A456ED" w:rsidRPr="00371DAE">
        <w:trPr>
          <w:cantSplit/>
        </w:trPr>
        <w:tc>
          <w:tcPr>
            <w:tcW w:w="992" w:type="dxa"/>
          </w:tcPr>
          <w:p w:rsidR="00A456ED" w:rsidRPr="00371DAE" w:rsidDel="00222490" w:rsidRDefault="00A456ED" w:rsidP="002737FF">
            <w:pPr>
              <w:pStyle w:val="Tabletext"/>
            </w:pPr>
            <w:r w:rsidRPr="00371DAE">
              <w:t>4</w:t>
            </w:r>
          </w:p>
        </w:tc>
        <w:tc>
          <w:tcPr>
            <w:tcW w:w="1843" w:type="dxa"/>
          </w:tcPr>
          <w:p w:rsidR="00A456ED" w:rsidRPr="00371DAE" w:rsidDel="00222490" w:rsidRDefault="00A456ED" w:rsidP="002737FF">
            <w:pPr>
              <w:pStyle w:val="Tabletext"/>
            </w:pPr>
            <w:r w:rsidRPr="00371DAE">
              <w:t>Cairns</w:t>
            </w:r>
          </w:p>
        </w:tc>
        <w:tc>
          <w:tcPr>
            <w:tcW w:w="4536" w:type="dxa"/>
          </w:tcPr>
          <w:p w:rsidR="00A456ED" w:rsidRPr="00371DAE" w:rsidRDefault="00A456ED" w:rsidP="002737FF">
            <w:pPr>
              <w:pStyle w:val="Tabletext"/>
            </w:pPr>
            <w:r w:rsidRPr="00371DAE">
              <w:t>Domestic cats and domestic dogs from New Zealand</w:t>
            </w:r>
          </w:p>
          <w:p w:rsidR="00A456ED" w:rsidRPr="00371DAE" w:rsidDel="00222490" w:rsidRDefault="00A456ED" w:rsidP="002737FF">
            <w:pPr>
              <w:pStyle w:val="Tabletext"/>
            </w:pPr>
            <w:r w:rsidRPr="00371DAE">
              <w:t>Fish (whether alive or dead)</w:t>
            </w:r>
          </w:p>
        </w:tc>
      </w:tr>
      <w:tr w:rsidR="00A456ED" w:rsidRPr="00371DAE">
        <w:trPr>
          <w:cantSplit/>
        </w:trPr>
        <w:tc>
          <w:tcPr>
            <w:tcW w:w="992" w:type="dxa"/>
          </w:tcPr>
          <w:p w:rsidR="00A456ED" w:rsidRPr="00371DAE" w:rsidDel="00222490" w:rsidRDefault="00A456ED" w:rsidP="002737FF">
            <w:pPr>
              <w:pStyle w:val="Tabletext"/>
            </w:pPr>
            <w:r w:rsidRPr="00371DAE">
              <w:lastRenderedPageBreak/>
              <w:t>5</w:t>
            </w:r>
          </w:p>
        </w:tc>
        <w:tc>
          <w:tcPr>
            <w:tcW w:w="1843" w:type="dxa"/>
          </w:tcPr>
          <w:p w:rsidR="00A456ED" w:rsidRPr="00371DAE" w:rsidDel="00222490" w:rsidRDefault="00A456ED" w:rsidP="002737FF">
            <w:pPr>
              <w:pStyle w:val="Tabletext"/>
            </w:pPr>
            <w:r w:rsidRPr="00371DAE">
              <w:t>Cairns Airport</w:t>
            </w:r>
          </w:p>
        </w:tc>
        <w:tc>
          <w:tcPr>
            <w:tcW w:w="4536" w:type="dxa"/>
          </w:tcPr>
          <w:p w:rsidR="00A456ED" w:rsidRPr="00371DAE" w:rsidRDefault="00A456ED" w:rsidP="002737FF">
            <w:pPr>
              <w:pStyle w:val="Tabletext"/>
            </w:pPr>
            <w:r w:rsidRPr="00371DAE">
              <w:t>Animals from New Zealand</w:t>
            </w:r>
          </w:p>
          <w:p w:rsidR="00A456ED" w:rsidRPr="00371DAE" w:rsidDel="00222490" w:rsidRDefault="00A456ED" w:rsidP="002737FF">
            <w:pPr>
              <w:pStyle w:val="Tabletext"/>
            </w:pPr>
            <w:r w:rsidRPr="00371DAE">
              <w:t>Fish (whether alive or dead)</w:t>
            </w:r>
          </w:p>
        </w:tc>
      </w:tr>
      <w:tr w:rsidR="00A456ED" w:rsidRPr="00371DAE">
        <w:trPr>
          <w:cantSplit/>
        </w:trPr>
        <w:tc>
          <w:tcPr>
            <w:tcW w:w="992" w:type="dxa"/>
          </w:tcPr>
          <w:p w:rsidR="00A456ED" w:rsidRPr="00371DAE" w:rsidRDefault="00A456ED" w:rsidP="002737FF">
            <w:pPr>
              <w:pStyle w:val="Tabletext"/>
            </w:pPr>
            <w:r w:rsidRPr="00371DAE">
              <w:t>5A</w:t>
            </w:r>
          </w:p>
        </w:tc>
        <w:tc>
          <w:tcPr>
            <w:tcW w:w="1843" w:type="dxa"/>
          </w:tcPr>
          <w:p w:rsidR="00A456ED" w:rsidRPr="00371DAE" w:rsidRDefault="00A456ED" w:rsidP="002737FF">
            <w:pPr>
              <w:pStyle w:val="Tabletext"/>
            </w:pPr>
            <w:r w:rsidRPr="00371DAE">
              <w:t>Coolangatta Airport</w:t>
            </w:r>
          </w:p>
        </w:tc>
        <w:tc>
          <w:tcPr>
            <w:tcW w:w="4536" w:type="dxa"/>
          </w:tcPr>
          <w:p w:rsidR="00A456ED" w:rsidRPr="00371DAE" w:rsidRDefault="00A456ED" w:rsidP="002737FF">
            <w:pPr>
              <w:pStyle w:val="Tabletext"/>
            </w:pPr>
            <w:r w:rsidRPr="00371DAE">
              <w:t>Domestic cats and domestic dogs from New Zealand</w:t>
            </w:r>
          </w:p>
        </w:tc>
      </w:tr>
      <w:tr w:rsidR="00A456ED" w:rsidRPr="00371DAE">
        <w:trPr>
          <w:cantSplit/>
        </w:trPr>
        <w:tc>
          <w:tcPr>
            <w:tcW w:w="992" w:type="dxa"/>
          </w:tcPr>
          <w:p w:rsidR="00A456ED" w:rsidRPr="00371DAE" w:rsidRDefault="00A456ED" w:rsidP="002737FF">
            <w:pPr>
              <w:pStyle w:val="Tabletext"/>
            </w:pPr>
            <w:r w:rsidRPr="00371DAE">
              <w:t>6</w:t>
            </w:r>
          </w:p>
        </w:tc>
        <w:tc>
          <w:tcPr>
            <w:tcW w:w="1843" w:type="dxa"/>
          </w:tcPr>
          <w:p w:rsidR="00A456ED" w:rsidRPr="00371DAE" w:rsidRDefault="00A456ED" w:rsidP="002737FF">
            <w:pPr>
              <w:pStyle w:val="Tabletext"/>
            </w:pPr>
            <w:r w:rsidRPr="00371DAE">
              <w:t>Gladstone</w:t>
            </w:r>
          </w:p>
        </w:tc>
        <w:tc>
          <w:tcPr>
            <w:tcW w:w="4536" w:type="dxa"/>
          </w:tcPr>
          <w:p w:rsidR="00A456ED" w:rsidRPr="00371DAE" w:rsidRDefault="00A456ED" w:rsidP="002737FF">
            <w:pPr>
              <w:pStyle w:val="Tabletext"/>
            </w:pPr>
            <w:r w:rsidRPr="00371DAE">
              <w:t>Domestic cats and domestic dogs from New Zealand</w:t>
            </w:r>
          </w:p>
        </w:tc>
      </w:tr>
      <w:tr w:rsidR="00A456ED" w:rsidRPr="00371DAE">
        <w:trPr>
          <w:cantSplit/>
        </w:trPr>
        <w:tc>
          <w:tcPr>
            <w:tcW w:w="992" w:type="dxa"/>
          </w:tcPr>
          <w:p w:rsidR="00A456ED" w:rsidRPr="00371DAE" w:rsidRDefault="00A456ED" w:rsidP="002737FF">
            <w:pPr>
              <w:pStyle w:val="Tabletext"/>
            </w:pPr>
            <w:r w:rsidRPr="00371DAE">
              <w:t>6A</w:t>
            </w:r>
          </w:p>
        </w:tc>
        <w:tc>
          <w:tcPr>
            <w:tcW w:w="1843" w:type="dxa"/>
          </w:tcPr>
          <w:p w:rsidR="00A456ED" w:rsidRPr="00371DAE" w:rsidRDefault="00A456ED" w:rsidP="002737FF">
            <w:pPr>
              <w:pStyle w:val="Tabletext"/>
            </w:pPr>
            <w:r w:rsidRPr="00371DAE">
              <w:t>Horn Island Airport</w:t>
            </w:r>
          </w:p>
        </w:tc>
        <w:tc>
          <w:tcPr>
            <w:tcW w:w="4536" w:type="dxa"/>
          </w:tcPr>
          <w:p w:rsidR="00A456ED" w:rsidRPr="00371DAE" w:rsidRDefault="00A456ED" w:rsidP="002737FF">
            <w:pPr>
              <w:pStyle w:val="Tabletext"/>
            </w:pPr>
            <w:r w:rsidRPr="00371DAE">
              <w:t>Dead fish</w:t>
            </w:r>
          </w:p>
        </w:tc>
      </w:tr>
      <w:tr w:rsidR="00A456ED" w:rsidRPr="00371DAE">
        <w:trPr>
          <w:cantSplit/>
        </w:trPr>
        <w:tc>
          <w:tcPr>
            <w:tcW w:w="992" w:type="dxa"/>
          </w:tcPr>
          <w:p w:rsidR="00A456ED" w:rsidRPr="00371DAE" w:rsidRDefault="00A456ED" w:rsidP="002737FF">
            <w:pPr>
              <w:pStyle w:val="Tabletext"/>
            </w:pPr>
            <w:r w:rsidRPr="00371DAE">
              <w:t>7</w:t>
            </w:r>
          </w:p>
        </w:tc>
        <w:tc>
          <w:tcPr>
            <w:tcW w:w="1843" w:type="dxa"/>
          </w:tcPr>
          <w:p w:rsidR="00A456ED" w:rsidRPr="00371DAE" w:rsidRDefault="00A456ED" w:rsidP="002737FF">
            <w:pPr>
              <w:pStyle w:val="Tabletext"/>
            </w:pPr>
            <w:r w:rsidRPr="00371DAE">
              <w:t>Thursday Island</w:t>
            </w:r>
          </w:p>
        </w:tc>
        <w:tc>
          <w:tcPr>
            <w:tcW w:w="4536" w:type="dxa"/>
          </w:tcPr>
          <w:p w:rsidR="00A456ED" w:rsidRPr="00371DAE" w:rsidRDefault="00A456ED" w:rsidP="002737FF">
            <w:pPr>
              <w:pStyle w:val="Tabletext"/>
            </w:pPr>
            <w:r w:rsidRPr="00371DAE">
              <w:t>Dead fish</w:t>
            </w:r>
          </w:p>
        </w:tc>
      </w:tr>
      <w:tr w:rsidR="00A456ED" w:rsidRPr="00371DAE">
        <w:trPr>
          <w:cantSplit/>
        </w:trPr>
        <w:tc>
          <w:tcPr>
            <w:tcW w:w="992" w:type="dxa"/>
          </w:tcPr>
          <w:p w:rsidR="00A456ED" w:rsidRPr="00371DAE" w:rsidDel="00BA2894" w:rsidRDefault="00A456ED" w:rsidP="002737FF">
            <w:pPr>
              <w:pStyle w:val="Tabletext"/>
            </w:pPr>
            <w:r w:rsidRPr="00371DAE">
              <w:t>8</w:t>
            </w:r>
          </w:p>
        </w:tc>
        <w:tc>
          <w:tcPr>
            <w:tcW w:w="1843" w:type="dxa"/>
          </w:tcPr>
          <w:p w:rsidR="00A456ED" w:rsidRPr="00371DAE" w:rsidDel="00BA2894" w:rsidRDefault="00A456ED" w:rsidP="002737FF">
            <w:pPr>
              <w:pStyle w:val="Tabletext"/>
            </w:pPr>
            <w:r w:rsidRPr="00371DAE">
              <w:t>Townsville</w:t>
            </w:r>
          </w:p>
        </w:tc>
        <w:tc>
          <w:tcPr>
            <w:tcW w:w="4536" w:type="dxa"/>
          </w:tcPr>
          <w:p w:rsidR="00A456ED" w:rsidRPr="00371DAE" w:rsidRDefault="00A456ED" w:rsidP="002737FF">
            <w:pPr>
              <w:pStyle w:val="Tabletext"/>
            </w:pPr>
            <w:r w:rsidRPr="00371DAE">
              <w:t>Domestic cats and domestic dogs from New Zealand</w:t>
            </w:r>
          </w:p>
          <w:p w:rsidR="00A456ED" w:rsidRPr="00371DAE" w:rsidDel="00BA2894" w:rsidRDefault="00A456ED" w:rsidP="002737FF">
            <w:pPr>
              <w:pStyle w:val="Tabletext"/>
            </w:pPr>
            <w:r w:rsidRPr="00371DAE">
              <w:t>Fish (whether alive or dead)</w:t>
            </w:r>
          </w:p>
        </w:tc>
      </w:tr>
      <w:tr w:rsidR="00A456ED" w:rsidRPr="00371DAE">
        <w:trPr>
          <w:cantSplit/>
        </w:trPr>
        <w:tc>
          <w:tcPr>
            <w:tcW w:w="992" w:type="dxa"/>
          </w:tcPr>
          <w:p w:rsidR="00A456ED" w:rsidRPr="00371DAE" w:rsidDel="00BA2894" w:rsidRDefault="00A456ED" w:rsidP="002737FF">
            <w:pPr>
              <w:pStyle w:val="Tabletext"/>
            </w:pPr>
            <w:r w:rsidRPr="00371DAE">
              <w:t>9</w:t>
            </w:r>
          </w:p>
        </w:tc>
        <w:tc>
          <w:tcPr>
            <w:tcW w:w="1843" w:type="dxa"/>
          </w:tcPr>
          <w:p w:rsidR="00A456ED" w:rsidRPr="00371DAE" w:rsidDel="00BA2894" w:rsidRDefault="00A456ED" w:rsidP="002737FF">
            <w:pPr>
              <w:pStyle w:val="Tabletext"/>
            </w:pPr>
            <w:r w:rsidRPr="00371DAE">
              <w:t>Townsville Airport</w:t>
            </w:r>
          </w:p>
        </w:tc>
        <w:tc>
          <w:tcPr>
            <w:tcW w:w="4536" w:type="dxa"/>
          </w:tcPr>
          <w:p w:rsidR="00A456ED" w:rsidRPr="00371DAE" w:rsidRDefault="00A456ED" w:rsidP="002737FF">
            <w:pPr>
              <w:pStyle w:val="Tabletext"/>
            </w:pPr>
            <w:r w:rsidRPr="00371DAE">
              <w:t>Domestic cats and domestic dogs from New Zealand</w:t>
            </w:r>
          </w:p>
          <w:p w:rsidR="00A456ED" w:rsidRPr="00371DAE" w:rsidDel="00BA2894" w:rsidRDefault="00A456ED" w:rsidP="002737FF">
            <w:pPr>
              <w:pStyle w:val="Tabletext"/>
            </w:pPr>
            <w:r w:rsidRPr="00371DAE">
              <w:t>Fish (whether alive or dead)</w:t>
            </w:r>
          </w:p>
        </w:tc>
      </w:tr>
      <w:tr w:rsidR="00A456ED" w:rsidRPr="00371DAE">
        <w:trPr>
          <w:cantSplit/>
        </w:trPr>
        <w:tc>
          <w:tcPr>
            <w:tcW w:w="7371" w:type="dxa"/>
            <w:gridSpan w:val="3"/>
          </w:tcPr>
          <w:p w:rsidR="00A456ED" w:rsidRPr="00371DAE" w:rsidRDefault="00A456ED" w:rsidP="002737FF">
            <w:pPr>
              <w:pStyle w:val="Tabletext"/>
            </w:pPr>
            <w:r w:rsidRPr="00371DAE">
              <w:rPr>
                <w:b/>
              </w:rPr>
              <w:t>South Australia</w:t>
            </w:r>
          </w:p>
        </w:tc>
      </w:tr>
      <w:tr w:rsidR="00A456ED" w:rsidRPr="00371DAE">
        <w:trPr>
          <w:cantSplit/>
        </w:trPr>
        <w:tc>
          <w:tcPr>
            <w:tcW w:w="992" w:type="dxa"/>
          </w:tcPr>
          <w:p w:rsidR="00A456ED" w:rsidRPr="00371DAE" w:rsidRDefault="00A456ED" w:rsidP="002737FF">
            <w:pPr>
              <w:pStyle w:val="Tabletext"/>
            </w:pPr>
            <w:r w:rsidRPr="00371DAE">
              <w:t>10</w:t>
            </w:r>
          </w:p>
        </w:tc>
        <w:tc>
          <w:tcPr>
            <w:tcW w:w="1843" w:type="dxa"/>
          </w:tcPr>
          <w:p w:rsidR="00A456ED" w:rsidRPr="00371DAE" w:rsidRDefault="00A456ED" w:rsidP="002737FF">
            <w:pPr>
              <w:pStyle w:val="Tabletext"/>
            </w:pPr>
            <w:r w:rsidRPr="00371DAE">
              <w:t>Port Lincoln</w:t>
            </w:r>
          </w:p>
        </w:tc>
        <w:tc>
          <w:tcPr>
            <w:tcW w:w="4536" w:type="dxa"/>
          </w:tcPr>
          <w:p w:rsidR="00A456ED" w:rsidRPr="00371DAE" w:rsidRDefault="00A456ED" w:rsidP="002737FF">
            <w:pPr>
              <w:pStyle w:val="Tabletext"/>
            </w:pPr>
            <w:r w:rsidRPr="00371DAE">
              <w:t>Dead fish</w:t>
            </w:r>
          </w:p>
        </w:tc>
      </w:tr>
      <w:tr w:rsidR="00A456ED" w:rsidRPr="00371DAE">
        <w:trPr>
          <w:cantSplit/>
        </w:trPr>
        <w:tc>
          <w:tcPr>
            <w:tcW w:w="7371" w:type="dxa"/>
            <w:gridSpan w:val="3"/>
          </w:tcPr>
          <w:p w:rsidR="00A456ED" w:rsidRPr="00371DAE" w:rsidRDefault="00A456ED" w:rsidP="002737FF">
            <w:pPr>
              <w:pStyle w:val="Tabletext"/>
            </w:pPr>
            <w:r w:rsidRPr="00371DAE">
              <w:rPr>
                <w:b/>
              </w:rPr>
              <w:t>Tasmania</w:t>
            </w:r>
          </w:p>
        </w:tc>
      </w:tr>
      <w:tr w:rsidR="00A456ED" w:rsidRPr="00371DAE">
        <w:trPr>
          <w:cantSplit/>
        </w:trPr>
        <w:tc>
          <w:tcPr>
            <w:tcW w:w="992" w:type="dxa"/>
          </w:tcPr>
          <w:p w:rsidR="00A456ED" w:rsidRPr="00371DAE" w:rsidRDefault="00A456ED" w:rsidP="002737FF">
            <w:pPr>
              <w:pStyle w:val="Tabletext"/>
            </w:pPr>
            <w:r w:rsidRPr="00371DAE">
              <w:t>11</w:t>
            </w:r>
          </w:p>
        </w:tc>
        <w:tc>
          <w:tcPr>
            <w:tcW w:w="1843" w:type="dxa"/>
          </w:tcPr>
          <w:p w:rsidR="00A456ED" w:rsidRPr="00371DAE" w:rsidRDefault="00A456ED" w:rsidP="002737FF">
            <w:pPr>
              <w:pStyle w:val="Tabletext"/>
            </w:pPr>
            <w:r w:rsidRPr="00371DAE">
              <w:t>Launceston, including Beauty Point and Bell Bay</w:t>
            </w:r>
          </w:p>
        </w:tc>
        <w:tc>
          <w:tcPr>
            <w:tcW w:w="4536" w:type="dxa"/>
          </w:tcPr>
          <w:p w:rsidR="00A456ED" w:rsidRPr="00371DAE" w:rsidRDefault="00A456ED" w:rsidP="002737FF">
            <w:pPr>
              <w:pStyle w:val="Tabletext"/>
            </w:pPr>
            <w:r w:rsidRPr="00371DAE">
              <w:t>Domestic cats and domestic dogs from New Zealand</w:t>
            </w:r>
          </w:p>
        </w:tc>
      </w:tr>
      <w:tr w:rsidR="00A456ED" w:rsidRPr="00371DAE">
        <w:trPr>
          <w:cantSplit/>
        </w:trPr>
        <w:tc>
          <w:tcPr>
            <w:tcW w:w="7371" w:type="dxa"/>
            <w:gridSpan w:val="3"/>
          </w:tcPr>
          <w:p w:rsidR="00A456ED" w:rsidRPr="00371DAE" w:rsidRDefault="00A456ED" w:rsidP="002737FF">
            <w:pPr>
              <w:pStyle w:val="Tabletext"/>
            </w:pPr>
            <w:r w:rsidRPr="00371DAE">
              <w:rPr>
                <w:b/>
              </w:rPr>
              <w:t>Northern Territory</w:t>
            </w:r>
          </w:p>
        </w:tc>
      </w:tr>
      <w:tr w:rsidR="00A456ED" w:rsidRPr="00371DAE">
        <w:trPr>
          <w:cantSplit/>
        </w:trPr>
        <w:tc>
          <w:tcPr>
            <w:tcW w:w="992" w:type="dxa"/>
          </w:tcPr>
          <w:p w:rsidR="00A456ED" w:rsidRPr="00371DAE" w:rsidRDefault="00A456ED" w:rsidP="002737FF">
            <w:pPr>
              <w:pStyle w:val="Tabletext"/>
            </w:pPr>
            <w:r w:rsidRPr="00371DAE">
              <w:t>12</w:t>
            </w:r>
          </w:p>
        </w:tc>
        <w:tc>
          <w:tcPr>
            <w:tcW w:w="1843" w:type="dxa"/>
          </w:tcPr>
          <w:p w:rsidR="00A456ED" w:rsidRPr="00371DAE" w:rsidRDefault="00A456ED" w:rsidP="002737FF">
            <w:pPr>
              <w:pStyle w:val="Tabletext"/>
            </w:pPr>
            <w:r w:rsidRPr="00371DAE">
              <w:t>Darwin</w:t>
            </w:r>
          </w:p>
        </w:tc>
        <w:tc>
          <w:tcPr>
            <w:tcW w:w="4536" w:type="dxa"/>
          </w:tcPr>
          <w:p w:rsidR="00A456ED" w:rsidRPr="00371DAE" w:rsidRDefault="00A456ED" w:rsidP="002737FF">
            <w:pPr>
              <w:pStyle w:val="Tabletext"/>
            </w:pPr>
            <w:r w:rsidRPr="00371DAE">
              <w:t>Domestic cats and domestic dogs from New Zealand</w:t>
            </w:r>
          </w:p>
        </w:tc>
      </w:tr>
      <w:tr w:rsidR="00A456ED" w:rsidRPr="00371DAE">
        <w:trPr>
          <w:cantSplit/>
        </w:trPr>
        <w:tc>
          <w:tcPr>
            <w:tcW w:w="992" w:type="dxa"/>
            <w:tcBorders>
              <w:bottom w:val="single" w:sz="4" w:space="0" w:color="auto"/>
            </w:tcBorders>
          </w:tcPr>
          <w:p w:rsidR="00A456ED" w:rsidRPr="00371DAE" w:rsidRDefault="00A456ED" w:rsidP="002737FF">
            <w:pPr>
              <w:pStyle w:val="Tabletext"/>
            </w:pPr>
            <w:r w:rsidRPr="00371DAE">
              <w:t>13</w:t>
            </w:r>
          </w:p>
        </w:tc>
        <w:tc>
          <w:tcPr>
            <w:tcW w:w="1843" w:type="dxa"/>
            <w:tcBorders>
              <w:bottom w:val="single" w:sz="4" w:space="0" w:color="auto"/>
            </w:tcBorders>
          </w:tcPr>
          <w:p w:rsidR="00A456ED" w:rsidRPr="00371DAE" w:rsidRDefault="00A456ED" w:rsidP="002737FF">
            <w:pPr>
              <w:pStyle w:val="Tabletext"/>
            </w:pPr>
            <w:r w:rsidRPr="00371DAE">
              <w:t>Darwin Airport</w:t>
            </w:r>
          </w:p>
        </w:tc>
        <w:tc>
          <w:tcPr>
            <w:tcW w:w="4536" w:type="dxa"/>
            <w:tcBorders>
              <w:bottom w:val="single" w:sz="4" w:space="0" w:color="auto"/>
            </w:tcBorders>
          </w:tcPr>
          <w:p w:rsidR="00A456ED" w:rsidRPr="00371DAE" w:rsidRDefault="00A456ED" w:rsidP="002737FF">
            <w:pPr>
              <w:pStyle w:val="Tabletext"/>
            </w:pPr>
            <w:r w:rsidRPr="00371DAE">
              <w:t>Domestic cats and domestic dogs from New Zealand</w:t>
            </w:r>
          </w:p>
        </w:tc>
      </w:tr>
    </w:tbl>
    <w:p w:rsidR="00A456ED" w:rsidRPr="00371DAE" w:rsidRDefault="00A456ED" w:rsidP="002737FF">
      <w:pPr>
        <w:pStyle w:val="ActHead5"/>
      </w:pPr>
      <w:bookmarkStart w:id="18" w:name="_Toc359331812"/>
      <w:r w:rsidRPr="00371DAE">
        <w:rPr>
          <w:rStyle w:val="CharSectno"/>
        </w:rPr>
        <w:t>12</w:t>
      </w:r>
      <w:r w:rsidR="002737FF" w:rsidRPr="00371DAE">
        <w:t xml:space="preserve">  </w:t>
      </w:r>
      <w:r w:rsidRPr="00371DAE">
        <w:t>Ports where imported plants generally may be landed (Quarantine Act, s 13(1)(b))</w:t>
      </w:r>
      <w:bookmarkEnd w:id="18"/>
    </w:p>
    <w:p w:rsidR="00A456ED" w:rsidRPr="00371DAE" w:rsidRDefault="00A456ED" w:rsidP="002737FF">
      <w:pPr>
        <w:pStyle w:val="subsection"/>
      </w:pPr>
      <w:r w:rsidRPr="00371DAE">
        <w:tab/>
      </w:r>
      <w:r w:rsidRPr="00371DAE">
        <w:tab/>
        <w:t>Each port in Australia mentioned in table 5 is a port where imported plants may be landed.</w:t>
      </w:r>
    </w:p>
    <w:p w:rsidR="00A456ED" w:rsidRPr="00371DAE" w:rsidRDefault="00A456ED" w:rsidP="00A456ED">
      <w:pPr>
        <w:pStyle w:val="listheading"/>
        <w:keepLines/>
      </w:pPr>
      <w:r w:rsidRPr="00371DAE">
        <w:t>Table 5</w:t>
      </w:r>
      <w:r w:rsidRPr="00371DAE">
        <w:tab/>
        <w:t>Ports where imported</w:t>
      </w:r>
      <w:r w:rsidRPr="00371DAE">
        <w:rPr>
          <w:i/>
        </w:rPr>
        <w:t xml:space="preserve"> </w:t>
      </w:r>
      <w:r w:rsidRPr="00371DAE">
        <w:t>plants generally may be landed</w:t>
      </w:r>
    </w:p>
    <w:p w:rsidR="001265FF" w:rsidRPr="00371DAE" w:rsidRDefault="001265FF" w:rsidP="00A456ED">
      <w:pPr>
        <w:pStyle w:val="listtext"/>
        <w:spacing w:before="240"/>
        <w:ind w:left="1418" w:hanging="283"/>
        <w:rPr>
          <w:b/>
        </w:rPr>
        <w:sectPr w:rsidR="001265FF" w:rsidRPr="00371DAE" w:rsidSect="00BD6181">
          <w:type w:val="continuous"/>
          <w:pgSz w:w="11907" w:h="16839"/>
          <w:pgMar w:top="1440" w:right="1797" w:bottom="1440" w:left="1797" w:header="709" w:footer="709" w:gutter="0"/>
          <w:cols w:space="708"/>
          <w:docGrid w:linePitch="360"/>
        </w:sectPr>
      </w:pPr>
    </w:p>
    <w:p w:rsidR="00A456ED" w:rsidRPr="00371DAE" w:rsidRDefault="00A456ED" w:rsidP="00A456ED">
      <w:pPr>
        <w:pStyle w:val="listtext"/>
        <w:spacing w:before="240"/>
        <w:ind w:left="1418" w:hanging="283"/>
        <w:rPr>
          <w:b/>
        </w:rPr>
      </w:pPr>
      <w:r w:rsidRPr="00371DAE">
        <w:rPr>
          <w:b/>
        </w:rPr>
        <w:lastRenderedPageBreak/>
        <w:t>Australian Capital Territory</w:t>
      </w:r>
    </w:p>
    <w:p w:rsidR="00A456ED" w:rsidRPr="00371DAE" w:rsidRDefault="00A456ED" w:rsidP="00A456ED">
      <w:pPr>
        <w:pStyle w:val="listtext"/>
        <w:ind w:left="1418" w:hanging="283"/>
      </w:pPr>
      <w:r w:rsidRPr="00371DAE">
        <w:t>Canberra International Airport</w:t>
      </w:r>
    </w:p>
    <w:p w:rsidR="00A456ED" w:rsidRPr="00371DAE" w:rsidRDefault="00A456ED" w:rsidP="00A456ED">
      <w:pPr>
        <w:pStyle w:val="listtext"/>
        <w:ind w:left="1418" w:hanging="283"/>
        <w:rPr>
          <w:b/>
        </w:rPr>
      </w:pPr>
      <w:r w:rsidRPr="00371DAE">
        <w:t>Royal Australian Air Force Base, Fairbairn</w:t>
      </w:r>
    </w:p>
    <w:p w:rsidR="00A456ED" w:rsidRPr="00371DAE" w:rsidRDefault="00A456ED" w:rsidP="00A456ED">
      <w:pPr>
        <w:pStyle w:val="listtext"/>
        <w:spacing w:before="240"/>
        <w:ind w:left="1418" w:hanging="283"/>
        <w:rPr>
          <w:b/>
        </w:rPr>
      </w:pPr>
      <w:r w:rsidRPr="00371DAE">
        <w:rPr>
          <w:b/>
        </w:rPr>
        <w:t>New South Wales</w:t>
      </w:r>
    </w:p>
    <w:p w:rsidR="00A456ED" w:rsidRPr="00371DAE" w:rsidRDefault="00A456ED" w:rsidP="00A456ED">
      <w:pPr>
        <w:pStyle w:val="listtext"/>
        <w:ind w:left="1418" w:hanging="283"/>
      </w:pPr>
      <w:r w:rsidRPr="00371DAE">
        <w:t>Kingsford Smith Airport, Sydney</w:t>
      </w:r>
    </w:p>
    <w:p w:rsidR="00A456ED" w:rsidRPr="00371DAE" w:rsidRDefault="00A456ED" w:rsidP="00A456ED">
      <w:pPr>
        <w:pStyle w:val="listtext"/>
        <w:ind w:left="1418" w:hanging="283"/>
      </w:pPr>
      <w:r w:rsidRPr="00371DAE">
        <w:t>Newcastle</w:t>
      </w:r>
    </w:p>
    <w:p w:rsidR="00A456ED" w:rsidRPr="00371DAE" w:rsidRDefault="00A456ED" w:rsidP="00A456ED">
      <w:pPr>
        <w:pStyle w:val="listtext"/>
        <w:ind w:left="1418" w:hanging="283"/>
      </w:pPr>
      <w:r w:rsidRPr="00371DAE">
        <w:t>Port Botany, Sydney</w:t>
      </w:r>
    </w:p>
    <w:p w:rsidR="00A456ED" w:rsidRPr="00371DAE" w:rsidRDefault="00A456ED" w:rsidP="00A456ED">
      <w:pPr>
        <w:pStyle w:val="listtext"/>
        <w:ind w:left="1418" w:hanging="283"/>
      </w:pPr>
      <w:r w:rsidRPr="00371DAE">
        <w:t>Port Jackson, Sydney</w:t>
      </w:r>
    </w:p>
    <w:p w:rsidR="00A456ED" w:rsidRPr="00371DAE" w:rsidRDefault="00A456ED" w:rsidP="00801642">
      <w:pPr>
        <w:pStyle w:val="listtext"/>
        <w:keepNext/>
        <w:spacing w:before="240"/>
        <w:ind w:left="1418" w:hanging="284"/>
        <w:rPr>
          <w:b/>
        </w:rPr>
      </w:pPr>
      <w:r w:rsidRPr="00371DAE">
        <w:rPr>
          <w:b/>
        </w:rPr>
        <w:lastRenderedPageBreak/>
        <w:t>Victoria</w:t>
      </w:r>
    </w:p>
    <w:p w:rsidR="00A456ED" w:rsidRPr="00371DAE" w:rsidRDefault="00A456ED" w:rsidP="00A456ED">
      <w:pPr>
        <w:pStyle w:val="listtext"/>
        <w:ind w:left="1418" w:hanging="283"/>
      </w:pPr>
      <w:r w:rsidRPr="00371DAE">
        <w:t>Geelong</w:t>
      </w:r>
    </w:p>
    <w:p w:rsidR="00A456ED" w:rsidRPr="00371DAE" w:rsidRDefault="00A456ED" w:rsidP="00A456ED">
      <w:pPr>
        <w:pStyle w:val="listtext"/>
        <w:ind w:left="1418" w:hanging="283"/>
      </w:pPr>
      <w:r w:rsidRPr="00371DAE">
        <w:t>Melbourne</w:t>
      </w:r>
    </w:p>
    <w:p w:rsidR="00A456ED" w:rsidRPr="00371DAE" w:rsidRDefault="00A456ED" w:rsidP="00A456ED">
      <w:pPr>
        <w:pStyle w:val="listtext"/>
        <w:ind w:left="1418" w:hanging="283"/>
      </w:pPr>
      <w:r w:rsidRPr="00371DAE">
        <w:t>Tullamarine Airport, Melbourne</w:t>
      </w:r>
    </w:p>
    <w:p w:rsidR="00A456ED" w:rsidRPr="00371DAE" w:rsidRDefault="00A456ED" w:rsidP="00A456ED">
      <w:pPr>
        <w:pStyle w:val="listtext"/>
        <w:spacing w:before="240"/>
        <w:ind w:left="1418" w:hanging="283"/>
        <w:rPr>
          <w:b/>
        </w:rPr>
      </w:pPr>
      <w:r w:rsidRPr="00371DAE">
        <w:rPr>
          <w:b/>
        </w:rPr>
        <w:t>Queensland</w:t>
      </w:r>
    </w:p>
    <w:p w:rsidR="00A456ED" w:rsidRPr="00371DAE" w:rsidRDefault="00A456ED" w:rsidP="00A456ED">
      <w:pPr>
        <w:pStyle w:val="listtext"/>
        <w:ind w:left="1418" w:hanging="284"/>
      </w:pPr>
      <w:r w:rsidRPr="00371DAE">
        <w:t>Brisbane</w:t>
      </w:r>
    </w:p>
    <w:p w:rsidR="00A456ED" w:rsidRPr="00371DAE" w:rsidRDefault="00A456ED" w:rsidP="00A456ED">
      <w:pPr>
        <w:pStyle w:val="listtext"/>
        <w:ind w:left="1418" w:hanging="284"/>
      </w:pPr>
      <w:r w:rsidRPr="00371DAE">
        <w:t>Brisbane Airport</w:t>
      </w:r>
    </w:p>
    <w:p w:rsidR="00A456ED" w:rsidRPr="00371DAE" w:rsidRDefault="00A456ED" w:rsidP="00A456ED">
      <w:pPr>
        <w:pStyle w:val="listtext"/>
        <w:ind w:left="1418" w:hanging="284"/>
      </w:pPr>
      <w:r w:rsidRPr="00371DAE">
        <w:t>Cairns</w:t>
      </w:r>
    </w:p>
    <w:p w:rsidR="00A456ED" w:rsidRPr="00371DAE" w:rsidRDefault="00A456ED" w:rsidP="00A456ED">
      <w:pPr>
        <w:pStyle w:val="listtext"/>
        <w:ind w:left="1418" w:hanging="284"/>
      </w:pPr>
      <w:r w:rsidRPr="00371DAE">
        <w:t>Cairns Airport</w:t>
      </w:r>
    </w:p>
    <w:p w:rsidR="00A456ED" w:rsidRPr="00371DAE" w:rsidRDefault="00A456ED" w:rsidP="00A456ED">
      <w:pPr>
        <w:pStyle w:val="listtext"/>
        <w:ind w:left="1418" w:hanging="284"/>
      </w:pPr>
      <w:r w:rsidRPr="00371DAE">
        <w:t>Gladstone</w:t>
      </w:r>
    </w:p>
    <w:p w:rsidR="00A456ED" w:rsidRPr="00371DAE" w:rsidRDefault="00A456ED" w:rsidP="00A456ED">
      <w:pPr>
        <w:pStyle w:val="listtext"/>
        <w:ind w:left="1418" w:hanging="284"/>
      </w:pPr>
      <w:r w:rsidRPr="00371DAE">
        <w:t>Port Alma</w:t>
      </w:r>
    </w:p>
    <w:p w:rsidR="00A456ED" w:rsidRPr="00371DAE" w:rsidRDefault="00A456ED" w:rsidP="00A456ED">
      <w:pPr>
        <w:pStyle w:val="listtext"/>
        <w:ind w:left="1418" w:hanging="284"/>
      </w:pPr>
      <w:r w:rsidRPr="00371DAE">
        <w:t>Townsville</w:t>
      </w:r>
    </w:p>
    <w:p w:rsidR="00A456ED" w:rsidRPr="00371DAE" w:rsidRDefault="00A456ED" w:rsidP="00A456ED">
      <w:pPr>
        <w:pStyle w:val="listtext"/>
        <w:ind w:left="1418" w:hanging="283"/>
      </w:pPr>
      <w:r w:rsidRPr="00371DAE">
        <w:lastRenderedPageBreak/>
        <w:t>Townsville Airport</w:t>
      </w:r>
    </w:p>
    <w:p w:rsidR="00A456ED" w:rsidRPr="00371DAE" w:rsidRDefault="00A456ED" w:rsidP="00A456ED">
      <w:pPr>
        <w:pStyle w:val="listtext"/>
        <w:spacing w:before="240"/>
        <w:ind w:left="1418" w:hanging="283"/>
        <w:rPr>
          <w:b/>
        </w:rPr>
      </w:pPr>
      <w:r w:rsidRPr="00371DAE">
        <w:rPr>
          <w:b/>
        </w:rPr>
        <w:t>South Australia</w:t>
      </w:r>
    </w:p>
    <w:p w:rsidR="00A456ED" w:rsidRPr="00371DAE" w:rsidRDefault="00A456ED" w:rsidP="00A456ED">
      <w:pPr>
        <w:pStyle w:val="listtext"/>
        <w:ind w:left="1418" w:hanging="283"/>
      </w:pPr>
      <w:r w:rsidRPr="00371DAE">
        <w:t>Adelaide Airport</w:t>
      </w:r>
    </w:p>
    <w:p w:rsidR="00A456ED" w:rsidRPr="00371DAE" w:rsidRDefault="00A456ED" w:rsidP="00A456ED">
      <w:pPr>
        <w:pStyle w:val="listtext"/>
        <w:ind w:left="1418" w:hanging="283"/>
      </w:pPr>
      <w:r w:rsidRPr="00371DAE">
        <w:t>Port Adelaide</w:t>
      </w:r>
    </w:p>
    <w:p w:rsidR="00A456ED" w:rsidRPr="00371DAE" w:rsidRDefault="00A456ED" w:rsidP="00A456ED">
      <w:pPr>
        <w:pStyle w:val="listtext"/>
        <w:spacing w:before="240"/>
        <w:ind w:left="1418" w:hanging="283"/>
        <w:rPr>
          <w:b/>
        </w:rPr>
      </w:pPr>
      <w:r w:rsidRPr="00371DAE">
        <w:rPr>
          <w:b/>
        </w:rPr>
        <w:t>Western Australia</w:t>
      </w:r>
    </w:p>
    <w:p w:rsidR="00A456ED" w:rsidRPr="00371DAE" w:rsidRDefault="00A456ED" w:rsidP="00A456ED">
      <w:pPr>
        <w:pStyle w:val="listtext"/>
        <w:ind w:left="1418" w:hanging="283"/>
      </w:pPr>
      <w:r w:rsidRPr="00371DAE">
        <w:t>Broome</w:t>
      </w:r>
    </w:p>
    <w:p w:rsidR="00A456ED" w:rsidRPr="00371DAE" w:rsidRDefault="00A456ED" w:rsidP="00A456ED">
      <w:pPr>
        <w:pStyle w:val="listtext"/>
        <w:ind w:left="1418" w:hanging="283"/>
      </w:pPr>
      <w:r w:rsidRPr="00371DAE">
        <w:t>Broome Airport</w:t>
      </w:r>
    </w:p>
    <w:p w:rsidR="00A456ED" w:rsidRPr="00371DAE" w:rsidRDefault="00A456ED" w:rsidP="00A456ED">
      <w:pPr>
        <w:pStyle w:val="listtext"/>
        <w:ind w:left="1418" w:hanging="283"/>
      </w:pPr>
      <w:r w:rsidRPr="00371DAE">
        <w:t>Bunbury</w:t>
      </w:r>
    </w:p>
    <w:p w:rsidR="00A456ED" w:rsidRPr="00371DAE" w:rsidRDefault="00A456ED" w:rsidP="00A456ED">
      <w:pPr>
        <w:pStyle w:val="listtext"/>
        <w:ind w:left="1418" w:hanging="283"/>
      </w:pPr>
      <w:r w:rsidRPr="00371DAE">
        <w:t>Dampier</w:t>
      </w:r>
    </w:p>
    <w:p w:rsidR="00A456ED" w:rsidRPr="00371DAE" w:rsidRDefault="00A456ED" w:rsidP="00A456ED">
      <w:pPr>
        <w:pStyle w:val="listtext"/>
        <w:ind w:left="1418" w:hanging="283"/>
      </w:pPr>
      <w:r w:rsidRPr="00371DAE">
        <w:t>Fremantle</w:t>
      </w:r>
    </w:p>
    <w:p w:rsidR="00A456ED" w:rsidRPr="00371DAE" w:rsidRDefault="00A456ED" w:rsidP="00A456ED">
      <w:pPr>
        <w:pStyle w:val="listtext"/>
        <w:ind w:left="1418" w:hanging="283"/>
      </w:pPr>
      <w:r w:rsidRPr="00371DAE">
        <w:t>Geraldton</w:t>
      </w:r>
    </w:p>
    <w:p w:rsidR="00A456ED" w:rsidRPr="00371DAE" w:rsidRDefault="00A456ED" w:rsidP="00A456ED">
      <w:pPr>
        <w:pStyle w:val="listtext"/>
        <w:ind w:left="1418" w:hanging="283"/>
      </w:pPr>
      <w:r w:rsidRPr="00371DAE">
        <w:t>Perth Airport</w:t>
      </w:r>
    </w:p>
    <w:p w:rsidR="00A456ED" w:rsidRPr="00371DAE" w:rsidRDefault="00A456ED" w:rsidP="00A456ED">
      <w:pPr>
        <w:pStyle w:val="listtext"/>
        <w:ind w:left="1418" w:hanging="283"/>
      </w:pPr>
      <w:r w:rsidRPr="00371DAE">
        <w:t>Port Hedland</w:t>
      </w:r>
    </w:p>
    <w:p w:rsidR="00A456ED" w:rsidRPr="00371DAE" w:rsidRDefault="00A456ED" w:rsidP="00A456ED">
      <w:pPr>
        <w:pStyle w:val="listtext"/>
        <w:ind w:left="1418" w:hanging="283"/>
      </w:pPr>
      <w:r w:rsidRPr="00371DAE">
        <w:t>Port Hedland Airport</w:t>
      </w:r>
    </w:p>
    <w:p w:rsidR="00A456ED" w:rsidRPr="00371DAE" w:rsidRDefault="00A456ED" w:rsidP="00A456ED">
      <w:pPr>
        <w:pStyle w:val="listtext"/>
        <w:spacing w:before="240"/>
        <w:ind w:left="1418" w:hanging="283"/>
        <w:rPr>
          <w:b/>
        </w:rPr>
      </w:pPr>
      <w:r w:rsidRPr="00371DAE">
        <w:rPr>
          <w:b/>
        </w:rPr>
        <w:lastRenderedPageBreak/>
        <w:t>Tasmania</w:t>
      </w:r>
    </w:p>
    <w:p w:rsidR="00A456ED" w:rsidRPr="00371DAE" w:rsidRDefault="00A456ED" w:rsidP="00A456ED">
      <w:pPr>
        <w:pStyle w:val="listtext"/>
        <w:ind w:left="1418" w:hanging="283"/>
      </w:pPr>
      <w:r w:rsidRPr="00371DAE">
        <w:t>Burnie</w:t>
      </w:r>
    </w:p>
    <w:p w:rsidR="00A456ED" w:rsidRPr="00371DAE" w:rsidRDefault="00A456ED" w:rsidP="00A456ED">
      <w:pPr>
        <w:pStyle w:val="listtext"/>
        <w:ind w:left="1418" w:hanging="283"/>
      </w:pPr>
      <w:r w:rsidRPr="00371DAE">
        <w:t>Devonport</w:t>
      </w:r>
    </w:p>
    <w:p w:rsidR="00A456ED" w:rsidRPr="00371DAE" w:rsidRDefault="00A456ED" w:rsidP="00A456ED">
      <w:pPr>
        <w:pStyle w:val="listtext"/>
        <w:ind w:left="1418" w:hanging="283"/>
      </w:pPr>
      <w:r w:rsidRPr="00371DAE">
        <w:t>Hobart, including Risdon and Selfs Point</w:t>
      </w:r>
    </w:p>
    <w:p w:rsidR="00A456ED" w:rsidRPr="00371DAE" w:rsidRDefault="00A456ED" w:rsidP="00A456ED">
      <w:pPr>
        <w:pStyle w:val="listtext"/>
        <w:ind w:left="1418" w:hanging="283"/>
      </w:pPr>
      <w:r w:rsidRPr="00371DAE">
        <w:t>Hobart Airport</w:t>
      </w:r>
    </w:p>
    <w:p w:rsidR="00A456ED" w:rsidRPr="00371DAE" w:rsidRDefault="00A456ED" w:rsidP="00A456ED">
      <w:pPr>
        <w:pStyle w:val="listtext"/>
        <w:ind w:left="1418" w:hanging="283"/>
      </w:pPr>
      <w:r w:rsidRPr="00371DAE">
        <w:t>Launceston, including Beauty Point, Bell Bay and Long Reach</w:t>
      </w:r>
    </w:p>
    <w:p w:rsidR="00A456ED" w:rsidRPr="00371DAE" w:rsidRDefault="00A456ED" w:rsidP="00A456ED">
      <w:pPr>
        <w:pStyle w:val="listtext"/>
        <w:ind w:left="1418" w:hanging="283"/>
      </w:pPr>
      <w:r w:rsidRPr="00371DAE">
        <w:t>Stanley</w:t>
      </w:r>
    </w:p>
    <w:p w:rsidR="00A456ED" w:rsidRPr="00371DAE" w:rsidRDefault="00A456ED" w:rsidP="00A456ED">
      <w:pPr>
        <w:pStyle w:val="listtext"/>
        <w:keepNext/>
        <w:spacing w:before="240"/>
        <w:ind w:left="1418" w:hanging="283"/>
        <w:rPr>
          <w:b/>
        </w:rPr>
      </w:pPr>
      <w:r w:rsidRPr="00371DAE">
        <w:rPr>
          <w:b/>
        </w:rPr>
        <w:t>Northern Territory</w:t>
      </w:r>
    </w:p>
    <w:p w:rsidR="00A456ED" w:rsidRPr="00371DAE" w:rsidRDefault="00A456ED" w:rsidP="00A456ED">
      <w:pPr>
        <w:pStyle w:val="listtext"/>
        <w:ind w:left="1418" w:hanging="283"/>
      </w:pPr>
      <w:r w:rsidRPr="00371DAE">
        <w:t>Darwin</w:t>
      </w:r>
    </w:p>
    <w:p w:rsidR="00A456ED" w:rsidRPr="00371DAE" w:rsidRDefault="00A456ED" w:rsidP="00A456ED">
      <w:pPr>
        <w:pStyle w:val="listtext"/>
        <w:ind w:left="1418" w:hanging="283"/>
      </w:pPr>
      <w:r w:rsidRPr="00371DAE">
        <w:t>Darwin Airport</w:t>
      </w:r>
    </w:p>
    <w:p w:rsidR="001265FF" w:rsidRPr="00371DAE" w:rsidRDefault="001265FF" w:rsidP="002737FF">
      <w:pPr>
        <w:pStyle w:val="ActHead5"/>
        <w:sectPr w:rsidR="001265FF" w:rsidRPr="00371DAE" w:rsidSect="00BD6181">
          <w:type w:val="continuous"/>
          <w:pgSz w:w="11907" w:h="16839"/>
          <w:pgMar w:top="1440" w:right="1797" w:bottom="1440" w:left="1797" w:header="709" w:footer="709" w:gutter="0"/>
          <w:cols w:num="2" w:space="708"/>
          <w:docGrid w:linePitch="360"/>
        </w:sectPr>
      </w:pPr>
    </w:p>
    <w:p w:rsidR="00A456ED" w:rsidRPr="00371DAE" w:rsidRDefault="00A456ED" w:rsidP="002737FF">
      <w:pPr>
        <w:pStyle w:val="ActHead5"/>
      </w:pPr>
      <w:bookmarkStart w:id="19" w:name="_Toc359331813"/>
      <w:r w:rsidRPr="00371DAE">
        <w:rPr>
          <w:rStyle w:val="CharSectno"/>
        </w:rPr>
        <w:lastRenderedPageBreak/>
        <w:t>13</w:t>
      </w:r>
      <w:r w:rsidR="002737FF" w:rsidRPr="00371DAE">
        <w:t xml:space="preserve">  </w:t>
      </w:r>
      <w:r w:rsidRPr="00371DAE">
        <w:t>Ports where imported plants of particular kinds, or having particular uses, may be landed (Quarantine Act, s 13(1)(b))</w:t>
      </w:r>
      <w:bookmarkEnd w:id="19"/>
    </w:p>
    <w:p w:rsidR="00A456ED" w:rsidRPr="00371DAE" w:rsidRDefault="00A456ED" w:rsidP="002737FF">
      <w:pPr>
        <w:pStyle w:val="subsection"/>
      </w:pPr>
      <w:r w:rsidRPr="00371DAE">
        <w:tab/>
      </w:r>
      <w:r w:rsidRPr="00371DAE">
        <w:tab/>
        <w:t>A port mentioned in column 2 of an item in table 6 is a port where imported plants of a kind, or having a particular use, mentioned in column 3 of the item may be landed.</w:t>
      </w:r>
    </w:p>
    <w:p w:rsidR="00A456ED" w:rsidRPr="00371DAE" w:rsidRDefault="00A456ED" w:rsidP="00A456ED">
      <w:pPr>
        <w:pStyle w:val="listheading"/>
      </w:pPr>
      <w:r w:rsidRPr="00371DAE">
        <w:t>Table 6</w:t>
      </w:r>
      <w:r w:rsidRPr="00371DAE">
        <w:tab/>
        <w:t>Ports where imported plants of particular kinds, or having particular uses, may be landed</w:t>
      </w:r>
    </w:p>
    <w:p w:rsidR="002737FF" w:rsidRPr="00371DAE" w:rsidRDefault="002737FF" w:rsidP="002737FF">
      <w:pPr>
        <w:pStyle w:val="Tabletext"/>
      </w:pPr>
    </w:p>
    <w:tbl>
      <w:tblPr>
        <w:tblW w:w="0" w:type="auto"/>
        <w:tblInd w:w="1100" w:type="dxa"/>
        <w:tblLayout w:type="fixed"/>
        <w:tblCellMar>
          <w:left w:w="107" w:type="dxa"/>
          <w:right w:w="107" w:type="dxa"/>
        </w:tblCellMar>
        <w:tblLook w:val="0000" w:firstRow="0" w:lastRow="0" w:firstColumn="0" w:lastColumn="0" w:noHBand="0" w:noVBand="0"/>
      </w:tblPr>
      <w:tblGrid>
        <w:gridCol w:w="1275"/>
        <w:gridCol w:w="2127"/>
        <w:gridCol w:w="3969"/>
      </w:tblGrid>
      <w:tr w:rsidR="00A456ED" w:rsidRPr="00371DAE">
        <w:trPr>
          <w:tblHeader/>
        </w:trPr>
        <w:tc>
          <w:tcPr>
            <w:tcW w:w="1275" w:type="dxa"/>
            <w:tcBorders>
              <w:bottom w:val="single" w:sz="4" w:space="0" w:color="auto"/>
            </w:tcBorders>
          </w:tcPr>
          <w:p w:rsidR="00A456ED" w:rsidRPr="00371DAE" w:rsidRDefault="00A456ED" w:rsidP="00A456ED">
            <w:pPr>
              <w:rPr>
                <w:rFonts w:cs="Times New Roman"/>
              </w:rPr>
            </w:pPr>
            <w:r w:rsidRPr="00371DAE">
              <w:rPr>
                <w:rFonts w:cs="Times New Roman"/>
              </w:rPr>
              <w:t>Column 1</w:t>
            </w:r>
            <w:r w:rsidRPr="00371DAE">
              <w:rPr>
                <w:rFonts w:cs="Times New Roman"/>
              </w:rPr>
              <w:br/>
              <w:t>Item</w:t>
            </w:r>
          </w:p>
        </w:tc>
        <w:tc>
          <w:tcPr>
            <w:tcW w:w="2127" w:type="dxa"/>
            <w:tcBorders>
              <w:bottom w:val="single" w:sz="4" w:space="0" w:color="auto"/>
            </w:tcBorders>
          </w:tcPr>
          <w:p w:rsidR="00A456ED" w:rsidRPr="00371DAE" w:rsidRDefault="00A456ED" w:rsidP="00A456ED">
            <w:pPr>
              <w:rPr>
                <w:rFonts w:cs="Times New Roman"/>
              </w:rPr>
            </w:pPr>
            <w:r w:rsidRPr="00371DAE">
              <w:rPr>
                <w:rFonts w:cs="Times New Roman"/>
              </w:rPr>
              <w:t>Column 2</w:t>
            </w:r>
            <w:r w:rsidRPr="00371DAE">
              <w:rPr>
                <w:rFonts w:cs="Times New Roman"/>
              </w:rPr>
              <w:br/>
              <w:t>Port</w:t>
            </w:r>
          </w:p>
        </w:tc>
        <w:tc>
          <w:tcPr>
            <w:tcW w:w="3969" w:type="dxa"/>
            <w:tcBorders>
              <w:bottom w:val="single" w:sz="4" w:space="0" w:color="auto"/>
            </w:tcBorders>
          </w:tcPr>
          <w:p w:rsidR="00A456ED" w:rsidRPr="00371DAE" w:rsidRDefault="00A456ED" w:rsidP="00A456ED">
            <w:pPr>
              <w:rPr>
                <w:rFonts w:cs="Times New Roman"/>
              </w:rPr>
            </w:pPr>
            <w:r w:rsidRPr="00371DAE">
              <w:rPr>
                <w:rFonts w:cs="Times New Roman"/>
              </w:rPr>
              <w:t>Column 3</w:t>
            </w:r>
            <w:r w:rsidRPr="00371DAE">
              <w:rPr>
                <w:rFonts w:cs="Times New Roman"/>
              </w:rPr>
              <w:br/>
              <w:t>Kind or use of imported plants</w:t>
            </w:r>
          </w:p>
        </w:tc>
      </w:tr>
      <w:tr w:rsidR="00A456ED" w:rsidRPr="00371DAE">
        <w:tc>
          <w:tcPr>
            <w:tcW w:w="7371" w:type="dxa"/>
            <w:gridSpan w:val="3"/>
          </w:tcPr>
          <w:p w:rsidR="00A456ED" w:rsidRPr="00371DAE" w:rsidRDefault="00A456ED" w:rsidP="002737FF">
            <w:pPr>
              <w:pStyle w:val="Tabletext"/>
            </w:pPr>
            <w:r w:rsidRPr="00371DAE">
              <w:rPr>
                <w:b/>
              </w:rPr>
              <w:t>New South Wales</w:t>
            </w:r>
          </w:p>
        </w:tc>
      </w:tr>
      <w:tr w:rsidR="00A456ED" w:rsidRPr="00371DAE">
        <w:tc>
          <w:tcPr>
            <w:tcW w:w="1275" w:type="dxa"/>
          </w:tcPr>
          <w:p w:rsidR="00A456ED" w:rsidRPr="00371DAE" w:rsidRDefault="00A456ED" w:rsidP="002737FF">
            <w:pPr>
              <w:pStyle w:val="Tabletext"/>
            </w:pPr>
            <w:r w:rsidRPr="00371DAE">
              <w:t>1</w:t>
            </w:r>
          </w:p>
        </w:tc>
        <w:tc>
          <w:tcPr>
            <w:tcW w:w="2127" w:type="dxa"/>
          </w:tcPr>
          <w:p w:rsidR="00A456ED" w:rsidRPr="00371DAE" w:rsidRDefault="00A456ED" w:rsidP="002737FF">
            <w:pPr>
              <w:pStyle w:val="Tabletext"/>
            </w:pPr>
            <w:r w:rsidRPr="00371DAE">
              <w:t>Port Kembla</w:t>
            </w:r>
          </w:p>
        </w:tc>
        <w:tc>
          <w:tcPr>
            <w:tcW w:w="3969" w:type="dxa"/>
          </w:tcPr>
          <w:p w:rsidR="00A456ED" w:rsidRPr="00371DAE" w:rsidRDefault="00A456ED" w:rsidP="002737FF">
            <w:pPr>
              <w:pStyle w:val="Tabletext"/>
            </w:pPr>
            <w:r w:rsidRPr="00371DAE">
              <w:t>Grain</w:t>
            </w:r>
          </w:p>
        </w:tc>
      </w:tr>
      <w:tr w:rsidR="00A456ED" w:rsidRPr="00371DAE">
        <w:tc>
          <w:tcPr>
            <w:tcW w:w="1275" w:type="dxa"/>
          </w:tcPr>
          <w:p w:rsidR="00A456ED" w:rsidRPr="00371DAE" w:rsidRDefault="00A456ED" w:rsidP="002737FF">
            <w:pPr>
              <w:pStyle w:val="Tabletext"/>
            </w:pPr>
            <w:r w:rsidRPr="00371DAE">
              <w:t>2</w:t>
            </w:r>
          </w:p>
        </w:tc>
        <w:tc>
          <w:tcPr>
            <w:tcW w:w="2127" w:type="dxa"/>
          </w:tcPr>
          <w:p w:rsidR="00A456ED" w:rsidRPr="00371DAE" w:rsidRDefault="00A456ED" w:rsidP="002737FF">
            <w:pPr>
              <w:pStyle w:val="Tabletext"/>
            </w:pPr>
            <w:r w:rsidRPr="00371DAE">
              <w:t>Yamba</w:t>
            </w:r>
          </w:p>
        </w:tc>
        <w:tc>
          <w:tcPr>
            <w:tcW w:w="3969" w:type="dxa"/>
          </w:tcPr>
          <w:p w:rsidR="00A456ED" w:rsidRPr="00371DAE" w:rsidRDefault="00A456ED" w:rsidP="002737FF">
            <w:pPr>
              <w:pStyle w:val="Tabletext"/>
            </w:pPr>
            <w:r w:rsidRPr="00371DAE">
              <w:t>Sawn timber (other than logs) from Norfolk Island or New Zealand only</w:t>
            </w:r>
          </w:p>
          <w:p w:rsidR="00A456ED" w:rsidRPr="00371DAE" w:rsidRDefault="00A456ED" w:rsidP="002737FF">
            <w:pPr>
              <w:pStyle w:val="Tabletext"/>
            </w:pPr>
            <w:r w:rsidRPr="00371DAE">
              <w:t>Kentia palm seed from Norfolk Island</w:t>
            </w:r>
          </w:p>
        </w:tc>
      </w:tr>
      <w:tr w:rsidR="00A456ED" w:rsidRPr="00371DAE">
        <w:tc>
          <w:tcPr>
            <w:tcW w:w="7371" w:type="dxa"/>
            <w:gridSpan w:val="3"/>
          </w:tcPr>
          <w:p w:rsidR="00A456ED" w:rsidRPr="00371DAE" w:rsidRDefault="00A456ED" w:rsidP="002737FF">
            <w:pPr>
              <w:pStyle w:val="Tabletext"/>
            </w:pPr>
            <w:r w:rsidRPr="00371DAE">
              <w:rPr>
                <w:b/>
              </w:rPr>
              <w:t>Queensland</w:t>
            </w:r>
          </w:p>
        </w:tc>
      </w:tr>
      <w:tr w:rsidR="00A456ED" w:rsidRPr="00371DAE">
        <w:tc>
          <w:tcPr>
            <w:tcW w:w="1275" w:type="dxa"/>
            <w:tcBorders>
              <w:bottom w:val="single" w:sz="4" w:space="0" w:color="auto"/>
            </w:tcBorders>
          </w:tcPr>
          <w:p w:rsidR="00A456ED" w:rsidRPr="00371DAE" w:rsidRDefault="00A456ED" w:rsidP="002737FF">
            <w:pPr>
              <w:pStyle w:val="Tabletext"/>
            </w:pPr>
            <w:r w:rsidRPr="00371DAE">
              <w:t>3</w:t>
            </w:r>
          </w:p>
        </w:tc>
        <w:tc>
          <w:tcPr>
            <w:tcW w:w="2127" w:type="dxa"/>
            <w:tcBorders>
              <w:bottom w:val="single" w:sz="4" w:space="0" w:color="auto"/>
            </w:tcBorders>
          </w:tcPr>
          <w:p w:rsidR="00A456ED" w:rsidRPr="00371DAE" w:rsidRDefault="00A456ED" w:rsidP="002737FF">
            <w:pPr>
              <w:pStyle w:val="Tabletext"/>
            </w:pPr>
            <w:r w:rsidRPr="00371DAE">
              <w:t>Thursday Island</w:t>
            </w:r>
          </w:p>
        </w:tc>
        <w:tc>
          <w:tcPr>
            <w:tcW w:w="3969" w:type="dxa"/>
            <w:tcBorders>
              <w:bottom w:val="single" w:sz="4" w:space="0" w:color="auto"/>
            </w:tcBorders>
          </w:tcPr>
          <w:p w:rsidR="00A456ED" w:rsidRPr="00371DAE" w:rsidRDefault="00A456ED" w:rsidP="002737FF">
            <w:pPr>
              <w:pStyle w:val="Tabletext"/>
            </w:pPr>
            <w:r w:rsidRPr="00371DAE">
              <w:t>Fruit and vegetables solely for food for human consumption</w:t>
            </w:r>
          </w:p>
        </w:tc>
      </w:tr>
    </w:tbl>
    <w:p w:rsidR="00A456ED" w:rsidRPr="00371DAE" w:rsidRDefault="00A456ED" w:rsidP="002737FF">
      <w:pPr>
        <w:pStyle w:val="ActHead5"/>
      </w:pPr>
      <w:bookmarkStart w:id="20" w:name="_Toc359331814"/>
      <w:r w:rsidRPr="00371DAE">
        <w:rPr>
          <w:rStyle w:val="CharSectno"/>
        </w:rPr>
        <w:t>13A</w:t>
      </w:r>
      <w:r w:rsidR="002737FF" w:rsidRPr="00371DAE">
        <w:t xml:space="preserve">  </w:t>
      </w:r>
      <w:r w:rsidRPr="00371DAE">
        <w:t>Ports where other goods may be landed (Quarantine Act, s 13(1)(b))</w:t>
      </w:r>
      <w:bookmarkEnd w:id="20"/>
    </w:p>
    <w:p w:rsidR="00A456ED" w:rsidRPr="00371DAE" w:rsidRDefault="00A456ED" w:rsidP="002737FF">
      <w:pPr>
        <w:pStyle w:val="subsection"/>
      </w:pPr>
      <w:r w:rsidRPr="00371DAE">
        <w:tab/>
        <w:t>(1)</w:t>
      </w:r>
      <w:r w:rsidRPr="00371DAE">
        <w:tab/>
        <w:t>A port mentioned in table 6A is a port where imported goods (other than animals or plants) may be landed.</w:t>
      </w:r>
    </w:p>
    <w:p w:rsidR="00A456ED" w:rsidRPr="00371DAE" w:rsidRDefault="00A456ED" w:rsidP="00A456ED">
      <w:pPr>
        <w:pStyle w:val="listheading"/>
        <w:ind w:left="2126"/>
      </w:pPr>
      <w:r w:rsidRPr="00371DAE">
        <w:t>Table 6A</w:t>
      </w:r>
      <w:r w:rsidRPr="00371DAE">
        <w:tab/>
        <w:t>Ports where imported goods (other than animals or plants) generally may be landed</w:t>
      </w:r>
    </w:p>
    <w:p w:rsidR="001265FF" w:rsidRPr="00371DAE" w:rsidRDefault="001265FF" w:rsidP="00A456ED">
      <w:pPr>
        <w:pStyle w:val="listtext"/>
        <w:spacing w:before="240"/>
        <w:ind w:hanging="283"/>
        <w:rPr>
          <w:b/>
        </w:rPr>
        <w:sectPr w:rsidR="001265FF" w:rsidRPr="00371DAE" w:rsidSect="00BD6181">
          <w:type w:val="continuous"/>
          <w:pgSz w:w="11907" w:h="16839"/>
          <w:pgMar w:top="1440" w:right="1797" w:bottom="1440" w:left="1797" w:header="709" w:footer="709" w:gutter="0"/>
          <w:cols w:space="708"/>
          <w:docGrid w:linePitch="360"/>
        </w:sectPr>
      </w:pPr>
    </w:p>
    <w:p w:rsidR="00A456ED" w:rsidRPr="00371DAE" w:rsidRDefault="00A456ED" w:rsidP="00A456ED">
      <w:pPr>
        <w:pStyle w:val="listtext"/>
        <w:spacing w:before="240"/>
        <w:ind w:hanging="283"/>
        <w:rPr>
          <w:b/>
        </w:rPr>
      </w:pPr>
      <w:r w:rsidRPr="00371DAE">
        <w:rPr>
          <w:b/>
        </w:rPr>
        <w:lastRenderedPageBreak/>
        <w:t>New South Wales</w:t>
      </w:r>
    </w:p>
    <w:p w:rsidR="00A456ED" w:rsidRPr="00371DAE" w:rsidRDefault="00A456ED" w:rsidP="00A456ED">
      <w:pPr>
        <w:pStyle w:val="listtext"/>
        <w:ind w:hanging="283"/>
      </w:pPr>
      <w:r w:rsidRPr="00371DAE">
        <w:t>Kingsford Smith Airport, Sydney</w:t>
      </w:r>
    </w:p>
    <w:p w:rsidR="00A456ED" w:rsidRPr="00371DAE" w:rsidRDefault="00A456ED" w:rsidP="00A456ED">
      <w:pPr>
        <w:pStyle w:val="listtext"/>
        <w:ind w:hanging="284"/>
      </w:pPr>
      <w:r w:rsidRPr="00371DAE">
        <w:t>Newcastle</w:t>
      </w:r>
    </w:p>
    <w:p w:rsidR="00A456ED" w:rsidRPr="00371DAE" w:rsidRDefault="00A456ED" w:rsidP="00A456ED">
      <w:pPr>
        <w:pStyle w:val="listtext"/>
        <w:ind w:hanging="284"/>
      </w:pPr>
      <w:r w:rsidRPr="00371DAE">
        <w:t>Port Botany, Sydney</w:t>
      </w:r>
    </w:p>
    <w:p w:rsidR="00A456ED" w:rsidRPr="00371DAE" w:rsidRDefault="00A456ED" w:rsidP="00A456ED">
      <w:pPr>
        <w:pStyle w:val="listtext"/>
        <w:ind w:hanging="284"/>
      </w:pPr>
      <w:r w:rsidRPr="00371DAE">
        <w:t>Port Jackson, Sydney</w:t>
      </w:r>
    </w:p>
    <w:p w:rsidR="00A456ED" w:rsidRPr="00371DAE" w:rsidRDefault="00A456ED" w:rsidP="00A456ED">
      <w:pPr>
        <w:pStyle w:val="listtext"/>
        <w:ind w:hanging="284"/>
      </w:pPr>
      <w:r w:rsidRPr="00371DAE">
        <w:t>Port Kembla</w:t>
      </w:r>
    </w:p>
    <w:p w:rsidR="00A456ED" w:rsidRPr="00371DAE" w:rsidRDefault="00A456ED" w:rsidP="00A456ED">
      <w:pPr>
        <w:pStyle w:val="listtext"/>
        <w:ind w:hanging="284"/>
      </w:pPr>
      <w:r w:rsidRPr="00371DAE">
        <w:t>Royal Australian Air Force Base, Richmond</w:t>
      </w:r>
    </w:p>
    <w:p w:rsidR="00A456ED" w:rsidRPr="00371DAE" w:rsidRDefault="00A456ED" w:rsidP="00A456ED">
      <w:pPr>
        <w:pStyle w:val="listtext"/>
        <w:spacing w:before="240"/>
        <w:ind w:hanging="283"/>
        <w:rPr>
          <w:b/>
        </w:rPr>
      </w:pPr>
      <w:r w:rsidRPr="00371DAE">
        <w:rPr>
          <w:b/>
        </w:rPr>
        <w:t>Victoria</w:t>
      </w:r>
    </w:p>
    <w:p w:rsidR="00A456ED" w:rsidRPr="00371DAE" w:rsidRDefault="00A456ED" w:rsidP="00A456ED">
      <w:pPr>
        <w:pStyle w:val="listtext"/>
        <w:ind w:hanging="283"/>
      </w:pPr>
      <w:r w:rsidRPr="00371DAE">
        <w:t>Geelong</w:t>
      </w:r>
    </w:p>
    <w:p w:rsidR="00A456ED" w:rsidRPr="00371DAE" w:rsidRDefault="00A456ED" w:rsidP="00A456ED">
      <w:pPr>
        <w:pStyle w:val="listtext"/>
        <w:ind w:hanging="283"/>
      </w:pPr>
      <w:r w:rsidRPr="00371DAE">
        <w:t>Melbourne</w:t>
      </w:r>
    </w:p>
    <w:p w:rsidR="00A456ED" w:rsidRPr="00371DAE" w:rsidRDefault="00A456ED" w:rsidP="00A456ED">
      <w:pPr>
        <w:pStyle w:val="listtext"/>
        <w:spacing w:before="240"/>
        <w:ind w:hanging="283"/>
        <w:rPr>
          <w:b/>
        </w:rPr>
      </w:pPr>
      <w:r w:rsidRPr="00371DAE">
        <w:t>Tullamarine Airport, Melbourne</w:t>
      </w:r>
    </w:p>
    <w:p w:rsidR="00A456ED" w:rsidRPr="00371DAE" w:rsidRDefault="00A456ED" w:rsidP="00A456ED">
      <w:pPr>
        <w:pStyle w:val="listtext"/>
        <w:spacing w:before="240"/>
        <w:ind w:hanging="283"/>
        <w:rPr>
          <w:b/>
        </w:rPr>
      </w:pPr>
      <w:r w:rsidRPr="00371DAE">
        <w:rPr>
          <w:b/>
        </w:rPr>
        <w:t>Queensland</w:t>
      </w:r>
    </w:p>
    <w:p w:rsidR="00A456ED" w:rsidRPr="00371DAE" w:rsidRDefault="00A456ED" w:rsidP="00A456ED">
      <w:pPr>
        <w:pStyle w:val="listtext"/>
        <w:ind w:hanging="283"/>
      </w:pPr>
      <w:r w:rsidRPr="00371DAE">
        <w:t>Brisbane</w:t>
      </w:r>
    </w:p>
    <w:p w:rsidR="00A456ED" w:rsidRPr="00371DAE" w:rsidRDefault="00A456ED" w:rsidP="00A456ED">
      <w:pPr>
        <w:pStyle w:val="listtext"/>
        <w:ind w:hanging="283"/>
      </w:pPr>
      <w:r w:rsidRPr="00371DAE">
        <w:t>Brisbane Airport</w:t>
      </w:r>
    </w:p>
    <w:p w:rsidR="00A456ED" w:rsidRPr="00371DAE" w:rsidRDefault="00A456ED" w:rsidP="00A456ED">
      <w:pPr>
        <w:pStyle w:val="listtext"/>
        <w:ind w:hanging="284"/>
      </w:pPr>
      <w:r w:rsidRPr="00371DAE">
        <w:t>Bundaberg</w:t>
      </w:r>
    </w:p>
    <w:p w:rsidR="00A456ED" w:rsidRPr="00371DAE" w:rsidRDefault="00A456ED" w:rsidP="00A456ED">
      <w:pPr>
        <w:pStyle w:val="listtext"/>
        <w:ind w:hanging="284"/>
      </w:pPr>
    </w:p>
    <w:p w:rsidR="00A456ED" w:rsidRPr="00371DAE" w:rsidRDefault="00A456ED" w:rsidP="00A456ED">
      <w:pPr>
        <w:pStyle w:val="listtext"/>
        <w:ind w:hanging="284"/>
      </w:pPr>
      <w:r w:rsidRPr="00371DAE">
        <w:t>Cairns</w:t>
      </w:r>
    </w:p>
    <w:p w:rsidR="00A456ED" w:rsidRPr="00371DAE" w:rsidRDefault="00A456ED" w:rsidP="00A456ED">
      <w:pPr>
        <w:pStyle w:val="listtext"/>
        <w:ind w:hanging="284"/>
      </w:pPr>
      <w:r w:rsidRPr="00371DAE">
        <w:t>Cairns Airport</w:t>
      </w:r>
    </w:p>
    <w:p w:rsidR="00A456ED" w:rsidRPr="00371DAE" w:rsidRDefault="00A456ED" w:rsidP="00A456ED">
      <w:pPr>
        <w:pStyle w:val="listtext"/>
      </w:pPr>
      <w:r w:rsidRPr="00371DAE">
        <w:t>Coolangatta Airport</w:t>
      </w:r>
    </w:p>
    <w:p w:rsidR="00A456ED" w:rsidRPr="00371DAE" w:rsidRDefault="00A456ED" w:rsidP="00A456ED">
      <w:pPr>
        <w:pStyle w:val="listtext"/>
        <w:ind w:hanging="284"/>
      </w:pPr>
      <w:r w:rsidRPr="00371DAE">
        <w:t>Gladstone</w:t>
      </w:r>
    </w:p>
    <w:p w:rsidR="00A456ED" w:rsidRPr="00371DAE" w:rsidRDefault="00A456ED" w:rsidP="00A456ED">
      <w:pPr>
        <w:pStyle w:val="listtext"/>
        <w:ind w:hanging="284"/>
      </w:pPr>
      <w:r w:rsidRPr="00371DAE">
        <w:t>Mackay</w:t>
      </w:r>
    </w:p>
    <w:p w:rsidR="00A456ED" w:rsidRPr="00371DAE" w:rsidRDefault="00A456ED" w:rsidP="00A456ED">
      <w:pPr>
        <w:pStyle w:val="listtext"/>
        <w:ind w:hanging="284"/>
      </w:pPr>
      <w:r w:rsidRPr="00371DAE">
        <w:t>Port Alma</w:t>
      </w:r>
    </w:p>
    <w:p w:rsidR="00A456ED" w:rsidRPr="00371DAE" w:rsidRDefault="00A456ED" w:rsidP="00A456ED">
      <w:pPr>
        <w:pStyle w:val="listtext"/>
        <w:ind w:hanging="284"/>
      </w:pPr>
      <w:r w:rsidRPr="00371DAE">
        <w:t>Royal Australian Air Force Base, Amberley</w:t>
      </w:r>
    </w:p>
    <w:p w:rsidR="00A456ED" w:rsidRPr="00371DAE" w:rsidRDefault="00A456ED" w:rsidP="00A456ED">
      <w:pPr>
        <w:pStyle w:val="listtext"/>
        <w:ind w:hanging="284"/>
      </w:pPr>
      <w:r w:rsidRPr="00371DAE">
        <w:t>Townsville</w:t>
      </w:r>
    </w:p>
    <w:p w:rsidR="00A456ED" w:rsidRPr="00371DAE" w:rsidRDefault="00A456ED" w:rsidP="00A456ED">
      <w:pPr>
        <w:pStyle w:val="listtext"/>
        <w:ind w:hanging="284"/>
      </w:pPr>
      <w:r w:rsidRPr="00371DAE">
        <w:t>Townsville Airport</w:t>
      </w:r>
    </w:p>
    <w:p w:rsidR="00A456ED" w:rsidRPr="00371DAE" w:rsidRDefault="00A456ED" w:rsidP="00A456ED">
      <w:pPr>
        <w:pStyle w:val="listtext"/>
        <w:keepNext/>
        <w:keepLines/>
        <w:spacing w:before="240"/>
        <w:ind w:hanging="284"/>
        <w:rPr>
          <w:b/>
        </w:rPr>
      </w:pPr>
      <w:r w:rsidRPr="00371DAE">
        <w:rPr>
          <w:b/>
        </w:rPr>
        <w:lastRenderedPageBreak/>
        <w:t>South Australia</w:t>
      </w:r>
    </w:p>
    <w:p w:rsidR="00A456ED" w:rsidRPr="00371DAE" w:rsidRDefault="00A456ED" w:rsidP="00A456ED">
      <w:pPr>
        <w:pStyle w:val="listtext"/>
        <w:ind w:hanging="284"/>
      </w:pPr>
      <w:r w:rsidRPr="00371DAE">
        <w:t>Adelaide Airport</w:t>
      </w:r>
    </w:p>
    <w:p w:rsidR="00A456ED" w:rsidRPr="00371DAE" w:rsidRDefault="00A456ED" w:rsidP="00A456ED">
      <w:pPr>
        <w:pStyle w:val="listtext"/>
        <w:ind w:hanging="284"/>
      </w:pPr>
      <w:r w:rsidRPr="00371DAE">
        <w:t>Port Adelaide</w:t>
      </w:r>
    </w:p>
    <w:p w:rsidR="00A456ED" w:rsidRPr="00371DAE" w:rsidRDefault="00A456ED" w:rsidP="00A456ED">
      <w:pPr>
        <w:pStyle w:val="listtext"/>
        <w:ind w:hanging="284"/>
      </w:pPr>
      <w:r w:rsidRPr="00371DAE">
        <w:t>Port Pirie</w:t>
      </w:r>
    </w:p>
    <w:p w:rsidR="00A456ED" w:rsidRPr="00371DAE" w:rsidRDefault="00A456ED" w:rsidP="00A456ED">
      <w:pPr>
        <w:pStyle w:val="listtext"/>
        <w:ind w:hanging="284"/>
      </w:pPr>
      <w:r w:rsidRPr="00371DAE">
        <w:t>Royal Australian Air Force Base, Edinburgh</w:t>
      </w:r>
    </w:p>
    <w:p w:rsidR="00A456ED" w:rsidRPr="00371DAE" w:rsidRDefault="00A456ED" w:rsidP="00A456ED">
      <w:pPr>
        <w:pStyle w:val="listtext"/>
        <w:ind w:hanging="284"/>
      </w:pPr>
      <w:r w:rsidRPr="00371DAE">
        <w:t>Whyalla</w:t>
      </w:r>
    </w:p>
    <w:p w:rsidR="00A456ED" w:rsidRPr="00371DAE" w:rsidRDefault="00A456ED" w:rsidP="00A456ED">
      <w:pPr>
        <w:pStyle w:val="listtext"/>
        <w:keepNext/>
        <w:keepLines/>
        <w:spacing w:before="240"/>
        <w:ind w:hanging="284"/>
        <w:rPr>
          <w:b/>
        </w:rPr>
      </w:pPr>
      <w:r w:rsidRPr="00371DAE">
        <w:rPr>
          <w:b/>
        </w:rPr>
        <w:t>Western Australia</w:t>
      </w:r>
    </w:p>
    <w:p w:rsidR="00A456ED" w:rsidRPr="00371DAE" w:rsidRDefault="00A456ED" w:rsidP="00A456ED">
      <w:pPr>
        <w:pStyle w:val="listtext"/>
        <w:keepNext/>
        <w:keepLines/>
        <w:ind w:hanging="284"/>
      </w:pPr>
      <w:r w:rsidRPr="00371DAE">
        <w:t>Albany</w:t>
      </w:r>
    </w:p>
    <w:p w:rsidR="00A456ED" w:rsidRPr="00371DAE" w:rsidRDefault="00A456ED" w:rsidP="00A456ED">
      <w:pPr>
        <w:pStyle w:val="listtext"/>
        <w:ind w:hanging="284"/>
      </w:pPr>
      <w:r w:rsidRPr="00371DAE">
        <w:t>Broome Airport</w:t>
      </w:r>
    </w:p>
    <w:p w:rsidR="00A456ED" w:rsidRPr="00371DAE" w:rsidRDefault="00A456ED" w:rsidP="00A456ED">
      <w:pPr>
        <w:pStyle w:val="listtext"/>
        <w:ind w:hanging="284"/>
      </w:pPr>
      <w:r w:rsidRPr="00371DAE">
        <w:t>Bunbury</w:t>
      </w:r>
    </w:p>
    <w:p w:rsidR="00A456ED" w:rsidRPr="00371DAE" w:rsidRDefault="00A456ED" w:rsidP="00A456ED">
      <w:pPr>
        <w:pStyle w:val="listtext"/>
        <w:ind w:hanging="284"/>
      </w:pPr>
      <w:r w:rsidRPr="00371DAE">
        <w:t>Dampier</w:t>
      </w:r>
    </w:p>
    <w:p w:rsidR="00A456ED" w:rsidRPr="00371DAE" w:rsidRDefault="00A456ED" w:rsidP="00A456ED">
      <w:pPr>
        <w:pStyle w:val="listtext"/>
        <w:ind w:hanging="284"/>
      </w:pPr>
      <w:r w:rsidRPr="00371DAE">
        <w:t>Esperance</w:t>
      </w:r>
    </w:p>
    <w:p w:rsidR="00A456ED" w:rsidRPr="00371DAE" w:rsidRDefault="00A456ED" w:rsidP="00A456ED">
      <w:pPr>
        <w:pStyle w:val="listtext"/>
        <w:ind w:hanging="284"/>
      </w:pPr>
      <w:r w:rsidRPr="00371DAE">
        <w:t>Fremantle</w:t>
      </w:r>
    </w:p>
    <w:p w:rsidR="00A456ED" w:rsidRPr="00371DAE" w:rsidRDefault="00A456ED" w:rsidP="00A456ED">
      <w:pPr>
        <w:pStyle w:val="listtext"/>
        <w:ind w:hanging="284"/>
      </w:pPr>
      <w:r w:rsidRPr="00371DAE">
        <w:t>Geraldton</w:t>
      </w:r>
    </w:p>
    <w:p w:rsidR="00A456ED" w:rsidRPr="00371DAE" w:rsidRDefault="00A456ED" w:rsidP="00A456ED">
      <w:pPr>
        <w:pStyle w:val="listtext"/>
        <w:ind w:hanging="284"/>
      </w:pPr>
      <w:r w:rsidRPr="00371DAE">
        <w:t>Perth Airport</w:t>
      </w:r>
    </w:p>
    <w:p w:rsidR="00A456ED" w:rsidRPr="00371DAE" w:rsidRDefault="00A456ED" w:rsidP="00A456ED">
      <w:pPr>
        <w:pStyle w:val="listtext"/>
        <w:ind w:hanging="284"/>
      </w:pPr>
      <w:r w:rsidRPr="00371DAE">
        <w:t>Port Hedland</w:t>
      </w:r>
    </w:p>
    <w:p w:rsidR="00A456ED" w:rsidRPr="00371DAE" w:rsidRDefault="00A456ED" w:rsidP="00A456ED">
      <w:pPr>
        <w:pStyle w:val="listtext"/>
        <w:keepNext/>
        <w:keepLines/>
        <w:spacing w:before="240"/>
        <w:ind w:hanging="284"/>
        <w:rPr>
          <w:b/>
        </w:rPr>
      </w:pPr>
      <w:r w:rsidRPr="00371DAE">
        <w:rPr>
          <w:b/>
        </w:rPr>
        <w:t>Tasmania</w:t>
      </w:r>
    </w:p>
    <w:p w:rsidR="00A456ED" w:rsidRPr="00371DAE" w:rsidRDefault="00A456ED" w:rsidP="00A456ED">
      <w:pPr>
        <w:pStyle w:val="listtext"/>
        <w:ind w:hanging="283"/>
      </w:pPr>
      <w:r w:rsidRPr="00371DAE">
        <w:t>Burnie</w:t>
      </w:r>
    </w:p>
    <w:p w:rsidR="00A456ED" w:rsidRPr="00371DAE" w:rsidRDefault="00A456ED" w:rsidP="00A456ED">
      <w:pPr>
        <w:pStyle w:val="listtext"/>
        <w:ind w:hanging="283"/>
      </w:pPr>
      <w:r w:rsidRPr="00371DAE">
        <w:t>Hobart, including Risdon and Selfs Point</w:t>
      </w:r>
    </w:p>
    <w:p w:rsidR="00A456ED" w:rsidRPr="00371DAE" w:rsidRDefault="00A456ED" w:rsidP="00A456ED">
      <w:pPr>
        <w:pStyle w:val="listtext"/>
        <w:ind w:hanging="283"/>
      </w:pPr>
      <w:r w:rsidRPr="00371DAE">
        <w:t>Hobart Airport</w:t>
      </w:r>
    </w:p>
    <w:p w:rsidR="00A456ED" w:rsidRPr="00371DAE" w:rsidRDefault="00A456ED" w:rsidP="00A456ED">
      <w:pPr>
        <w:pStyle w:val="listtext"/>
        <w:ind w:hanging="283"/>
      </w:pPr>
      <w:r w:rsidRPr="00371DAE">
        <w:t>Launceston (including Beauty Point and Bell Bay)</w:t>
      </w:r>
    </w:p>
    <w:p w:rsidR="00A456ED" w:rsidRPr="00371DAE" w:rsidRDefault="00A456ED" w:rsidP="00A456ED">
      <w:pPr>
        <w:pStyle w:val="listtext"/>
        <w:spacing w:before="240"/>
        <w:ind w:hanging="283"/>
        <w:rPr>
          <w:b/>
        </w:rPr>
      </w:pPr>
      <w:r w:rsidRPr="00371DAE">
        <w:rPr>
          <w:b/>
        </w:rPr>
        <w:t>Northern Territory</w:t>
      </w:r>
    </w:p>
    <w:p w:rsidR="00A456ED" w:rsidRPr="00371DAE" w:rsidRDefault="00A456ED" w:rsidP="00A456ED">
      <w:pPr>
        <w:pStyle w:val="listtext"/>
        <w:ind w:hanging="283"/>
      </w:pPr>
      <w:r w:rsidRPr="00371DAE">
        <w:t>Alice Springs</w:t>
      </w:r>
    </w:p>
    <w:p w:rsidR="00A456ED" w:rsidRPr="00371DAE" w:rsidRDefault="00A456ED" w:rsidP="00A456ED">
      <w:pPr>
        <w:pStyle w:val="listtext"/>
        <w:ind w:hanging="283"/>
      </w:pPr>
      <w:r w:rsidRPr="00371DAE">
        <w:t>Darwin</w:t>
      </w:r>
    </w:p>
    <w:p w:rsidR="00A456ED" w:rsidRPr="00371DAE" w:rsidRDefault="00A456ED" w:rsidP="00A456ED">
      <w:pPr>
        <w:pStyle w:val="listtext"/>
        <w:ind w:hanging="283"/>
      </w:pPr>
      <w:r w:rsidRPr="00371DAE">
        <w:t>Darwin Airport</w:t>
      </w:r>
    </w:p>
    <w:p w:rsidR="00A456ED" w:rsidRPr="00371DAE" w:rsidRDefault="00A456ED" w:rsidP="00A456ED">
      <w:pPr>
        <w:pStyle w:val="listtext"/>
        <w:ind w:hanging="283"/>
      </w:pPr>
      <w:r w:rsidRPr="00371DAE">
        <w:t>Groote Eylandt</w:t>
      </w:r>
    </w:p>
    <w:p w:rsidR="001265FF" w:rsidRPr="00371DAE" w:rsidRDefault="001265FF" w:rsidP="002737FF">
      <w:pPr>
        <w:pStyle w:val="subsection"/>
        <w:sectPr w:rsidR="001265FF" w:rsidRPr="00371DAE" w:rsidSect="00BD6181">
          <w:type w:val="continuous"/>
          <w:pgSz w:w="11907" w:h="16839"/>
          <w:pgMar w:top="1440" w:right="1797" w:bottom="1440" w:left="1797" w:header="709" w:footer="709" w:gutter="0"/>
          <w:cols w:num="2" w:space="708"/>
          <w:docGrid w:linePitch="360"/>
        </w:sectPr>
      </w:pPr>
    </w:p>
    <w:p w:rsidR="00A456ED" w:rsidRPr="00371DAE" w:rsidRDefault="00A456ED" w:rsidP="002737FF">
      <w:pPr>
        <w:pStyle w:val="subsection"/>
      </w:pPr>
      <w:r w:rsidRPr="00371DAE">
        <w:lastRenderedPageBreak/>
        <w:tab/>
        <w:t>(2)</w:t>
      </w:r>
      <w:r w:rsidRPr="00371DAE">
        <w:tab/>
        <w:t>A port mentioned in table 6B is a port where imported goods (other than animals or plants, and other than waste) may be landed.</w:t>
      </w:r>
    </w:p>
    <w:p w:rsidR="00A456ED" w:rsidRPr="00371DAE" w:rsidRDefault="00A456ED" w:rsidP="00A456ED">
      <w:pPr>
        <w:pStyle w:val="listheading"/>
      </w:pPr>
      <w:r w:rsidRPr="00371DAE">
        <w:t>Table 6B</w:t>
      </w:r>
      <w:r w:rsidRPr="00371DAE">
        <w:tab/>
        <w:t>Ports where imported goods other than waste may be landed</w:t>
      </w:r>
    </w:p>
    <w:p w:rsidR="00801642" w:rsidRPr="00371DAE" w:rsidRDefault="00801642" w:rsidP="00A456ED">
      <w:pPr>
        <w:pStyle w:val="listtext"/>
        <w:keepNext/>
        <w:spacing w:before="240"/>
        <w:ind w:hanging="283"/>
        <w:rPr>
          <w:b/>
        </w:rPr>
        <w:sectPr w:rsidR="00801642" w:rsidRPr="00371DAE" w:rsidSect="00BD6181">
          <w:type w:val="continuous"/>
          <w:pgSz w:w="11907" w:h="16839"/>
          <w:pgMar w:top="1440" w:right="1797" w:bottom="1440" w:left="1797" w:header="709" w:footer="709" w:gutter="0"/>
          <w:cols w:space="708"/>
          <w:docGrid w:linePitch="360"/>
        </w:sectPr>
      </w:pPr>
    </w:p>
    <w:p w:rsidR="00A456ED" w:rsidRPr="00371DAE" w:rsidRDefault="00A456ED" w:rsidP="00A456ED">
      <w:pPr>
        <w:pStyle w:val="listtext"/>
        <w:keepNext/>
        <w:spacing w:before="240"/>
        <w:ind w:hanging="283"/>
        <w:rPr>
          <w:b/>
        </w:rPr>
      </w:pPr>
      <w:r w:rsidRPr="00371DAE">
        <w:rPr>
          <w:b/>
        </w:rPr>
        <w:lastRenderedPageBreak/>
        <w:t>Western Australia</w:t>
      </w:r>
    </w:p>
    <w:p w:rsidR="00A456ED" w:rsidRPr="00371DAE" w:rsidRDefault="00A456ED" w:rsidP="00A456ED">
      <w:pPr>
        <w:pStyle w:val="listtext"/>
        <w:ind w:hanging="283"/>
      </w:pPr>
      <w:r w:rsidRPr="00371DAE">
        <w:t>Port Hedland Airport</w:t>
      </w:r>
    </w:p>
    <w:p w:rsidR="00A456ED" w:rsidRPr="00371DAE" w:rsidRDefault="00A456ED" w:rsidP="00A456ED">
      <w:pPr>
        <w:pStyle w:val="listtext"/>
        <w:keepNext/>
        <w:spacing w:before="240"/>
        <w:ind w:hanging="283"/>
        <w:rPr>
          <w:b/>
        </w:rPr>
      </w:pPr>
      <w:r w:rsidRPr="00371DAE">
        <w:rPr>
          <w:b/>
        </w:rPr>
        <w:t>Northern Territory</w:t>
      </w:r>
    </w:p>
    <w:p w:rsidR="00A456ED" w:rsidRPr="00371DAE" w:rsidRDefault="00A456ED" w:rsidP="00A456ED">
      <w:pPr>
        <w:pStyle w:val="listtext"/>
        <w:ind w:hanging="283"/>
      </w:pPr>
      <w:r w:rsidRPr="00371DAE">
        <w:t>Gove (Nhulunbuy)</w:t>
      </w:r>
    </w:p>
    <w:p w:rsidR="00A456ED" w:rsidRPr="00371DAE" w:rsidRDefault="00A456ED" w:rsidP="00A456ED">
      <w:pPr>
        <w:pStyle w:val="listtext"/>
        <w:ind w:hanging="283"/>
      </w:pPr>
      <w:r w:rsidRPr="00371DAE">
        <w:lastRenderedPageBreak/>
        <w:t>Royal Australian Air Force Base, Katherine</w:t>
      </w:r>
    </w:p>
    <w:p w:rsidR="00801642" w:rsidRPr="00371DAE" w:rsidRDefault="00801642" w:rsidP="002737FF">
      <w:pPr>
        <w:pStyle w:val="ActHead5"/>
        <w:sectPr w:rsidR="00801642" w:rsidRPr="00371DAE" w:rsidSect="00BD6181">
          <w:type w:val="continuous"/>
          <w:pgSz w:w="11907" w:h="16839"/>
          <w:pgMar w:top="1440" w:right="1797" w:bottom="1440" w:left="1797" w:header="709" w:footer="709" w:gutter="0"/>
          <w:cols w:num="2" w:space="708"/>
          <w:docGrid w:linePitch="360"/>
        </w:sectPr>
      </w:pPr>
    </w:p>
    <w:p w:rsidR="00A456ED" w:rsidRPr="00371DAE" w:rsidRDefault="00A456ED" w:rsidP="002737FF">
      <w:pPr>
        <w:pStyle w:val="ActHead5"/>
      </w:pPr>
      <w:bookmarkStart w:id="21" w:name="_Toc359331815"/>
      <w:r w:rsidRPr="00371DAE">
        <w:rPr>
          <w:rStyle w:val="CharSectno"/>
        </w:rPr>
        <w:lastRenderedPageBreak/>
        <w:t>13B</w:t>
      </w:r>
      <w:r w:rsidR="002737FF" w:rsidRPr="00371DAE">
        <w:t xml:space="preserve">  </w:t>
      </w:r>
      <w:r w:rsidRPr="00371DAE">
        <w:t>Ports where particular kinds of other goods may be landed (Quarantine Act, s 13(1)(b))</w:t>
      </w:r>
      <w:bookmarkEnd w:id="21"/>
    </w:p>
    <w:p w:rsidR="00A456ED" w:rsidRPr="00371DAE" w:rsidRDefault="00A456ED" w:rsidP="002737FF">
      <w:pPr>
        <w:pStyle w:val="subsection"/>
      </w:pPr>
      <w:r w:rsidRPr="00371DAE">
        <w:tab/>
        <w:t>(1)</w:t>
      </w:r>
      <w:r w:rsidRPr="00371DAE">
        <w:tab/>
        <w:t>A port mentioned in column 2 of an item in table 6C is a port where imported goods (other than animals or plants) of a kind, or having a use, mentioned in column 3 of the item may be landed.</w:t>
      </w:r>
    </w:p>
    <w:p w:rsidR="00A456ED" w:rsidRPr="00371DAE" w:rsidRDefault="00A456ED" w:rsidP="00A456ED">
      <w:pPr>
        <w:pStyle w:val="listheading"/>
        <w:keepLines/>
        <w:ind w:left="2126"/>
      </w:pPr>
      <w:r w:rsidRPr="00371DAE">
        <w:t>Table 6C</w:t>
      </w:r>
      <w:r w:rsidRPr="00371DAE">
        <w:tab/>
        <w:t>Ports where particular kinds of imported goods, or goods having particular uses, may be landed</w:t>
      </w:r>
    </w:p>
    <w:p w:rsidR="002737FF" w:rsidRPr="00371DAE" w:rsidRDefault="002737FF" w:rsidP="002737FF">
      <w:pPr>
        <w:pStyle w:val="Tabletext"/>
      </w:pPr>
    </w:p>
    <w:tbl>
      <w:tblPr>
        <w:tblW w:w="0" w:type="auto"/>
        <w:tblInd w:w="1047" w:type="dxa"/>
        <w:tblLayout w:type="fixed"/>
        <w:tblCellMar>
          <w:left w:w="54" w:type="dxa"/>
          <w:right w:w="54" w:type="dxa"/>
        </w:tblCellMar>
        <w:tblLook w:val="0000" w:firstRow="0" w:lastRow="0" w:firstColumn="0" w:lastColumn="0" w:noHBand="0" w:noVBand="0"/>
      </w:tblPr>
      <w:tblGrid>
        <w:gridCol w:w="1100"/>
        <w:gridCol w:w="2107"/>
        <w:gridCol w:w="4164"/>
      </w:tblGrid>
      <w:tr w:rsidR="00A456ED" w:rsidRPr="00371DAE">
        <w:trPr>
          <w:cantSplit/>
          <w:tblHeader/>
        </w:trPr>
        <w:tc>
          <w:tcPr>
            <w:tcW w:w="1100" w:type="dxa"/>
            <w:tcBorders>
              <w:bottom w:val="single" w:sz="4" w:space="0" w:color="auto"/>
            </w:tcBorders>
          </w:tcPr>
          <w:p w:rsidR="00A456ED" w:rsidRPr="00371DAE" w:rsidRDefault="00A456ED" w:rsidP="00A456ED">
            <w:pPr>
              <w:rPr>
                <w:rFonts w:cs="Times New Roman"/>
              </w:rPr>
            </w:pPr>
            <w:r w:rsidRPr="00371DAE">
              <w:rPr>
                <w:rFonts w:cs="Times New Roman"/>
              </w:rPr>
              <w:t>Column 1</w:t>
            </w:r>
            <w:r w:rsidRPr="00371DAE">
              <w:rPr>
                <w:rFonts w:cs="Times New Roman"/>
              </w:rPr>
              <w:br/>
              <w:t>Item</w:t>
            </w:r>
          </w:p>
        </w:tc>
        <w:tc>
          <w:tcPr>
            <w:tcW w:w="2107" w:type="dxa"/>
            <w:tcBorders>
              <w:bottom w:val="single" w:sz="4" w:space="0" w:color="auto"/>
            </w:tcBorders>
          </w:tcPr>
          <w:p w:rsidR="00A456ED" w:rsidRPr="00371DAE" w:rsidRDefault="00A456ED" w:rsidP="00A456ED">
            <w:pPr>
              <w:rPr>
                <w:rFonts w:cs="Times New Roman"/>
              </w:rPr>
            </w:pPr>
            <w:r w:rsidRPr="00371DAE">
              <w:rPr>
                <w:rFonts w:cs="Times New Roman"/>
              </w:rPr>
              <w:t>Column 2</w:t>
            </w:r>
            <w:r w:rsidRPr="00371DAE">
              <w:rPr>
                <w:rFonts w:cs="Times New Roman"/>
              </w:rPr>
              <w:br/>
              <w:t>Port</w:t>
            </w:r>
          </w:p>
        </w:tc>
        <w:tc>
          <w:tcPr>
            <w:tcW w:w="4164" w:type="dxa"/>
            <w:tcBorders>
              <w:bottom w:val="single" w:sz="4" w:space="0" w:color="auto"/>
            </w:tcBorders>
          </w:tcPr>
          <w:p w:rsidR="00A456ED" w:rsidRPr="00371DAE" w:rsidRDefault="00A456ED" w:rsidP="00A456ED">
            <w:pPr>
              <w:rPr>
                <w:rFonts w:cs="Times New Roman"/>
              </w:rPr>
            </w:pPr>
            <w:r w:rsidRPr="00371DAE">
              <w:rPr>
                <w:rFonts w:cs="Times New Roman"/>
              </w:rPr>
              <w:t>Column 3</w:t>
            </w:r>
            <w:r w:rsidRPr="00371DAE">
              <w:rPr>
                <w:rFonts w:cs="Times New Roman"/>
              </w:rPr>
              <w:br/>
              <w:t>Kind of imported goods, or use of goods</w:t>
            </w:r>
          </w:p>
        </w:tc>
      </w:tr>
      <w:tr w:rsidR="00A456ED" w:rsidRPr="00371DAE">
        <w:trPr>
          <w:cantSplit/>
        </w:trPr>
        <w:tc>
          <w:tcPr>
            <w:tcW w:w="7371" w:type="dxa"/>
            <w:gridSpan w:val="3"/>
          </w:tcPr>
          <w:p w:rsidR="00A456ED" w:rsidRPr="00371DAE" w:rsidRDefault="00A456ED" w:rsidP="002737FF">
            <w:pPr>
              <w:pStyle w:val="Tabletext"/>
            </w:pPr>
            <w:r w:rsidRPr="00371DAE">
              <w:rPr>
                <w:b/>
              </w:rPr>
              <w:t>Victoria</w:t>
            </w:r>
          </w:p>
        </w:tc>
      </w:tr>
      <w:tr w:rsidR="00A456ED" w:rsidRPr="00371DAE">
        <w:trPr>
          <w:cantSplit/>
        </w:trPr>
        <w:tc>
          <w:tcPr>
            <w:tcW w:w="1100" w:type="dxa"/>
          </w:tcPr>
          <w:p w:rsidR="00A456ED" w:rsidRPr="00371DAE" w:rsidRDefault="00A456ED" w:rsidP="002737FF">
            <w:pPr>
              <w:pStyle w:val="Tabletext"/>
            </w:pPr>
            <w:r w:rsidRPr="00371DAE">
              <w:t>1</w:t>
            </w:r>
          </w:p>
        </w:tc>
        <w:tc>
          <w:tcPr>
            <w:tcW w:w="2107" w:type="dxa"/>
          </w:tcPr>
          <w:p w:rsidR="00A456ED" w:rsidRPr="00371DAE" w:rsidRDefault="00A456ED" w:rsidP="002737FF">
            <w:pPr>
              <w:pStyle w:val="Tabletext"/>
            </w:pPr>
            <w:r w:rsidRPr="00371DAE">
              <w:t>Portland</w:t>
            </w:r>
          </w:p>
        </w:tc>
        <w:tc>
          <w:tcPr>
            <w:tcW w:w="4164" w:type="dxa"/>
          </w:tcPr>
          <w:p w:rsidR="00A456ED" w:rsidRPr="00371DAE" w:rsidRDefault="00A456ED" w:rsidP="002737FF">
            <w:pPr>
              <w:pStyle w:val="Tabletext"/>
            </w:pPr>
            <w:r w:rsidRPr="00371DAE">
              <w:t>Fertiliser only</w:t>
            </w:r>
          </w:p>
        </w:tc>
      </w:tr>
      <w:tr w:rsidR="00A456ED" w:rsidRPr="00371DAE">
        <w:trPr>
          <w:cantSplit/>
        </w:trPr>
        <w:tc>
          <w:tcPr>
            <w:tcW w:w="7371" w:type="dxa"/>
            <w:gridSpan w:val="3"/>
          </w:tcPr>
          <w:p w:rsidR="00A456ED" w:rsidRPr="00371DAE" w:rsidRDefault="00A456ED" w:rsidP="002737FF">
            <w:pPr>
              <w:pStyle w:val="Tabletext"/>
            </w:pPr>
            <w:r w:rsidRPr="00371DAE">
              <w:rPr>
                <w:b/>
              </w:rPr>
              <w:t>South Australia</w:t>
            </w:r>
          </w:p>
        </w:tc>
      </w:tr>
      <w:tr w:rsidR="00A456ED" w:rsidRPr="00371DAE">
        <w:trPr>
          <w:cantSplit/>
        </w:trPr>
        <w:tc>
          <w:tcPr>
            <w:tcW w:w="1100" w:type="dxa"/>
          </w:tcPr>
          <w:p w:rsidR="00A456ED" w:rsidRPr="00371DAE" w:rsidRDefault="00A456ED" w:rsidP="002737FF">
            <w:pPr>
              <w:pStyle w:val="Tabletext"/>
            </w:pPr>
            <w:r w:rsidRPr="00371DAE">
              <w:t>2</w:t>
            </w:r>
          </w:p>
        </w:tc>
        <w:tc>
          <w:tcPr>
            <w:tcW w:w="2107" w:type="dxa"/>
          </w:tcPr>
          <w:p w:rsidR="00A456ED" w:rsidRPr="00371DAE" w:rsidRDefault="00A456ED" w:rsidP="002737FF">
            <w:pPr>
              <w:pStyle w:val="Tabletext"/>
            </w:pPr>
            <w:r w:rsidRPr="00371DAE">
              <w:t>Cape Thevenard</w:t>
            </w:r>
          </w:p>
        </w:tc>
        <w:tc>
          <w:tcPr>
            <w:tcW w:w="4164" w:type="dxa"/>
          </w:tcPr>
          <w:p w:rsidR="00A456ED" w:rsidRPr="00371DAE" w:rsidRDefault="00A456ED" w:rsidP="002737FF">
            <w:pPr>
              <w:pStyle w:val="Tabletext"/>
            </w:pPr>
            <w:r w:rsidRPr="00371DAE">
              <w:t>Fertiliser and waste only</w:t>
            </w:r>
          </w:p>
        </w:tc>
      </w:tr>
      <w:tr w:rsidR="00A456ED" w:rsidRPr="00371DAE">
        <w:trPr>
          <w:cantSplit/>
        </w:trPr>
        <w:tc>
          <w:tcPr>
            <w:tcW w:w="1100" w:type="dxa"/>
          </w:tcPr>
          <w:p w:rsidR="00A456ED" w:rsidRPr="00371DAE" w:rsidRDefault="00A456ED" w:rsidP="002737FF">
            <w:pPr>
              <w:pStyle w:val="Tabletext"/>
            </w:pPr>
            <w:r w:rsidRPr="00371DAE">
              <w:t>3</w:t>
            </w:r>
          </w:p>
        </w:tc>
        <w:tc>
          <w:tcPr>
            <w:tcW w:w="2107" w:type="dxa"/>
          </w:tcPr>
          <w:p w:rsidR="00A456ED" w:rsidRPr="00371DAE" w:rsidRDefault="00A456ED" w:rsidP="002737FF">
            <w:pPr>
              <w:pStyle w:val="Tabletext"/>
            </w:pPr>
            <w:r w:rsidRPr="00371DAE">
              <w:t>Port Bonython</w:t>
            </w:r>
          </w:p>
        </w:tc>
        <w:tc>
          <w:tcPr>
            <w:tcW w:w="4164" w:type="dxa"/>
          </w:tcPr>
          <w:p w:rsidR="00A456ED" w:rsidRPr="00371DAE" w:rsidRDefault="00A456ED" w:rsidP="002737FF">
            <w:pPr>
              <w:pStyle w:val="Tabletext"/>
            </w:pPr>
            <w:r w:rsidRPr="00371DAE">
              <w:t>Ballast water and waste only</w:t>
            </w:r>
          </w:p>
        </w:tc>
      </w:tr>
      <w:tr w:rsidR="00A456ED" w:rsidRPr="00371DAE">
        <w:trPr>
          <w:cantSplit/>
        </w:trPr>
        <w:tc>
          <w:tcPr>
            <w:tcW w:w="1100" w:type="dxa"/>
          </w:tcPr>
          <w:p w:rsidR="00A456ED" w:rsidRPr="00371DAE" w:rsidRDefault="00A456ED" w:rsidP="002737FF">
            <w:pPr>
              <w:pStyle w:val="Tabletext"/>
            </w:pPr>
            <w:r w:rsidRPr="00371DAE">
              <w:t>4</w:t>
            </w:r>
          </w:p>
        </w:tc>
        <w:tc>
          <w:tcPr>
            <w:tcW w:w="2107" w:type="dxa"/>
          </w:tcPr>
          <w:p w:rsidR="00A456ED" w:rsidRPr="00371DAE" w:rsidRDefault="00A456ED" w:rsidP="002737FF">
            <w:pPr>
              <w:pStyle w:val="Tabletext"/>
            </w:pPr>
            <w:r w:rsidRPr="00371DAE">
              <w:t>Port Lincoln</w:t>
            </w:r>
          </w:p>
        </w:tc>
        <w:tc>
          <w:tcPr>
            <w:tcW w:w="4164" w:type="dxa"/>
          </w:tcPr>
          <w:p w:rsidR="00A456ED" w:rsidRPr="00371DAE" w:rsidRDefault="00A456ED" w:rsidP="002737FF">
            <w:pPr>
              <w:pStyle w:val="Tabletext"/>
            </w:pPr>
            <w:r w:rsidRPr="00371DAE">
              <w:t>Fertiliser and waste only</w:t>
            </w:r>
          </w:p>
        </w:tc>
      </w:tr>
      <w:tr w:rsidR="00A456ED" w:rsidRPr="00371DAE">
        <w:trPr>
          <w:cantSplit/>
        </w:trPr>
        <w:tc>
          <w:tcPr>
            <w:tcW w:w="1100" w:type="dxa"/>
          </w:tcPr>
          <w:p w:rsidR="00A456ED" w:rsidRPr="00371DAE" w:rsidRDefault="00A456ED" w:rsidP="002737FF">
            <w:pPr>
              <w:pStyle w:val="Tabletext"/>
            </w:pPr>
            <w:r w:rsidRPr="00371DAE">
              <w:t>5</w:t>
            </w:r>
          </w:p>
        </w:tc>
        <w:tc>
          <w:tcPr>
            <w:tcW w:w="2107" w:type="dxa"/>
          </w:tcPr>
          <w:p w:rsidR="00A456ED" w:rsidRPr="00371DAE" w:rsidRDefault="00A456ED" w:rsidP="002737FF">
            <w:pPr>
              <w:pStyle w:val="Tabletext"/>
            </w:pPr>
            <w:r w:rsidRPr="00371DAE">
              <w:t>Port Stanvac</w:t>
            </w:r>
          </w:p>
        </w:tc>
        <w:tc>
          <w:tcPr>
            <w:tcW w:w="4164" w:type="dxa"/>
          </w:tcPr>
          <w:p w:rsidR="00A456ED" w:rsidRPr="00371DAE" w:rsidRDefault="00A456ED" w:rsidP="002737FF">
            <w:pPr>
              <w:pStyle w:val="Tabletext"/>
            </w:pPr>
            <w:r w:rsidRPr="00371DAE">
              <w:t>Bulk oil products and waste only</w:t>
            </w:r>
          </w:p>
        </w:tc>
      </w:tr>
      <w:tr w:rsidR="00A456ED" w:rsidRPr="00371DAE">
        <w:trPr>
          <w:cantSplit/>
        </w:trPr>
        <w:tc>
          <w:tcPr>
            <w:tcW w:w="1100" w:type="dxa"/>
            <w:tcBorders>
              <w:bottom w:val="single" w:sz="4" w:space="0" w:color="auto"/>
            </w:tcBorders>
          </w:tcPr>
          <w:p w:rsidR="00A456ED" w:rsidRPr="00371DAE" w:rsidRDefault="00A456ED" w:rsidP="002737FF">
            <w:pPr>
              <w:pStyle w:val="Tabletext"/>
            </w:pPr>
            <w:r w:rsidRPr="00371DAE">
              <w:t>6</w:t>
            </w:r>
          </w:p>
        </w:tc>
        <w:tc>
          <w:tcPr>
            <w:tcW w:w="2107" w:type="dxa"/>
            <w:tcBorders>
              <w:bottom w:val="single" w:sz="4" w:space="0" w:color="auto"/>
            </w:tcBorders>
          </w:tcPr>
          <w:p w:rsidR="00A456ED" w:rsidRPr="00371DAE" w:rsidRDefault="00A456ED" w:rsidP="002737FF">
            <w:pPr>
              <w:pStyle w:val="Tabletext"/>
            </w:pPr>
            <w:r w:rsidRPr="00371DAE">
              <w:t>Wallaroo</w:t>
            </w:r>
          </w:p>
        </w:tc>
        <w:tc>
          <w:tcPr>
            <w:tcW w:w="4164" w:type="dxa"/>
            <w:tcBorders>
              <w:bottom w:val="single" w:sz="4" w:space="0" w:color="auto"/>
            </w:tcBorders>
          </w:tcPr>
          <w:p w:rsidR="00A456ED" w:rsidRPr="00371DAE" w:rsidRDefault="00A456ED" w:rsidP="002737FF">
            <w:pPr>
              <w:pStyle w:val="Tabletext"/>
            </w:pPr>
            <w:r w:rsidRPr="00371DAE">
              <w:t>Fertiliser and waste only</w:t>
            </w:r>
          </w:p>
        </w:tc>
      </w:tr>
    </w:tbl>
    <w:p w:rsidR="00A456ED" w:rsidRPr="00371DAE" w:rsidRDefault="00A456ED" w:rsidP="002737FF">
      <w:pPr>
        <w:pStyle w:val="subsection"/>
      </w:pPr>
      <w:r w:rsidRPr="00371DAE">
        <w:tab/>
        <w:t>(2)</w:t>
      </w:r>
      <w:r w:rsidRPr="00371DAE">
        <w:tab/>
        <w:t>A port mentioned in table 6D is a port where imported goods (other than animals or plants) that are personal effects, as accompanied passenger baggage, may be landed.</w:t>
      </w:r>
    </w:p>
    <w:p w:rsidR="00A456ED" w:rsidRPr="00371DAE" w:rsidRDefault="00A456ED" w:rsidP="00A456ED">
      <w:pPr>
        <w:pStyle w:val="listheading"/>
        <w:keepLines/>
        <w:ind w:left="2126"/>
      </w:pPr>
      <w:r w:rsidRPr="00371DAE">
        <w:t>Table 6D</w:t>
      </w:r>
      <w:r w:rsidRPr="00371DAE">
        <w:tab/>
        <w:t>Ports where personal effects that are accompanied passenger baggage may be landed</w:t>
      </w:r>
    </w:p>
    <w:p w:rsidR="00A456ED" w:rsidRPr="00371DAE" w:rsidRDefault="00A456ED" w:rsidP="00A456ED">
      <w:pPr>
        <w:pStyle w:val="listtext"/>
        <w:spacing w:before="240"/>
        <w:ind w:hanging="284"/>
        <w:rPr>
          <w:b/>
        </w:rPr>
      </w:pPr>
      <w:r w:rsidRPr="00371DAE">
        <w:rPr>
          <w:b/>
        </w:rPr>
        <w:t>Australian Capital Territory</w:t>
      </w:r>
    </w:p>
    <w:p w:rsidR="00A456ED" w:rsidRPr="00371DAE" w:rsidRDefault="00A456ED" w:rsidP="00A456ED">
      <w:pPr>
        <w:pStyle w:val="listtext"/>
        <w:ind w:hanging="284"/>
      </w:pPr>
      <w:r w:rsidRPr="00371DAE">
        <w:t>Canberra International Airport</w:t>
      </w:r>
    </w:p>
    <w:p w:rsidR="00A456ED" w:rsidRPr="00371DAE" w:rsidRDefault="00A456ED" w:rsidP="00A456ED">
      <w:pPr>
        <w:pStyle w:val="listtext"/>
        <w:ind w:hanging="284"/>
      </w:pPr>
      <w:r w:rsidRPr="00371DAE">
        <w:t>Royal Australian Air Force Base, Fairbairn</w:t>
      </w:r>
    </w:p>
    <w:p w:rsidR="00A456ED" w:rsidRPr="00371DAE" w:rsidRDefault="00A456ED" w:rsidP="00A456ED">
      <w:pPr>
        <w:pStyle w:val="listtext"/>
        <w:spacing w:before="240"/>
        <w:ind w:hanging="284"/>
        <w:rPr>
          <w:b/>
        </w:rPr>
      </w:pPr>
      <w:r w:rsidRPr="00371DAE">
        <w:rPr>
          <w:b/>
        </w:rPr>
        <w:t>New South Wales</w:t>
      </w:r>
    </w:p>
    <w:p w:rsidR="00A456ED" w:rsidRPr="00371DAE" w:rsidRDefault="00A456ED" w:rsidP="00A456ED">
      <w:pPr>
        <w:pStyle w:val="listtext"/>
        <w:ind w:hanging="284"/>
      </w:pPr>
      <w:r w:rsidRPr="00371DAE">
        <w:t>HMAS Albatross</w:t>
      </w:r>
    </w:p>
    <w:p w:rsidR="00A456ED" w:rsidRPr="00371DAE" w:rsidRDefault="00A456ED" w:rsidP="00A456ED">
      <w:pPr>
        <w:pStyle w:val="listtext"/>
        <w:ind w:hanging="284"/>
      </w:pPr>
      <w:r w:rsidRPr="00371DAE">
        <w:t>Lord Howe Island Airport</w:t>
      </w:r>
    </w:p>
    <w:p w:rsidR="00A456ED" w:rsidRPr="00371DAE" w:rsidRDefault="00A456ED" w:rsidP="00A456ED">
      <w:pPr>
        <w:pStyle w:val="listtext"/>
        <w:ind w:hanging="284"/>
      </w:pPr>
      <w:r w:rsidRPr="00371DAE">
        <w:t>Royal Australian Air Force Base, Williamtown</w:t>
      </w:r>
    </w:p>
    <w:p w:rsidR="00A456ED" w:rsidRPr="00371DAE" w:rsidRDefault="00A456ED" w:rsidP="00A456ED">
      <w:pPr>
        <w:pStyle w:val="listtext"/>
        <w:ind w:hanging="284"/>
      </w:pPr>
      <w:r w:rsidRPr="00371DAE">
        <w:t>Yamba</w:t>
      </w:r>
    </w:p>
    <w:p w:rsidR="00A456ED" w:rsidRPr="00371DAE" w:rsidRDefault="00A456ED" w:rsidP="00A456ED">
      <w:pPr>
        <w:pStyle w:val="listtext"/>
        <w:spacing w:before="240"/>
        <w:ind w:hanging="284"/>
        <w:rPr>
          <w:b/>
        </w:rPr>
      </w:pPr>
      <w:r w:rsidRPr="00371DAE">
        <w:rPr>
          <w:b/>
        </w:rPr>
        <w:t>Victoria</w:t>
      </w:r>
    </w:p>
    <w:p w:rsidR="00D43C5A" w:rsidRPr="00371DAE" w:rsidRDefault="00D43C5A" w:rsidP="00D43C5A">
      <w:pPr>
        <w:pStyle w:val="listtext"/>
        <w:ind w:hanging="284"/>
      </w:pPr>
      <w:r w:rsidRPr="00371DAE">
        <w:t>Avalon Airport</w:t>
      </w:r>
    </w:p>
    <w:p w:rsidR="00D43C5A" w:rsidRPr="00371DAE" w:rsidRDefault="00D43C5A" w:rsidP="00D43C5A">
      <w:pPr>
        <w:pStyle w:val="listtext"/>
        <w:ind w:hanging="284"/>
      </w:pPr>
      <w:r w:rsidRPr="00371DAE">
        <w:t>Essendon Airport</w:t>
      </w:r>
    </w:p>
    <w:p w:rsidR="00A456ED" w:rsidRPr="00371DAE" w:rsidRDefault="00A456ED" w:rsidP="00A456ED">
      <w:pPr>
        <w:pStyle w:val="listtext"/>
        <w:spacing w:before="240"/>
        <w:ind w:hanging="284"/>
        <w:rPr>
          <w:b/>
        </w:rPr>
      </w:pPr>
      <w:r w:rsidRPr="00371DAE">
        <w:rPr>
          <w:b/>
        </w:rPr>
        <w:t>Queensland</w:t>
      </w:r>
    </w:p>
    <w:p w:rsidR="00A456ED" w:rsidRPr="00371DAE" w:rsidRDefault="00A456ED" w:rsidP="00A456ED">
      <w:pPr>
        <w:pStyle w:val="listtext"/>
        <w:ind w:hanging="284"/>
      </w:pPr>
      <w:r w:rsidRPr="00371DAE">
        <w:t>Coolangatta Airport</w:t>
      </w:r>
    </w:p>
    <w:p w:rsidR="00A456ED" w:rsidRPr="00371DAE" w:rsidRDefault="00A456ED" w:rsidP="00A456ED">
      <w:pPr>
        <w:pStyle w:val="listtext"/>
        <w:ind w:hanging="284"/>
      </w:pPr>
      <w:r w:rsidRPr="00371DAE">
        <w:t>Hay Point (including Dalrymple Bay)</w:t>
      </w:r>
    </w:p>
    <w:p w:rsidR="00A456ED" w:rsidRPr="00371DAE" w:rsidRDefault="00A456ED" w:rsidP="00A456ED">
      <w:pPr>
        <w:pStyle w:val="listtext"/>
        <w:ind w:hanging="284"/>
      </w:pPr>
      <w:r w:rsidRPr="00371DAE">
        <w:lastRenderedPageBreak/>
        <w:t>Horn Island Airport</w:t>
      </w:r>
    </w:p>
    <w:p w:rsidR="00A456ED" w:rsidRPr="00371DAE" w:rsidRDefault="00A456ED" w:rsidP="00A456ED">
      <w:pPr>
        <w:pStyle w:val="listtext"/>
        <w:ind w:hanging="284"/>
      </w:pPr>
      <w:r w:rsidRPr="00371DAE">
        <w:t>Mourilyan Harbour</w:t>
      </w:r>
    </w:p>
    <w:p w:rsidR="00A456ED" w:rsidRPr="00371DAE" w:rsidRDefault="00A456ED" w:rsidP="00A456ED">
      <w:pPr>
        <w:pStyle w:val="listtext"/>
        <w:ind w:hanging="284"/>
      </w:pPr>
      <w:r w:rsidRPr="00371DAE">
        <w:t>Thursday Island</w:t>
      </w:r>
    </w:p>
    <w:p w:rsidR="00A456ED" w:rsidRPr="00371DAE" w:rsidRDefault="00A456ED" w:rsidP="00A456ED">
      <w:pPr>
        <w:pStyle w:val="listtext"/>
        <w:ind w:hanging="284"/>
      </w:pPr>
      <w:r w:rsidRPr="00371DAE">
        <w:t>Weipa</w:t>
      </w:r>
    </w:p>
    <w:p w:rsidR="00A456ED" w:rsidRPr="00371DAE" w:rsidRDefault="00A456ED" w:rsidP="002737FF">
      <w:pPr>
        <w:pStyle w:val="ActHead5"/>
      </w:pPr>
      <w:bookmarkStart w:id="22" w:name="_Toc359331816"/>
      <w:r w:rsidRPr="00371DAE">
        <w:rPr>
          <w:rStyle w:val="CharSectno"/>
        </w:rPr>
        <w:t>14</w:t>
      </w:r>
      <w:r w:rsidR="002737FF" w:rsidRPr="00371DAE">
        <w:t xml:space="preserve">  </w:t>
      </w:r>
      <w:r w:rsidRPr="00371DAE">
        <w:t>Quarantine stations for animals or goods (Quarantine Act, s 13(1)(c))</w:t>
      </w:r>
      <w:bookmarkEnd w:id="22"/>
    </w:p>
    <w:p w:rsidR="00A456ED" w:rsidRPr="00371DAE" w:rsidRDefault="00A456ED" w:rsidP="002737FF">
      <w:pPr>
        <w:pStyle w:val="subsection"/>
      </w:pPr>
      <w:r w:rsidRPr="00371DAE">
        <w:tab/>
        <w:t>(1)</w:t>
      </w:r>
      <w:r w:rsidRPr="00371DAE">
        <w:tab/>
        <w:t>The following places are quarantine stations for the performance of quarantine by animals or goods:</w:t>
      </w:r>
    </w:p>
    <w:p w:rsidR="00A456ED" w:rsidRPr="00371DAE" w:rsidRDefault="00A456ED" w:rsidP="002737FF">
      <w:pPr>
        <w:pStyle w:val="paragraph"/>
      </w:pPr>
      <w:r w:rsidRPr="00371DAE">
        <w:tab/>
        <w:t>(a)</w:t>
      </w:r>
      <w:r w:rsidRPr="00371DAE">
        <w:tab/>
        <w:t>the place known as the Billabong avian quarantine facility, Marulan in New South Wales described in clause</w:t>
      </w:r>
      <w:r w:rsidR="00371DAE">
        <w:t> </w:t>
      </w:r>
      <w:r w:rsidRPr="00371DAE">
        <w:t>1 of Part</w:t>
      </w:r>
      <w:r w:rsidR="00371DAE">
        <w:t> </w:t>
      </w:r>
      <w:r w:rsidRPr="00371DAE">
        <w:t xml:space="preserve">1 of </w:t>
      </w:r>
      <w:r w:rsidR="002737FF" w:rsidRPr="00371DAE">
        <w:t>Schedule</w:t>
      </w:r>
      <w:r w:rsidR="00371DAE">
        <w:t> </w:t>
      </w:r>
      <w:r w:rsidRPr="00371DAE">
        <w:t>1;</w:t>
      </w:r>
    </w:p>
    <w:p w:rsidR="00A456ED" w:rsidRPr="00371DAE" w:rsidRDefault="00A456ED" w:rsidP="002737FF">
      <w:pPr>
        <w:pStyle w:val="paragraph"/>
      </w:pPr>
      <w:r w:rsidRPr="00371DAE">
        <w:tab/>
        <w:t>(b)</w:t>
      </w:r>
      <w:r w:rsidRPr="00371DAE">
        <w:tab/>
        <w:t>the place at Eastern Creek in New South Wales described in clause</w:t>
      </w:r>
      <w:r w:rsidR="00371DAE">
        <w:t> </w:t>
      </w:r>
      <w:r w:rsidRPr="00371DAE">
        <w:t xml:space="preserve">2 of </w:t>
      </w:r>
      <w:r w:rsidR="002737FF" w:rsidRPr="00371DAE">
        <w:t>Part</w:t>
      </w:r>
      <w:r w:rsidR="00371DAE">
        <w:t> </w:t>
      </w:r>
      <w:r w:rsidRPr="00371DAE">
        <w:t xml:space="preserve">1 of </w:t>
      </w:r>
      <w:r w:rsidR="002737FF" w:rsidRPr="00371DAE">
        <w:t>Schedule</w:t>
      </w:r>
      <w:r w:rsidR="00371DAE">
        <w:t> </w:t>
      </w:r>
      <w:r w:rsidRPr="00371DAE">
        <w:t>1;</w:t>
      </w:r>
    </w:p>
    <w:p w:rsidR="00A456ED" w:rsidRPr="00371DAE" w:rsidRDefault="00A456ED" w:rsidP="002737FF">
      <w:pPr>
        <w:pStyle w:val="paragraph"/>
      </w:pPr>
      <w:r w:rsidRPr="00371DAE">
        <w:tab/>
        <w:t>(e)</w:t>
      </w:r>
      <w:r w:rsidRPr="00371DAE">
        <w:tab/>
        <w:t>the place known as Sandown Racecourse in Victoria described in clause</w:t>
      </w:r>
      <w:r w:rsidR="00371DAE">
        <w:t> </w:t>
      </w:r>
      <w:r w:rsidRPr="00371DAE">
        <w:t xml:space="preserve">5 of </w:t>
      </w:r>
      <w:r w:rsidR="002737FF" w:rsidRPr="00371DAE">
        <w:t>Part</w:t>
      </w:r>
      <w:r w:rsidR="00371DAE">
        <w:t> </w:t>
      </w:r>
      <w:r w:rsidRPr="00371DAE">
        <w:t xml:space="preserve">1 of </w:t>
      </w:r>
      <w:r w:rsidR="002737FF" w:rsidRPr="00371DAE">
        <w:t>Schedule</w:t>
      </w:r>
      <w:r w:rsidR="00371DAE">
        <w:t> </w:t>
      </w:r>
      <w:r w:rsidRPr="00371DAE">
        <w:t>1;</w:t>
      </w:r>
    </w:p>
    <w:p w:rsidR="00A456ED" w:rsidRPr="00371DAE" w:rsidRDefault="00A456ED" w:rsidP="002737FF">
      <w:pPr>
        <w:pStyle w:val="paragraph"/>
      </w:pPr>
      <w:r w:rsidRPr="00371DAE">
        <w:tab/>
        <w:t>(f)</w:t>
      </w:r>
      <w:r w:rsidRPr="00371DAE">
        <w:tab/>
        <w:t>the place at Spotswood in Victoria described in clause</w:t>
      </w:r>
      <w:r w:rsidR="00371DAE">
        <w:t> </w:t>
      </w:r>
      <w:r w:rsidRPr="00371DAE">
        <w:t xml:space="preserve">6 of </w:t>
      </w:r>
      <w:r w:rsidR="002737FF" w:rsidRPr="00371DAE">
        <w:t>Schedule</w:t>
      </w:r>
      <w:r w:rsidR="00371DAE">
        <w:t> </w:t>
      </w:r>
      <w:r w:rsidRPr="00371DAE">
        <w:t>1;</w:t>
      </w:r>
    </w:p>
    <w:p w:rsidR="00A456ED" w:rsidRPr="00371DAE" w:rsidRDefault="00A456ED" w:rsidP="002737FF">
      <w:pPr>
        <w:pStyle w:val="paragraph"/>
      </w:pPr>
      <w:r w:rsidRPr="00371DAE">
        <w:tab/>
        <w:t>(g)</w:t>
      </w:r>
      <w:r w:rsidRPr="00371DAE">
        <w:tab/>
        <w:t>the place on Torrens Island in South Australia described in clause</w:t>
      </w:r>
      <w:r w:rsidR="00371DAE">
        <w:t> </w:t>
      </w:r>
      <w:r w:rsidRPr="00371DAE">
        <w:t xml:space="preserve">7 of </w:t>
      </w:r>
      <w:r w:rsidR="002737FF" w:rsidRPr="00371DAE">
        <w:t>Part</w:t>
      </w:r>
      <w:r w:rsidR="00371DAE">
        <w:t> </w:t>
      </w:r>
      <w:r w:rsidRPr="00371DAE">
        <w:t xml:space="preserve">1 of </w:t>
      </w:r>
      <w:r w:rsidR="002737FF" w:rsidRPr="00371DAE">
        <w:t>Schedule</w:t>
      </w:r>
      <w:r w:rsidR="00371DAE">
        <w:t> </w:t>
      </w:r>
      <w:r w:rsidRPr="00371DAE">
        <w:t>1;</w:t>
      </w:r>
    </w:p>
    <w:p w:rsidR="00A456ED" w:rsidRPr="00371DAE" w:rsidRDefault="00A456ED" w:rsidP="002737FF">
      <w:pPr>
        <w:pStyle w:val="paragraph"/>
      </w:pPr>
      <w:r w:rsidRPr="00371DAE">
        <w:tab/>
        <w:t>(i)</w:t>
      </w:r>
      <w:r w:rsidRPr="00371DAE">
        <w:tab/>
        <w:t>the place at Byford in Western Australia described in clause</w:t>
      </w:r>
      <w:r w:rsidR="00371DAE">
        <w:t> </w:t>
      </w:r>
      <w:r w:rsidRPr="00371DAE">
        <w:t xml:space="preserve">9 of </w:t>
      </w:r>
      <w:r w:rsidR="002737FF" w:rsidRPr="00371DAE">
        <w:t>Part</w:t>
      </w:r>
      <w:r w:rsidR="00371DAE">
        <w:t> </w:t>
      </w:r>
      <w:r w:rsidRPr="00371DAE">
        <w:t xml:space="preserve">1 of </w:t>
      </w:r>
      <w:r w:rsidR="002737FF" w:rsidRPr="00371DAE">
        <w:t>Schedule</w:t>
      </w:r>
      <w:r w:rsidR="00371DAE">
        <w:t> </w:t>
      </w:r>
      <w:r w:rsidR="00EF0E0A" w:rsidRPr="00371DAE">
        <w:t>1.</w:t>
      </w:r>
    </w:p>
    <w:p w:rsidR="00A456ED" w:rsidRPr="00371DAE" w:rsidRDefault="00A456ED" w:rsidP="002737FF">
      <w:pPr>
        <w:pStyle w:val="subsection"/>
      </w:pPr>
      <w:r w:rsidRPr="00371DAE">
        <w:tab/>
        <w:t>(2)</w:t>
      </w:r>
      <w:r w:rsidRPr="00371DAE">
        <w:tab/>
        <w:t xml:space="preserve">However, in spite of </w:t>
      </w:r>
      <w:r w:rsidR="00371DAE">
        <w:t>paragraph (</w:t>
      </w:r>
      <w:r w:rsidRPr="00371DAE">
        <w:t>1)(e), on a day when a race meeting is being conducted at Sandown Racecourse, only the area from the racecourse proper in the west to Corrigan Road in the east, and from the pondage in the south to Dandenong Road in the north, is taken to be a quarantine station.</w:t>
      </w:r>
    </w:p>
    <w:p w:rsidR="00A456ED" w:rsidRPr="00371DAE" w:rsidRDefault="00A456ED" w:rsidP="002737FF">
      <w:pPr>
        <w:pStyle w:val="ActHead5"/>
      </w:pPr>
      <w:bookmarkStart w:id="23" w:name="_Toc359331817"/>
      <w:r w:rsidRPr="00371DAE">
        <w:rPr>
          <w:rStyle w:val="CharSectno"/>
        </w:rPr>
        <w:t>15</w:t>
      </w:r>
      <w:r w:rsidR="002737FF" w:rsidRPr="00371DAE">
        <w:t xml:space="preserve">  </w:t>
      </w:r>
      <w:r w:rsidRPr="00371DAE">
        <w:t>Quarantine stations for plants or goods (Quarantine Act, s 13(1)(c))</w:t>
      </w:r>
      <w:bookmarkEnd w:id="23"/>
    </w:p>
    <w:p w:rsidR="00A456ED" w:rsidRPr="00371DAE" w:rsidRDefault="00A456ED" w:rsidP="002737FF">
      <w:pPr>
        <w:pStyle w:val="subsection"/>
      </w:pPr>
      <w:r w:rsidRPr="00371DAE">
        <w:tab/>
      </w:r>
      <w:r w:rsidRPr="00371DAE">
        <w:tab/>
        <w:t>The following places are quarantine stations for the performance of quarantine by plants or goods:</w:t>
      </w:r>
    </w:p>
    <w:p w:rsidR="00A456ED" w:rsidRPr="00371DAE" w:rsidRDefault="00A456ED" w:rsidP="002737FF">
      <w:pPr>
        <w:pStyle w:val="paragraph"/>
      </w:pPr>
      <w:r w:rsidRPr="00371DAE">
        <w:tab/>
        <w:t>(a)</w:t>
      </w:r>
      <w:r w:rsidRPr="00371DAE">
        <w:tab/>
        <w:t>the place at Eastern Creek in New South Wales described in clause</w:t>
      </w:r>
      <w:r w:rsidR="00371DAE">
        <w:t> </w:t>
      </w:r>
      <w:r w:rsidRPr="00371DAE">
        <w:t xml:space="preserve">11 of </w:t>
      </w:r>
      <w:r w:rsidR="002737FF" w:rsidRPr="00371DAE">
        <w:t>Part</w:t>
      </w:r>
      <w:r w:rsidR="00371DAE">
        <w:t> </w:t>
      </w:r>
      <w:r w:rsidRPr="00371DAE">
        <w:t xml:space="preserve">2 of </w:t>
      </w:r>
      <w:r w:rsidR="002737FF" w:rsidRPr="00371DAE">
        <w:t>Schedule</w:t>
      </w:r>
      <w:r w:rsidR="00371DAE">
        <w:t> </w:t>
      </w:r>
      <w:r w:rsidRPr="00371DAE">
        <w:t>1;</w:t>
      </w:r>
    </w:p>
    <w:p w:rsidR="00A456ED" w:rsidRPr="00371DAE" w:rsidRDefault="00A456ED" w:rsidP="002737FF">
      <w:pPr>
        <w:pStyle w:val="paragraph"/>
      </w:pPr>
      <w:r w:rsidRPr="00371DAE">
        <w:tab/>
        <w:t>(b)</w:t>
      </w:r>
      <w:r w:rsidRPr="00371DAE">
        <w:tab/>
        <w:t>the place at Knoxfield in Victoria described in clause</w:t>
      </w:r>
      <w:r w:rsidR="00371DAE">
        <w:t> </w:t>
      </w:r>
      <w:r w:rsidRPr="00371DAE">
        <w:t xml:space="preserve">12 of </w:t>
      </w:r>
      <w:r w:rsidR="002737FF" w:rsidRPr="00371DAE">
        <w:t>Part</w:t>
      </w:r>
      <w:r w:rsidR="00371DAE">
        <w:t> </w:t>
      </w:r>
      <w:r w:rsidRPr="00371DAE">
        <w:t xml:space="preserve">2 of </w:t>
      </w:r>
      <w:r w:rsidR="002737FF" w:rsidRPr="00371DAE">
        <w:t>Schedule</w:t>
      </w:r>
      <w:r w:rsidR="00371DAE">
        <w:t> </w:t>
      </w:r>
      <w:r w:rsidRPr="00371DAE">
        <w:t>1.</w:t>
      </w:r>
    </w:p>
    <w:p w:rsidR="00A456ED" w:rsidRPr="00371DAE" w:rsidRDefault="002737FF" w:rsidP="00344969">
      <w:pPr>
        <w:pStyle w:val="ActHead2"/>
        <w:pageBreakBefore/>
      </w:pPr>
      <w:bookmarkStart w:id="24" w:name="_Toc359331818"/>
      <w:r w:rsidRPr="00371DAE">
        <w:rPr>
          <w:rStyle w:val="CharPartNo"/>
        </w:rPr>
        <w:lastRenderedPageBreak/>
        <w:t>Part</w:t>
      </w:r>
      <w:r w:rsidR="00371DAE" w:rsidRPr="00371DAE">
        <w:rPr>
          <w:rStyle w:val="CharPartNo"/>
        </w:rPr>
        <w:t> </w:t>
      </w:r>
      <w:r w:rsidR="00A456ED" w:rsidRPr="00371DAE">
        <w:rPr>
          <w:rStyle w:val="CharPartNo"/>
        </w:rPr>
        <w:t>2A</w:t>
      </w:r>
      <w:r w:rsidRPr="00371DAE">
        <w:t>—</w:t>
      </w:r>
      <w:r w:rsidR="00A456ED" w:rsidRPr="00371DAE">
        <w:rPr>
          <w:rStyle w:val="CharPartText"/>
        </w:rPr>
        <w:t>Miscellaneous</w:t>
      </w:r>
      <w:bookmarkEnd w:id="24"/>
    </w:p>
    <w:p w:rsidR="00A456ED" w:rsidRPr="00371DAE" w:rsidRDefault="002737FF" w:rsidP="00A456ED">
      <w:pPr>
        <w:pStyle w:val="Header"/>
      </w:pPr>
      <w:r w:rsidRPr="00371DAE">
        <w:rPr>
          <w:rStyle w:val="CharDivNo"/>
        </w:rPr>
        <w:t xml:space="preserve"> </w:t>
      </w:r>
      <w:r w:rsidRPr="00371DAE">
        <w:rPr>
          <w:rStyle w:val="CharDivText"/>
        </w:rPr>
        <w:t xml:space="preserve"> </w:t>
      </w:r>
    </w:p>
    <w:p w:rsidR="00A456ED" w:rsidRPr="00371DAE" w:rsidRDefault="00A456ED" w:rsidP="002737FF">
      <w:pPr>
        <w:pStyle w:val="ActHead5"/>
      </w:pPr>
      <w:bookmarkStart w:id="25" w:name="_Toc359331819"/>
      <w:r w:rsidRPr="00371DAE">
        <w:rPr>
          <w:rStyle w:val="CharSectno"/>
        </w:rPr>
        <w:t>20A</w:t>
      </w:r>
      <w:r w:rsidR="002737FF" w:rsidRPr="00371DAE">
        <w:t xml:space="preserve">  </w:t>
      </w:r>
      <w:r w:rsidRPr="00371DAE">
        <w:t>Exemption from obligation to land goods at declared port (Quarantine Act, ss 14 and 20D)</w:t>
      </w:r>
      <w:bookmarkEnd w:id="25"/>
    </w:p>
    <w:p w:rsidR="00A456ED" w:rsidRPr="00371DAE" w:rsidRDefault="00A456ED" w:rsidP="002737FF">
      <w:pPr>
        <w:pStyle w:val="subsection"/>
      </w:pPr>
      <w:r w:rsidRPr="00371DAE">
        <w:tab/>
        <w:t>(1)</w:t>
      </w:r>
      <w:r w:rsidRPr="00371DAE">
        <w:tab/>
        <w:t>An animal, a plant or goods may be landed at a port that is not a port declared by Proclamation to be a port at which it or they may be landed if it or they:</w:t>
      </w:r>
    </w:p>
    <w:p w:rsidR="00A456ED" w:rsidRPr="00371DAE" w:rsidRDefault="00A456ED" w:rsidP="002737FF">
      <w:pPr>
        <w:pStyle w:val="paragraph"/>
      </w:pPr>
      <w:r w:rsidRPr="00371DAE">
        <w:tab/>
        <w:t>(a)</w:t>
      </w:r>
      <w:r w:rsidRPr="00371DAE">
        <w:tab/>
        <w:t xml:space="preserve">satisfies or satisfy the criteria in </w:t>
      </w:r>
      <w:r w:rsidR="00371DAE">
        <w:t>subsection (</w:t>
      </w:r>
      <w:r w:rsidRPr="00371DAE">
        <w:t>2); and</w:t>
      </w:r>
    </w:p>
    <w:p w:rsidR="00A456ED" w:rsidRPr="00371DAE" w:rsidRDefault="00A456ED" w:rsidP="002737FF">
      <w:pPr>
        <w:pStyle w:val="paragraph"/>
      </w:pPr>
      <w:r w:rsidRPr="00371DAE">
        <w:tab/>
        <w:t>(b)</w:t>
      </w:r>
      <w:r w:rsidRPr="00371DAE">
        <w:tab/>
        <w:t xml:space="preserve">is not or are not of a kind to which </w:t>
      </w:r>
      <w:r w:rsidR="00371DAE">
        <w:t>subsection (</w:t>
      </w:r>
      <w:r w:rsidRPr="00371DAE">
        <w:t>3) applies.</w:t>
      </w:r>
    </w:p>
    <w:p w:rsidR="00A456ED" w:rsidRPr="00371DAE" w:rsidRDefault="00A456ED" w:rsidP="002737FF">
      <w:pPr>
        <w:pStyle w:val="subsection"/>
      </w:pPr>
      <w:r w:rsidRPr="00371DAE">
        <w:tab/>
        <w:t>(2)</w:t>
      </w:r>
      <w:r w:rsidRPr="00371DAE">
        <w:tab/>
        <w:t>The criteria are that the animal, plant or goods:</w:t>
      </w:r>
    </w:p>
    <w:p w:rsidR="00A456ED" w:rsidRPr="00371DAE" w:rsidRDefault="00A456ED" w:rsidP="002737FF">
      <w:pPr>
        <w:pStyle w:val="paragraph"/>
      </w:pPr>
      <w:r w:rsidRPr="00371DAE">
        <w:tab/>
        <w:t>(a)</w:t>
      </w:r>
      <w:r w:rsidRPr="00371DAE">
        <w:tab/>
        <w:t>is or are brought into a part of Australia that is in the Protected Zone, or is in the vicinity of the Protected Zone, on board a Protected Zone vessel; and</w:t>
      </w:r>
    </w:p>
    <w:p w:rsidR="00A456ED" w:rsidRPr="00371DAE" w:rsidRDefault="00A456ED" w:rsidP="002737FF">
      <w:pPr>
        <w:pStyle w:val="paragraph"/>
      </w:pPr>
      <w:r w:rsidRPr="00371DAE">
        <w:tab/>
        <w:t>(b)</w:t>
      </w:r>
      <w:r w:rsidRPr="00371DAE">
        <w:tab/>
        <w:t>is or are under the control of a traditional inhabitant of the Protected Zone who is on board the vessel; and</w:t>
      </w:r>
    </w:p>
    <w:p w:rsidR="00A456ED" w:rsidRPr="00371DAE" w:rsidRDefault="00A456ED" w:rsidP="002737FF">
      <w:pPr>
        <w:pStyle w:val="paragraph"/>
      </w:pPr>
      <w:r w:rsidRPr="00371DAE">
        <w:tab/>
        <w:t>(c)</w:t>
      </w:r>
      <w:r w:rsidRPr="00371DAE">
        <w:tab/>
        <w:t>has or have been used, is or are being used, or will be used, by him or her in performing traditional activities in the Protected Zone or an area in the vicinity of the Protected Zone.</w:t>
      </w:r>
    </w:p>
    <w:p w:rsidR="00A456ED" w:rsidRPr="00371DAE" w:rsidRDefault="00A456ED" w:rsidP="002737FF">
      <w:pPr>
        <w:pStyle w:val="subsection"/>
      </w:pPr>
      <w:r w:rsidRPr="00371DAE">
        <w:tab/>
        <w:t>(3)</w:t>
      </w:r>
      <w:r w:rsidRPr="00371DAE">
        <w:tab/>
        <w:t>This subsection applies to the following:</w:t>
      </w:r>
    </w:p>
    <w:p w:rsidR="00A456ED" w:rsidRPr="00371DAE" w:rsidRDefault="00A456ED" w:rsidP="002737FF">
      <w:pPr>
        <w:pStyle w:val="paragraph"/>
      </w:pPr>
      <w:r w:rsidRPr="00371DAE">
        <w:tab/>
        <w:t>(a)</w:t>
      </w:r>
      <w:r w:rsidRPr="00371DAE">
        <w:tab/>
        <w:t>a living plant;</w:t>
      </w:r>
    </w:p>
    <w:p w:rsidR="00A456ED" w:rsidRPr="00371DAE" w:rsidRDefault="00A456ED" w:rsidP="002737FF">
      <w:pPr>
        <w:pStyle w:val="paragraph"/>
      </w:pPr>
      <w:r w:rsidRPr="00371DAE">
        <w:tab/>
        <w:t>(b)</w:t>
      </w:r>
      <w:r w:rsidRPr="00371DAE">
        <w:tab/>
        <w:t>a fresh fruit or vegetable;</w:t>
      </w:r>
    </w:p>
    <w:p w:rsidR="00A456ED" w:rsidRPr="00371DAE" w:rsidRDefault="00A456ED" w:rsidP="002737FF">
      <w:pPr>
        <w:pStyle w:val="paragraph"/>
      </w:pPr>
      <w:r w:rsidRPr="00371DAE">
        <w:tab/>
        <w:t>(c)</w:t>
      </w:r>
      <w:r w:rsidRPr="00371DAE">
        <w:tab/>
        <w:t>a part of a plant of any of the following genera or species (whether or not capable of being used for propagation):</w:t>
      </w:r>
    </w:p>
    <w:p w:rsidR="00A456ED" w:rsidRPr="00371DAE" w:rsidRDefault="00A456ED" w:rsidP="002737FF">
      <w:pPr>
        <w:pStyle w:val="paragraphsub"/>
      </w:pPr>
      <w:r w:rsidRPr="00371DAE">
        <w:tab/>
        <w:t>(i)</w:t>
      </w:r>
      <w:r w:rsidRPr="00371DAE">
        <w:tab/>
      </w:r>
      <w:r w:rsidRPr="00371DAE">
        <w:rPr>
          <w:i/>
        </w:rPr>
        <w:t>Musa</w:t>
      </w:r>
      <w:r w:rsidRPr="00371DAE">
        <w:t xml:space="preserve"> (bananas);</w:t>
      </w:r>
    </w:p>
    <w:p w:rsidR="00A456ED" w:rsidRPr="00371DAE" w:rsidRDefault="00A456ED" w:rsidP="002737FF">
      <w:pPr>
        <w:pStyle w:val="paragraphsub"/>
      </w:pPr>
      <w:r w:rsidRPr="00371DAE">
        <w:tab/>
        <w:t>(ii)</w:t>
      </w:r>
      <w:r w:rsidRPr="00371DAE">
        <w:tab/>
      </w:r>
      <w:r w:rsidRPr="00371DAE">
        <w:rPr>
          <w:i/>
        </w:rPr>
        <w:t>Saccharum</w:t>
      </w:r>
      <w:r w:rsidRPr="00371DAE">
        <w:t xml:space="preserve"> (sugar cane);</w:t>
      </w:r>
    </w:p>
    <w:p w:rsidR="00A456ED" w:rsidRPr="00371DAE" w:rsidRDefault="00A456ED" w:rsidP="002737FF">
      <w:pPr>
        <w:pStyle w:val="paragraphsub"/>
      </w:pPr>
      <w:r w:rsidRPr="00371DAE">
        <w:tab/>
        <w:t>(iii)</w:t>
      </w:r>
      <w:r w:rsidRPr="00371DAE">
        <w:tab/>
      </w:r>
      <w:r w:rsidRPr="00371DAE">
        <w:rPr>
          <w:i/>
        </w:rPr>
        <w:t>Zea</w:t>
      </w:r>
      <w:r w:rsidRPr="00371DAE">
        <w:t xml:space="preserve"> (maize);</w:t>
      </w:r>
    </w:p>
    <w:p w:rsidR="00A456ED" w:rsidRPr="00371DAE" w:rsidRDefault="00A456ED" w:rsidP="002737FF">
      <w:pPr>
        <w:pStyle w:val="paragraphsub"/>
      </w:pPr>
      <w:r w:rsidRPr="00371DAE">
        <w:tab/>
        <w:t>(iv)</w:t>
      </w:r>
      <w:r w:rsidRPr="00371DAE">
        <w:tab/>
      </w:r>
      <w:r w:rsidRPr="00371DAE">
        <w:rPr>
          <w:i/>
        </w:rPr>
        <w:t>Manihot esculenta</w:t>
      </w:r>
      <w:r w:rsidRPr="00371DAE">
        <w:t xml:space="preserve"> Crantz (cassava);</w:t>
      </w:r>
    </w:p>
    <w:p w:rsidR="00A456ED" w:rsidRPr="00371DAE" w:rsidRDefault="00A456ED" w:rsidP="002737FF">
      <w:pPr>
        <w:pStyle w:val="paragraphsub"/>
      </w:pPr>
      <w:r w:rsidRPr="00371DAE">
        <w:tab/>
        <w:t>(v)</w:t>
      </w:r>
      <w:r w:rsidRPr="00371DAE">
        <w:tab/>
      </w:r>
      <w:r w:rsidRPr="00371DAE">
        <w:rPr>
          <w:i/>
        </w:rPr>
        <w:t>Citrus</w:t>
      </w:r>
      <w:r w:rsidRPr="00371DAE">
        <w:t>;</w:t>
      </w:r>
    </w:p>
    <w:p w:rsidR="00A456ED" w:rsidRPr="00371DAE" w:rsidRDefault="00A456ED" w:rsidP="002737FF">
      <w:pPr>
        <w:pStyle w:val="paragraphsub"/>
      </w:pPr>
      <w:r w:rsidRPr="00371DAE">
        <w:tab/>
        <w:t>(vi)</w:t>
      </w:r>
      <w:r w:rsidRPr="00371DAE">
        <w:tab/>
      </w:r>
      <w:r w:rsidRPr="00371DAE">
        <w:rPr>
          <w:i/>
        </w:rPr>
        <w:t>Gossypium</w:t>
      </w:r>
      <w:r w:rsidRPr="00371DAE">
        <w:t xml:space="preserve"> (cotton);</w:t>
      </w:r>
    </w:p>
    <w:p w:rsidR="00A456ED" w:rsidRPr="00371DAE" w:rsidRDefault="00A456ED" w:rsidP="002737FF">
      <w:pPr>
        <w:pStyle w:val="paragraph"/>
      </w:pPr>
      <w:r w:rsidRPr="00371DAE">
        <w:tab/>
        <w:t>(d)</w:t>
      </w:r>
      <w:r w:rsidRPr="00371DAE">
        <w:tab/>
        <w:t>a part of a plant of any other species or genus that is capable of being used for propagation;</w:t>
      </w:r>
    </w:p>
    <w:p w:rsidR="00A456ED" w:rsidRPr="00371DAE" w:rsidRDefault="00A456ED" w:rsidP="002737FF">
      <w:pPr>
        <w:pStyle w:val="paragraph"/>
      </w:pPr>
      <w:r w:rsidRPr="00371DAE">
        <w:tab/>
        <w:t>(e)</w:t>
      </w:r>
      <w:r w:rsidRPr="00371DAE">
        <w:tab/>
        <w:t xml:space="preserve">a live animal (except an animal to which </w:t>
      </w:r>
      <w:r w:rsidR="00371DAE">
        <w:t>subsection (</w:t>
      </w:r>
      <w:r w:rsidRPr="00371DAE">
        <w:t>4) applies);</w:t>
      </w:r>
    </w:p>
    <w:p w:rsidR="00A456ED" w:rsidRPr="00371DAE" w:rsidRDefault="00A456ED" w:rsidP="002737FF">
      <w:pPr>
        <w:pStyle w:val="paragraph"/>
      </w:pPr>
      <w:r w:rsidRPr="00371DAE">
        <w:tab/>
        <w:t>(f)</w:t>
      </w:r>
      <w:r w:rsidRPr="00371DAE">
        <w:tab/>
        <w:t xml:space="preserve">a dead animal (except an animal to which </w:t>
      </w:r>
      <w:r w:rsidR="00371DAE">
        <w:t>subsection (</w:t>
      </w:r>
      <w:r w:rsidRPr="00371DAE">
        <w:t>4) applies) or part of an animal (except an animal to which that subsection applies);</w:t>
      </w:r>
    </w:p>
    <w:p w:rsidR="00A456ED" w:rsidRPr="00371DAE" w:rsidRDefault="00A456ED" w:rsidP="002737FF">
      <w:pPr>
        <w:pStyle w:val="paragraph"/>
      </w:pPr>
      <w:r w:rsidRPr="00371DAE">
        <w:tab/>
        <w:t>(g)</w:t>
      </w:r>
      <w:r w:rsidRPr="00371DAE">
        <w:tab/>
        <w:t xml:space="preserve">goods wholly or partly of animal origin (except goods to which </w:t>
      </w:r>
      <w:r w:rsidR="00371DAE">
        <w:t>subsection (</w:t>
      </w:r>
      <w:r w:rsidRPr="00371DAE">
        <w:t>5) applies);</w:t>
      </w:r>
    </w:p>
    <w:p w:rsidR="00A456ED" w:rsidRPr="00371DAE" w:rsidRDefault="00A456ED" w:rsidP="002737FF">
      <w:pPr>
        <w:pStyle w:val="paragraph"/>
      </w:pPr>
      <w:r w:rsidRPr="00371DAE">
        <w:tab/>
        <w:t>(h)</w:t>
      </w:r>
      <w:r w:rsidRPr="00371DAE">
        <w:tab/>
        <w:t>soil.</w:t>
      </w:r>
    </w:p>
    <w:p w:rsidR="00A456ED" w:rsidRPr="00371DAE" w:rsidRDefault="00A456ED" w:rsidP="002737FF">
      <w:pPr>
        <w:pStyle w:val="subsection"/>
      </w:pPr>
      <w:r w:rsidRPr="00371DAE">
        <w:tab/>
        <w:t>(4)</w:t>
      </w:r>
      <w:r w:rsidRPr="00371DAE">
        <w:tab/>
        <w:t>This subsection applies to an animal that is a cnidarian, echinoderm, tunicate, fish, crustacean, marine mollusc, turtle or dugong.</w:t>
      </w:r>
    </w:p>
    <w:p w:rsidR="00A456ED" w:rsidRPr="00371DAE" w:rsidRDefault="00A456ED" w:rsidP="002737FF">
      <w:pPr>
        <w:pStyle w:val="subsection"/>
      </w:pPr>
      <w:r w:rsidRPr="00371DAE">
        <w:tab/>
        <w:t>(5)</w:t>
      </w:r>
      <w:r w:rsidRPr="00371DAE">
        <w:tab/>
        <w:t>This subsection applies to:</w:t>
      </w:r>
    </w:p>
    <w:p w:rsidR="00A456ED" w:rsidRPr="00371DAE" w:rsidRDefault="00A456ED" w:rsidP="002737FF">
      <w:pPr>
        <w:pStyle w:val="paragraph"/>
      </w:pPr>
      <w:r w:rsidRPr="00371DAE">
        <w:tab/>
        <w:t>(a)</w:t>
      </w:r>
      <w:r w:rsidRPr="00371DAE">
        <w:tab/>
        <w:t xml:space="preserve">goods wholly or partly made from an animal to which </w:t>
      </w:r>
      <w:r w:rsidR="00371DAE">
        <w:t>subsection (</w:t>
      </w:r>
      <w:r w:rsidRPr="00371DAE">
        <w:t>4) applies; and</w:t>
      </w:r>
    </w:p>
    <w:p w:rsidR="00A456ED" w:rsidRPr="00371DAE" w:rsidRDefault="00A456ED" w:rsidP="002737FF">
      <w:pPr>
        <w:pStyle w:val="paragraph"/>
        <w:rPr>
          <w:i/>
        </w:rPr>
      </w:pPr>
      <w:r w:rsidRPr="00371DAE">
        <w:tab/>
        <w:t>(b)</w:t>
      </w:r>
      <w:r w:rsidRPr="00371DAE">
        <w:tab/>
        <w:t>goods made of the skin of a goanna or other lizard, or a snake.</w:t>
      </w:r>
    </w:p>
    <w:p w:rsidR="00A456ED" w:rsidRPr="00371DAE" w:rsidRDefault="002737FF" w:rsidP="00344969">
      <w:pPr>
        <w:pStyle w:val="ActHead2"/>
        <w:pageBreakBefore/>
      </w:pPr>
      <w:bookmarkStart w:id="26" w:name="_Toc359331820"/>
      <w:r w:rsidRPr="00371DAE">
        <w:rPr>
          <w:rStyle w:val="CharPartNo"/>
        </w:rPr>
        <w:lastRenderedPageBreak/>
        <w:t>Part</w:t>
      </w:r>
      <w:r w:rsidR="00371DAE" w:rsidRPr="00371DAE">
        <w:rPr>
          <w:rStyle w:val="CharPartNo"/>
        </w:rPr>
        <w:t> </w:t>
      </w:r>
      <w:r w:rsidR="00A456ED" w:rsidRPr="00371DAE">
        <w:rPr>
          <w:rStyle w:val="CharPartNo"/>
        </w:rPr>
        <w:t>3</w:t>
      </w:r>
      <w:r w:rsidRPr="00371DAE">
        <w:t>—</w:t>
      </w:r>
      <w:r w:rsidR="00A456ED" w:rsidRPr="00371DAE">
        <w:rPr>
          <w:rStyle w:val="CharPartText"/>
        </w:rPr>
        <w:t>Human quarantine</w:t>
      </w:r>
      <w:bookmarkEnd w:id="26"/>
    </w:p>
    <w:p w:rsidR="00A456ED" w:rsidRPr="00371DAE" w:rsidRDefault="002737FF" w:rsidP="002737FF">
      <w:pPr>
        <w:pStyle w:val="ActHead3"/>
      </w:pPr>
      <w:bookmarkStart w:id="27" w:name="_Toc359331821"/>
      <w:r w:rsidRPr="00371DAE">
        <w:rPr>
          <w:rStyle w:val="CharDivNo"/>
        </w:rPr>
        <w:t>Division</w:t>
      </w:r>
      <w:r w:rsidR="00371DAE" w:rsidRPr="00371DAE">
        <w:rPr>
          <w:rStyle w:val="CharDivNo"/>
        </w:rPr>
        <w:t> </w:t>
      </w:r>
      <w:r w:rsidR="00A456ED" w:rsidRPr="00371DAE">
        <w:rPr>
          <w:rStyle w:val="CharDivNo"/>
        </w:rPr>
        <w:t>1</w:t>
      </w:r>
      <w:r w:rsidRPr="00371DAE">
        <w:t>—</w:t>
      </w:r>
      <w:r w:rsidR="00A456ED" w:rsidRPr="00371DAE">
        <w:rPr>
          <w:rStyle w:val="CharDivText"/>
        </w:rPr>
        <w:t>General</w:t>
      </w:r>
      <w:bookmarkEnd w:id="27"/>
      <w:r w:rsidR="00A456ED" w:rsidRPr="00371DAE">
        <w:rPr>
          <w:rStyle w:val="CharDivText"/>
        </w:rPr>
        <w:t xml:space="preserve"> </w:t>
      </w:r>
    </w:p>
    <w:p w:rsidR="00A456ED" w:rsidRPr="00371DAE" w:rsidRDefault="00A456ED" w:rsidP="002737FF">
      <w:pPr>
        <w:pStyle w:val="ActHead5"/>
      </w:pPr>
      <w:bookmarkStart w:id="28" w:name="_Toc359331822"/>
      <w:r w:rsidRPr="00371DAE">
        <w:rPr>
          <w:rStyle w:val="CharSectno"/>
        </w:rPr>
        <w:t>21</w:t>
      </w:r>
      <w:r w:rsidR="002737FF" w:rsidRPr="00371DAE">
        <w:t xml:space="preserve">  </w:t>
      </w:r>
      <w:r w:rsidRPr="00371DAE">
        <w:t xml:space="preserve">Quarantinable diseases (Quarantine Act, ss 5(1) (definition of </w:t>
      </w:r>
      <w:r w:rsidRPr="00371DAE">
        <w:rPr>
          <w:i/>
        </w:rPr>
        <w:t>quarantinable disease</w:t>
      </w:r>
      <w:r w:rsidRPr="00371DAE">
        <w:t>) and 13(1)(ca))</w:t>
      </w:r>
      <w:bookmarkEnd w:id="28"/>
    </w:p>
    <w:p w:rsidR="00A456ED" w:rsidRPr="00371DAE" w:rsidRDefault="00A456ED" w:rsidP="002737FF">
      <w:pPr>
        <w:pStyle w:val="subsection"/>
      </w:pPr>
      <w:r w:rsidRPr="00371DAE">
        <w:tab/>
      </w:r>
      <w:r w:rsidRPr="00371DAE">
        <w:tab/>
        <w:t>Each disease mentioned in table 9 is a quarantinable disease for Australia.</w:t>
      </w:r>
    </w:p>
    <w:p w:rsidR="00A456ED" w:rsidRPr="00371DAE" w:rsidRDefault="00A456ED" w:rsidP="00A456ED">
      <w:pPr>
        <w:pStyle w:val="listheading"/>
      </w:pPr>
      <w:r w:rsidRPr="00371DAE">
        <w:t>Table 9</w:t>
      </w:r>
      <w:r w:rsidRPr="00371DAE">
        <w:tab/>
        <w:t>Quarantinable diseases of humans</w:t>
      </w:r>
    </w:p>
    <w:p w:rsidR="002737FF" w:rsidRPr="00371DAE" w:rsidRDefault="002737FF" w:rsidP="002737FF">
      <w:pPr>
        <w:pStyle w:val="Tabletext"/>
      </w:pPr>
    </w:p>
    <w:tbl>
      <w:tblPr>
        <w:tblW w:w="0" w:type="auto"/>
        <w:tblInd w:w="1101"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275"/>
        <w:gridCol w:w="6096"/>
      </w:tblGrid>
      <w:tr w:rsidR="00A456ED" w:rsidRPr="00371DAE" w:rsidTr="002737FF">
        <w:trPr>
          <w:tblHeader/>
        </w:trPr>
        <w:tc>
          <w:tcPr>
            <w:tcW w:w="1275" w:type="dxa"/>
            <w:tcBorders>
              <w:top w:val="single" w:sz="12" w:space="0" w:color="auto"/>
              <w:bottom w:val="single" w:sz="12" w:space="0" w:color="auto"/>
            </w:tcBorders>
            <w:shd w:val="clear" w:color="auto" w:fill="auto"/>
          </w:tcPr>
          <w:p w:rsidR="00A456ED" w:rsidRPr="00371DAE" w:rsidRDefault="00A456ED" w:rsidP="002737FF">
            <w:pPr>
              <w:pStyle w:val="TableHeading"/>
            </w:pPr>
            <w:r w:rsidRPr="00371DAE">
              <w:t>Item</w:t>
            </w:r>
          </w:p>
        </w:tc>
        <w:tc>
          <w:tcPr>
            <w:tcW w:w="6096" w:type="dxa"/>
            <w:tcBorders>
              <w:top w:val="single" w:sz="12" w:space="0" w:color="auto"/>
              <w:bottom w:val="single" w:sz="12" w:space="0" w:color="auto"/>
            </w:tcBorders>
            <w:shd w:val="clear" w:color="auto" w:fill="auto"/>
          </w:tcPr>
          <w:p w:rsidR="00A456ED" w:rsidRPr="00371DAE" w:rsidRDefault="00A456ED" w:rsidP="002737FF">
            <w:pPr>
              <w:pStyle w:val="TableHeading"/>
            </w:pPr>
            <w:r w:rsidRPr="00371DAE">
              <w:t>Disease</w:t>
            </w:r>
          </w:p>
        </w:tc>
      </w:tr>
      <w:tr w:rsidR="00A456ED" w:rsidRPr="00371DAE" w:rsidTr="002737FF">
        <w:tc>
          <w:tcPr>
            <w:tcW w:w="1275" w:type="dxa"/>
            <w:tcBorders>
              <w:top w:val="single" w:sz="12" w:space="0" w:color="auto"/>
            </w:tcBorders>
            <w:shd w:val="clear" w:color="auto" w:fill="auto"/>
          </w:tcPr>
          <w:p w:rsidR="00A456ED" w:rsidRPr="00371DAE" w:rsidRDefault="00A456ED" w:rsidP="002737FF">
            <w:pPr>
              <w:pStyle w:val="Tabletext"/>
            </w:pPr>
            <w:r w:rsidRPr="00371DAE">
              <w:t>1</w:t>
            </w:r>
          </w:p>
        </w:tc>
        <w:tc>
          <w:tcPr>
            <w:tcW w:w="6096" w:type="dxa"/>
            <w:tcBorders>
              <w:top w:val="single" w:sz="12" w:space="0" w:color="auto"/>
            </w:tcBorders>
            <w:shd w:val="clear" w:color="auto" w:fill="auto"/>
          </w:tcPr>
          <w:p w:rsidR="00A456ED" w:rsidRPr="00371DAE" w:rsidRDefault="00A456ED" w:rsidP="002737FF">
            <w:pPr>
              <w:pStyle w:val="Tabletext"/>
            </w:pPr>
            <w:r w:rsidRPr="00371DAE">
              <w:t>Cholera</w:t>
            </w:r>
          </w:p>
        </w:tc>
      </w:tr>
      <w:tr w:rsidR="00A456ED" w:rsidRPr="00371DAE" w:rsidTr="002737FF">
        <w:tc>
          <w:tcPr>
            <w:tcW w:w="1275" w:type="dxa"/>
            <w:shd w:val="clear" w:color="auto" w:fill="auto"/>
          </w:tcPr>
          <w:p w:rsidR="00A456ED" w:rsidRPr="00371DAE" w:rsidRDefault="00A456ED" w:rsidP="002737FF">
            <w:pPr>
              <w:pStyle w:val="Tabletext"/>
            </w:pPr>
            <w:r w:rsidRPr="00371DAE">
              <w:t>1A</w:t>
            </w:r>
          </w:p>
        </w:tc>
        <w:tc>
          <w:tcPr>
            <w:tcW w:w="6096" w:type="dxa"/>
            <w:shd w:val="clear" w:color="auto" w:fill="auto"/>
          </w:tcPr>
          <w:p w:rsidR="00A456ED" w:rsidRPr="00371DAE" w:rsidRDefault="00A456ED" w:rsidP="002737FF">
            <w:pPr>
              <w:pStyle w:val="Tabletext"/>
            </w:pPr>
            <w:r w:rsidRPr="00371DAE">
              <w:t>Highly Pathogenic Avian Influenza in Humans (HPAIH)</w:t>
            </w:r>
          </w:p>
        </w:tc>
      </w:tr>
      <w:tr w:rsidR="00CF38BD" w:rsidRPr="00371DAE" w:rsidTr="002737FF">
        <w:tc>
          <w:tcPr>
            <w:tcW w:w="1275" w:type="dxa"/>
            <w:shd w:val="clear" w:color="auto" w:fill="auto"/>
          </w:tcPr>
          <w:p w:rsidR="00CF38BD" w:rsidRPr="00371DAE" w:rsidRDefault="00CF38BD" w:rsidP="002737FF">
            <w:pPr>
              <w:pStyle w:val="Tabletext"/>
            </w:pPr>
            <w:r w:rsidRPr="00371DAE">
              <w:t>1B</w:t>
            </w:r>
          </w:p>
        </w:tc>
        <w:tc>
          <w:tcPr>
            <w:tcW w:w="6096" w:type="dxa"/>
            <w:shd w:val="clear" w:color="auto" w:fill="auto"/>
          </w:tcPr>
          <w:p w:rsidR="00CF38BD" w:rsidRPr="00371DAE" w:rsidRDefault="00CF38BD" w:rsidP="002737FF">
            <w:pPr>
              <w:pStyle w:val="Tabletext"/>
            </w:pPr>
            <w:r w:rsidRPr="00371DAE">
              <w:t>Human swine influenza with pandemic potential</w:t>
            </w:r>
          </w:p>
        </w:tc>
      </w:tr>
      <w:tr w:rsidR="00A456ED" w:rsidRPr="00371DAE" w:rsidTr="002737FF">
        <w:tc>
          <w:tcPr>
            <w:tcW w:w="1275" w:type="dxa"/>
            <w:shd w:val="clear" w:color="auto" w:fill="auto"/>
          </w:tcPr>
          <w:p w:rsidR="00A456ED" w:rsidRPr="00371DAE" w:rsidRDefault="00A456ED" w:rsidP="002737FF">
            <w:pPr>
              <w:pStyle w:val="Tabletext"/>
            </w:pPr>
            <w:r w:rsidRPr="00371DAE">
              <w:t>2</w:t>
            </w:r>
          </w:p>
        </w:tc>
        <w:tc>
          <w:tcPr>
            <w:tcW w:w="6096" w:type="dxa"/>
            <w:shd w:val="clear" w:color="auto" w:fill="auto"/>
          </w:tcPr>
          <w:p w:rsidR="00A456ED" w:rsidRPr="00371DAE" w:rsidRDefault="00A456ED" w:rsidP="002737FF">
            <w:pPr>
              <w:pStyle w:val="Tabletext"/>
            </w:pPr>
            <w:r w:rsidRPr="00371DAE">
              <w:t>Plague</w:t>
            </w:r>
          </w:p>
        </w:tc>
      </w:tr>
      <w:tr w:rsidR="00A456ED" w:rsidRPr="00371DAE" w:rsidTr="002737FF">
        <w:tc>
          <w:tcPr>
            <w:tcW w:w="1275" w:type="dxa"/>
            <w:shd w:val="clear" w:color="auto" w:fill="auto"/>
          </w:tcPr>
          <w:p w:rsidR="00A456ED" w:rsidRPr="00371DAE" w:rsidRDefault="00A456ED" w:rsidP="002737FF">
            <w:pPr>
              <w:pStyle w:val="Tabletext"/>
            </w:pPr>
            <w:r w:rsidRPr="00371DAE">
              <w:t>3</w:t>
            </w:r>
          </w:p>
        </w:tc>
        <w:tc>
          <w:tcPr>
            <w:tcW w:w="6096" w:type="dxa"/>
            <w:shd w:val="clear" w:color="auto" w:fill="auto"/>
          </w:tcPr>
          <w:p w:rsidR="00A456ED" w:rsidRPr="00371DAE" w:rsidRDefault="00A456ED" w:rsidP="002737FF">
            <w:pPr>
              <w:pStyle w:val="Tabletext"/>
            </w:pPr>
            <w:r w:rsidRPr="00371DAE">
              <w:t>Rabies</w:t>
            </w:r>
          </w:p>
        </w:tc>
      </w:tr>
      <w:tr w:rsidR="00A456ED" w:rsidRPr="00371DAE" w:rsidTr="002737FF">
        <w:tc>
          <w:tcPr>
            <w:tcW w:w="1275" w:type="dxa"/>
            <w:shd w:val="clear" w:color="auto" w:fill="auto"/>
          </w:tcPr>
          <w:p w:rsidR="00A456ED" w:rsidRPr="00371DAE" w:rsidRDefault="00A456ED" w:rsidP="002737FF">
            <w:pPr>
              <w:pStyle w:val="Tabletext"/>
            </w:pPr>
            <w:r w:rsidRPr="00371DAE">
              <w:t>3AA</w:t>
            </w:r>
          </w:p>
        </w:tc>
        <w:tc>
          <w:tcPr>
            <w:tcW w:w="6096" w:type="dxa"/>
            <w:shd w:val="clear" w:color="auto" w:fill="auto"/>
          </w:tcPr>
          <w:p w:rsidR="00A456ED" w:rsidRPr="00371DAE" w:rsidRDefault="00A456ED" w:rsidP="002737FF">
            <w:pPr>
              <w:pStyle w:val="Tabletext"/>
            </w:pPr>
            <w:r w:rsidRPr="00371DAE">
              <w:t>Severe Acute Respiratory Syndrome (SARS)</w:t>
            </w:r>
          </w:p>
        </w:tc>
      </w:tr>
      <w:tr w:rsidR="00A456ED" w:rsidRPr="00371DAE" w:rsidTr="002737FF">
        <w:tc>
          <w:tcPr>
            <w:tcW w:w="1275" w:type="dxa"/>
            <w:shd w:val="clear" w:color="auto" w:fill="auto"/>
          </w:tcPr>
          <w:p w:rsidR="00A456ED" w:rsidRPr="00371DAE" w:rsidRDefault="00A456ED" w:rsidP="002737FF">
            <w:pPr>
              <w:pStyle w:val="Tabletext"/>
            </w:pPr>
            <w:r w:rsidRPr="00371DAE">
              <w:t>3A</w:t>
            </w:r>
          </w:p>
        </w:tc>
        <w:tc>
          <w:tcPr>
            <w:tcW w:w="6096" w:type="dxa"/>
            <w:shd w:val="clear" w:color="auto" w:fill="auto"/>
          </w:tcPr>
          <w:p w:rsidR="00A456ED" w:rsidRPr="00371DAE" w:rsidRDefault="00A456ED" w:rsidP="002737FF">
            <w:pPr>
              <w:pStyle w:val="Tabletext"/>
            </w:pPr>
            <w:r w:rsidRPr="00371DAE">
              <w:t>Smallpox</w:t>
            </w:r>
          </w:p>
        </w:tc>
      </w:tr>
      <w:tr w:rsidR="00A456ED" w:rsidRPr="00371DAE" w:rsidTr="002737FF">
        <w:tc>
          <w:tcPr>
            <w:tcW w:w="1275" w:type="dxa"/>
            <w:tcBorders>
              <w:bottom w:val="single" w:sz="4" w:space="0" w:color="auto"/>
            </w:tcBorders>
            <w:shd w:val="clear" w:color="auto" w:fill="auto"/>
          </w:tcPr>
          <w:p w:rsidR="00A456ED" w:rsidRPr="00371DAE" w:rsidRDefault="00A456ED" w:rsidP="002737FF">
            <w:pPr>
              <w:pStyle w:val="Tabletext"/>
            </w:pPr>
            <w:r w:rsidRPr="00371DAE">
              <w:t>4</w:t>
            </w:r>
          </w:p>
        </w:tc>
        <w:tc>
          <w:tcPr>
            <w:tcW w:w="6096" w:type="dxa"/>
            <w:tcBorders>
              <w:bottom w:val="single" w:sz="4" w:space="0" w:color="auto"/>
            </w:tcBorders>
            <w:shd w:val="clear" w:color="auto" w:fill="auto"/>
          </w:tcPr>
          <w:p w:rsidR="00A456ED" w:rsidRPr="00371DAE" w:rsidRDefault="00A456ED" w:rsidP="002737FF">
            <w:pPr>
              <w:pStyle w:val="Tabletext"/>
            </w:pPr>
            <w:r w:rsidRPr="00371DAE">
              <w:t>Viral haemorrhagic fevers of humans</w:t>
            </w:r>
          </w:p>
        </w:tc>
      </w:tr>
      <w:tr w:rsidR="00A456ED" w:rsidRPr="00371DAE" w:rsidTr="002737FF">
        <w:tc>
          <w:tcPr>
            <w:tcW w:w="1275" w:type="dxa"/>
            <w:tcBorders>
              <w:bottom w:val="single" w:sz="12" w:space="0" w:color="auto"/>
            </w:tcBorders>
            <w:shd w:val="clear" w:color="auto" w:fill="auto"/>
          </w:tcPr>
          <w:p w:rsidR="00A456ED" w:rsidRPr="00371DAE" w:rsidRDefault="00A456ED" w:rsidP="002737FF">
            <w:pPr>
              <w:pStyle w:val="Tabletext"/>
            </w:pPr>
            <w:r w:rsidRPr="00371DAE">
              <w:t>5</w:t>
            </w:r>
          </w:p>
        </w:tc>
        <w:tc>
          <w:tcPr>
            <w:tcW w:w="6096" w:type="dxa"/>
            <w:tcBorders>
              <w:bottom w:val="single" w:sz="12" w:space="0" w:color="auto"/>
            </w:tcBorders>
            <w:shd w:val="clear" w:color="auto" w:fill="auto"/>
          </w:tcPr>
          <w:p w:rsidR="00A456ED" w:rsidRPr="00371DAE" w:rsidRDefault="00A456ED" w:rsidP="002737FF">
            <w:pPr>
              <w:pStyle w:val="Tabletext"/>
            </w:pPr>
            <w:r w:rsidRPr="00371DAE">
              <w:t>Yellow fever</w:t>
            </w:r>
          </w:p>
        </w:tc>
      </w:tr>
    </w:tbl>
    <w:p w:rsidR="00A456ED" w:rsidRPr="00371DAE" w:rsidRDefault="002737FF" w:rsidP="002737FF">
      <w:pPr>
        <w:pStyle w:val="ActHead3"/>
        <w:pageBreakBefore/>
      </w:pPr>
      <w:bookmarkStart w:id="29" w:name="_Toc359331823"/>
      <w:r w:rsidRPr="00371DAE">
        <w:rPr>
          <w:rStyle w:val="CharDivNo"/>
        </w:rPr>
        <w:lastRenderedPageBreak/>
        <w:t>Division</w:t>
      </w:r>
      <w:r w:rsidR="00371DAE" w:rsidRPr="00371DAE">
        <w:rPr>
          <w:rStyle w:val="CharDivNo"/>
        </w:rPr>
        <w:t> </w:t>
      </w:r>
      <w:r w:rsidR="00A456ED" w:rsidRPr="00371DAE">
        <w:rPr>
          <w:rStyle w:val="CharDivNo"/>
        </w:rPr>
        <w:t>2</w:t>
      </w:r>
      <w:r w:rsidRPr="00371DAE">
        <w:t>—</w:t>
      </w:r>
      <w:r w:rsidR="00A456ED" w:rsidRPr="00371DAE">
        <w:rPr>
          <w:rStyle w:val="CharDivText"/>
        </w:rPr>
        <w:t>Importation of corpses and human body parts into Australia</w:t>
      </w:r>
      <w:bookmarkEnd w:id="29"/>
    </w:p>
    <w:p w:rsidR="00A456ED" w:rsidRPr="00371DAE" w:rsidRDefault="00A456ED" w:rsidP="002737FF">
      <w:pPr>
        <w:pStyle w:val="ActHead5"/>
      </w:pPr>
      <w:bookmarkStart w:id="30" w:name="_Toc359331824"/>
      <w:r w:rsidRPr="00371DAE">
        <w:rPr>
          <w:rStyle w:val="CharSectno"/>
        </w:rPr>
        <w:t>23</w:t>
      </w:r>
      <w:r w:rsidR="002737FF" w:rsidRPr="00371DAE">
        <w:t xml:space="preserve">  </w:t>
      </w:r>
      <w:r w:rsidRPr="00371DAE">
        <w:t>Corpses and human body parts for burial or cremation (Quarantine Act, ss 5(1) and 13(1)(d) and (e))</w:t>
      </w:r>
      <w:bookmarkEnd w:id="30"/>
    </w:p>
    <w:p w:rsidR="00A456ED" w:rsidRPr="00371DAE" w:rsidRDefault="00A456ED" w:rsidP="002737FF">
      <w:pPr>
        <w:pStyle w:val="subsection"/>
      </w:pPr>
      <w:r w:rsidRPr="00371DAE">
        <w:tab/>
      </w:r>
      <w:r w:rsidRPr="00371DAE">
        <w:tab/>
        <w:t>The importation into Australia of a corpse or part of a corpse for burial or cremation is prohibited:</w:t>
      </w:r>
    </w:p>
    <w:p w:rsidR="00A456ED" w:rsidRPr="00371DAE" w:rsidRDefault="00A456ED" w:rsidP="002737FF">
      <w:pPr>
        <w:pStyle w:val="paragraph"/>
      </w:pPr>
      <w:r w:rsidRPr="00371DAE">
        <w:tab/>
        <w:t>(a)</w:t>
      </w:r>
      <w:r w:rsidRPr="00371DAE">
        <w:tab/>
        <w:t>unless:</w:t>
      </w:r>
    </w:p>
    <w:p w:rsidR="00A456ED" w:rsidRPr="00371DAE" w:rsidRDefault="00A456ED" w:rsidP="002737FF">
      <w:pPr>
        <w:pStyle w:val="paragraphsub"/>
      </w:pPr>
      <w:r w:rsidRPr="00371DAE">
        <w:tab/>
        <w:t>(i)</w:t>
      </w:r>
      <w:r w:rsidRPr="00371DAE">
        <w:tab/>
        <w:t>the corpse or part is accompanied by an official copy of an official certificate or official extract from an entry in an official register, in which the date, place and cause of death of the deceased person are set out; and</w:t>
      </w:r>
    </w:p>
    <w:p w:rsidR="00A456ED" w:rsidRPr="00371DAE" w:rsidRDefault="00A456ED" w:rsidP="002737FF">
      <w:pPr>
        <w:pStyle w:val="paragraphsub"/>
      </w:pPr>
      <w:r w:rsidRPr="00371DAE">
        <w:tab/>
        <w:t>(ii)</w:t>
      </w:r>
      <w:r w:rsidRPr="00371DAE">
        <w:tab/>
        <w:t>when the corpse or part is landed in Australia, the certificate or copy is produced to an officer at the port where the corpse or part is landed; or</w:t>
      </w:r>
    </w:p>
    <w:p w:rsidR="00A456ED" w:rsidRPr="00371DAE" w:rsidRDefault="00A456ED" w:rsidP="002737FF">
      <w:pPr>
        <w:pStyle w:val="paragraph"/>
      </w:pPr>
      <w:r w:rsidRPr="00371DAE">
        <w:tab/>
        <w:t>(b)</w:t>
      </w:r>
      <w:r w:rsidRPr="00371DAE">
        <w:tab/>
        <w:t>unless a Director of Quarantine has granted a permit to import the corpse or part into Australia.</w:t>
      </w:r>
    </w:p>
    <w:p w:rsidR="00A456ED" w:rsidRPr="00371DAE" w:rsidRDefault="002737FF" w:rsidP="002737FF">
      <w:pPr>
        <w:pStyle w:val="notetext"/>
      </w:pPr>
      <w:r w:rsidRPr="00371DAE">
        <w:t>Note:</w:t>
      </w:r>
      <w:r w:rsidRPr="00371DAE">
        <w:tab/>
      </w:r>
      <w:r w:rsidR="00A456ED" w:rsidRPr="00371DAE">
        <w:t xml:space="preserve">For what a Director of Quarantine must consider when deciding whether to grant such a permit, see </w:t>
      </w:r>
      <w:r w:rsidRPr="00371DAE">
        <w:t>Part</w:t>
      </w:r>
      <w:r w:rsidR="00371DAE">
        <w:t> </w:t>
      </w:r>
      <w:r w:rsidR="00A456ED" w:rsidRPr="00371DAE">
        <w:t>8.</w:t>
      </w:r>
    </w:p>
    <w:p w:rsidR="00A456ED" w:rsidRPr="00371DAE" w:rsidRDefault="00A456ED" w:rsidP="002737FF">
      <w:pPr>
        <w:pStyle w:val="ActHead5"/>
      </w:pPr>
      <w:bookmarkStart w:id="31" w:name="_Toc359331825"/>
      <w:r w:rsidRPr="00371DAE">
        <w:rPr>
          <w:rStyle w:val="CharSectno"/>
        </w:rPr>
        <w:t>24</w:t>
      </w:r>
      <w:r w:rsidR="002737FF" w:rsidRPr="00371DAE">
        <w:t xml:space="preserve">  </w:t>
      </w:r>
      <w:r w:rsidRPr="00371DAE">
        <w:t>Importation of human body parts (Quarantine Act, ss 5(1) and 13(1)(d) and (e))</w:t>
      </w:r>
      <w:bookmarkEnd w:id="31"/>
    </w:p>
    <w:p w:rsidR="00A456ED" w:rsidRPr="00371DAE" w:rsidRDefault="00A456ED" w:rsidP="002737FF">
      <w:pPr>
        <w:pStyle w:val="subsection"/>
      </w:pPr>
      <w:r w:rsidRPr="00371DAE">
        <w:tab/>
      </w:r>
      <w:r w:rsidRPr="00371DAE">
        <w:tab/>
        <w:t>The importation into Australia of a human body part mentioned in column 2 of an item in table 10 is prohibited unless:</w:t>
      </w:r>
    </w:p>
    <w:p w:rsidR="00A456ED" w:rsidRPr="00371DAE" w:rsidRDefault="00A456ED" w:rsidP="002737FF">
      <w:pPr>
        <w:pStyle w:val="paragraph"/>
      </w:pPr>
      <w:r w:rsidRPr="00371DAE">
        <w:tab/>
        <w:t>(a)</w:t>
      </w:r>
      <w:r w:rsidRPr="00371DAE">
        <w:tab/>
        <w:t>it complies with the condition in column 3 of the item; or</w:t>
      </w:r>
    </w:p>
    <w:p w:rsidR="00A456ED" w:rsidRPr="00371DAE" w:rsidRDefault="00A456ED" w:rsidP="002737FF">
      <w:pPr>
        <w:pStyle w:val="paragraph"/>
      </w:pPr>
      <w:r w:rsidRPr="00371DAE">
        <w:tab/>
        <w:t>(b)</w:t>
      </w:r>
      <w:r w:rsidRPr="00371DAE">
        <w:tab/>
        <w:t>a Director of Quarantine has granted a permit to import the body part into Australia.</w:t>
      </w:r>
    </w:p>
    <w:p w:rsidR="00A456ED" w:rsidRPr="00371DAE" w:rsidRDefault="002737FF" w:rsidP="002737FF">
      <w:pPr>
        <w:pStyle w:val="notetext"/>
      </w:pPr>
      <w:r w:rsidRPr="00371DAE">
        <w:t>Note:</w:t>
      </w:r>
      <w:r w:rsidRPr="00371DAE">
        <w:tab/>
      </w:r>
      <w:r w:rsidR="00A456ED" w:rsidRPr="00371DAE">
        <w:t xml:space="preserve">For what a Director of Quarantine must consider when deciding whether to grant such a permit, see </w:t>
      </w:r>
      <w:r w:rsidRPr="00371DAE">
        <w:t>Part</w:t>
      </w:r>
      <w:r w:rsidR="00371DAE">
        <w:t> </w:t>
      </w:r>
      <w:r w:rsidR="00A456ED" w:rsidRPr="00371DAE">
        <w:t>8.</w:t>
      </w:r>
    </w:p>
    <w:p w:rsidR="00A456ED" w:rsidRPr="00371DAE" w:rsidRDefault="00A456ED" w:rsidP="00A456ED">
      <w:pPr>
        <w:pStyle w:val="listheading"/>
      </w:pPr>
      <w:r w:rsidRPr="00371DAE">
        <w:t>Table 10</w:t>
      </w:r>
      <w:r w:rsidRPr="00371DAE">
        <w:tab/>
        <w:t>Human body parts</w:t>
      </w:r>
    </w:p>
    <w:p w:rsidR="002737FF" w:rsidRPr="00371DAE" w:rsidRDefault="002737FF" w:rsidP="002737FF">
      <w:pPr>
        <w:pStyle w:val="Tabletext"/>
      </w:pPr>
    </w:p>
    <w:tbl>
      <w:tblPr>
        <w:tblW w:w="0" w:type="auto"/>
        <w:tblInd w:w="1100" w:type="dxa"/>
        <w:tblLayout w:type="fixed"/>
        <w:tblCellMar>
          <w:left w:w="107" w:type="dxa"/>
          <w:right w:w="107" w:type="dxa"/>
        </w:tblCellMar>
        <w:tblLook w:val="0000" w:firstRow="0" w:lastRow="0" w:firstColumn="0" w:lastColumn="0" w:noHBand="0" w:noVBand="0"/>
      </w:tblPr>
      <w:tblGrid>
        <w:gridCol w:w="1207"/>
        <w:gridCol w:w="68"/>
        <w:gridCol w:w="2977"/>
        <w:gridCol w:w="37"/>
        <w:gridCol w:w="34"/>
        <w:gridCol w:w="3048"/>
      </w:tblGrid>
      <w:tr w:rsidR="00A456ED" w:rsidRPr="00371DAE">
        <w:trPr>
          <w:cantSplit/>
          <w:tblHeader/>
        </w:trPr>
        <w:tc>
          <w:tcPr>
            <w:tcW w:w="1275" w:type="dxa"/>
            <w:gridSpan w:val="2"/>
            <w:tcBorders>
              <w:bottom w:val="single" w:sz="4" w:space="0" w:color="auto"/>
            </w:tcBorders>
          </w:tcPr>
          <w:p w:rsidR="00A456ED" w:rsidRPr="00371DAE" w:rsidRDefault="00A456ED" w:rsidP="00A456ED">
            <w:pPr>
              <w:rPr>
                <w:rFonts w:cs="Times New Roman"/>
              </w:rPr>
            </w:pPr>
            <w:r w:rsidRPr="00371DAE">
              <w:rPr>
                <w:rFonts w:cs="Times New Roman"/>
              </w:rPr>
              <w:t>Column 1</w:t>
            </w:r>
            <w:r w:rsidRPr="00371DAE">
              <w:rPr>
                <w:rFonts w:cs="Times New Roman"/>
              </w:rPr>
              <w:br/>
              <w:t>Item</w:t>
            </w:r>
          </w:p>
        </w:tc>
        <w:tc>
          <w:tcPr>
            <w:tcW w:w="3048" w:type="dxa"/>
            <w:gridSpan w:val="3"/>
            <w:tcBorders>
              <w:bottom w:val="single" w:sz="4" w:space="0" w:color="auto"/>
            </w:tcBorders>
          </w:tcPr>
          <w:p w:rsidR="00A456ED" w:rsidRPr="00371DAE" w:rsidRDefault="00A456ED" w:rsidP="00A456ED">
            <w:pPr>
              <w:rPr>
                <w:rFonts w:cs="Times New Roman"/>
              </w:rPr>
            </w:pPr>
            <w:r w:rsidRPr="00371DAE">
              <w:rPr>
                <w:rFonts w:cs="Times New Roman"/>
              </w:rPr>
              <w:t>Column 2</w:t>
            </w:r>
            <w:r w:rsidRPr="00371DAE">
              <w:rPr>
                <w:rFonts w:cs="Times New Roman"/>
              </w:rPr>
              <w:br/>
              <w:t>Part</w:t>
            </w:r>
          </w:p>
        </w:tc>
        <w:tc>
          <w:tcPr>
            <w:tcW w:w="3048" w:type="dxa"/>
            <w:tcBorders>
              <w:bottom w:val="single" w:sz="4" w:space="0" w:color="auto"/>
            </w:tcBorders>
          </w:tcPr>
          <w:p w:rsidR="00A456ED" w:rsidRPr="00371DAE" w:rsidRDefault="00A456ED" w:rsidP="00A456ED">
            <w:pPr>
              <w:rPr>
                <w:rFonts w:cs="Times New Roman"/>
              </w:rPr>
            </w:pPr>
            <w:r w:rsidRPr="00371DAE">
              <w:rPr>
                <w:rFonts w:cs="Times New Roman"/>
              </w:rPr>
              <w:t>Column 3</w:t>
            </w:r>
            <w:r w:rsidRPr="00371DAE">
              <w:rPr>
                <w:rFonts w:cs="Times New Roman"/>
              </w:rPr>
              <w:br/>
              <w:t>Condition</w:t>
            </w:r>
          </w:p>
        </w:tc>
      </w:tr>
      <w:tr w:rsidR="00A456ED" w:rsidRPr="00371DAE">
        <w:trPr>
          <w:cantSplit/>
        </w:trPr>
        <w:tc>
          <w:tcPr>
            <w:tcW w:w="7371" w:type="dxa"/>
            <w:gridSpan w:val="6"/>
          </w:tcPr>
          <w:p w:rsidR="00A456ED" w:rsidRPr="00371DAE" w:rsidRDefault="00A456ED" w:rsidP="002737FF">
            <w:pPr>
              <w:pStyle w:val="Tabletext"/>
            </w:pPr>
            <w:r w:rsidRPr="00371DAE">
              <w:rPr>
                <w:b/>
              </w:rPr>
              <w:t>Bones, teeth etc</w:t>
            </w:r>
          </w:p>
        </w:tc>
      </w:tr>
      <w:tr w:rsidR="00A456ED" w:rsidRPr="00371DAE">
        <w:trPr>
          <w:cantSplit/>
        </w:trPr>
        <w:tc>
          <w:tcPr>
            <w:tcW w:w="1207" w:type="dxa"/>
          </w:tcPr>
          <w:p w:rsidR="00A456ED" w:rsidRPr="00371DAE" w:rsidRDefault="00A456ED" w:rsidP="002737FF">
            <w:pPr>
              <w:pStyle w:val="Tabletext"/>
            </w:pPr>
            <w:r w:rsidRPr="00371DAE">
              <w:t>1</w:t>
            </w:r>
          </w:p>
        </w:tc>
        <w:tc>
          <w:tcPr>
            <w:tcW w:w="3082" w:type="dxa"/>
            <w:gridSpan w:val="3"/>
          </w:tcPr>
          <w:p w:rsidR="00A456ED" w:rsidRPr="00371DAE" w:rsidRDefault="00A456ED" w:rsidP="002737FF">
            <w:pPr>
              <w:pStyle w:val="Tabletext"/>
            </w:pPr>
            <w:r w:rsidRPr="00371DAE">
              <w:t>Human bones and teeth for use as curios or jewellery</w:t>
            </w:r>
          </w:p>
        </w:tc>
        <w:tc>
          <w:tcPr>
            <w:tcW w:w="3082" w:type="dxa"/>
            <w:gridSpan w:val="2"/>
          </w:tcPr>
          <w:p w:rsidR="00A456ED" w:rsidRPr="00371DAE" w:rsidRDefault="00A456ED" w:rsidP="002737FF">
            <w:pPr>
              <w:pStyle w:val="Tabletext"/>
            </w:pPr>
            <w:r w:rsidRPr="00371DAE">
              <w:t>If clean and without adhering tissue, blood or faeces</w:t>
            </w:r>
          </w:p>
        </w:tc>
      </w:tr>
      <w:tr w:rsidR="00A456ED" w:rsidRPr="00371DAE">
        <w:trPr>
          <w:cantSplit/>
        </w:trPr>
        <w:tc>
          <w:tcPr>
            <w:tcW w:w="7371" w:type="dxa"/>
            <w:gridSpan w:val="6"/>
          </w:tcPr>
          <w:p w:rsidR="00A456ED" w:rsidRPr="00371DAE" w:rsidRDefault="00A456ED" w:rsidP="002737FF">
            <w:pPr>
              <w:pStyle w:val="Tabletext"/>
            </w:pPr>
            <w:r w:rsidRPr="00371DAE">
              <w:rPr>
                <w:b/>
              </w:rPr>
              <w:t>Hair</w:t>
            </w:r>
          </w:p>
        </w:tc>
      </w:tr>
      <w:tr w:rsidR="00A456ED" w:rsidRPr="00371DAE">
        <w:trPr>
          <w:cantSplit/>
        </w:trPr>
        <w:tc>
          <w:tcPr>
            <w:tcW w:w="1207" w:type="dxa"/>
            <w:tcBorders>
              <w:bottom w:val="single" w:sz="4" w:space="0" w:color="auto"/>
            </w:tcBorders>
          </w:tcPr>
          <w:p w:rsidR="00A456ED" w:rsidRPr="00371DAE" w:rsidRDefault="00A456ED" w:rsidP="002737FF">
            <w:pPr>
              <w:pStyle w:val="Tabletext"/>
            </w:pPr>
            <w:r w:rsidRPr="00371DAE">
              <w:t>2</w:t>
            </w:r>
          </w:p>
        </w:tc>
        <w:tc>
          <w:tcPr>
            <w:tcW w:w="3045" w:type="dxa"/>
            <w:gridSpan w:val="2"/>
            <w:tcBorders>
              <w:bottom w:val="single" w:sz="4" w:space="0" w:color="auto"/>
            </w:tcBorders>
          </w:tcPr>
          <w:p w:rsidR="00A456ED" w:rsidRPr="00371DAE" w:rsidRDefault="00A456ED" w:rsidP="002737FF">
            <w:pPr>
              <w:pStyle w:val="Tabletext"/>
            </w:pPr>
            <w:r w:rsidRPr="00371DAE">
              <w:t>Hair</w:t>
            </w:r>
          </w:p>
        </w:tc>
        <w:tc>
          <w:tcPr>
            <w:tcW w:w="3119" w:type="dxa"/>
            <w:gridSpan w:val="3"/>
            <w:tcBorders>
              <w:bottom w:val="single" w:sz="4" w:space="0" w:color="auto"/>
            </w:tcBorders>
          </w:tcPr>
          <w:p w:rsidR="00A456ED" w:rsidRPr="00371DAE" w:rsidRDefault="00A456ED" w:rsidP="002737FF">
            <w:pPr>
              <w:pStyle w:val="Tabletext"/>
            </w:pPr>
            <w:r w:rsidRPr="00371DAE">
              <w:t>If cleaned by an approved method, free of adhering material and not for use in animal foods or fertilisers, nor for growing purposes</w:t>
            </w:r>
          </w:p>
        </w:tc>
      </w:tr>
    </w:tbl>
    <w:p w:rsidR="00A456ED" w:rsidRPr="00371DAE" w:rsidRDefault="002737FF" w:rsidP="00344969">
      <w:pPr>
        <w:pStyle w:val="ActHead2"/>
        <w:pageBreakBefore/>
      </w:pPr>
      <w:bookmarkStart w:id="32" w:name="_Toc359331826"/>
      <w:r w:rsidRPr="00371DAE">
        <w:rPr>
          <w:rStyle w:val="CharPartNo"/>
        </w:rPr>
        <w:lastRenderedPageBreak/>
        <w:t>Part</w:t>
      </w:r>
      <w:r w:rsidR="00371DAE" w:rsidRPr="00371DAE">
        <w:rPr>
          <w:rStyle w:val="CharPartNo"/>
        </w:rPr>
        <w:t> </w:t>
      </w:r>
      <w:r w:rsidR="00A456ED" w:rsidRPr="00371DAE">
        <w:rPr>
          <w:rStyle w:val="CharPartNo"/>
        </w:rPr>
        <w:t>4</w:t>
      </w:r>
      <w:r w:rsidRPr="00371DAE">
        <w:t>—</w:t>
      </w:r>
      <w:r w:rsidR="00A456ED" w:rsidRPr="00371DAE">
        <w:rPr>
          <w:rStyle w:val="CharPartText"/>
        </w:rPr>
        <w:t>Biological materials</w:t>
      </w:r>
      <w:bookmarkEnd w:id="32"/>
    </w:p>
    <w:p w:rsidR="00A456ED" w:rsidRPr="00371DAE" w:rsidRDefault="002737FF" w:rsidP="002737FF">
      <w:pPr>
        <w:pStyle w:val="ActHead3"/>
      </w:pPr>
      <w:bookmarkStart w:id="33" w:name="_Toc359331827"/>
      <w:r w:rsidRPr="00371DAE">
        <w:rPr>
          <w:rStyle w:val="CharDivNo"/>
        </w:rPr>
        <w:t>Division</w:t>
      </w:r>
      <w:r w:rsidR="00371DAE" w:rsidRPr="00371DAE">
        <w:rPr>
          <w:rStyle w:val="CharDivNo"/>
        </w:rPr>
        <w:t> </w:t>
      </w:r>
      <w:r w:rsidR="00A456ED" w:rsidRPr="00371DAE">
        <w:rPr>
          <w:rStyle w:val="CharDivNo"/>
        </w:rPr>
        <w:t>1</w:t>
      </w:r>
      <w:r w:rsidRPr="00371DAE">
        <w:t>—</w:t>
      </w:r>
      <w:r w:rsidR="00A456ED" w:rsidRPr="00371DAE">
        <w:rPr>
          <w:rStyle w:val="CharDivText"/>
        </w:rPr>
        <w:t>Preliminary</w:t>
      </w:r>
      <w:bookmarkEnd w:id="33"/>
    </w:p>
    <w:p w:rsidR="00A456ED" w:rsidRPr="00371DAE" w:rsidRDefault="00A456ED" w:rsidP="002737FF">
      <w:pPr>
        <w:pStyle w:val="ActHead5"/>
      </w:pPr>
      <w:bookmarkStart w:id="34" w:name="_Toc359331828"/>
      <w:r w:rsidRPr="00371DAE">
        <w:rPr>
          <w:rStyle w:val="CharSectno"/>
        </w:rPr>
        <w:t>27</w:t>
      </w:r>
      <w:r w:rsidR="002737FF" w:rsidRPr="00371DAE">
        <w:t xml:space="preserve">  </w:t>
      </w:r>
      <w:r w:rsidRPr="00371DAE">
        <w:t>Meaning of terms</w:t>
      </w:r>
      <w:bookmarkEnd w:id="34"/>
    </w:p>
    <w:p w:rsidR="00A456ED" w:rsidRPr="00371DAE" w:rsidRDefault="00A456ED" w:rsidP="002737FF">
      <w:pPr>
        <w:pStyle w:val="subsection"/>
      </w:pPr>
      <w:r w:rsidRPr="00371DAE">
        <w:tab/>
      </w:r>
      <w:r w:rsidRPr="00371DAE">
        <w:tab/>
        <w:t>In this Part:</w:t>
      </w:r>
    </w:p>
    <w:p w:rsidR="00A456ED" w:rsidRPr="00371DAE" w:rsidRDefault="00A456ED" w:rsidP="002737FF">
      <w:pPr>
        <w:pStyle w:val="Definition"/>
      </w:pPr>
      <w:r w:rsidRPr="00371DAE">
        <w:rPr>
          <w:b/>
          <w:i/>
        </w:rPr>
        <w:t>animal</w:t>
      </w:r>
      <w:r w:rsidRPr="00371DAE">
        <w:t xml:space="preserve"> does not include a micro</w:t>
      </w:r>
      <w:r w:rsidR="00371DAE">
        <w:noBreakHyphen/>
      </w:r>
      <w:r w:rsidRPr="00371DAE">
        <w:t>organism or an infectious agent.</w:t>
      </w:r>
    </w:p>
    <w:p w:rsidR="00A456ED" w:rsidRPr="00371DAE" w:rsidRDefault="00A456ED" w:rsidP="002737FF">
      <w:pPr>
        <w:pStyle w:val="Definition"/>
      </w:pPr>
      <w:r w:rsidRPr="00371DAE">
        <w:rPr>
          <w:b/>
          <w:i/>
        </w:rPr>
        <w:t>animal secretion</w:t>
      </w:r>
      <w:r w:rsidRPr="00371DAE">
        <w:t>,</w:t>
      </w:r>
      <w:r w:rsidRPr="00371DAE">
        <w:rPr>
          <w:i/>
        </w:rPr>
        <w:t xml:space="preserve"> </w:t>
      </w:r>
      <w:r w:rsidRPr="00371DAE">
        <w:rPr>
          <w:b/>
          <w:i/>
        </w:rPr>
        <w:t>excretion or exudate</w:t>
      </w:r>
      <w:r w:rsidRPr="00371DAE">
        <w:t xml:space="preserve"> does not include silk or wax.</w:t>
      </w:r>
    </w:p>
    <w:p w:rsidR="00A456ED" w:rsidRPr="00371DAE" w:rsidRDefault="00A456ED" w:rsidP="002737FF">
      <w:pPr>
        <w:pStyle w:val="Definition"/>
      </w:pPr>
      <w:r w:rsidRPr="00371DAE">
        <w:rPr>
          <w:b/>
          <w:i/>
        </w:rPr>
        <w:t>animal tissue</w:t>
      </w:r>
      <w:r w:rsidRPr="00371DAE">
        <w:t xml:space="preserve"> does not include:</w:t>
      </w:r>
    </w:p>
    <w:p w:rsidR="00A456ED" w:rsidRPr="00371DAE" w:rsidRDefault="00A456ED" w:rsidP="002737FF">
      <w:pPr>
        <w:pStyle w:val="paragraph"/>
      </w:pPr>
      <w:r w:rsidRPr="00371DAE">
        <w:tab/>
        <w:t>(a)</w:t>
      </w:r>
      <w:r w:rsidRPr="00371DAE">
        <w:tab/>
        <w:t>a living animal; or</w:t>
      </w:r>
    </w:p>
    <w:p w:rsidR="00A456ED" w:rsidRPr="00371DAE" w:rsidRDefault="00A456ED" w:rsidP="002737FF">
      <w:pPr>
        <w:pStyle w:val="paragraph"/>
      </w:pPr>
      <w:r w:rsidRPr="00371DAE">
        <w:tab/>
        <w:t>(b)</w:t>
      </w:r>
      <w:r w:rsidRPr="00371DAE">
        <w:tab/>
        <w:t>any of the following things, if without adhering tissue</w:t>
      </w:r>
      <w:r w:rsidR="002737FF" w:rsidRPr="00371DAE">
        <w:t>—</w:t>
      </w:r>
      <w:r w:rsidRPr="00371DAE">
        <w:t>skin, hide, wool, hair, bristles, feathers, tusks, teeth, antlers, horn, glue pieces, bones.</w:t>
      </w:r>
    </w:p>
    <w:p w:rsidR="00A456ED" w:rsidRPr="00371DAE" w:rsidRDefault="00A456ED" w:rsidP="002737FF">
      <w:pPr>
        <w:pStyle w:val="Definition"/>
      </w:pPr>
      <w:r w:rsidRPr="00371DAE">
        <w:rPr>
          <w:b/>
          <w:i/>
        </w:rPr>
        <w:t>human therapeutic use</w:t>
      </w:r>
      <w:r w:rsidRPr="00371DAE">
        <w:t xml:space="preserve"> means therapeutic use (within the meaning given by section</w:t>
      </w:r>
      <w:r w:rsidR="00371DAE">
        <w:t> </w:t>
      </w:r>
      <w:r w:rsidRPr="00371DAE">
        <w:t xml:space="preserve">3 of the </w:t>
      </w:r>
      <w:r w:rsidRPr="00371DAE">
        <w:rPr>
          <w:i/>
        </w:rPr>
        <w:t>Therapeutic Goods Act 1989</w:t>
      </w:r>
      <w:r w:rsidRPr="00371DAE">
        <w:t>) in relation to humans.</w:t>
      </w:r>
    </w:p>
    <w:p w:rsidR="00A456ED" w:rsidRPr="00371DAE" w:rsidRDefault="00A456ED" w:rsidP="002737FF">
      <w:pPr>
        <w:pStyle w:val="Definition"/>
      </w:pPr>
      <w:r w:rsidRPr="00371DAE">
        <w:rPr>
          <w:b/>
          <w:i/>
        </w:rPr>
        <w:t>human tissue</w:t>
      </w:r>
      <w:r w:rsidRPr="00371DAE">
        <w:t xml:space="preserve"> does not include:</w:t>
      </w:r>
    </w:p>
    <w:p w:rsidR="00A456ED" w:rsidRPr="00371DAE" w:rsidRDefault="00A456ED" w:rsidP="002737FF">
      <w:pPr>
        <w:pStyle w:val="paragraph"/>
      </w:pPr>
      <w:r w:rsidRPr="00371DAE">
        <w:tab/>
        <w:t>(a)</w:t>
      </w:r>
      <w:r w:rsidRPr="00371DAE">
        <w:tab/>
        <w:t>a corpse, or part of a corpse, that is being imported for burial or cremation; or</w:t>
      </w:r>
    </w:p>
    <w:p w:rsidR="00A456ED" w:rsidRPr="00371DAE" w:rsidRDefault="00A456ED" w:rsidP="002737FF">
      <w:pPr>
        <w:pStyle w:val="paragraph"/>
      </w:pPr>
      <w:r w:rsidRPr="00371DAE">
        <w:tab/>
        <w:t>(b)</w:t>
      </w:r>
      <w:r w:rsidRPr="00371DAE">
        <w:tab/>
        <w:t>any of the following things, if without adhering tissue</w:t>
      </w:r>
      <w:r w:rsidR="002737FF" w:rsidRPr="00371DAE">
        <w:t>—</w:t>
      </w:r>
      <w:r w:rsidRPr="00371DAE">
        <w:t>hair, teeth, bones.</w:t>
      </w:r>
    </w:p>
    <w:p w:rsidR="00A456ED" w:rsidRPr="00371DAE" w:rsidRDefault="00A456ED" w:rsidP="002737FF">
      <w:pPr>
        <w:pStyle w:val="Definition"/>
      </w:pPr>
      <w:r w:rsidRPr="00371DAE">
        <w:rPr>
          <w:b/>
          <w:i/>
        </w:rPr>
        <w:t>infectious agent</w:t>
      </w:r>
      <w:r w:rsidRPr="00371DAE">
        <w:t xml:space="preserve"> includes:</w:t>
      </w:r>
    </w:p>
    <w:p w:rsidR="00A456ED" w:rsidRPr="00371DAE" w:rsidRDefault="00A456ED" w:rsidP="002737FF">
      <w:pPr>
        <w:pStyle w:val="paragraph"/>
      </w:pPr>
      <w:r w:rsidRPr="00371DAE">
        <w:tab/>
        <w:t>(a)</w:t>
      </w:r>
      <w:r w:rsidRPr="00371DAE">
        <w:tab/>
        <w:t>a virus; or</w:t>
      </w:r>
    </w:p>
    <w:p w:rsidR="00A456ED" w:rsidRPr="00371DAE" w:rsidRDefault="00A456ED" w:rsidP="002737FF">
      <w:pPr>
        <w:pStyle w:val="paragraph"/>
      </w:pPr>
      <w:r w:rsidRPr="00371DAE">
        <w:tab/>
        <w:t>(b)</w:t>
      </w:r>
      <w:r w:rsidRPr="00371DAE">
        <w:tab/>
        <w:t>a prion; or</w:t>
      </w:r>
    </w:p>
    <w:p w:rsidR="00A456ED" w:rsidRPr="00371DAE" w:rsidRDefault="00A456ED" w:rsidP="002737FF">
      <w:pPr>
        <w:pStyle w:val="paragraph"/>
      </w:pPr>
      <w:r w:rsidRPr="00371DAE">
        <w:tab/>
        <w:t>(c)</w:t>
      </w:r>
      <w:r w:rsidRPr="00371DAE">
        <w:tab/>
        <w:t>a plasmid; or</w:t>
      </w:r>
    </w:p>
    <w:p w:rsidR="00A456ED" w:rsidRPr="00371DAE" w:rsidRDefault="00A456ED" w:rsidP="002737FF">
      <w:pPr>
        <w:pStyle w:val="paragraph"/>
      </w:pPr>
      <w:r w:rsidRPr="00371DAE">
        <w:tab/>
        <w:t>(d)</w:t>
      </w:r>
      <w:r w:rsidRPr="00371DAE">
        <w:tab/>
        <w:t>a viroid; or</w:t>
      </w:r>
    </w:p>
    <w:p w:rsidR="00A456ED" w:rsidRPr="00371DAE" w:rsidRDefault="00A456ED" w:rsidP="002737FF">
      <w:pPr>
        <w:pStyle w:val="paragraph"/>
      </w:pPr>
      <w:r w:rsidRPr="00371DAE">
        <w:tab/>
        <w:t>(e)</w:t>
      </w:r>
      <w:r w:rsidRPr="00371DAE">
        <w:tab/>
        <w:t>genetic material coding for an infectious agent.</w:t>
      </w:r>
    </w:p>
    <w:p w:rsidR="00A456ED" w:rsidRPr="00371DAE" w:rsidRDefault="00A456ED" w:rsidP="002737FF">
      <w:pPr>
        <w:pStyle w:val="Definition"/>
      </w:pPr>
      <w:r w:rsidRPr="00371DAE">
        <w:rPr>
          <w:b/>
          <w:i/>
        </w:rPr>
        <w:t>micro</w:t>
      </w:r>
      <w:r w:rsidR="00371DAE">
        <w:rPr>
          <w:b/>
          <w:i/>
        </w:rPr>
        <w:noBreakHyphen/>
      </w:r>
      <w:r w:rsidRPr="00371DAE">
        <w:rPr>
          <w:b/>
          <w:i/>
        </w:rPr>
        <w:t>organism</w:t>
      </w:r>
      <w:r w:rsidRPr="00371DAE">
        <w:t xml:space="preserve"> includes:</w:t>
      </w:r>
    </w:p>
    <w:p w:rsidR="00A456ED" w:rsidRPr="00371DAE" w:rsidRDefault="00A456ED" w:rsidP="002737FF">
      <w:pPr>
        <w:pStyle w:val="paragraph"/>
      </w:pPr>
      <w:r w:rsidRPr="00371DAE">
        <w:tab/>
        <w:t>(a)</w:t>
      </w:r>
      <w:r w:rsidRPr="00371DAE">
        <w:tab/>
        <w:t>a single</w:t>
      </w:r>
      <w:r w:rsidR="00371DAE">
        <w:noBreakHyphen/>
      </w:r>
      <w:r w:rsidRPr="00371DAE">
        <w:t>celled organism (whether an animal or a plant); or</w:t>
      </w:r>
    </w:p>
    <w:p w:rsidR="00A456ED" w:rsidRPr="00371DAE" w:rsidRDefault="00A456ED" w:rsidP="002737FF">
      <w:pPr>
        <w:pStyle w:val="paragraph"/>
      </w:pPr>
      <w:r w:rsidRPr="00371DAE">
        <w:tab/>
        <w:t>(b)</w:t>
      </w:r>
      <w:r w:rsidRPr="00371DAE">
        <w:tab/>
        <w:t>a bacterium (including chlamydia, coxiella, ehrlichia, mycoplasma, phytoplasma and rickettsia); or</w:t>
      </w:r>
    </w:p>
    <w:p w:rsidR="00A456ED" w:rsidRPr="00371DAE" w:rsidRDefault="00A456ED" w:rsidP="002737FF">
      <w:pPr>
        <w:pStyle w:val="paragraph"/>
      </w:pPr>
      <w:r w:rsidRPr="00371DAE">
        <w:tab/>
        <w:t>(c)</w:t>
      </w:r>
      <w:r w:rsidRPr="00371DAE">
        <w:tab/>
        <w:t>a protozoan; or</w:t>
      </w:r>
    </w:p>
    <w:p w:rsidR="00A456ED" w:rsidRPr="00371DAE" w:rsidRDefault="00A456ED" w:rsidP="002737FF">
      <w:pPr>
        <w:pStyle w:val="paragraph"/>
      </w:pPr>
      <w:r w:rsidRPr="00371DAE">
        <w:tab/>
        <w:t>(d)</w:t>
      </w:r>
      <w:r w:rsidRPr="00371DAE">
        <w:tab/>
        <w:t>a fungus.</w:t>
      </w:r>
    </w:p>
    <w:p w:rsidR="00A456ED" w:rsidRPr="00371DAE" w:rsidRDefault="00A456ED" w:rsidP="002737FF">
      <w:pPr>
        <w:pStyle w:val="Definition"/>
      </w:pPr>
      <w:r w:rsidRPr="00371DAE">
        <w:rPr>
          <w:b/>
          <w:i/>
        </w:rPr>
        <w:t>prohibited biological material</w:t>
      </w:r>
      <w:r w:rsidRPr="00371DAE">
        <w:t xml:space="preserve"> means a substance mentioned in table 11.</w:t>
      </w:r>
    </w:p>
    <w:p w:rsidR="00A456ED" w:rsidRPr="00371DAE" w:rsidRDefault="00A456ED" w:rsidP="00A456ED">
      <w:pPr>
        <w:pStyle w:val="listheading"/>
      </w:pPr>
      <w:r w:rsidRPr="00371DAE">
        <w:t>Table 11</w:t>
      </w:r>
      <w:r w:rsidRPr="00371DAE">
        <w:tab/>
        <w:t>Prohibited biological materials</w:t>
      </w:r>
    </w:p>
    <w:p w:rsidR="002737FF" w:rsidRPr="00371DAE" w:rsidRDefault="002737FF" w:rsidP="002737FF">
      <w:pPr>
        <w:pStyle w:val="Tabletext"/>
      </w:pPr>
    </w:p>
    <w:tbl>
      <w:tblPr>
        <w:tblW w:w="0" w:type="auto"/>
        <w:tblInd w:w="1100"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101"/>
        <w:gridCol w:w="6270"/>
      </w:tblGrid>
      <w:tr w:rsidR="00A456ED" w:rsidRPr="00371DAE" w:rsidTr="002737FF">
        <w:trPr>
          <w:tblHeader/>
        </w:trPr>
        <w:tc>
          <w:tcPr>
            <w:tcW w:w="1101" w:type="dxa"/>
            <w:tcBorders>
              <w:top w:val="single" w:sz="12" w:space="0" w:color="auto"/>
              <w:bottom w:val="single" w:sz="12" w:space="0" w:color="auto"/>
            </w:tcBorders>
            <w:shd w:val="clear" w:color="auto" w:fill="auto"/>
          </w:tcPr>
          <w:p w:rsidR="00A456ED" w:rsidRPr="00371DAE" w:rsidRDefault="00A456ED" w:rsidP="002737FF">
            <w:pPr>
              <w:pStyle w:val="TableHeading"/>
            </w:pPr>
            <w:r w:rsidRPr="00371DAE">
              <w:t>Item</w:t>
            </w:r>
          </w:p>
        </w:tc>
        <w:tc>
          <w:tcPr>
            <w:tcW w:w="6270" w:type="dxa"/>
            <w:tcBorders>
              <w:top w:val="single" w:sz="12" w:space="0" w:color="auto"/>
              <w:bottom w:val="single" w:sz="12" w:space="0" w:color="auto"/>
            </w:tcBorders>
            <w:shd w:val="clear" w:color="auto" w:fill="auto"/>
          </w:tcPr>
          <w:p w:rsidR="00A456ED" w:rsidRPr="00371DAE" w:rsidRDefault="00A456ED" w:rsidP="002737FF">
            <w:pPr>
              <w:pStyle w:val="TableHeading"/>
            </w:pPr>
            <w:r w:rsidRPr="00371DAE">
              <w:t>Material</w:t>
            </w:r>
          </w:p>
        </w:tc>
      </w:tr>
      <w:tr w:rsidR="00A456ED" w:rsidRPr="00371DAE" w:rsidTr="002737FF">
        <w:tc>
          <w:tcPr>
            <w:tcW w:w="1101" w:type="dxa"/>
            <w:tcBorders>
              <w:top w:val="single" w:sz="12" w:space="0" w:color="auto"/>
            </w:tcBorders>
            <w:shd w:val="clear" w:color="auto" w:fill="auto"/>
          </w:tcPr>
          <w:p w:rsidR="00A456ED" w:rsidRPr="00371DAE" w:rsidRDefault="00A456ED" w:rsidP="002737FF">
            <w:pPr>
              <w:pStyle w:val="Tabletext"/>
            </w:pPr>
            <w:r w:rsidRPr="00371DAE">
              <w:t>1</w:t>
            </w:r>
          </w:p>
        </w:tc>
        <w:tc>
          <w:tcPr>
            <w:tcW w:w="6270" w:type="dxa"/>
            <w:tcBorders>
              <w:top w:val="single" w:sz="12" w:space="0" w:color="auto"/>
            </w:tcBorders>
            <w:shd w:val="clear" w:color="auto" w:fill="auto"/>
          </w:tcPr>
          <w:p w:rsidR="00A456ED" w:rsidRPr="00371DAE" w:rsidRDefault="00A456ED" w:rsidP="002737FF">
            <w:pPr>
              <w:pStyle w:val="Tabletext"/>
            </w:pPr>
            <w:r w:rsidRPr="00371DAE">
              <w:t>Animal blood or blood components</w:t>
            </w:r>
          </w:p>
        </w:tc>
      </w:tr>
      <w:tr w:rsidR="00A456ED" w:rsidRPr="00371DAE" w:rsidTr="002737FF">
        <w:tc>
          <w:tcPr>
            <w:tcW w:w="1101" w:type="dxa"/>
            <w:shd w:val="clear" w:color="auto" w:fill="auto"/>
          </w:tcPr>
          <w:p w:rsidR="00A456ED" w:rsidRPr="00371DAE" w:rsidRDefault="00A456ED" w:rsidP="002737FF">
            <w:pPr>
              <w:pStyle w:val="Tabletext"/>
            </w:pPr>
            <w:r w:rsidRPr="00371DAE">
              <w:t>2</w:t>
            </w:r>
          </w:p>
        </w:tc>
        <w:tc>
          <w:tcPr>
            <w:tcW w:w="6270" w:type="dxa"/>
            <w:shd w:val="clear" w:color="auto" w:fill="auto"/>
          </w:tcPr>
          <w:p w:rsidR="00A456ED" w:rsidRPr="00371DAE" w:rsidRDefault="00A456ED" w:rsidP="002737FF">
            <w:pPr>
              <w:pStyle w:val="Tabletext"/>
            </w:pPr>
            <w:r w:rsidRPr="00371DAE">
              <w:t>Animal enzymes</w:t>
            </w:r>
          </w:p>
        </w:tc>
      </w:tr>
      <w:tr w:rsidR="00A456ED" w:rsidRPr="00371DAE" w:rsidTr="002737FF">
        <w:tc>
          <w:tcPr>
            <w:tcW w:w="1101" w:type="dxa"/>
            <w:shd w:val="clear" w:color="auto" w:fill="auto"/>
          </w:tcPr>
          <w:p w:rsidR="00A456ED" w:rsidRPr="00371DAE" w:rsidRDefault="00A456ED" w:rsidP="002737FF">
            <w:pPr>
              <w:pStyle w:val="Tabletext"/>
            </w:pPr>
            <w:r w:rsidRPr="00371DAE">
              <w:t>3</w:t>
            </w:r>
          </w:p>
        </w:tc>
        <w:tc>
          <w:tcPr>
            <w:tcW w:w="6270" w:type="dxa"/>
            <w:shd w:val="clear" w:color="auto" w:fill="auto"/>
          </w:tcPr>
          <w:p w:rsidR="00A456ED" w:rsidRPr="00371DAE" w:rsidRDefault="00A456ED" w:rsidP="002737FF">
            <w:pPr>
              <w:pStyle w:val="Tabletext"/>
            </w:pPr>
            <w:r w:rsidRPr="00371DAE">
              <w:t>Animal secretions, excretions or exudates</w:t>
            </w:r>
          </w:p>
        </w:tc>
      </w:tr>
      <w:tr w:rsidR="00A456ED" w:rsidRPr="00371DAE" w:rsidTr="002737FF">
        <w:tc>
          <w:tcPr>
            <w:tcW w:w="1101" w:type="dxa"/>
            <w:shd w:val="clear" w:color="auto" w:fill="auto"/>
          </w:tcPr>
          <w:p w:rsidR="00A456ED" w:rsidRPr="00371DAE" w:rsidRDefault="00A456ED" w:rsidP="002737FF">
            <w:pPr>
              <w:pStyle w:val="Tabletext"/>
            </w:pPr>
            <w:r w:rsidRPr="00371DAE">
              <w:lastRenderedPageBreak/>
              <w:t>4</w:t>
            </w:r>
          </w:p>
        </w:tc>
        <w:tc>
          <w:tcPr>
            <w:tcW w:w="6270" w:type="dxa"/>
            <w:shd w:val="clear" w:color="auto" w:fill="auto"/>
          </w:tcPr>
          <w:p w:rsidR="00A456ED" w:rsidRPr="00371DAE" w:rsidRDefault="00A456ED" w:rsidP="002737FF">
            <w:pPr>
              <w:pStyle w:val="Tabletext"/>
            </w:pPr>
            <w:r w:rsidRPr="00371DAE">
              <w:t>Animal semen, embryos or ova</w:t>
            </w:r>
          </w:p>
        </w:tc>
      </w:tr>
      <w:tr w:rsidR="00A456ED" w:rsidRPr="00371DAE" w:rsidTr="002737FF">
        <w:tc>
          <w:tcPr>
            <w:tcW w:w="1101" w:type="dxa"/>
            <w:shd w:val="clear" w:color="auto" w:fill="auto"/>
          </w:tcPr>
          <w:p w:rsidR="00A456ED" w:rsidRPr="00371DAE" w:rsidRDefault="00A456ED" w:rsidP="002737FF">
            <w:pPr>
              <w:pStyle w:val="Tabletext"/>
            </w:pPr>
            <w:r w:rsidRPr="00371DAE">
              <w:t>5</w:t>
            </w:r>
          </w:p>
        </w:tc>
        <w:tc>
          <w:tcPr>
            <w:tcW w:w="6270" w:type="dxa"/>
            <w:shd w:val="clear" w:color="auto" w:fill="auto"/>
          </w:tcPr>
          <w:p w:rsidR="00A456ED" w:rsidRPr="00371DAE" w:rsidRDefault="00A456ED" w:rsidP="002737FF">
            <w:pPr>
              <w:pStyle w:val="Tabletext"/>
            </w:pPr>
            <w:r w:rsidRPr="00371DAE">
              <w:t>Animal tissue extracts</w:t>
            </w:r>
          </w:p>
        </w:tc>
      </w:tr>
      <w:tr w:rsidR="00A456ED" w:rsidRPr="00371DAE" w:rsidTr="002737FF">
        <w:tc>
          <w:tcPr>
            <w:tcW w:w="1101" w:type="dxa"/>
            <w:shd w:val="clear" w:color="auto" w:fill="auto"/>
          </w:tcPr>
          <w:p w:rsidR="00A456ED" w:rsidRPr="00371DAE" w:rsidRDefault="00A456ED" w:rsidP="002737FF">
            <w:pPr>
              <w:pStyle w:val="Tabletext"/>
            </w:pPr>
            <w:r w:rsidRPr="00371DAE">
              <w:t>6</w:t>
            </w:r>
          </w:p>
        </w:tc>
        <w:tc>
          <w:tcPr>
            <w:tcW w:w="6270" w:type="dxa"/>
            <w:shd w:val="clear" w:color="auto" w:fill="auto"/>
          </w:tcPr>
          <w:p w:rsidR="00A456ED" w:rsidRPr="00371DAE" w:rsidRDefault="00A456ED" w:rsidP="002737FF">
            <w:pPr>
              <w:pStyle w:val="Tabletext"/>
            </w:pPr>
            <w:r w:rsidRPr="00371DAE">
              <w:t>Animal tissues</w:t>
            </w:r>
          </w:p>
        </w:tc>
      </w:tr>
      <w:tr w:rsidR="00A456ED" w:rsidRPr="00371DAE" w:rsidTr="002737FF">
        <w:tc>
          <w:tcPr>
            <w:tcW w:w="1101" w:type="dxa"/>
            <w:shd w:val="clear" w:color="auto" w:fill="auto"/>
          </w:tcPr>
          <w:p w:rsidR="00A456ED" w:rsidRPr="00371DAE" w:rsidRDefault="00A456ED" w:rsidP="002737FF">
            <w:pPr>
              <w:pStyle w:val="Tabletext"/>
            </w:pPr>
            <w:r w:rsidRPr="00371DAE">
              <w:t>7</w:t>
            </w:r>
          </w:p>
        </w:tc>
        <w:tc>
          <w:tcPr>
            <w:tcW w:w="6270" w:type="dxa"/>
            <w:shd w:val="clear" w:color="auto" w:fill="auto"/>
          </w:tcPr>
          <w:p w:rsidR="00A456ED" w:rsidRPr="00371DAE" w:rsidRDefault="00A456ED" w:rsidP="002737FF">
            <w:pPr>
              <w:pStyle w:val="Tabletext"/>
            </w:pPr>
            <w:r w:rsidRPr="00371DAE">
              <w:t>Glue made from animal material</w:t>
            </w:r>
          </w:p>
        </w:tc>
      </w:tr>
      <w:tr w:rsidR="00A456ED" w:rsidRPr="00371DAE" w:rsidTr="002737FF">
        <w:tc>
          <w:tcPr>
            <w:tcW w:w="1101" w:type="dxa"/>
            <w:shd w:val="clear" w:color="auto" w:fill="auto"/>
          </w:tcPr>
          <w:p w:rsidR="00A456ED" w:rsidRPr="00371DAE" w:rsidRDefault="00A456ED" w:rsidP="002737FF">
            <w:pPr>
              <w:pStyle w:val="Tabletext"/>
            </w:pPr>
            <w:r w:rsidRPr="00371DAE">
              <w:t>8</w:t>
            </w:r>
          </w:p>
        </w:tc>
        <w:tc>
          <w:tcPr>
            <w:tcW w:w="6270" w:type="dxa"/>
            <w:shd w:val="clear" w:color="auto" w:fill="auto"/>
          </w:tcPr>
          <w:p w:rsidR="00A456ED" w:rsidRPr="00371DAE" w:rsidRDefault="00A456ED" w:rsidP="002737FF">
            <w:pPr>
              <w:pStyle w:val="Tabletext"/>
            </w:pPr>
            <w:r w:rsidRPr="00371DAE">
              <w:t>Antisera</w:t>
            </w:r>
          </w:p>
        </w:tc>
      </w:tr>
      <w:tr w:rsidR="00A456ED" w:rsidRPr="00371DAE" w:rsidTr="002737FF">
        <w:tc>
          <w:tcPr>
            <w:tcW w:w="1101" w:type="dxa"/>
            <w:shd w:val="clear" w:color="auto" w:fill="auto"/>
          </w:tcPr>
          <w:p w:rsidR="00A456ED" w:rsidRPr="00371DAE" w:rsidRDefault="00A456ED" w:rsidP="002737FF">
            <w:pPr>
              <w:pStyle w:val="Tabletext"/>
            </w:pPr>
            <w:r w:rsidRPr="00371DAE">
              <w:t>9</w:t>
            </w:r>
          </w:p>
        </w:tc>
        <w:tc>
          <w:tcPr>
            <w:tcW w:w="6270" w:type="dxa"/>
            <w:shd w:val="clear" w:color="auto" w:fill="auto"/>
          </w:tcPr>
          <w:p w:rsidR="00A456ED" w:rsidRPr="00371DAE" w:rsidRDefault="00A456ED" w:rsidP="002737FF">
            <w:pPr>
              <w:pStyle w:val="Tabletext"/>
            </w:pPr>
            <w:r w:rsidRPr="00371DAE">
              <w:t>Cell components (including microbial components)</w:t>
            </w:r>
          </w:p>
        </w:tc>
      </w:tr>
      <w:tr w:rsidR="00A456ED" w:rsidRPr="00371DAE" w:rsidTr="002737FF">
        <w:tc>
          <w:tcPr>
            <w:tcW w:w="1101" w:type="dxa"/>
            <w:shd w:val="clear" w:color="auto" w:fill="auto"/>
          </w:tcPr>
          <w:p w:rsidR="00A456ED" w:rsidRPr="00371DAE" w:rsidRDefault="00A456ED" w:rsidP="002737FF">
            <w:pPr>
              <w:pStyle w:val="Tabletext"/>
            </w:pPr>
            <w:r w:rsidRPr="00371DAE">
              <w:t>10</w:t>
            </w:r>
          </w:p>
        </w:tc>
        <w:tc>
          <w:tcPr>
            <w:tcW w:w="6270" w:type="dxa"/>
            <w:shd w:val="clear" w:color="auto" w:fill="auto"/>
          </w:tcPr>
          <w:p w:rsidR="00A456ED" w:rsidRPr="00371DAE" w:rsidRDefault="00A456ED" w:rsidP="002737FF">
            <w:pPr>
              <w:pStyle w:val="Tabletext"/>
            </w:pPr>
            <w:r w:rsidRPr="00371DAE">
              <w:t>Cell lines</w:t>
            </w:r>
          </w:p>
        </w:tc>
      </w:tr>
      <w:tr w:rsidR="00A456ED" w:rsidRPr="00371DAE" w:rsidTr="002737FF">
        <w:tc>
          <w:tcPr>
            <w:tcW w:w="1101" w:type="dxa"/>
            <w:shd w:val="clear" w:color="auto" w:fill="auto"/>
          </w:tcPr>
          <w:p w:rsidR="00A456ED" w:rsidRPr="00371DAE" w:rsidRDefault="00A456ED" w:rsidP="002737FF">
            <w:pPr>
              <w:pStyle w:val="Tabletext"/>
            </w:pPr>
            <w:r w:rsidRPr="00371DAE">
              <w:t>11</w:t>
            </w:r>
          </w:p>
        </w:tc>
        <w:tc>
          <w:tcPr>
            <w:tcW w:w="6270" w:type="dxa"/>
            <w:shd w:val="clear" w:color="auto" w:fill="auto"/>
          </w:tcPr>
          <w:p w:rsidR="00A456ED" w:rsidRPr="00371DAE" w:rsidRDefault="00A456ED" w:rsidP="002737FF">
            <w:pPr>
              <w:pStyle w:val="Tabletext"/>
            </w:pPr>
            <w:r w:rsidRPr="00371DAE">
              <w:t>Cell or microbial culture media</w:t>
            </w:r>
          </w:p>
        </w:tc>
      </w:tr>
      <w:tr w:rsidR="00A456ED" w:rsidRPr="00371DAE" w:rsidTr="002737FF">
        <w:tc>
          <w:tcPr>
            <w:tcW w:w="1101" w:type="dxa"/>
            <w:shd w:val="clear" w:color="auto" w:fill="auto"/>
          </w:tcPr>
          <w:p w:rsidR="00A456ED" w:rsidRPr="00371DAE" w:rsidRDefault="00A456ED" w:rsidP="002737FF">
            <w:pPr>
              <w:pStyle w:val="Tabletext"/>
            </w:pPr>
            <w:r w:rsidRPr="00371DAE">
              <w:t>12</w:t>
            </w:r>
          </w:p>
        </w:tc>
        <w:tc>
          <w:tcPr>
            <w:tcW w:w="6270" w:type="dxa"/>
            <w:shd w:val="clear" w:color="auto" w:fill="auto"/>
          </w:tcPr>
          <w:p w:rsidR="00A456ED" w:rsidRPr="00371DAE" w:rsidRDefault="00A456ED" w:rsidP="002737FF">
            <w:pPr>
              <w:pStyle w:val="Tabletext"/>
            </w:pPr>
            <w:r w:rsidRPr="00371DAE">
              <w:t>Human blood or blood components (other than blood or blood components intended only for human therapeutic use)</w:t>
            </w:r>
          </w:p>
        </w:tc>
      </w:tr>
      <w:tr w:rsidR="00A456ED" w:rsidRPr="00371DAE" w:rsidTr="002737FF">
        <w:tc>
          <w:tcPr>
            <w:tcW w:w="1101" w:type="dxa"/>
            <w:shd w:val="clear" w:color="auto" w:fill="auto"/>
          </w:tcPr>
          <w:p w:rsidR="00A456ED" w:rsidRPr="00371DAE" w:rsidRDefault="00A456ED" w:rsidP="002737FF">
            <w:pPr>
              <w:pStyle w:val="Tabletext"/>
            </w:pPr>
            <w:r w:rsidRPr="00371DAE">
              <w:t>13</w:t>
            </w:r>
          </w:p>
        </w:tc>
        <w:tc>
          <w:tcPr>
            <w:tcW w:w="6270" w:type="dxa"/>
            <w:shd w:val="clear" w:color="auto" w:fill="auto"/>
          </w:tcPr>
          <w:p w:rsidR="00A456ED" w:rsidRPr="00371DAE" w:rsidRDefault="00A456ED" w:rsidP="002737FF">
            <w:pPr>
              <w:pStyle w:val="Tabletext"/>
            </w:pPr>
            <w:r w:rsidRPr="00371DAE">
              <w:t>Human enzymes (other than enzymes intended only for human therapeutic use)</w:t>
            </w:r>
          </w:p>
        </w:tc>
      </w:tr>
      <w:tr w:rsidR="00A456ED" w:rsidRPr="00371DAE" w:rsidTr="002737FF">
        <w:tc>
          <w:tcPr>
            <w:tcW w:w="1101" w:type="dxa"/>
            <w:shd w:val="clear" w:color="auto" w:fill="auto"/>
          </w:tcPr>
          <w:p w:rsidR="00A456ED" w:rsidRPr="00371DAE" w:rsidRDefault="00A456ED" w:rsidP="002737FF">
            <w:pPr>
              <w:pStyle w:val="Tabletext"/>
            </w:pPr>
            <w:r w:rsidRPr="00371DAE">
              <w:t>14</w:t>
            </w:r>
          </w:p>
        </w:tc>
        <w:tc>
          <w:tcPr>
            <w:tcW w:w="6270" w:type="dxa"/>
            <w:shd w:val="clear" w:color="auto" w:fill="auto"/>
          </w:tcPr>
          <w:p w:rsidR="00A456ED" w:rsidRPr="00371DAE" w:rsidRDefault="00A456ED" w:rsidP="002737FF">
            <w:pPr>
              <w:pStyle w:val="Tabletext"/>
            </w:pPr>
            <w:r w:rsidRPr="00371DAE">
              <w:t>Human secretions, excretions or exudates (other than secretions, excretions or exudates intended only for human therapeutic use)</w:t>
            </w:r>
          </w:p>
        </w:tc>
      </w:tr>
      <w:tr w:rsidR="00A456ED" w:rsidRPr="00371DAE" w:rsidTr="002737FF">
        <w:tc>
          <w:tcPr>
            <w:tcW w:w="1101" w:type="dxa"/>
            <w:shd w:val="clear" w:color="auto" w:fill="auto"/>
          </w:tcPr>
          <w:p w:rsidR="00A456ED" w:rsidRPr="00371DAE" w:rsidRDefault="00A456ED" w:rsidP="002737FF">
            <w:pPr>
              <w:pStyle w:val="Tabletext"/>
            </w:pPr>
            <w:r w:rsidRPr="00371DAE">
              <w:t>15</w:t>
            </w:r>
          </w:p>
        </w:tc>
        <w:tc>
          <w:tcPr>
            <w:tcW w:w="6270" w:type="dxa"/>
            <w:shd w:val="clear" w:color="auto" w:fill="auto"/>
          </w:tcPr>
          <w:p w:rsidR="00A456ED" w:rsidRPr="00371DAE" w:rsidRDefault="00A456ED" w:rsidP="002737FF">
            <w:pPr>
              <w:pStyle w:val="Tabletext"/>
            </w:pPr>
            <w:r w:rsidRPr="00371DAE">
              <w:t>Human semen, embryos or ova (other than semen, embryos or ova intended only for human therapeutic use, or use for artificial insemination or in an in</w:t>
            </w:r>
            <w:r w:rsidR="00371DAE">
              <w:noBreakHyphen/>
            </w:r>
            <w:r w:rsidRPr="00371DAE">
              <w:t>vitro fertilisation program)</w:t>
            </w:r>
          </w:p>
        </w:tc>
      </w:tr>
      <w:tr w:rsidR="00A456ED" w:rsidRPr="00371DAE" w:rsidTr="002737FF">
        <w:tc>
          <w:tcPr>
            <w:tcW w:w="1101" w:type="dxa"/>
            <w:shd w:val="clear" w:color="auto" w:fill="auto"/>
          </w:tcPr>
          <w:p w:rsidR="00A456ED" w:rsidRPr="00371DAE" w:rsidRDefault="00A456ED" w:rsidP="002737FF">
            <w:pPr>
              <w:pStyle w:val="Tabletext"/>
            </w:pPr>
            <w:r w:rsidRPr="00371DAE">
              <w:t>16</w:t>
            </w:r>
          </w:p>
        </w:tc>
        <w:tc>
          <w:tcPr>
            <w:tcW w:w="6270" w:type="dxa"/>
            <w:shd w:val="clear" w:color="auto" w:fill="auto"/>
          </w:tcPr>
          <w:p w:rsidR="00A456ED" w:rsidRPr="00371DAE" w:rsidRDefault="00A456ED" w:rsidP="002737FF">
            <w:pPr>
              <w:pStyle w:val="Tabletext"/>
            </w:pPr>
            <w:r w:rsidRPr="00371DAE">
              <w:t>Human tissue extracts (other than tissue extracts intended only for human therapeutic use)</w:t>
            </w:r>
          </w:p>
        </w:tc>
      </w:tr>
      <w:tr w:rsidR="00A456ED" w:rsidRPr="00371DAE" w:rsidTr="002737FF">
        <w:tc>
          <w:tcPr>
            <w:tcW w:w="1101" w:type="dxa"/>
            <w:shd w:val="clear" w:color="auto" w:fill="auto"/>
          </w:tcPr>
          <w:p w:rsidR="00A456ED" w:rsidRPr="00371DAE" w:rsidRDefault="00A456ED" w:rsidP="002737FF">
            <w:pPr>
              <w:pStyle w:val="Tabletext"/>
            </w:pPr>
            <w:r w:rsidRPr="00371DAE">
              <w:t>17</w:t>
            </w:r>
          </w:p>
        </w:tc>
        <w:tc>
          <w:tcPr>
            <w:tcW w:w="6270" w:type="dxa"/>
            <w:shd w:val="clear" w:color="auto" w:fill="auto"/>
          </w:tcPr>
          <w:p w:rsidR="00A456ED" w:rsidRPr="00371DAE" w:rsidRDefault="00A456ED" w:rsidP="002737FF">
            <w:pPr>
              <w:pStyle w:val="Tabletext"/>
            </w:pPr>
            <w:r w:rsidRPr="00371DAE">
              <w:t xml:space="preserve">Human tissues </w:t>
            </w:r>
          </w:p>
        </w:tc>
      </w:tr>
      <w:tr w:rsidR="00A456ED" w:rsidRPr="00371DAE" w:rsidTr="002737FF">
        <w:tc>
          <w:tcPr>
            <w:tcW w:w="1101" w:type="dxa"/>
            <w:shd w:val="clear" w:color="auto" w:fill="auto"/>
          </w:tcPr>
          <w:p w:rsidR="00A456ED" w:rsidRPr="00371DAE" w:rsidRDefault="00A456ED" w:rsidP="002737FF">
            <w:pPr>
              <w:pStyle w:val="Tabletext"/>
            </w:pPr>
            <w:r w:rsidRPr="00371DAE">
              <w:t>18</w:t>
            </w:r>
          </w:p>
        </w:tc>
        <w:tc>
          <w:tcPr>
            <w:tcW w:w="6270" w:type="dxa"/>
            <w:shd w:val="clear" w:color="auto" w:fill="auto"/>
          </w:tcPr>
          <w:p w:rsidR="00A456ED" w:rsidRPr="00371DAE" w:rsidRDefault="00A456ED" w:rsidP="002737FF">
            <w:pPr>
              <w:pStyle w:val="Tabletext"/>
            </w:pPr>
            <w:r w:rsidRPr="00371DAE">
              <w:t>Hybridomas</w:t>
            </w:r>
          </w:p>
        </w:tc>
      </w:tr>
      <w:tr w:rsidR="00A456ED" w:rsidRPr="00371DAE" w:rsidTr="002737FF">
        <w:tc>
          <w:tcPr>
            <w:tcW w:w="1101" w:type="dxa"/>
            <w:shd w:val="clear" w:color="auto" w:fill="auto"/>
          </w:tcPr>
          <w:p w:rsidR="00A456ED" w:rsidRPr="00371DAE" w:rsidRDefault="00A456ED" w:rsidP="002737FF">
            <w:pPr>
              <w:pStyle w:val="Tabletext"/>
            </w:pPr>
            <w:r w:rsidRPr="00371DAE">
              <w:t>19</w:t>
            </w:r>
          </w:p>
        </w:tc>
        <w:tc>
          <w:tcPr>
            <w:tcW w:w="6270" w:type="dxa"/>
            <w:shd w:val="clear" w:color="auto" w:fill="auto"/>
          </w:tcPr>
          <w:p w:rsidR="00A456ED" w:rsidRPr="00371DAE" w:rsidRDefault="00A456ED" w:rsidP="002737FF">
            <w:pPr>
              <w:pStyle w:val="Tabletext"/>
            </w:pPr>
            <w:r w:rsidRPr="00371DAE">
              <w:t>Infectious agents</w:t>
            </w:r>
          </w:p>
        </w:tc>
      </w:tr>
      <w:tr w:rsidR="00A456ED" w:rsidRPr="00371DAE" w:rsidTr="002737FF">
        <w:tc>
          <w:tcPr>
            <w:tcW w:w="1101" w:type="dxa"/>
            <w:shd w:val="clear" w:color="auto" w:fill="auto"/>
          </w:tcPr>
          <w:p w:rsidR="00A456ED" w:rsidRPr="00371DAE" w:rsidRDefault="00A456ED" w:rsidP="002737FF">
            <w:pPr>
              <w:pStyle w:val="Tabletext"/>
            </w:pPr>
            <w:r w:rsidRPr="00371DAE">
              <w:t>20</w:t>
            </w:r>
          </w:p>
        </w:tc>
        <w:tc>
          <w:tcPr>
            <w:tcW w:w="6270" w:type="dxa"/>
            <w:shd w:val="clear" w:color="auto" w:fill="auto"/>
          </w:tcPr>
          <w:p w:rsidR="00A456ED" w:rsidRPr="00371DAE" w:rsidRDefault="00A456ED" w:rsidP="002737FF">
            <w:pPr>
              <w:pStyle w:val="Tabletext"/>
            </w:pPr>
            <w:r w:rsidRPr="00371DAE">
              <w:t>Infectious agent extracts (for example, DNA or cell wall protein)</w:t>
            </w:r>
          </w:p>
        </w:tc>
      </w:tr>
      <w:tr w:rsidR="00A456ED" w:rsidRPr="00371DAE" w:rsidTr="002737FF">
        <w:tc>
          <w:tcPr>
            <w:tcW w:w="1101" w:type="dxa"/>
            <w:shd w:val="clear" w:color="auto" w:fill="auto"/>
          </w:tcPr>
          <w:p w:rsidR="00A456ED" w:rsidRPr="00371DAE" w:rsidRDefault="00A456ED" w:rsidP="002737FF">
            <w:pPr>
              <w:pStyle w:val="Tabletext"/>
            </w:pPr>
            <w:r w:rsidRPr="00371DAE">
              <w:t>21</w:t>
            </w:r>
          </w:p>
        </w:tc>
        <w:tc>
          <w:tcPr>
            <w:tcW w:w="6270" w:type="dxa"/>
            <w:shd w:val="clear" w:color="auto" w:fill="auto"/>
          </w:tcPr>
          <w:p w:rsidR="00A456ED" w:rsidRPr="00371DAE" w:rsidRDefault="00A456ED" w:rsidP="002737FF">
            <w:pPr>
              <w:pStyle w:val="Tabletext"/>
            </w:pPr>
            <w:r w:rsidRPr="00371DAE">
              <w:t>Microbial enzymes</w:t>
            </w:r>
          </w:p>
        </w:tc>
      </w:tr>
      <w:tr w:rsidR="00A456ED" w:rsidRPr="00371DAE" w:rsidTr="002737FF">
        <w:tc>
          <w:tcPr>
            <w:tcW w:w="1101" w:type="dxa"/>
            <w:shd w:val="clear" w:color="auto" w:fill="auto"/>
          </w:tcPr>
          <w:p w:rsidR="00A456ED" w:rsidRPr="00371DAE" w:rsidRDefault="00A456ED" w:rsidP="002737FF">
            <w:pPr>
              <w:pStyle w:val="Tabletext"/>
            </w:pPr>
            <w:r w:rsidRPr="00371DAE">
              <w:t>22</w:t>
            </w:r>
          </w:p>
        </w:tc>
        <w:tc>
          <w:tcPr>
            <w:tcW w:w="6270" w:type="dxa"/>
            <w:shd w:val="clear" w:color="auto" w:fill="auto"/>
          </w:tcPr>
          <w:p w:rsidR="00A456ED" w:rsidRPr="00371DAE" w:rsidRDefault="00A456ED" w:rsidP="002737FF">
            <w:pPr>
              <w:pStyle w:val="Tabletext"/>
            </w:pPr>
            <w:r w:rsidRPr="00371DAE">
              <w:t>Microbial extracts</w:t>
            </w:r>
          </w:p>
        </w:tc>
      </w:tr>
      <w:tr w:rsidR="00A456ED" w:rsidRPr="00371DAE" w:rsidTr="002737FF">
        <w:tc>
          <w:tcPr>
            <w:tcW w:w="1101" w:type="dxa"/>
            <w:shd w:val="clear" w:color="auto" w:fill="auto"/>
          </w:tcPr>
          <w:p w:rsidR="00A456ED" w:rsidRPr="00371DAE" w:rsidRDefault="00A456ED" w:rsidP="002737FF">
            <w:pPr>
              <w:pStyle w:val="Tabletext"/>
            </w:pPr>
            <w:r w:rsidRPr="00371DAE">
              <w:t>23</w:t>
            </w:r>
          </w:p>
        </w:tc>
        <w:tc>
          <w:tcPr>
            <w:tcW w:w="6270" w:type="dxa"/>
            <w:shd w:val="clear" w:color="auto" w:fill="auto"/>
          </w:tcPr>
          <w:p w:rsidR="00A456ED" w:rsidRPr="00371DAE" w:rsidRDefault="00A456ED" w:rsidP="002737FF">
            <w:pPr>
              <w:pStyle w:val="Tabletext"/>
            </w:pPr>
            <w:r w:rsidRPr="00371DAE">
              <w:t>Microbial fermentation products (other than alcohols, vitamins and amino acids)</w:t>
            </w:r>
          </w:p>
        </w:tc>
      </w:tr>
      <w:tr w:rsidR="00A456ED" w:rsidRPr="00371DAE" w:rsidTr="002737FF">
        <w:tc>
          <w:tcPr>
            <w:tcW w:w="1101" w:type="dxa"/>
            <w:shd w:val="clear" w:color="auto" w:fill="auto"/>
          </w:tcPr>
          <w:p w:rsidR="00A456ED" w:rsidRPr="00371DAE" w:rsidRDefault="00A456ED" w:rsidP="002737FF">
            <w:pPr>
              <w:pStyle w:val="Tabletext"/>
            </w:pPr>
            <w:r w:rsidRPr="00371DAE">
              <w:t>24</w:t>
            </w:r>
          </w:p>
        </w:tc>
        <w:tc>
          <w:tcPr>
            <w:tcW w:w="6270" w:type="dxa"/>
            <w:shd w:val="clear" w:color="auto" w:fill="auto"/>
          </w:tcPr>
          <w:p w:rsidR="00A456ED" w:rsidRPr="00371DAE" w:rsidRDefault="00A456ED" w:rsidP="002737FF">
            <w:pPr>
              <w:pStyle w:val="Tabletext"/>
            </w:pPr>
            <w:r w:rsidRPr="00371DAE">
              <w:t>Micro</w:t>
            </w:r>
            <w:r w:rsidR="00371DAE">
              <w:noBreakHyphen/>
            </w:r>
            <w:r w:rsidRPr="00371DAE">
              <w:t>organisms (other than semen, embryos or ova)</w:t>
            </w:r>
          </w:p>
        </w:tc>
      </w:tr>
      <w:tr w:rsidR="00A456ED" w:rsidRPr="00371DAE" w:rsidTr="002737FF">
        <w:tc>
          <w:tcPr>
            <w:tcW w:w="1101" w:type="dxa"/>
            <w:shd w:val="clear" w:color="auto" w:fill="auto"/>
          </w:tcPr>
          <w:p w:rsidR="00A456ED" w:rsidRPr="00371DAE" w:rsidRDefault="00A456ED" w:rsidP="002737FF">
            <w:pPr>
              <w:pStyle w:val="Tabletext"/>
            </w:pPr>
            <w:r w:rsidRPr="00371DAE">
              <w:t>25</w:t>
            </w:r>
          </w:p>
        </w:tc>
        <w:tc>
          <w:tcPr>
            <w:tcW w:w="6270" w:type="dxa"/>
            <w:shd w:val="clear" w:color="auto" w:fill="auto"/>
          </w:tcPr>
          <w:p w:rsidR="00A456ED" w:rsidRPr="00371DAE" w:rsidRDefault="00A456ED" w:rsidP="002737FF">
            <w:pPr>
              <w:pStyle w:val="Tabletext"/>
            </w:pPr>
            <w:r w:rsidRPr="00371DAE">
              <w:t>Sera of animal origin</w:t>
            </w:r>
          </w:p>
        </w:tc>
      </w:tr>
      <w:tr w:rsidR="00A456ED" w:rsidRPr="00371DAE" w:rsidTr="002737FF">
        <w:tc>
          <w:tcPr>
            <w:tcW w:w="1101" w:type="dxa"/>
            <w:shd w:val="clear" w:color="auto" w:fill="auto"/>
          </w:tcPr>
          <w:p w:rsidR="00A456ED" w:rsidRPr="00371DAE" w:rsidRDefault="00A456ED" w:rsidP="002737FF">
            <w:pPr>
              <w:pStyle w:val="Tabletext"/>
            </w:pPr>
            <w:r w:rsidRPr="00371DAE">
              <w:t>26</w:t>
            </w:r>
          </w:p>
        </w:tc>
        <w:tc>
          <w:tcPr>
            <w:tcW w:w="6270" w:type="dxa"/>
            <w:shd w:val="clear" w:color="auto" w:fill="auto"/>
          </w:tcPr>
          <w:p w:rsidR="00A456ED" w:rsidRPr="00371DAE" w:rsidRDefault="00A456ED" w:rsidP="002737FF">
            <w:pPr>
              <w:pStyle w:val="Tabletext"/>
            </w:pPr>
            <w:r w:rsidRPr="00371DAE">
              <w:t>Toxins of animal or microbial origin</w:t>
            </w:r>
          </w:p>
        </w:tc>
      </w:tr>
      <w:tr w:rsidR="00A456ED" w:rsidRPr="00371DAE" w:rsidTr="002737FF">
        <w:tc>
          <w:tcPr>
            <w:tcW w:w="1101" w:type="dxa"/>
            <w:tcBorders>
              <w:bottom w:val="single" w:sz="4" w:space="0" w:color="auto"/>
            </w:tcBorders>
            <w:shd w:val="clear" w:color="auto" w:fill="auto"/>
          </w:tcPr>
          <w:p w:rsidR="00A456ED" w:rsidRPr="00371DAE" w:rsidRDefault="00A456ED" w:rsidP="002737FF">
            <w:pPr>
              <w:pStyle w:val="Tabletext"/>
            </w:pPr>
            <w:r w:rsidRPr="00371DAE">
              <w:t>27</w:t>
            </w:r>
          </w:p>
        </w:tc>
        <w:tc>
          <w:tcPr>
            <w:tcW w:w="6270" w:type="dxa"/>
            <w:tcBorders>
              <w:bottom w:val="single" w:sz="4" w:space="0" w:color="auto"/>
            </w:tcBorders>
            <w:shd w:val="clear" w:color="auto" w:fill="auto"/>
          </w:tcPr>
          <w:p w:rsidR="00A456ED" w:rsidRPr="00371DAE" w:rsidRDefault="00A456ED" w:rsidP="002737FF">
            <w:pPr>
              <w:pStyle w:val="Tabletext"/>
            </w:pPr>
            <w:r w:rsidRPr="00371DAE">
              <w:t>Toxoids</w:t>
            </w:r>
          </w:p>
        </w:tc>
      </w:tr>
      <w:tr w:rsidR="00A456ED" w:rsidRPr="00371DAE" w:rsidTr="002737FF">
        <w:tc>
          <w:tcPr>
            <w:tcW w:w="1101" w:type="dxa"/>
            <w:tcBorders>
              <w:bottom w:val="single" w:sz="12" w:space="0" w:color="auto"/>
            </w:tcBorders>
            <w:shd w:val="clear" w:color="auto" w:fill="auto"/>
          </w:tcPr>
          <w:p w:rsidR="00A456ED" w:rsidRPr="00371DAE" w:rsidRDefault="00A456ED" w:rsidP="002737FF">
            <w:pPr>
              <w:pStyle w:val="Tabletext"/>
            </w:pPr>
            <w:r w:rsidRPr="00371DAE">
              <w:t>28</w:t>
            </w:r>
          </w:p>
        </w:tc>
        <w:tc>
          <w:tcPr>
            <w:tcW w:w="6270" w:type="dxa"/>
            <w:tcBorders>
              <w:bottom w:val="single" w:sz="12" w:space="0" w:color="auto"/>
            </w:tcBorders>
            <w:shd w:val="clear" w:color="auto" w:fill="auto"/>
          </w:tcPr>
          <w:p w:rsidR="00A456ED" w:rsidRPr="00371DAE" w:rsidRDefault="00A456ED" w:rsidP="002737FF">
            <w:pPr>
              <w:pStyle w:val="Tabletext"/>
            </w:pPr>
            <w:r w:rsidRPr="00371DAE">
              <w:t>Vaccines</w:t>
            </w:r>
          </w:p>
        </w:tc>
      </w:tr>
    </w:tbl>
    <w:p w:rsidR="00A456ED" w:rsidRPr="00371DAE" w:rsidRDefault="002737FF" w:rsidP="002737FF">
      <w:pPr>
        <w:pStyle w:val="ActHead3"/>
        <w:pageBreakBefore/>
      </w:pPr>
      <w:bookmarkStart w:id="35" w:name="_Toc359331829"/>
      <w:r w:rsidRPr="00371DAE">
        <w:rPr>
          <w:rStyle w:val="CharDivNo"/>
        </w:rPr>
        <w:lastRenderedPageBreak/>
        <w:t>Division</w:t>
      </w:r>
      <w:r w:rsidR="00371DAE" w:rsidRPr="00371DAE">
        <w:rPr>
          <w:rStyle w:val="CharDivNo"/>
        </w:rPr>
        <w:t> </w:t>
      </w:r>
      <w:r w:rsidR="00A456ED" w:rsidRPr="00371DAE">
        <w:rPr>
          <w:rStyle w:val="CharDivNo"/>
        </w:rPr>
        <w:t>2</w:t>
      </w:r>
      <w:r w:rsidRPr="00371DAE">
        <w:t>—</w:t>
      </w:r>
      <w:r w:rsidR="00A456ED" w:rsidRPr="00371DAE">
        <w:rPr>
          <w:rStyle w:val="CharDivText"/>
        </w:rPr>
        <w:t>Importation of biological materials into Australia</w:t>
      </w:r>
      <w:bookmarkEnd w:id="35"/>
    </w:p>
    <w:p w:rsidR="00A456ED" w:rsidRPr="00371DAE" w:rsidRDefault="00A456ED" w:rsidP="002737FF">
      <w:pPr>
        <w:pStyle w:val="ActHead5"/>
      </w:pPr>
      <w:bookmarkStart w:id="36" w:name="_Toc359331830"/>
      <w:r w:rsidRPr="00371DAE">
        <w:rPr>
          <w:rStyle w:val="CharSectno"/>
        </w:rPr>
        <w:t>28</w:t>
      </w:r>
      <w:r w:rsidR="002737FF" w:rsidRPr="00371DAE">
        <w:t xml:space="preserve">  </w:t>
      </w:r>
      <w:r w:rsidRPr="00371DAE">
        <w:t>Importation of biological materials (Quarantine Act, ss 5(1) and 13(1)(d) and (e))</w:t>
      </w:r>
      <w:bookmarkEnd w:id="36"/>
    </w:p>
    <w:p w:rsidR="00A456ED" w:rsidRPr="00371DAE" w:rsidRDefault="00A456ED" w:rsidP="002737FF">
      <w:pPr>
        <w:pStyle w:val="subsection"/>
      </w:pPr>
      <w:r w:rsidRPr="00371DAE">
        <w:tab/>
        <w:t>(1)</w:t>
      </w:r>
      <w:r w:rsidRPr="00371DAE">
        <w:tab/>
        <w:t>The introduction or importation into Australia of the following things is prohibited unless a Director of Quarantine has granted a permit to import the article into Australia:</w:t>
      </w:r>
    </w:p>
    <w:p w:rsidR="00A456ED" w:rsidRPr="00371DAE" w:rsidRDefault="00A456ED" w:rsidP="002737FF">
      <w:pPr>
        <w:pStyle w:val="paragraph"/>
      </w:pPr>
      <w:r w:rsidRPr="00371DAE">
        <w:tab/>
        <w:t>(a)</w:t>
      </w:r>
      <w:r w:rsidRPr="00371DAE">
        <w:tab/>
        <w:t xml:space="preserve">an article (other than an article to which </w:t>
      </w:r>
      <w:r w:rsidR="00371DAE">
        <w:t>subsection (</w:t>
      </w:r>
      <w:r w:rsidRPr="00371DAE">
        <w:t>2) applies) that is prohibited biological material;</w:t>
      </w:r>
    </w:p>
    <w:p w:rsidR="00A456ED" w:rsidRPr="00371DAE" w:rsidRDefault="00A456ED" w:rsidP="002737FF">
      <w:pPr>
        <w:pStyle w:val="paragraph"/>
      </w:pPr>
      <w:r w:rsidRPr="00371DAE">
        <w:tab/>
        <w:t>(b)</w:t>
      </w:r>
      <w:r w:rsidRPr="00371DAE">
        <w:tab/>
        <w:t xml:space="preserve">an article (other than an article to which </w:t>
      </w:r>
      <w:r w:rsidR="00371DAE">
        <w:t>subsection (</w:t>
      </w:r>
      <w:r w:rsidRPr="00371DAE">
        <w:t>2) applies) that contains prohibited biological material;</w:t>
      </w:r>
    </w:p>
    <w:p w:rsidR="00A456ED" w:rsidRPr="00371DAE" w:rsidRDefault="00A456ED" w:rsidP="002737FF">
      <w:pPr>
        <w:pStyle w:val="paragraph"/>
      </w:pPr>
      <w:r w:rsidRPr="00371DAE">
        <w:tab/>
        <w:t>(c)</w:t>
      </w:r>
      <w:r w:rsidRPr="00371DAE">
        <w:tab/>
        <w:t xml:space="preserve">an article (other than an article to which </w:t>
      </w:r>
      <w:r w:rsidR="00371DAE">
        <w:t>subsection (</w:t>
      </w:r>
      <w:r w:rsidRPr="00371DAE">
        <w:t>2) applies) of which prohibited biological material is an ingredient.</w:t>
      </w:r>
    </w:p>
    <w:p w:rsidR="00A456ED" w:rsidRPr="00371DAE" w:rsidRDefault="002737FF" w:rsidP="002737FF">
      <w:pPr>
        <w:pStyle w:val="notetext"/>
      </w:pPr>
      <w:r w:rsidRPr="00371DAE">
        <w:t>Note:</w:t>
      </w:r>
      <w:r w:rsidRPr="00371DAE">
        <w:tab/>
      </w:r>
      <w:r w:rsidR="00A456ED" w:rsidRPr="00371DAE">
        <w:t xml:space="preserve">For the meaning of </w:t>
      </w:r>
      <w:r w:rsidR="00A456ED" w:rsidRPr="00371DAE">
        <w:rPr>
          <w:b/>
          <w:i/>
        </w:rPr>
        <w:t>prohibited biological material</w:t>
      </w:r>
      <w:r w:rsidR="00A456ED" w:rsidRPr="00371DAE">
        <w:t>, see the definition of that term in section</w:t>
      </w:r>
      <w:r w:rsidR="00371DAE">
        <w:t> </w:t>
      </w:r>
      <w:r w:rsidR="00A456ED" w:rsidRPr="00371DAE">
        <w:t>27.</w:t>
      </w:r>
    </w:p>
    <w:p w:rsidR="00A456ED" w:rsidRPr="00371DAE" w:rsidRDefault="00A456ED" w:rsidP="002737FF">
      <w:pPr>
        <w:pStyle w:val="subsection"/>
      </w:pPr>
      <w:r w:rsidRPr="00371DAE">
        <w:tab/>
        <w:t>(2)</w:t>
      </w:r>
      <w:r w:rsidRPr="00371DAE">
        <w:tab/>
        <w:t>This subsection applies to the following articles:</w:t>
      </w:r>
    </w:p>
    <w:p w:rsidR="00A456ED" w:rsidRPr="00371DAE" w:rsidRDefault="00A456ED" w:rsidP="002737FF">
      <w:pPr>
        <w:pStyle w:val="paragraph"/>
      </w:pPr>
      <w:r w:rsidRPr="00371DAE">
        <w:tab/>
        <w:t>(a)</w:t>
      </w:r>
      <w:r w:rsidRPr="00371DAE">
        <w:tab/>
        <w:t>an article the introduction or importation of which is permitted under section</w:t>
      </w:r>
      <w:r w:rsidR="00371DAE">
        <w:t> </w:t>
      </w:r>
      <w:r w:rsidRPr="00371DAE">
        <w:t>29, 38, 39, 40, 41, 42, 43, 44 or 46, and is not otherwise prohibited by this Proclamation;</w:t>
      </w:r>
    </w:p>
    <w:p w:rsidR="00A456ED" w:rsidRPr="00371DAE" w:rsidRDefault="00A456ED" w:rsidP="002737FF">
      <w:pPr>
        <w:pStyle w:val="paragraph"/>
      </w:pPr>
      <w:r w:rsidRPr="00371DAE">
        <w:tab/>
        <w:t>(b)</w:t>
      </w:r>
      <w:r w:rsidRPr="00371DAE">
        <w:tab/>
        <w:t>an article that contains a dye or colouring agent of animal origin (for example, cochineal), and the importation of which is not otherwise prohibited by this Proclamation;</w:t>
      </w:r>
    </w:p>
    <w:p w:rsidR="00A456ED" w:rsidRPr="00371DAE" w:rsidRDefault="00A456ED" w:rsidP="002737FF">
      <w:pPr>
        <w:pStyle w:val="paragraph"/>
      </w:pPr>
      <w:r w:rsidRPr="00371DAE">
        <w:tab/>
        <w:t>(c)</w:t>
      </w:r>
      <w:r w:rsidRPr="00371DAE">
        <w:tab/>
        <w:t>an article that:</w:t>
      </w:r>
    </w:p>
    <w:p w:rsidR="00A456ED" w:rsidRPr="00371DAE" w:rsidRDefault="00A456ED" w:rsidP="002737FF">
      <w:pPr>
        <w:pStyle w:val="paragraphsub"/>
      </w:pPr>
      <w:r w:rsidRPr="00371DAE">
        <w:tab/>
        <w:t>(i)</w:t>
      </w:r>
      <w:r w:rsidRPr="00371DAE">
        <w:tab/>
        <w:t>in its normal use, is generally meant for human therapeutic use; and</w:t>
      </w:r>
    </w:p>
    <w:p w:rsidR="00A456ED" w:rsidRPr="00371DAE" w:rsidRDefault="00A456ED" w:rsidP="002737FF">
      <w:pPr>
        <w:pStyle w:val="paragraphsub"/>
      </w:pPr>
      <w:r w:rsidRPr="00371DAE">
        <w:tab/>
        <w:t>(ii)</w:t>
      </w:r>
      <w:r w:rsidRPr="00371DAE">
        <w:tab/>
        <w:t>is imported into Australia (whether personally or by post) by someone who intends to use it for his or her own personal therapeutic use; and</w:t>
      </w:r>
    </w:p>
    <w:p w:rsidR="00A456ED" w:rsidRPr="00371DAE" w:rsidRDefault="00A456ED" w:rsidP="002737FF">
      <w:pPr>
        <w:pStyle w:val="paragraphsub"/>
      </w:pPr>
      <w:r w:rsidRPr="00371DAE">
        <w:tab/>
        <w:t>(iii)</w:t>
      </w:r>
      <w:r w:rsidRPr="00371DAE">
        <w:tab/>
        <w:t>if imported, would not result in him or her having imported (whether personally or by post) more than 3 months’ supply in normal use during any 3 month period; and</w:t>
      </w:r>
    </w:p>
    <w:p w:rsidR="00A456ED" w:rsidRPr="00371DAE" w:rsidRDefault="00A456ED" w:rsidP="002737FF">
      <w:pPr>
        <w:pStyle w:val="paragraphsub"/>
      </w:pPr>
      <w:r w:rsidRPr="00371DAE">
        <w:tab/>
        <w:t>(iv)</w:t>
      </w:r>
      <w:r w:rsidRPr="00371DAE">
        <w:tab/>
        <w:t xml:space="preserve">is not prohibited from being imported under </w:t>
      </w:r>
      <w:r w:rsidR="002737FF" w:rsidRPr="00371DAE">
        <w:t>Part</w:t>
      </w:r>
      <w:r w:rsidR="00371DAE">
        <w:t> </w:t>
      </w:r>
      <w:r w:rsidRPr="00371DAE">
        <w:t xml:space="preserve">7 (other than an article that contains bee pollen, </w:t>
      </w:r>
      <w:r w:rsidRPr="00371DAE">
        <w:rPr>
          <w:i/>
        </w:rPr>
        <w:t xml:space="preserve">Ganoderma </w:t>
      </w:r>
      <w:r w:rsidRPr="00371DAE">
        <w:t>spp. or slippery elm bark); and</w:t>
      </w:r>
    </w:p>
    <w:p w:rsidR="00A456ED" w:rsidRPr="00371DAE" w:rsidRDefault="00A456ED" w:rsidP="002737FF">
      <w:pPr>
        <w:pStyle w:val="paragraphsub"/>
      </w:pPr>
      <w:r w:rsidRPr="00371DAE">
        <w:tab/>
        <w:t>(v)</w:t>
      </w:r>
      <w:r w:rsidRPr="00371DAE">
        <w:tab/>
        <w:t>is commercially prepared and packaged and in a form that indicates it has been processed to prevent it being infected or contaminated by a quarantinable disease;</w:t>
      </w:r>
    </w:p>
    <w:p w:rsidR="00A456ED" w:rsidRPr="00371DAE" w:rsidRDefault="00A456ED" w:rsidP="002737FF">
      <w:pPr>
        <w:pStyle w:val="paragraph"/>
      </w:pPr>
      <w:r w:rsidRPr="00371DAE">
        <w:tab/>
        <w:t>(d)</w:t>
      </w:r>
      <w:r w:rsidRPr="00371DAE">
        <w:tab/>
        <w:t>an article that is or contains a cosmetic substance or perfume for human bodily use and contains, in total less than 20% by mass of material of animal origin (for example, musk, civet or ambergris), and the importation of which is not otherwise prohibited by this Proclamation.</w:t>
      </w:r>
    </w:p>
    <w:p w:rsidR="00A456ED" w:rsidRPr="00371DAE" w:rsidRDefault="00A456ED" w:rsidP="002737FF">
      <w:pPr>
        <w:pStyle w:val="ActHead5"/>
      </w:pPr>
      <w:bookmarkStart w:id="37" w:name="_Toc359331831"/>
      <w:r w:rsidRPr="00371DAE">
        <w:rPr>
          <w:rStyle w:val="CharSectno"/>
        </w:rPr>
        <w:t>29</w:t>
      </w:r>
      <w:r w:rsidR="002737FF" w:rsidRPr="00371DAE">
        <w:t xml:space="preserve">  </w:t>
      </w:r>
      <w:r w:rsidRPr="00371DAE">
        <w:t>Introduction or importation of disease or pest (Quarantine Act, ss 5(1) and 13(1)(d) and (e))</w:t>
      </w:r>
      <w:bookmarkEnd w:id="37"/>
    </w:p>
    <w:p w:rsidR="00A456ED" w:rsidRPr="00371DAE" w:rsidRDefault="00A456ED" w:rsidP="002737FF">
      <w:pPr>
        <w:pStyle w:val="subsection"/>
      </w:pPr>
      <w:r w:rsidRPr="00371DAE">
        <w:tab/>
        <w:t>(1)</w:t>
      </w:r>
      <w:r w:rsidRPr="00371DAE">
        <w:tab/>
        <w:t xml:space="preserve">The introduction or importation into Australia of a substance or article (other than a substance or article to which </w:t>
      </w:r>
      <w:r w:rsidR="00371DAE">
        <w:t>subsection (</w:t>
      </w:r>
      <w:r w:rsidRPr="00371DAE">
        <w:t xml:space="preserve">2) applies) containing, or likely </w:t>
      </w:r>
      <w:r w:rsidRPr="00371DAE">
        <w:lastRenderedPageBreak/>
        <w:t>to contain, a disease or pest is prohibited unless a Director of Quarantine has granted a permit to introduce or import the substance or article into Australia.</w:t>
      </w:r>
    </w:p>
    <w:p w:rsidR="00A456ED" w:rsidRPr="00371DAE" w:rsidRDefault="002737FF" w:rsidP="002737FF">
      <w:pPr>
        <w:pStyle w:val="notetext"/>
      </w:pPr>
      <w:r w:rsidRPr="00371DAE">
        <w:t>Note:</w:t>
      </w:r>
      <w:r w:rsidRPr="00371DAE">
        <w:tab/>
      </w:r>
      <w:r w:rsidR="00A456ED" w:rsidRPr="00371DAE">
        <w:t xml:space="preserve">For what a Director of Quarantine must consider when deciding whether to grant such a permit, see </w:t>
      </w:r>
      <w:r w:rsidRPr="00371DAE">
        <w:t>Part</w:t>
      </w:r>
      <w:r w:rsidR="00371DAE">
        <w:t> </w:t>
      </w:r>
      <w:r w:rsidR="00A456ED" w:rsidRPr="00371DAE">
        <w:t>8.</w:t>
      </w:r>
    </w:p>
    <w:p w:rsidR="00A456ED" w:rsidRPr="00371DAE" w:rsidRDefault="00A456ED" w:rsidP="002737FF">
      <w:pPr>
        <w:pStyle w:val="subsection"/>
      </w:pPr>
      <w:r w:rsidRPr="00371DAE">
        <w:tab/>
        <w:t>(2)</w:t>
      </w:r>
      <w:r w:rsidRPr="00371DAE">
        <w:tab/>
        <w:t>This subsection applies to a substance or article that is a starter culture, or a derivative of a starter culture (including an enzyme) listed in table 11A, if the substance or article is not contained in a milk</w:t>
      </w:r>
      <w:r w:rsidR="00371DAE">
        <w:noBreakHyphen/>
      </w:r>
      <w:r w:rsidRPr="00371DAE">
        <w:t>based carrier, and is intended for:</w:t>
      </w:r>
    </w:p>
    <w:p w:rsidR="00A456ED" w:rsidRPr="00371DAE" w:rsidRDefault="00A456ED" w:rsidP="002737FF">
      <w:pPr>
        <w:pStyle w:val="paragraph"/>
      </w:pPr>
      <w:r w:rsidRPr="00371DAE">
        <w:tab/>
        <w:t>(a)</w:t>
      </w:r>
      <w:r w:rsidRPr="00371DAE">
        <w:tab/>
        <w:t>human food, beverage, or cosmetic manufacture; or</w:t>
      </w:r>
    </w:p>
    <w:p w:rsidR="00A456ED" w:rsidRPr="00371DAE" w:rsidRDefault="00A456ED" w:rsidP="002737FF">
      <w:pPr>
        <w:pStyle w:val="paragraph"/>
      </w:pPr>
      <w:r w:rsidRPr="00371DAE">
        <w:tab/>
        <w:t>(b)</w:t>
      </w:r>
      <w:r w:rsidRPr="00371DAE">
        <w:tab/>
        <w:t>in</w:t>
      </w:r>
      <w:r w:rsidR="00371DAE">
        <w:noBreakHyphen/>
      </w:r>
      <w:r w:rsidRPr="00371DAE">
        <w:t>vitro laboratory work; or</w:t>
      </w:r>
    </w:p>
    <w:p w:rsidR="00A456ED" w:rsidRPr="00371DAE" w:rsidRDefault="00A456ED" w:rsidP="002737FF">
      <w:pPr>
        <w:pStyle w:val="paragraph"/>
      </w:pPr>
      <w:r w:rsidRPr="00371DAE">
        <w:tab/>
        <w:t>(c)</w:t>
      </w:r>
      <w:r w:rsidRPr="00371DAE">
        <w:tab/>
        <w:t>in</w:t>
      </w:r>
      <w:r w:rsidR="00371DAE">
        <w:noBreakHyphen/>
      </w:r>
      <w:r w:rsidRPr="00371DAE">
        <w:t>vivo work in laboratory animals.</w:t>
      </w:r>
    </w:p>
    <w:p w:rsidR="00A456ED" w:rsidRPr="00371DAE" w:rsidRDefault="00A456ED" w:rsidP="00A456ED">
      <w:pPr>
        <w:pStyle w:val="listheading"/>
        <w:ind w:left="2340" w:hanging="1347"/>
      </w:pPr>
      <w:r w:rsidRPr="00371DAE">
        <w:t>Table 11A</w:t>
      </w:r>
      <w:r w:rsidRPr="00371DAE">
        <w:tab/>
        <w:t>Starter cultures</w:t>
      </w:r>
    </w:p>
    <w:p w:rsidR="002737FF" w:rsidRPr="00371DAE" w:rsidRDefault="002737FF" w:rsidP="002737FF">
      <w:pPr>
        <w:pStyle w:val="Tabletext"/>
      </w:pPr>
    </w:p>
    <w:tbl>
      <w:tblPr>
        <w:tblW w:w="0" w:type="auto"/>
        <w:tblInd w:w="1101"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992"/>
        <w:gridCol w:w="6379"/>
      </w:tblGrid>
      <w:tr w:rsidR="00A456ED" w:rsidRPr="00371DAE" w:rsidTr="002737FF">
        <w:trPr>
          <w:tblHeader/>
        </w:trPr>
        <w:tc>
          <w:tcPr>
            <w:tcW w:w="992" w:type="dxa"/>
            <w:tcBorders>
              <w:top w:val="single" w:sz="12" w:space="0" w:color="auto"/>
              <w:bottom w:val="single" w:sz="12" w:space="0" w:color="auto"/>
            </w:tcBorders>
            <w:shd w:val="clear" w:color="auto" w:fill="auto"/>
          </w:tcPr>
          <w:p w:rsidR="00A456ED" w:rsidRPr="00371DAE" w:rsidRDefault="00A456ED" w:rsidP="002737FF">
            <w:pPr>
              <w:pStyle w:val="TableHeading"/>
            </w:pPr>
            <w:r w:rsidRPr="00371DAE">
              <w:t>Item</w:t>
            </w:r>
          </w:p>
        </w:tc>
        <w:tc>
          <w:tcPr>
            <w:tcW w:w="6379" w:type="dxa"/>
            <w:tcBorders>
              <w:top w:val="single" w:sz="12" w:space="0" w:color="auto"/>
              <w:bottom w:val="single" w:sz="12" w:space="0" w:color="auto"/>
            </w:tcBorders>
            <w:shd w:val="clear" w:color="auto" w:fill="auto"/>
          </w:tcPr>
          <w:p w:rsidR="00A456ED" w:rsidRPr="00371DAE" w:rsidRDefault="00A456ED" w:rsidP="002737FF">
            <w:pPr>
              <w:pStyle w:val="TableHeading"/>
            </w:pPr>
            <w:r w:rsidRPr="00371DAE">
              <w:t>Starter culture</w:t>
            </w:r>
          </w:p>
        </w:tc>
      </w:tr>
      <w:tr w:rsidR="00A456ED" w:rsidRPr="00371DAE" w:rsidTr="002737FF">
        <w:tc>
          <w:tcPr>
            <w:tcW w:w="992" w:type="dxa"/>
            <w:tcBorders>
              <w:top w:val="single" w:sz="12" w:space="0" w:color="auto"/>
            </w:tcBorders>
            <w:shd w:val="clear" w:color="auto" w:fill="auto"/>
          </w:tcPr>
          <w:p w:rsidR="00A456ED" w:rsidRPr="00371DAE" w:rsidRDefault="00A456ED" w:rsidP="002737FF">
            <w:pPr>
              <w:pStyle w:val="Tabletext"/>
            </w:pPr>
            <w:r w:rsidRPr="00371DAE">
              <w:t>1</w:t>
            </w:r>
          </w:p>
        </w:tc>
        <w:tc>
          <w:tcPr>
            <w:tcW w:w="6379" w:type="dxa"/>
            <w:tcBorders>
              <w:top w:val="single" w:sz="12" w:space="0" w:color="auto"/>
            </w:tcBorders>
            <w:shd w:val="clear" w:color="auto" w:fill="auto"/>
          </w:tcPr>
          <w:p w:rsidR="00A456ED" w:rsidRPr="00371DAE" w:rsidRDefault="00A456ED" w:rsidP="002737FF">
            <w:pPr>
              <w:pStyle w:val="Tabletext"/>
            </w:pPr>
            <w:r w:rsidRPr="00371DAE">
              <w:rPr>
                <w:i/>
              </w:rPr>
              <w:t>Acetobacter</w:t>
            </w:r>
            <w:r w:rsidRPr="00371DAE">
              <w:t xml:space="preserve"> spp.</w:t>
            </w:r>
          </w:p>
        </w:tc>
      </w:tr>
      <w:tr w:rsidR="00A456ED" w:rsidRPr="00371DAE" w:rsidTr="002737FF">
        <w:tc>
          <w:tcPr>
            <w:tcW w:w="992" w:type="dxa"/>
            <w:shd w:val="clear" w:color="auto" w:fill="auto"/>
          </w:tcPr>
          <w:p w:rsidR="00A456ED" w:rsidRPr="00371DAE" w:rsidRDefault="00A456ED" w:rsidP="002737FF">
            <w:pPr>
              <w:pStyle w:val="Tabletext"/>
            </w:pPr>
            <w:r w:rsidRPr="00371DAE">
              <w:t>2</w:t>
            </w:r>
          </w:p>
        </w:tc>
        <w:tc>
          <w:tcPr>
            <w:tcW w:w="6379" w:type="dxa"/>
            <w:shd w:val="clear" w:color="auto" w:fill="auto"/>
          </w:tcPr>
          <w:p w:rsidR="00A456ED" w:rsidRPr="00371DAE" w:rsidRDefault="00A456ED" w:rsidP="002737FF">
            <w:pPr>
              <w:pStyle w:val="Tabletext"/>
            </w:pPr>
            <w:r w:rsidRPr="00371DAE">
              <w:rPr>
                <w:i/>
              </w:rPr>
              <w:t>Aspergillus oryzae</w:t>
            </w:r>
          </w:p>
        </w:tc>
      </w:tr>
      <w:tr w:rsidR="00A456ED" w:rsidRPr="00371DAE" w:rsidTr="002737FF">
        <w:tc>
          <w:tcPr>
            <w:tcW w:w="992" w:type="dxa"/>
            <w:shd w:val="clear" w:color="auto" w:fill="auto"/>
          </w:tcPr>
          <w:p w:rsidR="00A456ED" w:rsidRPr="00371DAE" w:rsidRDefault="00A456ED" w:rsidP="002737FF">
            <w:pPr>
              <w:pStyle w:val="Tabletext"/>
            </w:pPr>
            <w:r w:rsidRPr="00371DAE">
              <w:t>3</w:t>
            </w:r>
          </w:p>
        </w:tc>
        <w:tc>
          <w:tcPr>
            <w:tcW w:w="6379" w:type="dxa"/>
            <w:shd w:val="clear" w:color="auto" w:fill="auto"/>
          </w:tcPr>
          <w:p w:rsidR="00A456ED" w:rsidRPr="00371DAE" w:rsidRDefault="00A456ED" w:rsidP="002737FF">
            <w:pPr>
              <w:pStyle w:val="Tabletext"/>
            </w:pPr>
            <w:r w:rsidRPr="00371DAE">
              <w:t>Baker’s yeast</w:t>
            </w:r>
          </w:p>
        </w:tc>
      </w:tr>
      <w:tr w:rsidR="00A456ED" w:rsidRPr="00371DAE" w:rsidTr="002737FF">
        <w:tc>
          <w:tcPr>
            <w:tcW w:w="992" w:type="dxa"/>
            <w:shd w:val="clear" w:color="auto" w:fill="auto"/>
          </w:tcPr>
          <w:p w:rsidR="00A456ED" w:rsidRPr="00371DAE" w:rsidRDefault="00A456ED" w:rsidP="002737FF">
            <w:pPr>
              <w:pStyle w:val="Tabletext"/>
            </w:pPr>
            <w:r w:rsidRPr="00371DAE">
              <w:t>4</w:t>
            </w:r>
          </w:p>
        </w:tc>
        <w:tc>
          <w:tcPr>
            <w:tcW w:w="6379" w:type="dxa"/>
            <w:shd w:val="clear" w:color="auto" w:fill="auto"/>
          </w:tcPr>
          <w:p w:rsidR="00A456ED" w:rsidRPr="00371DAE" w:rsidRDefault="00A456ED" w:rsidP="002737FF">
            <w:pPr>
              <w:pStyle w:val="Tabletext"/>
            </w:pPr>
            <w:r w:rsidRPr="00371DAE">
              <w:rPr>
                <w:i/>
              </w:rPr>
              <w:t>Bifidobacterium</w:t>
            </w:r>
            <w:r w:rsidRPr="00371DAE">
              <w:t xml:space="preserve"> spp.</w:t>
            </w:r>
          </w:p>
        </w:tc>
      </w:tr>
      <w:tr w:rsidR="00A456ED" w:rsidRPr="00371DAE" w:rsidTr="002737FF">
        <w:tc>
          <w:tcPr>
            <w:tcW w:w="992" w:type="dxa"/>
            <w:shd w:val="clear" w:color="auto" w:fill="auto"/>
          </w:tcPr>
          <w:p w:rsidR="00A456ED" w:rsidRPr="00371DAE" w:rsidRDefault="00A456ED" w:rsidP="002737FF">
            <w:pPr>
              <w:pStyle w:val="Tabletext"/>
            </w:pPr>
            <w:r w:rsidRPr="00371DAE">
              <w:t>5</w:t>
            </w:r>
          </w:p>
        </w:tc>
        <w:tc>
          <w:tcPr>
            <w:tcW w:w="6379" w:type="dxa"/>
            <w:shd w:val="clear" w:color="auto" w:fill="auto"/>
          </w:tcPr>
          <w:p w:rsidR="00A456ED" w:rsidRPr="00371DAE" w:rsidRDefault="00A456ED" w:rsidP="002737FF">
            <w:pPr>
              <w:pStyle w:val="Tabletext"/>
            </w:pPr>
            <w:r w:rsidRPr="00371DAE">
              <w:rPr>
                <w:i/>
              </w:rPr>
              <w:t>Brevibacterium linens</w:t>
            </w:r>
          </w:p>
        </w:tc>
      </w:tr>
      <w:tr w:rsidR="00A456ED" w:rsidRPr="00371DAE" w:rsidTr="002737FF">
        <w:tc>
          <w:tcPr>
            <w:tcW w:w="992" w:type="dxa"/>
            <w:shd w:val="clear" w:color="auto" w:fill="auto"/>
          </w:tcPr>
          <w:p w:rsidR="00A456ED" w:rsidRPr="00371DAE" w:rsidRDefault="00A456ED" w:rsidP="002737FF">
            <w:pPr>
              <w:pStyle w:val="Tabletext"/>
            </w:pPr>
            <w:r w:rsidRPr="00371DAE">
              <w:t>6</w:t>
            </w:r>
          </w:p>
        </w:tc>
        <w:tc>
          <w:tcPr>
            <w:tcW w:w="6379" w:type="dxa"/>
            <w:shd w:val="clear" w:color="auto" w:fill="auto"/>
          </w:tcPr>
          <w:p w:rsidR="00A456ED" w:rsidRPr="00371DAE" w:rsidRDefault="00A456ED" w:rsidP="002737FF">
            <w:pPr>
              <w:pStyle w:val="Tabletext"/>
            </w:pPr>
            <w:r w:rsidRPr="00371DAE">
              <w:t>Brewer’s yeast</w:t>
            </w:r>
          </w:p>
        </w:tc>
      </w:tr>
      <w:tr w:rsidR="00A456ED" w:rsidRPr="00371DAE" w:rsidTr="002737FF">
        <w:tc>
          <w:tcPr>
            <w:tcW w:w="992" w:type="dxa"/>
            <w:shd w:val="clear" w:color="auto" w:fill="auto"/>
          </w:tcPr>
          <w:p w:rsidR="00A456ED" w:rsidRPr="00371DAE" w:rsidRDefault="00A456ED" w:rsidP="002737FF">
            <w:pPr>
              <w:pStyle w:val="Tabletext"/>
            </w:pPr>
            <w:r w:rsidRPr="00371DAE">
              <w:t>7</w:t>
            </w:r>
          </w:p>
        </w:tc>
        <w:tc>
          <w:tcPr>
            <w:tcW w:w="6379" w:type="dxa"/>
            <w:shd w:val="clear" w:color="auto" w:fill="auto"/>
          </w:tcPr>
          <w:p w:rsidR="00A456ED" w:rsidRPr="00371DAE" w:rsidRDefault="00A456ED" w:rsidP="002737FF">
            <w:pPr>
              <w:pStyle w:val="Tabletext"/>
            </w:pPr>
            <w:r w:rsidRPr="00371DAE">
              <w:rPr>
                <w:i/>
              </w:rPr>
              <w:t>Candida</w:t>
            </w:r>
            <w:r w:rsidRPr="00371DAE">
              <w:t xml:space="preserve"> spp.</w:t>
            </w:r>
          </w:p>
        </w:tc>
      </w:tr>
      <w:tr w:rsidR="00A456ED" w:rsidRPr="00371DAE" w:rsidTr="002737FF">
        <w:tc>
          <w:tcPr>
            <w:tcW w:w="992" w:type="dxa"/>
            <w:shd w:val="clear" w:color="auto" w:fill="auto"/>
          </w:tcPr>
          <w:p w:rsidR="00A456ED" w:rsidRPr="00371DAE" w:rsidRDefault="00A456ED" w:rsidP="002737FF">
            <w:pPr>
              <w:pStyle w:val="Tabletext"/>
            </w:pPr>
            <w:r w:rsidRPr="00371DAE">
              <w:t>8</w:t>
            </w:r>
          </w:p>
        </w:tc>
        <w:tc>
          <w:tcPr>
            <w:tcW w:w="6379" w:type="dxa"/>
            <w:shd w:val="clear" w:color="auto" w:fill="auto"/>
          </w:tcPr>
          <w:p w:rsidR="00A456ED" w:rsidRPr="00371DAE" w:rsidRDefault="00A456ED" w:rsidP="002737FF">
            <w:pPr>
              <w:pStyle w:val="Tabletext"/>
            </w:pPr>
            <w:r w:rsidRPr="00371DAE">
              <w:rPr>
                <w:i/>
              </w:rPr>
              <w:t>Citeromyces</w:t>
            </w:r>
            <w:r w:rsidRPr="00371DAE">
              <w:t xml:space="preserve"> spp.</w:t>
            </w:r>
          </w:p>
        </w:tc>
      </w:tr>
      <w:tr w:rsidR="00A456ED" w:rsidRPr="00371DAE" w:rsidTr="002737FF">
        <w:tc>
          <w:tcPr>
            <w:tcW w:w="992" w:type="dxa"/>
            <w:shd w:val="clear" w:color="auto" w:fill="auto"/>
          </w:tcPr>
          <w:p w:rsidR="00A456ED" w:rsidRPr="00371DAE" w:rsidRDefault="00A456ED" w:rsidP="002737FF">
            <w:pPr>
              <w:pStyle w:val="Tabletext"/>
            </w:pPr>
            <w:r w:rsidRPr="00371DAE">
              <w:t>9</w:t>
            </w:r>
          </w:p>
        </w:tc>
        <w:tc>
          <w:tcPr>
            <w:tcW w:w="6379" w:type="dxa"/>
            <w:shd w:val="clear" w:color="auto" w:fill="auto"/>
          </w:tcPr>
          <w:p w:rsidR="00A456ED" w:rsidRPr="00371DAE" w:rsidRDefault="00A456ED" w:rsidP="002737FF">
            <w:pPr>
              <w:pStyle w:val="Tabletext"/>
            </w:pPr>
            <w:r w:rsidRPr="00371DAE">
              <w:rPr>
                <w:i/>
              </w:rPr>
              <w:t>Clavispora</w:t>
            </w:r>
            <w:r w:rsidRPr="00371DAE">
              <w:t xml:space="preserve"> spp.</w:t>
            </w:r>
          </w:p>
        </w:tc>
      </w:tr>
      <w:tr w:rsidR="00A456ED" w:rsidRPr="00371DAE" w:rsidTr="002737FF">
        <w:tc>
          <w:tcPr>
            <w:tcW w:w="992" w:type="dxa"/>
            <w:shd w:val="clear" w:color="auto" w:fill="auto"/>
          </w:tcPr>
          <w:p w:rsidR="00A456ED" w:rsidRPr="00371DAE" w:rsidRDefault="00A456ED" w:rsidP="002737FF">
            <w:pPr>
              <w:pStyle w:val="Tabletext"/>
            </w:pPr>
            <w:r w:rsidRPr="00371DAE">
              <w:t>10</w:t>
            </w:r>
          </w:p>
        </w:tc>
        <w:tc>
          <w:tcPr>
            <w:tcW w:w="6379" w:type="dxa"/>
            <w:shd w:val="clear" w:color="auto" w:fill="auto"/>
          </w:tcPr>
          <w:p w:rsidR="00A456ED" w:rsidRPr="00371DAE" w:rsidRDefault="00A456ED" w:rsidP="002737FF">
            <w:pPr>
              <w:pStyle w:val="Tabletext"/>
            </w:pPr>
            <w:r w:rsidRPr="00371DAE">
              <w:rPr>
                <w:i/>
              </w:rPr>
              <w:t>Debaromyces</w:t>
            </w:r>
            <w:r w:rsidRPr="00371DAE">
              <w:t xml:space="preserve"> spp.</w:t>
            </w:r>
          </w:p>
        </w:tc>
      </w:tr>
      <w:tr w:rsidR="00A456ED" w:rsidRPr="00371DAE" w:rsidTr="002737FF">
        <w:tc>
          <w:tcPr>
            <w:tcW w:w="992" w:type="dxa"/>
            <w:shd w:val="clear" w:color="auto" w:fill="auto"/>
          </w:tcPr>
          <w:p w:rsidR="00A456ED" w:rsidRPr="00371DAE" w:rsidRDefault="00A456ED" w:rsidP="002737FF">
            <w:pPr>
              <w:pStyle w:val="Tabletext"/>
            </w:pPr>
            <w:r w:rsidRPr="00371DAE">
              <w:t>11</w:t>
            </w:r>
          </w:p>
        </w:tc>
        <w:tc>
          <w:tcPr>
            <w:tcW w:w="6379" w:type="dxa"/>
            <w:shd w:val="clear" w:color="auto" w:fill="auto"/>
          </w:tcPr>
          <w:p w:rsidR="00A456ED" w:rsidRPr="00371DAE" w:rsidRDefault="00A456ED" w:rsidP="002737FF">
            <w:pPr>
              <w:pStyle w:val="Tabletext"/>
            </w:pPr>
            <w:r w:rsidRPr="00371DAE">
              <w:rPr>
                <w:i/>
              </w:rPr>
              <w:t>Dekkera</w:t>
            </w:r>
            <w:r w:rsidRPr="00371DAE">
              <w:t xml:space="preserve"> spp.</w:t>
            </w:r>
          </w:p>
        </w:tc>
      </w:tr>
      <w:tr w:rsidR="00A456ED" w:rsidRPr="00371DAE" w:rsidTr="002737FF">
        <w:tc>
          <w:tcPr>
            <w:tcW w:w="992" w:type="dxa"/>
            <w:shd w:val="clear" w:color="auto" w:fill="auto"/>
          </w:tcPr>
          <w:p w:rsidR="00A456ED" w:rsidRPr="00371DAE" w:rsidRDefault="00A456ED" w:rsidP="002737FF">
            <w:pPr>
              <w:pStyle w:val="Tabletext"/>
            </w:pPr>
            <w:r w:rsidRPr="00371DAE">
              <w:t>12</w:t>
            </w:r>
          </w:p>
        </w:tc>
        <w:tc>
          <w:tcPr>
            <w:tcW w:w="6379" w:type="dxa"/>
            <w:shd w:val="clear" w:color="auto" w:fill="auto"/>
          </w:tcPr>
          <w:p w:rsidR="00A456ED" w:rsidRPr="00371DAE" w:rsidRDefault="00A456ED" w:rsidP="002737FF">
            <w:pPr>
              <w:pStyle w:val="Tabletext"/>
            </w:pPr>
            <w:r w:rsidRPr="00371DAE">
              <w:rPr>
                <w:i/>
              </w:rPr>
              <w:t>Enterococcus durans</w:t>
            </w:r>
          </w:p>
        </w:tc>
      </w:tr>
      <w:tr w:rsidR="00A456ED" w:rsidRPr="00371DAE" w:rsidTr="002737FF">
        <w:tc>
          <w:tcPr>
            <w:tcW w:w="992" w:type="dxa"/>
            <w:shd w:val="clear" w:color="auto" w:fill="auto"/>
          </w:tcPr>
          <w:p w:rsidR="00A456ED" w:rsidRPr="00371DAE" w:rsidRDefault="00A456ED" w:rsidP="002737FF">
            <w:pPr>
              <w:pStyle w:val="Tabletext"/>
            </w:pPr>
            <w:r w:rsidRPr="00371DAE">
              <w:t>13</w:t>
            </w:r>
          </w:p>
        </w:tc>
        <w:tc>
          <w:tcPr>
            <w:tcW w:w="6379" w:type="dxa"/>
            <w:shd w:val="clear" w:color="auto" w:fill="auto"/>
          </w:tcPr>
          <w:p w:rsidR="00A456ED" w:rsidRPr="00371DAE" w:rsidRDefault="00A456ED" w:rsidP="002737FF">
            <w:pPr>
              <w:pStyle w:val="Tabletext"/>
            </w:pPr>
            <w:r w:rsidRPr="00371DAE">
              <w:rPr>
                <w:i/>
              </w:rPr>
              <w:t>Enterococcus faecalis</w:t>
            </w:r>
          </w:p>
        </w:tc>
      </w:tr>
      <w:tr w:rsidR="00A456ED" w:rsidRPr="00371DAE" w:rsidTr="002737FF">
        <w:tc>
          <w:tcPr>
            <w:tcW w:w="992" w:type="dxa"/>
            <w:shd w:val="clear" w:color="auto" w:fill="auto"/>
          </w:tcPr>
          <w:p w:rsidR="00A456ED" w:rsidRPr="00371DAE" w:rsidRDefault="00A456ED" w:rsidP="002737FF">
            <w:pPr>
              <w:pStyle w:val="Tabletext"/>
            </w:pPr>
            <w:r w:rsidRPr="00371DAE">
              <w:t>14</w:t>
            </w:r>
          </w:p>
        </w:tc>
        <w:tc>
          <w:tcPr>
            <w:tcW w:w="6379" w:type="dxa"/>
            <w:shd w:val="clear" w:color="auto" w:fill="auto"/>
          </w:tcPr>
          <w:p w:rsidR="00A456ED" w:rsidRPr="00371DAE" w:rsidRDefault="00A456ED" w:rsidP="002737FF">
            <w:pPr>
              <w:pStyle w:val="Tabletext"/>
            </w:pPr>
            <w:r w:rsidRPr="00371DAE">
              <w:rPr>
                <w:i/>
              </w:rPr>
              <w:t>Enterococcus faecium</w:t>
            </w:r>
          </w:p>
        </w:tc>
      </w:tr>
      <w:tr w:rsidR="00A456ED" w:rsidRPr="00371DAE" w:rsidTr="002737FF">
        <w:tc>
          <w:tcPr>
            <w:tcW w:w="992" w:type="dxa"/>
            <w:shd w:val="clear" w:color="auto" w:fill="auto"/>
          </w:tcPr>
          <w:p w:rsidR="00A456ED" w:rsidRPr="00371DAE" w:rsidRDefault="00A456ED" w:rsidP="002737FF">
            <w:pPr>
              <w:pStyle w:val="Tabletext"/>
            </w:pPr>
            <w:r w:rsidRPr="00371DAE">
              <w:t>15</w:t>
            </w:r>
          </w:p>
        </w:tc>
        <w:tc>
          <w:tcPr>
            <w:tcW w:w="6379" w:type="dxa"/>
            <w:shd w:val="clear" w:color="auto" w:fill="auto"/>
          </w:tcPr>
          <w:p w:rsidR="00A456ED" w:rsidRPr="00371DAE" w:rsidRDefault="00A456ED" w:rsidP="002737FF">
            <w:pPr>
              <w:pStyle w:val="Tabletext"/>
            </w:pPr>
            <w:r w:rsidRPr="00371DAE">
              <w:rPr>
                <w:i/>
              </w:rPr>
              <w:t>Geotrichum candidum</w:t>
            </w:r>
          </w:p>
        </w:tc>
      </w:tr>
      <w:tr w:rsidR="00A456ED" w:rsidRPr="00371DAE" w:rsidTr="002737FF">
        <w:tc>
          <w:tcPr>
            <w:tcW w:w="992" w:type="dxa"/>
            <w:shd w:val="clear" w:color="auto" w:fill="auto"/>
          </w:tcPr>
          <w:p w:rsidR="00A456ED" w:rsidRPr="00371DAE" w:rsidRDefault="00A456ED" w:rsidP="002737FF">
            <w:pPr>
              <w:pStyle w:val="Tabletext"/>
            </w:pPr>
            <w:r w:rsidRPr="00371DAE">
              <w:t>16</w:t>
            </w:r>
          </w:p>
        </w:tc>
        <w:tc>
          <w:tcPr>
            <w:tcW w:w="6379" w:type="dxa"/>
            <w:shd w:val="clear" w:color="auto" w:fill="auto"/>
          </w:tcPr>
          <w:p w:rsidR="00A456ED" w:rsidRPr="00371DAE" w:rsidRDefault="00A456ED" w:rsidP="002737FF">
            <w:pPr>
              <w:pStyle w:val="Tabletext"/>
            </w:pPr>
            <w:r w:rsidRPr="00371DAE">
              <w:rPr>
                <w:i/>
              </w:rPr>
              <w:t>Hansenula</w:t>
            </w:r>
            <w:r w:rsidRPr="00371DAE">
              <w:t xml:space="preserve"> spp.</w:t>
            </w:r>
          </w:p>
        </w:tc>
      </w:tr>
      <w:tr w:rsidR="00A456ED" w:rsidRPr="00371DAE" w:rsidTr="002737FF">
        <w:tc>
          <w:tcPr>
            <w:tcW w:w="992" w:type="dxa"/>
            <w:shd w:val="clear" w:color="auto" w:fill="auto"/>
          </w:tcPr>
          <w:p w:rsidR="00A456ED" w:rsidRPr="00371DAE" w:rsidRDefault="00A456ED" w:rsidP="002737FF">
            <w:pPr>
              <w:pStyle w:val="Tabletext"/>
            </w:pPr>
            <w:r w:rsidRPr="00371DAE">
              <w:t>17</w:t>
            </w:r>
          </w:p>
        </w:tc>
        <w:tc>
          <w:tcPr>
            <w:tcW w:w="6379" w:type="dxa"/>
            <w:shd w:val="clear" w:color="auto" w:fill="auto"/>
          </w:tcPr>
          <w:p w:rsidR="00A456ED" w:rsidRPr="00371DAE" w:rsidRDefault="00A456ED" w:rsidP="002737FF">
            <w:pPr>
              <w:pStyle w:val="Tabletext"/>
            </w:pPr>
            <w:r w:rsidRPr="00371DAE">
              <w:rPr>
                <w:i/>
              </w:rPr>
              <w:t>Hasagawaea</w:t>
            </w:r>
            <w:r w:rsidRPr="00371DAE">
              <w:t xml:space="preserve"> spp.</w:t>
            </w:r>
          </w:p>
        </w:tc>
      </w:tr>
      <w:tr w:rsidR="00A456ED" w:rsidRPr="00371DAE" w:rsidTr="002737FF">
        <w:tc>
          <w:tcPr>
            <w:tcW w:w="992" w:type="dxa"/>
            <w:shd w:val="clear" w:color="auto" w:fill="auto"/>
          </w:tcPr>
          <w:p w:rsidR="00A456ED" w:rsidRPr="00371DAE" w:rsidRDefault="00A456ED" w:rsidP="002737FF">
            <w:pPr>
              <w:pStyle w:val="Tabletext"/>
            </w:pPr>
            <w:r w:rsidRPr="00371DAE">
              <w:t>18</w:t>
            </w:r>
          </w:p>
        </w:tc>
        <w:tc>
          <w:tcPr>
            <w:tcW w:w="6379" w:type="dxa"/>
            <w:shd w:val="clear" w:color="auto" w:fill="auto"/>
          </w:tcPr>
          <w:p w:rsidR="00A456ED" w:rsidRPr="00371DAE" w:rsidRDefault="00A456ED" w:rsidP="002737FF">
            <w:pPr>
              <w:pStyle w:val="Tabletext"/>
            </w:pPr>
            <w:r w:rsidRPr="00371DAE">
              <w:rPr>
                <w:i/>
              </w:rPr>
              <w:t>Hypopichia</w:t>
            </w:r>
            <w:r w:rsidRPr="00371DAE">
              <w:t xml:space="preserve"> spp.</w:t>
            </w:r>
          </w:p>
        </w:tc>
      </w:tr>
      <w:tr w:rsidR="00A456ED" w:rsidRPr="00371DAE" w:rsidTr="002737FF">
        <w:tc>
          <w:tcPr>
            <w:tcW w:w="992" w:type="dxa"/>
            <w:shd w:val="clear" w:color="auto" w:fill="auto"/>
          </w:tcPr>
          <w:p w:rsidR="00A456ED" w:rsidRPr="00371DAE" w:rsidRDefault="00A456ED" w:rsidP="002737FF">
            <w:pPr>
              <w:pStyle w:val="Tabletext"/>
            </w:pPr>
            <w:r w:rsidRPr="00371DAE">
              <w:t>19</w:t>
            </w:r>
          </w:p>
        </w:tc>
        <w:tc>
          <w:tcPr>
            <w:tcW w:w="6379" w:type="dxa"/>
            <w:shd w:val="clear" w:color="auto" w:fill="auto"/>
          </w:tcPr>
          <w:p w:rsidR="00A456ED" w:rsidRPr="00371DAE" w:rsidRDefault="00A456ED" w:rsidP="002737FF">
            <w:pPr>
              <w:pStyle w:val="Tabletext"/>
            </w:pPr>
            <w:r w:rsidRPr="00371DAE">
              <w:rPr>
                <w:i/>
              </w:rPr>
              <w:t>Issatchenkia</w:t>
            </w:r>
            <w:r w:rsidRPr="00371DAE">
              <w:t xml:space="preserve"> spp.</w:t>
            </w:r>
          </w:p>
        </w:tc>
      </w:tr>
      <w:tr w:rsidR="00A456ED" w:rsidRPr="00371DAE" w:rsidTr="002737FF">
        <w:tc>
          <w:tcPr>
            <w:tcW w:w="992" w:type="dxa"/>
            <w:shd w:val="clear" w:color="auto" w:fill="auto"/>
          </w:tcPr>
          <w:p w:rsidR="00A456ED" w:rsidRPr="00371DAE" w:rsidRDefault="00A456ED" w:rsidP="002737FF">
            <w:pPr>
              <w:pStyle w:val="Tabletext"/>
            </w:pPr>
            <w:r w:rsidRPr="00371DAE">
              <w:t>20</w:t>
            </w:r>
          </w:p>
        </w:tc>
        <w:tc>
          <w:tcPr>
            <w:tcW w:w="6379" w:type="dxa"/>
            <w:shd w:val="clear" w:color="auto" w:fill="auto"/>
          </w:tcPr>
          <w:p w:rsidR="00A456ED" w:rsidRPr="00371DAE" w:rsidRDefault="00A456ED" w:rsidP="002737FF">
            <w:pPr>
              <w:pStyle w:val="Tabletext"/>
            </w:pPr>
            <w:r w:rsidRPr="00371DAE">
              <w:rPr>
                <w:i/>
              </w:rPr>
              <w:t>Kluyveromyces</w:t>
            </w:r>
            <w:r w:rsidRPr="00371DAE">
              <w:t xml:space="preserve"> spp.</w:t>
            </w:r>
          </w:p>
        </w:tc>
      </w:tr>
      <w:tr w:rsidR="00A456ED" w:rsidRPr="00371DAE" w:rsidTr="002737FF">
        <w:tc>
          <w:tcPr>
            <w:tcW w:w="992" w:type="dxa"/>
            <w:shd w:val="clear" w:color="auto" w:fill="auto"/>
          </w:tcPr>
          <w:p w:rsidR="00A456ED" w:rsidRPr="00371DAE" w:rsidRDefault="00A456ED" w:rsidP="002737FF">
            <w:pPr>
              <w:pStyle w:val="Tabletext"/>
            </w:pPr>
            <w:r w:rsidRPr="00371DAE">
              <w:t>21</w:t>
            </w:r>
          </w:p>
        </w:tc>
        <w:tc>
          <w:tcPr>
            <w:tcW w:w="6379" w:type="dxa"/>
            <w:shd w:val="clear" w:color="auto" w:fill="auto"/>
          </w:tcPr>
          <w:p w:rsidR="00A456ED" w:rsidRPr="00371DAE" w:rsidRDefault="00A456ED" w:rsidP="002737FF">
            <w:pPr>
              <w:pStyle w:val="Tabletext"/>
            </w:pPr>
            <w:r w:rsidRPr="00371DAE">
              <w:t>Lactic acid bacteria</w:t>
            </w:r>
          </w:p>
        </w:tc>
      </w:tr>
      <w:tr w:rsidR="00A456ED" w:rsidRPr="00371DAE" w:rsidTr="002737FF">
        <w:tc>
          <w:tcPr>
            <w:tcW w:w="992" w:type="dxa"/>
            <w:shd w:val="clear" w:color="auto" w:fill="auto"/>
          </w:tcPr>
          <w:p w:rsidR="00A456ED" w:rsidRPr="00371DAE" w:rsidRDefault="00A456ED" w:rsidP="002737FF">
            <w:pPr>
              <w:pStyle w:val="Tabletext"/>
            </w:pPr>
            <w:r w:rsidRPr="00371DAE">
              <w:t>22</w:t>
            </w:r>
          </w:p>
        </w:tc>
        <w:tc>
          <w:tcPr>
            <w:tcW w:w="6379" w:type="dxa"/>
            <w:shd w:val="clear" w:color="auto" w:fill="auto"/>
          </w:tcPr>
          <w:p w:rsidR="00A456ED" w:rsidRPr="00371DAE" w:rsidRDefault="00A456ED" w:rsidP="002737FF">
            <w:pPr>
              <w:pStyle w:val="Tabletext"/>
            </w:pPr>
            <w:r w:rsidRPr="00371DAE">
              <w:rPr>
                <w:i/>
              </w:rPr>
              <w:t>Lactobacillus</w:t>
            </w:r>
            <w:r w:rsidRPr="00371DAE">
              <w:t xml:space="preserve"> spp.</w:t>
            </w:r>
          </w:p>
        </w:tc>
      </w:tr>
      <w:tr w:rsidR="00A456ED" w:rsidRPr="00371DAE" w:rsidTr="002737FF">
        <w:tc>
          <w:tcPr>
            <w:tcW w:w="992" w:type="dxa"/>
            <w:shd w:val="clear" w:color="auto" w:fill="auto"/>
          </w:tcPr>
          <w:p w:rsidR="00A456ED" w:rsidRPr="00371DAE" w:rsidRDefault="00A456ED" w:rsidP="002737FF">
            <w:pPr>
              <w:pStyle w:val="Tabletext"/>
            </w:pPr>
            <w:r w:rsidRPr="00371DAE">
              <w:t>23</w:t>
            </w:r>
          </w:p>
        </w:tc>
        <w:tc>
          <w:tcPr>
            <w:tcW w:w="6379" w:type="dxa"/>
            <w:shd w:val="clear" w:color="auto" w:fill="auto"/>
          </w:tcPr>
          <w:p w:rsidR="00A456ED" w:rsidRPr="00371DAE" w:rsidRDefault="00A456ED" w:rsidP="002737FF">
            <w:pPr>
              <w:pStyle w:val="Tabletext"/>
            </w:pPr>
            <w:r w:rsidRPr="00371DAE">
              <w:rPr>
                <w:i/>
              </w:rPr>
              <w:t>Lactococcus</w:t>
            </w:r>
            <w:r w:rsidRPr="00371DAE">
              <w:t xml:space="preserve"> spp.</w:t>
            </w:r>
          </w:p>
        </w:tc>
      </w:tr>
      <w:tr w:rsidR="00A456ED" w:rsidRPr="00371DAE" w:rsidTr="002737FF">
        <w:tc>
          <w:tcPr>
            <w:tcW w:w="992" w:type="dxa"/>
            <w:shd w:val="clear" w:color="auto" w:fill="auto"/>
          </w:tcPr>
          <w:p w:rsidR="00A456ED" w:rsidRPr="00371DAE" w:rsidRDefault="00A456ED" w:rsidP="002737FF">
            <w:pPr>
              <w:pStyle w:val="Tabletext"/>
            </w:pPr>
            <w:r w:rsidRPr="00371DAE">
              <w:t>24</w:t>
            </w:r>
          </w:p>
        </w:tc>
        <w:tc>
          <w:tcPr>
            <w:tcW w:w="6379" w:type="dxa"/>
            <w:shd w:val="clear" w:color="auto" w:fill="auto"/>
          </w:tcPr>
          <w:p w:rsidR="00A456ED" w:rsidRPr="00371DAE" w:rsidRDefault="00A456ED" w:rsidP="002737FF">
            <w:pPr>
              <w:pStyle w:val="Tabletext"/>
            </w:pPr>
            <w:r w:rsidRPr="00371DAE">
              <w:rPr>
                <w:i/>
              </w:rPr>
              <w:t>Leuconostoc</w:t>
            </w:r>
            <w:r w:rsidRPr="00371DAE">
              <w:t xml:space="preserve"> spp.</w:t>
            </w:r>
          </w:p>
        </w:tc>
      </w:tr>
      <w:tr w:rsidR="00A456ED" w:rsidRPr="00371DAE" w:rsidTr="002737FF">
        <w:tc>
          <w:tcPr>
            <w:tcW w:w="992" w:type="dxa"/>
            <w:shd w:val="clear" w:color="auto" w:fill="auto"/>
          </w:tcPr>
          <w:p w:rsidR="00A456ED" w:rsidRPr="00371DAE" w:rsidRDefault="00A456ED" w:rsidP="002737FF">
            <w:pPr>
              <w:pStyle w:val="Tabletext"/>
            </w:pPr>
            <w:r w:rsidRPr="00371DAE">
              <w:t>25</w:t>
            </w:r>
          </w:p>
        </w:tc>
        <w:tc>
          <w:tcPr>
            <w:tcW w:w="6379" w:type="dxa"/>
            <w:shd w:val="clear" w:color="auto" w:fill="auto"/>
          </w:tcPr>
          <w:p w:rsidR="00A456ED" w:rsidRPr="00371DAE" w:rsidRDefault="00A456ED" w:rsidP="002737FF">
            <w:pPr>
              <w:pStyle w:val="Tabletext"/>
            </w:pPr>
            <w:r w:rsidRPr="00371DAE">
              <w:rPr>
                <w:i/>
              </w:rPr>
              <w:t>Monascus</w:t>
            </w:r>
            <w:r w:rsidRPr="00371DAE">
              <w:t xml:space="preserve"> spp.</w:t>
            </w:r>
          </w:p>
        </w:tc>
      </w:tr>
      <w:tr w:rsidR="00A456ED" w:rsidRPr="00371DAE" w:rsidTr="002737FF">
        <w:tc>
          <w:tcPr>
            <w:tcW w:w="992" w:type="dxa"/>
            <w:shd w:val="clear" w:color="auto" w:fill="auto"/>
          </w:tcPr>
          <w:p w:rsidR="00A456ED" w:rsidRPr="00371DAE" w:rsidRDefault="00A456ED" w:rsidP="002737FF">
            <w:pPr>
              <w:pStyle w:val="Tabletext"/>
            </w:pPr>
            <w:r w:rsidRPr="00371DAE">
              <w:t>26</w:t>
            </w:r>
          </w:p>
        </w:tc>
        <w:tc>
          <w:tcPr>
            <w:tcW w:w="6379" w:type="dxa"/>
            <w:shd w:val="clear" w:color="auto" w:fill="auto"/>
          </w:tcPr>
          <w:p w:rsidR="00A456ED" w:rsidRPr="00371DAE" w:rsidRDefault="00A456ED" w:rsidP="002737FF">
            <w:pPr>
              <w:pStyle w:val="Tabletext"/>
            </w:pPr>
            <w:r w:rsidRPr="00371DAE">
              <w:rPr>
                <w:i/>
              </w:rPr>
              <w:t>Pediococcus pentasaceus</w:t>
            </w:r>
          </w:p>
        </w:tc>
      </w:tr>
      <w:tr w:rsidR="00A456ED" w:rsidRPr="00371DAE" w:rsidTr="002737FF">
        <w:tc>
          <w:tcPr>
            <w:tcW w:w="992" w:type="dxa"/>
            <w:shd w:val="clear" w:color="auto" w:fill="auto"/>
          </w:tcPr>
          <w:p w:rsidR="00A456ED" w:rsidRPr="00371DAE" w:rsidRDefault="00A456ED" w:rsidP="002737FF">
            <w:pPr>
              <w:pStyle w:val="Tabletext"/>
            </w:pPr>
            <w:r w:rsidRPr="00371DAE">
              <w:t>27</w:t>
            </w:r>
          </w:p>
        </w:tc>
        <w:tc>
          <w:tcPr>
            <w:tcW w:w="6379" w:type="dxa"/>
            <w:shd w:val="clear" w:color="auto" w:fill="auto"/>
          </w:tcPr>
          <w:p w:rsidR="00A456ED" w:rsidRPr="00371DAE" w:rsidRDefault="00A456ED" w:rsidP="002737FF">
            <w:pPr>
              <w:pStyle w:val="Tabletext"/>
            </w:pPr>
            <w:r w:rsidRPr="00371DAE">
              <w:rPr>
                <w:i/>
              </w:rPr>
              <w:t>Penicillium camemberti</w:t>
            </w:r>
          </w:p>
        </w:tc>
      </w:tr>
      <w:tr w:rsidR="00A456ED" w:rsidRPr="00371DAE" w:rsidTr="002737FF">
        <w:tc>
          <w:tcPr>
            <w:tcW w:w="992" w:type="dxa"/>
            <w:shd w:val="clear" w:color="auto" w:fill="auto"/>
          </w:tcPr>
          <w:p w:rsidR="00A456ED" w:rsidRPr="00371DAE" w:rsidRDefault="00A456ED" w:rsidP="002737FF">
            <w:pPr>
              <w:pStyle w:val="Tabletext"/>
            </w:pPr>
            <w:r w:rsidRPr="00371DAE">
              <w:t>28</w:t>
            </w:r>
          </w:p>
        </w:tc>
        <w:tc>
          <w:tcPr>
            <w:tcW w:w="6379" w:type="dxa"/>
            <w:shd w:val="clear" w:color="auto" w:fill="auto"/>
          </w:tcPr>
          <w:p w:rsidR="00A456ED" w:rsidRPr="00371DAE" w:rsidRDefault="00A456ED" w:rsidP="002737FF">
            <w:pPr>
              <w:pStyle w:val="Tabletext"/>
            </w:pPr>
            <w:r w:rsidRPr="00371DAE">
              <w:rPr>
                <w:i/>
              </w:rPr>
              <w:t>Penicillium roqueforti</w:t>
            </w:r>
          </w:p>
        </w:tc>
      </w:tr>
      <w:tr w:rsidR="00A456ED" w:rsidRPr="00371DAE" w:rsidTr="002737FF">
        <w:tc>
          <w:tcPr>
            <w:tcW w:w="992" w:type="dxa"/>
            <w:shd w:val="clear" w:color="auto" w:fill="auto"/>
          </w:tcPr>
          <w:p w:rsidR="00A456ED" w:rsidRPr="00371DAE" w:rsidRDefault="00A456ED" w:rsidP="002737FF">
            <w:pPr>
              <w:pStyle w:val="Tabletext"/>
            </w:pPr>
            <w:r w:rsidRPr="00371DAE">
              <w:lastRenderedPageBreak/>
              <w:t>29</w:t>
            </w:r>
          </w:p>
        </w:tc>
        <w:tc>
          <w:tcPr>
            <w:tcW w:w="6379" w:type="dxa"/>
            <w:shd w:val="clear" w:color="auto" w:fill="auto"/>
          </w:tcPr>
          <w:p w:rsidR="00A456ED" w:rsidRPr="00371DAE" w:rsidRDefault="00A456ED" w:rsidP="002737FF">
            <w:pPr>
              <w:pStyle w:val="Tabletext"/>
            </w:pPr>
            <w:r w:rsidRPr="00371DAE">
              <w:rPr>
                <w:i/>
              </w:rPr>
              <w:t>Phaffia</w:t>
            </w:r>
            <w:r w:rsidRPr="00371DAE">
              <w:t xml:space="preserve"> spp.</w:t>
            </w:r>
          </w:p>
        </w:tc>
      </w:tr>
      <w:tr w:rsidR="00A456ED" w:rsidRPr="00371DAE" w:rsidTr="002737FF">
        <w:tc>
          <w:tcPr>
            <w:tcW w:w="992" w:type="dxa"/>
            <w:shd w:val="clear" w:color="auto" w:fill="auto"/>
          </w:tcPr>
          <w:p w:rsidR="00A456ED" w:rsidRPr="00371DAE" w:rsidRDefault="00A456ED" w:rsidP="002737FF">
            <w:pPr>
              <w:pStyle w:val="Tabletext"/>
            </w:pPr>
            <w:r w:rsidRPr="00371DAE">
              <w:t>30</w:t>
            </w:r>
          </w:p>
        </w:tc>
        <w:tc>
          <w:tcPr>
            <w:tcW w:w="6379" w:type="dxa"/>
            <w:shd w:val="clear" w:color="auto" w:fill="auto"/>
          </w:tcPr>
          <w:p w:rsidR="00A456ED" w:rsidRPr="00371DAE" w:rsidRDefault="00A456ED" w:rsidP="002737FF">
            <w:pPr>
              <w:pStyle w:val="Tabletext"/>
            </w:pPr>
            <w:r w:rsidRPr="00371DAE">
              <w:rPr>
                <w:i/>
              </w:rPr>
              <w:t>Pichia</w:t>
            </w:r>
            <w:r w:rsidRPr="00371DAE">
              <w:t xml:space="preserve"> spp.</w:t>
            </w:r>
          </w:p>
        </w:tc>
      </w:tr>
      <w:tr w:rsidR="00A456ED" w:rsidRPr="00371DAE" w:rsidTr="002737FF">
        <w:tc>
          <w:tcPr>
            <w:tcW w:w="992" w:type="dxa"/>
            <w:shd w:val="clear" w:color="auto" w:fill="auto"/>
          </w:tcPr>
          <w:p w:rsidR="00A456ED" w:rsidRPr="00371DAE" w:rsidRDefault="00A456ED" w:rsidP="002737FF">
            <w:pPr>
              <w:pStyle w:val="Tabletext"/>
            </w:pPr>
            <w:r w:rsidRPr="00371DAE">
              <w:t>31</w:t>
            </w:r>
          </w:p>
        </w:tc>
        <w:tc>
          <w:tcPr>
            <w:tcW w:w="6379" w:type="dxa"/>
            <w:shd w:val="clear" w:color="auto" w:fill="auto"/>
          </w:tcPr>
          <w:p w:rsidR="00A456ED" w:rsidRPr="00371DAE" w:rsidRDefault="00A456ED" w:rsidP="002737FF">
            <w:pPr>
              <w:pStyle w:val="Tabletext"/>
            </w:pPr>
            <w:r w:rsidRPr="00371DAE">
              <w:rPr>
                <w:i/>
              </w:rPr>
              <w:t>Propionibacterium</w:t>
            </w:r>
            <w:r w:rsidRPr="00371DAE">
              <w:t xml:space="preserve"> spp.</w:t>
            </w:r>
          </w:p>
        </w:tc>
      </w:tr>
      <w:tr w:rsidR="00A456ED" w:rsidRPr="00371DAE" w:rsidTr="002737FF">
        <w:tc>
          <w:tcPr>
            <w:tcW w:w="992" w:type="dxa"/>
            <w:shd w:val="clear" w:color="auto" w:fill="auto"/>
          </w:tcPr>
          <w:p w:rsidR="00A456ED" w:rsidRPr="00371DAE" w:rsidRDefault="00A456ED" w:rsidP="002737FF">
            <w:pPr>
              <w:pStyle w:val="Tabletext"/>
            </w:pPr>
            <w:r w:rsidRPr="00371DAE">
              <w:t>31A</w:t>
            </w:r>
          </w:p>
        </w:tc>
        <w:tc>
          <w:tcPr>
            <w:tcW w:w="6379" w:type="dxa"/>
            <w:shd w:val="clear" w:color="auto" w:fill="auto"/>
          </w:tcPr>
          <w:p w:rsidR="00A456ED" w:rsidRPr="00371DAE" w:rsidRDefault="00A456ED" w:rsidP="002737FF">
            <w:pPr>
              <w:pStyle w:val="Tabletext"/>
            </w:pPr>
            <w:r w:rsidRPr="00371DAE">
              <w:rPr>
                <w:i/>
              </w:rPr>
              <w:t>Rhizopus</w:t>
            </w:r>
            <w:r w:rsidRPr="00371DAE">
              <w:t xml:space="preserve"> spp.</w:t>
            </w:r>
          </w:p>
        </w:tc>
      </w:tr>
      <w:tr w:rsidR="00A456ED" w:rsidRPr="00371DAE" w:rsidTr="002737FF">
        <w:tc>
          <w:tcPr>
            <w:tcW w:w="992" w:type="dxa"/>
            <w:shd w:val="clear" w:color="auto" w:fill="auto"/>
          </w:tcPr>
          <w:p w:rsidR="00A456ED" w:rsidRPr="00371DAE" w:rsidRDefault="00A456ED" w:rsidP="002737FF">
            <w:pPr>
              <w:pStyle w:val="Tabletext"/>
            </w:pPr>
            <w:r w:rsidRPr="00371DAE">
              <w:t>32</w:t>
            </w:r>
          </w:p>
        </w:tc>
        <w:tc>
          <w:tcPr>
            <w:tcW w:w="6379" w:type="dxa"/>
            <w:shd w:val="clear" w:color="auto" w:fill="auto"/>
          </w:tcPr>
          <w:p w:rsidR="00A456ED" w:rsidRPr="00371DAE" w:rsidRDefault="00A456ED" w:rsidP="002737FF">
            <w:pPr>
              <w:pStyle w:val="Tabletext"/>
            </w:pPr>
            <w:r w:rsidRPr="00371DAE">
              <w:rPr>
                <w:i/>
              </w:rPr>
              <w:t>Saccharomyces</w:t>
            </w:r>
            <w:r w:rsidRPr="00371DAE">
              <w:t xml:space="preserve"> spp.</w:t>
            </w:r>
          </w:p>
        </w:tc>
      </w:tr>
      <w:tr w:rsidR="00A456ED" w:rsidRPr="00371DAE" w:rsidTr="002737FF">
        <w:tc>
          <w:tcPr>
            <w:tcW w:w="992" w:type="dxa"/>
            <w:shd w:val="clear" w:color="auto" w:fill="auto"/>
          </w:tcPr>
          <w:p w:rsidR="00A456ED" w:rsidRPr="00371DAE" w:rsidRDefault="00A456ED" w:rsidP="002737FF">
            <w:pPr>
              <w:pStyle w:val="Tabletext"/>
            </w:pPr>
            <w:r w:rsidRPr="00371DAE">
              <w:t>33</w:t>
            </w:r>
          </w:p>
        </w:tc>
        <w:tc>
          <w:tcPr>
            <w:tcW w:w="6379" w:type="dxa"/>
            <w:shd w:val="clear" w:color="auto" w:fill="auto"/>
          </w:tcPr>
          <w:p w:rsidR="00A456ED" w:rsidRPr="00371DAE" w:rsidRDefault="00A456ED" w:rsidP="002737FF">
            <w:pPr>
              <w:pStyle w:val="Tabletext"/>
            </w:pPr>
            <w:r w:rsidRPr="00371DAE">
              <w:rPr>
                <w:i/>
              </w:rPr>
              <w:t>Schizosaccharomyces</w:t>
            </w:r>
            <w:r w:rsidRPr="00371DAE">
              <w:t xml:space="preserve"> spp.</w:t>
            </w:r>
          </w:p>
        </w:tc>
      </w:tr>
      <w:tr w:rsidR="00A456ED" w:rsidRPr="00371DAE" w:rsidTr="002737FF">
        <w:tc>
          <w:tcPr>
            <w:tcW w:w="992" w:type="dxa"/>
            <w:shd w:val="clear" w:color="auto" w:fill="auto"/>
          </w:tcPr>
          <w:p w:rsidR="00A456ED" w:rsidRPr="00371DAE" w:rsidRDefault="00A456ED" w:rsidP="002737FF">
            <w:pPr>
              <w:pStyle w:val="Tabletext"/>
            </w:pPr>
            <w:r w:rsidRPr="00371DAE">
              <w:t>34</w:t>
            </w:r>
          </w:p>
        </w:tc>
        <w:tc>
          <w:tcPr>
            <w:tcW w:w="6379" w:type="dxa"/>
            <w:shd w:val="clear" w:color="auto" w:fill="auto"/>
          </w:tcPr>
          <w:p w:rsidR="00A456ED" w:rsidRPr="00371DAE" w:rsidRDefault="00A456ED" w:rsidP="002737FF">
            <w:pPr>
              <w:pStyle w:val="Tabletext"/>
            </w:pPr>
            <w:r w:rsidRPr="00371DAE">
              <w:rPr>
                <w:i/>
              </w:rPr>
              <w:t>Schwanniomyces</w:t>
            </w:r>
            <w:r w:rsidRPr="00371DAE">
              <w:t xml:space="preserve"> spp.</w:t>
            </w:r>
          </w:p>
        </w:tc>
      </w:tr>
      <w:tr w:rsidR="00A456ED" w:rsidRPr="00371DAE" w:rsidTr="002737FF">
        <w:tc>
          <w:tcPr>
            <w:tcW w:w="992" w:type="dxa"/>
            <w:shd w:val="clear" w:color="auto" w:fill="auto"/>
          </w:tcPr>
          <w:p w:rsidR="00A456ED" w:rsidRPr="00371DAE" w:rsidRDefault="00A456ED" w:rsidP="002737FF">
            <w:pPr>
              <w:pStyle w:val="Tabletext"/>
            </w:pPr>
            <w:r w:rsidRPr="00371DAE">
              <w:t>35</w:t>
            </w:r>
          </w:p>
        </w:tc>
        <w:tc>
          <w:tcPr>
            <w:tcW w:w="6379" w:type="dxa"/>
            <w:shd w:val="clear" w:color="auto" w:fill="auto"/>
          </w:tcPr>
          <w:p w:rsidR="00A456ED" w:rsidRPr="00371DAE" w:rsidRDefault="00A456ED" w:rsidP="002737FF">
            <w:pPr>
              <w:pStyle w:val="Tabletext"/>
            </w:pPr>
            <w:r w:rsidRPr="00371DAE">
              <w:rPr>
                <w:i/>
              </w:rPr>
              <w:t>Staphylococcus carnosus</w:t>
            </w:r>
          </w:p>
        </w:tc>
      </w:tr>
      <w:tr w:rsidR="00A456ED" w:rsidRPr="00371DAE" w:rsidTr="002737FF">
        <w:tc>
          <w:tcPr>
            <w:tcW w:w="992" w:type="dxa"/>
            <w:shd w:val="clear" w:color="auto" w:fill="auto"/>
          </w:tcPr>
          <w:p w:rsidR="00A456ED" w:rsidRPr="00371DAE" w:rsidRDefault="00A456ED" w:rsidP="002737FF">
            <w:pPr>
              <w:pStyle w:val="Tabletext"/>
            </w:pPr>
            <w:r w:rsidRPr="00371DAE">
              <w:t>36</w:t>
            </w:r>
          </w:p>
        </w:tc>
        <w:tc>
          <w:tcPr>
            <w:tcW w:w="6379" w:type="dxa"/>
            <w:shd w:val="clear" w:color="auto" w:fill="auto"/>
          </w:tcPr>
          <w:p w:rsidR="00A456ED" w:rsidRPr="00371DAE" w:rsidRDefault="00A456ED" w:rsidP="002737FF">
            <w:pPr>
              <w:pStyle w:val="Tabletext"/>
            </w:pPr>
            <w:r w:rsidRPr="00371DAE">
              <w:rPr>
                <w:i/>
              </w:rPr>
              <w:t>Staphylococcus xylosus</w:t>
            </w:r>
          </w:p>
        </w:tc>
      </w:tr>
      <w:tr w:rsidR="00A456ED" w:rsidRPr="00371DAE" w:rsidTr="002737FF">
        <w:tc>
          <w:tcPr>
            <w:tcW w:w="992" w:type="dxa"/>
            <w:shd w:val="clear" w:color="auto" w:fill="auto"/>
          </w:tcPr>
          <w:p w:rsidR="00A456ED" w:rsidRPr="00371DAE" w:rsidRDefault="00A456ED" w:rsidP="002737FF">
            <w:pPr>
              <w:pStyle w:val="Tabletext"/>
            </w:pPr>
            <w:r w:rsidRPr="00371DAE">
              <w:t>37</w:t>
            </w:r>
          </w:p>
        </w:tc>
        <w:tc>
          <w:tcPr>
            <w:tcW w:w="6379" w:type="dxa"/>
            <w:shd w:val="clear" w:color="auto" w:fill="auto"/>
          </w:tcPr>
          <w:p w:rsidR="00A456ED" w:rsidRPr="00371DAE" w:rsidRDefault="00A456ED" w:rsidP="002737FF">
            <w:pPr>
              <w:pStyle w:val="Tabletext"/>
            </w:pPr>
            <w:r w:rsidRPr="00371DAE">
              <w:rPr>
                <w:i/>
              </w:rPr>
              <w:t>Streptococcus cremoris</w:t>
            </w:r>
          </w:p>
        </w:tc>
      </w:tr>
      <w:tr w:rsidR="00A456ED" w:rsidRPr="00371DAE" w:rsidTr="002737FF">
        <w:tc>
          <w:tcPr>
            <w:tcW w:w="992" w:type="dxa"/>
            <w:shd w:val="clear" w:color="auto" w:fill="auto"/>
          </w:tcPr>
          <w:p w:rsidR="00A456ED" w:rsidRPr="00371DAE" w:rsidRDefault="00A456ED" w:rsidP="002737FF">
            <w:pPr>
              <w:pStyle w:val="Tabletext"/>
            </w:pPr>
            <w:r w:rsidRPr="00371DAE">
              <w:t>38</w:t>
            </w:r>
          </w:p>
        </w:tc>
        <w:tc>
          <w:tcPr>
            <w:tcW w:w="6379" w:type="dxa"/>
            <w:shd w:val="clear" w:color="auto" w:fill="auto"/>
          </w:tcPr>
          <w:p w:rsidR="00A456ED" w:rsidRPr="00371DAE" w:rsidRDefault="00A456ED" w:rsidP="002737FF">
            <w:pPr>
              <w:pStyle w:val="Tabletext"/>
            </w:pPr>
            <w:r w:rsidRPr="00371DAE">
              <w:rPr>
                <w:i/>
              </w:rPr>
              <w:t>Streptococcus diacetilactis</w:t>
            </w:r>
          </w:p>
        </w:tc>
      </w:tr>
      <w:tr w:rsidR="00A456ED" w:rsidRPr="00371DAE" w:rsidTr="002737FF">
        <w:tc>
          <w:tcPr>
            <w:tcW w:w="992" w:type="dxa"/>
            <w:shd w:val="clear" w:color="auto" w:fill="auto"/>
          </w:tcPr>
          <w:p w:rsidR="00A456ED" w:rsidRPr="00371DAE" w:rsidRDefault="00A456ED" w:rsidP="002737FF">
            <w:pPr>
              <w:pStyle w:val="Tabletext"/>
            </w:pPr>
            <w:r w:rsidRPr="00371DAE">
              <w:t>39</w:t>
            </w:r>
          </w:p>
        </w:tc>
        <w:tc>
          <w:tcPr>
            <w:tcW w:w="6379" w:type="dxa"/>
            <w:shd w:val="clear" w:color="auto" w:fill="auto"/>
          </w:tcPr>
          <w:p w:rsidR="00A456ED" w:rsidRPr="00371DAE" w:rsidRDefault="00A456ED" w:rsidP="002737FF">
            <w:pPr>
              <w:pStyle w:val="Tabletext"/>
            </w:pPr>
            <w:r w:rsidRPr="00371DAE">
              <w:rPr>
                <w:i/>
              </w:rPr>
              <w:t>Streptococcus durans</w:t>
            </w:r>
          </w:p>
        </w:tc>
      </w:tr>
      <w:tr w:rsidR="00A456ED" w:rsidRPr="00371DAE" w:rsidTr="002737FF">
        <w:tc>
          <w:tcPr>
            <w:tcW w:w="992" w:type="dxa"/>
            <w:shd w:val="clear" w:color="auto" w:fill="auto"/>
          </w:tcPr>
          <w:p w:rsidR="00A456ED" w:rsidRPr="00371DAE" w:rsidRDefault="00A456ED" w:rsidP="002737FF">
            <w:pPr>
              <w:pStyle w:val="Tabletext"/>
            </w:pPr>
            <w:r w:rsidRPr="00371DAE">
              <w:t>40</w:t>
            </w:r>
          </w:p>
        </w:tc>
        <w:tc>
          <w:tcPr>
            <w:tcW w:w="6379" w:type="dxa"/>
            <w:shd w:val="clear" w:color="auto" w:fill="auto"/>
          </w:tcPr>
          <w:p w:rsidR="00A456ED" w:rsidRPr="00371DAE" w:rsidRDefault="00A456ED" w:rsidP="002737FF">
            <w:pPr>
              <w:pStyle w:val="Tabletext"/>
            </w:pPr>
            <w:r w:rsidRPr="00371DAE">
              <w:rPr>
                <w:i/>
              </w:rPr>
              <w:t>Streptococcus faecalis</w:t>
            </w:r>
          </w:p>
        </w:tc>
      </w:tr>
      <w:tr w:rsidR="00A456ED" w:rsidRPr="00371DAE" w:rsidTr="002737FF">
        <w:tc>
          <w:tcPr>
            <w:tcW w:w="992" w:type="dxa"/>
            <w:shd w:val="clear" w:color="auto" w:fill="auto"/>
          </w:tcPr>
          <w:p w:rsidR="00A456ED" w:rsidRPr="00371DAE" w:rsidRDefault="00A456ED" w:rsidP="002737FF">
            <w:pPr>
              <w:pStyle w:val="Tabletext"/>
            </w:pPr>
            <w:r w:rsidRPr="00371DAE">
              <w:t>41</w:t>
            </w:r>
          </w:p>
        </w:tc>
        <w:tc>
          <w:tcPr>
            <w:tcW w:w="6379" w:type="dxa"/>
            <w:shd w:val="clear" w:color="auto" w:fill="auto"/>
          </w:tcPr>
          <w:p w:rsidR="00A456ED" w:rsidRPr="00371DAE" w:rsidRDefault="00A456ED" w:rsidP="002737FF">
            <w:pPr>
              <w:pStyle w:val="Tabletext"/>
            </w:pPr>
            <w:r w:rsidRPr="00371DAE">
              <w:rPr>
                <w:i/>
              </w:rPr>
              <w:t>Streptococcus lactis</w:t>
            </w:r>
          </w:p>
        </w:tc>
      </w:tr>
      <w:tr w:rsidR="00A456ED" w:rsidRPr="00371DAE" w:rsidTr="002737FF">
        <w:tc>
          <w:tcPr>
            <w:tcW w:w="992" w:type="dxa"/>
            <w:shd w:val="clear" w:color="auto" w:fill="auto"/>
          </w:tcPr>
          <w:p w:rsidR="00A456ED" w:rsidRPr="00371DAE" w:rsidRDefault="00A456ED" w:rsidP="002737FF">
            <w:pPr>
              <w:pStyle w:val="Tabletext"/>
            </w:pPr>
            <w:r w:rsidRPr="00371DAE">
              <w:t>42</w:t>
            </w:r>
          </w:p>
        </w:tc>
        <w:tc>
          <w:tcPr>
            <w:tcW w:w="6379" w:type="dxa"/>
            <w:shd w:val="clear" w:color="auto" w:fill="auto"/>
          </w:tcPr>
          <w:p w:rsidR="00A456ED" w:rsidRPr="00371DAE" w:rsidRDefault="00A456ED" w:rsidP="002737FF">
            <w:pPr>
              <w:pStyle w:val="Tabletext"/>
            </w:pPr>
            <w:r w:rsidRPr="00371DAE">
              <w:rPr>
                <w:i/>
              </w:rPr>
              <w:t>Streptococcus paracitrovirum</w:t>
            </w:r>
          </w:p>
        </w:tc>
      </w:tr>
      <w:tr w:rsidR="00A456ED" w:rsidRPr="00371DAE" w:rsidTr="002737FF">
        <w:tc>
          <w:tcPr>
            <w:tcW w:w="992" w:type="dxa"/>
            <w:shd w:val="clear" w:color="auto" w:fill="auto"/>
          </w:tcPr>
          <w:p w:rsidR="00A456ED" w:rsidRPr="00371DAE" w:rsidRDefault="00A456ED" w:rsidP="002737FF">
            <w:pPr>
              <w:pStyle w:val="Tabletext"/>
            </w:pPr>
            <w:r w:rsidRPr="00371DAE">
              <w:t>43</w:t>
            </w:r>
          </w:p>
        </w:tc>
        <w:tc>
          <w:tcPr>
            <w:tcW w:w="6379" w:type="dxa"/>
            <w:shd w:val="clear" w:color="auto" w:fill="auto"/>
          </w:tcPr>
          <w:p w:rsidR="00A456ED" w:rsidRPr="00371DAE" w:rsidRDefault="00A456ED" w:rsidP="002737FF">
            <w:pPr>
              <w:pStyle w:val="Tabletext"/>
            </w:pPr>
            <w:r w:rsidRPr="00371DAE">
              <w:rPr>
                <w:i/>
              </w:rPr>
              <w:t>Streptococcus salivarius</w:t>
            </w:r>
          </w:p>
        </w:tc>
      </w:tr>
      <w:tr w:rsidR="00A456ED" w:rsidRPr="00371DAE" w:rsidTr="002737FF">
        <w:tc>
          <w:tcPr>
            <w:tcW w:w="992" w:type="dxa"/>
            <w:shd w:val="clear" w:color="auto" w:fill="auto"/>
          </w:tcPr>
          <w:p w:rsidR="00A456ED" w:rsidRPr="00371DAE" w:rsidRDefault="00A456ED" w:rsidP="002737FF">
            <w:pPr>
              <w:pStyle w:val="Tabletext"/>
            </w:pPr>
            <w:r w:rsidRPr="00371DAE">
              <w:t>44</w:t>
            </w:r>
          </w:p>
        </w:tc>
        <w:tc>
          <w:tcPr>
            <w:tcW w:w="6379" w:type="dxa"/>
            <w:shd w:val="clear" w:color="auto" w:fill="auto"/>
          </w:tcPr>
          <w:p w:rsidR="00A456ED" w:rsidRPr="00371DAE" w:rsidRDefault="00A456ED" w:rsidP="002737FF">
            <w:pPr>
              <w:pStyle w:val="Tabletext"/>
            </w:pPr>
            <w:r w:rsidRPr="00371DAE">
              <w:rPr>
                <w:i/>
              </w:rPr>
              <w:t>Streptococcus thermophilus</w:t>
            </w:r>
          </w:p>
        </w:tc>
      </w:tr>
      <w:tr w:rsidR="00A456ED" w:rsidRPr="00371DAE" w:rsidTr="002737FF">
        <w:tc>
          <w:tcPr>
            <w:tcW w:w="992" w:type="dxa"/>
            <w:shd w:val="clear" w:color="auto" w:fill="auto"/>
          </w:tcPr>
          <w:p w:rsidR="00A456ED" w:rsidRPr="00371DAE" w:rsidRDefault="00A456ED" w:rsidP="002737FF">
            <w:pPr>
              <w:pStyle w:val="Tabletext"/>
            </w:pPr>
            <w:r w:rsidRPr="00371DAE">
              <w:t>45</w:t>
            </w:r>
          </w:p>
        </w:tc>
        <w:tc>
          <w:tcPr>
            <w:tcW w:w="6379" w:type="dxa"/>
            <w:shd w:val="clear" w:color="auto" w:fill="auto"/>
          </w:tcPr>
          <w:p w:rsidR="00A456ED" w:rsidRPr="00371DAE" w:rsidRDefault="00A456ED" w:rsidP="002737FF">
            <w:pPr>
              <w:pStyle w:val="Tabletext"/>
            </w:pPr>
            <w:r w:rsidRPr="00371DAE">
              <w:rPr>
                <w:i/>
              </w:rPr>
              <w:t>Torulaspora</w:t>
            </w:r>
            <w:r w:rsidRPr="00371DAE">
              <w:t xml:space="preserve"> spp.</w:t>
            </w:r>
          </w:p>
        </w:tc>
      </w:tr>
      <w:tr w:rsidR="00A456ED" w:rsidRPr="00371DAE" w:rsidTr="002737FF">
        <w:tc>
          <w:tcPr>
            <w:tcW w:w="992" w:type="dxa"/>
            <w:shd w:val="clear" w:color="auto" w:fill="auto"/>
          </w:tcPr>
          <w:p w:rsidR="00A456ED" w:rsidRPr="00371DAE" w:rsidRDefault="00A456ED" w:rsidP="002737FF">
            <w:pPr>
              <w:pStyle w:val="Tabletext"/>
            </w:pPr>
            <w:r w:rsidRPr="00371DAE">
              <w:t>46</w:t>
            </w:r>
          </w:p>
        </w:tc>
        <w:tc>
          <w:tcPr>
            <w:tcW w:w="6379" w:type="dxa"/>
            <w:shd w:val="clear" w:color="auto" w:fill="auto"/>
          </w:tcPr>
          <w:p w:rsidR="00A456ED" w:rsidRPr="00371DAE" w:rsidRDefault="00A456ED" w:rsidP="002737FF">
            <w:pPr>
              <w:pStyle w:val="Tabletext"/>
            </w:pPr>
            <w:r w:rsidRPr="00371DAE">
              <w:rPr>
                <w:i/>
              </w:rPr>
              <w:t>Torulopsis</w:t>
            </w:r>
            <w:r w:rsidRPr="00371DAE">
              <w:t xml:space="preserve"> spp.</w:t>
            </w:r>
          </w:p>
        </w:tc>
      </w:tr>
      <w:tr w:rsidR="00A456ED" w:rsidRPr="00371DAE" w:rsidTr="002737FF">
        <w:tc>
          <w:tcPr>
            <w:tcW w:w="992" w:type="dxa"/>
            <w:shd w:val="clear" w:color="auto" w:fill="auto"/>
          </w:tcPr>
          <w:p w:rsidR="00A456ED" w:rsidRPr="00371DAE" w:rsidRDefault="00A456ED" w:rsidP="002737FF">
            <w:pPr>
              <w:pStyle w:val="Tabletext"/>
            </w:pPr>
            <w:r w:rsidRPr="00371DAE">
              <w:t>47</w:t>
            </w:r>
          </w:p>
        </w:tc>
        <w:tc>
          <w:tcPr>
            <w:tcW w:w="6379" w:type="dxa"/>
            <w:shd w:val="clear" w:color="auto" w:fill="auto"/>
          </w:tcPr>
          <w:p w:rsidR="00A456ED" w:rsidRPr="00371DAE" w:rsidRDefault="00A456ED" w:rsidP="002737FF">
            <w:pPr>
              <w:pStyle w:val="Tabletext"/>
            </w:pPr>
            <w:r w:rsidRPr="00371DAE">
              <w:t>Wine culture</w:t>
            </w:r>
          </w:p>
        </w:tc>
      </w:tr>
      <w:tr w:rsidR="00A456ED" w:rsidRPr="00371DAE" w:rsidTr="002737FF">
        <w:tc>
          <w:tcPr>
            <w:tcW w:w="992" w:type="dxa"/>
            <w:shd w:val="clear" w:color="auto" w:fill="auto"/>
          </w:tcPr>
          <w:p w:rsidR="00A456ED" w:rsidRPr="00371DAE" w:rsidRDefault="00A456ED" w:rsidP="002737FF">
            <w:pPr>
              <w:pStyle w:val="Tabletext"/>
            </w:pPr>
            <w:r w:rsidRPr="00371DAE">
              <w:t>48</w:t>
            </w:r>
          </w:p>
        </w:tc>
        <w:tc>
          <w:tcPr>
            <w:tcW w:w="6379" w:type="dxa"/>
            <w:shd w:val="clear" w:color="auto" w:fill="auto"/>
          </w:tcPr>
          <w:p w:rsidR="00A456ED" w:rsidRPr="00371DAE" w:rsidRDefault="00A456ED" w:rsidP="002737FF">
            <w:pPr>
              <w:pStyle w:val="Tabletext"/>
            </w:pPr>
            <w:r w:rsidRPr="00371DAE">
              <w:t>Yoghurt/Kefir culture</w:t>
            </w:r>
          </w:p>
        </w:tc>
      </w:tr>
      <w:tr w:rsidR="00A456ED" w:rsidRPr="00371DAE" w:rsidTr="002737FF">
        <w:tc>
          <w:tcPr>
            <w:tcW w:w="992" w:type="dxa"/>
            <w:tcBorders>
              <w:bottom w:val="single" w:sz="4" w:space="0" w:color="auto"/>
            </w:tcBorders>
            <w:shd w:val="clear" w:color="auto" w:fill="auto"/>
          </w:tcPr>
          <w:p w:rsidR="00A456ED" w:rsidRPr="00371DAE" w:rsidRDefault="00A456ED" w:rsidP="002737FF">
            <w:pPr>
              <w:pStyle w:val="Tabletext"/>
            </w:pPr>
            <w:r w:rsidRPr="00371DAE">
              <w:t>49</w:t>
            </w:r>
          </w:p>
        </w:tc>
        <w:tc>
          <w:tcPr>
            <w:tcW w:w="6379" w:type="dxa"/>
            <w:tcBorders>
              <w:bottom w:val="single" w:sz="4" w:space="0" w:color="auto"/>
            </w:tcBorders>
            <w:shd w:val="clear" w:color="auto" w:fill="auto"/>
          </w:tcPr>
          <w:p w:rsidR="00A456ED" w:rsidRPr="00371DAE" w:rsidRDefault="00A456ED" w:rsidP="002737FF">
            <w:pPr>
              <w:pStyle w:val="Tabletext"/>
            </w:pPr>
            <w:r w:rsidRPr="00371DAE">
              <w:rPr>
                <w:i/>
              </w:rPr>
              <w:t>Zygoascus</w:t>
            </w:r>
            <w:r w:rsidRPr="00371DAE">
              <w:t xml:space="preserve"> spp.</w:t>
            </w:r>
          </w:p>
        </w:tc>
      </w:tr>
      <w:tr w:rsidR="00A456ED" w:rsidRPr="00371DAE" w:rsidTr="002737FF">
        <w:tc>
          <w:tcPr>
            <w:tcW w:w="992" w:type="dxa"/>
            <w:tcBorders>
              <w:bottom w:val="single" w:sz="12" w:space="0" w:color="auto"/>
            </w:tcBorders>
            <w:shd w:val="clear" w:color="auto" w:fill="auto"/>
          </w:tcPr>
          <w:p w:rsidR="00A456ED" w:rsidRPr="00371DAE" w:rsidRDefault="00A456ED" w:rsidP="002737FF">
            <w:pPr>
              <w:pStyle w:val="Tabletext"/>
            </w:pPr>
            <w:r w:rsidRPr="00371DAE">
              <w:t>50</w:t>
            </w:r>
          </w:p>
        </w:tc>
        <w:tc>
          <w:tcPr>
            <w:tcW w:w="6379" w:type="dxa"/>
            <w:tcBorders>
              <w:bottom w:val="single" w:sz="12" w:space="0" w:color="auto"/>
            </w:tcBorders>
            <w:shd w:val="clear" w:color="auto" w:fill="auto"/>
          </w:tcPr>
          <w:p w:rsidR="00A456ED" w:rsidRPr="00371DAE" w:rsidRDefault="00A456ED" w:rsidP="002737FF">
            <w:pPr>
              <w:pStyle w:val="Tabletext"/>
            </w:pPr>
            <w:r w:rsidRPr="00371DAE">
              <w:rPr>
                <w:i/>
              </w:rPr>
              <w:t>Zygosaccharomyces</w:t>
            </w:r>
            <w:r w:rsidRPr="00371DAE">
              <w:t xml:space="preserve"> spp.</w:t>
            </w:r>
          </w:p>
        </w:tc>
      </w:tr>
    </w:tbl>
    <w:p w:rsidR="00A456ED" w:rsidRPr="00371DAE" w:rsidRDefault="002737FF" w:rsidP="00344969">
      <w:pPr>
        <w:pStyle w:val="ActHead2"/>
        <w:pageBreakBefore/>
      </w:pPr>
      <w:bookmarkStart w:id="38" w:name="_Toc359331832"/>
      <w:r w:rsidRPr="00371DAE">
        <w:rPr>
          <w:rStyle w:val="CharPartNo"/>
        </w:rPr>
        <w:lastRenderedPageBreak/>
        <w:t>Part</w:t>
      </w:r>
      <w:r w:rsidR="00371DAE" w:rsidRPr="00371DAE">
        <w:rPr>
          <w:rStyle w:val="CharPartNo"/>
        </w:rPr>
        <w:t> </w:t>
      </w:r>
      <w:r w:rsidR="00A456ED" w:rsidRPr="00371DAE">
        <w:rPr>
          <w:rStyle w:val="CharPartNo"/>
        </w:rPr>
        <w:t>5</w:t>
      </w:r>
      <w:r w:rsidRPr="00371DAE">
        <w:t>—</w:t>
      </w:r>
      <w:r w:rsidR="00A456ED" w:rsidRPr="00371DAE">
        <w:rPr>
          <w:rStyle w:val="CharPartText"/>
        </w:rPr>
        <w:t>Articles and things likely to introduce a disease or pest</w:t>
      </w:r>
      <w:bookmarkEnd w:id="38"/>
    </w:p>
    <w:p w:rsidR="00A456ED" w:rsidRPr="00371DAE" w:rsidRDefault="002737FF" w:rsidP="002737FF">
      <w:pPr>
        <w:pStyle w:val="ActHead3"/>
      </w:pPr>
      <w:bookmarkStart w:id="39" w:name="_Toc359331833"/>
      <w:r w:rsidRPr="00371DAE">
        <w:rPr>
          <w:rStyle w:val="CharDivNo"/>
        </w:rPr>
        <w:t>Division</w:t>
      </w:r>
      <w:r w:rsidR="00371DAE" w:rsidRPr="00371DAE">
        <w:rPr>
          <w:rStyle w:val="CharDivNo"/>
        </w:rPr>
        <w:t> </w:t>
      </w:r>
      <w:r w:rsidR="00A456ED" w:rsidRPr="00371DAE">
        <w:rPr>
          <w:rStyle w:val="CharDivNo"/>
        </w:rPr>
        <w:t>1</w:t>
      </w:r>
      <w:r w:rsidRPr="00371DAE">
        <w:t>—</w:t>
      </w:r>
      <w:r w:rsidR="00A456ED" w:rsidRPr="00371DAE">
        <w:rPr>
          <w:rStyle w:val="CharDivText"/>
        </w:rPr>
        <w:t>Introductory</w:t>
      </w:r>
      <w:bookmarkEnd w:id="39"/>
    </w:p>
    <w:p w:rsidR="00A456ED" w:rsidRPr="00371DAE" w:rsidRDefault="00A456ED" w:rsidP="002737FF">
      <w:pPr>
        <w:pStyle w:val="ActHead5"/>
      </w:pPr>
      <w:bookmarkStart w:id="40" w:name="_Toc359331834"/>
      <w:r w:rsidRPr="00371DAE">
        <w:rPr>
          <w:rStyle w:val="CharSectno"/>
        </w:rPr>
        <w:t>32</w:t>
      </w:r>
      <w:r w:rsidR="002737FF" w:rsidRPr="00371DAE">
        <w:t xml:space="preserve">  </w:t>
      </w:r>
      <w:r w:rsidRPr="00371DAE">
        <w:t xml:space="preserve">Meaning of </w:t>
      </w:r>
      <w:r w:rsidRPr="00371DAE">
        <w:rPr>
          <w:i/>
        </w:rPr>
        <w:t>article or thing likely to introduce a disease or pest</w:t>
      </w:r>
      <w:bookmarkEnd w:id="40"/>
    </w:p>
    <w:p w:rsidR="00A456ED" w:rsidRPr="00371DAE" w:rsidRDefault="00A456ED" w:rsidP="002737FF">
      <w:pPr>
        <w:pStyle w:val="subsection"/>
      </w:pPr>
      <w:r w:rsidRPr="00371DAE">
        <w:tab/>
      </w:r>
      <w:r w:rsidRPr="00371DAE">
        <w:tab/>
        <w:t>In this Part:</w:t>
      </w:r>
    </w:p>
    <w:p w:rsidR="00A456ED" w:rsidRPr="00371DAE" w:rsidRDefault="00A456ED" w:rsidP="002737FF">
      <w:pPr>
        <w:pStyle w:val="Definition"/>
      </w:pPr>
      <w:r w:rsidRPr="00371DAE">
        <w:rPr>
          <w:b/>
          <w:i/>
        </w:rPr>
        <w:t>article or thing likely to introduce a disease or pest</w:t>
      </w:r>
      <w:r w:rsidRPr="00371DAE">
        <w:t xml:space="preserve"> means an article or thing mentioned in table 12.</w:t>
      </w:r>
    </w:p>
    <w:p w:rsidR="00A456ED" w:rsidRPr="00371DAE" w:rsidRDefault="00A456ED" w:rsidP="00A456ED">
      <w:pPr>
        <w:pStyle w:val="listheading"/>
      </w:pPr>
      <w:r w:rsidRPr="00371DAE">
        <w:t>Table 12</w:t>
      </w:r>
      <w:r w:rsidRPr="00371DAE">
        <w:tab/>
        <w:t>Articles likely to introduce a pest or disease</w:t>
      </w:r>
    </w:p>
    <w:p w:rsidR="002737FF" w:rsidRPr="00371DAE" w:rsidRDefault="002737FF" w:rsidP="002737FF">
      <w:pPr>
        <w:pStyle w:val="Tabletext"/>
      </w:pPr>
    </w:p>
    <w:tbl>
      <w:tblPr>
        <w:tblW w:w="0" w:type="auto"/>
        <w:tblInd w:w="1101" w:type="dxa"/>
        <w:tblLayout w:type="fixed"/>
        <w:tblLook w:val="0000" w:firstRow="0" w:lastRow="0" w:firstColumn="0" w:lastColumn="0" w:noHBand="0" w:noVBand="0"/>
      </w:tblPr>
      <w:tblGrid>
        <w:gridCol w:w="1275"/>
        <w:gridCol w:w="6096"/>
      </w:tblGrid>
      <w:tr w:rsidR="00A456ED" w:rsidRPr="00371DAE">
        <w:trPr>
          <w:cantSplit/>
          <w:tblHeader/>
        </w:trPr>
        <w:tc>
          <w:tcPr>
            <w:tcW w:w="1275" w:type="dxa"/>
            <w:tcBorders>
              <w:bottom w:val="single" w:sz="4" w:space="0" w:color="auto"/>
            </w:tcBorders>
          </w:tcPr>
          <w:p w:rsidR="00A456ED" w:rsidRPr="00371DAE" w:rsidRDefault="00A456ED" w:rsidP="00A456ED">
            <w:pPr>
              <w:rPr>
                <w:rFonts w:cs="Times New Roman"/>
              </w:rPr>
            </w:pPr>
            <w:r w:rsidRPr="00371DAE">
              <w:rPr>
                <w:rFonts w:cs="Times New Roman"/>
              </w:rPr>
              <w:t>Item</w:t>
            </w:r>
          </w:p>
        </w:tc>
        <w:tc>
          <w:tcPr>
            <w:tcW w:w="6096" w:type="dxa"/>
            <w:tcBorders>
              <w:bottom w:val="single" w:sz="4" w:space="0" w:color="auto"/>
            </w:tcBorders>
          </w:tcPr>
          <w:p w:rsidR="00A456ED" w:rsidRPr="00371DAE" w:rsidRDefault="00A456ED" w:rsidP="00A456ED">
            <w:pPr>
              <w:rPr>
                <w:rFonts w:cs="Times New Roman"/>
              </w:rPr>
            </w:pPr>
            <w:r w:rsidRPr="00371DAE">
              <w:rPr>
                <w:rFonts w:cs="Times New Roman"/>
              </w:rPr>
              <w:t>Article</w:t>
            </w:r>
          </w:p>
        </w:tc>
      </w:tr>
      <w:tr w:rsidR="00A456ED" w:rsidRPr="00371DAE">
        <w:trPr>
          <w:cantSplit/>
        </w:trPr>
        <w:tc>
          <w:tcPr>
            <w:tcW w:w="1275" w:type="dxa"/>
          </w:tcPr>
          <w:p w:rsidR="00A456ED" w:rsidRPr="00371DAE" w:rsidRDefault="00A456ED" w:rsidP="00A456ED">
            <w:pPr>
              <w:rPr>
                <w:rFonts w:cs="Times New Roman"/>
              </w:rPr>
            </w:pPr>
            <w:r w:rsidRPr="00371DAE">
              <w:rPr>
                <w:rFonts w:cs="Times New Roman"/>
              </w:rPr>
              <w:t>Soil etc</w:t>
            </w:r>
          </w:p>
        </w:tc>
        <w:tc>
          <w:tcPr>
            <w:tcW w:w="6096" w:type="dxa"/>
          </w:tcPr>
          <w:p w:rsidR="00A456ED" w:rsidRPr="00371DAE" w:rsidRDefault="00A456ED" w:rsidP="00A456ED">
            <w:pPr>
              <w:rPr>
                <w:rFonts w:cs="Times New Roman"/>
              </w:rPr>
            </w:pPr>
          </w:p>
        </w:tc>
      </w:tr>
      <w:tr w:rsidR="00A456ED" w:rsidRPr="00371DAE">
        <w:tblPrEx>
          <w:tblCellMar>
            <w:left w:w="107" w:type="dxa"/>
            <w:right w:w="107" w:type="dxa"/>
          </w:tblCellMar>
        </w:tblPrEx>
        <w:tc>
          <w:tcPr>
            <w:tcW w:w="1275" w:type="dxa"/>
          </w:tcPr>
          <w:p w:rsidR="00A456ED" w:rsidRPr="00371DAE" w:rsidRDefault="00A456ED" w:rsidP="002737FF">
            <w:pPr>
              <w:pStyle w:val="Tabletext"/>
            </w:pPr>
            <w:r w:rsidRPr="00371DAE">
              <w:t>1</w:t>
            </w:r>
          </w:p>
        </w:tc>
        <w:tc>
          <w:tcPr>
            <w:tcW w:w="6096" w:type="dxa"/>
          </w:tcPr>
          <w:p w:rsidR="00A456ED" w:rsidRPr="00371DAE" w:rsidRDefault="00A456ED" w:rsidP="002737FF">
            <w:pPr>
              <w:pStyle w:val="Tabletext"/>
            </w:pPr>
            <w:r w:rsidRPr="00371DAE">
              <w:t>Soil, articles with soil adhering and articles containing soil</w:t>
            </w:r>
          </w:p>
        </w:tc>
      </w:tr>
      <w:tr w:rsidR="00A456ED" w:rsidRPr="00371DAE">
        <w:trPr>
          <w:cantSplit/>
        </w:trPr>
        <w:tc>
          <w:tcPr>
            <w:tcW w:w="1275" w:type="dxa"/>
          </w:tcPr>
          <w:p w:rsidR="00A456ED" w:rsidRPr="00371DAE" w:rsidRDefault="00A456ED" w:rsidP="00A456ED">
            <w:pPr>
              <w:rPr>
                <w:rFonts w:cs="Times New Roman"/>
              </w:rPr>
            </w:pPr>
            <w:r w:rsidRPr="00371DAE">
              <w:rPr>
                <w:rFonts w:cs="Times New Roman"/>
              </w:rPr>
              <w:t>Water etc</w:t>
            </w:r>
          </w:p>
        </w:tc>
        <w:tc>
          <w:tcPr>
            <w:tcW w:w="6096" w:type="dxa"/>
          </w:tcPr>
          <w:p w:rsidR="00A456ED" w:rsidRPr="00371DAE" w:rsidRDefault="00A456ED" w:rsidP="002737FF">
            <w:pPr>
              <w:pStyle w:val="Tabletext"/>
            </w:pPr>
          </w:p>
        </w:tc>
      </w:tr>
      <w:tr w:rsidR="00A456ED" w:rsidRPr="00371DAE">
        <w:trPr>
          <w:cantSplit/>
        </w:trPr>
        <w:tc>
          <w:tcPr>
            <w:tcW w:w="1275" w:type="dxa"/>
          </w:tcPr>
          <w:p w:rsidR="00A456ED" w:rsidRPr="00371DAE" w:rsidRDefault="00A456ED" w:rsidP="002737FF">
            <w:pPr>
              <w:pStyle w:val="Tabletext"/>
            </w:pPr>
            <w:r w:rsidRPr="00371DAE">
              <w:t>2</w:t>
            </w:r>
          </w:p>
        </w:tc>
        <w:tc>
          <w:tcPr>
            <w:tcW w:w="6096" w:type="dxa"/>
          </w:tcPr>
          <w:p w:rsidR="00A456ED" w:rsidRPr="00371DAE" w:rsidRDefault="00A456ED" w:rsidP="002737FF">
            <w:pPr>
              <w:pStyle w:val="Tabletext"/>
            </w:pPr>
            <w:r w:rsidRPr="00371DAE">
              <w:t>Water, other than:</w:t>
            </w:r>
          </w:p>
          <w:p w:rsidR="00A456ED" w:rsidRPr="00371DAE" w:rsidRDefault="002737FF" w:rsidP="002737FF">
            <w:pPr>
              <w:pStyle w:val="paragraph"/>
            </w:pPr>
            <w:r w:rsidRPr="00371DAE">
              <w:t>(</w:t>
            </w:r>
            <w:r w:rsidR="00A456ED" w:rsidRPr="00371DAE">
              <w:t>a</w:t>
            </w:r>
            <w:r w:rsidRPr="00371DAE">
              <w:t xml:space="preserve">) </w:t>
            </w:r>
            <w:r w:rsidR="00A456ED" w:rsidRPr="00371DAE">
              <w:t>commercially bottled water; or</w:t>
            </w:r>
          </w:p>
          <w:p w:rsidR="00A456ED" w:rsidRPr="00371DAE" w:rsidRDefault="002737FF" w:rsidP="002737FF">
            <w:pPr>
              <w:pStyle w:val="paragraph"/>
            </w:pPr>
            <w:r w:rsidRPr="00371DAE">
              <w:t>(</w:t>
            </w:r>
            <w:r w:rsidR="00A456ED" w:rsidRPr="00371DAE">
              <w:t>b</w:t>
            </w:r>
            <w:r w:rsidRPr="00371DAE">
              <w:t xml:space="preserve">) </w:t>
            </w:r>
            <w:r w:rsidR="00A456ED" w:rsidRPr="00371DAE">
              <w:t>rose water; or</w:t>
            </w:r>
          </w:p>
          <w:p w:rsidR="00A456ED" w:rsidRPr="00371DAE" w:rsidRDefault="002737FF" w:rsidP="002737FF">
            <w:pPr>
              <w:pStyle w:val="paragraph"/>
            </w:pPr>
            <w:r w:rsidRPr="00371DAE">
              <w:t>(</w:t>
            </w:r>
            <w:r w:rsidR="00A456ED" w:rsidRPr="00371DAE">
              <w:t>c</w:t>
            </w:r>
            <w:r w:rsidRPr="00371DAE">
              <w:t xml:space="preserve">) </w:t>
            </w:r>
            <w:r w:rsidR="00A456ED" w:rsidRPr="00371DAE">
              <w:t>orange flower water; or</w:t>
            </w:r>
          </w:p>
          <w:p w:rsidR="00A456ED" w:rsidRPr="00371DAE" w:rsidRDefault="002737FF" w:rsidP="002737FF">
            <w:pPr>
              <w:pStyle w:val="paragraph"/>
            </w:pPr>
            <w:r w:rsidRPr="00371DAE">
              <w:t>(</w:t>
            </w:r>
            <w:r w:rsidR="00A456ED" w:rsidRPr="00371DAE">
              <w:t>d</w:t>
            </w:r>
            <w:r w:rsidRPr="00371DAE">
              <w:t xml:space="preserve">) </w:t>
            </w:r>
            <w:r w:rsidR="00A456ED" w:rsidRPr="00371DAE">
              <w:t>holy water for personal use</w:t>
            </w:r>
          </w:p>
        </w:tc>
      </w:tr>
      <w:tr w:rsidR="00A456ED" w:rsidRPr="00371DAE">
        <w:trPr>
          <w:cantSplit/>
        </w:trPr>
        <w:tc>
          <w:tcPr>
            <w:tcW w:w="1275" w:type="dxa"/>
          </w:tcPr>
          <w:p w:rsidR="00A456ED" w:rsidRPr="00371DAE" w:rsidRDefault="00A456ED" w:rsidP="002737FF">
            <w:pPr>
              <w:pStyle w:val="Tabletext"/>
            </w:pPr>
            <w:r w:rsidRPr="00371DAE">
              <w:t>3</w:t>
            </w:r>
          </w:p>
        </w:tc>
        <w:tc>
          <w:tcPr>
            <w:tcW w:w="6096" w:type="dxa"/>
          </w:tcPr>
          <w:p w:rsidR="00A456ED" w:rsidRPr="00371DAE" w:rsidRDefault="00A456ED" w:rsidP="002737FF">
            <w:pPr>
              <w:pStyle w:val="paragraph"/>
            </w:pPr>
            <w:r w:rsidRPr="00371DAE">
              <w:t>Sea or ocean water, unless:</w:t>
            </w:r>
          </w:p>
          <w:p w:rsidR="00A456ED" w:rsidRPr="00371DAE" w:rsidRDefault="002737FF" w:rsidP="002737FF">
            <w:pPr>
              <w:pStyle w:val="paragraph"/>
            </w:pPr>
            <w:r w:rsidRPr="00371DAE">
              <w:t>(</w:t>
            </w:r>
            <w:r w:rsidR="00A456ED" w:rsidRPr="00371DAE">
              <w:t>a</w:t>
            </w:r>
            <w:r w:rsidRPr="00371DAE">
              <w:t xml:space="preserve">) </w:t>
            </w:r>
            <w:r w:rsidR="00A456ED" w:rsidRPr="00371DAE">
              <w:t>free from suspended and solid material and marine pathogens; and</w:t>
            </w:r>
          </w:p>
          <w:p w:rsidR="00A456ED" w:rsidRPr="00371DAE" w:rsidRDefault="002737FF" w:rsidP="002737FF">
            <w:pPr>
              <w:pStyle w:val="paragraph"/>
            </w:pPr>
            <w:r w:rsidRPr="00371DAE">
              <w:t>(</w:t>
            </w:r>
            <w:r w:rsidR="00A456ED" w:rsidRPr="00371DAE">
              <w:t>b</w:t>
            </w:r>
            <w:r w:rsidRPr="00371DAE">
              <w:t xml:space="preserve">) </w:t>
            </w:r>
            <w:r w:rsidR="00A456ED" w:rsidRPr="00371DAE">
              <w:t>in a consignment of less than 5 litres; and</w:t>
            </w:r>
          </w:p>
          <w:p w:rsidR="00A456ED" w:rsidRPr="00371DAE" w:rsidRDefault="002737FF" w:rsidP="002737FF">
            <w:pPr>
              <w:pStyle w:val="paragraph"/>
            </w:pPr>
            <w:r w:rsidRPr="00371DAE">
              <w:t>(</w:t>
            </w:r>
            <w:r w:rsidR="00A456ED" w:rsidRPr="00371DAE">
              <w:t>c</w:t>
            </w:r>
            <w:r w:rsidRPr="00371DAE">
              <w:t xml:space="preserve">) </w:t>
            </w:r>
            <w:r w:rsidR="00A456ED" w:rsidRPr="00371DAE">
              <w:t>intended for use in a testing laboratory</w:t>
            </w:r>
          </w:p>
        </w:tc>
      </w:tr>
      <w:tr w:rsidR="00A456ED" w:rsidRPr="00371DAE">
        <w:trPr>
          <w:cantSplit/>
        </w:trPr>
        <w:tc>
          <w:tcPr>
            <w:tcW w:w="7371" w:type="dxa"/>
            <w:gridSpan w:val="2"/>
          </w:tcPr>
          <w:p w:rsidR="00A456ED" w:rsidRPr="00371DAE" w:rsidRDefault="00A456ED" w:rsidP="00A456ED">
            <w:pPr>
              <w:rPr>
                <w:rFonts w:cs="Times New Roman"/>
              </w:rPr>
            </w:pPr>
            <w:r w:rsidRPr="00371DAE">
              <w:rPr>
                <w:rFonts w:cs="Times New Roman"/>
              </w:rPr>
              <w:t>Fertilisers and soil conditioners</w:t>
            </w:r>
          </w:p>
        </w:tc>
      </w:tr>
      <w:tr w:rsidR="00A456ED" w:rsidRPr="00371DAE">
        <w:trPr>
          <w:cantSplit/>
        </w:trPr>
        <w:tc>
          <w:tcPr>
            <w:tcW w:w="1275" w:type="dxa"/>
          </w:tcPr>
          <w:p w:rsidR="00A456ED" w:rsidRPr="00371DAE" w:rsidRDefault="00A456ED" w:rsidP="002737FF">
            <w:pPr>
              <w:pStyle w:val="Tabletext"/>
            </w:pPr>
            <w:r w:rsidRPr="00371DAE">
              <w:t>4</w:t>
            </w:r>
          </w:p>
        </w:tc>
        <w:tc>
          <w:tcPr>
            <w:tcW w:w="6096" w:type="dxa"/>
          </w:tcPr>
          <w:p w:rsidR="00A456ED" w:rsidRPr="00371DAE" w:rsidRDefault="00A456ED" w:rsidP="002737FF">
            <w:pPr>
              <w:pStyle w:val="Tabletext"/>
            </w:pPr>
            <w:r w:rsidRPr="00371DAE">
              <w:t>Fertiliser of any type, including synthetic fertiliser, mined fertiliser, chemical fertiliser, and guano, but not including:</w:t>
            </w:r>
          </w:p>
          <w:p w:rsidR="00A456ED" w:rsidRPr="00371DAE" w:rsidRDefault="002737FF" w:rsidP="002737FF">
            <w:pPr>
              <w:pStyle w:val="paragraph"/>
            </w:pPr>
            <w:r w:rsidRPr="00371DAE">
              <w:t>(</w:t>
            </w:r>
            <w:r w:rsidR="00A456ED" w:rsidRPr="00371DAE">
              <w:t>a</w:t>
            </w:r>
            <w:r w:rsidRPr="00371DAE">
              <w:t xml:space="preserve">) </w:t>
            </w:r>
            <w:r w:rsidR="00A456ED" w:rsidRPr="00371DAE">
              <w:t>chemical liquid fertiliser; and</w:t>
            </w:r>
          </w:p>
          <w:p w:rsidR="00A456ED" w:rsidRPr="00371DAE" w:rsidRDefault="002737FF" w:rsidP="002737FF">
            <w:pPr>
              <w:pStyle w:val="paragraph"/>
            </w:pPr>
            <w:r w:rsidRPr="00371DAE">
              <w:t>(</w:t>
            </w:r>
            <w:r w:rsidR="00A456ED" w:rsidRPr="00371DAE">
              <w:t>b</w:t>
            </w:r>
            <w:r w:rsidRPr="00371DAE">
              <w:t xml:space="preserve">) </w:t>
            </w:r>
            <w:r w:rsidR="00A456ED" w:rsidRPr="00371DAE">
              <w:t>chemical fertiliser packed at the place of production, in new packaging, in units of 100kg or less</w:t>
            </w:r>
          </w:p>
        </w:tc>
      </w:tr>
      <w:tr w:rsidR="00A456ED" w:rsidRPr="00371DAE">
        <w:trPr>
          <w:cantSplit/>
        </w:trPr>
        <w:tc>
          <w:tcPr>
            <w:tcW w:w="1275" w:type="dxa"/>
          </w:tcPr>
          <w:p w:rsidR="00A456ED" w:rsidRPr="00371DAE" w:rsidRDefault="00A456ED" w:rsidP="002737FF">
            <w:pPr>
              <w:pStyle w:val="Tabletext"/>
            </w:pPr>
            <w:r w:rsidRPr="00371DAE">
              <w:t>5</w:t>
            </w:r>
          </w:p>
        </w:tc>
        <w:tc>
          <w:tcPr>
            <w:tcW w:w="6096" w:type="dxa"/>
          </w:tcPr>
          <w:p w:rsidR="00A456ED" w:rsidRPr="00371DAE" w:rsidRDefault="00A456ED" w:rsidP="002737FF">
            <w:pPr>
              <w:pStyle w:val="Tabletext"/>
            </w:pPr>
            <w:r w:rsidRPr="00371DAE">
              <w:t>Growth supplements</w:t>
            </w:r>
          </w:p>
        </w:tc>
      </w:tr>
      <w:tr w:rsidR="00A456ED" w:rsidRPr="00371DAE">
        <w:trPr>
          <w:cantSplit/>
        </w:trPr>
        <w:tc>
          <w:tcPr>
            <w:tcW w:w="1275" w:type="dxa"/>
          </w:tcPr>
          <w:p w:rsidR="00A456ED" w:rsidRPr="00371DAE" w:rsidRDefault="00A456ED" w:rsidP="002737FF">
            <w:pPr>
              <w:pStyle w:val="Tabletext"/>
            </w:pPr>
            <w:r w:rsidRPr="00371DAE">
              <w:t>6</w:t>
            </w:r>
          </w:p>
        </w:tc>
        <w:tc>
          <w:tcPr>
            <w:tcW w:w="6096" w:type="dxa"/>
          </w:tcPr>
          <w:p w:rsidR="00A456ED" w:rsidRPr="00371DAE" w:rsidRDefault="00A456ED" w:rsidP="002737FF">
            <w:pPr>
              <w:pStyle w:val="Tabletext"/>
            </w:pPr>
            <w:r w:rsidRPr="00371DAE">
              <w:t>Soil conditioners of animal, plant or microbial origin</w:t>
            </w:r>
          </w:p>
        </w:tc>
      </w:tr>
      <w:tr w:rsidR="00A456ED" w:rsidRPr="00371DAE">
        <w:trPr>
          <w:cantSplit/>
        </w:trPr>
        <w:tc>
          <w:tcPr>
            <w:tcW w:w="1275" w:type="dxa"/>
          </w:tcPr>
          <w:p w:rsidR="00A456ED" w:rsidRPr="00371DAE" w:rsidRDefault="00A456ED" w:rsidP="00A456ED">
            <w:pPr>
              <w:rPr>
                <w:rFonts w:cs="Times New Roman"/>
              </w:rPr>
            </w:pPr>
            <w:r w:rsidRPr="00371DAE">
              <w:rPr>
                <w:rFonts w:cs="Times New Roman"/>
              </w:rPr>
              <w:t>Animal food</w:t>
            </w:r>
          </w:p>
        </w:tc>
        <w:tc>
          <w:tcPr>
            <w:tcW w:w="6096" w:type="dxa"/>
          </w:tcPr>
          <w:p w:rsidR="00A456ED" w:rsidRPr="00371DAE" w:rsidRDefault="00A456ED" w:rsidP="002737FF">
            <w:pPr>
              <w:pStyle w:val="Tabletext"/>
            </w:pPr>
          </w:p>
        </w:tc>
      </w:tr>
      <w:tr w:rsidR="00A456ED" w:rsidRPr="00371DAE">
        <w:trPr>
          <w:cantSplit/>
        </w:trPr>
        <w:tc>
          <w:tcPr>
            <w:tcW w:w="1275" w:type="dxa"/>
          </w:tcPr>
          <w:p w:rsidR="00A456ED" w:rsidRPr="00371DAE" w:rsidRDefault="00A456ED" w:rsidP="002737FF">
            <w:pPr>
              <w:pStyle w:val="Tabletext"/>
            </w:pPr>
            <w:r w:rsidRPr="00371DAE">
              <w:t>7</w:t>
            </w:r>
          </w:p>
        </w:tc>
        <w:tc>
          <w:tcPr>
            <w:tcW w:w="6096" w:type="dxa"/>
          </w:tcPr>
          <w:p w:rsidR="00A456ED" w:rsidRPr="00371DAE" w:rsidRDefault="00A456ED" w:rsidP="002737FF">
            <w:pPr>
              <w:pStyle w:val="Tabletext"/>
            </w:pPr>
            <w:r w:rsidRPr="00371DAE">
              <w:t>Food for animals, of plant, animal (including fish) or microbial origin</w:t>
            </w:r>
          </w:p>
        </w:tc>
      </w:tr>
      <w:tr w:rsidR="00A456ED" w:rsidRPr="00371DAE">
        <w:trPr>
          <w:cantSplit/>
        </w:trPr>
        <w:tc>
          <w:tcPr>
            <w:tcW w:w="7371" w:type="dxa"/>
            <w:gridSpan w:val="2"/>
          </w:tcPr>
          <w:p w:rsidR="00A456ED" w:rsidRPr="00371DAE" w:rsidRDefault="00A456ED" w:rsidP="00A456ED">
            <w:pPr>
              <w:rPr>
                <w:rFonts w:cs="Times New Roman"/>
              </w:rPr>
            </w:pPr>
            <w:r w:rsidRPr="00371DAE">
              <w:rPr>
                <w:rFonts w:cs="Times New Roman"/>
              </w:rPr>
              <w:t>Beehives and beekeeping equipment</w:t>
            </w:r>
          </w:p>
        </w:tc>
      </w:tr>
      <w:tr w:rsidR="00A456ED" w:rsidRPr="00371DAE">
        <w:trPr>
          <w:cantSplit/>
        </w:trPr>
        <w:tc>
          <w:tcPr>
            <w:tcW w:w="1275" w:type="dxa"/>
          </w:tcPr>
          <w:p w:rsidR="00A456ED" w:rsidRPr="00371DAE" w:rsidRDefault="00A456ED" w:rsidP="002737FF">
            <w:pPr>
              <w:pStyle w:val="Tabletext"/>
            </w:pPr>
            <w:r w:rsidRPr="00371DAE">
              <w:t>8</w:t>
            </w:r>
          </w:p>
        </w:tc>
        <w:tc>
          <w:tcPr>
            <w:tcW w:w="6096" w:type="dxa"/>
          </w:tcPr>
          <w:p w:rsidR="00A456ED" w:rsidRPr="00371DAE" w:rsidRDefault="00A456ED" w:rsidP="002737FF">
            <w:pPr>
              <w:pStyle w:val="Tabletext"/>
            </w:pPr>
            <w:r w:rsidRPr="00371DAE">
              <w:t>Beehives, used</w:t>
            </w:r>
          </w:p>
        </w:tc>
      </w:tr>
      <w:tr w:rsidR="00A456ED" w:rsidRPr="00371DAE">
        <w:trPr>
          <w:cantSplit/>
        </w:trPr>
        <w:tc>
          <w:tcPr>
            <w:tcW w:w="1275" w:type="dxa"/>
          </w:tcPr>
          <w:p w:rsidR="00A456ED" w:rsidRPr="00371DAE" w:rsidRDefault="00A456ED" w:rsidP="002737FF">
            <w:pPr>
              <w:pStyle w:val="Tabletext"/>
            </w:pPr>
            <w:r w:rsidRPr="00371DAE">
              <w:t>9</w:t>
            </w:r>
          </w:p>
        </w:tc>
        <w:tc>
          <w:tcPr>
            <w:tcW w:w="6096" w:type="dxa"/>
          </w:tcPr>
          <w:p w:rsidR="00A456ED" w:rsidRPr="00371DAE" w:rsidRDefault="00A456ED" w:rsidP="002737FF">
            <w:pPr>
              <w:pStyle w:val="Tabletext"/>
            </w:pPr>
            <w:r w:rsidRPr="00371DAE">
              <w:t>Beekeeping equipment, used</w:t>
            </w:r>
          </w:p>
        </w:tc>
      </w:tr>
      <w:tr w:rsidR="00A456ED" w:rsidRPr="00371DAE">
        <w:trPr>
          <w:cantSplit/>
        </w:trPr>
        <w:tc>
          <w:tcPr>
            <w:tcW w:w="7371" w:type="dxa"/>
            <w:gridSpan w:val="2"/>
          </w:tcPr>
          <w:p w:rsidR="00A456ED" w:rsidRPr="00371DAE" w:rsidRDefault="00A456ED" w:rsidP="00A456ED">
            <w:pPr>
              <w:rPr>
                <w:rFonts w:cs="Times New Roman"/>
              </w:rPr>
            </w:pPr>
            <w:r w:rsidRPr="00371DAE">
              <w:rPr>
                <w:rFonts w:cs="Times New Roman"/>
              </w:rPr>
              <w:t>Birds’ nests etc</w:t>
            </w:r>
          </w:p>
        </w:tc>
      </w:tr>
      <w:tr w:rsidR="00A456ED" w:rsidRPr="00371DAE">
        <w:trPr>
          <w:cantSplit/>
        </w:trPr>
        <w:tc>
          <w:tcPr>
            <w:tcW w:w="1275" w:type="dxa"/>
          </w:tcPr>
          <w:p w:rsidR="00A456ED" w:rsidRPr="00371DAE" w:rsidRDefault="00A456ED" w:rsidP="002737FF">
            <w:pPr>
              <w:pStyle w:val="Tabletext"/>
            </w:pPr>
            <w:r w:rsidRPr="00371DAE">
              <w:t>10</w:t>
            </w:r>
          </w:p>
        </w:tc>
        <w:tc>
          <w:tcPr>
            <w:tcW w:w="6096" w:type="dxa"/>
          </w:tcPr>
          <w:p w:rsidR="00A456ED" w:rsidRPr="00371DAE" w:rsidRDefault="00A456ED" w:rsidP="002737FF">
            <w:pPr>
              <w:pStyle w:val="Tabletext"/>
            </w:pPr>
            <w:r w:rsidRPr="00371DAE">
              <w:t>Birds’ nests (including nests intended for use in making soup)</w:t>
            </w:r>
          </w:p>
        </w:tc>
      </w:tr>
      <w:tr w:rsidR="00A456ED" w:rsidRPr="00371DAE">
        <w:trPr>
          <w:cantSplit/>
        </w:trPr>
        <w:tc>
          <w:tcPr>
            <w:tcW w:w="1275" w:type="dxa"/>
          </w:tcPr>
          <w:p w:rsidR="00A456ED" w:rsidRPr="00371DAE" w:rsidRDefault="00A456ED" w:rsidP="002737FF">
            <w:pPr>
              <w:pStyle w:val="Tabletext"/>
            </w:pPr>
            <w:r w:rsidRPr="00371DAE">
              <w:lastRenderedPageBreak/>
              <w:t>11</w:t>
            </w:r>
          </w:p>
        </w:tc>
        <w:tc>
          <w:tcPr>
            <w:tcW w:w="6096" w:type="dxa"/>
          </w:tcPr>
          <w:p w:rsidR="00A456ED" w:rsidRPr="00371DAE" w:rsidRDefault="00A456ED" w:rsidP="002737FF">
            <w:pPr>
              <w:pStyle w:val="Tabletext"/>
            </w:pPr>
            <w:r w:rsidRPr="00371DAE">
              <w:t>Birds’ nest products, other than commercially manufactured and retorted birds’ nest products for consumption by the person wishing to import the product</w:t>
            </w:r>
          </w:p>
        </w:tc>
      </w:tr>
      <w:tr w:rsidR="00A456ED" w:rsidRPr="00371DAE">
        <w:trPr>
          <w:cantSplit/>
        </w:trPr>
        <w:tc>
          <w:tcPr>
            <w:tcW w:w="7371" w:type="dxa"/>
            <w:gridSpan w:val="2"/>
          </w:tcPr>
          <w:p w:rsidR="00A456ED" w:rsidRPr="00371DAE" w:rsidRDefault="00A456ED" w:rsidP="00A456ED">
            <w:pPr>
              <w:rPr>
                <w:rFonts w:cs="Times New Roman"/>
              </w:rPr>
            </w:pPr>
            <w:r w:rsidRPr="00371DAE">
              <w:rPr>
                <w:rFonts w:cs="Times New Roman"/>
              </w:rPr>
              <w:t>Coir peat etc</w:t>
            </w:r>
          </w:p>
        </w:tc>
      </w:tr>
      <w:tr w:rsidR="00A456ED" w:rsidRPr="00371DAE">
        <w:trPr>
          <w:cantSplit/>
        </w:trPr>
        <w:tc>
          <w:tcPr>
            <w:tcW w:w="1275" w:type="dxa"/>
          </w:tcPr>
          <w:p w:rsidR="00A456ED" w:rsidRPr="00371DAE" w:rsidRDefault="00A456ED" w:rsidP="002737FF">
            <w:pPr>
              <w:pStyle w:val="Tabletext"/>
            </w:pPr>
            <w:r w:rsidRPr="00371DAE">
              <w:t>12</w:t>
            </w:r>
          </w:p>
        </w:tc>
        <w:tc>
          <w:tcPr>
            <w:tcW w:w="6096" w:type="dxa"/>
          </w:tcPr>
          <w:p w:rsidR="00A456ED" w:rsidRPr="00371DAE" w:rsidRDefault="00A456ED" w:rsidP="002737FF">
            <w:pPr>
              <w:pStyle w:val="Tabletext"/>
            </w:pPr>
            <w:r w:rsidRPr="00371DAE">
              <w:t>Coir peat and coir peat products</w:t>
            </w:r>
          </w:p>
        </w:tc>
      </w:tr>
      <w:tr w:rsidR="00A456ED" w:rsidRPr="00371DAE">
        <w:trPr>
          <w:cantSplit/>
        </w:trPr>
        <w:tc>
          <w:tcPr>
            <w:tcW w:w="1275" w:type="dxa"/>
          </w:tcPr>
          <w:p w:rsidR="00A456ED" w:rsidRPr="00371DAE" w:rsidRDefault="00A456ED" w:rsidP="00A456ED">
            <w:pPr>
              <w:rPr>
                <w:rFonts w:cs="Times New Roman"/>
              </w:rPr>
            </w:pPr>
            <w:r w:rsidRPr="00371DAE">
              <w:rPr>
                <w:rFonts w:cs="Times New Roman"/>
              </w:rPr>
              <w:t>Peat etc</w:t>
            </w:r>
          </w:p>
        </w:tc>
        <w:tc>
          <w:tcPr>
            <w:tcW w:w="6096" w:type="dxa"/>
          </w:tcPr>
          <w:p w:rsidR="00A456ED" w:rsidRPr="00371DAE" w:rsidRDefault="00A456ED" w:rsidP="002737FF">
            <w:pPr>
              <w:pStyle w:val="Tabletext"/>
            </w:pPr>
          </w:p>
        </w:tc>
      </w:tr>
      <w:tr w:rsidR="00A456ED" w:rsidRPr="00371DAE">
        <w:trPr>
          <w:cantSplit/>
        </w:trPr>
        <w:tc>
          <w:tcPr>
            <w:tcW w:w="1275" w:type="dxa"/>
          </w:tcPr>
          <w:p w:rsidR="00A456ED" w:rsidRPr="00371DAE" w:rsidRDefault="00A456ED" w:rsidP="002737FF">
            <w:pPr>
              <w:pStyle w:val="Tabletext"/>
            </w:pPr>
            <w:r w:rsidRPr="00371DAE">
              <w:t>13</w:t>
            </w:r>
          </w:p>
        </w:tc>
        <w:tc>
          <w:tcPr>
            <w:tcW w:w="6096" w:type="dxa"/>
          </w:tcPr>
          <w:p w:rsidR="00A456ED" w:rsidRPr="00371DAE" w:rsidRDefault="00A456ED" w:rsidP="002737FF">
            <w:pPr>
              <w:pStyle w:val="Tabletext"/>
            </w:pPr>
            <w:r w:rsidRPr="00371DAE">
              <w:t>Peat and peat products, including peat moss</w:t>
            </w:r>
          </w:p>
        </w:tc>
      </w:tr>
      <w:tr w:rsidR="00A456ED" w:rsidRPr="00371DAE">
        <w:trPr>
          <w:cantSplit/>
        </w:trPr>
        <w:tc>
          <w:tcPr>
            <w:tcW w:w="1275" w:type="dxa"/>
          </w:tcPr>
          <w:p w:rsidR="00A456ED" w:rsidRPr="00371DAE" w:rsidRDefault="00A456ED" w:rsidP="00A456ED">
            <w:pPr>
              <w:rPr>
                <w:rFonts w:cs="Times New Roman"/>
              </w:rPr>
            </w:pPr>
            <w:r w:rsidRPr="00371DAE">
              <w:rPr>
                <w:rFonts w:cs="Times New Roman"/>
              </w:rPr>
              <w:t>Straw</w:t>
            </w:r>
          </w:p>
        </w:tc>
        <w:tc>
          <w:tcPr>
            <w:tcW w:w="6096" w:type="dxa"/>
          </w:tcPr>
          <w:p w:rsidR="00A456ED" w:rsidRPr="00371DAE" w:rsidRDefault="00A456ED" w:rsidP="002737FF">
            <w:pPr>
              <w:pStyle w:val="Tabletext"/>
            </w:pPr>
          </w:p>
        </w:tc>
      </w:tr>
      <w:tr w:rsidR="00A456ED" w:rsidRPr="00371DAE">
        <w:trPr>
          <w:cantSplit/>
        </w:trPr>
        <w:tc>
          <w:tcPr>
            <w:tcW w:w="1275" w:type="dxa"/>
          </w:tcPr>
          <w:p w:rsidR="00A456ED" w:rsidRPr="00371DAE" w:rsidRDefault="00A456ED" w:rsidP="002737FF">
            <w:pPr>
              <w:pStyle w:val="Tabletext"/>
            </w:pPr>
            <w:r w:rsidRPr="00371DAE">
              <w:t>14</w:t>
            </w:r>
          </w:p>
        </w:tc>
        <w:tc>
          <w:tcPr>
            <w:tcW w:w="6096" w:type="dxa"/>
          </w:tcPr>
          <w:p w:rsidR="00A456ED" w:rsidRPr="00371DAE" w:rsidRDefault="00A456ED" w:rsidP="002737FF">
            <w:pPr>
              <w:pStyle w:val="Tabletext"/>
            </w:pPr>
            <w:r w:rsidRPr="00371DAE">
              <w:t>Cereal straw articles, other than small quantities that:</w:t>
            </w:r>
          </w:p>
          <w:p w:rsidR="00A456ED" w:rsidRPr="00371DAE" w:rsidRDefault="002737FF" w:rsidP="002737FF">
            <w:pPr>
              <w:pStyle w:val="paragraph"/>
            </w:pPr>
            <w:r w:rsidRPr="00371DAE">
              <w:t>(</w:t>
            </w:r>
            <w:r w:rsidR="00A456ED" w:rsidRPr="00371DAE">
              <w:t>a</w:t>
            </w:r>
            <w:r w:rsidRPr="00371DAE">
              <w:t xml:space="preserve">) </w:t>
            </w:r>
            <w:r w:rsidR="00A456ED" w:rsidRPr="00371DAE">
              <w:t>are for the personal use of the person wishing to import the article and are not intended for marketing or commercial use; and</w:t>
            </w:r>
          </w:p>
          <w:p w:rsidR="00A456ED" w:rsidRPr="00371DAE" w:rsidRDefault="002737FF" w:rsidP="002737FF">
            <w:pPr>
              <w:pStyle w:val="paragraph"/>
            </w:pPr>
            <w:r w:rsidRPr="00371DAE">
              <w:t>(</w:t>
            </w:r>
            <w:r w:rsidR="00A456ED" w:rsidRPr="00371DAE">
              <w:t>b</w:t>
            </w:r>
            <w:r w:rsidRPr="00371DAE">
              <w:t xml:space="preserve">) </w:t>
            </w:r>
            <w:r w:rsidR="00A456ED" w:rsidRPr="00371DAE">
              <w:t>are treated by an approved treatment on arrival</w:t>
            </w:r>
          </w:p>
        </w:tc>
      </w:tr>
      <w:tr w:rsidR="00A456ED" w:rsidRPr="00371DAE">
        <w:trPr>
          <w:cantSplit/>
        </w:trPr>
        <w:tc>
          <w:tcPr>
            <w:tcW w:w="1275" w:type="dxa"/>
          </w:tcPr>
          <w:p w:rsidR="00A456ED" w:rsidRPr="00371DAE" w:rsidRDefault="00A456ED" w:rsidP="002737FF">
            <w:pPr>
              <w:pStyle w:val="Tabletext"/>
            </w:pPr>
            <w:r w:rsidRPr="00371DAE">
              <w:t>15</w:t>
            </w:r>
          </w:p>
        </w:tc>
        <w:tc>
          <w:tcPr>
            <w:tcW w:w="6096" w:type="dxa"/>
          </w:tcPr>
          <w:p w:rsidR="00A456ED" w:rsidRPr="00371DAE" w:rsidRDefault="00A456ED" w:rsidP="002737FF">
            <w:pPr>
              <w:pStyle w:val="Tabletext"/>
            </w:pPr>
            <w:r w:rsidRPr="00371DAE">
              <w:t>Cereal straw packing</w:t>
            </w:r>
          </w:p>
        </w:tc>
      </w:tr>
      <w:tr w:rsidR="00A456ED" w:rsidRPr="00371DAE">
        <w:trPr>
          <w:cantSplit/>
        </w:trPr>
        <w:tc>
          <w:tcPr>
            <w:tcW w:w="1275" w:type="dxa"/>
          </w:tcPr>
          <w:p w:rsidR="00A456ED" w:rsidRPr="00371DAE" w:rsidRDefault="00A456ED" w:rsidP="002737FF">
            <w:pPr>
              <w:pStyle w:val="Tabletext"/>
            </w:pPr>
            <w:r w:rsidRPr="00371DAE">
              <w:t>16</w:t>
            </w:r>
          </w:p>
        </w:tc>
        <w:tc>
          <w:tcPr>
            <w:tcW w:w="6096" w:type="dxa"/>
          </w:tcPr>
          <w:p w:rsidR="00A456ED" w:rsidRPr="00371DAE" w:rsidRDefault="00A456ED" w:rsidP="002737FF">
            <w:pPr>
              <w:pStyle w:val="Tabletext"/>
            </w:pPr>
            <w:r w:rsidRPr="00371DAE">
              <w:t>Cereal straw bedding</w:t>
            </w:r>
          </w:p>
        </w:tc>
      </w:tr>
      <w:tr w:rsidR="00A456ED" w:rsidRPr="00371DAE">
        <w:trPr>
          <w:cantSplit/>
        </w:trPr>
        <w:tc>
          <w:tcPr>
            <w:tcW w:w="7371" w:type="dxa"/>
            <w:gridSpan w:val="2"/>
          </w:tcPr>
          <w:p w:rsidR="00A456ED" w:rsidRPr="00371DAE" w:rsidRDefault="00A456ED" w:rsidP="00A456ED">
            <w:pPr>
              <w:rPr>
                <w:rFonts w:cs="Times New Roman"/>
              </w:rPr>
            </w:pPr>
            <w:r w:rsidRPr="00371DAE">
              <w:rPr>
                <w:rFonts w:cs="Times New Roman"/>
              </w:rPr>
              <w:t>Used Packaging</w:t>
            </w:r>
          </w:p>
        </w:tc>
      </w:tr>
      <w:tr w:rsidR="00A456ED" w:rsidRPr="00371DAE">
        <w:tblPrEx>
          <w:tblCellMar>
            <w:left w:w="107" w:type="dxa"/>
            <w:right w:w="107" w:type="dxa"/>
          </w:tblCellMar>
        </w:tblPrEx>
        <w:tc>
          <w:tcPr>
            <w:tcW w:w="1275" w:type="dxa"/>
          </w:tcPr>
          <w:p w:rsidR="00A456ED" w:rsidRPr="00371DAE" w:rsidRDefault="00A456ED" w:rsidP="002737FF">
            <w:pPr>
              <w:pStyle w:val="Tabletext"/>
            </w:pPr>
            <w:r w:rsidRPr="00371DAE">
              <w:t>17</w:t>
            </w:r>
          </w:p>
        </w:tc>
        <w:tc>
          <w:tcPr>
            <w:tcW w:w="6096" w:type="dxa"/>
          </w:tcPr>
          <w:p w:rsidR="00A456ED" w:rsidRPr="00371DAE" w:rsidRDefault="00A456ED" w:rsidP="002737FF">
            <w:pPr>
              <w:pStyle w:val="Tabletext"/>
            </w:pPr>
            <w:r w:rsidRPr="00371DAE">
              <w:t>Bags, boxes, cartons and packaging that has been in contact with articles the importation of which without a permit is prohibited</w:t>
            </w:r>
          </w:p>
        </w:tc>
      </w:tr>
      <w:tr w:rsidR="00A456ED" w:rsidRPr="00371DAE">
        <w:trPr>
          <w:cantSplit/>
        </w:trPr>
        <w:tc>
          <w:tcPr>
            <w:tcW w:w="1275" w:type="dxa"/>
          </w:tcPr>
          <w:p w:rsidR="00A456ED" w:rsidRPr="00371DAE" w:rsidRDefault="00A456ED" w:rsidP="002737FF">
            <w:pPr>
              <w:pStyle w:val="Tabletext"/>
            </w:pPr>
            <w:r w:rsidRPr="00371DAE">
              <w:t>18</w:t>
            </w:r>
          </w:p>
        </w:tc>
        <w:tc>
          <w:tcPr>
            <w:tcW w:w="6096" w:type="dxa"/>
          </w:tcPr>
          <w:p w:rsidR="00A456ED" w:rsidRPr="00371DAE" w:rsidRDefault="00A456ED" w:rsidP="002737FF">
            <w:pPr>
              <w:pStyle w:val="Tabletext"/>
            </w:pPr>
            <w:r w:rsidRPr="00371DAE">
              <w:t>Used egg crates, containers and packaging that have been in contact with eggs</w:t>
            </w:r>
          </w:p>
        </w:tc>
      </w:tr>
      <w:tr w:rsidR="00A456ED" w:rsidRPr="00371DAE">
        <w:trPr>
          <w:cantSplit/>
        </w:trPr>
        <w:tc>
          <w:tcPr>
            <w:tcW w:w="7371" w:type="dxa"/>
            <w:gridSpan w:val="2"/>
          </w:tcPr>
          <w:p w:rsidR="00A456ED" w:rsidRPr="00371DAE" w:rsidRDefault="00A456ED" w:rsidP="00A456ED">
            <w:pPr>
              <w:rPr>
                <w:rFonts w:cs="Times New Roman"/>
              </w:rPr>
            </w:pPr>
            <w:r w:rsidRPr="00371DAE">
              <w:rPr>
                <w:rFonts w:cs="Times New Roman"/>
              </w:rPr>
              <w:t>Used Machinery</w:t>
            </w:r>
          </w:p>
        </w:tc>
      </w:tr>
      <w:tr w:rsidR="00A456ED" w:rsidRPr="00371DAE">
        <w:trPr>
          <w:cantSplit/>
        </w:trPr>
        <w:tc>
          <w:tcPr>
            <w:tcW w:w="1275" w:type="dxa"/>
          </w:tcPr>
          <w:p w:rsidR="00A456ED" w:rsidRPr="00371DAE" w:rsidRDefault="00A456ED" w:rsidP="002737FF">
            <w:pPr>
              <w:pStyle w:val="Tabletext"/>
            </w:pPr>
            <w:r w:rsidRPr="00371DAE">
              <w:t>19</w:t>
            </w:r>
          </w:p>
        </w:tc>
        <w:tc>
          <w:tcPr>
            <w:tcW w:w="6096" w:type="dxa"/>
          </w:tcPr>
          <w:p w:rsidR="00A456ED" w:rsidRPr="00371DAE" w:rsidRDefault="00A456ED" w:rsidP="002737FF">
            <w:pPr>
              <w:pStyle w:val="Tabletext"/>
            </w:pPr>
            <w:r w:rsidRPr="00371DAE">
              <w:t>Used food</w:t>
            </w:r>
            <w:r w:rsidR="00371DAE">
              <w:noBreakHyphen/>
            </w:r>
            <w:r w:rsidRPr="00371DAE">
              <w:t>processing equipment, other than equipment for domestic use, that has been in contact with:</w:t>
            </w:r>
          </w:p>
          <w:p w:rsidR="00A456ED" w:rsidRPr="00371DAE" w:rsidRDefault="002737FF" w:rsidP="002737FF">
            <w:pPr>
              <w:pStyle w:val="paragraph"/>
            </w:pPr>
            <w:r w:rsidRPr="00371DAE">
              <w:t>(</w:t>
            </w:r>
            <w:r w:rsidR="00A456ED" w:rsidRPr="00371DAE">
              <w:t>a</w:t>
            </w:r>
            <w:r w:rsidRPr="00371DAE">
              <w:t xml:space="preserve">) </w:t>
            </w:r>
            <w:r w:rsidR="00A456ED" w:rsidRPr="00371DAE">
              <w:t>cooked or uncooked animal products; or</w:t>
            </w:r>
          </w:p>
          <w:p w:rsidR="00A456ED" w:rsidRPr="00371DAE" w:rsidRDefault="002737FF" w:rsidP="002737FF">
            <w:pPr>
              <w:pStyle w:val="paragraph"/>
            </w:pPr>
            <w:r w:rsidRPr="00371DAE">
              <w:t>(</w:t>
            </w:r>
            <w:r w:rsidR="00A456ED" w:rsidRPr="00371DAE">
              <w:t>b</w:t>
            </w:r>
            <w:r w:rsidRPr="00371DAE">
              <w:t xml:space="preserve">) </w:t>
            </w:r>
            <w:r w:rsidR="00A456ED" w:rsidRPr="00371DAE">
              <w:t>cooked or uncooked plant products</w:t>
            </w:r>
          </w:p>
        </w:tc>
      </w:tr>
      <w:tr w:rsidR="00A456ED" w:rsidRPr="00371DAE">
        <w:trPr>
          <w:cantSplit/>
        </w:trPr>
        <w:tc>
          <w:tcPr>
            <w:tcW w:w="1275" w:type="dxa"/>
          </w:tcPr>
          <w:p w:rsidR="00A456ED" w:rsidRPr="00371DAE" w:rsidRDefault="00A456ED" w:rsidP="002737FF">
            <w:pPr>
              <w:pStyle w:val="Tabletext"/>
            </w:pPr>
            <w:r w:rsidRPr="00371DAE">
              <w:t>20</w:t>
            </w:r>
          </w:p>
        </w:tc>
        <w:tc>
          <w:tcPr>
            <w:tcW w:w="6096" w:type="dxa"/>
          </w:tcPr>
          <w:p w:rsidR="00A456ED" w:rsidRPr="00371DAE" w:rsidRDefault="00A456ED" w:rsidP="002737FF">
            <w:pPr>
              <w:pStyle w:val="Tabletext"/>
            </w:pPr>
            <w:r w:rsidRPr="00371DAE">
              <w:t>Used earth</w:t>
            </w:r>
            <w:r w:rsidR="00371DAE">
              <w:noBreakHyphen/>
            </w:r>
            <w:r w:rsidRPr="00371DAE">
              <w:t>moving, agricultural, construction or timber felling machinery, including assembled parts, that have come into contact with soil or material of plant origin</w:t>
            </w:r>
          </w:p>
        </w:tc>
      </w:tr>
      <w:tr w:rsidR="00A456ED" w:rsidRPr="00371DAE">
        <w:trPr>
          <w:cantSplit/>
        </w:trPr>
        <w:tc>
          <w:tcPr>
            <w:tcW w:w="1275" w:type="dxa"/>
          </w:tcPr>
          <w:p w:rsidR="00A456ED" w:rsidRPr="00371DAE" w:rsidRDefault="00A456ED" w:rsidP="002737FF">
            <w:pPr>
              <w:pStyle w:val="Tabletext"/>
            </w:pPr>
            <w:r w:rsidRPr="00371DAE">
              <w:t>21</w:t>
            </w:r>
          </w:p>
        </w:tc>
        <w:tc>
          <w:tcPr>
            <w:tcW w:w="6096" w:type="dxa"/>
          </w:tcPr>
          <w:p w:rsidR="00A456ED" w:rsidRPr="00371DAE" w:rsidRDefault="00A456ED" w:rsidP="002737FF">
            <w:pPr>
              <w:pStyle w:val="Tabletext"/>
            </w:pPr>
            <w:r w:rsidRPr="00371DAE">
              <w:t>Used tyres, with or without rims, other than those imported as part of a vehicle or as a spare tyre for an imported vehicle</w:t>
            </w:r>
          </w:p>
        </w:tc>
      </w:tr>
      <w:tr w:rsidR="00A456ED" w:rsidRPr="00371DAE">
        <w:trPr>
          <w:cantSplit/>
        </w:trPr>
        <w:tc>
          <w:tcPr>
            <w:tcW w:w="1275" w:type="dxa"/>
          </w:tcPr>
          <w:p w:rsidR="00A456ED" w:rsidRPr="00371DAE" w:rsidRDefault="00A456ED" w:rsidP="002737FF">
            <w:pPr>
              <w:pStyle w:val="Tabletext"/>
            </w:pPr>
            <w:r w:rsidRPr="00371DAE">
              <w:t>22</w:t>
            </w:r>
          </w:p>
        </w:tc>
        <w:tc>
          <w:tcPr>
            <w:tcW w:w="6096" w:type="dxa"/>
          </w:tcPr>
          <w:p w:rsidR="00A456ED" w:rsidRPr="00371DAE" w:rsidRDefault="00A456ED" w:rsidP="002737FF">
            <w:pPr>
              <w:pStyle w:val="Tabletext"/>
            </w:pPr>
            <w:r w:rsidRPr="00371DAE">
              <w:t>Used mining machinery, including oil</w:t>
            </w:r>
            <w:r w:rsidR="00371DAE">
              <w:noBreakHyphen/>
            </w:r>
            <w:r w:rsidRPr="00371DAE">
              <w:t>field drilling machinery that has come into contact with soil</w:t>
            </w:r>
          </w:p>
        </w:tc>
      </w:tr>
      <w:tr w:rsidR="00A456ED" w:rsidRPr="00371DAE">
        <w:trPr>
          <w:cantSplit/>
        </w:trPr>
        <w:tc>
          <w:tcPr>
            <w:tcW w:w="1275" w:type="dxa"/>
          </w:tcPr>
          <w:p w:rsidR="00A456ED" w:rsidRPr="00371DAE" w:rsidRDefault="00A456ED" w:rsidP="002737FF">
            <w:pPr>
              <w:pStyle w:val="Tabletext"/>
            </w:pPr>
            <w:r w:rsidRPr="00371DAE">
              <w:t>23</w:t>
            </w:r>
          </w:p>
        </w:tc>
        <w:tc>
          <w:tcPr>
            <w:tcW w:w="6096" w:type="dxa"/>
          </w:tcPr>
          <w:p w:rsidR="00A456ED" w:rsidRPr="00371DAE" w:rsidRDefault="00A456ED" w:rsidP="002737FF">
            <w:pPr>
              <w:pStyle w:val="Tabletext"/>
            </w:pPr>
            <w:r w:rsidRPr="00371DAE">
              <w:t>Used grain</w:t>
            </w:r>
            <w:r w:rsidR="00371DAE">
              <w:noBreakHyphen/>
            </w:r>
            <w:r w:rsidRPr="00371DAE">
              <w:t>milling machinery</w:t>
            </w:r>
          </w:p>
        </w:tc>
      </w:tr>
      <w:tr w:rsidR="00A456ED" w:rsidRPr="00371DAE">
        <w:trPr>
          <w:cantSplit/>
        </w:trPr>
        <w:tc>
          <w:tcPr>
            <w:tcW w:w="1275" w:type="dxa"/>
          </w:tcPr>
          <w:p w:rsidR="00A456ED" w:rsidRPr="00371DAE" w:rsidRDefault="00A456ED" w:rsidP="002737FF">
            <w:pPr>
              <w:pStyle w:val="Tabletext"/>
            </w:pPr>
            <w:r w:rsidRPr="00371DAE">
              <w:t>24</w:t>
            </w:r>
          </w:p>
        </w:tc>
        <w:tc>
          <w:tcPr>
            <w:tcW w:w="6096" w:type="dxa"/>
          </w:tcPr>
          <w:p w:rsidR="00A456ED" w:rsidRPr="00371DAE" w:rsidRDefault="00A456ED" w:rsidP="002737FF">
            <w:pPr>
              <w:pStyle w:val="Tabletext"/>
            </w:pPr>
            <w:r w:rsidRPr="00371DAE">
              <w:t>Field</w:t>
            </w:r>
            <w:r w:rsidR="00371DAE">
              <w:noBreakHyphen/>
            </w:r>
            <w:r w:rsidRPr="00371DAE">
              <w:t>tested agricultural machinery that has come into contact with soil or material of plant origin</w:t>
            </w:r>
          </w:p>
        </w:tc>
      </w:tr>
      <w:tr w:rsidR="00A456ED" w:rsidRPr="00371DAE">
        <w:trPr>
          <w:cantSplit/>
        </w:trPr>
        <w:tc>
          <w:tcPr>
            <w:tcW w:w="7371" w:type="dxa"/>
            <w:gridSpan w:val="2"/>
          </w:tcPr>
          <w:p w:rsidR="00A456ED" w:rsidRPr="00371DAE" w:rsidRDefault="00A456ED" w:rsidP="00A456ED">
            <w:pPr>
              <w:rPr>
                <w:rFonts w:cs="Times New Roman"/>
              </w:rPr>
            </w:pPr>
            <w:r w:rsidRPr="00371DAE">
              <w:rPr>
                <w:rFonts w:cs="Times New Roman"/>
              </w:rPr>
              <w:t>Bioremedial products</w:t>
            </w:r>
          </w:p>
        </w:tc>
      </w:tr>
      <w:tr w:rsidR="00A456ED" w:rsidRPr="00371DAE">
        <w:trPr>
          <w:cantSplit/>
        </w:trPr>
        <w:tc>
          <w:tcPr>
            <w:tcW w:w="1275" w:type="dxa"/>
            <w:tcBorders>
              <w:bottom w:val="single" w:sz="4" w:space="0" w:color="auto"/>
            </w:tcBorders>
          </w:tcPr>
          <w:p w:rsidR="00A456ED" w:rsidRPr="00371DAE" w:rsidRDefault="00A456ED" w:rsidP="002737FF">
            <w:pPr>
              <w:pStyle w:val="Tabletext"/>
            </w:pPr>
            <w:r w:rsidRPr="00371DAE">
              <w:t>25</w:t>
            </w:r>
          </w:p>
        </w:tc>
        <w:tc>
          <w:tcPr>
            <w:tcW w:w="6096" w:type="dxa"/>
            <w:tcBorders>
              <w:bottom w:val="single" w:sz="4" w:space="0" w:color="auto"/>
            </w:tcBorders>
          </w:tcPr>
          <w:p w:rsidR="00A456ED" w:rsidRPr="00371DAE" w:rsidRDefault="00A456ED" w:rsidP="002737FF">
            <w:pPr>
              <w:pStyle w:val="Tabletext"/>
            </w:pPr>
            <w:r w:rsidRPr="00371DAE">
              <w:t>Bioremedial products</w:t>
            </w:r>
          </w:p>
        </w:tc>
      </w:tr>
    </w:tbl>
    <w:p w:rsidR="00A456ED" w:rsidRPr="00371DAE" w:rsidRDefault="00A456ED" w:rsidP="00A456ED"/>
    <w:p w:rsidR="00A456ED" w:rsidRPr="00371DAE" w:rsidRDefault="002737FF" w:rsidP="002737FF">
      <w:pPr>
        <w:pStyle w:val="ActHead3"/>
      </w:pPr>
      <w:bookmarkStart w:id="41" w:name="_Toc359331835"/>
      <w:r w:rsidRPr="00371DAE">
        <w:rPr>
          <w:rStyle w:val="CharDivNo"/>
        </w:rPr>
        <w:lastRenderedPageBreak/>
        <w:t>Division</w:t>
      </w:r>
      <w:r w:rsidR="00371DAE" w:rsidRPr="00371DAE">
        <w:rPr>
          <w:rStyle w:val="CharDivNo"/>
        </w:rPr>
        <w:t> </w:t>
      </w:r>
      <w:r w:rsidR="00A456ED" w:rsidRPr="00371DAE">
        <w:rPr>
          <w:rStyle w:val="CharDivNo"/>
        </w:rPr>
        <w:t>2</w:t>
      </w:r>
      <w:r w:rsidRPr="00371DAE">
        <w:t>—</w:t>
      </w:r>
      <w:r w:rsidR="00A456ED" w:rsidRPr="00371DAE">
        <w:rPr>
          <w:rStyle w:val="CharDivText"/>
        </w:rPr>
        <w:t>Importation into Australia of articles and things likely to introduce diseases or pests</w:t>
      </w:r>
      <w:bookmarkEnd w:id="41"/>
    </w:p>
    <w:p w:rsidR="00A456ED" w:rsidRPr="00371DAE" w:rsidRDefault="00A456ED" w:rsidP="002737FF">
      <w:pPr>
        <w:pStyle w:val="ActHead5"/>
      </w:pPr>
      <w:bookmarkStart w:id="42" w:name="_Toc359331836"/>
      <w:r w:rsidRPr="00371DAE">
        <w:rPr>
          <w:rStyle w:val="CharSectno"/>
        </w:rPr>
        <w:t>33</w:t>
      </w:r>
      <w:r w:rsidR="002737FF" w:rsidRPr="00371DAE">
        <w:t xml:space="preserve">  </w:t>
      </w:r>
      <w:r w:rsidRPr="00371DAE">
        <w:t>Importation of articles likely to introduce diseases or pests</w:t>
      </w:r>
      <w:r w:rsidR="002737FF" w:rsidRPr="00371DAE">
        <w:t>—</w:t>
      </w:r>
      <w:r w:rsidRPr="00371DAE">
        <w:t>Australia (Quarantine Act, ss 5(1) and 13(1)(d) and (e))</w:t>
      </w:r>
      <w:bookmarkEnd w:id="42"/>
    </w:p>
    <w:p w:rsidR="00A456ED" w:rsidRPr="00371DAE" w:rsidRDefault="00A456ED" w:rsidP="002737FF">
      <w:pPr>
        <w:pStyle w:val="subsection"/>
      </w:pPr>
      <w:r w:rsidRPr="00371DAE">
        <w:tab/>
        <w:t>(1)</w:t>
      </w:r>
      <w:r w:rsidRPr="00371DAE">
        <w:tab/>
        <w:t xml:space="preserve">The importation into Australia of an article or thing likely to introduce a disease or pest (other than an article or thing to which </w:t>
      </w:r>
      <w:r w:rsidR="00371DAE">
        <w:t>subsection (</w:t>
      </w:r>
      <w:r w:rsidRPr="00371DAE">
        <w:t>2) applies) is prohibited unless a Director of Quarantine has granted a permit to import the article or thing into Australia.</w:t>
      </w:r>
    </w:p>
    <w:p w:rsidR="00A456ED" w:rsidRPr="00371DAE" w:rsidRDefault="002737FF" w:rsidP="002737FF">
      <w:pPr>
        <w:pStyle w:val="notetext"/>
      </w:pPr>
      <w:r w:rsidRPr="00371DAE">
        <w:t>Note 1:</w:t>
      </w:r>
      <w:r w:rsidRPr="00371DAE">
        <w:tab/>
      </w:r>
      <w:r w:rsidR="00A456ED" w:rsidRPr="00371DAE">
        <w:t xml:space="preserve">For what a Director of Quarantine must consider when deciding whether to grant such a permit, see </w:t>
      </w:r>
      <w:r w:rsidRPr="00371DAE">
        <w:t>Part</w:t>
      </w:r>
      <w:r w:rsidR="00371DAE">
        <w:t> </w:t>
      </w:r>
      <w:r w:rsidR="00A456ED" w:rsidRPr="00371DAE">
        <w:t>8.</w:t>
      </w:r>
    </w:p>
    <w:p w:rsidR="00A456ED" w:rsidRPr="00371DAE" w:rsidRDefault="002737FF" w:rsidP="002737FF">
      <w:pPr>
        <w:pStyle w:val="notetext"/>
      </w:pPr>
      <w:r w:rsidRPr="00371DAE">
        <w:t>Note 2:</w:t>
      </w:r>
      <w:r w:rsidRPr="00371DAE">
        <w:tab/>
      </w:r>
      <w:r w:rsidR="00A456ED" w:rsidRPr="00371DAE">
        <w:t xml:space="preserve">For the meaning of </w:t>
      </w:r>
      <w:r w:rsidR="00A456ED" w:rsidRPr="00371DAE">
        <w:rPr>
          <w:b/>
          <w:i/>
        </w:rPr>
        <w:t>article likely to introduce a disease or pest</w:t>
      </w:r>
      <w:r w:rsidR="00A456ED" w:rsidRPr="00371DAE">
        <w:t>, see table 12 in section</w:t>
      </w:r>
      <w:r w:rsidR="00371DAE">
        <w:t> </w:t>
      </w:r>
      <w:r w:rsidR="00A456ED" w:rsidRPr="00371DAE">
        <w:t>32.</w:t>
      </w:r>
    </w:p>
    <w:p w:rsidR="00A456ED" w:rsidRPr="00371DAE" w:rsidRDefault="00A456ED" w:rsidP="002737FF">
      <w:pPr>
        <w:pStyle w:val="subsection"/>
      </w:pPr>
      <w:r w:rsidRPr="00371DAE">
        <w:tab/>
        <w:t>(2)</w:t>
      </w:r>
      <w:r w:rsidRPr="00371DAE">
        <w:tab/>
        <w:t>This subsection applies to a teleost fish product, importation of which is permitted under section</w:t>
      </w:r>
      <w:r w:rsidR="00371DAE">
        <w:t> </w:t>
      </w:r>
      <w:r w:rsidRPr="00371DAE">
        <w:t>38 and item</w:t>
      </w:r>
      <w:r w:rsidR="00371DAE">
        <w:t> </w:t>
      </w:r>
      <w:r w:rsidRPr="00371DAE">
        <w:t>25C of table 13.</w:t>
      </w:r>
    </w:p>
    <w:p w:rsidR="00A456ED" w:rsidRPr="00371DAE" w:rsidRDefault="002737FF" w:rsidP="002737FF">
      <w:pPr>
        <w:pStyle w:val="notetext"/>
      </w:pPr>
      <w:r w:rsidRPr="00371DAE">
        <w:t>Note:</w:t>
      </w:r>
      <w:r w:rsidRPr="00371DAE">
        <w:tab/>
      </w:r>
      <w:r w:rsidR="00A456ED" w:rsidRPr="00371DAE">
        <w:t>Table 13 is in section</w:t>
      </w:r>
      <w:r w:rsidR="00371DAE">
        <w:t> </w:t>
      </w:r>
      <w:r w:rsidR="00A456ED" w:rsidRPr="00371DAE">
        <w:t>38.</w:t>
      </w:r>
    </w:p>
    <w:p w:rsidR="00A456ED" w:rsidRPr="00371DAE" w:rsidRDefault="002737FF" w:rsidP="00344969">
      <w:pPr>
        <w:pStyle w:val="ActHead2"/>
        <w:pageBreakBefore/>
      </w:pPr>
      <w:bookmarkStart w:id="43" w:name="_Toc359331837"/>
      <w:r w:rsidRPr="00371DAE">
        <w:rPr>
          <w:rStyle w:val="CharPartNo"/>
        </w:rPr>
        <w:lastRenderedPageBreak/>
        <w:t>Part</w:t>
      </w:r>
      <w:r w:rsidR="00371DAE" w:rsidRPr="00371DAE">
        <w:rPr>
          <w:rStyle w:val="CharPartNo"/>
        </w:rPr>
        <w:t> </w:t>
      </w:r>
      <w:r w:rsidR="00A456ED" w:rsidRPr="00371DAE">
        <w:rPr>
          <w:rStyle w:val="CharPartNo"/>
        </w:rPr>
        <w:t>6</w:t>
      </w:r>
      <w:r w:rsidRPr="00371DAE">
        <w:t>—</w:t>
      </w:r>
      <w:r w:rsidR="00A456ED" w:rsidRPr="00371DAE">
        <w:rPr>
          <w:rStyle w:val="CharPartText"/>
        </w:rPr>
        <w:t>Animal quarantine</w:t>
      </w:r>
      <w:bookmarkEnd w:id="43"/>
    </w:p>
    <w:p w:rsidR="00A456ED" w:rsidRPr="00371DAE" w:rsidRDefault="002737FF" w:rsidP="002737FF">
      <w:pPr>
        <w:pStyle w:val="ActHead3"/>
      </w:pPr>
      <w:bookmarkStart w:id="44" w:name="_Toc359331838"/>
      <w:r w:rsidRPr="00371DAE">
        <w:rPr>
          <w:rStyle w:val="CharDivNo"/>
        </w:rPr>
        <w:t>Division</w:t>
      </w:r>
      <w:r w:rsidR="00371DAE" w:rsidRPr="00371DAE">
        <w:rPr>
          <w:rStyle w:val="CharDivNo"/>
        </w:rPr>
        <w:t> </w:t>
      </w:r>
      <w:r w:rsidR="00A456ED" w:rsidRPr="00371DAE">
        <w:rPr>
          <w:rStyle w:val="CharDivNo"/>
        </w:rPr>
        <w:t>1</w:t>
      </w:r>
      <w:r w:rsidRPr="00371DAE">
        <w:t>—</w:t>
      </w:r>
      <w:r w:rsidR="00A456ED" w:rsidRPr="00371DAE">
        <w:rPr>
          <w:rStyle w:val="CharDivText"/>
        </w:rPr>
        <w:t>General</w:t>
      </w:r>
      <w:bookmarkEnd w:id="44"/>
    </w:p>
    <w:p w:rsidR="00A456ED" w:rsidRPr="00371DAE" w:rsidRDefault="00A456ED" w:rsidP="002737FF">
      <w:pPr>
        <w:pStyle w:val="ActHead5"/>
      </w:pPr>
      <w:bookmarkStart w:id="45" w:name="_Toc359331839"/>
      <w:r w:rsidRPr="00371DAE">
        <w:rPr>
          <w:rStyle w:val="CharSectno"/>
        </w:rPr>
        <w:t>35</w:t>
      </w:r>
      <w:r w:rsidR="002737FF" w:rsidRPr="00371DAE">
        <w:t xml:space="preserve">  </w:t>
      </w:r>
      <w:r w:rsidRPr="00371DAE">
        <w:t>Definitions for Part</w:t>
      </w:r>
      <w:bookmarkEnd w:id="45"/>
    </w:p>
    <w:p w:rsidR="009244D2" w:rsidRPr="00371DAE" w:rsidRDefault="009244D2" w:rsidP="002737FF">
      <w:pPr>
        <w:pStyle w:val="subsection"/>
      </w:pPr>
      <w:r w:rsidRPr="00371DAE">
        <w:tab/>
        <w:t>(1)</w:t>
      </w:r>
      <w:r w:rsidRPr="00371DAE">
        <w:tab/>
        <w:t>In this Part:</w:t>
      </w:r>
    </w:p>
    <w:p w:rsidR="00A456ED" w:rsidRPr="00371DAE" w:rsidRDefault="00A456ED" w:rsidP="002737FF">
      <w:pPr>
        <w:pStyle w:val="Definition"/>
      </w:pPr>
      <w:r w:rsidRPr="00371DAE">
        <w:rPr>
          <w:b/>
          <w:i/>
        </w:rPr>
        <w:t>animal part</w:t>
      </w:r>
      <w:r w:rsidRPr="00371DAE">
        <w:t xml:space="preserve"> means a part of an animal and (unless the contrary is stated) includes:</w:t>
      </w:r>
    </w:p>
    <w:p w:rsidR="00A456ED" w:rsidRPr="00371DAE" w:rsidRDefault="00A456ED" w:rsidP="002737FF">
      <w:pPr>
        <w:pStyle w:val="paragraph"/>
      </w:pPr>
      <w:r w:rsidRPr="00371DAE">
        <w:tab/>
        <w:t>(a)</w:t>
      </w:r>
      <w:r w:rsidRPr="00371DAE">
        <w:tab/>
        <w:t>blood; and</w:t>
      </w:r>
    </w:p>
    <w:p w:rsidR="00A456ED" w:rsidRPr="00371DAE" w:rsidRDefault="00A456ED" w:rsidP="002737FF">
      <w:pPr>
        <w:pStyle w:val="paragraph"/>
      </w:pPr>
      <w:r w:rsidRPr="00371DAE">
        <w:tab/>
        <w:t>(b)</w:t>
      </w:r>
      <w:r w:rsidRPr="00371DAE">
        <w:tab/>
        <w:t>tissue; and</w:t>
      </w:r>
    </w:p>
    <w:p w:rsidR="00A456ED" w:rsidRPr="00371DAE" w:rsidRDefault="00A456ED" w:rsidP="002737FF">
      <w:pPr>
        <w:pStyle w:val="paragraph"/>
      </w:pPr>
      <w:r w:rsidRPr="00371DAE">
        <w:tab/>
        <w:t>(c)</w:t>
      </w:r>
      <w:r w:rsidRPr="00371DAE">
        <w:tab/>
        <w:t>animal reproductive material; and</w:t>
      </w:r>
    </w:p>
    <w:p w:rsidR="00A456ED" w:rsidRPr="00371DAE" w:rsidRDefault="00A456ED" w:rsidP="002737FF">
      <w:pPr>
        <w:pStyle w:val="paragraph"/>
      </w:pPr>
      <w:r w:rsidRPr="00371DAE">
        <w:tab/>
        <w:t>(d)</w:t>
      </w:r>
      <w:r w:rsidRPr="00371DAE">
        <w:tab/>
        <w:t>skin (whether or not tanned); and</w:t>
      </w:r>
    </w:p>
    <w:p w:rsidR="00A456ED" w:rsidRPr="00371DAE" w:rsidRDefault="00A456ED" w:rsidP="002737FF">
      <w:pPr>
        <w:pStyle w:val="paragraph"/>
      </w:pPr>
      <w:r w:rsidRPr="00371DAE">
        <w:tab/>
        <w:t>(e)</w:t>
      </w:r>
      <w:r w:rsidRPr="00371DAE">
        <w:tab/>
        <w:t>bone; and</w:t>
      </w:r>
    </w:p>
    <w:p w:rsidR="00A456ED" w:rsidRPr="00371DAE" w:rsidRDefault="00A456ED" w:rsidP="002737FF">
      <w:pPr>
        <w:pStyle w:val="paragraph"/>
      </w:pPr>
      <w:r w:rsidRPr="00371DAE">
        <w:tab/>
        <w:t>(f)</w:t>
      </w:r>
      <w:r w:rsidRPr="00371DAE">
        <w:tab/>
        <w:t>hair and feathers; and</w:t>
      </w:r>
    </w:p>
    <w:p w:rsidR="00A456ED" w:rsidRPr="00371DAE" w:rsidRDefault="00A456ED" w:rsidP="002737FF">
      <w:pPr>
        <w:pStyle w:val="paragraph"/>
      </w:pPr>
      <w:r w:rsidRPr="00371DAE">
        <w:tab/>
        <w:t>(g)</w:t>
      </w:r>
      <w:r w:rsidRPr="00371DAE">
        <w:tab/>
        <w:t>scales; and</w:t>
      </w:r>
    </w:p>
    <w:p w:rsidR="00A456ED" w:rsidRPr="00371DAE" w:rsidRDefault="00A456ED" w:rsidP="002737FF">
      <w:pPr>
        <w:pStyle w:val="paragraph"/>
      </w:pPr>
      <w:r w:rsidRPr="00371DAE">
        <w:tab/>
        <w:t>(h)</w:t>
      </w:r>
      <w:r w:rsidRPr="00371DAE">
        <w:tab/>
        <w:t>chitin.</w:t>
      </w:r>
    </w:p>
    <w:p w:rsidR="00A456ED" w:rsidRPr="00371DAE" w:rsidRDefault="00A456ED" w:rsidP="002737FF">
      <w:pPr>
        <w:pStyle w:val="Definition"/>
      </w:pPr>
      <w:r w:rsidRPr="00371DAE">
        <w:rPr>
          <w:b/>
          <w:i/>
        </w:rPr>
        <w:t>animal reproductive material</w:t>
      </w:r>
      <w:r w:rsidRPr="00371DAE">
        <w:t xml:space="preserve"> means a part of an animal from which another animal can be reproduced, and includes semen, ova, or an embryo.</w:t>
      </w:r>
    </w:p>
    <w:p w:rsidR="00A456ED" w:rsidRPr="00371DAE" w:rsidRDefault="00A456ED" w:rsidP="002737FF">
      <w:pPr>
        <w:pStyle w:val="Definition"/>
      </w:pPr>
      <w:r w:rsidRPr="00371DAE">
        <w:t>animal tissue product means a product that contains animal tissue, or of which animal tissue is an ingredient.</w:t>
      </w:r>
    </w:p>
    <w:p w:rsidR="00A456ED" w:rsidRPr="00371DAE" w:rsidRDefault="00A456ED" w:rsidP="002737FF">
      <w:pPr>
        <w:pStyle w:val="Definition"/>
      </w:pPr>
      <w:r w:rsidRPr="00371DAE">
        <w:t>bee product means a product produced by bees.</w:t>
      </w:r>
    </w:p>
    <w:p w:rsidR="00A456ED" w:rsidRPr="00371DAE" w:rsidRDefault="00A456ED" w:rsidP="002737FF">
      <w:pPr>
        <w:pStyle w:val="Definition"/>
      </w:pPr>
      <w:r w:rsidRPr="00371DAE">
        <w:t>dairy product means:</w:t>
      </w:r>
    </w:p>
    <w:p w:rsidR="00A456ED" w:rsidRPr="00371DAE" w:rsidRDefault="00A456ED" w:rsidP="002737FF">
      <w:pPr>
        <w:pStyle w:val="paragraph"/>
      </w:pPr>
      <w:r w:rsidRPr="00371DAE">
        <w:tab/>
        <w:t>(a)</w:t>
      </w:r>
      <w:r w:rsidRPr="00371DAE">
        <w:tab/>
        <w:t>milk (including condensed, concentrated, dried and powdered milk); or</w:t>
      </w:r>
    </w:p>
    <w:p w:rsidR="00A456ED" w:rsidRPr="00371DAE" w:rsidRDefault="00A456ED" w:rsidP="002737FF">
      <w:pPr>
        <w:pStyle w:val="paragraph"/>
      </w:pPr>
      <w:r w:rsidRPr="00371DAE">
        <w:tab/>
        <w:t>(b)</w:t>
      </w:r>
      <w:r w:rsidRPr="00371DAE">
        <w:tab/>
        <w:t>goods produced from milk (including butter, cheese, casein, cream, ghee, whey, ice cream, milk albumin and yoghurt).</w:t>
      </w:r>
    </w:p>
    <w:p w:rsidR="00A456ED" w:rsidRPr="00371DAE" w:rsidRDefault="00A456ED" w:rsidP="002737FF">
      <w:pPr>
        <w:pStyle w:val="Definition"/>
      </w:pPr>
      <w:r w:rsidRPr="00371DAE">
        <w:rPr>
          <w:b/>
          <w:i/>
        </w:rPr>
        <w:t>egg</w:t>
      </w:r>
      <w:r w:rsidRPr="00371DAE">
        <w:t xml:space="preserve"> means an egg of a bird.</w:t>
      </w:r>
    </w:p>
    <w:p w:rsidR="00A456ED" w:rsidRPr="00371DAE" w:rsidRDefault="00A456ED" w:rsidP="002737FF">
      <w:pPr>
        <w:pStyle w:val="Definition"/>
      </w:pPr>
      <w:r w:rsidRPr="00371DAE">
        <w:rPr>
          <w:b/>
          <w:i/>
        </w:rPr>
        <w:t>egg product</w:t>
      </w:r>
      <w:r w:rsidRPr="00371DAE">
        <w:t xml:space="preserve"> includes:</w:t>
      </w:r>
    </w:p>
    <w:p w:rsidR="00A456ED" w:rsidRPr="00371DAE" w:rsidRDefault="00A456ED" w:rsidP="002737FF">
      <w:pPr>
        <w:pStyle w:val="paragraph"/>
      </w:pPr>
      <w:r w:rsidRPr="00371DAE">
        <w:tab/>
        <w:t>(a)</w:t>
      </w:r>
      <w:r w:rsidRPr="00371DAE">
        <w:tab/>
        <w:t>whole egg in any form (pasteurised or unpasteurised); and</w:t>
      </w:r>
    </w:p>
    <w:p w:rsidR="00A456ED" w:rsidRPr="00371DAE" w:rsidRDefault="00A456ED" w:rsidP="002737FF">
      <w:pPr>
        <w:pStyle w:val="paragraph"/>
      </w:pPr>
      <w:r w:rsidRPr="00371DAE">
        <w:tab/>
        <w:t>(b)</w:t>
      </w:r>
      <w:r w:rsidRPr="00371DAE">
        <w:tab/>
        <w:t>egg albumen in any form (pasteurised or unpasteurised); and</w:t>
      </w:r>
    </w:p>
    <w:p w:rsidR="00A456ED" w:rsidRPr="00371DAE" w:rsidRDefault="00A456ED" w:rsidP="002737FF">
      <w:pPr>
        <w:pStyle w:val="paragraph"/>
      </w:pPr>
      <w:r w:rsidRPr="00371DAE">
        <w:tab/>
        <w:t>(c)</w:t>
      </w:r>
      <w:r w:rsidRPr="00371DAE">
        <w:tab/>
        <w:t>egg yolk in any form (pasteurised or unpasteurised); and</w:t>
      </w:r>
    </w:p>
    <w:p w:rsidR="00A456ED" w:rsidRPr="00371DAE" w:rsidRDefault="00A456ED" w:rsidP="002737FF">
      <w:pPr>
        <w:pStyle w:val="paragraph"/>
      </w:pPr>
      <w:r w:rsidRPr="00371DAE">
        <w:tab/>
        <w:t>(d)</w:t>
      </w:r>
      <w:r w:rsidRPr="00371DAE">
        <w:tab/>
        <w:t>goods produced from egg (including egg noodles and mooncakes).</w:t>
      </w:r>
    </w:p>
    <w:p w:rsidR="00A456ED" w:rsidRPr="00371DAE" w:rsidRDefault="00A456ED" w:rsidP="002737FF">
      <w:pPr>
        <w:pStyle w:val="Definition"/>
      </w:pPr>
      <w:r w:rsidRPr="00371DAE">
        <w:rPr>
          <w:b/>
          <w:i/>
        </w:rPr>
        <w:t>meat</w:t>
      </w:r>
      <w:r w:rsidRPr="00371DAE">
        <w:t xml:space="preserve"> means a part of an animal (other than a fish, a mollusc, a crustacean, a cnidarian, an echinoderm or a tunicate) that is intended or able to be used as food by a human being or an animal (whether or not cooked, dried or otherwise processed), and includes blood, bone</w:t>
      </w:r>
      <w:r w:rsidR="00371DAE">
        <w:noBreakHyphen/>
      </w:r>
      <w:r w:rsidRPr="00371DAE">
        <w:t>meal, meat meal, tallow and fat.</w:t>
      </w:r>
    </w:p>
    <w:p w:rsidR="00A456ED" w:rsidRPr="00371DAE" w:rsidRDefault="00A456ED" w:rsidP="002737FF">
      <w:pPr>
        <w:pStyle w:val="Definition"/>
      </w:pPr>
      <w:r w:rsidRPr="00371DAE">
        <w:rPr>
          <w:b/>
          <w:i/>
        </w:rPr>
        <w:t xml:space="preserve">meat product </w:t>
      </w:r>
      <w:r w:rsidRPr="00371DAE">
        <w:t>means a product that contains meat, or of which meat is an ingredient.</w:t>
      </w:r>
    </w:p>
    <w:p w:rsidR="00A456ED" w:rsidRPr="00371DAE" w:rsidRDefault="00A456ED" w:rsidP="002737FF">
      <w:pPr>
        <w:pStyle w:val="Definition"/>
      </w:pPr>
      <w:r w:rsidRPr="00371DAE">
        <w:rPr>
          <w:b/>
          <w:i/>
        </w:rPr>
        <w:t>official veterinarian</w:t>
      </w:r>
      <w:r w:rsidRPr="00371DAE">
        <w:t xml:space="preserve"> for a country has the same meaning as in the International Animal Health Code promulgated by the Office International des Epizooties.</w:t>
      </w:r>
    </w:p>
    <w:p w:rsidR="00A456ED" w:rsidRPr="00371DAE" w:rsidRDefault="002737FF" w:rsidP="002737FF">
      <w:pPr>
        <w:pStyle w:val="notetext"/>
      </w:pPr>
      <w:r w:rsidRPr="00371DAE">
        <w:lastRenderedPageBreak/>
        <w:t>Note:</w:t>
      </w:r>
      <w:r w:rsidRPr="00371DAE">
        <w:tab/>
      </w:r>
      <w:r w:rsidR="00A456ED" w:rsidRPr="00371DAE">
        <w:t xml:space="preserve">Under that Code, </w:t>
      </w:r>
      <w:r w:rsidR="00A456ED" w:rsidRPr="00371DAE">
        <w:rPr>
          <w:b/>
          <w:i/>
        </w:rPr>
        <w:t>official veterinarian</w:t>
      </w:r>
      <w:r w:rsidR="00A456ED" w:rsidRPr="00371DAE">
        <w:t xml:space="preserve"> means ‘a veterinarian authorised by the </w:t>
      </w:r>
      <w:r w:rsidR="00A456ED" w:rsidRPr="00371DAE">
        <w:rPr>
          <w:i/>
        </w:rPr>
        <w:t>Veterinary Administration</w:t>
      </w:r>
      <w:r w:rsidR="00A456ED" w:rsidRPr="00371DAE">
        <w:t xml:space="preserve"> of the country to perform animal health and/or public health inspections of </w:t>
      </w:r>
      <w:r w:rsidR="00A456ED" w:rsidRPr="00371DAE">
        <w:rPr>
          <w:i/>
        </w:rPr>
        <w:t>commodities</w:t>
      </w:r>
      <w:r w:rsidR="00A456ED" w:rsidRPr="00371DAE">
        <w:t xml:space="preserve"> and, when appropriate, perform certification in conformity with the provisions of </w:t>
      </w:r>
      <w:r w:rsidRPr="00371DAE">
        <w:t>Chapter</w:t>
      </w:r>
      <w:r w:rsidR="00371DAE">
        <w:t> </w:t>
      </w:r>
      <w:r w:rsidR="00A456ED" w:rsidRPr="00371DAE">
        <w:t xml:space="preserve">1.3.2. of this </w:t>
      </w:r>
      <w:r w:rsidR="00A456ED" w:rsidRPr="00371DAE">
        <w:rPr>
          <w:i/>
        </w:rPr>
        <w:t>Code</w:t>
      </w:r>
      <w:r w:rsidR="00A456ED" w:rsidRPr="00371DAE">
        <w:t>’.</w:t>
      </w:r>
    </w:p>
    <w:p w:rsidR="009244D2" w:rsidRPr="00371DAE" w:rsidRDefault="009244D2" w:rsidP="002737FF">
      <w:pPr>
        <w:pStyle w:val="subsection"/>
      </w:pPr>
      <w:r w:rsidRPr="00371DAE">
        <w:tab/>
        <w:t>(2)</w:t>
      </w:r>
      <w:r w:rsidRPr="00371DAE">
        <w:tab/>
        <w:t xml:space="preserve">In this Part, a product is for </w:t>
      </w:r>
      <w:r w:rsidRPr="00371DAE">
        <w:rPr>
          <w:b/>
          <w:i/>
        </w:rPr>
        <w:t>instant use</w:t>
      </w:r>
      <w:r w:rsidRPr="00371DAE">
        <w:t xml:space="preserve"> if:</w:t>
      </w:r>
    </w:p>
    <w:p w:rsidR="009244D2" w:rsidRPr="00371DAE" w:rsidRDefault="009244D2" w:rsidP="002737FF">
      <w:pPr>
        <w:pStyle w:val="paragraph"/>
      </w:pPr>
      <w:r w:rsidRPr="00371DAE">
        <w:tab/>
        <w:t>(a)</w:t>
      </w:r>
      <w:r w:rsidRPr="00371DAE">
        <w:tab/>
        <w:t>the product has been commercially manufactured; and</w:t>
      </w:r>
    </w:p>
    <w:p w:rsidR="009244D2" w:rsidRPr="00371DAE" w:rsidRDefault="009244D2" w:rsidP="002737FF">
      <w:pPr>
        <w:pStyle w:val="paragraph"/>
      </w:pPr>
      <w:r w:rsidRPr="00371DAE">
        <w:tab/>
        <w:t>(b)</w:t>
      </w:r>
      <w:r w:rsidRPr="00371DAE">
        <w:tab/>
        <w:t>the product has been packaged by the manufacturer as a single serving of the product; and</w:t>
      </w:r>
    </w:p>
    <w:p w:rsidR="009244D2" w:rsidRPr="00371DAE" w:rsidRDefault="009244D2" w:rsidP="002737FF">
      <w:pPr>
        <w:pStyle w:val="paragraph"/>
      </w:pPr>
      <w:r w:rsidRPr="00371DAE">
        <w:tab/>
        <w:t>(c)</w:t>
      </w:r>
      <w:r w:rsidRPr="00371DAE">
        <w:tab/>
        <w:t>the product is in that package; and</w:t>
      </w:r>
    </w:p>
    <w:p w:rsidR="009244D2" w:rsidRPr="00371DAE" w:rsidRDefault="009244D2" w:rsidP="002737FF">
      <w:pPr>
        <w:pStyle w:val="paragraph"/>
      </w:pPr>
      <w:r w:rsidRPr="00371DAE">
        <w:tab/>
        <w:t>(d)</w:t>
      </w:r>
      <w:r w:rsidRPr="00371DAE">
        <w:tab/>
        <w:t>the package has not been opened or broken; and</w:t>
      </w:r>
    </w:p>
    <w:p w:rsidR="009244D2" w:rsidRPr="00371DAE" w:rsidRDefault="009244D2" w:rsidP="002737FF">
      <w:pPr>
        <w:pStyle w:val="paragraph"/>
      </w:pPr>
      <w:r w:rsidRPr="00371DAE">
        <w:tab/>
        <w:t>(e)</w:t>
      </w:r>
      <w:r w:rsidRPr="00371DAE">
        <w:tab/>
        <w:t>the package includes all of the elements necessary to be consumed as intended by the manufacturer; and</w:t>
      </w:r>
    </w:p>
    <w:p w:rsidR="009244D2" w:rsidRPr="00371DAE" w:rsidRDefault="009244D2" w:rsidP="002737FF">
      <w:pPr>
        <w:pStyle w:val="paragraph"/>
      </w:pPr>
      <w:r w:rsidRPr="00371DAE">
        <w:tab/>
        <w:t>(f)</w:t>
      </w:r>
      <w:r w:rsidRPr="00371DAE">
        <w:tab/>
        <w:t>the product requires very little treatment or preparation in order to be used as intended by the manufacturer.</w:t>
      </w:r>
    </w:p>
    <w:p w:rsidR="009244D2" w:rsidRPr="00371DAE" w:rsidRDefault="009244D2" w:rsidP="002D1084">
      <w:pPr>
        <w:pStyle w:val="notemargin"/>
        <w:ind w:firstLine="425"/>
      </w:pPr>
      <w:r w:rsidRPr="00371DAE">
        <w:rPr>
          <w:i/>
        </w:rPr>
        <w:t xml:space="preserve">Examples for </w:t>
      </w:r>
      <w:r w:rsidR="00371DAE">
        <w:rPr>
          <w:i/>
        </w:rPr>
        <w:t>paragraph (</w:t>
      </w:r>
      <w:r w:rsidRPr="00371DAE">
        <w:rPr>
          <w:i/>
        </w:rPr>
        <w:t>f)</w:t>
      </w:r>
    </w:p>
    <w:p w:rsidR="009244D2" w:rsidRPr="00371DAE" w:rsidRDefault="009244D2" w:rsidP="002737FF">
      <w:pPr>
        <w:pStyle w:val="notetext"/>
      </w:pPr>
      <w:r w:rsidRPr="00371DAE">
        <w:t>Adding water, heating or boiling.</w:t>
      </w:r>
    </w:p>
    <w:p w:rsidR="009244D2" w:rsidRPr="00371DAE" w:rsidRDefault="009244D2" w:rsidP="002737FF">
      <w:pPr>
        <w:pStyle w:val="subsection"/>
      </w:pPr>
      <w:r w:rsidRPr="00371DAE">
        <w:tab/>
        <w:t>(3)</w:t>
      </w:r>
      <w:r w:rsidRPr="00371DAE">
        <w:tab/>
        <w:t xml:space="preserve">In this Part, a product is </w:t>
      </w:r>
      <w:r w:rsidRPr="00371DAE">
        <w:rPr>
          <w:b/>
          <w:i/>
        </w:rPr>
        <w:t>shelf stable</w:t>
      </w:r>
      <w:r w:rsidRPr="00371DAE">
        <w:t xml:space="preserve"> if:</w:t>
      </w:r>
    </w:p>
    <w:p w:rsidR="009244D2" w:rsidRPr="00371DAE" w:rsidRDefault="009244D2" w:rsidP="002737FF">
      <w:pPr>
        <w:pStyle w:val="paragraph"/>
      </w:pPr>
      <w:r w:rsidRPr="00371DAE">
        <w:tab/>
        <w:t>(a)</w:t>
      </w:r>
      <w:r w:rsidRPr="00371DAE">
        <w:tab/>
        <w:t>the product has been commercially manufactured; and</w:t>
      </w:r>
    </w:p>
    <w:p w:rsidR="009244D2" w:rsidRPr="00371DAE" w:rsidRDefault="009244D2" w:rsidP="002737FF">
      <w:pPr>
        <w:pStyle w:val="paragraph"/>
      </w:pPr>
      <w:r w:rsidRPr="00371DAE">
        <w:tab/>
        <w:t>(b)</w:t>
      </w:r>
      <w:r w:rsidRPr="00371DAE">
        <w:tab/>
        <w:t>the product has been packaged by the manufacturer; and</w:t>
      </w:r>
    </w:p>
    <w:p w:rsidR="009244D2" w:rsidRPr="00371DAE" w:rsidRDefault="009244D2" w:rsidP="002737FF">
      <w:pPr>
        <w:pStyle w:val="paragraph"/>
      </w:pPr>
      <w:r w:rsidRPr="00371DAE">
        <w:tab/>
        <w:t>(c)</w:t>
      </w:r>
      <w:r w:rsidRPr="00371DAE">
        <w:tab/>
        <w:t>the product is in that package; and</w:t>
      </w:r>
    </w:p>
    <w:p w:rsidR="009244D2" w:rsidRPr="00371DAE" w:rsidRDefault="009244D2" w:rsidP="002737FF">
      <w:pPr>
        <w:pStyle w:val="paragraph"/>
      </w:pPr>
      <w:r w:rsidRPr="00371DAE">
        <w:tab/>
        <w:t>(d)</w:t>
      </w:r>
      <w:r w:rsidRPr="00371DAE">
        <w:tab/>
        <w:t>the package has not been opened or broken; and</w:t>
      </w:r>
    </w:p>
    <w:p w:rsidR="009244D2" w:rsidRPr="00371DAE" w:rsidRDefault="009244D2" w:rsidP="002737FF">
      <w:pPr>
        <w:pStyle w:val="paragraph"/>
      </w:pPr>
      <w:r w:rsidRPr="00371DAE">
        <w:tab/>
        <w:t>(e)</w:t>
      </w:r>
      <w:r w:rsidRPr="00371DAE">
        <w:tab/>
        <w:t>the product:</w:t>
      </w:r>
    </w:p>
    <w:p w:rsidR="009244D2" w:rsidRPr="00371DAE" w:rsidRDefault="009244D2" w:rsidP="002737FF">
      <w:pPr>
        <w:pStyle w:val="paragraphsub"/>
      </w:pPr>
      <w:r w:rsidRPr="00371DAE">
        <w:tab/>
        <w:t>(i)</w:t>
      </w:r>
      <w:r w:rsidRPr="00371DAE">
        <w:tab/>
        <w:t xml:space="preserve">is able to be stored in the package at room or ambient temperature; and </w:t>
      </w:r>
    </w:p>
    <w:p w:rsidR="009244D2" w:rsidRPr="00371DAE" w:rsidRDefault="009244D2" w:rsidP="002737FF">
      <w:pPr>
        <w:pStyle w:val="paragraphsub"/>
      </w:pPr>
      <w:r w:rsidRPr="00371DAE">
        <w:tab/>
        <w:t>(ii)</w:t>
      </w:r>
      <w:r w:rsidRPr="00371DAE">
        <w:tab/>
        <w:t>does not require refrigeration or freezing before the package is opened.</w:t>
      </w:r>
    </w:p>
    <w:p w:rsidR="00A456ED" w:rsidRPr="00371DAE" w:rsidRDefault="00A456ED" w:rsidP="002737FF">
      <w:pPr>
        <w:pStyle w:val="ActHead5"/>
      </w:pPr>
      <w:bookmarkStart w:id="46" w:name="_Toc359331840"/>
      <w:r w:rsidRPr="00371DAE">
        <w:rPr>
          <w:rStyle w:val="CharSectno"/>
        </w:rPr>
        <w:t>36</w:t>
      </w:r>
      <w:r w:rsidR="002737FF" w:rsidRPr="00371DAE">
        <w:t xml:space="preserve">  </w:t>
      </w:r>
      <w:r w:rsidRPr="00371DAE">
        <w:t xml:space="preserve">Quarantinable diseases (Quarantine Act, ss 5(1) (definition of </w:t>
      </w:r>
      <w:r w:rsidRPr="00371DAE">
        <w:rPr>
          <w:i/>
        </w:rPr>
        <w:t>quarantinable disease</w:t>
      </w:r>
      <w:r w:rsidRPr="00371DAE">
        <w:t>) and 13(1)(ca))</w:t>
      </w:r>
      <w:bookmarkEnd w:id="46"/>
    </w:p>
    <w:p w:rsidR="00A456ED" w:rsidRPr="00371DAE" w:rsidRDefault="00A456ED" w:rsidP="002737FF">
      <w:pPr>
        <w:pStyle w:val="subsection"/>
      </w:pPr>
      <w:r w:rsidRPr="00371DAE">
        <w:tab/>
      </w:r>
      <w:r w:rsidRPr="00371DAE">
        <w:tab/>
        <w:t xml:space="preserve">Each disease mentioned in </w:t>
      </w:r>
      <w:r w:rsidR="002737FF" w:rsidRPr="00371DAE">
        <w:t>Schedule</w:t>
      </w:r>
      <w:r w:rsidR="00371DAE">
        <w:t> </w:t>
      </w:r>
      <w:r w:rsidRPr="00371DAE">
        <w:t>3 is a quarantinable disease for Australia.</w:t>
      </w:r>
    </w:p>
    <w:p w:rsidR="00A456ED" w:rsidRPr="00371DAE" w:rsidRDefault="002737FF" w:rsidP="002737FF">
      <w:pPr>
        <w:pStyle w:val="notetext"/>
      </w:pPr>
      <w:r w:rsidRPr="00371DAE">
        <w:t>Note:</w:t>
      </w:r>
      <w:r w:rsidRPr="00371DAE">
        <w:tab/>
      </w:r>
      <w:r w:rsidR="00A456ED" w:rsidRPr="00371DAE">
        <w:t xml:space="preserve">The </w:t>
      </w:r>
      <w:r w:rsidRPr="00371DAE">
        <w:t>Schedule </w:t>
      </w:r>
      <w:r w:rsidR="00A456ED" w:rsidRPr="00371DAE">
        <w:t xml:space="preserve">includes many parasites of animals. </w:t>
      </w:r>
      <w:r w:rsidR="00A456ED" w:rsidRPr="00371DAE">
        <w:rPr>
          <w:b/>
          <w:i/>
        </w:rPr>
        <w:t>Disease</w:t>
      </w:r>
      <w:r w:rsidR="00A456ED" w:rsidRPr="00371DAE">
        <w:t xml:space="preserve"> includes a parasite, see the definition of </w:t>
      </w:r>
      <w:r w:rsidR="00A456ED" w:rsidRPr="00371DAE">
        <w:rPr>
          <w:b/>
          <w:i/>
        </w:rPr>
        <w:t>disease</w:t>
      </w:r>
      <w:r w:rsidR="00A456ED" w:rsidRPr="00371DAE">
        <w:t xml:space="preserve"> in the Quarantine Act, subsection</w:t>
      </w:r>
      <w:r w:rsidR="00371DAE">
        <w:t> </w:t>
      </w:r>
      <w:r w:rsidR="00A456ED" w:rsidRPr="00371DAE">
        <w:t>5(1).</w:t>
      </w:r>
    </w:p>
    <w:p w:rsidR="00A456ED" w:rsidRPr="00371DAE" w:rsidRDefault="002737FF" w:rsidP="002737FF">
      <w:pPr>
        <w:pStyle w:val="ActHead3"/>
        <w:pageBreakBefore/>
      </w:pPr>
      <w:bookmarkStart w:id="47" w:name="_Toc359331841"/>
      <w:r w:rsidRPr="00371DAE">
        <w:rPr>
          <w:rStyle w:val="CharDivNo"/>
        </w:rPr>
        <w:lastRenderedPageBreak/>
        <w:t>Division</w:t>
      </w:r>
      <w:r w:rsidR="00371DAE" w:rsidRPr="00371DAE">
        <w:rPr>
          <w:rStyle w:val="CharDivNo"/>
        </w:rPr>
        <w:t> </w:t>
      </w:r>
      <w:r w:rsidR="00A456ED" w:rsidRPr="00371DAE">
        <w:rPr>
          <w:rStyle w:val="CharDivNo"/>
        </w:rPr>
        <w:t>2</w:t>
      </w:r>
      <w:r w:rsidRPr="00371DAE">
        <w:t>—</w:t>
      </w:r>
      <w:r w:rsidR="00A456ED" w:rsidRPr="00371DAE">
        <w:rPr>
          <w:rStyle w:val="CharDivText"/>
        </w:rPr>
        <w:t>Importation of animals, animal parts and animal products into Australia</w:t>
      </w:r>
      <w:bookmarkEnd w:id="47"/>
    </w:p>
    <w:p w:rsidR="00A456ED" w:rsidRPr="00371DAE" w:rsidRDefault="00A456ED" w:rsidP="002737FF">
      <w:pPr>
        <w:pStyle w:val="ActHead5"/>
      </w:pPr>
      <w:bookmarkStart w:id="48" w:name="_Toc359331842"/>
      <w:r w:rsidRPr="00371DAE">
        <w:rPr>
          <w:rStyle w:val="CharSectno"/>
        </w:rPr>
        <w:t>37</w:t>
      </w:r>
      <w:r w:rsidR="002737FF" w:rsidRPr="00371DAE">
        <w:t xml:space="preserve">  </w:t>
      </w:r>
      <w:r w:rsidRPr="00371DAE">
        <w:t>Importation of live animals (Quarantine Act, ss 5(1) and 13(1)(d), (e) and (f))</w:t>
      </w:r>
      <w:bookmarkEnd w:id="48"/>
    </w:p>
    <w:p w:rsidR="00A456ED" w:rsidRPr="00371DAE" w:rsidRDefault="00A456ED" w:rsidP="002737FF">
      <w:pPr>
        <w:pStyle w:val="subsection"/>
      </w:pPr>
      <w:r w:rsidRPr="00371DAE">
        <w:tab/>
        <w:t>(1)</w:t>
      </w:r>
      <w:r w:rsidRPr="00371DAE">
        <w:tab/>
        <w:t>The importation into Australia of a live animal by a person is prohibited unless a Director of Quarantine has granted the person a permit to import it into Australia.</w:t>
      </w:r>
    </w:p>
    <w:p w:rsidR="00A456ED" w:rsidRPr="00371DAE" w:rsidRDefault="002737FF" w:rsidP="002737FF">
      <w:pPr>
        <w:pStyle w:val="notetext"/>
      </w:pPr>
      <w:r w:rsidRPr="00371DAE">
        <w:t>Note:</w:t>
      </w:r>
      <w:r w:rsidRPr="00371DAE">
        <w:tab/>
      </w:r>
      <w:r w:rsidR="00A456ED" w:rsidRPr="00371DAE">
        <w:t xml:space="preserve">For what a Director of Quarantine must consider when deciding whether to grant such a permit, see </w:t>
      </w:r>
      <w:r w:rsidRPr="00371DAE">
        <w:t>Part</w:t>
      </w:r>
      <w:r w:rsidR="00371DAE">
        <w:t> </w:t>
      </w:r>
      <w:r w:rsidR="00A456ED" w:rsidRPr="00371DAE">
        <w:t>8.</w:t>
      </w:r>
    </w:p>
    <w:p w:rsidR="00A456ED" w:rsidRPr="00371DAE" w:rsidRDefault="00A456ED" w:rsidP="002737FF">
      <w:pPr>
        <w:pStyle w:val="subsection"/>
      </w:pPr>
      <w:r w:rsidRPr="00371DAE">
        <w:tab/>
        <w:t>(2)</w:t>
      </w:r>
      <w:r w:rsidRPr="00371DAE">
        <w:tab/>
        <w:t xml:space="preserve">However, </w:t>
      </w:r>
      <w:r w:rsidR="00371DAE">
        <w:t>subsection (</w:t>
      </w:r>
      <w:r w:rsidRPr="00371DAE">
        <w:t>1) is not taken to prohibit the importation into Australia from New Zealand of a live domestic cat if:</w:t>
      </w:r>
    </w:p>
    <w:p w:rsidR="00A456ED" w:rsidRPr="00371DAE" w:rsidRDefault="00A456ED" w:rsidP="002737FF">
      <w:pPr>
        <w:pStyle w:val="paragraph"/>
      </w:pPr>
      <w:r w:rsidRPr="00371DAE">
        <w:tab/>
        <w:t>(a)</w:t>
      </w:r>
      <w:r w:rsidRPr="00371DAE">
        <w:tab/>
        <w:t>an official veterinarian has certified that:</w:t>
      </w:r>
    </w:p>
    <w:p w:rsidR="00A456ED" w:rsidRPr="00371DAE" w:rsidRDefault="00A456ED" w:rsidP="002737FF">
      <w:pPr>
        <w:pStyle w:val="paragraphsub"/>
      </w:pPr>
      <w:r w:rsidRPr="00371DAE">
        <w:tab/>
        <w:t>(i)</w:t>
      </w:r>
      <w:r w:rsidRPr="00371DAE">
        <w:tab/>
        <w:t>he or she is an official veterinarian; and</w:t>
      </w:r>
    </w:p>
    <w:p w:rsidR="00A456ED" w:rsidRPr="00371DAE" w:rsidRDefault="00A456ED" w:rsidP="002737FF">
      <w:pPr>
        <w:pStyle w:val="paragraphsub"/>
      </w:pPr>
      <w:r w:rsidRPr="00371DAE">
        <w:tab/>
        <w:t>(ii)</w:t>
      </w:r>
      <w:r w:rsidRPr="00371DAE">
        <w:tab/>
        <w:t>New Zealand is free from rabies; and</w:t>
      </w:r>
    </w:p>
    <w:p w:rsidR="00A456ED" w:rsidRPr="00371DAE" w:rsidRDefault="00A456ED" w:rsidP="002737FF">
      <w:pPr>
        <w:pStyle w:val="paragraphsub"/>
      </w:pPr>
      <w:r w:rsidRPr="00371DAE">
        <w:tab/>
        <w:t>(iii)</w:t>
      </w:r>
      <w:r w:rsidRPr="00371DAE">
        <w:tab/>
        <w:t>he or she has examined the cat (on a day, and at a time, stated in the certificate) and found it fit to travel; and</w:t>
      </w:r>
    </w:p>
    <w:p w:rsidR="00A456ED" w:rsidRPr="00371DAE" w:rsidRDefault="00A456ED" w:rsidP="002737FF">
      <w:pPr>
        <w:pStyle w:val="paragraph"/>
      </w:pPr>
      <w:r w:rsidRPr="00371DAE">
        <w:tab/>
        <w:t>(b)</w:t>
      </w:r>
      <w:r w:rsidRPr="00371DAE">
        <w:tab/>
        <w:t xml:space="preserve">the examination mentioned in </w:t>
      </w:r>
      <w:r w:rsidR="00371DAE">
        <w:t>subparagraph (</w:t>
      </w:r>
      <w:r w:rsidRPr="00371DAE">
        <w:t>a)(iii) took place within 72 hours before the cat was exported from New Zealand; and</w:t>
      </w:r>
    </w:p>
    <w:p w:rsidR="00A456ED" w:rsidRPr="00371DAE" w:rsidRDefault="00A456ED" w:rsidP="002737FF">
      <w:pPr>
        <w:pStyle w:val="paragraph"/>
      </w:pPr>
      <w:r w:rsidRPr="00371DAE">
        <w:tab/>
        <w:t>(c)</w:t>
      </w:r>
      <w:r w:rsidRPr="00371DAE">
        <w:tab/>
        <w:t>the cat is accompanied by the certificate; and</w:t>
      </w:r>
    </w:p>
    <w:p w:rsidR="00A456ED" w:rsidRPr="00371DAE" w:rsidRDefault="00A456ED" w:rsidP="002737FF">
      <w:pPr>
        <w:pStyle w:val="paragraph"/>
      </w:pPr>
      <w:r w:rsidRPr="00371DAE">
        <w:tab/>
        <w:t>(d)</w:t>
      </w:r>
      <w:r w:rsidRPr="00371DAE">
        <w:tab/>
        <w:t>when the vessel on which the cat is imported arrives at its first port of entry in Australia, the certificate or a copy is produced to an officer.</w:t>
      </w:r>
    </w:p>
    <w:p w:rsidR="00A456ED" w:rsidRPr="00371DAE" w:rsidRDefault="00A456ED" w:rsidP="002737FF">
      <w:pPr>
        <w:pStyle w:val="subsection"/>
      </w:pPr>
      <w:r w:rsidRPr="00371DAE">
        <w:tab/>
        <w:t>(3)</w:t>
      </w:r>
      <w:r w:rsidRPr="00371DAE">
        <w:tab/>
        <w:t xml:space="preserve">Also, </w:t>
      </w:r>
      <w:r w:rsidR="00371DAE">
        <w:t>subsection (</w:t>
      </w:r>
      <w:r w:rsidRPr="00371DAE">
        <w:t>1) is not taken to prohibit the importation into Australia from New Zealand of a live domestic dog if:</w:t>
      </w:r>
    </w:p>
    <w:p w:rsidR="00A456ED" w:rsidRPr="00371DAE" w:rsidRDefault="00A456ED" w:rsidP="002737FF">
      <w:pPr>
        <w:pStyle w:val="paragraph"/>
      </w:pPr>
      <w:r w:rsidRPr="00371DAE">
        <w:tab/>
        <w:t>(a)</w:t>
      </w:r>
      <w:r w:rsidRPr="00371DAE">
        <w:tab/>
        <w:t>an official veterinarian has certified that:</w:t>
      </w:r>
    </w:p>
    <w:p w:rsidR="00A456ED" w:rsidRPr="00371DAE" w:rsidRDefault="00A456ED" w:rsidP="002737FF">
      <w:pPr>
        <w:pStyle w:val="paragraphsub"/>
      </w:pPr>
      <w:r w:rsidRPr="00371DAE">
        <w:tab/>
        <w:t>(i)</w:t>
      </w:r>
      <w:r w:rsidRPr="00371DAE">
        <w:tab/>
        <w:t>he or she is an official veterinarian; and</w:t>
      </w:r>
    </w:p>
    <w:p w:rsidR="00A456ED" w:rsidRPr="00371DAE" w:rsidRDefault="00A456ED" w:rsidP="002737FF">
      <w:pPr>
        <w:pStyle w:val="paragraphsub"/>
      </w:pPr>
      <w:r w:rsidRPr="00371DAE">
        <w:tab/>
        <w:t>(ii)</w:t>
      </w:r>
      <w:r w:rsidRPr="00371DAE">
        <w:tab/>
        <w:t>New Zealand is free from rabies; and</w:t>
      </w:r>
    </w:p>
    <w:p w:rsidR="00A456ED" w:rsidRPr="00371DAE" w:rsidRDefault="00A456ED" w:rsidP="002737FF">
      <w:pPr>
        <w:pStyle w:val="paragraphsub"/>
      </w:pPr>
      <w:r w:rsidRPr="00371DAE">
        <w:tab/>
        <w:t>(iii)</w:t>
      </w:r>
      <w:r w:rsidRPr="00371DAE">
        <w:tab/>
        <w:t xml:space="preserve">none of canine brucellosis, canine ehrlichiosis and leptospirosis due to </w:t>
      </w:r>
      <w:r w:rsidRPr="00371DAE">
        <w:rPr>
          <w:i/>
        </w:rPr>
        <w:t>Leptospira interrogans</w:t>
      </w:r>
      <w:r w:rsidRPr="00371DAE">
        <w:t xml:space="preserve"> var. </w:t>
      </w:r>
      <w:r w:rsidRPr="00371DAE">
        <w:rPr>
          <w:i/>
        </w:rPr>
        <w:t>canicola</w:t>
      </w:r>
      <w:r w:rsidRPr="00371DAE">
        <w:t xml:space="preserve"> have been confirmed in New Zealand within 12 months before the dog is exported from New Zealand; and</w:t>
      </w:r>
    </w:p>
    <w:p w:rsidR="00A456ED" w:rsidRPr="00371DAE" w:rsidRDefault="00A456ED" w:rsidP="002737FF">
      <w:pPr>
        <w:pStyle w:val="paragraphsub"/>
      </w:pPr>
      <w:r w:rsidRPr="00371DAE">
        <w:tab/>
        <w:t>(iv)</w:t>
      </w:r>
      <w:r w:rsidRPr="00371DAE">
        <w:tab/>
        <w:t>he or she has examined the dog (on a day, and at a time, stated in the certificate) and found it fit to travel; and</w:t>
      </w:r>
    </w:p>
    <w:p w:rsidR="00A456ED" w:rsidRPr="00371DAE" w:rsidRDefault="00A456ED" w:rsidP="002737FF">
      <w:pPr>
        <w:pStyle w:val="paragraphsub"/>
      </w:pPr>
      <w:r w:rsidRPr="00371DAE">
        <w:tab/>
        <w:t>(v)</w:t>
      </w:r>
      <w:r w:rsidRPr="00371DAE">
        <w:tab/>
        <w:t xml:space="preserve">if the dog has ever lived in Africa, it has been treated twice for </w:t>
      </w:r>
      <w:r w:rsidRPr="00371DAE">
        <w:rPr>
          <w:i/>
        </w:rPr>
        <w:t>Babesia canis</w:t>
      </w:r>
      <w:r w:rsidRPr="00371DAE">
        <w:t xml:space="preserve"> with imidocarb dipropionate at a dose rate of 7.5 mg/kg of its live weight; and</w:t>
      </w:r>
    </w:p>
    <w:p w:rsidR="00A456ED" w:rsidRPr="00371DAE" w:rsidRDefault="00A456ED" w:rsidP="002737FF">
      <w:pPr>
        <w:pStyle w:val="paragraph"/>
      </w:pPr>
      <w:r w:rsidRPr="00371DAE">
        <w:tab/>
        <w:t>(b)</w:t>
      </w:r>
      <w:r w:rsidRPr="00371DAE">
        <w:tab/>
        <w:t xml:space="preserve">the examination mentioned in </w:t>
      </w:r>
      <w:r w:rsidR="00371DAE">
        <w:t>subparagraph (</w:t>
      </w:r>
      <w:r w:rsidRPr="00371DAE">
        <w:t>a)(iv) took place within 72 hours before the dog was exported from New Zealand; and</w:t>
      </w:r>
    </w:p>
    <w:p w:rsidR="00A456ED" w:rsidRPr="00371DAE" w:rsidRDefault="00A456ED" w:rsidP="002737FF">
      <w:pPr>
        <w:pStyle w:val="paragraph"/>
      </w:pPr>
      <w:r w:rsidRPr="00371DAE">
        <w:tab/>
        <w:t>(c)</w:t>
      </w:r>
      <w:r w:rsidRPr="00371DAE">
        <w:tab/>
        <w:t>the dog is accompanied by the certificate; and</w:t>
      </w:r>
    </w:p>
    <w:p w:rsidR="00A456ED" w:rsidRPr="00371DAE" w:rsidRDefault="00A456ED" w:rsidP="002737FF">
      <w:pPr>
        <w:pStyle w:val="paragraph"/>
      </w:pPr>
      <w:r w:rsidRPr="00371DAE">
        <w:tab/>
        <w:t>(d)</w:t>
      </w:r>
      <w:r w:rsidRPr="00371DAE">
        <w:tab/>
        <w:t>when the vessel on which the dog is imported arrives at its first port of entry in Australia, the certificate or a copy is produced to an officer.</w:t>
      </w:r>
    </w:p>
    <w:p w:rsidR="00A456ED" w:rsidRPr="00371DAE" w:rsidRDefault="00A456ED" w:rsidP="002737FF">
      <w:pPr>
        <w:pStyle w:val="ActHead5"/>
      </w:pPr>
      <w:bookmarkStart w:id="49" w:name="_Toc359331843"/>
      <w:r w:rsidRPr="00371DAE">
        <w:rPr>
          <w:rStyle w:val="CharSectno"/>
        </w:rPr>
        <w:lastRenderedPageBreak/>
        <w:t>38</w:t>
      </w:r>
      <w:r w:rsidR="002737FF" w:rsidRPr="00371DAE">
        <w:t xml:space="preserve">  </w:t>
      </w:r>
      <w:r w:rsidRPr="00371DAE">
        <w:t>Dead animals or animal parts the importation of which is prohibited other than subject to conditions (Quarantine Act, ss 5(1) and 13(1)(d), (e) and (f))</w:t>
      </w:r>
      <w:bookmarkEnd w:id="49"/>
    </w:p>
    <w:p w:rsidR="00A456ED" w:rsidRPr="00371DAE" w:rsidRDefault="00A456ED" w:rsidP="002737FF">
      <w:pPr>
        <w:pStyle w:val="subsection"/>
      </w:pPr>
      <w:r w:rsidRPr="00371DAE">
        <w:tab/>
        <w:t>(1)</w:t>
      </w:r>
      <w:r w:rsidRPr="00371DAE">
        <w:tab/>
        <w:t xml:space="preserve">The importation into Australia of a dead animal or animal part (except an animal or part to which </w:t>
      </w:r>
      <w:r w:rsidR="00371DAE">
        <w:t>subsection (</w:t>
      </w:r>
      <w:r w:rsidRPr="00371DAE">
        <w:t>2) applies) is prohibited unless a Director of Quarantine has granted a permit to import the animal or part into Australia.</w:t>
      </w:r>
    </w:p>
    <w:p w:rsidR="00A456ED" w:rsidRPr="00371DAE" w:rsidRDefault="002737FF" w:rsidP="002737FF">
      <w:pPr>
        <w:pStyle w:val="notetext"/>
      </w:pPr>
      <w:r w:rsidRPr="00371DAE">
        <w:t>Note:</w:t>
      </w:r>
      <w:r w:rsidRPr="00371DAE">
        <w:tab/>
      </w:r>
      <w:r w:rsidR="00A456ED" w:rsidRPr="00371DAE">
        <w:t xml:space="preserve">For what a Director of Quarantine must consider when deciding whether to grant such a permit, see </w:t>
      </w:r>
      <w:r w:rsidRPr="00371DAE">
        <w:t>Part</w:t>
      </w:r>
      <w:r w:rsidR="00371DAE">
        <w:t> </w:t>
      </w:r>
      <w:r w:rsidR="00A456ED" w:rsidRPr="00371DAE">
        <w:t>8.</w:t>
      </w:r>
    </w:p>
    <w:p w:rsidR="00A456ED" w:rsidRPr="00371DAE" w:rsidRDefault="00A456ED" w:rsidP="002737FF">
      <w:pPr>
        <w:pStyle w:val="subsection"/>
      </w:pPr>
      <w:r w:rsidRPr="00371DAE">
        <w:tab/>
        <w:t>(2)</w:t>
      </w:r>
      <w:r w:rsidRPr="00371DAE">
        <w:tab/>
        <w:t>This subsection applies to the following animals or animal parts:</w:t>
      </w:r>
    </w:p>
    <w:p w:rsidR="00A456ED" w:rsidRPr="00371DAE" w:rsidRDefault="00A456ED" w:rsidP="002737FF">
      <w:pPr>
        <w:pStyle w:val="paragraph"/>
      </w:pPr>
      <w:r w:rsidRPr="00371DAE">
        <w:tab/>
        <w:t>(a)</w:t>
      </w:r>
      <w:r w:rsidRPr="00371DAE">
        <w:tab/>
        <w:t>an animal or part that:</w:t>
      </w:r>
    </w:p>
    <w:p w:rsidR="00A456ED" w:rsidRPr="00371DAE" w:rsidRDefault="00A456ED" w:rsidP="002737FF">
      <w:pPr>
        <w:pStyle w:val="paragraphsub"/>
      </w:pPr>
      <w:r w:rsidRPr="00371DAE">
        <w:tab/>
        <w:t>(i)</w:t>
      </w:r>
      <w:r w:rsidRPr="00371DAE">
        <w:tab/>
        <w:t>is mentioned in an item in table 13; and</w:t>
      </w:r>
    </w:p>
    <w:p w:rsidR="00A456ED" w:rsidRPr="00371DAE" w:rsidRDefault="00A456ED" w:rsidP="002737FF">
      <w:pPr>
        <w:pStyle w:val="paragraphsub"/>
      </w:pPr>
      <w:r w:rsidRPr="00371DAE">
        <w:tab/>
        <w:t>(ii)</w:t>
      </w:r>
      <w:r w:rsidRPr="00371DAE">
        <w:tab/>
        <w:t>complies with any restriction or condition set out in the item;</w:t>
      </w:r>
    </w:p>
    <w:p w:rsidR="00A456ED" w:rsidRPr="00371DAE" w:rsidRDefault="00A456ED" w:rsidP="002737FF">
      <w:pPr>
        <w:pStyle w:val="paragraph"/>
      </w:pPr>
      <w:r w:rsidRPr="00371DAE">
        <w:tab/>
        <w:t>(b)</w:t>
      </w:r>
      <w:r w:rsidRPr="00371DAE">
        <w:tab/>
        <w:t>oysters in half shells from New Zealand, if the shells are clean and free of viable animals and plants;</w:t>
      </w:r>
    </w:p>
    <w:p w:rsidR="00A456ED" w:rsidRPr="00371DAE" w:rsidRDefault="00A456ED" w:rsidP="002737FF">
      <w:pPr>
        <w:pStyle w:val="paragraph"/>
      </w:pPr>
      <w:r w:rsidRPr="00371DAE">
        <w:tab/>
        <w:t>(c)</w:t>
      </w:r>
      <w:r w:rsidRPr="00371DAE">
        <w:tab/>
        <w:t>a fish product (other than a product of fish of the family Salmonidae or Plecoglossidae) that:</w:t>
      </w:r>
    </w:p>
    <w:p w:rsidR="00A456ED" w:rsidRPr="00371DAE" w:rsidRDefault="00A456ED" w:rsidP="002737FF">
      <w:pPr>
        <w:pStyle w:val="paragraphsub"/>
      </w:pPr>
      <w:r w:rsidRPr="00371DAE">
        <w:tab/>
        <w:t>(i)</w:t>
      </w:r>
      <w:r w:rsidRPr="00371DAE">
        <w:tab/>
        <w:t>is wholly or partly of teleost origin; and</w:t>
      </w:r>
    </w:p>
    <w:p w:rsidR="00A456ED" w:rsidRPr="00371DAE" w:rsidRDefault="00A456ED" w:rsidP="002737FF">
      <w:pPr>
        <w:pStyle w:val="paragraphsub"/>
      </w:pPr>
      <w:r w:rsidRPr="00371DAE">
        <w:tab/>
        <w:t>(ii)</w:t>
      </w:r>
      <w:r w:rsidRPr="00371DAE">
        <w:tab/>
        <w:t>is accompanied into Australia by the person importing it; and</w:t>
      </w:r>
    </w:p>
    <w:p w:rsidR="00A456ED" w:rsidRPr="00371DAE" w:rsidRDefault="00A456ED" w:rsidP="002737FF">
      <w:pPr>
        <w:pStyle w:val="paragraphsub"/>
      </w:pPr>
      <w:r w:rsidRPr="00371DAE">
        <w:tab/>
        <w:t>(iii)</w:t>
      </w:r>
      <w:r w:rsidRPr="00371DAE">
        <w:tab/>
        <w:t>is imported in an amount up to 5 kilograms; and</w:t>
      </w:r>
    </w:p>
    <w:p w:rsidR="00A456ED" w:rsidRPr="00371DAE" w:rsidRDefault="00A456ED" w:rsidP="002737FF">
      <w:pPr>
        <w:pStyle w:val="paragraphsub"/>
      </w:pPr>
      <w:r w:rsidRPr="00371DAE">
        <w:tab/>
        <w:t>(iv)</w:t>
      </w:r>
      <w:r w:rsidRPr="00371DAE">
        <w:tab/>
        <w:t>is eviscerated or is processed further than evisceration.</w:t>
      </w:r>
    </w:p>
    <w:p w:rsidR="00F45506" w:rsidRPr="00371DAE" w:rsidRDefault="00F45506" w:rsidP="002737FF">
      <w:pPr>
        <w:pStyle w:val="subsection"/>
      </w:pPr>
      <w:r w:rsidRPr="00371DAE">
        <w:tab/>
        <w:t>(2A)</w:t>
      </w:r>
      <w:r w:rsidRPr="00371DAE">
        <w:tab/>
        <w:t xml:space="preserve">In this section and the table, </w:t>
      </w:r>
      <w:r w:rsidRPr="00371DAE">
        <w:rPr>
          <w:b/>
          <w:i/>
        </w:rPr>
        <w:t>animal part</w:t>
      </w:r>
      <w:r w:rsidRPr="00371DAE">
        <w:t xml:space="preserve"> includes a product derived from or containing an animal or an animal part.</w:t>
      </w:r>
    </w:p>
    <w:p w:rsidR="00A456ED" w:rsidRPr="00371DAE" w:rsidRDefault="00A456ED" w:rsidP="002737FF">
      <w:pPr>
        <w:pStyle w:val="subsection"/>
      </w:pPr>
      <w:r w:rsidRPr="00371DAE">
        <w:tab/>
        <w:t>(4)</w:t>
      </w:r>
      <w:r w:rsidRPr="00371DAE">
        <w:tab/>
        <w:t xml:space="preserve">For the table, an animal or part is </w:t>
      </w:r>
      <w:r w:rsidRPr="00371DAE">
        <w:rPr>
          <w:b/>
          <w:i/>
        </w:rPr>
        <w:t>non</w:t>
      </w:r>
      <w:r w:rsidR="00371DAE">
        <w:rPr>
          <w:b/>
          <w:i/>
        </w:rPr>
        <w:noBreakHyphen/>
      </w:r>
      <w:r w:rsidRPr="00371DAE">
        <w:rPr>
          <w:b/>
          <w:i/>
        </w:rPr>
        <w:t>viable</w:t>
      </w:r>
      <w:r w:rsidRPr="00371DAE">
        <w:t xml:space="preserve"> if a living animal of the same species cannot be produced from it.</w:t>
      </w:r>
    </w:p>
    <w:p w:rsidR="00A456ED" w:rsidRPr="00371DAE" w:rsidRDefault="00A456ED" w:rsidP="002737FF">
      <w:pPr>
        <w:pStyle w:val="subsection"/>
      </w:pPr>
      <w:r w:rsidRPr="00371DAE">
        <w:tab/>
        <w:t>(5)</w:t>
      </w:r>
      <w:r w:rsidRPr="00371DAE">
        <w:tab/>
        <w:t>For the table:</w:t>
      </w:r>
    </w:p>
    <w:p w:rsidR="00A456ED" w:rsidRPr="00371DAE" w:rsidRDefault="00A456ED" w:rsidP="002737FF">
      <w:pPr>
        <w:pStyle w:val="Definition"/>
      </w:pPr>
      <w:r w:rsidRPr="00371DAE">
        <w:rPr>
          <w:b/>
          <w:i/>
        </w:rPr>
        <w:t>Competent Authority</w:t>
      </w:r>
      <w:r w:rsidRPr="00371DAE">
        <w:t xml:space="preserve"> means a body recognised as the Competent Authority for a country by a Director of Quarantine under section</w:t>
      </w:r>
      <w:r w:rsidR="00371DAE">
        <w:t> </w:t>
      </w:r>
      <w:r w:rsidRPr="00371DAE">
        <w:t>38A; and</w:t>
      </w:r>
    </w:p>
    <w:p w:rsidR="00A456ED" w:rsidRPr="00371DAE" w:rsidRDefault="00A456ED" w:rsidP="002737FF">
      <w:pPr>
        <w:pStyle w:val="Definition"/>
      </w:pPr>
      <w:r w:rsidRPr="00371DAE">
        <w:rPr>
          <w:b/>
          <w:i/>
        </w:rPr>
        <w:t>exclusive economic zone</w:t>
      </w:r>
      <w:r w:rsidRPr="00371DAE">
        <w:t xml:space="preserve"> has the meaning given in subsection</w:t>
      </w:r>
      <w:r w:rsidR="00371DAE">
        <w:t> </w:t>
      </w:r>
      <w:r w:rsidRPr="00371DAE">
        <w:t xml:space="preserve">3(1) of the </w:t>
      </w:r>
      <w:r w:rsidRPr="00371DAE">
        <w:rPr>
          <w:i/>
        </w:rPr>
        <w:t>Seas and Submerged Lands Act 1973</w:t>
      </w:r>
      <w:r w:rsidRPr="00371DAE">
        <w:t>.</w:t>
      </w:r>
    </w:p>
    <w:p w:rsidR="00A456ED" w:rsidRPr="00371DAE" w:rsidRDefault="00A456ED" w:rsidP="00A456ED">
      <w:pPr>
        <w:pStyle w:val="listheading"/>
      </w:pPr>
      <w:r w:rsidRPr="00371DAE">
        <w:t>Table 13</w:t>
      </w:r>
      <w:r w:rsidRPr="00371DAE">
        <w:tab/>
        <w:t>Dead animals and animal parts</w:t>
      </w:r>
    </w:p>
    <w:p w:rsidR="002737FF" w:rsidRPr="00371DAE" w:rsidRDefault="002737FF" w:rsidP="002737FF">
      <w:pPr>
        <w:pStyle w:val="Tabletext"/>
      </w:pPr>
    </w:p>
    <w:tbl>
      <w:tblPr>
        <w:tblW w:w="0" w:type="auto"/>
        <w:tblInd w:w="1101" w:type="dxa"/>
        <w:tblLayout w:type="fixed"/>
        <w:tblLook w:val="0000" w:firstRow="0" w:lastRow="0" w:firstColumn="0" w:lastColumn="0" w:noHBand="0" w:noVBand="0"/>
      </w:tblPr>
      <w:tblGrid>
        <w:gridCol w:w="1182"/>
        <w:gridCol w:w="6189"/>
      </w:tblGrid>
      <w:tr w:rsidR="00A456ED" w:rsidRPr="00371DAE">
        <w:trPr>
          <w:cantSplit/>
          <w:tblHeader/>
        </w:trPr>
        <w:tc>
          <w:tcPr>
            <w:tcW w:w="1182" w:type="dxa"/>
            <w:tcBorders>
              <w:bottom w:val="single" w:sz="4" w:space="0" w:color="auto"/>
            </w:tcBorders>
          </w:tcPr>
          <w:p w:rsidR="00A456ED" w:rsidRPr="00371DAE" w:rsidRDefault="00A456ED" w:rsidP="00A456ED">
            <w:pPr>
              <w:rPr>
                <w:rFonts w:cs="Times New Roman"/>
              </w:rPr>
            </w:pPr>
            <w:r w:rsidRPr="00371DAE">
              <w:rPr>
                <w:rFonts w:cs="Times New Roman"/>
              </w:rPr>
              <w:t>Column 1</w:t>
            </w:r>
            <w:r w:rsidRPr="00371DAE">
              <w:rPr>
                <w:rFonts w:cs="Times New Roman"/>
              </w:rPr>
              <w:br/>
              <w:t>Item</w:t>
            </w:r>
          </w:p>
        </w:tc>
        <w:tc>
          <w:tcPr>
            <w:tcW w:w="6189" w:type="dxa"/>
            <w:tcBorders>
              <w:bottom w:val="single" w:sz="4" w:space="0" w:color="auto"/>
            </w:tcBorders>
          </w:tcPr>
          <w:p w:rsidR="00A456ED" w:rsidRPr="00371DAE" w:rsidRDefault="00A456ED" w:rsidP="00A456ED">
            <w:pPr>
              <w:rPr>
                <w:rFonts w:cs="Times New Roman"/>
              </w:rPr>
            </w:pPr>
            <w:r w:rsidRPr="00371DAE">
              <w:rPr>
                <w:rFonts w:cs="Times New Roman"/>
              </w:rPr>
              <w:t>Column 2</w:t>
            </w:r>
            <w:r w:rsidRPr="00371DAE">
              <w:rPr>
                <w:rFonts w:cs="Times New Roman"/>
              </w:rPr>
              <w:br/>
              <w:t>Animal, article or part</w:t>
            </w:r>
          </w:p>
        </w:tc>
      </w:tr>
      <w:tr w:rsidR="00A456ED" w:rsidRPr="00371DAE">
        <w:trPr>
          <w:cantSplit/>
        </w:trPr>
        <w:tc>
          <w:tcPr>
            <w:tcW w:w="7371" w:type="dxa"/>
            <w:gridSpan w:val="2"/>
          </w:tcPr>
          <w:p w:rsidR="00A456ED" w:rsidRPr="00371DAE" w:rsidRDefault="00A456ED" w:rsidP="00A456ED">
            <w:pPr>
              <w:rPr>
                <w:rFonts w:cs="Times New Roman"/>
              </w:rPr>
            </w:pPr>
            <w:r w:rsidRPr="00371DAE">
              <w:rPr>
                <w:rFonts w:cs="Times New Roman"/>
              </w:rPr>
              <w:t>Animals and animal parts</w:t>
            </w:r>
          </w:p>
        </w:tc>
      </w:tr>
      <w:tr w:rsidR="00A456ED" w:rsidRPr="00371DAE">
        <w:trPr>
          <w:cantSplit/>
        </w:trPr>
        <w:tc>
          <w:tcPr>
            <w:tcW w:w="1182" w:type="dxa"/>
          </w:tcPr>
          <w:p w:rsidR="00A456ED" w:rsidRPr="00371DAE" w:rsidDel="00536D2E" w:rsidRDefault="00A456ED" w:rsidP="002737FF">
            <w:pPr>
              <w:pStyle w:val="Tabletext"/>
            </w:pPr>
            <w:r w:rsidRPr="00371DAE">
              <w:t>1</w:t>
            </w:r>
          </w:p>
        </w:tc>
        <w:tc>
          <w:tcPr>
            <w:tcW w:w="6189" w:type="dxa"/>
          </w:tcPr>
          <w:p w:rsidR="00A456ED" w:rsidRPr="00371DAE" w:rsidRDefault="00A456ED" w:rsidP="002737FF">
            <w:pPr>
              <w:pStyle w:val="Tabletext"/>
            </w:pPr>
            <w:r w:rsidRPr="00371DAE">
              <w:t>Animals and animal tissues (including fish), if:</w:t>
            </w:r>
          </w:p>
          <w:p w:rsidR="00A456ED" w:rsidRPr="00371DAE" w:rsidRDefault="002737FF" w:rsidP="002737FF">
            <w:pPr>
              <w:pStyle w:val="Tablea"/>
            </w:pPr>
            <w:r w:rsidRPr="00371DAE">
              <w:t>(</w:t>
            </w:r>
            <w:r w:rsidR="00A456ED" w:rsidRPr="00371DAE">
              <w:t>a</w:t>
            </w:r>
            <w:r w:rsidRPr="00371DAE">
              <w:t xml:space="preserve">) </w:t>
            </w:r>
            <w:r w:rsidR="00A456ED" w:rsidRPr="00371DAE">
              <w:t>preserved in 70% alcohol or 10% formalin or a minimum of 2% glutaraldehyde; and</w:t>
            </w:r>
          </w:p>
          <w:p w:rsidR="00A456ED" w:rsidRPr="00371DAE" w:rsidRDefault="002737FF" w:rsidP="002737FF">
            <w:pPr>
              <w:pStyle w:val="Tablea"/>
            </w:pPr>
            <w:r w:rsidRPr="00371DAE">
              <w:t>(</w:t>
            </w:r>
            <w:r w:rsidR="00A456ED" w:rsidRPr="00371DAE">
              <w:t>b</w:t>
            </w:r>
            <w:r w:rsidRPr="00371DAE">
              <w:t xml:space="preserve">) </w:t>
            </w:r>
            <w:r w:rsidR="00A456ED" w:rsidRPr="00371DAE">
              <w:t>the preservative fills at least 80% of the container; and</w:t>
            </w:r>
          </w:p>
          <w:p w:rsidR="00A456ED" w:rsidRPr="00371DAE" w:rsidRDefault="002737FF" w:rsidP="002737FF">
            <w:pPr>
              <w:pStyle w:val="Tablea"/>
            </w:pPr>
            <w:r w:rsidRPr="00371DAE">
              <w:t>(</w:t>
            </w:r>
            <w:r w:rsidR="00A456ED" w:rsidRPr="00371DAE">
              <w:t>c</w:t>
            </w:r>
            <w:r w:rsidRPr="00371DAE">
              <w:t xml:space="preserve">) </w:t>
            </w:r>
            <w:r w:rsidR="00A456ED" w:rsidRPr="00371DAE">
              <w:t>the container is reliably sealed; and</w:t>
            </w:r>
          </w:p>
          <w:p w:rsidR="00A456ED" w:rsidRPr="00371DAE" w:rsidDel="00536D2E" w:rsidRDefault="002737FF" w:rsidP="002737FF">
            <w:pPr>
              <w:pStyle w:val="Tablea"/>
            </w:pPr>
            <w:r w:rsidRPr="00371DAE">
              <w:t>(</w:t>
            </w:r>
            <w:r w:rsidR="00A456ED" w:rsidRPr="00371DAE">
              <w:t>d</w:t>
            </w:r>
            <w:r w:rsidRPr="00371DAE">
              <w:t xml:space="preserve">) </w:t>
            </w:r>
            <w:r w:rsidR="00A456ED" w:rsidRPr="00371DAE">
              <w:t>no animal, plant or human is exposed directly or indirectly to the material or any of its derivatives</w:t>
            </w:r>
          </w:p>
        </w:tc>
      </w:tr>
      <w:tr w:rsidR="00A456ED" w:rsidRPr="00371DAE">
        <w:trPr>
          <w:cantSplit/>
        </w:trPr>
        <w:tc>
          <w:tcPr>
            <w:tcW w:w="1182" w:type="dxa"/>
          </w:tcPr>
          <w:p w:rsidR="00A456ED" w:rsidRPr="00371DAE" w:rsidRDefault="00A456ED" w:rsidP="002737FF">
            <w:pPr>
              <w:pStyle w:val="Tabletext"/>
            </w:pPr>
            <w:r w:rsidRPr="00371DAE">
              <w:lastRenderedPageBreak/>
              <w:t>2</w:t>
            </w:r>
          </w:p>
        </w:tc>
        <w:tc>
          <w:tcPr>
            <w:tcW w:w="6189" w:type="dxa"/>
          </w:tcPr>
          <w:p w:rsidR="00A456ED" w:rsidRPr="00371DAE" w:rsidRDefault="00A456ED" w:rsidP="002737FF">
            <w:pPr>
              <w:pStyle w:val="Tabletext"/>
            </w:pPr>
            <w:r w:rsidRPr="00371DAE">
              <w:t>Animals (including fish), if preserved by taxidermy for display, or cremated</w:t>
            </w:r>
          </w:p>
        </w:tc>
      </w:tr>
      <w:tr w:rsidR="00A456ED" w:rsidRPr="00371DAE">
        <w:trPr>
          <w:cantSplit/>
        </w:trPr>
        <w:tc>
          <w:tcPr>
            <w:tcW w:w="1182" w:type="dxa"/>
          </w:tcPr>
          <w:p w:rsidR="00A456ED" w:rsidRPr="00371DAE" w:rsidRDefault="00A456ED" w:rsidP="002737FF">
            <w:pPr>
              <w:pStyle w:val="Tabletext"/>
            </w:pPr>
            <w:r w:rsidRPr="00371DAE">
              <w:t>3</w:t>
            </w:r>
          </w:p>
        </w:tc>
        <w:tc>
          <w:tcPr>
            <w:tcW w:w="6189" w:type="dxa"/>
          </w:tcPr>
          <w:p w:rsidR="00A456ED" w:rsidRPr="00371DAE" w:rsidRDefault="00A456ED" w:rsidP="002737FF">
            <w:pPr>
              <w:pStyle w:val="Tabletext"/>
            </w:pPr>
            <w:r w:rsidRPr="00371DAE">
              <w:t xml:space="preserve">Bees of the genus </w:t>
            </w:r>
            <w:r w:rsidRPr="00371DAE">
              <w:rPr>
                <w:i/>
              </w:rPr>
              <w:t>Apis</w:t>
            </w:r>
            <w:r w:rsidRPr="00371DAE">
              <w:t>, if preserved in 70% alcohol or 10% formalin or a minimum of 2% gluteraldehyde</w:t>
            </w:r>
          </w:p>
        </w:tc>
      </w:tr>
      <w:tr w:rsidR="00A456ED" w:rsidRPr="00371DAE">
        <w:trPr>
          <w:cantSplit/>
        </w:trPr>
        <w:tc>
          <w:tcPr>
            <w:tcW w:w="1182" w:type="dxa"/>
          </w:tcPr>
          <w:p w:rsidR="00A456ED" w:rsidRPr="00371DAE" w:rsidRDefault="00A456ED" w:rsidP="002737FF">
            <w:pPr>
              <w:pStyle w:val="Tabletext"/>
            </w:pPr>
            <w:r w:rsidRPr="00371DAE">
              <w:t>4</w:t>
            </w:r>
          </w:p>
        </w:tc>
        <w:tc>
          <w:tcPr>
            <w:tcW w:w="6189" w:type="dxa"/>
          </w:tcPr>
          <w:p w:rsidR="00A456ED" w:rsidRPr="00371DAE" w:rsidRDefault="00A456ED" w:rsidP="002737FF">
            <w:pPr>
              <w:pStyle w:val="Tabletext"/>
            </w:pPr>
            <w:r w:rsidRPr="00371DAE">
              <w:t xml:space="preserve">Insects (other than bees of the genus </w:t>
            </w:r>
            <w:r w:rsidRPr="00371DAE">
              <w:rPr>
                <w:i/>
              </w:rPr>
              <w:t>Apis</w:t>
            </w:r>
            <w:r w:rsidRPr="00371DAE">
              <w:t>), spiders and scorpions, if preserved for collections or display</w:t>
            </w:r>
          </w:p>
        </w:tc>
      </w:tr>
      <w:tr w:rsidR="009244D2" w:rsidRPr="00371DAE">
        <w:trPr>
          <w:cantSplit/>
        </w:trPr>
        <w:tc>
          <w:tcPr>
            <w:tcW w:w="1182" w:type="dxa"/>
          </w:tcPr>
          <w:p w:rsidR="009244D2" w:rsidRPr="00371DAE" w:rsidRDefault="009244D2" w:rsidP="002737FF">
            <w:pPr>
              <w:pStyle w:val="Tabletext"/>
            </w:pPr>
            <w:r w:rsidRPr="00371DAE">
              <w:t>4A</w:t>
            </w:r>
          </w:p>
        </w:tc>
        <w:tc>
          <w:tcPr>
            <w:tcW w:w="6189" w:type="dxa"/>
          </w:tcPr>
          <w:p w:rsidR="009244D2" w:rsidRPr="00371DAE" w:rsidRDefault="009244D2" w:rsidP="002737FF">
            <w:pPr>
              <w:pStyle w:val="Tabletext"/>
            </w:pPr>
            <w:r w:rsidRPr="00371DAE">
              <w:t>Animals</w:t>
            </w:r>
            <w:r w:rsidR="008C56CB" w:rsidRPr="00371DAE">
              <w:rPr>
                <w:szCs w:val="22"/>
              </w:rPr>
              <w:t>, animal tissues (including fish) and animal excretions, if:</w:t>
            </w:r>
            <w:r w:rsidRPr="00371DAE">
              <w:t xml:space="preserve"> </w:t>
            </w:r>
          </w:p>
          <w:p w:rsidR="009244D2" w:rsidRPr="00371DAE" w:rsidRDefault="002737FF" w:rsidP="002737FF">
            <w:pPr>
              <w:pStyle w:val="Tablea"/>
            </w:pPr>
            <w:r w:rsidRPr="00371DAE">
              <w:t>(</w:t>
            </w:r>
            <w:r w:rsidR="009244D2" w:rsidRPr="00371DAE">
              <w:t>a</w:t>
            </w:r>
            <w:r w:rsidRPr="00371DAE">
              <w:t xml:space="preserve">) </w:t>
            </w:r>
            <w:r w:rsidR="009244D2" w:rsidRPr="00371DAE">
              <w:t xml:space="preserve">completely embedded in resin; and </w:t>
            </w:r>
          </w:p>
          <w:p w:rsidR="009244D2" w:rsidRPr="00371DAE" w:rsidRDefault="002737FF" w:rsidP="002737FF">
            <w:pPr>
              <w:pStyle w:val="Tablea"/>
            </w:pPr>
            <w:r w:rsidRPr="00371DAE">
              <w:t>(</w:t>
            </w:r>
            <w:r w:rsidR="009244D2" w:rsidRPr="00371DAE">
              <w:t>b</w:t>
            </w:r>
            <w:r w:rsidRPr="00371DAE">
              <w:t xml:space="preserve">) </w:t>
            </w:r>
            <w:r w:rsidR="009244D2" w:rsidRPr="00371DAE">
              <w:t xml:space="preserve">imported only for the purpose of display </w:t>
            </w:r>
          </w:p>
        </w:tc>
      </w:tr>
      <w:tr w:rsidR="009244D2" w:rsidRPr="00371DAE">
        <w:trPr>
          <w:cantSplit/>
        </w:trPr>
        <w:tc>
          <w:tcPr>
            <w:tcW w:w="7371" w:type="dxa"/>
            <w:gridSpan w:val="2"/>
          </w:tcPr>
          <w:p w:rsidR="009244D2" w:rsidRPr="00371DAE" w:rsidRDefault="009244D2" w:rsidP="00A456ED">
            <w:pPr>
              <w:rPr>
                <w:rFonts w:cs="Times New Roman"/>
              </w:rPr>
            </w:pPr>
            <w:r w:rsidRPr="00371DAE">
              <w:rPr>
                <w:rFonts w:cs="Times New Roman"/>
              </w:rPr>
              <w:t>Skins and hides</w:t>
            </w:r>
          </w:p>
        </w:tc>
      </w:tr>
      <w:tr w:rsidR="009244D2" w:rsidRPr="00371DAE">
        <w:trPr>
          <w:cantSplit/>
        </w:trPr>
        <w:tc>
          <w:tcPr>
            <w:tcW w:w="1182" w:type="dxa"/>
          </w:tcPr>
          <w:p w:rsidR="009244D2" w:rsidRPr="00371DAE" w:rsidRDefault="009244D2" w:rsidP="002737FF">
            <w:pPr>
              <w:pStyle w:val="Tabletext"/>
            </w:pPr>
            <w:r w:rsidRPr="00371DAE">
              <w:t>5</w:t>
            </w:r>
          </w:p>
        </w:tc>
        <w:tc>
          <w:tcPr>
            <w:tcW w:w="6189" w:type="dxa"/>
          </w:tcPr>
          <w:p w:rsidR="009244D2" w:rsidRPr="00371DAE" w:rsidRDefault="009244D2" w:rsidP="002737FF">
            <w:pPr>
              <w:pStyle w:val="Tabletext"/>
            </w:pPr>
            <w:r w:rsidRPr="00371DAE">
              <w:t>Animal (including fish) skins, if preserved or tanned</w:t>
            </w:r>
          </w:p>
        </w:tc>
      </w:tr>
      <w:tr w:rsidR="009244D2" w:rsidRPr="00371DAE">
        <w:trPr>
          <w:cantSplit/>
        </w:trPr>
        <w:tc>
          <w:tcPr>
            <w:tcW w:w="1182" w:type="dxa"/>
          </w:tcPr>
          <w:p w:rsidR="009244D2" w:rsidRPr="00371DAE" w:rsidRDefault="009244D2" w:rsidP="002737FF">
            <w:pPr>
              <w:pStyle w:val="Tabletext"/>
            </w:pPr>
            <w:r w:rsidRPr="00371DAE">
              <w:t>6</w:t>
            </w:r>
          </w:p>
        </w:tc>
        <w:tc>
          <w:tcPr>
            <w:tcW w:w="6189" w:type="dxa"/>
          </w:tcPr>
          <w:p w:rsidR="009244D2" w:rsidRPr="00371DAE" w:rsidRDefault="009244D2" w:rsidP="002737FF">
            <w:pPr>
              <w:pStyle w:val="Tabletext"/>
            </w:pPr>
            <w:r w:rsidRPr="00371DAE">
              <w:t>Rawhide dog chews, if accompanied by a manufacturer’s declaration stating that the product has been soaked in a lime solution of pH 14 for not less than 8 hours</w:t>
            </w:r>
          </w:p>
        </w:tc>
      </w:tr>
      <w:tr w:rsidR="009244D2" w:rsidRPr="00371DAE">
        <w:trPr>
          <w:cantSplit/>
        </w:trPr>
        <w:tc>
          <w:tcPr>
            <w:tcW w:w="1182" w:type="dxa"/>
          </w:tcPr>
          <w:p w:rsidR="009244D2" w:rsidRPr="00371DAE" w:rsidRDefault="009244D2" w:rsidP="002737FF">
            <w:pPr>
              <w:pStyle w:val="Tabletext"/>
            </w:pPr>
            <w:r w:rsidRPr="00371DAE">
              <w:t>6A</w:t>
            </w:r>
          </w:p>
        </w:tc>
        <w:tc>
          <w:tcPr>
            <w:tcW w:w="6189" w:type="dxa"/>
          </w:tcPr>
          <w:p w:rsidR="009244D2" w:rsidRPr="00371DAE" w:rsidRDefault="009244D2" w:rsidP="002737FF">
            <w:pPr>
              <w:pStyle w:val="Tabletext"/>
            </w:pPr>
            <w:r w:rsidRPr="00371DAE">
              <w:t>An article containing rawhide, if:</w:t>
            </w:r>
          </w:p>
          <w:p w:rsidR="009244D2" w:rsidRPr="00371DAE" w:rsidRDefault="002737FF" w:rsidP="002737FF">
            <w:pPr>
              <w:pStyle w:val="Tablea"/>
            </w:pPr>
            <w:r w:rsidRPr="00371DAE">
              <w:t>(</w:t>
            </w:r>
            <w:r w:rsidR="009244D2" w:rsidRPr="00371DAE">
              <w:t>a</w:t>
            </w:r>
            <w:r w:rsidRPr="00371DAE">
              <w:t xml:space="preserve">) </w:t>
            </w:r>
            <w:r w:rsidR="009244D2" w:rsidRPr="00371DAE">
              <w:t>it is intended for the personal use of the person seeking to import the article; and</w:t>
            </w:r>
          </w:p>
          <w:p w:rsidR="009244D2" w:rsidRPr="00371DAE" w:rsidRDefault="002737FF" w:rsidP="002737FF">
            <w:pPr>
              <w:pStyle w:val="Tablea"/>
            </w:pPr>
            <w:r w:rsidRPr="00371DAE">
              <w:t>(</w:t>
            </w:r>
            <w:r w:rsidR="009244D2" w:rsidRPr="00371DAE">
              <w:t>b</w:t>
            </w:r>
            <w:r w:rsidRPr="00371DAE">
              <w:t xml:space="preserve">) </w:t>
            </w:r>
            <w:r w:rsidR="009244D2" w:rsidRPr="00371DAE">
              <w:t>it is to be imported by itself or with no more than 4 other articles of the same kind; and</w:t>
            </w:r>
          </w:p>
          <w:p w:rsidR="009244D2" w:rsidRPr="00371DAE" w:rsidRDefault="002737FF" w:rsidP="002737FF">
            <w:pPr>
              <w:pStyle w:val="Tablea"/>
            </w:pPr>
            <w:r w:rsidRPr="00371DAE">
              <w:t>(</w:t>
            </w:r>
            <w:r w:rsidR="009244D2" w:rsidRPr="00371DAE">
              <w:t>c</w:t>
            </w:r>
            <w:r w:rsidRPr="00371DAE">
              <w:t xml:space="preserve">) </w:t>
            </w:r>
            <w:r w:rsidR="009244D2" w:rsidRPr="00371DAE">
              <w:t>it is treated on arrival, before release from quarantine, to limit the level of quarantine risk to one that is acceptably low</w:t>
            </w:r>
          </w:p>
        </w:tc>
      </w:tr>
      <w:tr w:rsidR="009244D2" w:rsidRPr="00371DAE">
        <w:trPr>
          <w:cantSplit/>
        </w:trPr>
        <w:tc>
          <w:tcPr>
            <w:tcW w:w="7371" w:type="dxa"/>
            <w:gridSpan w:val="2"/>
          </w:tcPr>
          <w:p w:rsidR="009244D2" w:rsidRPr="00371DAE" w:rsidRDefault="009244D2" w:rsidP="00A456ED">
            <w:pPr>
              <w:rPr>
                <w:rFonts w:cs="Times New Roman"/>
              </w:rPr>
            </w:pPr>
            <w:r w:rsidRPr="00371DAE">
              <w:rPr>
                <w:rFonts w:cs="Times New Roman"/>
              </w:rPr>
              <w:t>Bones, teeth, horn etc</w:t>
            </w:r>
          </w:p>
        </w:tc>
      </w:tr>
      <w:tr w:rsidR="009244D2" w:rsidRPr="00371DAE">
        <w:trPr>
          <w:cantSplit/>
        </w:trPr>
        <w:tc>
          <w:tcPr>
            <w:tcW w:w="1182" w:type="dxa"/>
          </w:tcPr>
          <w:p w:rsidR="009244D2" w:rsidRPr="00371DAE" w:rsidRDefault="009244D2" w:rsidP="002737FF">
            <w:pPr>
              <w:pStyle w:val="Tabletext"/>
            </w:pPr>
            <w:r w:rsidRPr="00371DAE">
              <w:t>7</w:t>
            </w:r>
          </w:p>
        </w:tc>
        <w:tc>
          <w:tcPr>
            <w:tcW w:w="6189" w:type="dxa"/>
          </w:tcPr>
          <w:p w:rsidR="009244D2" w:rsidRPr="00371DAE" w:rsidRDefault="009244D2" w:rsidP="002737FF">
            <w:pPr>
              <w:pStyle w:val="Tabletext"/>
            </w:pPr>
            <w:r w:rsidRPr="00371DAE">
              <w:t>Animal bones, tusks or teeth, for use as curios or jewellery</w:t>
            </w:r>
          </w:p>
        </w:tc>
      </w:tr>
      <w:tr w:rsidR="009244D2" w:rsidRPr="00371DAE">
        <w:trPr>
          <w:cantSplit/>
        </w:trPr>
        <w:tc>
          <w:tcPr>
            <w:tcW w:w="1182" w:type="dxa"/>
          </w:tcPr>
          <w:p w:rsidR="009244D2" w:rsidRPr="00371DAE" w:rsidRDefault="009244D2" w:rsidP="002737FF">
            <w:pPr>
              <w:pStyle w:val="Tabletext"/>
            </w:pPr>
            <w:r w:rsidRPr="00371DAE">
              <w:t>8</w:t>
            </w:r>
          </w:p>
        </w:tc>
        <w:tc>
          <w:tcPr>
            <w:tcW w:w="6189" w:type="dxa"/>
          </w:tcPr>
          <w:p w:rsidR="009244D2" w:rsidRPr="00371DAE" w:rsidRDefault="009244D2" w:rsidP="002737FF">
            <w:pPr>
              <w:pStyle w:val="Tabletext"/>
            </w:pPr>
            <w:r w:rsidRPr="00371DAE">
              <w:t>Animal horn without velvet</w:t>
            </w:r>
          </w:p>
        </w:tc>
      </w:tr>
      <w:tr w:rsidR="009244D2" w:rsidRPr="00371DAE">
        <w:trPr>
          <w:cantSplit/>
        </w:trPr>
        <w:tc>
          <w:tcPr>
            <w:tcW w:w="7371" w:type="dxa"/>
            <w:gridSpan w:val="2"/>
          </w:tcPr>
          <w:p w:rsidR="009244D2" w:rsidRPr="00371DAE" w:rsidRDefault="009244D2" w:rsidP="00A456ED">
            <w:pPr>
              <w:rPr>
                <w:rFonts w:cs="Times New Roman"/>
              </w:rPr>
            </w:pPr>
            <w:r w:rsidRPr="00371DAE">
              <w:rPr>
                <w:rFonts w:cs="Times New Roman"/>
              </w:rPr>
              <w:t>Hair, bristles, feathers, wool etc</w:t>
            </w:r>
          </w:p>
        </w:tc>
      </w:tr>
      <w:tr w:rsidR="009244D2" w:rsidRPr="00371DAE">
        <w:trPr>
          <w:cantSplit/>
        </w:trPr>
        <w:tc>
          <w:tcPr>
            <w:tcW w:w="1182" w:type="dxa"/>
          </w:tcPr>
          <w:p w:rsidR="009244D2" w:rsidRPr="00371DAE" w:rsidRDefault="009244D2" w:rsidP="002737FF">
            <w:pPr>
              <w:pStyle w:val="Tabletext"/>
            </w:pPr>
            <w:r w:rsidRPr="00371DAE">
              <w:t>9</w:t>
            </w:r>
          </w:p>
        </w:tc>
        <w:tc>
          <w:tcPr>
            <w:tcW w:w="6189" w:type="dxa"/>
          </w:tcPr>
          <w:p w:rsidR="009244D2" w:rsidRPr="00371DAE" w:rsidRDefault="009244D2" w:rsidP="002737FF">
            <w:pPr>
              <w:pStyle w:val="Tabletext"/>
            </w:pPr>
            <w:r w:rsidRPr="00371DAE">
              <w:t>Bristles and hair (other than hair covered by item</w:t>
            </w:r>
            <w:r w:rsidR="00371DAE">
              <w:t> </w:t>
            </w:r>
            <w:r w:rsidRPr="00371DAE">
              <w:t>11 or 12), if clean, not for use in animal foods or fertilisers, and, if for animal husbandry or animal or human grooming purposes, accompanied by a certificate confirming that the bristles or hair have been scoured or sterilised in a way approved by a Director of Quarantine</w:t>
            </w:r>
          </w:p>
        </w:tc>
      </w:tr>
      <w:tr w:rsidR="009244D2" w:rsidRPr="00371DAE">
        <w:trPr>
          <w:cantSplit/>
        </w:trPr>
        <w:tc>
          <w:tcPr>
            <w:tcW w:w="1182" w:type="dxa"/>
          </w:tcPr>
          <w:p w:rsidR="009244D2" w:rsidRPr="00371DAE" w:rsidRDefault="009244D2" w:rsidP="002737FF">
            <w:pPr>
              <w:pStyle w:val="Tabletext"/>
            </w:pPr>
            <w:r w:rsidRPr="00371DAE">
              <w:t>10</w:t>
            </w:r>
          </w:p>
        </w:tc>
        <w:tc>
          <w:tcPr>
            <w:tcW w:w="6189" w:type="dxa"/>
          </w:tcPr>
          <w:p w:rsidR="009244D2" w:rsidRPr="00371DAE" w:rsidRDefault="009244D2" w:rsidP="002737FF">
            <w:pPr>
              <w:pStyle w:val="Tabletext"/>
            </w:pPr>
            <w:r w:rsidRPr="00371DAE">
              <w:t>Feathers, if not intended for stockfeed</w:t>
            </w:r>
          </w:p>
        </w:tc>
      </w:tr>
      <w:tr w:rsidR="009244D2" w:rsidRPr="00371DAE">
        <w:trPr>
          <w:cantSplit/>
        </w:trPr>
        <w:tc>
          <w:tcPr>
            <w:tcW w:w="1182" w:type="dxa"/>
          </w:tcPr>
          <w:p w:rsidR="009244D2" w:rsidRPr="00371DAE" w:rsidRDefault="009244D2" w:rsidP="002737FF">
            <w:pPr>
              <w:pStyle w:val="Tabletext"/>
            </w:pPr>
            <w:r w:rsidRPr="00371DAE">
              <w:t>11</w:t>
            </w:r>
          </w:p>
        </w:tc>
        <w:tc>
          <w:tcPr>
            <w:tcW w:w="6189" w:type="dxa"/>
          </w:tcPr>
          <w:p w:rsidR="009244D2" w:rsidRPr="00371DAE" w:rsidRDefault="009244D2" w:rsidP="002737FF">
            <w:pPr>
              <w:pStyle w:val="Tabletext"/>
            </w:pPr>
            <w:r w:rsidRPr="00371DAE">
              <w:t>Wool, goat fibre or other animal fibre in commercial consignments, if scoured and with certification confirming the scouring process, and free from contamination by extraneous material (for example faeces, plant material or insects)</w:t>
            </w:r>
          </w:p>
        </w:tc>
      </w:tr>
      <w:tr w:rsidR="009244D2" w:rsidRPr="00371DAE">
        <w:trPr>
          <w:cantSplit/>
        </w:trPr>
        <w:tc>
          <w:tcPr>
            <w:tcW w:w="1182" w:type="dxa"/>
          </w:tcPr>
          <w:p w:rsidR="009244D2" w:rsidRPr="00371DAE" w:rsidRDefault="009244D2" w:rsidP="002737FF">
            <w:pPr>
              <w:pStyle w:val="Tabletext"/>
            </w:pPr>
            <w:r w:rsidRPr="00371DAE">
              <w:t>12</w:t>
            </w:r>
          </w:p>
        </w:tc>
        <w:tc>
          <w:tcPr>
            <w:tcW w:w="6189" w:type="dxa"/>
          </w:tcPr>
          <w:p w:rsidR="009244D2" w:rsidRPr="00371DAE" w:rsidRDefault="009244D2" w:rsidP="002737FF">
            <w:pPr>
              <w:pStyle w:val="Tabletext"/>
            </w:pPr>
            <w:r w:rsidRPr="00371DAE">
              <w:t>Wool, goat fibre or other animal fibre for the personal use of the person wishing to import the item, and if scoured and free from contamination by extraneous material (for example faeces, plant material or insects)</w:t>
            </w:r>
          </w:p>
        </w:tc>
      </w:tr>
      <w:tr w:rsidR="009244D2" w:rsidRPr="00371DAE">
        <w:trPr>
          <w:cantSplit/>
        </w:trPr>
        <w:tc>
          <w:tcPr>
            <w:tcW w:w="1182" w:type="dxa"/>
          </w:tcPr>
          <w:p w:rsidR="009244D2" w:rsidRPr="00371DAE" w:rsidRDefault="009244D2" w:rsidP="00265F4E">
            <w:pPr>
              <w:keepLines/>
              <w:rPr>
                <w:rFonts w:cs="Times New Roman"/>
              </w:rPr>
            </w:pPr>
            <w:r w:rsidRPr="00371DAE">
              <w:rPr>
                <w:rFonts w:cs="Times New Roman"/>
              </w:rPr>
              <w:t>Egg shells</w:t>
            </w:r>
          </w:p>
        </w:tc>
        <w:tc>
          <w:tcPr>
            <w:tcW w:w="6189" w:type="dxa"/>
          </w:tcPr>
          <w:p w:rsidR="009244D2" w:rsidRPr="00371DAE" w:rsidRDefault="009244D2" w:rsidP="00265F4E">
            <w:pPr>
              <w:keepLines/>
              <w:rPr>
                <w:rFonts w:cs="Times New Roman"/>
              </w:rPr>
            </w:pPr>
          </w:p>
        </w:tc>
      </w:tr>
      <w:tr w:rsidR="009244D2" w:rsidRPr="00371DAE">
        <w:trPr>
          <w:cantSplit/>
        </w:trPr>
        <w:tc>
          <w:tcPr>
            <w:tcW w:w="1182" w:type="dxa"/>
          </w:tcPr>
          <w:p w:rsidR="009244D2" w:rsidRPr="00371DAE" w:rsidRDefault="009244D2" w:rsidP="002737FF">
            <w:pPr>
              <w:pStyle w:val="Tabletext"/>
            </w:pPr>
            <w:r w:rsidRPr="00371DAE">
              <w:t>13</w:t>
            </w:r>
          </w:p>
        </w:tc>
        <w:tc>
          <w:tcPr>
            <w:tcW w:w="6189" w:type="dxa"/>
          </w:tcPr>
          <w:p w:rsidR="009244D2" w:rsidRPr="00371DAE" w:rsidRDefault="009244D2" w:rsidP="002737FF">
            <w:pPr>
              <w:pStyle w:val="Tabletext"/>
            </w:pPr>
            <w:r w:rsidRPr="00371DAE">
              <w:t>Egg shells and egg shell ornaments, if clean and free of adhering material (such as faeces, feathers and egg)</w:t>
            </w:r>
          </w:p>
        </w:tc>
      </w:tr>
      <w:tr w:rsidR="009244D2" w:rsidRPr="00371DAE">
        <w:trPr>
          <w:cantSplit/>
        </w:trPr>
        <w:tc>
          <w:tcPr>
            <w:tcW w:w="7371" w:type="dxa"/>
            <w:gridSpan w:val="2"/>
          </w:tcPr>
          <w:p w:rsidR="009244D2" w:rsidRPr="00371DAE" w:rsidRDefault="009244D2" w:rsidP="00A456ED">
            <w:pPr>
              <w:rPr>
                <w:rFonts w:cs="Times New Roman"/>
              </w:rPr>
            </w:pPr>
            <w:r w:rsidRPr="00371DAE">
              <w:rPr>
                <w:rFonts w:cs="Times New Roman"/>
              </w:rPr>
              <w:t>Aquatic animals and their products</w:t>
            </w:r>
          </w:p>
        </w:tc>
      </w:tr>
      <w:tr w:rsidR="009244D2" w:rsidRPr="00371DAE">
        <w:trPr>
          <w:cantSplit/>
        </w:trPr>
        <w:tc>
          <w:tcPr>
            <w:tcW w:w="1182" w:type="dxa"/>
          </w:tcPr>
          <w:p w:rsidR="009244D2" w:rsidRPr="00371DAE" w:rsidRDefault="009244D2" w:rsidP="002737FF">
            <w:pPr>
              <w:pStyle w:val="Tabletext"/>
            </w:pPr>
            <w:r w:rsidRPr="00371DAE">
              <w:t>14</w:t>
            </w:r>
          </w:p>
        </w:tc>
        <w:tc>
          <w:tcPr>
            <w:tcW w:w="6189" w:type="dxa"/>
          </w:tcPr>
          <w:p w:rsidR="009244D2" w:rsidRPr="00371DAE" w:rsidRDefault="009244D2" w:rsidP="002737FF">
            <w:pPr>
              <w:pStyle w:val="Tabletext"/>
            </w:pPr>
            <w:r w:rsidRPr="00371DAE">
              <w:t>Crustaceans (other than prawns or freshwater crayfish, or crustacean meal), if non</w:t>
            </w:r>
            <w:r w:rsidR="00371DAE">
              <w:noBreakHyphen/>
            </w:r>
            <w:r w:rsidRPr="00371DAE">
              <w:t>viable and clean</w:t>
            </w:r>
          </w:p>
          <w:p w:rsidR="009244D2" w:rsidRPr="00371DAE" w:rsidRDefault="002737FF" w:rsidP="002737FF">
            <w:pPr>
              <w:pStyle w:val="notetext"/>
            </w:pPr>
            <w:r w:rsidRPr="00371DAE">
              <w:t>Note:</w:t>
            </w:r>
            <w:r w:rsidRPr="00371DAE">
              <w:tab/>
            </w:r>
            <w:r w:rsidR="009244D2" w:rsidRPr="00371DAE">
              <w:t>For the importation of fish and crustacean meal, see sections</w:t>
            </w:r>
            <w:r w:rsidR="00371DAE">
              <w:t> </w:t>
            </w:r>
            <w:r w:rsidR="009244D2" w:rsidRPr="00371DAE">
              <w:t>44 and 54.</w:t>
            </w:r>
          </w:p>
        </w:tc>
      </w:tr>
      <w:tr w:rsidR="009244D2" w:rsidRPr="00371DAE">
        <w:trPr>
          <w:cantSplit/>
        </w:trPr>
        <w:tc>
          <w:tcPr>
            <w:tcW w:w="1182" w:type="dxa"/>
          </w:tcPr>
          <w:p w:rsidR="009244D2" w:rsidRPr="00371DAE" w:rsidRDefault="009244D2" w:rsidP="002737FF">
            <w:pPr>
              <w:pStyle w:val="Tabletext"/>
            </w:pPr>
            <w:r w:rsidRPr="00371DAE">
              <w:lastRenderedPageBreak/>
              <w:t>15</w:t>
            </w:r>
          </w:p>
        </w:tc>
        <w:tc>
          <w:tcPr>
            <w:tcW w:w="6189" w:type="dxa"/>
          </w:tcPr>
          <w:p w:rsidR="009244D2" w:rsidRPr="00371DAE" w:rsidRDefault="009244D2" w:rsidP="002737FF">
            <w:pPr>
              <w:pStyle w:val="notetext"/>
            </w:pPr>
            <w:r w:rsidRPr="00371DAE">
              <w:t>Elasmobranch fish, dried (other than fish meal), if free from insects, soil and other debris</w:t>
            </w:r>
          </w:p>
          <w:p w:rsidR="009244D2" w:rsidRPr="00371DAE" w:rsidRDefault="002737FF" w:rsidP="002737FF">
            <w:pPr>
              <w:pStyle w:val="notetext"/>
              <w:rPr>
                <w:i/>
              </w:rPr>
            </w:pPr>
            <w:r w:rsidRPr="00371DAE">
              <w:t>Note:</w:t>
            </w:r>
            <w:r w:rsidRPr="00371DAE">
              <w:tab/>
            </w:r>
            <w:r w:rsidR="009244D2" w:rsidRPr="00371DAE">
              <w:t>For the importation of fish and crustacean meal, see s 44 and 54.</w:t>
            </w:r>
          </w:p>
        </w:tc>
      </w:tr>
      <w:tr w:rsidR="009244D2" w:rsidRPr="00371DAE">
        <w:trPr>
          <w:cantSplit/>
        </w:trPr>
        <w:tc>
          <w:tcPr>
            <w:tcW w:w="1182" w:type="dxa"/>
          </w:tcPr>
          <w:p w:rsidR="009244D2" w:rsidRPr="00371DAE" w:rsidRDefault="009244D2" w:rsidP="002737FF">
            <w:pPr>
              <w:pStyle w:val="Tabletext"/>
            </w:pPr>
            <w:r w:rsidRPr="00371DAE">
              <w:t>16</w:t>
            </w:r>
          </w:p>
        </w:tc>
        <w:tc>
          <w:tcPr>
            <w:tcW w:w="6189" w:type="dxa"/>
          </w:tcPr>
          <w:p w:rsidR="009244D2" w:rsidRPr="00371DAE" w:rsidRDefault="009244D2" w:rsidP="002737FF">
            <w:pPr>
              <w:pStyle w:val="Tabletext"/>
            </w:pPr>
            <w:r w:rsidRPr="00371DAE">
              <w:t>Elasmobranch fish, processed, (including fish fingers, fish cakes and fish balls, but excluding fish meal), if containing less than 10% egg content and fit for human consumption</w:t>
            </w:r>
          </w:p>
          <w:p w:rsidR="009244D2" w:rsidRPr="00371DAE" w:rsidRDefault="002737FF" w:rsidP="002737FF">
            <w:pPr>
              <w:pStyle w:val="notetext"/>
            </w:pPr>
            <w:r w:rsidRPr="00371DAE">
              <w:t>Note:</w:t>
            </w:r>
            <w:r w:rsidRPr="00371DAE">
              <w:tab/>
            </w:r>
            <w:r w:rsidR="009244D2" w:rsidRPr="00371DAE">
              <w:t>For the importation of fish and crustacean meal, see s 44 and 54.</w:t>
            </w:r>
          </w:p>
        </w:tc>
      </w:tr>
      <w:tr w:rsidR="009244D2" w:rsidRPr="00371DAE">
        <w:trPr>
          <w:cantSplit/>
        </w:trPr>
        <w:tc>
          <w:tcPr>
            <w:tcW w:w="1182" w:type="dxa"/>
          </w:tcPr>
          <w:p w:rsidR="009244D2" w:rsidRPr="00371DAE" w:rsidRDefault="009244D2" w:rsidP="002737FF">
            <w:pPr>
              <w:pStyle w:val="Tabletext"/>
            </w:pPr>
            <w:r w:rsidRPr="00371DAE">
              <w:t>17</w:t>
            </w:r>
          </w:p>
        </w:tc>
        <w:tc>
          <w:tcPr>
            <w:tcW w:w="6189" w:type="dxa"/>
          </w:tcPr>
          <w:p w:rsidR="009244D2" w:rsidRPr="00371DAE" w:rsidRDefault="009244D2" w:rsidP="002737FF">
            <w:pPr>
              <w:pStyle w:val="Tabletext"/>
            </w:pPr>
            <w:r w:rsidRPr="00371DAE">
              <w:t>Cooked freshwater crayfish</w:t>
            </w:r>
          </w:p>
        </w:tc>
      </w:tr>
      <w:tr w:rsidR="009244D2" w:rsidRPr="00371DAE">
        <w:trPr>
          <w:cantSplit/>
        </w:trPr>
        <w:tc>
          <w:tcPr>
            <w:tcW w:w="1182" w:type="dxa"/>
          </w:tcPr>
          <w:p w:rsidR="009244D2" w:rsidRPr="00371DAE" w:rsidRDefault="009244D2" w:rsidP="002737FF">
            <w:pPr>
              <w:pStyle w:val="Tabletext"/>
            </w:pPr>
            <w:r w:rsidRPr="00371DAE">
              <w:t>18</w:t>
            </w:r>
          </w:p>
        </w:tc>
        <w:tc>
          <w:tcPr>
            <w:tcW w:w="6189" w:type="dxa"/>
          </w:tcPr>
          <w:p w:rsidR="009244D2" w:rsidRPr="00371DAE" w:rsidRDefault="009244D2" w:rsidP="002737FF">
            <w:pPr>
              <w:pStyle w:val="Tabletext"/>
            </w:pPr>
            <w:r w:rsidRPr="00371DAE">
              <w:t>Molluscs (other than oysters in full or half shell and snails), if non</w:t>
            </w:r>
            <w:r w:rsidR="00371DAE">
              <w:noBreakHyphen/>
            </w:r>
            <w:r w:rsidRPr="00371DAE">
              <w:t>viable and clean</w:t>
            </w:r>
          </w:p>
        </w:tc>
      </w:tr>
      <w:tr w:rsidR="009244D2" w:rsidRPr="00371DAE" w:rsidDel="00F45506">
        <w:trPr>
          <w:cantSplit/>
        </w:trPr>
        <w:tc>
          <w:tcPr>
            <w:tcW w:w="1182" w:type="dxa"/>
          </w:tcPr>
          <w:p w:rsidR="009244D2" w:rsidRPr="00371DAE" w:rsidDel="00F45506" w:rsidRDefault="009244D2" w:rsidP="002737FF">
            <w:pPr>
              <w:pStyle w:val="Tabletext"/>
            </w:pPr>
            <w:r w:rsidRPr="00371DAE">
              <w:t>19</w:t>
            </w:r>
          </w:p>
        </w:tc>
        <w:tc>
          <w:tcPr>
            <w:tcW w:w="6189" w:type="dxa"/>
          </w:tcPr>
          <w:p w:rsidR="009244D2" w:rsidRPr="00371DAE" w:rsidRDefault="009244D2" w:rsidP="002737FF">
            <w:pPr>
              <w:pStyle w:val="Tabletext"/>
            </w:pPr>
            <w:r w:rsidRPr="00371DAE">
              <w:t>Prawns or prawn products, other than dried prawns or prawn meal, if:</w:t>
            </w:r>
          </w:p>
          <w:p w:rsidR="009244D2" w:rsidRPr="00371DAE" w:rsidRDefault="002737FF" w:rsidP="002737FF">
            <w:pPr>
              <w:pStyle w:val="Tablea"/>
            </w:pPr>
            <w:r w:rsidRPr="00371DAE">
              <w:rPr>
                <w:szCs w:val="22"/>
              </w:rPr>
              <w:t>(</w:t>
            </w:r>
            <w:r w:rsidR="009244D2" w:rsidRPr="00371DAE">
              <w:rPr>
                <w:szCs w:val="22"/>
              </w:rPr>
              <w:t>a</w:t>
            </w:r>
            <w:r w:rsidRPr="00371DAE">
              <w:rPr>
                <w:szCs w:val="22"/>
              </w:rPr>
              <w:t xml:space="preserve">) </w:t>
            </w:r>
            <w:r w:rsidR="009244D2" w:rsidRPr="00371DAE">
              <w:rPr>
                <w:szCs w:val="22"/>
              </w:rPr>
              <w:t xml:space="preserve">the prawns have been cooked </w:t>
            </w:r>
            <w:r w:rsidR="009244D2" w:rsidRPr="00371DAE">
              <w:t>in premises in the exporting country that are approved by and under the control of the Competent Authority of the exporting country; and</w:t>
            </w:r>
          </w:p>
          <w:p w:rsidR="009244D2" w:rsidRPr="00371DAE" w:rsidRDefault="002737FF" w:rsidP="002737FF">
            <w:pPr>
              <w:pStyle w:val="Tablea"/>
            </w:pPr>
            <w:r w:rsidRPr="00371DAE">
              <w:t>(</w:t>
            </w:r>
            <w:r w:rsidR="009244D2" w:rsidRPr="00371DAE">
              <w:t>b</w:t>
            </w:r>
            <w:r w:rsidRPr="00371DAE">
              <w:t xml:space="preserve">) </w:t>
            </w:r>
            <w:r w:rsidR="009244D2" w:rsidRPr="00371DAE">
              <w:rPr>
                <w:szCs w:val="22"/>
              </w:rPr>
              <w:t xml:space="preserve">as a result of the cooking process, </w:t>
            </w:r>
            <w:r w:rsidR="009244D2" w:rsidRPr="00371DAE">
              <w:t>all of the protein in the prawn meat has coagulated and no raw prawn meat remains; and</w:t>
            </w:r>
          </w:p>
          <w:p w:rsidR="009244D2" w:rsidRPr="00371DAE" w:rsidRDefault="002737FF" w:rsidP="002737FF">
            <w:pPr>
              <w:pStyle w:val="Tablea"/>
              <w:rPr>
                <w:szCs w:val="22"/>
              </w:rPr>
            </w:pPr>
            <w:r w:rsidRPr="00371DAE">
              <w:t>(</w:t>
            </w:r>
            <w:r w:rsidR="009244D2" w:rsidRPr="00371DAE">
              <w:t>c</w:t>
            </w:r>
            <w:r w:rsidRPr="00371DAE">
              <w:t xml:space="preserve">) </w:t>
            </w:r>
            <w:r w:rsidR="009244D2" w:rsidRPr="00371DAE">
              <w:rPr>
                <w:szCs w:val="22"/>
              </w:rPr>
              <w:t>the prawns or prawn products are accompanied by a certificate from the Competent Authority; and</w:t>
            </w:r>
          </w:p>
          <w:p w:rsidR="009244D2" w:rsidRPr="00371DAE" w:rsidRDefault="002737FF" w:rsidP="002737FF">
            <w:pPr>
              <w:pStyle w:val="Tablea"/>
            </w:pPr>
            <w:r w:rsidRPr="00371DAE">
              <w:t>(</w:t>
            </w:r>
            <w:r w:rsidR="009244D2" w:rsidRPr="00371DAE">
              <w:t>d</w:t>
            </w:r>
            <w:r w:rsidRPr="00371DAE">
              <w:t xml:space="preserve">) </w:t>
            </w:r>
            <w:r w:rsidR="009244D2" w:rsidRPr="00371DAE">
              <w:t xml:space="preserve">the certificate certifies that the requirements set out in </w:t>
            </w:r>
            <w:r w:rsidR="00371DAE">
              <w:t>paragraphs (</w:t>
            </w:r>
            <w:r w:rsidR="009244D2" w:rsidRPr="00371DAE">
              <w:t>a) and (b) have been satisfied</w:t>
            </w:r>
          </w:p>
          <w:p w:rsidR="009244D2" w:rsidRPr="00371DAE" w:rsidDel="00F45506" w:rsidRDefault="002737FF" w:rsidP="002737FF">
            <w:pPr>
              <w:pStyle w:val="notetext"/>
            </w:pPr>
            <w:r w:rsidRPr="00371DAE">
              <w:t>Note:</w:t>
            </w:r>
            <w:r w:rsidRPr="00371DAE">
              <w:tab/>
            </w:r>
            <w:r w:rsidR="009244D2" w:rsidRPr="00371DAE">
              <w:t>For the importation of fish meal and crustacean meal, see section</w:t>
            </w:r>
            <w:r w:rsidR="00371DAE">
              <w:t> </w:t>
            </w:r>
            <w:r w:rsidR="009244D2" w:rsidRPr="00371DAE">
              <w:t>44.</w:t>
            </w:r>
          </w:p>
        </w:tc>
      </w:tr>
      <w:tr w:rsidR="009244D2" w:rsidRPr="00371DAE" w:rsidDel="00F45506">
        <w:trPr>
          <w:cantSplit/>
        </w:trPr>
        <w:tc>
          <w:tcPr>
            <w:tcW w:w="1182" w:type="dxa"/>
          </w:tcPr>
          <w:p w:rsidR="009244D2" w:rsidRPr="00371DAE" w:rsidDel="00F45506" w:rsidRDefault="009244D2" w:rsidP="002737FF">
            <w:pPr>
              <w:pStyle w:val="Tabletext"/>
            </w:pPr>
            <w:r w:rsidRPr="00371DAE">
              <w:t>20</w:t>
            </w:r>
          </w:p>
        </w:tc>
        <w:tc>
          <w:tcPr>
            <w:tcW w:w="6189" w:type="dxa"/>
          </w:tcPr>
          <w:p w:rsidR="009244D2" w:rsidRPr="00371DAE" w:rsidRDefault="008C56CB" w:rsidP="002737FF">
            <w:pPr>
              <w:pStyle w:val="Tabletext"/>
            </w:pPr>
            <w:r w:rsidRPr="00371DAE">
              <w:rPr>
                <w:szCs w:val="22"/>
              </w:rPr>
              <w:t>Dried prawns</w:t>
            </w:r>
            <w:r w:rsidR="009244D2" w:rsidRPr="00371DAE">
              <w:t xml:space="preserve"> or prawn products (other than prawn meal) if free from insects, soil and other debris</w:t>
            </w:r>
          </w:p>
          <w:p w:rsidR="009244D2" w:rsidRPr="00371DAE" w:rsidDel="00F45506" w:rsidRDefault="002737FF" w:rsidP="002737FF">
            <w:pPr>
              <w:pStyle w:val="notetext"/>
            </w:pPr>
            <w:r w:rsidRPr="00371DAE">
              <w:t>Note:</w:t>
            </w:r>
            <w:r w:rsidRPr="00371DAE">
              <w:tab/>
            </w:r>
            <w:r w:rsidR="009244D2" w:rsidRPr="00371DAE">
              <w:t>For the importation of fish meal and crustacean meal, see section</w:t>
            </w:r>
            <w:r w:rsidR="00371DAE">
              <w:t> </w:t>
            </w:r>
            <w:r w:rsidR="009244D2" w:rsidRPr="00371DAE">
              <w:t>44.</w:t>
            </w:r>
          </w:p>
        </w:tc>
      </w:tr>
      <w:tr w:rsidR="008C56CB" w:rsidRPr="00371DAE" w:rsidDel="00F45506">
        <w:trPr>
          <w:cantSplit/>
        </w:trPr>
        <w:tc>
          <w:tcPr>
            <w:tcW w:w="1182" w:type="dxa"/>
          </w:tcPr>
          <w:p w:rsidR="008C56CB" w:rsidRPr="00371DAE" w:rsidRDefault="008C56CB" w:rsidP="002737FF">
            <w:pPr>
              <w:pStyle w:val="Tabletext"/>
            </w:pPr>
            <w:r w:rsidRPr="00371DAE">
              <w:t>20A</w:t>
            </w:r>
          </w:p>
        </w:tc>
        <w:tc>
          <w:tcPr>
            <w:tcW w:w="6189" w:type="dxa"/>
          </w:tcPr>
          <w:p w:rsidR="008C56CB" w:rsidRPr="00371DAE" w:rsidDel="008C56CB" w:rsidRDefault="008C56CB" w:rsidP="002737FF">
            <w:pPr>
              <w:pStyle w:val="Tabletext"/>
            </w:pPr>
            <w:r w:rsidRPr="00371DAE">
              <w:t>Prawn</w:t>
            </w:r>
            <w:r w:rsidR="00371DAE">
              <w:noBreakHyphen/>
            </w:r>
            <w:r w:rsidRPr="00371DAE">
              <w:t>based food products, if shelf</w:t>
            </w:r>
            <w:r w:rsidR="00371DAE">
              <w:noBreakHyphen/>
            </w:r>
            <w:r w:rsidRPr="00371DAE">
              <w:t>stable and for the personal consumption of the person wishing to import the product</w:t>
            </w:r>
          </w:p>
        </w:tc>
      </w:tr>
      <w:tr w:rsidR="008C56CB" w:rsidRPr="00371DAE">
        <w:trPr>
          <w:cantSplit/>
        </w:trPr>
        <w:tc>
          <w:tcPr>
            <w:tcW w:w="1182" w:type="dxa"/>
          </w:tcPr>
          <w:p w:rsidR="008C56CB" w:rsidRPr="00371DAE" w:rsidRDefault="008C56CB" w:rsidP="002737FF">
            <w:pPr>
              <w:pStyle w:val="Tabletext"/>
            </w:pPr>
            <w:r w:rsidRPr="00371DAE">
              <w:t>21</w:t>
            </w:r>
          </w:p>
        </w:tc>
        <w:tc>
          <w:tcPr>
            <w:tcW w:w="6189" w:type="dxa"/>
          </w:tcPr>
          <w:p w:rsidR="008C56CB" w:rsidRPr="00371DAE" w:rsidRDefault="008C56CB" w:rsidP="002737FF">
            <w:pPr>
              <w:pStyle w:val="Tabletext"/>
            </w:pPr>
            <w:r w:rsidRPr="00371DAE">
              <w:t>Cnidarians (Coelenterates) other than coral sand, if non</w:t>
            </w:r>
            <w:r w:rsidR="00371DAE">
              <w:noBreakHyphen/>
            </w:r>
            <w:r w:rsidRPr="00371DAE">
              <w:t>viable and clean</w:t>
            </w:r>
          </w:p>
        </w:tc>
      </w:tr>
      <w:tr w:rsidR="008C56CB" w:rsidRPr="00371DAE">
        <w:trPr>
          <w:cantSplit/>
        </w:trPr>
        <w:tc>
          <w:tcPr>
            <w:tcW w:w="1182" w:type="dxa"/>
          </w:tcPr>
          <w:p w:rsidR="008C56CB" w:rsidRPr="00371DAE" w:rsidRDefault="008C56CB" w:rsidP="002737FF">
            <w:pPr>
              <w:pStyle w:val="Tabletext"/>
            </w:pPr>
            <w:r w:rsidRPr="00371DAE">
              <w:t>22</w:t>
            </w:r>
          </w:p>
        </w:tc>
        <w:tc>
          <w:tcPr>
            <w:tcW w:w="6189" w:type="dxa"/>
          </w:tcPr>
          <w:p w:rsidR="008C56CB" w:rsidRPr="00371DAE" w:rsidRDefault="008C56CB" w:rsidP="002737FF">
            <w:pPr>
              <w:pStyle w:val="Tabletext"/>
            </w:pPr>
            <w:r w:rsidRPr="00371DAE">
              <w:t>Echinoderms, if non</w:t>
            </w:r>
            <w:r w:rsidR="00371DAE">
              <w:noBreakHyphen/>
            </w:r>
            <w:r w:rsidRPr="00371DAE">
              <w:t>viable and clean</w:t>
            </w:r>
          </w:p>
        </w:tc>
      </w:tr>
      <w:tr w:rsidR="008C56CB" w:rsidRPr="00371DAE">
        <w:trPr>
          <w:cantSplit/>
        </w:trPr>
        <w:tc>
          <w:tcPr>
            <w:tcW w:w="1182" w:type="dxa"/>
          </w:tcPr>
          <w:p w:rsidR="008C56CB" w:rsidRPr="00371DAE" w:rsidRDefault="008C56CB" w:rsidP="002737FF">
            <w:pPr>
              <w:pStyle w:val="Tabletext"/>
            </w:pPr>
            <w:r w:rsidRPr="00371DAE">
              <w:t>23</w:t>
            </w:r>
          </w:p>
        </w:tc>
        <w:tc>
          <w:tcPr>
            <w:tcW w:w="6189" w:type="dxa"/>
          </w:tcPr>
          <w:p w:rsidR="008C56CB" w:rsidRPr="00371DAE" w:rsidRDefault="008C56CB" w:rsidP="002737FF">
            <w:pPr>
              <w:pStyle w:val="Tabletext"/>
            </w:pPr>
            <w:r w:rsidRPr="00371DAE">
              <w:t>Tunicates, if non</w:t>
            </w:r>
            <w:r w:rsidR="00371DAE">
              <w:noBreakHyphen/>
            </w:r>
            <w:r w:rsidRPr="00371DAE">
              <w:t>viable and clean</w:t>
            </w:r>
          </w:p>
        </w:tc>
      </w:tr>
      <w:tr w:rsidR="008C56CB" w:rsidRPr="00371DAE">
        <w:trPr>
          <w:cantSplit/>
        </w:trPr>
        <w:tc>
          <w:tcPr>
            <w:tcW w:w="1182" w:type="dxa"/>
          </w:tcPr>
          <w:p w:rsidR="008C56CB" w:rsidRPr="00371DAE" w:rsidRDefault="008C56CB" w:rsidP="002737FF">
            <w:pPr>
              <w:pStyle w:val="Tabletext"/>
            </w:pPr>
            <w:r w:rsidRPr="00371DAE">
              <w:t>24</w:t>
            </w:r>
          </w:p>
        </w:tc>
        <w:tc>
          <w:tcPr>
            <w:tcW w:w="6189" w:type="dxa"/>
          </w:tcPr>
          <w:p w:rsidR="008C56CB" w:rsidRPr="00371DAE" w:rsidRDefault="008C56CB" w:rsidP="002737FF">
            <w:pPr>
              <w:pStyle w:val="Tabletext"/>
            </w:pPr>
            <w:r w:rsidRPr="00371DAE">
              <w:t>Shells, sea (other than oyster shell), if free of insects, soil and other debris</w:t>
            </w:r>
          </w:p>
        </w:tc>
      </w:tr>
      <w:tr w:rsidR="008C56CB" w:rsidRPr="00371DAE">
        <w:trPr>
          <w:cantSplit/>
        </w:trPr>
        <w:tc>
          <w:tcPr>
            <w:tcW w:w="1182" w:type="dxa"/>
          </w:tcPr>
          <w:p w:rsidR="008C56CB" w:rsidRPr="00371DAE" w:rsidRDefault="008C56CB" w:rsidP="002737FF">
            <w:pPr>
              <w:pStyle w:val="Tabletext"/>
            </w:pPr>
            <w:r w:rsidRPr="00371DAE">
              <w:t>25</w:t>
            </w:r>
          </w:p>
        </w:tc>
        <w:tc>
          <w:tcPr>
            <w:tcW w:w="6189" w:type="dxa"/>
          </w:tcPr>
          <w:p w:rsidR="008C56CB" w:rsidRPr="00371DAE" w:rsidRDefault="008C56CB" w:rsidP="002737FF">
            <w:pPr>
              <w:pStyle w:val="Tabletext"/>
            </w:pPr>
            <w:r w:rsidRPr="00371DAE">
              <w:t>Dead elasmobranch fish or fish parts, other than dried fish, fish meal, and processed fish, if non</w:t>
            </w:r>
            <w:r w:rsidR="00371DAE">
              <w:noBreakHyphen/>
            </w:r>
            <w:r w:rsidRPr="00371DAE">
              <w:t>viable and clean</w:t>
            </w:r>
          </w:p>
          <w:p w:rsidR="008C56CB" w:rsidRPr="00371DAE" w:rsidRDefault="002737FF" w:rsidP="002737FF">
            <w:pPr>
              <w:pStyle w:val="notetext"/>
            </w:pPr>
            <w:r w:rsidRPr="00371DAE">
              <w:t>Note:</w:t>
            </w:r>
            <w:r w:rsidRPr="00371DAE">
              <w:tab/>
            </w:r>
            <w:r w:rsidR="008C56CB" w:rsidRPr="00371DAE">
              <w:t>For the importation of fish and crustacean meal, see s 44 and 54.</w:t>
            </w:r>
          </w:p>
        </w:tc>
      </w:tr>
      <w:tr w:rsidR="008C56CB" w:rsidRPr="00371DAE">
        <w:tc>
          <w:tcPr>
            <w:tcW w:w="1182" w:type="dxa"/>
          </w:tcPr>
          <w:p w:rsidR="008C56CB" w:rsidRPr="00371DAE" w:rsidRDefault="008C56CB" w:rsidP="002737FF">
            <w:pPr>
              <w:pStyle w:val="Tabletext"/>
            </w:pPr>
            <w:r w:rsidRPr="00371DAE">
              <w:t>25A</w:t>
            </w:r>
          </w:p>
        </w:tc>
        <w:tc>
          <w:tcPr>
            <w:tcW w:w="6189" w:type="dxa"/>
          </w:tcPr>
          <w:p w:rsidR="008C56CB" w:rsidRPr="00371DAE" w:rsidRDefault="008C56CB" w:rsidP="002737FF">
            <w:pPr>
              <w:pStyle w:val="Tabletext"/>
            </w:pPr>
            <w:r w:rsidRPr="00371DAE">
              <w:t>Teleost fish, other than fish of the family Salmonidae or Plecoglossidae, if:</w:t>
            </w:r>
          </w:p>
          <w:p w:rsidR="008C56CB" w:rsidRPr="00371DAE" w:rsidRDefault="002737FF" w:rsidP="002737FF">
            <w:pPr>
              <w:pStyle w:val="Tablea"/>
            </w:pPr>
            <w:r w:rsidRPr="00371DAE">
              <w:t>(</w:t>
            </w:r>
            <w:r w:rsidR="008C56CB" w:rsidRPr="00371DAE">
              <w:t>a</w:t>
            </w:r>
            <w:r w:rsidRPr="00371DAE">
              <w:t xml:space="preserve">) </w:t>
            </w:r>
            <w:r w:rsidR="008C56CB" w:rsidRPr="00371DAE">
              <w:t>the fish was caught in the New Zealand exclusive economic zone or in adjacent international waters by fishers approved or registered under controls administered by an authority of the government of New Zealand; and</w:t>
            </w:r>
          </w:p>
          <w:p w:rsidR="008C56CB" w:rsidRPr="00371DAE" w:rsidRDefault="002737FF" w:rsidP="002737FF">
            <w:pPr>
              <w:pStyle w:val="Tablea"/>
            </w:pPr>
            <w:r w:rsidRPr="00371DAE">
              <w:t>(</w:t>
            </w:r>
            <w:r w:rsidR="008C56CB" w:rsidRPr="00371DAE">
              <w:t>b</w:t>
            </w:r>
            <w:r w:rsidRPr="00371DAE">
              <w:t xml:space="preserve">) </w:t>
            </w:r>
            <w:r w:rsidR="008C56CB" w:rsidRPr="00371DAE">
              <w:t>the fish is accompanied by a certificate from the Competent Authority for New Zealand certifying that the fish was caught in the New Zealand exclusive economic zone or adjacent international waters</w:t>
            </w:r>
          </w:p>
          <w:p w:rsidR="008C56CB" w:rsidRPr="00371DAE" w:rsidRDefault="002737FF" w:rsidP="002737FF">
            <w:pPr>
              <w:pStyle w:val="notetext"/>
            </w:pPr>
            <w:r w:rsidRPr="00371DAE">
              <w:lastRenderedPageBreak/>
              <w:t>Note:</w:t>
            </w:r>
            <w:r w:rsidRPr="00371DAE">
              <w:tab/>
            </w:r>
            <w:r w:rsidR="008C56CB" w:rsidRPr="00371DAE">
              <w:t>For the importation of fish and particular products of fish of the family Salmonidae or Plecoglossidae, see s 43 and 53.</w:t>
            </w:r>
          </w:p>
        </w:tc>
      </w:tr>
      <w:tr w:rsidR="008C56CB" w:rsidRPr="00371DAE">
        <w:trPr>
          <w:cantSplit/>
        </w:trPr>
        <w:tc>
          <w:tcPr>
            <w:tcW w:w="1182" w:type="dxa"/>
          </w:tcPr>
          <w:p w:rsidR="008C56CB" w:rsidRPr="00371DAE" w:rsidRDefault="008C56CB" w:rsidP="002737FF">
            <w:pPr>
              <w:pStyle w:val="Tabletext"/>
            </w:pPr>
            <w:r w:rsidRPr="00371DAE">
              <w:lastRenderedPageBreak/>
              <w:t>25B</w:t>
            </w:r>
          </w:p>
        </w:tc>
        <w:tc>
          <w:tcPr>
            <w:tcW w:w="6189" w:type="dxa"/>
          </w:tcPr>
          <w:p w:rsidR="008C56CB" w:rsidRPr="00371DAE" w:rsidRDefault="008C56CB" w:rsidP="002737FF">
            <w:pPr>
              <w:pStyle w:val="Tabletext"/>
            </w:pPr>
            <w:r w:rsidRPr="00371DAE">
              <w:t>Teleost fish, other than fish of the family Salmonidae or Plecoglossidae or teleost fish mentioned in item</w:t>
            </w:r>
            <w:r w:rsidR="00371DAE">
              <w:t> </w:t>
            </w:r>
            <w:r w:rsidRPr="00371DAE">
              <w:t>25A, if the consignment is accompanied by a health certificate from the Competent Authority of the exporting country stating that the fish:</w:t>
            </w:r>
          </w:p>
          <w:p w:rsidR="008C56CB" w:rsidRPr="00371DAE" w:rsidRDefault="002737FF" w:rsidP="002737FF">
            <w:pPr>
              <w:pStyle w:val="Tablea"/>
            </w:pPr>
            <w:r w:rsidRPr="00371DAE">
              <w:t>(</w:t>
            </w:r>
            <w:r w:rsidR="008C56CB" w:rsidRPr="00371DAE">
              <w:t>a</w:t>
            </w:r>
            <w:r w:rsidRPr="00371DAE">
              <w:t xml:space="preserve">) </w:t>
            </w:r>
            <w:r w:rsidR="008C56CB" w:rsidRPr="00371DAE">
              <w:t>was processed in premises approved by and under the control of the Competent Authority; and</w:t>
            </w:r>
          </w:p>
          <w:p w:rsidR="008C56CB" w:rsidRPr="00371DAE" w:rsidRDefault="002737FF" w:rsidP="002737FF">
            <w:pPr>
              <w:pStyle w:val="Tablea"/>
            </w:pPr>
            <w:r w:rsidRPr="00371DAE">
              <w:t>(</w:t>
            </w:r>
            <w:r w:rsidR="008C56CB" w:rsidRPr="00371DAE">
              <w:t>b</w:t>
            </w:r>
            <w:r w:rsidRPr="00371DAE">
              <w:t xml:space="preserve">) </w:t>
            </w:r>
            <w:r w:rsidR="008C56CB" w:rsidRPr="00371DAE">
              <w:t>is eviscerated; and</w:t>
            </w:r>
          </w:p>
          <w:p w:rsidR="008C56CB" w:rsidRPr="00371DAE" w:rsidRDefault="002737FF" w:rsidP="002737FF">
            <w:pPr>
              <w:pStyle w:val="Tablea"/>
            </w:pPr>
            <w:r w:rsidRPr="00371DAE">
              <w:t>(</w:t>
            </w:r>
            <w:r w:rsidR="008C56CB" w:rsidRPr="00371DAE">
              <w:t>c</w:t>
            </w:r>
            <w:r w:rsidRPr="00371DAE">
              <w:t xml:space="preserve">) </w:t>
            </w:r>
            <w:r w:rsidR="008C56CB" w:rsidRPr="00371DAE">
              <w:t>was inspected under the supervision of the Competent Authority; and</w:t>
            </w:r>
          </w:p>
          <w:p w:rsidR="008C56CB" w:rsidRPr="00371DAE" w:rsidRDefault="002737FF" w:rsidP="002737FF">
            <w:pPr>
              <w:pStyle w:val="Tablea"/>
            </w:pPr>
            <w:r w:rsidRPr="00371DAE">
              <w:t>(</w:t>
            </w:r>
            <w:r w:rsidR="008C56CB" w:rsidRPr="00371DAE">
              <w:t>d</w:t>
            </w:r>
            <w:r w:rsidRPr="00371DAE">
              <w:t xml:space="preserve">) </w:t>
            </w:r>
            <w:r w:rsidR="008C56CB" w:rsidRPr="00371DAE">
              <w:t>is free from visible lesions associated with infectious diseases; and</w:t>
            </w:r>
          </w:p>
          <w:p w:rsidR="008C56CB" w:rsidRPr="00371DAE" w:rsidRDefault="002737FF" w:rsidP="002737FF">
            <w:pPr>
              <w:pStyle w:val="Tablea"/>
            </w:pPr>
            <w:r w:rsidRPr="00371DAE">
              <w:t>(</w:t>
            </w:r>
            <w:r w:rsidR="008C56CB" w:rsidRPr="00371DAE">
              <w:t>e</w:t>
            </w:r>
            <w:r w:rsidRPr="00371DAE">
              <w:t xml:space="preserve">) </w:t>
            </w:r>
            <w:r w:rsidR="008C56CB" w:rsidRPr="00371DAE">
              <w:t>has had its head and gills removed and its internal and external surfaces thoroughly washed</w:t>
            </w:r>
          </w:p>
          <w:p w:rsidR="008C56CB" w:rsidRPr="00371DAE" w:rsidRDefault="002737FF" w:rsidP="002737FF">
            <w:pPr>
              <w:pStyle w:val="notetext"/>
            </w:pPr>
            <w:r w:rsidRPr="00371DAE">
              <w:t>Note:</w:t>
            </w:r>
            <w:r w:rsidRPr="00371DAE">
              <w:tab/>
            </w:r>
            <w:r w:rsidR="008C56CB" w:rsidRPr="00371DAE">
              <w:t>For the importation of fish and particular products of fish of the family Salmonidae or Plecoglossidae, see s 43 and 53.</w:t>
            </w:r>
          </w:p>
        </w:tc>
      </w:tr>
      <w:tr w:rsidR="008C56CB" w:rsidRPr="00371DAE">
        <w:trPr>
          <w:cantSplit/>
          <w:trHeight w:val="2145"/>
        </w:trPr>
        <w:tc>
          <w:tcPr>
            <w:tcW w:w="1182" w:type="dxa"/>
          </w:tcPr>
          <w:p w:rsidR="008C56CB" w:rsidRPr="00371DAE" w:rsidRDefault="008C56CB" w:rsidP="002737FF">
            <w:pPr>
              <w:pStyle w:val="Tabletext"/>
            </w:pPr>
            <w:r w:rsidRPr="00371DAE">
              <w:t>25C</w:t>
            </w:r>
          </w:p>
        </w:tc>
        <w:tc>
          <w:tcPr>
            <w:tcW w:w="6189" w:type="dxa"/>
          </w:tcPr>
          <w:p w:rsidR="008C56CB" w:rsidRPr="00371DAE" w:rsidRDefault="008C56CB" w:rsidP="002737FF">
            <w:pPr>
              <w:pStyle w:val="Tabletext"/>
            </w:pPr>
            <w:r w:rsidRPr="00371DAE">
              <w:t>Teleost fish product, other than a product of fish of the family Salmonidae or Plecoglossidae, if the product is:</w:t>
            </w:r>
          </w:p>
          <w:p w:rsidR="008C56CB" w:rsidRPr="00371DAE" w:rsidRDefault="002737FF" w:rsidP="002737FF">
            <w:pPr>
              <w:pStyle w:val="Tablea"/>
            </w:pPr>
            <w:r w:rsidRPr="00371DAE">
              <w:t>(</w:t>
            </w:r>
            <w:r w:rsidR="008C56CB" w:rsidRPr="00371DAE">
              <w:t>a</w:t>
            </w:r>
            <w:r w:rsidRPr="00371DAE">
              <w:t xml:space="preserve">) </w:t>
            </w:r>
            <w:r w:rsidR="008C56CB" w:rsidRPr="00371DAE">
              <w:t>wholly or partly of teleost origin; and</w:t>
            </w:r>
          </w:p>
          <w:p w:rsidR="008C56CB" w:rsidRPr="00371DAE" w:rsidRDefault="002737FF" w:rsidP="002737FF">
            <w:pPr>
              <w:pStyle w:val="Tablea"/>
            </w:pPr>
            <w:r w:rsidRPr="00371DAE">
              <w:t>(</w:t>
            </w:r>
            <w:r w:rsidR="008C56CB" w:rsidRPr="00371DAE">
              <w:t>b</w:t>
            </w:r>
            <w:r w:rsidRPr="00371DAE">
              <w:t xml:space="preserve">) </w:t>
            </w:r>
            <w:r w:rsidR="008C56CB" w:rsidRPr="00371DAE">
              <w:t>a consumer ready product</w:t>
            </w:r>
          </w:p>
          <w:p w:rsidR="008C56CB" w:rsidRPr="00371DAE" w:rsidRDefault="002737FF" w:rsidP="002737FF">
            <w:pPr>
              <w:pStyle w:val="notetext"/>
            </w:pPr>
            <w:r w:rsidRPr="00371DAE">
              <w:t>Note 1:</w:t>
            </w:r>
            <w:r w:rsidRPr="00371DAE">
              <w:tab/>
            </w:r>
            <w:r w:rsidR="008C56CB" w:rsidRPr="00371DAE">
              <w:t>For the importation of fish and particular products of fish of the family Salmonidae or Plecoglossidae, see s 43 and 53.</w:t>
            </w:r>
          </w:p>
          <w:p w:rsidR="008C56CB" w:rsidRPr="00371DAE" w:rsidRDefault="002737FF" w:rsidP="002737FF">
            <w:pPr>
              <w:pStyle w:val="notetext"/>
            </w:pPr>
            <w:r w:rsidRPr="00371DAE">
              <w:t>Note 2:</w:t>
            </w:r>
            <w:r w:rsidRPr="00371DAE">
              <w:tab/>
            </w:r>
            <w:r w:rsidR="008C56CB" w:rsidRPr="00371DAE">
              <w:rPr>
                <w:b/>
              </w:rPr>
              <w:t xml:space="preserve">Consumer ready product </w:t>
            </w:r>
            <w:r w:rsidR="008C56CB" w:rsidRPr="00371DAE">
              <w:t>is defined in s 3.</w:t>
            </w:r>
          </w:p>
        </w:tc>
      </w:tr>
      <w:tr w:rsidR="008C56CB" w:rsidRPr="00371DAE">
        <w:trPr>
          <w:cantSplit/>
          <w:trHeight w:val="2145"/>
        </w:trPr>
        <w:tc>
          <w:tcPr>
            <w:tcW w:w="1182" w:type="dxa"/>
          </w:tcPr>
          <w:p w:rsidR="008C56CB" w:rsidRPr="00371DAE" w:rsidRDefault="008C56CB" w:rsidP="002737FF">
            <w:pPr>
              <w:pStyle w:val="Tabletext"/>
            </w:pPr>
          </w:p>
        </w:tc>
        <w:tc>
          <w:tcPr>
            <w:tcW w:w="6189" w:type="dxa"/>
          </w:tcPr>
          <w:p w:rsidR="008C56CB" w:rsidRPr="00371DAE" w:rsidRDefault="002737FF" w:rsidP="002737FF">
            <w:pPr>
              <w:pStyle w:val="notetext"/>
            </w:pPr>
            <w:r w:rsidRPr="00371DAE">
              <w:t>Note 3:</w:t>
            </w:r>
            <w:r w:rsidRPr="00371DAE">
              <w:tab/>
            </w:r>
            <w:r w:rsidR="008C56CB" w:rsidRPr="00371DAE">
              <w:t>The following are examples of consumer ready products of teleost fish:</w:t>
            </w:r>
          </w:p>
          <w:p w:rsidR="008C56CB" w:rsidRPr="00371DAE" w:rsidRDefault="008C56CB" w:rsidP="002737FF">
            <w:pPr>
              <w:pStyle w:val="notepara"/>
            </w:pPr>
            <w:r w:rsidRPr="00371DAE">
              <w:t>(a</w:t>
            </w:r>
            <w:r w:rsidR="002737FF" w:rsidRPr="00371DAE">
              <w:t xml:space="preserve">) </w:t>
            </w:r>
            <w:r w:rsidRPr="00371DAE">
              <w:t>cutlets, including the central bone and external skin but excluding fins, each cutlet weighing no more than 450 grams;</w:t>
            </w:r>
          </w:p>
          <w:p w:rsidR="008C56CB" w:rsidRPr="00371DAE" w:rsidRDefault="008C56CB" w:rsidP="002737FF">
            <w:pPr>
              <w:pStyle w:val="notepara"/>
            </w:pPr>
            <w:r w:rsidRPr="00371DAE">
              <w:t>(b</w:t>
            </w:r>
            <w:r w:rsidR="002737FF" w:rsidRPr="00371DAE">
              <w:t xml:space="preserve">) </w:t>
            </w:r>
            <w:r w:rsidRPr="00371DAE">
              <w:t>skinless fillets, excluding the belly flap and all bones except the pin bones;</w:t>
            </w:r>
          </w:p>
          <w:p w:rsidR="008C56CB" w:rsidRPr="00371DAE" w:rsidRDefault="008C56CB" w:rsidP="002737FF">
            <w:pPr>
              <w:pStyle w:val="notepara"/>
            </w:pPr>
            <w:r w:rsidRPr="00371DAE">
              <w:t>(c</w:t>
            </w:r>
            <w:r w:rsidR="002737FF" w:rsidRPr="00371DAE">
              <w:t xml:space="preserve">) </w:t>
            </w:r>
            <w:r w:rsidRPr="00371DAE">
              <w:t>skin</w:t>
            </w:r>
            <w:r w:rsidR="00371DAE">
              <w:noBreakHyphen/>
            </w:r>
            <w:r w:rsidRPr="00371DAE">
              <w:t>on fillets, excluding the belly flap and all bones except the pin bones, each fillet weighing no more than 450 grams;</w:t>
            </w:r>
          </w:p>
          <w:p w:rsidR="008C56CB" w:rsidRPr="00371DAE" w:rsidRDefault="008C56CB" w:rsidP="002737FF">
            <w:pPr>
              <w:pStyle w:val="notepara"/>
            </w:pPr>
            <w:r w:rsidRPr="00371DAE">
              <w:t>(d</w:t>
            </w:r>
            <w:r w:rsidR="002737FF" w:rsidRPr="00371DAE">
              <w:t xml:space="preserve">) </w:t>
            </w:r>
            <w:r w:rsidRPr="00371DAE">
              <w:t>eviscerated, headless, ‘pan</w:t>
            </w:r>
            <w:r w:rsidR="00371DAE">
              <w:noBreakHyphen/>
            </w:r>
            <w:r w:rsidRPr="00371DAE">
              <w:t>size’ fish, each fish weighing no more than 450 grams;</w:t>
            </w:r>
          </w:p>
          <w:p w:rsidR="008C56CB" w:rsidRPr="00371DAE" w:rsidRDefault="008C56CB" w:rsidP="002737FF">
            <w:pPr>
              <w:pStyle w:val="notepara"/>
            </w:pPr>
            <w:r w:rsidRPr="00371DAE">
              <w:t>(e</w:t>
            </w:r>
            <w:r w:rsidR="002737FF" w:rsidRPr="00371DAE">
              <w:t xml:space="preserve">) </w:t>
            </w:r>
            <w:r w:rsidRPr="00371DAE">
              <w:t>a product that is processed further than a stage described in para (a) to (d).</w:t>
            </w:r>
          </w:p>
        </w:tc>
      </w:tr>
      <w:tr w:rsidR="008C56CB" w:rsidRPr="00371DAE" w:rsidTr="00830200">
        <w:trPr>
          <w:cantSplit/>
          <w:trHeight w:val="1732"/>
        </w:trPr>
        <w:tc>
          <w:tcPr>
            <w:tcW w:w="1182" w:type="dxa"/>
          </w:tcPr>
          <w:p w:rsidR="008C56CB" w:rsidRPr="00371DAE" w:rsidRDefault="008C56CB" w:rsidP="002737FF">
            <w:pPr>
              <w:pStyle w:val="Tabletext"/>
            </w:pPr>
            <w:r w:rsidRPr="00371DAE">
              <w:t>25D</w:t>
            </w:r>
          </w:p>
        </w:tc>
        <w:tc>
          <w:tcPr>
            <w:tcW w:w="6189" w:type="dxa"/>
          </w:tcPr>
          <w:p w:rsidR="008C56CB" w:rsidRPr="00371DAE" w:rsidRDefault="008C56CB" w:rsidP="002737FF">
            <w:pPr>
              <w:pStyle w:val="Tabletext"/>
            </w:pPr>
            <w:r w:rsidRPr="00371DAE">
              <w:t>Non</w:t>
            </w:r>
            <w:r w:rsidR="00371DAE">
              <w:noBreakHyphen/>
            </w:r>
            <w:r w:rsidRPr="00371DAE">
              <w:t>salmonid finfish and finfish products, if the product:</w:t>
            </w:r>
          </w:p>
          <w:p w:rsidR="008C56CB" w:rsidRPr="00371DAE" w:rsidRDefault="002737FF" w:rsidP="002737FF">
            <w:pPr>
              <w:pStyle w:val="Tablea"/>
            </w:pPr>
            <w:r w:rsidRPr="00371DAE">
              <w:t>(</w:t>
            </w:r>
            <w:r w:rsidR="008C56CB" w:rsidRPr="00371DAE">
              <w:t>a</w:t>
            </w:r>
            <w:r w:rsidRPr="00371DAE">
              <w:t xml:space="preserve">) </w:t>
            </w:r>
            <w:r w:rsidR="008C56CB" w:rsidRPr="00371DAE">
              <w:t>is able to be stored at room or ambient temperature; and</w:t>
            </w:r>
          </w:p>
          <w:p w:rsidR="008C56CB" w:rsidRPr="00371DAE" w:rsidRDefault="002737FF" w:rsidP="002737FF">
            <w:pPr>
              <w:pStyle w:val="Tablea"/>
            </w:pPr>
            <w:r w:rsidRPr="00371DAE">
              <w:t>(</w:t>
            </w:r>
            <w:r w:rsidR="008C56CB" w:rsidRPr="00371DAE">
              <w:t>b</w:t>
            </w:r>
            <w:r w:rsidRPr="00371DAE">
              <w:t xml:space="preserve">) </w:t>
            </w:r>
            <w:r w:rsidR="008C56CB" w:rsidRPr="00371DAE">
              <w:t>does not require refrigeration or freezing before the package is open; and</w:t>
            </w:r>
          </w:p>
          <w:p w:rsidR="008C56CB" w:rsidRPr="00371DAE" w:rsidRDefault="002737FF" w:rsidP="002737FF">
            <w:pPr>
              <w:pStyle w:val="Tablea"/>
              <w:rPr>
                <w:i/>
              </w:rPr>
            </w:pPr>
            <w:r w:rsidRPr="00371DAE">
              <w:t>(</w:t>
            </w:r>
            <w:r w:rsidR="008C56CB" w:rsidRPr="00371DAE">
              <w:t>c</w:t>
            </w:r>
            <w:r w:rsidRPr="00371DAE">
              <w:t xml:space="preserve">) </w:t>
            </w:r>
            <w:r w:rsidR="008C56CB" w:rsidRPr="00371DAE">
              <w:t>is for the personal consumption of the person wishing to import the product</w:t>
            </w:r>
          </w:p>
        </w:tc>
      </w:tr>
      <w:tr w:rsidR="008C56CB" w:rsidRPr="00371DAE">
        <w:trPr>
          <w:cantSplit/>
        </w:trPr>
        <w:tc>
          <w:tcPr>
            <w:tcW w:w="7371" w:type="dxa"/>
            <w:gridSpan w:val="2"/>
          </w:tcPr>
          <w:p w:rsidR="008C56CB" w:rsidRPr="00371DAE" w:rsidRDefault="008C56CB" w:rsidP="00A456ED">
            <w:pPr>
              <w:rPr>
                <w:rFonts w:cs="Times New Roman"/>
              </w:rPr>
            </w:pPr>
            <w:r w:rsidRPr="00371DAE">
              <w:rPr>
                <w:rFonts w:cs="Times New Roman"/>
              </w:rPr>
              <w:t>Miscellaneous products of animal origin</w:t>
            </w:r>
          </w:p>
        </w:tc>
      </w:tr>
      <w:tr w:rsidR="008C56CB" w:rsidRPr="00371DAE">
        <w:trPr>
          <w:cantSplit/>
        </w:trPr>
        <w:tc>
          <w:tcPr>
            <w:tcW w:w="1182" w:type="dxa"/>
          </w:tcPr>
          <w:p w:rsidR="008C56CB" w:rsidRPr="00371DAE" w:rsidRDefault="008C56CB" w:rsidP="002737FF">
            <w:pPr>
              <w:pStyle w:val="Tabletext"/>
            </w:pPr>
            <w:r w:rsidRPr="00371DAE">
              <w:t>26</w:t>
            </w:r>
          </w:p>
        </w:tc>
        <w:tc>
          <w:tcPr>
            <w:tcW w:w="6189" w:type="dxa"/>
          </w:tcPr>
          <w:p w:rsidR="008C56CB" w:rsidRPr="00371DAE" w:rsidRDefault="008C56CB" w:rsidP="002737FF">
            <w:pPr>
              <w:pStyle w:val="Tabletext"/>
            </w:pPr>
            <w:r w:rsidRPr="00371DAE">
              <w:t>Fishing flies, if clean and no animal tissue is present</w:t>
            </w:r>
          </w:p>
        </w:tc>
      </w:tr>
      <w:tr w:rsidR="008C56CB" w:rsidRPr="00371DAE">
        <w:trPr>
          <w:cantSplit/>
        </w:trPr>
        <w:tc>
          <w:tcPr>
            <w:tcW w:w="1182" w:type="dxa"/>
          </w:tcPr>
          <w:p w:rsidR="008C56CB" w:rsidRPr="00371DAE" w:rsidRDefault="008C56CB" w:rsidP="002737FF">
            <w:pPr>
              <w:pStyle w:val="Tabletext"/>
            </w:pPr>
            <w:r w:rsidRPr="00371DAE">
              <w:lastRenderedPageBreak/>
              <w:t>27</w:t>
            </w:r>
          </w:p>
        </w:tc>
        <w:tc>
          <w:tcPr>
            <w:tcW w:w="6189" w:type="dxa"/>
          </w:tcPr>
          <w:p w:rsidR="008C56CB" w:rsidRPr="00371DAE" w:rsidRDefault="008C56CB" w:rsidP="002737FF">
            <w:pPr>
              <w:pStyle w:val="Tabletext"/>
            </w:pPr>
            <w:r w:rsidRPr="00371DAE">
              <w:t>Cosmetics of, or partly of, animal origin, if commercially manufactured and packaged and for the personal use of the person wishing to import the item</w:t>
            </w:r>
          </w:p>
        </w:tc>
      </w:tr>
      <w:tr w:rsidR="008C56CB" w:rsidRPr="00371DAE">
        <w:trPr>
          <w:cantSplit/>
        </w:trPr>
        <w:tc>
          <w:tcPr>
            <w:tcW w:w="1182" w:type="dxa"/>
          </w:tcPr>
          <w:p w:rsidR="008C56CB" w:rsidRPr="00371DAE" w:rsidRDefault="008C56CB" w:rsidP="002737FF">
            <w:pPr>
              <w:pStyle w:val="Tabletext"/>
            </w:pPr>
            <w:r w:rsidRPr="00371DAE">
              <w:t>28</w:t>
            </w:r>
          </w:p>
        </w:tc>
        <w:tc>
          <w:tcPr>
            <w:tcW w:w="6189" w:type="dxa"/>
          </w:tcPr>
          <w:p w:rsidR="008C56CB" w:rsidRPr="00371DAE" w:rsidRDefault="008C56CB" w:rsidP="002737FF">
            <w:pPr>
              <w:pStyle w:val="Tabletext"/>
            </w:pPr>
            <w:r w:rsidRPr="00371DAE">
              <w:rPr>
                <w:szCs w:val="22"/>
              </w:rPr>
              <w:t>Gelatine,</w:t>
            </w:r>
            <w:r w:rsidRPr="00371DAE">
              <w:t xml:space="preserve"> if commercially prepared</w:t>
            </w:r>
          </w:p>
        </w:tc>
      </w:tr>
      <w:tr w:rsidR="008C56CB" w:rsidRPr="00371DAE">
        <w:trPr>
          <w:cantSplit/>
        </w:trPr>
        <w:tc>
          <w:tcPr>
            <w:tcW w:w="1182" w:type="dxa"/>
          </w:tcPr>
          <w:p w:rsidR="008C56CB" w:rsidRPr="00371DAE" w:rsidRDefault="008C56CB" w:rsidP="002737FF">
            <w:pPr>
              <w:pStyle w:val="Tabletext"/>
            </w:pPr>
            <w:r w:rsidRPr="00371DAE">
              <w:t>29</w:t>
            </w:r>
          </w:p>
        </w:tc>
        <w:tc>
          <w:tcPr>
            <w:tcW w:w="6189" w:type="dxa"/>
          </w:tcPr>
          <w:p w:rsidR="008C56CB" w:rsidRPr="00371DAE" w:rsidRDefault="008C56CB" w:rsidP="002737FF">
            <w:pPr>
              <w:pStyle w:val="Tabletext"/>
            </w:pPr>
            <w:r w:rsidRPr="00371DAE">
              <w:rPr>
                <w:szCs w:val="22"/>
              </w:rPr>
              <w:t>Retorted</w:t>
            </w:r>
            <w:r w:rsidRPr="00371DAE">
              <w:t xml:space="preserve"> snails</w:t>
            </w:r>
          </w:p>
        </w:tc>
      </w:tr>
      <w:tr w:rsidR="008C56CB" w:rsidRPr="00371DAE">
        <w:trPr>
          <w:cantSplit/>
        </w:trPr>
        <w:tc>
          <w:tcPr>
            <w:tcW w:w="1182" w:type="dxa"/>
          </w:tcPr>
          <w:p w:rsidR="008C56CB" w:rsidRPr="00371DAE" w:rsidRDefault="008C56CB" w:rsidP="002737FF">
            <w:pPr>
              <w:pStyle w:val="Tabletext"/>
            </w:pPr>
            <w:r w:rsidRPr="00371DAE">
              <w:t>29A</w:t>
            </w:r>
          </w:p>
        </w:tc>
        <w:tc>
          <w:tcPr>
            <w:tcW w:w="6189" w:type="dxa"/>
          </w:tcPr>
          <w:p w:rsidR="008C56CB" w:rsidRPr="00371DAE" w:rsidRDefault="008C56CB" w:rsidP="002737FF">
            <w:pPr>
              <w:pStyle w:val="Tabletext"/>
            </w:pPr>
            <w:r w:rsidRPr="00371DAE">
              <w:t>Luwak coffee in any form (including whole beans, ground beans or for instant use) if:</w:t>
            </w:r>
          </w:p>
          <w:p w:rsidR="008C56CB" w:rsidRPr="00371DAE" w:rsidRDefault="002737FF" w:rsidP="002737FF">
            <w:pPr>
              <w:pStyle w:val="Tablea"/>
            </w:pPr>
            <w:r w:rsidRPr="00371DAE">
              <w:t>(</w:t>
            </w:r>
            <w:r w:rsidR="008C56CB" w:rsidRPr="00371DAE">
              <w:t>a</w:t>
            </w:r>
            <w:r w:rsidRPr="00371DAE">
              <w:t xml:space="preserve">) </w:t>
            </w:r>
            <w:r w:rsidR="008C56CB" w:rsidRPr="00371DAE">
              <w:t>the beans, or the beans from which the product is made, have been roasted; and</w:t>
            </w:r>
          </w:p>
          <w:p w:rsidR="008C56CB" w:rsidRPr="00371DAE" w:rsidRDefault="002737FF" w:rsidP="002737FF">
            <w:pPr>
              <w:pStyle w:val="Tablea"/>
            </w:pPr>
            <w:r w:rsidRPr="00371DAE">
              <w:t>(</w:t>
            </w:r>
            <w:r w:rsidR="008C56CB" w:rsidRPr="00371DAE">
              <w:t>b</w:t>
            </w:r>
            <w:r w:rsidRPr="00371DAE">
              <w:t xml:space="preserve">) </w:t>
            </w:r>
            <w:r w:rsidR="008C56CB" w:rsidRPr="00371DAE">
              <w:t>the product is commercially prepared and packaged; and</w:t>
            </w:r>
          </w:p>
          <w:p w:rsidR="008C56CB" w:rsidRPr="00371DAE" w:rsidRDefault="002737FF" w:rsidP="002737FF">
            <w:pPr>
              <w:pStyle w:val="Tablea"/>
            </w:pPr>
            <w:r w:rsidRPr="00371DAE">
              <w:t>(</w:t>
            </w:r>
            <w:r w:rsidR="008C56CB" w:rsidRPr="00371DAE">
              <w:t>c</w:t>
            </w:r>
            <w:r w:rsidRPr="00371DAE">
              <w:t xml:space="preserve">) </w:t>
            </w:r>
            <w:r w:rsidR="008C56CB" w:rsidRPr="00371DAE">
              <w:t>the product is imported in an amount not more than 1 kilogram or not more than 1 litre; and</w:t>
            </w:r>
          </w:p>
          <w:p w:rsidR="008C56CB" w:rsidRPr="00371DAE" w:rsidRDefault="002737FF" w:rsidP="002737FF">
            <w:pPr>
              <w:pStyle w:val="Tablea"/>
              <w:rPr>
                <w:szCs w:val="22"/>
              </w:rPr>
            </w:pPr>
            <w:r w:rsidRPr="00371DAE">
              <w:t>(</w:t>
            </w:r>
            <w:r w:rsidR="008C56CB" w:rsidRPr="00371DAE">
              <w:t>d</w:t>
            </w:r>
            <w:r w:rsidRPr="00371DAE">
              <w:t xml:space="preserve">) </w:t>
            </w:r>
            <w:r w:rsidR="008C56CB" w:rsidRPr="00371DAE">
              <w:t>the product is for the personal consumption of the person wishing to import the product</w:t>
            </w:r>
          </w:p>
        </w:tc>
      </w:tr>
      <w:tr w:rsidR="008C56CB" w:rsidRPr="00371DAE">
        <w:trPr>
          <w:cantSplit/>
        </w:trPr>
        <w:tc>
          <w:tcPr>
            <w:tcW w:w="1182" w:type="dxa"/>
          </w:tcPr>
          <w:p w:rsidR="008C56CB" w:rsidRPr="00371DAE" w:rsidRDefault="008C56CB" w:rsidP="002737FF">
            <w:pPr>
              <w:pStyle w:val="Tabletext"/>
            </w:pPr>
            <w:r w:rsidRPr="00371DAE">
              <w:t>29B</w:t>
            </w:r>
          </w:p>
        </w:tc>
        <w:tc>
          <w:tcPr>
            <w:tcW w:w="6189" w:type="dxa"/>
          </w:tcPr>
          <w:p w:rsidR="008C56CB" w:rsidRPr="00371DAE" w:rsidRDefault="008C56CB" w:rsidP="002737FF">
            <w:pPr>
              <w:pStyle w:val="Tabletext"/>
            </w:pPr>
            <w:r w:rsidRPr="00371DAE">
              <w:t>Soup, if shelf stable and for the personal consumption of the person wishing to import the product</w:t>
            </w:r>
          </w:p>
        </w:tc>
      </w:tr>
      <w:tr w:rsidR="008C56CB" w:rsidRPr="00371DAE">
        <w:trPr>
          <w:cantSplit/>
        </w:trPr>
        <w:tc>
          <w:tcPr>
            <w:tcW w:w="1182" w:type="dxa"/>
          </w:tcPr>
          <w:p w:rsidR="008C56CB" w:rsidRPr="00371DAE" w:rsidRDefault="008C56CB" w:rsidP="002737FF">
            <w:pPr>
              <w:pStyle w:val="Tabletext"/>
            </w:pPr>
            <w:r w:rsidRPr="00371DAE">
              <w:t>29C</w:t>
            </w:r>
          </w:p>
        </w:tc>
        <w:tc>
          <w:tcPr>
            <w:tcW w:w="6189" w:type="dxa"/>
          </w:tcPr>
          <w:p w:rsidR="008C56CB" w:rsidRPr="00371DAE" w:rsidRDefault="008C56CB" w:rsidP="002737FF">
            <w:pPr>
              <w:pStyle w:val="Tabletext"/>
            </w:pPr>
            <w:r w:rsidRPr="00371DAE">
              <w:t>Kopi luwak, if completely embedded in resin and intended for the purpose of display only</w:t>
            </w:r>
          </w:p>
        </w:tc>
      </w:tr>
      <w:tr w:rsidR="008C56CB" w:rsidRPr="00371DAE">
        <w:trPr>
          <w:cantSplit/>
        </w:trPr>
        <w:tc>
          <w:tcPr>
            <w:tcW w:w="7371" w:type="dxa"/>
            <w:gridSpan w:val="2"/>
          </w:tcPr>
          <w:p w:rsidR="008C56CB" w:rsidRPr="00371DAE" w:rsidRDefault="008C56CB" w:rsidP="00A456ED">
            <w:pPr>
              <w:rPr>
                <w:rFonts w:cs="Times New Roman"/>
              </w:rPr>
            </w:pPr>
            <w:r w:rsidRPr="00371DAE">
              <w:rPr>
                <w:rFonts w:cs="Times New Roman"/>
              </w:rPr>
              <w:t>Meat and meat products</w:t>
            </w:r>
          </w:p>
        </w:tc>
      </w:tr>
      <w:tr w:rsidR="008C56CB" w:rsidRPr="00371DAE">
        <w:trPr>
          <w:cantSplit/>
        </w:trPr>
        <w:tc>
          <w:tcPr>
            <w:tcW w:w="1182" w:type="dxa"/>
          </w:tcPr>
          <w:p w:rsidR="008C56CB" w:rsidRPr="00371DAE" w:rsidRDefault="008C56CB" w:rsidP="002737FF">
            <w:pPr>
              <w:pStyle w:val="Tabletext"/>
            </w:pPr>
            <w:r w:rsidRPr="00371DAE">
              <w:t>30</w:t>
            </w:r>
          </w:p>
        </w:tc>
        <w:tc>
          <w:tcPr>
            <w:tcW w:w="6189" w:type="dxa"/>
          </w:tcPr>
          <w:p w:rsidR="008C56CB" w:rsidRPr="00371DAE" w:rsidRDefault="008C56CB" w:rsidP="002737FF">
            <w:pPr>
              <w:pStyle w:val="Tabletext"/>
            </w:pPr>
            <w:r w:rsidRPr="00371DAE">
              <w:t>Meat products, if retorted, containing less than 5% by weight of meat, and not requiring refrigeration to maintain quality</w:t>
            </w:r>
          </w:p>
        </w:tc>
      </w:tr>
      <w:tr w:rsidR="008C56CB" w:rsidRPr="00371DAE">
        <w:trPr>
          <w:cantSplit/>
        </w:trPr>
        <w:tc>
          <w:tcPr>
            <w:tcW w:w="1182" w:type="dxa"/>
          </w:tcPr>
          <w:p w:rsidR="008C56CB" w:rsidRPr="00371DAE" w:rsidRDefault="008C56CB" w:rsidP="002737FF">
            <w:pPr>
              <w:pStyle w:val="Tabletext"/>
            </w:pPr>
            <w:r w:rsidRPr="00371DAE">
              <w:t>31</w:t>
            </w:r>
          </w:p>
        </w:tc>
        <w:tc>
          <w:tcPr>
            <w:tcW w:w="6189" w:type="dxa"/>
          </w:tcPr>
          <w:p w:rsidR="008C56CB" w:rsidRPr="00371DAE" w:rsidRDefault="008C56CB" w:rsidP="002737FF">
            <w:pPr>
              <w:pStyle w:val="Tabletext"/>
            </w:pPr>
            <w:r w:rsidRPr="00371DAE">
              <w:t>Meat products, if commercially manufactured, retorted and shelf</w:t>
            </w:r>
            <w:r w:rsidR="00371DAE">
              <w:noBreakHyphen/>
            </w:r>
            <w:r w:rsidRPr="00371DAE">
              <w:t>stable without refrigeration, for the personal consumption of the person wishing to import the product</w:t>
            </w:r>
          </w:p>
        </w:tc>
      </w:tr>
      <w:tr w:rsidR="008C56CB" w:rsidRPr="00371DAE">
        <w:trPr>
          <w:cantSplit/>
        </w:trPr>
        <w:tc>
          <w:tcPr>
            <w:tcW w:w="1182" w:type="dxa"/>
          </w:tcPr>
          <w:p w:rsidR="008C56CB" w:rsidRPr="00371DAE" w:rsidRDefault="008C56CB" w:rsidP="002737FF">
            <w:pPr>
              <w:pStyle w:val="Tabletext"/>
            </w:pPr>
            <w:r w:rsidRPr="00371DAE">
              <w:t>31A</w:t>
            </w:r>
          </w:p>
        </w:tc>
        <w:tc>
          <w:tcPr>
            <w:tcW w:w="6189" w:type="dxa"/>
          </w:tcPr>
          <w:p w:rsidR="008C56CB" w:rsidRPr="00371DAE" w:rsidRDefault="008C56CB" w:rsidP="002737FF">
            <w:pPr>
              <w:pStyle w:val="Tabletext"/>
            </w:pPr>
            <w:r w:rsidRPr="00371DAE">
              <w:t>Meat or meat products, other than pork or avian meat, if clearly labelled as a product of New Zealand, and if for the personal consumption of the person wishing to import the article</w:t>
            </w:r>
          </w:p>
        </w:tc>
      </w:tr>
      <w:tr w:rsidR="008C56CB" w:rsidRPr="00371DAE">
        <w:trPr>
          <w:cantSplit/>
        </w:trPr>
        <w:tc>
          <w:tcPr>
            <w:tcW w:w="1182" w:type="dxa"/>
          </w:tcPr>
          <w:p w:rsidR="008C56CB" w:rsidRPr="00371DAE" w:rsidRDefault="008C56CB" w:rsidP="002737FF">
            <w:pPr>
              <w:pStyle w:val="Tabletext"/>
            </w:pPr>
            <w:r w:rsidRPr="00371DAE">
              <w:t>31B</w:t>
            </w:r>
          </w:p>
        </w:tc>
        <w:tc>
          <w:tcPr>
            <w:tcW w:w="6189" w:type="dxa"/>
          </w:tcPr>
          <w:p w:rsidR="008C56CB" w:rsidRPr="00371DAE" w:rsidRDefault="008C56CB" w:rsidP="002737FF">
            <w:pPr>
              <w:pStyle w:val="Tabletext"/>
            </w:pPr>
            <w:r w:rsidRPr="00371DAE">
              <w:t>Pate, whether containing egg or not, if the product is:</w:t>
            </w:r>
          </w:p>
          <w:p w:rsidR="008C56CB" w:rsidRPr="00371DAE" w:rsidRDefault="002737FF" w:rsidP="002737FF">
            <w:pPr>
              <w:pStyle w:val="Tablea"/>
            </w:pPr>
            <w:r w:rsidRPr="00371DAE">
              <w:t>(</w:t>
            </w:r>
            <w:r w:rsidR="008C56CB" w:rsidRPr="00371DAE">
              <w:t>a</w:t>
            </w:r>
            <w:r w:rsidRPr="00371DAE">
              <w:t xml:space="preserve">) </w:t>
            </w:r>
            <w:r w:rsidR="008C56CB" w:rsidRPr="00371DAE">
              <w:t>shelf stable; and</w:t>
            </w:r>
          </w:p>
          <w:p w:rsidR="008C56CB" w:rsidRPr="00371DAE" w:rsidRDefault="002737FF" w:rsidP="002737FF">
            <w:pPr>
              <w:pStyle w:val="Tablea"/>
            </w:pPr>
            <w:r w:rsidRPr="00371DAE">
              <w:t>(</w:t>
            </w:r>
            <w:r w:rsidR="008C56CB" w:rsidRPr="00371DAE">
              <w:t>b</w:t>
            </w:r>
            <w:r w:rsidRPr="00371DAE">
              <w:t xml:space="preserve">) </w:t>
            </w:r>
            <w:r w:rsidR="008C56CB" w:rsidRPr="00371DAE">
              <w:t>imported in an amount not more than 1 kilogram or not more than 1 litre; and</w:t>
            </w:r>
          </w:p>
          <w:p w:rsidR="008C56CB" w:rsidRPr="00371DAE" w:rsidRDefault="002737FF" w:rsidP="002737FF">
            <w:pPr>
              <w:pStyle w:val="Tablea"/>
            </w:pPr>
            <w:r w:rsidRPr="00371DAE">
              <w:t>(</w:t>
            </w:r>
            <w:r w:rsidR="008C56CB" w:rsidRPr="00371DAE">
              <w:t>c</w:t>
            </w:r>
            <w:r w:rsidRPr="00371DAE">
              <w:t xml:space="preserve">) </w:t>
            </w:r>
            <w:r w:rsidR="008C56CB" w:rsidRPr="00371DAE">
              <w:t>for the personal consumption of the person wishing to import the product</w:t>
            </w:r>
          </w:p>
        </w:tc>
      </w:tr>
      <w:tr w:rsidR="008C56CB" w:rsidRPr="00371DAE">
        <w:trPr>
          <w:cantSplit/>
        </w:trPr>
        <w:tc>
          <w:tcPr>
            <w:tcW w:w="1182" w:type="dxa"/>
          </w:tcPr>
          <w:p w:rsidR="008C56CB" w:rsidRPr="00371DAE" w:rsidRDefault="008C56CB" w:rsidP="002737FF">
            <w:pPr>
              <w:pStyle w:val="Tabletext"/>
            </w:pPr>
            <w:r w:rsidRPr="00371DAE">
              <w:t>32</w:t>
            </w:r>
          </w:p>
        </w:tc>
        <w:tc>
          <w:tcPr>
            <w:tcW w:w="6189" w:type="dxa"/>
          </w:tcPr>
          <w:p w:rsidR="008C56CB" w:rsidRPr="00371DAE" w:rsidRDefault="008C56CB" w:rsidP="002737FF">
            <w:pPr>
              <w:pStyle w:val="Tabletext"/>
            </w:pPr>
            <w:r w:rsidRPr="00371DAE">
              <w:t>Meat or meat products, other than pork or avian meat, if declared to be of New Zealand origin and:</w:t>
            </w:r>
          </w:p>
          <w:p w:rsidR="008C56CB" w:rsidRPr="00371DAE" w:rsidRDefault="008C56CB" w:rsidP="002737FF">
            <w:pPr>
              <w:pStyle w:val="paragraph"/>
            </w:pPr>
            <w:r w:rsidRPr="00371DAE">
              <w:t>(a</w:t>
            </w:r>
            <w:r w:rsidR="002737FF" w:rsidRPr="00371DAE">
              <w:t xml:space="preserve">) </w:t>
            </w:r>
            <w:r w:rsidRPr="00371DAE">
              <w:t>clearly labelled with the date of processing; and</w:t>
            </w:r>
          </w:p>
          <w:p w:rsidR="008C56CB" w:rsidRPr="00371DAE" w:rsidRDefault="008C56CB" w:rsidP="002737FF">
            <w:pPr>
              <w:pStyle w:val="paragraph"/>
            </w:pPr>
            <w:r w:rsidRPr="00371DAE">
              <w:t>(b</w:t>
            </w:r>
            <w:r w:rsidR="002737FF" w:rsidRPr="00371DAE">
              <w:t xml:space="preserve">) </w:t>
            </w:r>
            <w:r w:rsidRPr="00371DAE">
              <w:t>clearly labelled with the name and address of the processing premises; and</w:t>
            </w:r>
          </w:p>
          <w:p w:rsidR="008C56CB" w:rsidRPr="00371DAE" w:rsidRDefault="008C56CB" w:rsidP="002737FF">
            <w:pPr>
              <w:pStyle w:val="paragraph"/>
            </w:pPr>
            <w:r w:rsidRPr="00371DAE">
              <w:t>(c</w:t>
            </w:r>
            <w:r w:rsidR="002737FF" w:rsidRPr="00371DAE">
              <w:t xml:space="preserve">) </w:t>
            </w:r>
            <w:r w:rsidRPr="00371DAE">
              <w:t>the outermost wrapping of the largest packaged unit is labelled ‘Product of New Zealand’</w:t>
            </w:r>
          </w:p>
          <w:p w:rsidR="008C56CB" w:rsidRPr="00371DAE" w:rsidRDefault="002737FF" w:rsidP="002737FF">
            <w:pPr>
              <w:pStyle w:val="notetext"/>
            </w:pPr>
            <w:r w:rsidRPr="00371DAE">
              <w:t>Note:</w:t>
            </w:r>
            <w:r w:rsidRPr="00371DAE">
              <w:tab/>
            </w:r>
            <w:r w:rsidR="008C56CB" w:rsidRPr="00371DAE">
              <w:t>If the container is a full sealed shipping container, it is not necessary for each individual package to carry the ‘Product of New Zealand’ label.</w:t>
            </w:r>
          </w:p>
        </w:tc>
      </w:tr>
      <w:tr w:rsidR="008C56CB" w:rsidRPr="00371DAE">
        <w:trPr>
          <w:cantSplit/>
        </w:trPr>
        <w:tc>
          <w:tcPr>
            <w:tcW w:w="1182" w:type="dxa"/>
          </w:tcPr>
          <w:p w:rsidR="008C56CB" w:rsidRPr="00371DAE" w:rsidRDefault="008C56CB" w:rsidP="00A456ED">
            <w:pPr>
              <w:pStyle w:val="FooterPageEven"/>
              <w:spacing w:before="60"/>
              <w:rPr>
                <w:szCs w:val="24"/>
              </w:rPr>
            </w:pPr>
            <w:r w:rsidRPr="00371DAE">
              <w:rPr>
                <w:szCs w:val="24"/>
              </w:rPr>
              <w:lastRenderedPageBreak/>
              <w:t>33</w:t>
            </w:r>
          </w:p>
        </w:tc>
        <w:tc>
          <w:tcPr>
            <w:tcW w:w="6189" w:type="dxa"/>
          </w:tcPr>
          <w:p w:rsidR="008C56CB" w:rsidRPr="00371DAE" w:rsidRDefault="008C56CB" w:rsidP="00A456ED">
            <w:pPr>
              <w:pStyle w:val="FooterPageEven"/>
              <w:spacing w:before="60"/>
              <w:rPr>
                <w:szCs w:val="24"/>
              </w:rPr>
            </w:pPr>
            <w:r w:rsidRPr="00371DAE">
              <w:rPr>
                <w:szCs w:val="24"/>
              </w:rPr>
              <w:t>Meat</w:t>
            </w:r>
            <w:r w:rsidR="00371DAE">
              <w:rPr>
                <w:szCs w:val="24"/>
              </w:rPr>
              <w:noBreakHyphen/>
            </w:r>
            <w:r w:rsidRPr="00371DAE">
              <w:rPr>
                <w:szCs w:val="24"/>
              </w:rPr>
              <w:t>based flavoured products, from any kind of meat (including pork and avian meat) and from any country (including New Zealand) if commercially manufactured and packaged and not containing discernible pieces of meat, for the personal consumption of the person wishing to import the product</w:t>
            </w:r>
          </w:p>
        </w:tc>
      </w:tr>
      <w:tr w:rsidR="008C56CB" w:rsidRPr="00371DAE" w:rsidDel="008C56CB" w:rsidTr="009244D2">
        <w:trPr>
          <w:cantSplit/>
        </w:trPr>
        <w:tc>
          <w:tcPr>
            <w:tcW w:w="1182" w:type="dxa"/>
          </w:tcPr>
          <w:p w:rsidR="008C56CB" w:rsidRPr="00371DAE" w:rsidDel="008C56CB" w:rsidRDefault="008C56CB" w:rsidP="002737FF">
            <w:pPr>
              <w:pStyle w:val="Tabletext"/>
            </w:pPr>
            <w:r w:rsidRPr="00371DAE">
              <w:t>34</w:t>
            </w:r>
          </w:p>
        </w:tc>
        <w:tc>
          <w:tcPr>
            <w:tcW w:w="6189" w:type="dxa"/>
          </w:tcPr>
          <w:p w:rsidR="008C56CB" w:rsidRPr="00371DAE" w:rsidDel="008C56CB" w:rsidRDefault="008C56CB" w:rsidP="002737FF">
            <w:pPr>
              <w:pStyle w:val="Tabletext"/>
            </w:pPr>
            <w:r w:rsidRPr="00371DAE">
              <w:t>Commercially prepared meat floss, if for the personal consumption of the person wishing to import the product</w:t>
            </w:r>
          </w:p>
        </w:tc>
      </w:tr>
      <w:tr w:rsidR="008C56CB" w:rsidRPr="00371DAE" w:rsidTr="009244D2">
        <w:trPr>
          <w:cantSplit/>
        </w:trPr>
        <w:tc>
          <w:tcPr>
            <w:tcW w:w="1182" w:type="dxa"/>
          </w:tcPr>
          <w:p w:rsidR="008C56CB" w:rsidRPr="00371DAE" w:rsidRDefault="008C56CB" w:rsidP="002737FF">
            <w:pPr>
              <w:pStyle w:val="Tabletext"/>
            </w:pPr>
            <w:r w:rsidRPr="00371DAE">
              <w:t>35</w:t>
            </w:r>
          </w:p>
        </w:tc>
        <w:tc>
          <w:tcPr>
            <w:tcW w:w="6189" w:type="dxa"/>
          </w:tcPr>
          <w:p w:rsidR="008C56CB" w:rsidRPr="00371DAE" w:rsidRDefault="008C56CB" w:rsidP="002737FF">
            <w:pPr>
              <w:pStyle w:val="Tabletext"/>
            </w:pPr>
            <w:r w:rsidRPr="00371DAE">
              <w:t>Meat and meat products if:</w:t>
            </w:r>
          </w:p>
          <w:p w:rsidR="008C56CB" w:rsidRPr="00371DAE" w:rsidRDefault="002737FF" w:rsidP="002737FF">
            <w:pPr>
              <w:pStyle w:val="Tablea"/>
            </w:pPr>
            <w:r w:rsidRPr="00371DAE">
              <w:t>(</w:t>
            </w:r>
            <w:r w:rsidR="008C56CB" w:rsidRPr="00371DAE">
              <w:t>a</w:t>
            </w:r>
            <w:r w:rsidRPr="00371DAE">
              <w:t xml:space="preserve">) </w:t>
            </w:r>
            <w:r w:rsidR="008C56CB" w:rsidRPr="00371DAE">
              <w:t>included in noodles as an additional ingredient, or as a flavouring that is derived from any kind of meat; and</w:t>
            </w:r>
          </w:p>
          <w:p w:rsidR="008C56CB" w:rsidRPr="00371DAE" w:rsidRDefault="002737FF" w:rsidP="002737FF">
            <w:pPr>
              <w:pStyle w:val="Tablea"/>
            </w:pPr>
            <w:r w:rsidRPr="00371DAE">
              <w:t>(</w:t>
            </w:r>
            <w:r w:rsidR="008C56CB" w:rsidRPr="00371DAE">
              <w:t>b</w:t>
            </w:r>
            <w:r w:rsidRPr="00371DAE">
              <w:t xml:space="preserve">) </w:t>
            </w:r>
            <w:r w:rsidR="008C56CB" w:rsidRPr="00371DAE">
              <w:t>the noodles are for instant use; and</w:t>
            </w:r>
          </w:p>
          <w:p w:rsidR="008C56CB" w:rsidRPr="00371DAE" w:rsidRDefault="002737FF" w:rsidP="002737FF">
            <w:pPr>
              <w:pStyle w:val="Tablea"/>
            </w:pPr>
            <w:r w:rsidRPr="00371DAE">
              <w:t>(</w:t>
            </w:r>
            <w:r w:rsidR="008C56CB" w:rsidRPr="00371DAE">
              <w:t>c</w:t>
            </w:r>
            <w:r w:rsidRPr="00371DAE">
              <w:t xml:space="preserve">) </w:t>
            </w:r>
            <w:r w:rsidR="008C56CB" w:rsidRPr="00371DAE">
              <w:t>the noodles are shelf stable; and</w:t>
            </w:r>
          </w:p>
          <w:p w:rsidR="008C56CB" w:rsidRPr="00371DAE" w:rsidRDefault="002737FF" w:rsidP="002737FF">
            <w:pPr>
              <w:pStyle w:val="Tablea"/>
            </w:pPr>
            <w:r w:rsidRPr="00371DAE">
              <w:t>(</w:t>
            </w:r>
            <w:r w:rsidR="008C56CB" w:rsidRPr="00371DAE">
              <w:t>d</w:t>
            </w:r>
            <w:r w:rsidRPr="00371DAE">
              <w:t xml:space="preserve">) </w:t>
            </w:r>
            <w:r w:rsidR="008C56CB" w:rsidRPr="00371DAE">
              <w:t>the noodles are for the personal consumption of the person wishing to import them</w:t>
            </w:r>
          </w:p>
        </w:tc>
      </w:tr>
      <w:tr w:rsidR="008C56CB" w:rsidRPr="00371DAE" w:rsidTr="009244D2">
        <w:trPr>
          <w:cantSplit/>
        </w:trPr>
        <w:tc>
          <w:tcPr>
            <w:tcW w:w="1182" w:type="dxa"/>
          </w:tcPr>
          <w:p w:rsidR="008C56CB" w:rsidRPr="00371DAE" w:rsidRDefault="008C56CB" w:rsidP="002737FF">
            <w:pPr>
              <w:pStyle w:val="Tabletext"/>
            </w:pPr>
            <w:r w:rsidRPr="00371DAE">
              <w:t>36</w:t>
            </w:r>
          </w:p>
        </w:tc>
        <w:tc>
          <w:tcPr>
            <w:tcW w:w="6189" w:type="dxa"/>
          </w:tcPr>
          <w:p w:rsidR="008C56CB" w:rsidRPr="00371DAE" w:rsidRDefault="008C56CB" w:rsidP="002737FF">
            <w:pPr>
              <w:pStyle w:val="Tabletext"/>
            </w:pPr>
            <w:r w:rsidRPr="00371DAE">
              <w:t>Meat and meat products if:</w:t>
            </w:r>
          </w:p>
          <w:p w:rsidR="008C56CB" w:rsidRPr="00371DAE" w:rsidRDefault="002737FF" w:rsidP="002737FF">
            <w:pPr>
              <w:pStyle w:val="Tablea"/>
            </w:pPr>
            <w:r w:rsidRPr="00371DAE">
              <w:t>(</w:t>
            </w:r>
            <w:r w:rsidR="008C56CB" w:rsidRPr="00371DAE">
              <w:t>a</w:t>
            </w:r>
            <w:r w:rsidRPr="00371DAE">
              <w:t xml:space="preserve">) </w:t>
            </w:r>
            <w:r w:rsidR="008C56CB" w:rsidRPr="00371DAE">
              <w:t xml:space="preserve">included in pasta as an additional ingredient, or as a flavouring that is derived from any kind of meat; and </w:t>
            </w:r>
          </w:p>
          <w:p w:rsidR="008C56CB" w:rsidRPr="00371DAE" w:rsidRDefault="002737FF" w:rsidP="002737FF">
            <w:pPr>
              <w:pStyle w:val="Tablea"/>
            </w:pPr>
            <w:r w:rsidRPr="00371DAE">
              <w:t>(</w:t>
            </w:r>
            <w:r w:rsidR="008C56CB" w:rsidRPr="00371DAE">
              <w:t>b</w:t>
            </w:r>
            <w:r w:rsidRPr="00371DAE">
              <w:t xml:space="preserve">) </w:t>
            </w:r>
            <w:r w:rsidR="008C56CB" w:rsidRPr="00371DAE">
              <w:t>the pasta is for instant use; and</w:t>
            </w:r>
          </w:p>
          <w:p w:rsidR="008C56CB" w:rsidRPr="00371DAE" w:rsidRDefault="002737FF" w:rsidP="002737FF">
            <w:pPr>
              <w:pStyle w:val="Tablea"/>
            </w:pPr>
            <w:r w:rsidRPr="00371DAE">
              <w:t>(</w:t>
            </w:r>
            <w:r w:rsidR="008C56CB" w:rsidRPr="00371DAE">
              <w:t>c</w:t>
            </w:r>
            <w:r w:rsidRPr="00371DAE">
              <w:t xml:space="preserve">) </w:t>
            </w:r>
            <w:r w:rsidR="008C56CB" w:rsidRPr="00371DAE">
              <w:t xml:space="preserve">the pasta is shelf stable; and </w:t>
            </w:r>
          </w:p>
          <w:p w:rsidR="008C56CB" w:rsidRPr="00371DAE" w:rsidRDefault="002737FF" w:rsidP="002737FF">
            <w:pPr>
              <w:pStyle w:val="Tablea"/>
            </w:pPr>
            <w:r w:rsidRPr="00371DAE">
              <w:t>(</w:t>
            </w:r>
            <w:r w:rsidR="008C56CB" w:rsidRPr="00371DAE">
              <w:t>d</w:t>
            </w:r>
            <w:r w:rsidRPr="00371DAE">
              <w:t xml:space="preserve">) </w:t>
            </w:r>
            <w:r w:rsidR="008C56CB" w:rsidRPr="00371DAE">
              <w:t>the pasta is for the personal consumption of the person wishing to import it</w:t>
            </w:r>
          </w:p>
        </w:tc>
      </w:tr>
      <w:tr w:rsidR="008C56CB" w:rsidRPr="00371DAE" w:rsidTr="008C56CB">
        <w:trPr>
          <w:cantSplit/>
        </w:trPr>
        <w:tc>
          <w:tcPr>
            <w:tcW w:w="1182" w:type="dxa"/>
          </w:tcPr>
          <w:p w:rsidR="008C56CB" w:rsidRPr="00371DAE" w:rsidRDefault="008C56CB" w:rsidP="002737FF">
            <w:pPr>
              <w:pStyle w:val="Tabletext"/>
            </w:pPr>
            <w:r w:rsidRPr="00371DAE">
              <w:t>37</w:t>
            </w:r>
          </w:p>
        </w:tc>
        <w:tc>
          <w:tcPr>
            <w:tcW w:w="6189" w:type="dxa"/>
          </w:tcPr>
          <w:p w:rsidR="008C56CB" w:rsidRPr="00371DAE" w:rsidRDefault="008C56CB" w:rsidP="002737FF">
            <w:pPr>
              <w:pStyle w:val="Tabletext"/>
            </w:pPr>
            <w:r w:rsidRPr="00371DAE">
              <w:t>Pork crackling or pork rind that is:</w:t>
            </w:r>
          </w:p>
          <w:p w:rsidR="008C56CB" w:rsidRPr="00371DAE" w:rsidRDefault="002737FF" w:rsidP="002737FF">
            <w:pPr>
              <w:pStyle w:val="Tablea"/>
            </w:pPr>
            <w:r w:rsidRPr="00371DAE">
              <w:t>(</w:t>
            </w:r>
            <w:r w:rsidR="008C56CB" w:rsidRPr="00371DAE">
              <w:t>a</w:t>
            </w:r>
            <w:r w:rsidRPr="00371DAE">
              <w:t xml:space="preserve">) </w:t>
            </w:r>
            <w:r w:rsidR="008C56CB" w:rsidRPr="00371DAE">
              <w:t xml:space="preserve">shelf stable; and </w:t>
            </w:r>
          </w:p>
          <w:p w:rsidR="008C56CB" w:rsidRPr="00371DAE" w:rsidRDefault="002737FF" w:rsidP="002737FF">
            <w:pPr>
              <w:pStyle w:val="Tablea"/>
            </w:pPr>
            <w:r w:rsidRPr="00371DAE">
              <w:t>(</w:t>
            </w:r>
            <w:r w:rsidR="008C56CB" w:rsidRPr="00371DAE">
              <w:t>b</w:t>
            </w:r>
            <w:r w:rsidRPr="00371DAE">
              <w:t xml:space="preserve">) </w:t>
            </w:r>
            <w:r w:rsidR="008C56CB" w:rsidRPr="00371DAE">
              <w:t>for the personal consumption of the person wishing to import it</w:t>
            </w:r>
          </w:p>
        </w:tc>
      </w:tr>
      <w:tr w:rsidR="008C56CB" w:rsidRPr="00371DAE">
        <w:trPr>
          <w:cantSplit/>
        </w:trPr>
        <w:tc>
          <w:tcPr>
            <w:tcW w:w="1182" w:type="dxa"/>
            <w:tcBorders>
              <w:bottom w:val="single" w:sz="4" w:space="0" w:color="auto"/>
            </w:tcBorders>
          </w:tcPr>
          <w:p w:rsidR="008C56CB" w:rsidRPr="00371DAE" w:rsidRDefault="008C56CB" w:rsidP="002737FF">
            <w:pPr>
              <w:pStyle w:val="Tabletext"/>
            </w:pPr>
            <w:r w:rsidRPr="00371DAE">
              <w:t>38</w:t>
            </w:r>
          </w:p>
        </w:tc>
        <w:tc>
          <w:tcPr>
            <w:tcW w:w="6189" w:type="dxa"/>
            <w:tcBorders>
              <w:bottom w:val="single" w:sz="4" w:space="0" w:color="auto"/>
            </w:tcBorders>
          </w:tcPr>
          <w:p w:rsidR="008C56CB" w:rsidRPr="00371DAE" w:rsidRDefault="008C56CB" w:rsidP="002737FF">
            <w:pPr>
              <w:pStyle w:val="Tabletext"/>
            </w:pPr>
            <w:r w:rsidRPr="00371DAE">
              <w:t>Beef jerky, if the product is:</w:t>
            </w:r>
          </w:p>
          <w:p w:rsidR="008C56CB" w:rsidRPr="00371DAE" w:rsidRDefault="002737FF" w:rsidP="002737FF">
            <w:pPr>
              <w:pStyle w:val="Tablea"/>
            </w:pPr>
            <w:r w:rsidRPr="00371DAE">
              <w:t>(</w:t>
            </w:r>
            <w:r w:rsidR="008C56CB" w:rsidRPr="00371DAE">
              <w:t>a</w:t>
            </w:r>
            <w:r w:rsidRPr="00371DAE">
              <w:t xml:space="preserve">) </w:t>
            </w:r>
            <w:r w:rsidR="008C56CB" w:rsidRPr="00371DAE">
              <w:t>shelf stable; and</w:t>
            </w:r>
          </w:p>
          <w:p w:rsidR="008C56CB" w:rsidRPr="00371DAE" w:rsidRDefault="002737FF" w:rsidP="002737FF">
            <w:pPr>
              <w:pStyle w:val="Tablea"/>
            </w:pPr>
            <w:r w:rsidRPr="00371DAE">
              <w:t>(</w:t>
            </w:r>
            <w:r w:rsidR="008C56CB" w:rsidRPr="00371DAE">
              <w:t>b</w:t>
            </w:r>
            <w:r w:rsidRPr="00371DAE">
              <w:t xml:space="preserve">) </w:t>
            </w:r>
            <w:r w:rsidR="008C56CB" w:rsidRPr="00371DAE">
              <w:t>imported in an amount up to 1 kilogram; and</w:t>
            </w:r>
          </w:p>
          <w:p w:rsidR="008C56CB" w:rsidRPr="00371DAE" w:rsidRDefault="002737FF" w:rsidP="002737FF">
            <w:pPr>
              <w:pStyle w:val="Tablea"/>
            </w:pPr>
            <w:r w:rsidRPr="00371DAE">
              <w:t>(</w:t>
            </w:r>
            <w:r w:rsidR="008C56CB" w:rsidRPr="00371DAE">
              <w:t>c</w:t>
            </w:r>
            <w:r w:rsidRPr="00371DAE">
              <w:t xml:space="preserve">) </w:t>
            </w:r>
            <w:r w:rsidR="008C56CB" w:rsidRPr="00371DAE">
              <w:t>manufactured in a country on the DAFF FMD Approved Country List; and</w:t>
            </w:r>
          </w:p>
          <w:p w:rsidR="008C56CB" w:rsidRPr="00371DAE" w:rsidRDefault="002737FF" w:rsidP="002737FF">
            <w:pPr>
              <w:pStyle w:val="Tablea"/>
            </w:pPr>
            <w:r w:rsidRPr="00371DAE">
              <w:t>(</w:t>
            </w:r>
            <w:r w:rsidR="008C56CB" w:rsidRPr="00371DAE">
              <w:t>d</w:t>
            </w:r>
            <w:r w:rsidRPr="00371DAE">
              <w:t xml:space="preserve">) </w:t>
            </w:r>
            <w:r w:rsidR="008C56CB" w:rsidRPr="00371DAE">
              <w:t>for the personal consumption of the person wishing to import the product</w:t>
            </w:r>
          </w:p>
        </w:tc>
      </w:tr>
    </w:tbl>
    <w:p w:rsidR="00A456ED" w:rsidRPr="00371DAE" w:rsidRDefault="00A456ED" w:rsidP="002737FF">
      <w:pPr>
        <w:pStyle w:val="ActHead5"/>
      </w:pPr>
      <w:bookmarkStart w:id="50" w:name="_Toc359331844"/>
      <w:r w:rsidRPr="00371DAE">
        <w:rPr>
          <w:rStyle w:val="CharSectno"/>
        </w:rPr>
        <w:t>38A</w:t>
      </w:r>
      <w:r w:rsidR="002737FF" w:rsidRPr="00371DAE">
        <w:t xml:space="preserve">  </w:t>
      </w:r>
      <w:r w:rsidRPr="00371DAE">
        <w:t>Competent Authorities</w:t>
      </w:r>
      <w:bookmarkEnd w:id="50"/>
    </w:p>
    <w:p w:rsidR="00A456ED" w:rsidRPr="00371DAE" w:rsidRDefault="00A456ED" w:rsidP="002737FF">
      <w:pPr>
        <w:pStyle w:val="subsection"/>
      </w:pPr>
      <w:r w:rsidRPr="00371DAE">
        <w:tab/>
        <w:t>(1)</w:t>
      </w:r>
      <w:r w:rsidRPr="00371DAE">
        <w:tab/>
        <w:t>A Director of Quarantine may declare, in writing, that a body of a country is recognised as the Competent Authority for a country if the body is responsible for export certification for goods exported from that country.</w:t>
      </w:r>
    </w:p>
    <w:p w:rsidR="00A456ED" w:rsidRPr="00371DAE" w:rsidRDefault="00A456ED" w:rsidP="002737FF">
      <w:pPr>
        <w:pStyle w:val="subsection"/>
      </w:pPr>
      <w:r w:rsidRPr="00371DAE">
        <w:tab/>
        <w:t>(2)</w:t>
      </w:r>
      <w:r w:rsidRPr="00371DAE">
        <w:tab/>
        <w:t xml:space="preserve">A Director of Quarantine may revoke, in writing, a declaration made under </w:t>
      </w:r>
      <w:r w:rsidR="00371DAE">
        <w:t>subsection (</w:t>
      </w:r>
      <w:r w:rsidRPr="00371DAE">
        <w:t>1) for a body of a country if the body ceases to be responsible for export certification for goods exported from that country.</w:t>
      </w:r>
    </w:p>
    <w:p w:rsidR="00A456ED" w:rsidRPr="00371DAE" w:rsidRDefault="00A456ED" w:rsidP="002737FF">
      <w:pPr>
        <w:pStyle w:val="ActHead5"/>
      </w:pPr>
      <w:bookmarkStart w:id="51" w:name="_Toc359331845"/>
      <w:r w:rsidRPr="00371DAE">
        <w:rPr>
          <w:rStyle w:val="CharSectno"/>
        </w:rPr>
        <w:t>39</w:t>
      </w:r>
      <w:r w:rsidR="002737FF" w:rsidRPr="00371DAE">
        <w:t xml:space="preserve">  </w:t>
      </w:r>
      <w:r w:rsidRPr="00371DAE">
        <w:t>Importation of meat and meat products (Quarantine Act, ss 5(1) and 13(1)(d), (e) and (f))</w:t>
      </w:r>
      <w:bookmarkEnd w:id="51"/>
    </w:p>
    <w:p w:rsidR="00A456ED" w:rsidRPr="00371DAE" w:rsidRDefault="00A456ED" w:rsidP="002737FF">
      <w:pPr>
        <w:pStyle w:val="subsection"/>
      </w:pPr>
      <w:r w:rsidRPr="00371DAE">
        <w:tab/>
        <w:t>(1)</w:t>
      </w:r>
      <w:r w:rsidRPr="00371DAE">
        <w:tab/>
        <w:t xml:space="preserve">The importation into Australia of meat or a meat product (except meat or a meat product to which </w:t>
      </w:r>
      <w:r w:rsidR="00371DAE">
        <w:t>subsection (</w:t>
      </w:r>
      <w:r w:rsidRPr="00371DAE">
        <w:t xml:space="preserve">2) applies) is prohibited unless a Director of </w:t>
      </w:r>
      <w:r w:rsidRPr="00371DAE">
        <w:lastRenderedPageBreak/>
        <w:t>Quarantine has granted a permit to import the meat or meat product into Australia.</w:t>
      </w:r>
    </w:p>
    <w:p w:rsidR="00A456ED" w:rsidRPr="00371DAE" w:rsidRDefault="002737FF" w:rsidP="002737FF">
      <w:pPr>
        <w:pStyle w:val="notetext"/>
      </w:pPr>
      <w:r w:rsidRPr="00371DAE">
        <w:t>Note:</w:t>
      </w:r>
      <w:r w:rsidRPr="00371DAE">
        <w:tab/>
      </w:r>
      <w:r w:rsidR="00A456ED" w:rsidRPr="00371DAE">
        <w:t xml:space="preserve">For what a Director of Quarantine must consider when deciding whether to grant such a permit, see </w:t>
      </w:r>
      <w:r w:rsidRPr="00371DAE">
        <w:t>Part</w:t>
      </w:r>
      <w:r w:rsidR="00371DAE">
        <w:t> </w:t>
      </w:r>
      <w:r w:rsidR="00A456ED" w:rsidRPr="00371DAE">
        <w:t>8.</w:t>
      </w:r>
    </w:p>
    <w:p w:rsidR="00A456ED" w:rsidRPr="00371DAE" w:rsidRDefault="00A456ED" w:rsidP="002737FF">
      <w:pPr>
        <w:pStyle w:val="subsection"/>
      </w:pPr>
      <w:r w:rsidRPr="00371DAE">
        <w:tab/>
        <w:t>(2)</w:t>
      </w:r>
      <w:r w:rsidRPr="00371DAE">
        <w:tab/>
        <w:t>This subsection applies to meat or a meat product that:</w:t>
      </w:r>
    </w:p>
    <w:p w:rsidR="00A456ED" w:rsidRPr="00371DAE" w:rsidRDefault="00A456ED" w:rsidP="002737FF">
      <w:pPr>
        <w:pStyle w:val="paragraph"/>
      </w:pPr>
      <w:r w:rsidRPr="00371DAE">
        <w:tab/>
        <w:t>(a)</w:t>
      </w:r>
      <w:r w:rsidRPr="00371DAE">
        <w:tab/>
        <w:t>is mentioned in an item in table 13; and</w:t>
      </w:r>
    </w:p>
    <w:p w:rsidR="00A456ED" w:rsidRPr="00371DAE" w:rsidRDefault="00A456ED" w:rsidP="002737FF">
      <w:pPr>
        <w:pStyle w:val="paragraph"/>
      </w:pPr>
      <w:r w:rsidRPr="00371DAE">
        <w:tab/>
        <w:t>(b)</w:t>
      </w:r>
      <w:r w:rsidRPr="00371DAE">
        <w:tab/>
        <w:t>complies with any restriction or condition set out in the item.</w:t>
      </w:r>
    </w:p>
    <w:p w:rsidR="00A456ED" w:rsidRPr="00371DAE" w:rsidRDefault="002737FF" w:rsidP="002737FF">
      <w:pPr>
        <w:pStyle w:val="notetext"/>
      </w:pPr>
      <w:r w:rsidRPr="00371DAE">
        <w:t>Note:</w:t>
      </w:r>
      <w:r w:rsidRPr="00371DAE">
        <w:tab/>
      </w:r>
      <w:r w:rsidR="00A456ED" w:rsidRPr="00371DAE">
        <w:t>Table 13 is in section</w:t>
      </w:r>
      <w:r w:rsidR="00371DAE">
        <w:t> </w:t>
      </w:r>
      <w:r w:rsidR="00A456ED" w:rsidRPr="00371DAE">
        <w:t>38.</w:t>
      </w:r>
    </w:p>
    <w:p w:rsidR="00A456ED" w:rsidRPr="00371DAE" w:rsidRDefault="00A456ED" w:rsidP="002737FF">
      <w:pPr>
        <w:pStyle w:val="ActHead5"/>
      </w:pPr>
      <w:bookmarkStart w:id="52" w:name="_Toc359331846"/>
      <w:r w:rsidRPr="00371DAE">
        <w:rPr>
          <w:rStyle w:val="CharSectno"/>
        </w:rPr>
        <w:t>40</w:t>
      </w:r>
      <w:r w:rsidR="002737FF" w:rsidRPr="00371DAE">
        <w:t xml:space="preserve">  </w:t>
      </w:r>
      <w:r w:rsidRPr="00371DAE">
        <w:t>Importation of dairy products (Quarantine Act, ss 5(1) and 13(1)(d), (e) and (f))</w:t>
      </w:r>
      <w:bookmarkEnd w:id="52"/>
    </w:p>
    <w:p w:rsidR="00A456ED" w:rsidRPr="00371DAE" w:rsidRDefault="00A456ED" w:rsidP="002737FF">
      <w:pPr>
        <w:pStyle w:val="subsection"/>
      </w:pPr>
      <w:r w:rsidRPr="00371DAE">
        <w:tab/>
        <w:t>(1)</w:t>
      </w:r>
      <w:r w:rsidRPr="00371DAE">
        <w:tab/>
        <w:t xml:space="preserve">The importation into Australia of a dairy product (except a dairy product to which </w:t>
      </w:r>
      <w:r w:rsidR="00371DAE">
        <w:t>subsection (</w:t>
      </w:r>
      <w:r w:rsidRPr="00371DAE">
        <w:t>2) applies), whether for human consumption or not, is prohibited unless a Director of Quarantine has granted a permit to import the dairy product into Australia.</w:t>
      </w:r>
    </w:p>
    <w:p w:rsidR="00A456ED" w:rsidRPr="00371DAE" w:rsidRDefault="002737FF" w:rsidP="002737FF">
      <w:pPr>
        <w:pStyle w:val="notetext"/>
      </w:pPr>
      <w:r w:rsidRPr="00371DAE">
        <w:t>Note:</w:t>
      </w:r>
      <w:r w:rsidRPr="00371DAE">
        <w:tab/>
      </w:r>
      <w:r w:rsidR="00A456ED" w:rsidRPr="00371DAE">
        <w:t xml:space="preserve">For what a Director of Quarantine must consider when deciding whether to grant such a permit, see </w:t>
      </w:r>
      <w:r w:rsidRPr="00371DAE">
        <w:t>Part</w:t>
      </w:r>
      <w:r w:rsidR="00371DAE">
        <w:t> </w:t>
      </w:r>
      <w:r w:rsidR="00A456ED" w:rsidRPr="00371DAE">
        <w:t>8.</w:t>
      </w:r>
    </w:p>
    <w:p w:rsidR="00A456ED" w:rsidRPr="00371DAE" w:rsidRDefault="00A456ED" w:rsidP="002737FF">
      <w:pPr>
        <w:pStyle w:val="subsection"/>
      </w:pPr>
      <w:r w:rsidRPr="00371DAE">
        <w:tab/>
        <w:t>(2)</w:t>
      </w:r>
      <w:r w:rsidRPr="00371DAE">
        <w:tab/>
        <w:t>This subsection applies to the following dairy products (if not intended to be used for stockfood):</w:t>
      </w:r>
    </w:p>
    <w:p w:rsidR="00A456ED" w:rsidRPr="00371DAE" w:rsidRDefault="00A456ED" w:rsidP="002737FF">
      <w:pPr>
        <w:pStyle w:val="paragraph"/>
      </w:pPr>
      <w:r w:rsidRPr="00371DAE">
        <w:tab/>
        <w:t>(a)</w:t>
      </w:r>
      <w:r w:rsidRPr="00371DAE">
        <w:tab/>
        <w:t>a dairy product imported directly from New Zealand that is, or whose dairy product ingredients consist only of:</w:t>
      </w:r>
    </w:p>
    <w:p w:rsidR="00A456ED" w:rsidRPr="00371DAE" w:rsidRDefault="00A456ED" w:rsidP="002737FF">
      <w:pPr>
        <w:pStyle w:val="paragraphsub"/>
      </w:pPr>
      <w:r w:rsidRPr="00371DAE">
        <w:tab/>
        <w:t>(i)</w:t>
      </w:r>
      <w:r w:rsidRPr="00371DAE">
        <w:tab/>
        <w:t>milk produced in New Zealand; or</w:t>
      </w:r>
    </w:p>
    <w:p w:rsidR="00A456ED" w:rsidRPr="00371DAE" w:rsidRDefault="00A456ED" w:rsidP="002737FF">
      <w:pPr>
        <w:pStyle w:val="paragraphsub"/>
      </w:pPr>
      <w:r w:rsidRPr="00371DAE">
        <w:tab/>
        <w:t>(ii)</w:t>
      </w:r>
      <w:r w:rsidRPr="00371DAE">
        <w:tab/>
        <w:t>dairy products made in New Zealand from milk that did not originate in, or pass through, a country other than New Zealand or Australia;</w:t>
      </w:r>
    </w:p>
    <w:p w:rsidR="00A456ED" w:rsidRPr="00371DAE" w:rsidRDefault="00A456ED" w:rsidP="002737FF">
      <w:pPr>
        <w:pStyle w:val="paragraph"/>
      </w:pPr>
      <w:r w:rsidRPr="00371DAE">
        <w:tab/>
        <w:t>(b)</w:t>
      </w:r>
      <w:r w:rsidRPr="00371DAE">
        <w:tab/>
        <w:t>a commercially prepared dairy product that is an infant food, if the person who seeks to import the product is entering Australia, and has the care of, and is accompanied by, 1 or more infants;</w:t>
      </w:r>
    </w:p>
    <w:p w:rsidR="00A456ED" w:rsidRPr="00371DAE" w:rsidRDefault="00A456ED" w:rsidP="002737FF">
      <w:pPr>
        <w:pStyle w:val="paragraph"/>
      </w:pPr>
      <w:r w:rsidRPr="00371DAE">
        <w:tab/>
        <w:t>(c)</w:t>
      </w:r>
      <w:r w:rsidRPr="00371DAE">
        <w:tab/>
        <w:t>goods of which each individually packaged unit contains less than 10% by weight (other than any added water) of a dairy product;</w:t>
      </w:r>
    </w:p>
    <w:p w:rsidR="00A456ED" w:rsidRPr="00371DAE" w:rsidRDefault="00A456ED" w:rsidP="002737FF">
      <w:pPr>
        <w:pStyle w:val="paragraph"/>
      </w:pPr>
      <w:r w:rsidRPr="00371DAE">
        <w:tab/>
        <w:t>(d)</w:t>
      </w:r>
      <w:r w:rsidRPr="00371DAE">
        <w:tab/>
        <w:t>commercially prepared and packaged chocolate;</w:t>
      </w:r>
    </w:p>
    <w:p w:rsidR="00A456ED" w:rsidRPr="00371DAE" w:rsidRDefault="00A456ED" w:rsidP="002737FF">
      <w:pPr>
        <w:pStyle w:val="paragraph"/>
      </w:pPr>
      <w:r w:rsidRPr="00371DAE">
        <w:tab/>
        <w:t>(e)</w:t>
      </w:r>
      <w:r w:rsidRPr="00371DAE">
        <w:tab/>
        <w:t>lactose, and its derivatives;</w:t>
      </w:r>
    </w:p>
    <w:p w:rsidR="00A456ED" w:rsidRPr="00371DAE" w:rsidRDefault="00A456ED" w:rsidP="002737FF">
      <w:pPr>
        <w:pStyle w:val="paragraph"/>
      </w:pPr>
      <w:r w:rsidRPr="00371DAE">
        <w:tab/>
        <w:t>(f)</w:t>
      </w:r>
      <w:r w:rsidRPr="00371DAE">
        <w:tab/>
        <w:t>commercially prepared and packaged clarified butter oil;</w:t>
      </w:r>
    </w:p>
    <w:p w:rsidR="008C56CB" w:rsidRPr="00371DAE" w:rsidRDefault="008C56CB" w:rsidP="002737FF">
      <w:pPr>
        <w:pStyle w:val="paragraph"/>
      </w:pPr>
      <w:r w:rsidRPr="00371DAE">
        <w:tab/>
        <w:t>(g)</w:t>
      </w:r>
      <w:r w:rsidRPr="00371DAE">
        <w:tab/>
        <w:t>personal consignments of commercially prepared and packaged dairy products that are manufactured in a country on the DAFF FMD Approved Country List and intended for human consumption;</w:t>
      </w:r>
    </w:p>
    <w:p w:rsidR="00A456ED" w:rsidRPr="00371DAE" w:rsidRDefault="00A456ED" w:rsidP="002737FF">
      <w:pPr>
        <w:pStyle w:val="paragraph"/>
      </w:pPr>
      <w:r w:rsidRPr="00371DAE">
        <w:tab/>
        <w:t>(h)</w:t>
      </w:r>
      <w:r w:rsidRPr="00371DAE">
        <w:tab/>
        <w:t>biscuits, bread and cooked cakes (other than cheese cakes and cakes containing dairy fillings or toppings that have not been cooked with the cake);</w:t>
      </w:r>
    </w:p>
    <w:p w:rsidR="008C56CB" w:rsidRPr="00371DAE" w:rsidRDefault="008C56CB" w:rsidP="002737FF">
      <w:pPr>
        <w:pStyle w:val="paragraph"/>
      </w:pPr>
      <w:r w:rsidRPr="00371DAE">
        <w:tab/>
        <w:t>(i)</w:t>
      </w:r>
      <w:r w:rsidRPr="00371DAE">
        <w:tab/>
        <w:t>personal consignments of cheese cakes, and cooked cakes containing dairy fillings or toppings, that are manufactured in a country on the DAFF FMD Approved Country List and intended for human consumption;</w:t>
      </w:r>
    </w:p>
    <w:p w:rsidR="009244D2" w:rsidRPr="00371DAE" w:rsidRDefault="009244D2" w:rsidP="002737FF">
      <w:pPr>
        <w:pStyle w:val="paragraph"/>
      </w:pPr>
      <w:r w:rsidRPr="00371DAE">
        <w:tab/>
        <w:t>(j)</w:t>
      </w:r>
      <w:r w:rsidRPr="00371DAE">
        <w:tab/>
        <w:t>a dairy</w:t>
      </w:r>
      <w:r w:rsidR="00371DAE">
        <w:noBreakHyphen/>
      </w:r>
      <w:r w:rsidRPr="00371DAE">
        <w:t>based powdered beverage that:</w:t>
      </w:r>
    </w:p>
    <w:p w:rsidR="009244D2" w:rsidRPr="00371DAE" w:rsidRDefault="009244D2" w:rsidP="002737FF">
      <w:pPr>
        <w:pStyle w:val="paragraphsub"/>
      </w:pPr>
      <w:r w:rsidRPr="00371DAE">
        <w:tab/>
        <w:t>(i)</w:t>
      </w:r>
      <w:r w:rsidRPr="00371DAE">
        <w:tab/>
        <w:t xml:space="preserve">includes </w:t>
      </w:r>
      <w:r w:rsidR="005153C3" w:rsidRPr="00371DAE">
        <w:t>coffee, tea</w:t>
      </w:r>
      <w:r w:rsidRPr="00371DAE">
        <w:t xml:space="preserve"> or flavouring as an ingredient; and</w:t>
      </w:r>
    </w:p>
    <w:p w:rsidR="009244D2" w:rsidRPr="00371DAE" w:rsidRDefault="009244D2" w:rsidP="002737FF">
      <w:pPr>
        <w:pStyle w:val="paragraphsub"/>
      </w:pPr>
      <w:r w:rsidRPr="00371DAE">
        <w:tab/>
        <w:t>(ii)</w:t>
      </w:r>
      <w:r w:rsidRPr="00371DAE">
        <w:tab/>
        <w:t>is presented as being for instant use;  and</w:t>
      </w:r>
    </w:p>
    <w:p w:rsidR="009244D2" w:rsidRPr="00371DAE" w:rsidRDefault="009244D2" w:rsidP="002737FF">
      <w:pPr>
        <w:pStyle w:val="paragraphsub"/>
      </w:pPr>
      <w:r w:rsidRPr="00371DAE">
        <w:tab/>
        <w:t>(iii)</w:t>
      </w:r>
      <w:r w:rsidRPr="00371DAE">
        <w:tab/>
        <w:t>is shelf stable; and</w:t>
      </w:r>
    </w:p>
    <w:p w:rsidR="009244D2" w:rsidRPr="00371DAE" w:rsidRDefault="009244D2" w:rsidP="002737FF">
      <w:pPr>
        <w:pStyle w:val="paragraphsub"/>
      </w:pPr>
      <w:r w:rsidRPr="00371DAE">
        <w:tab/>
        <w:t>(iv)</w:t>
      </w:r>
      <w:r w:rsidRPr="00371DAE">
        <w:tab/>
        <w:t xml:space="preserve">is for the personal consumption of the person wishing to import </w:t>
      </w:r>
      <w:r w:rsidR="005153C3" w:rsidRPr="00371DAE">
        <w:t>it;</w:t>
      </w:r>
    </w:p>
    <w:p w:rsidR="005153C3" w:rsidRPr="00371DAE" w:rsidRDefault="005153C3" w:rsidP="002737FF">
      <w:pPr>
        <w:pStyle w:val="paragraph"/>
      </w:pPr>
      <w:r w:rsidRPr="00371DAE">
        <w:lastRenderedPageBreak/>
        <w:tab/>
        <w:t>(k)</w:t>
      </w:r>
      <w:r w:rsidRPr="00371DAE">
        <w:tab/>
        <w:t>protein powders and supplements, with or without enzymes or egg proteins, that are:</w:t>
      </w:r>
    </w:p>
    <w:p w:rsidR="005153C3" w:rsidRPr="00371DAE" w:rsidRDefault="005153C3" w:rsidP="002737FF">
      <w:pPr>
        <w:pStyle w:val="paragraphsub"/>
      </w:pPr>
      <w:r w:rsidRPr="00371DAE">
        <w:tab/>
        <w:t>(i)</w:t>
      </w:r>
      <w:r w:rsidRPr="00371DAE">
        <w:tab/>
        <w:t>commercially prepared and packaged; and</w:t>
      </w:r>
    </w:p>
    <w:p w:rsidR="005153C3" w:rsidRPr="00371DAE" w:rsidRDefault="005153C3" w:rsidP="002737FF">
      <w:pPr>
        <w:pStyle w:val="paragraphsub"/>
      </w:pPr>
      <w:r w:rsidRPr="00371DAE">
        <w:tab/>
        <w:t>(ii)</w:t>
      </w:r>
      <w:r w:rsidRPr="00371DAE">
        <w:tab/>
        <w:t>manufactured in a country on the DAFF FMD Approved Country List; and</w:t>
      </w:r>
    </w:p>
    <w:p w:rsidR="005153C3" w:rsidRPr="00371DAE" w:rsidRDefault="005153C3" w:rsidP="002737FF">
      <w:pPr>
        <w:pStyle w:val="paragraphsub"/>
      </w:pPr>
      <w:r w:rsidRPr="00371DAE">
        <w:tab/>
        <w:t>(iii)</w:t>
      </w:r>
      <w:r w:rsidRPr="00371DAE">
        <w:tab/>
        <w:t>for personal consumption by the person wishing to import the product;</w:t>
      </w:r>
    </w:p>
    <w:p w:rsidR="005153C3" w:rsidRPr="00371DAE" w:rsidRDefault="005153C3" w:rsidP="002737FF">
      <w:pPr>
        <w:pStyle w:val="paragraph"/>
      </w:pPr>
      <w:r w:rsidRPr="00371DAE">
        <w:tab/>
        <w:t>(l)</w:t>
      </w:r>
      <w:r w:rsidRPr="00371DAE">
        <w:tab/>
        <w:t>a dairy product that is manufactured in a country not listed on the DAFF FMD Approved Country List, if the product is:</w:t>
      </w:r>
    </w:p>
    <w:p w:rsidR="005153C3" w:rsidRPr="00371DAE" w:rsidRDefault="005153C3" w:rsidP="002737FF">
      <w:pPr>
        <w:pStyle w:val="paragraphsub"/>
      </w:pPr>
      <w:r w:rsidRPr="00371DAE">
        <w:tab/>
        <w:t>(i)</w:t>
      </w:r>
      <w:r w:rsidRPr="00371DAE">
        <w:tab/>
        <w:t>shelf stable; and</w:t>
      </w:r>
    </w:p>
    <w:p w:rsidR="005153C3" w:rsidRPr="00371DAE" w:rsidRDefault="005153C3" w:rsidP="002737FF">
      <w:pPr>
        <w:pStyle w:val="paragraphsub"/>
      </w:pPr>
      <w:r w:rsidRPr="00371DAE">
        <w:tab/>
        <w:t>(ii)</w:t>
      </w:r>
      <w:r w:rsidRPr="00371DAE">
        <w:tab/>
        <w:t>imported in an amount not more than 1 kilogram or not more than 1 litre; and</w:t>
      </w:r>
    </w:p>
    <w:p w:rsidR="005153C3" w:rsidRPr="00371DAE" w:rsidRDefault="005153C3" w:rsidP="002737FF">
      <w:pPr>
        <w:pStyle w:val="paragraphsub"/>
      </w:pPr>
      <w:r w:rsidRPr="00371DAE">
        <w:tab/>
        <w:t>(iii)</w:t>
      </w:r>
      <w:r w:rsidRPr="00371DAE">
        <w:tab/>
        <w:t>imported for the personal consumption of the person wishing to import the product; and</w:t>
      </w:r>
    </w:p>
    <w:p w:rsidR="005153C3" w:rsidRPr="00371DAE" w:rsidRDefault="005153C3" w:rsidP="002737FF">
      <w:pPr>
        <w:pStyle w:val="paragraphsub"/>
      </w:pPr>
      <w:r w:rsidRPr="00371DAE">
        <w:tab/>
        <w:t>(iv)</w:t>
      </w:r>
      <w:r w:rsidRPr="00371DAE">
        <w:tab/>
        <w:t>not prohibited by a notice on the Department of Agriculture, Fisheries and Forestry website;</w:t>
      </w:r>
    </w:p>
    <w:p w:rsidR="005153C3" w:rsidRPr="00371DAE" w:rsidRDefault="005153C3" w:rsidP="002737FF">
      <w:pPr>
        <w:pStyle w:val="paragraph"/>
      </w:pPr>
      <w:r w:rsidRPr="00371DAE">
        <w:tab/>
        <w:t>(m)</w:t>
      </w:r>
      <w:r w:rsidRPr="00371DAE">
        <w:tab/>
        <w:t>a commercially prepared dairy product, if the product is:</w:t>
      </w:r>
    </w:p>
    <w:p w:rsidR="005153C3" w:rsidRPr="00371DAE" w:rsidRDefault="005153C3" w:rsidP="002737FF">
      <w:pPr>
        <w:pStyle w:val="paragraphsub"/>
      </w:pPr>
      <w:r w:rsidRPr="00371DAE">
        <w:tab/>
        <w:t>(i)</w:t>
      </w:r>
      <w:r w:rsidRPr="00371DAE">
        <w:tab/>
        <w:t>an infant food; and</w:t>
      </w:r>
    </w:p>
    <w:p w:rsidR="005153C3" w:rsidRPr="00371DAE" w:rsidRDefault="005153C3" w:rsidP="002737FF">
      <w:pPr>
        <w:pStyle w:val="paragraphsub"/>
      </w:pPr>
      <w:r w:rsidRPr="00371DAE">
        <w:tab/>
        <w:t>(ii)</w:t>
      </w:r>
      <w:r w:rsidRPr="00371DAE">
        <w:tab/>
        <w:t>manufactured in a country not listed on the DAFF FMD Approved Country List; and</w:t>
      </w:r>
    </w:p>
    <w:p w:rsidR="005153C3" w:rsidRPr="00371DAE" w:rsidRDefault="005153C3" w:rsidP="002737FF">
      <w:pPr>
        <w:pStyle w:val="paragraphsub"/>
      </w:pPr>
      <w:r w:rsidRPr="00371DAE">
        <w:tab/>
        <w:t>(iii)</w:t>
      </w:r>
      <w:r w:rsidRPr="00371DAE">
        <w:tab/>
        <w:t>shelf stable; and</w:t>
      </w:r>
    </w:p>
    <w:p w:rsidR="005153C3" w:rsidRPr="00371DAE" w:rsidRDefault="005153C3" w:rsidP="002737FF">
      <w:pPr>
        <w:pStyle w:val="paragraphsub"/>
      </w:pPr>
      <w:r w:rsidRPr="00371DAE">
        <w:tab/>
        <w:t>(iv)</w:t>
      </w:r>
      <w:r w:rsidRPr="00371DAE">
        <w:tab/>
        <w:t>for the personal use of infants under the care of the person wishing to import the product; and</w:t>
      </w:r>
    </w:p>
    <w:p w:rsidR="005153C3" w:rsidRPr="00371DAE" w:rsidRDefault="005153C3" w:rsidP="002737FF">
      <w:pPr>
        <w:pStyle w:val="paragraphsub"/>
      </w:pPr>
      <w:r w:rsidRPr="00371DAE">
        <w:tab/>
        <w:t>(v)</w:t>
      </w:r>
      <w:r w:rsidRPr="00371DAE">
        <w:tab/>
        <w:t>either:</w:t>
      </w:r>
    </w:p>
    <w:p w:rsidR="005153C3" w:rsidRPr="00371DAE" w:rsidRDefault="005153C3" w:rsidP="002737FF">
      <w:pPr>
        <w:pStyle w:val="indentA"/>
      </w:pPr>
      <w:r w:rsidRPr="00371DAE">
        <w:tab/>
        <w:t>(A)</w:t>
      </w:r>
      <w:r w:rsidRPr="00371DAE">
        <w:tab/>
        <w:t>if accompanied into Australia by the person importing the product—in an amount not more than 5 kilograms or not more than 5 litres; or</w:t>
      </w:r>
    </w:p>
    <w:p w:rsidR="005153C3" w:rsidRPr="00371DAE" w:rsidRDefault="005153C3" w:rsidP="002737FF">
      <w:pPr>
        <w:pStyle w:val="indentA"/>
      </w:pPr>
      <w:r w:rsidRPr="00371DAE">
        <w:tab/>
        <w:t>(B)</w:t>
      </w:r>
      <w:r w:rsidRPr="00371DAE">
        <w:tab/>
        <w:t>if not accompanied into Australia by the person wishing to import the product—in an amount not more than 1 kilogram or not more than 1 litre.</w:t>
      </w:r>
    </w:p>
    <w:p w:rsidR="009244D2" w:rsidRPr="00371DAE" w:rsidRDefault="009244D2" w:rsidP="002737FF">
      <w:pPr>
        <w:pStyle w:val="ActHead5"/>
      </w:pPr>
      <w:bookmarkStart w:id="53" w:name="_Toc359331847"/>
      <w:r w:rsidRPr="00371DAE">
        <w:rPr>
          <w:rStyle w:val="CharSectno"/>
        </w:rPr>
        <w:t>41</w:t>
      </w:r>
      <w:r w:rsidR="002737FF" w:rsidRPr="00371DAE">
        <w:t xml:space="preserve">  </w:t>
      </w:r>
      <w:r w:rsidRPr="00371DAE">
        <w:t>Importation of eggs and egg products</w:t>
      </w:r>
      <w:bookmarkEnd w:id="53"/>
    </w:p>
    <w:p w:rsidR="009244D2" w:rsidRPr="00371DAE" w:rsidRDefault="009244D2" w:rsidP="002737FF">
      <w:pPr>
        <w:pStyle w:val="subsection"/>
      </w:pPr>
      <w:r w:rsidRPr="00371DAE">
        <w:tab/>
        <w:t>(1)</w:t>
      </w:r>
      <w:r w:rsidRPr="00371DAE">
        <w:tab/>
        <w:t>The importation into Australia of the goods or things mentioned in the table, whether for human consumption or not, is prohibited unless:</w:t>
      </w:r>
    </w:p>
    <w:p w:rsidR="009244D2" w:rsidRPr="00371DAE" w:rsidRDefault="009244D2" w:rsidP="002737FF">
      <w:pPr>
        <w:pStyle w:val="paragraph"/>
      </w:pPr>
      <w:r w:rsidRPr="00371DAE">
        <w:tab/>
        <w:t>(a)</w:t>
      </w:r>
      <w:r w:rsidRPr="00371DAE">
        <w:tab/>
        <w:t>a Director of Quarantine has granted a permit to import the goods or things into Australia; or</w:t>
      </w:r>
    </w:p>
    <w:p w:rsidR="009244D2" w:rsidRPr="00371DAE" w:rsidRDefault="009244D2" w:rsidP="002737FF">
      <w:pPr>
        <w:pStyle w:val="paragraph"/>
      </w:pPr>
      <w:r w:rsidRPr="00371DAE">
        <w:tab/>
        <w:t>(b)</w:t>
      </w:r>
      <w:r w:rsidRPr="00371DAE">
        <w:tab/>
        <w:t xml:space="preserve">a permit is not required as set out in </w:t>
      </w:r>
      <w:r w:rsidR="00371DAE">
        <w:t>subsection (</w:t>
      </w:r>
      <w:r w:rsidRPr="00371DAE">
        <w:t>2).</w:t>
      </w:r>
    </w:p>
    <w:p w:rsidR="002737FF" w:rsidRPr="00371DAE" w:rsidRDefault="002737FF" w:rsidP="002737FF">
      <w:pPr>
        <w:pStyle w:val="Tabletext"/>
      </w:pPr>
    </w:p>
    <w:tbl>
      <w:tblPr>
        <w:tblW w:w="0" w:type="auto"/>
        <w:tblInd w:w="959" w:type="dxa"/>
        <w:tblBorders>
          <w:top w:val="single" w:sz="4" w:space="0" w:color="auto"/>
          <w:bottom w:val="single" w:sz="2" w:space="0" w:color="auto"/>
          <w:insideH w:val="single" w:sz="4" w:space="0" w:color="auto"/>
        </w:tblBorders>
        <w:tblLook w:val="04A0" w:firstRow="1" w:lastRow="0" w:firstColumn="1" w:lastColumn="0" w:noHBand="0" w:noVBand="1"/>
      </w:tblPr>
      <w:tblGrid>
        <w:gridCol w:w="616"/>
        <w:gridCol w:w="6954"/>
      </w:tblGrid>
      <w:tr w:rsidR="009244D2" w:rsidRPr="00371DAE" w:rsidTr="002737FF">
        <w:trPr>
          <w:tblHeader/>
        </w:trPr>
        <w:tc>
          <w:tcPr>
            <w:tcW w:w="587" w:type="dxa"/>
            <w:tcBorders>
              <w:top w:val="single" w:sz="12" w:space="0" w:color="auto"/>
              <w:bottom w:val="single" w:sz="12" w:space="0" w:color="auto"/>
            </w:tcBorders>
            <w:shd w:val="clear" w:color="auto" w:fill="auto"/>
          </w:tcPr>
          <w:p w:rsidR="009244D2" w:rsidRPr="00371DAE" w:rsidRDefault="009244D2" w:rsidP="002737FF">
            <w:pPr>
              <w:pStyle w:val="TableHeading"/>
            </w:pPr>
            <w:r w:rsidRPr="00371DAE">
              <w:t>Item</w:t>
            </w:r>
          </w:p>
        </w:tc>
        <w:tc>
          <w:tcPr>
            <w:tcW w:w="6983" w:type="dxa"/>
            <w:tcBorders>
              <w:top w:val="single" w:sz="12" w:space="0" w:color="auto"/>
              <w:bottom w:val="single" w:sz="12" w:space="0" w:color="auto"/>
            </w:tcBorders>
            <w:shd w:val="clear" w:color="auto" w:fill="auto"/>
          </w:tcPr>
          <w:p w:rsidR="009244D2" w:rsidRPr="00371DAE" w:rsidRDefault="009244D2" w:rsidP="002737FF">
            <w:pPr>
              <w:pStyle w:val="TableHeading"/>
            </w:pPr>
            <w:r w:rsidRPr="00371DAE">
              <w:t>Goods or things</w:t>
            </w:r>
          </w:p>
        </w:tc>
      </w:tr>
      <w:tr w:rsidR="009244D2" w:rsidRPr="00371DAE" w:rsidTr="002737FF">
        <w:tc>
          <w:tcPr>
            <w:tcW w:w="587" w:type="dxa"/>
            <w:tcBorders>
              <w:top w:val="single" w:sz="12" w:space="0" w:color="auto"/>
            </w:tcBorders>
            <w:shd w:val="clear" w:color="auto" w:fill="auto"/>
          </w:tcPr>
          <w:p w:rsidR="009244D2" w:rsidRPr="00371DAE" w:rsidRDefault="009244D2" w:rsidP="002737FF">
            <w:pPr>
              <w:pStyle w:val="Tabletext"/>
            </w:pPr>
            <w:r w:rsidRPr="00371DAE">
              <w:t>1</w:t>
            </w:r>
          </w:p>
        </w:tc>
        <w:tc>
          <w:tcPr>
            <w:tcW w:w="6983" w:type="dxa"/>
            <w:tcBorders>
              <w:top w:val="single" w:sz="12" w:space="0" w:color="auto"/>
            </w:tcBorders>
            <w:shd w:val="clear" w:color="auto" w:fill="auto"/>
          </w:tcPr>
          <w:p w:rsidR="009244D2" w:rsidRPr="00371DAE" w:rsidRDefault="009244D2" w:rsidP="002737FF">
            <w:pPr>
              <w:pStyle w:val="Tabletext"/>
            </w:pPr>
            <w:r w:rsidRPr="00371DAE">
              <w:t>Eggs</w:t>
            </w:r>
          </w:p>
        </w:tc>
      </w:tr>
      <w:tr w:rsidR="009244D2" w:rsidRPr="00371DAE" w:rsidTr="002737FF">
        <w:tc>
          <w:tcPr>
            <w:tcW w:w="587" w:type="dxa"/>
            <w:shd w:val="clear" w:color="auto" w:fill="auto"/>
          </w:tcPr>
          <w:p w:rsidR="009244D2" w:rsidRPr="00371DAE" w:rsidRDefault="009244D2" w:rsidP="002737FF">
            <w:pPr>
              <w:pStyle w:val="Tabletext"/>
            </w:pPr>
            <w:r w:rsidRPr="00371DAE">
              <w:t>2</w:t>
            </w:r>
          </w:p>
        </w:tc>
        <w:tc>
          <w:tcPr>
            <w:tcW w:w="6983" w:type="dxa"/>
            <w:shd w:val="clear" w:color="auto" w:fill="auto"/>
          </w:tcPr>
          <w:p w:rsidR="009244D2" w:rsidRPr="00371DAE" w:rsidRDefault="009244D2" w:rsidP="002737FF">
            <w:pPr>
              <w:pStyle w:val="Tabletext"/>
            </w:pPr>
            <w:r w:rsidRPr="00371DAE">
              <w:t>Egg products</w:t>
            </w:r>
          </w:p>
        </w:tc>
      </w:tr>
      <w:tr w:rsidR="009244D2" w:rsidRPr="00371DAE" w:rsidTr="002737FF">
        <w:tc>
          <w:tcPr>
            <w:tcW w:w="587" w:type="dxa"/>
            <w:tcBorders>
              <w:bottom w:val="single" w:sz="4" w:space="0" w:color="auto"/>
            </w:tcBorders>
            <w:shd w:val="clear" w:color="auto" w:fill="auto"/>
          </w:tcPr>
          <w:p w:rsidR="009244D2" w:rsidRPr="00371DAE" w:rsidRDefault="009244D2" w:rsidP="002737FF">
            <w:pPr>
              <w:pStyle w:val="Tabletext"/>
            </w:pPr>
            <w:r w:rsidRPr="00371DAE">
              <w:t>3</w:t>
            </w:r>
          </w:p>
        </w:tc>
        <w:tc>
          <w:tcPr>
            <w:tcW w:w="6983" w:type="dxa"/>
            <w:tcBorders>
              <w:bottom w:val="single" w:sz="4" w:space="0" w:color="auto"/>
            </w:tcBorders>
            <w:shd w:val="clear" w:color="auto" w:fill="auto"/>
          </w:tcPr>
          <w:p w:rsidR="009244D2" w:rsidRPr="00371DAE" w:rsidRDefault="009244D2" w:rsidP="002737FF">
            <w:pPr>
              <w:pStyle w:val="Tabletext"/>
            </w:pPr>
            <w:r w:rsidRPr="00371DAE">
              <w:t>Goods, including mooncakes, that include egg or an egg product among their ingredients</w:t>
            </w:r>
          </w:p>
        </w:tc>
      </w:tr>
      <w:tr w:rsidR="009244D2" w:rsidRPr="00371DAE" w:rsidTr="002737FF">
        <w:tc>
          <w:tcPr>
            <w:tcW w:w="587" w:type="dxa"/>
            <w:tcBorders>
              <w:bottom w:val="single" w:sz="12" w:space="0" w:color="auto"/>
            </w:tcBorders>
            <w:shd w:val="clear" w:color="auto" w:fill="auto"/>
          </w:tcPr>
          <w:p w:rsidR="009244D2" w:rsidRPr="00371DAE" w:rsidRDefault="009244D2" w:rsidP="002737FF">
            <w:pPr>
              <w:pStyle w:val="Tabletext"/>
            </w:pPr>
            <w:r w:rsidRPr="00371DAE">
              <w:t>4</w:t>
            </w:r>
          </w:p>
        </w:tc>
        <w:tc>
          <w:tcPr>
            <w:tcW w:w="6983" w:type="dxa"/>
            <w:tcBorders>
              <w:bottom w:val="single" w:sz="12" w:space="0" w:color="auto"/>
            </w:tcBorders>
            <w:shd w:val="clear" w:color="auto" w:fill="auto"/>
          </w:tcPr>
          <w:p w:rsidR="009244D2" w:rsidRPr="00371DAE" w:rsidRDefault="009244D2" w:rsidP="002737FF">
            <w:pPr>
              <w:pStyle w:val="Tabletext"/>
            </w:pPr>
            <w:r w:rsidRPr="00371DAE">
              <w:t>Goods or things, whether for human consumption or not, containing discernible pieces of egg</w:t>
            </w:r>
          </w:p>
        </w:tc>
      </w:tr>
    </w:tbl>
    <w:p w:rsidR="009244D2" w:rsidRPr="00371DAE" w:rsidRDefault="002737FF" w:rsidP="002737FF">
      <w:pPr>
        <w:pStyle w:val="notetext"/>
      </w:pPr>
      <w:r w:rsidRPr="00371DAE">
        <w:lastRenderedPageBreak/>
        <w:t>Note:</w:t>
      </w:r>
      <w:r w:rsidRPr="00371DAE">
        <w:tab/>
        <w:t>Part</w:t>
      </w:r>
      <w:r w:rsidR="00371DAE">
        <w:t> </w:t>
      </w:r>
      <w:r w:rsidR="009244D2" w:rsidRPr="00371DAE">
        <w:t>8 explains what a Director of Quarantine must consider when deciding whether to grant a permit.</w:t>
      </w:r>
    </w:p>
    <w:p w:rsidR="009244D2" w:rsidRPr="00371DAE" w:rsidRDefault="009244D2" w:rsidP="002737FF">
      <w:pPr>
        <w:pStyle w:val="subsection"/>
      </w:pPr>
      <w:r w:rsidRPr="00371DAE">
        <w:tab/>
        <w:t>(2)</w:t>
      </w:r>
      <w:r w:rsidRPr="00371DAE">
        <w:tab/>
        <w:t>A permit is not required for goods mentioned in the table.</w:t>
      </w:r>
    </w:p>
    <w:p w:rsidR="002737FF" w:rsidRPr="00371DAE" w:rsidRDefault="002737FF" w:rsidP="002737FF">
      <w:pPr>
        <w:pStyle w:val="Tabletext"/>
      </w:pPr>
    </w:p>
    <w:tbl>
      <w:tblPr>
        <w:tblW w:w="0" w:type="auto"/>
        <w:tblInd w:w="959"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591"/>
        <w:gridCol w:w="6979"/>
      </w:tblGrid>
      <w:tr w:rsidR="009244D2" w:rsidRPr="00371DAE" w:rsidTr="002737FF">
        <w:trPr>
          <w:tblHeader/>
        </w:trPr>
        <w:tc>
          <w:tcPr>
            <w:tcW w:w="591" w:type="dxa"/>
            <w:tcBorders>
              <w:top w:val="single" w:sz="12" w:space="0" w:color="auto"/>
              <w:bottom w:val="single" w:sz="12" w:space="0" w:color="auto"/>
            </w:tcBorders>
            <w:shd w:val="clear" w:color="auto" w:fill="auto"/>
          </w:tcPr>
          <w:p w:rsidR="009244D2" w:rsidRPr="00371DAE" w:rsidRDefault="009244D2" w:rsidP="002737FF">
            <w:pPr>
              <w:pStyle w:val="TableHeading"/>
            </w:pPr>
            <w:r w:rsidRPr="00371DAE">
              <w:t>Item</w:t>
            </w:r>
          </w:p>
        </w:tc>
        <w:tc>
          <w:tcPr>
            <w:tcW w:w="6979" w:type="dxa"/>
            <w:tcBorders>
              <w:top w:val="single" w:sz="12" w:space="0" w:color="auto"/>
              <w:bottom w:val="single" w:sz="12" w:space="0" w:color="auto"/>
            </w:tcBorders>
            <w:shd w:val="clear" w:color="auto" w:fill="auto"/>
          </w:tcPr>
          <w:p w:rsidR="009244D2" w:rsidRPr="00371DAE" w:rsidRDefault="009244D2" w:rsidP="002737FF">
            <w:pPr>
              <w:pStyle w:val="TableHeading"/>
            </w:pPr>
            <w:r w:rsidRPr="00371DAE">
              <w:t xml:space="preserve">Goods </w:t>
            </w:r>
          </w:p>
        </w:tc>
      </w:tr>
      <w:tr w:rsidR="009244D2" w:rsidRPr="00371DAE" w:rsidTr="002737FF">
        <w:tc>
          <w:tcPr>
            <w:tcW w:w="591" w:type="dxa"/>
            <w:tcBorders>
              <w:top w:val="single" w:sz="12" w:space="0" w:color="auto"/>
            </w:tcBorders>
            <w:shd w:val="clear" w:color="auto" w:fill="auto"/>
          </w:tcPr>
          <w:p w:rsidR="009244D2" w:rsidRPr="00371DAE" w:rsidRDefault="009244D2" w:rsidP="002737FF">
            <w:pPr>
              <w:pStyle w:val="Tabletext"/>
            </w:pPr>
            <w:r w:rsidRPr="00371DAE">
              <w:t>1</w:t>
            </w:r>
          </w:p>
        </w:tc>
        <w:tc>
          <w:tcPr>
            <w:tcW w:w="6979" w:type="dxa"/>
            <w:tcBorders>
              <w:top w:val="single" w:sz="12" w:space="0" w:color="auto"/>
            </w:tcBorders>
            <w:shd w:val="clear" w:color="auto" w:fill="auto"/>
          </w:tcPr>
          <w:p w:rsidR="009244D2" w:rsidRPr="00371DAE" w:rsidRDefault="009244D2" w:rsidP="002737FF">
            <w:pPr>
              <w:pStyle w:val="Tabletext"/>
            </w:pPr>
            <w:r w:rsidRPr="00371DAE">
              <w:t>Goods to which the following apply:</w:t>
            </w:r>
          </w:p>
          <w:p w:rsidR="009244D2" w:rsidRPr="00371DAE" w:rsidRDefault="002737FF" w:rsidP="002737FF">
            <w:pPr>
              <w:pStyle w:val="Tablea"/>
            </w:pPr>
            <w:r w:rsidRPr="00371DAE">
              <w:t>(</w:t>
            </w:r>
            <w:r w:rsidR="009244D2" w:rsidRPr="00371DAE">
              <w:t>a</w:t>
            </w:r>
            <w:r w:rsidRPr="00371DAE">
              <w:t xml:space="preserve">) </w:t>
            </w:r>
            <w:r w:rsidR="009244D2" w:rsidRPr="00371DAE">
              <w:t xml:space="preserve">each individually packaged unit of the goods contains less than 10% by weight (other than added water) of egg or an egg product; </w:t>
            </w:r>
          </w:p>
          <w:p w:rsidR="009244D2" w:rsidRPr="00371DAE" w:rsidRDefault="002737FF" w:rsidP="002737FF">
            <w:pPr>
              <w:pStyle w:val="Tablea"/>
            </w:pPr>
            <w:r w:rsidRPr="00371DAE">
              <w:t>(</w:t>
            </w:r>
            <w:r w:rsidR="009244D2" w:rsidRPr="00371DAE">
              <w:t>b</w:t>
            </w:r>
            <w:r w:rsidRPr="00371DAE">
              <w:t xml:space="preserve">) </w:t>
            </w:r>
            <w:r w:rsidR="009244D2" w:rsidRPr="00371DAE">
              <w:t xml:space="preserve">the goods are not intended to be used for stockfood; </w:t>
            </w:r>
          </w:p>
          <w:p w:rsidR="009244D2" w:rsidRPr="00371DAE" w:rsidRDefault="002737FF" w:rsidP="002737FF">
            <w:pPr>
              <w:pStyle w:val="Tablea"/>
            </w:pPr>
            <w:r w:rsidRPr="00371DAE">
              <w:t>(</w:t>
            </w:r>
            <w:r w:rsidR="009244D2" w:rsidRPr="00371DAE">
              <w:t>c</w:t>
            </w:r>
            <w:r w:rsidRPr="00371DAE">
              <w:t xml:space="preserve">) </w:t>
            </w:r>
            <w:r w:rsidR="009244D2" w:rsidRPr="00371DAE">
              <w:t>the goods do not contain discernible pieces of egg</w:t>
            </w:r>
          </w:p>
        </w:tc>
      </w:tr>
      <w:tr w:rsidR="009244D2" w:rsidRPr="00371DAE" w:rsidTr="002737FF">
        <w:tc>
          <w:tcPr>
            <w:tcW w:w="591" w:type="dxa"/>
            <w:shd w:val="clear" w:color="auto" w:fill="auto"/>
          </w:tcPr>
          <w:p w:rsidR="009244D2" w:rsidRPr="00371DAE" w:rsidRDefault="009244D2" w:rsidP="002737FF">
            <w:pPr>
              <w:pStyle w:val="Tabletext"/>
            </w:pPr>
            <w:r w:rsidRPr="00371DAE">
              <w:t>2</w:t>
            </w:r>
          </w:p>
        </w:tc>
        <w:tc>
          <w:tcPr>
            <w:tcW w:w="6979" w:type="dxa"/>
            <w:shd w:val="clear" w:color="auto" w:fill="auto"/>
          </w:tcPr>
          <w:p w:rsidR="009244D2" w:rsidRPr="00371DAE" w:rsidRDefault="009244D2" w:rsidP="002737FF">
            <w:pPr>
              <w:pStyle w:val="Tabletext"/>
            </w:pPr>
            <w:r w:rsidRPr="00371DAE">
              <w:t>Cake mixes that:</w:t>
            </w:r>
          </w:p>
          <w:p w:rsidR="009244D2" w:rsidRPr="00371DAE" w:rsidRDefault="002737FF" w:rsidP="002737FF">
            <w:pPr>
              <w:pStyle w:val="Tablea"/>
            </w:pPr>
            <w:r w:rsidRPr="00371DAE">
              <w:t>(</w:t>
            </w:r>
            <w:r w:rsidR="009244D2" w:rsidRPr="00371DAE">
              <w:t>a</w:t>
            </w:r>
            <w:r w:rsidRPr="00371DAE">
              <w:t xml:space="preserve">) </w:t>
            </w:r>
            <w:r w:rsidR="009244D2" w:rsidRPr="00371DAE">
              <w:t>contain less than 10% egg by mass; and</w:t>
            </w:r>
          </w:p>
          <w:p w:rsidR="009244D2" w:rsidRPr="00371DAE" w:rsidRDefault="002737FF" w:rsidP="002737FF">
            <w:pPr>
              <w:pStyle w:val="Tablea"/>
            </w:pPr>
            <w:r w:rsidRPr="00371DAE">
              <w:t>(</w:t>
            </w:r>
            <w:r w:rsidR="009244D2" w:rsidRPr="00371DAE">
              <w:t>b</w:t>
            </w:r>
            <w:r w:rsidRPr="00371DAE">
              <w:t xml:space="preserve">) </w:t>
            </w:r>
            <w:r w:rsidR="009244D2" w:rsidRPr="00371DAE">
              <w:t>are not intended to be used for stockfood; and</w:t>
            </w:r>
          </w:p>
          <w:p w:rsidR="009244D2" w:rsidRPr="00371DAE" w:rsidRDefault="002737FF" w:rsidP="002737FF">
            <w:pPr>
              <w:pStyle w:val="Tablea"/>
            </w:pPr>
            <w:r w:rsidRPr="00371DAE">
              <w:t>(</w:t>
            </w:r>
            <w:r w:rsidR="009244D2" w:rsidRPr="00371DAE">
              <w:t>c</w:t>
            </w:r>
            <w:r w:rsidRPr="00371DAE">
              <w:t xml:space="preserve">) </w:t>
            </w:r>
            <w:r w:rsidR="009244D2" w:rsidRPr="00371DAE">
              <w:t>do not contain discernible pieces of egg</w:t>
            </w:r>
          </w:p>
        </w:tc>
      </w:tr>
      <w:tr w:rsidR="009244D2" w:rsidRPr="00371DAE" w:rsidTr="002737FF">
        <w:tc>
          <w:tcPr>
            <w:tcW w:w="591" w:type="dxa"/>
            <w:shd w:val="clear" w:color="auto" w:fill="auto"/>
          </w:tcPr>
          <w:p w:rsidR="009244D2" w:rsidRPr="00371DAE" w:rsidRDefault="009244D2" w:rsidP="002737FF">
            <w:pPr>
              <w:pStyle w:val="Tabletext"/>
            </w:pPr>
            <w:r w:rsidRPr="00371DAE">
              <w:t>3</w:t>
            </w:r>
          </w:p>
        </w:tc>
        <w:tc>
          <w:tcPr>
            <w:tcW w:w="6979" w:type="dxa"/>
            <w:shd w:val="clear" w:color="auto" w:fill="auto"/>
          </w:tcPr>
          <w:p w:rsidR="009244D2" w:rsidRPr="00371DAE" w:rsidRDefault="009244D2" w:rsidP="002737FF">
            <w:pPr>
              <w:pStyle w:val="Tabletext"/>
            </w:pPr>
            <w:r w:rsidRPr="00371DAE">
              <w:t>Noodles that:</w:t>
            </w:r>
          </w:p>
          <w:p w:rsidR="009244D2" w:rsidRPr="00371DAE" w:rsidRDefault="002737FF" w:rsidP="002737FF">
            <w:pPr>
              <w:pStyle w:val="Tablea"/>
            </w:pPr>
            <w:r w:rsidRPr="00371DAE">
              <w:t>(</w:t>
            </w:r>
            <w:r w:rsidR="009244D2" w:rsidRPr="00371DAE">
              <w:t>a</w:t>
            </w:r>
            <w:r w:rsidRPr="00371DAE">
              <w:t xml:space="preserve">) </w:t>
            </w:r>
            <w:r w:rsidR="009244D2" w:rsidRPr="00371DAE">
              <w:t>include egg or an egg product in the ingredients; and</w:t>
            </w:r>
          </w:p>
          <w:p w:rsidR="009244D2" w:rsidRPr="00371DAE" w:rsidRDefault="009244D2" w:rsidP="002737FF">
            <w:pPr>
              <w:pStyle w:val="Tablea"/>
            </w:pPr>
            <w:r w:rsidRPr="00371DAE">
              <w:t>(b</w:t>
            </w:r>
            <w:r w:rsidR="002737FF" w:rsidRPr="00371DAE">
              <w:t xml:space="preserve">) </w:t>
            </w:r>
            <w:r w:rsidRPr="00371DAE">
              <w:t xml:space="preserve">are shelf stable; and </w:t>
            </w:r>
          </w:p>
          <w:p w:rsidR="009244D2" w:rsidRPr="00371DAE" w:rsidRDefault="002737FF" w:rsidP="002737FF">
            <w:pPr>
              <w:pStyle w:val="Tablea"/>
            </w:pPr>
            <w:r w:rsidRPr="00371DAE">
              <w:t>(</w:t>
            </w:r>
            <w:r w:rsidR="009244D2" w:rsidRPr="00371DAE">
              <w:t>c</w:t>
            </w:r>
            <w:r w:rsidRPr="00371DAE">
              <w:t xml:space="preserve">) </w:t>
            </w:r>
            <w:r w:rsidR="009244D2" w:rsidRPr="00371DAE">
              <w:t>are for the personal consumption of the person wishing to import them</w:t>
            </w:r>
            <w:r w:rsidR="009244D2" w:rsidRPr="00371DAE">
              <w:rPr>
                <w:strike/>
              </w:rPr>
              <w:t xml:space="preserve"> </w:t>
            </w:r>
          </w:p>
        </w:tc>
      </w:tr>
      <w:tr w:rsidR="009244D2" w:rsidRPr="00371DAE" w:rsidTr="002737FF">
        <w:tc>
          <w:tcPr>
            <w:tcW w:w="591" w:type="dxa"/>
            <w:shd w:val="clear" w:color="auto" w:fill="auto"/>
          </w:tcPr>
          <w:p w:rsidR="009244D2" w:rsidRPr="00371DAE" w:rsidRDefault="009244D2" w:rsidP="002737FF">
            <w:pPr>
              <w:pStyle w:val="Tabletext"/>
            </w:pPr>
            <w:r w:rsidRPr="00371DAE">
              <w:t>4</w:t>
            </w:r>
          </w:p>
        </w:tc>
        <w:tc>
          <w:tcPr>
            <w:tcW w:w="6979" w:type="dxa"/>
            <w:shd w:val="clear" w:color="auto" w:fill="auto"/>
          </w:tcPr>
          <w:p w:rsidR="009244D2" w:rsidRPr="00371DAE" w:rsidRDefault="009244D2" w:rsidP="002737FF">
            <w:pPr>
              <w:pStyle w:val="Tabletext"/>
            </w:pPr>
            <w:r w:rsidRPr="00371DAE">
              <w:t>Noodles that:</w:t>
            </w:r>
          </w:p>
          <w:p w:rsidR="009244D2" w:rsidRPr="00371DAE" w:rsidRDefault="009244D2" w:rsidP="002737FF">
            <w:pPr>
              <w:pStyle w:val="Tablea"/>
            </w:pPr>
            <w:r w:rsidRPr="00371DAE">
              <w:t>(a</w:t>
            </w:r>
            <w:r w:rsidR="002737FF" w:rsidRPr="00371DAE">
              <w:t xml:space="preserve">) </w:t>
            </w:r>
            <w:r w:rsidRPr="00371DAE">
              <w:t>are for instant use; and</w:t>
            </w:r>
          </w:p>
          <w:p w:rsidR="009244D2" w:rsidRPr="00371DAE" w:rsidRDefault="002737FF" w:rsidP="002737FF">
            <w:pPr>
              <w:pStyle w:val="Tablea"/>
            </w:pPr>
            <w:r w:rsidRPr="00371DAE">
              <w:t>(</w:t>
            </w:r>
            <w:r w:rsidR="009244D2" w:rsidRPr="00371DAE">
              <w:t>b</w:t>
            </w:r>
            <w:r w:rsidRPr="00371DAE">
              <w:t xml:space="preserve">) </w:t>
            </w:r>
            <w:r w:rsidR="009244D2" w:rsidRPr="00371DAE">
              <w:t xml:space="preserve">are shelf stable; and </w:t>
            </w:r>
          </w:p>
          <w:p w:rsidR="009244D2" w:rsidRPr="00371DAE" w:rsidRDefault="002737FF" w:rsidP="002737FF">
            <w:pPr>
              <w:pStyle w:val="Tablea"/>
            </w:pPr>
            <w:r w:rsidRPr="00371DAE">
              <w:t>(</w:t>
            </w:r>
            <w:r w:rsidR="009244D2" w:rsidRPr="00371DAE">
              <w:t>c</w:t>
            </w:r>
            <w:r w:rsidRPr="00371DAE">
              <w:t xml:space="preserve">) </w:t>
            </w:r>
            <w:r w:rsidR="009244D2" w:rsidRPr="00371DAE">
              <w:t>are for the personal consumption of the person wishing to import them; and</w:t>
            </w:r>
          </w:p>
          <w:p w:rsidR="009244D2" w:rsidRPr="00371DAE" w:rsidRDefault="002737FF" w:rsidP="002737FF">
            <w:pPr>
              <w:pStyle w:val="Tablea"/>
            </w:pPr>
            <w:r w:rsidRPr="00371DAE">
              <w:t>(</w:t>
            </w:r>
            <w:r w:rsidR="009244D2" w:rsidRPr="00371DAE">
              <w:t>d</w:t>
            </w:r>
            <w:r w:rsidRPr="00371DAE">
              <w:t xml:space="preserve">) </w:t>
            </w:r>
            <w:r w:rsidR="009244D2" w:rsidRPr="00371DAE">
              <w:t>contain discernible pieces of egg</w:t>
            </w:r>
            <w:r w:rsidR="009244D2" w:rsidRPr="00371DAE">
              <w:rPr>
                <w:strike/>
              </w:rPr>
              <w:t xml:space="preserve"> </w:t>
            </w:r>
          </w:p>
        </w:tc>
      </w:tr>
      <w:tr w:rsidR="009244D2" w:rsidRPr="00371DAE" w:rsidTr="002737FF">
        <w:tc>
          <w:tcPr>
            <w:tcW w:w="591" w:type="dxa"/>
            <w:shd w:val="clear" w:color="auto" w:fill="auto"/>
          </w:tcPr>
          <w:p w:rsidR="009244D2" w:rsidRPr="00371DAE" w:rsidRDefault="009244D2" w:rsidP="002737FF">
            <w:pPr>
              <w:pStyle w:val="Tabletext"/>
            </w:pPr>
            <w:r w:rsidRPr="00371DAE">
              <w:t>5</w:t>
            </w:r>
          </w:p>
        </w:tc>
        <w:tc>
          <w:tcPr>
            <w:tcW w:w="6979" w:type="dxa"/>
            <w:shd w:val="clear" w:color="auto" w:fill="auto"/>
          </w:tcPr>
          <w:p w:rsidR="009244D2" w:rsidRPr="00371DAE" w:rsidRDefault="009244D2" w:rsidP="002737FF">
            <w:pPr>
              <w:pStyle w:val="Tabletext"/>
            </w:pPr>
            <w:r w:rsidRPr="00371DAE">
              <w:t>Pasta that:</w:t>
            </w:r>
          </w:p>
          <w:p w:rsidR="009244D2" w:rsidRPr="00371DAE" w:rsidRDefault="002737FF" w:rsidP="002737FF">
            <w:pPr>
              <w:pStyle w:val="Tablea"/>
            </w:pPr>
            <w:r w:rsidRPr="00371DAE">
              <w:t>(</w:t>
            </w:r>
            <w:r w:rsidR="009244D2" w:rsidRPr="00371DAE">
              <w:t>a</w:t>
            </w:r>
            <w:r w:rsidRPr="00371DAE">
              <w:t xml:space="preserve">) </w:t>
            </w:r>
            <w:r w:rsidR="009244D2" w:rsidRPr="00371DAE">
              <w:t>includes egg or an egg product in the ingredients; and</w:t>
            </w:r>
          </w:p>
          <w:p w:rsidR="009244D2" w:rsidRPr="00371DAE" w:rsidRDefault="009244D2" w:rsidP="002737FF">
            <w:pPr>
              <w:pStyle w:val="Tablea"/>
            </w:pPr>
            <w:r w:rsidRPr="00371DAE">
              <w:t>(b</w:t>
            </w:r>
            <w:r w:rsidR="002737FF" w:rsidRPr="00371DAE">
              <w:t xml:space="preserve">) </w:t>
            </w:r>
            <w:r w:rsidRPr="00371DAE">
              <w:t xml:space="preserve">is shelf stable; and </w:t>
            </w:r>
          </w:p>
          <w:p w:rsidR="009244D2" w:rsidRPr="00371DAE" w:rsidRDefault="002737FF" w:rsidP="002737FF">
            <w:pPr>
              <w:pStyle w:val="Tablea"/>
            </w:pPr>
            <w:r w:rsidRPr="00371DAE">
              <w:t>(</w:t>
            </w:r>
            <w:r w:rsidR="009244D2" w:rsidRPr="00371DAE">
              <w:t>c</w:t>
            </w:r>
            <w:r w:rsidRPr="00371DAE">
              <w:t xml:space="preserve">) </w:t>
            </w:r>
            <w:r w:rsidR="009244D2" w:rsidRPr="00371DAE">
              <w:t>is for the personal consumption of the person wishing to import it</w:t>
            </w:r>
          </w:p>
        </w:tc>
      </w:tr>
      <w:tr w:rsidR="009244D2" w:rsidRPr="00371DAE" w:rsidTr="002737FF">
        <w:tc>
          <w:tcPr>
            <w:tcW w:w="591" w:type="dxa"/>
            <w:shd w:val="clear" w:color="auto" w:fill="auto"/>
          </w:tcPr>
          <w:p w:rsidR="009244D2" w:rsidRPr="00371DAE" w:rsidRDefault="009244D2" w:rsidP="002737FF">
            <w:pPr>
              <w:pStyle w:val="Tabletext"/>
            </w:pPr>
            <w:r w:rsidRPr="00371DAE">
              <w:t>6</w:t>
            </w:r>
          </w:p>
        </w:tc>
        <w:tc>
          <w:tcPr>
            <w:tcW w:w="6979" w:type="dxa"/>
            <w:shd w:val="clear" w:color="auto" w:fill="auto"/>
          </w:tcPr>
          <w:p w:rsidR="009244D2" w:rsidRPr="00371DAE" w:rsidRDefault="009244D2" w:rsidP="002737FF">
            <w:pPr>
              <w:pStyle w:val="Tabletext"/>
            </w:pPr>
            <w:r w:rsidRPr="00371DAE">
              <w:t>Pasta that:</w:t>
            </w:r>
          </w:p>
          <w:p w:rsidR="009244D2" w:rsidRPr="00371DAE" w:rsidRDefault="009244D2" w:rsidP="002737FF">
            <w:pPr>
              <w:pStyle w:val="Tablea"/>
            </w:pPr>
            <w:r w:rsidRPr="00371DAE">
              <w:t>(a</w:t>
            </w:r>
            <w:r w:rsidR="002737FF" w:rsidRPr="00371DAE">
              <w:t xml:space="preserve">) </w:t>
            </w:r>
            <w:r w:rsidRPr="00371DAE">
              <w:t>is for instant use; and</w:t>
            </w:r>
          </w:p>
          <w:p w:rsidR="009244D2" w:rsidRPr="00371DAE" w:rsidRDefault="002737FF" w:rsidP="002737FF">
            <w:pPr>
              <w:pStyle w:val="Tablea"/>
            </w:pPr>
            <w:r w:rsidRPr="00371DAE">
              <w:t>(</w:t>
            </w:r>
            <w:r w:rsidR="009244D2" w:rsidRPr="00371DAE">
              <w:t>b</w:t>
            </w:r>
            <w:r w:rsidRPr="00371DAE">
              <w:t xml:space="preserve">) </w:t>
            </w:r>
            <w:r w:rsidR="009244D2" w:rsidRPr="00371DAE">
              <w:t xml:space="preserve">is shelf stable; and </w:t>
            </w:r>
          </w:p>
          <w:p w:rsidR="009244D2" w:rsidRPr="00371DAE" w:rsidRDefault="002737FF" w:rsidP="002737FF">
            <w:pPr>
              <w:pStyle w:val="Tablea"/>
            </w:pPr>
            <w:r w:rsidRPr="00371DAE">
              <w:t>(</w:t>
            </w:r>
            <w:r w:rsidR="009244D2" w:rsidRPr="00371DAE">
              <w:t>c</w:t>
            </w:r>
            <w:r w:rsidRPr="00371DAE">
              <w:t xml:space="preserve">) </w:t>
            </w:r>
            <w:r w:rsidR="009244D2" w:rsidRPr="00371DAE">
              <w:t>is for the personal consumption of the person wishing to import it; and</w:t>
            </w:r>
          </w:p>
          <w:p w:rsidR="009244D2" w:rsidRPr="00371DAE" w:rsidRDefault="002737FF" w:rsidP="002737FF">
            <w:pPr>
              <w:pStyle w:val="Tablea"/>
            </w:pPr>
            <w:r w:rsidRPr="00371DAE">
              <w:t>(</w:t>
            </w:r>
            <w:r w:rsidR="009244D2" w:rsidRPr="00371DAE">
              <w:t>d</w:t>
            </w:r>
            <w:r w:rsidRPr="00371DAE">
              <w:t xml:space="preserve">) </w:t>
            </w:r>
            <w:r w:rsidR="009244D2" w:rsidRPr="00371DAE">
              <w:t>contains discernible pieces of egg</w:t>
            </w:r>
          </w:p>
        </w:tc>
      </w:tr>
      <w:tr w:rsidR="005153C3" w:rsidRPr="00371DAE" w:rsidTr="002737FF">
        <w:tc>
          <w:tcPr>
            <w:tcW w:w="591" w:type="dxa"/>
            <w:shd w:val="clear" w:color="auto" w:fill="auto"/>
          </w:tcPr>
          <w:p w:rsidR="005153C3" w:rsidRPr="00371DAE" w:rsidRDefault="005153C3" w:rsidP="002737FF">
            <w:pPr>
              <w:pStyle w:val="Tabletext"/>
            </w:pPr>
            <w:r w:rsidRPr="00371DAE">
              <w:t>7</w:t>
            </w:r>
          </w:p>
        </w:tc>
        <w:tc>
          <w:tcPr>
            <w:tcW w:w="6979" w:type="dxa"/>
            <w:shd w:val="clear" w:color="auto" w:fill="auto"/>
          </w:tcPr>
          <w:p w:rsidR="005153C3" w:rsidRPr="00371DAE" w:rsidRDefault="005153C3" w:rsidP="002737FF">
            <w:pPr>
              <w:pStyle w:val="Tabletext"/>
            </w:pPr>
            <w:r w:rsidRPr="00371DAE">
              <w:t>Egg waffles that are shelf stable and for the personal consumption of the person wishing to import the product</w:t>
            </w:r>
          </w:p>
        </w:tc>
      </w:tr>
      <w:tr w:rsidR="005153C3" w:rsidRPr="00371DAE" w:rsidTr="002737FF">
        <w:tc>
          <w:tcPr>
            <w:tcW w:w="591" w:type="dxa"/>
            <w:tcBorders>
              <w:bottom w:val="single" w:sz="4" w:space="0" w:color="auto"/>
            </w:tcBorders>
            <w:shd w:val="clear" w:color="auto" w:fill="auto"/>
          </w:tcPr>
          <w:p w:rsidR="005153C3" w:rsidRPr="00371DAE" w:rsidRDefault="005153C3" w:rsidP="002737FF">
            <w:pPr>
              <w:pStyle w:val="Tabletext"/>
            </w:pPr>
            <w:r w:rsidRPr="00371DAE">
              <w:t>8</w:t>
            </w:r>
          </w:p>
        </w:tc>
        <w:tc>
          <w:tcPr>
            <w:tcW w:w="6979" w:type="dxa"/>
            <w:tcBorders>
              <w:bottom w:val="single" w:sz="4" w:space="0" w:color="auto"/>
            </w:tcBorders>
            <w:shd w:val="clear" w:color="auto" w:fill="auto"/>
          </w:tcPr>
          <w:p w:rsidR="005153C3" w:rsidRPr="00371DAE" w:rsidRDefault="005153C3" w:rsidP="002737FF">
            <w:pPr>
              <w:pStyle w:val="Tabletext"/>
            </w:pPr>
            <w:r w:rsidRPr="00371DAE">
              <w:t>Processed egg products (excluding whole eggs) that are:</w:t>
            </w:r>
          </w:p>
          <w:p w:rsidR="005153C3" w:rsidRPr="00371DAE" w:rsidRDefault="002737FF" w:rsidP="002737FF">
            <w:pPr>
              <w:pStyle w:val="Tablea"/>
            </w:pPr>
            <w:r w:rsidRPr="00371DAE">
              <w:t>(</w:t>
            </w:r>
            <w:r w:rsidR="005153C3" w:rsidRPr="00371DAE">
              <w:t>a</w:t>
            </w:r>
            <w:r w:rsidRPr="00371DAE">
              <w:t xml:space="preserve">) </w:t>
            </w:r>
            <w:r w:rsidR="005153C3" w:rsidRPr="00371DAE">
              <w:t>shelf stable; and</w:t>
            </w:r>
          </w:p>
          <w:p w:rsidR="005153C3" w:rsidRPr="00371DAE" w:rsidRDefault="002737FF" w:rsidP="002737FF">
            <w:pPr>
              <w:pStyle w:val="Tablea"/>
            </w:pPr>
            <w:r w:rsidRPr="00371DAE">
              <w:t>(</w:t>
            </w:r>
            <w:r w:rsidR="005153C3" w:rsidRPr="00371DAE">
              <w:t>b</w:t>
            </w:r>
            <w:r w:rsidRPr="00371DAE">
              <w:t xml:space="preserve">) </w:t>
            </w:r>
            <w:r w:rsidR="005153C3" w:rsidRPr="00371DAE">
              <w:t>imported in an amount not more than 1 kilogram or not more than 1 litre; and</w:t>
            </w:r>
          </w:p>
          <w:p w:rsidR="005153C3" w:rsidRPr="00371DAE" w:rsidRDefault="002737FF" w:rsidP="002737FF">
            <w:pPr>
              <w:pStyle w:val="Tablea"/>
            </w:pPr>
            <w:r w:rsidRPr="00371DAE">
              <w:t>(</w:t>
            </w:r>
            <w:r w:rsidR="005153C3" w:rsidRPr="00371DAE">
              <w:t>c</w:t>
            </w:r>
            <w:r w:rsidRPr="00371DAE">
              <w:t xml:space="preserve">) </w:t>
            </w:r>
            <w:r w:rsidR="005153C3" w:rsidRPr="00371DAE">
              <w:t>for the personal consumption of the person wishing to import the product</w:t>
            </w:r>
          </w:p>
        </w:tc>
      </w:tr>
      <w:tr w:rsidR="005153C3" w:rsidRPr="00371DAE" w:rsidTr="002737FF">
        <w:tc>
          <w:tcPr>
            <w:tcW w:w="591" w:type="dxa"/>
            <w:tcBorders>
              <w:bottom w:val="single" w:sz="12" w:space="0" w:color="auto"/>
            </w:tcBorders>
            <w:shd w:val="clear" w:color="auto" w:fill="auto"/>
          </w:tcPr>
          <w:p w:rsidR="005153C3" w:rsidRPr="00371DAE" w:rsidRDefault="005153C3" w:rsidP="002737FF">
            <w:pPr>
              <w:pStyle w:val="Tabletext"/>
            </w:pPr>
            <w:r w:rsidRPr="00371DAE">
              <w:t>9</w:t>
            </w:r>
          </w:p>
        </w:tc>
        <w:tc>
          <w:tcPr>
            <w:tcW w:w="6979" w:type="dxa"/>
            <w:tcBorders>
              <w:bottom w:val="single" w:sz="12" w:space="0" w:color="auto"/>
            </w:tcBorders>
            <w:shd w:val="clear" w:color="auto" w:fill="auto"/>
          </w:tcPr>
          <w:p w:rsidR="005153C3" w:rsidRPr="00371DAE" w:rsidRDefault="005153C3" w:rsidP="002737FF">
            <w:pPr>
              <w:pStyle w:val="Tabletext"/>
            </w:pPr>
            <w:r w:rsidRPr="00371DAE">
              <w:t>Whole eggs, if the product is:</w:t>
            </w:r>
          </w:p>
          <w:p w:rsidR="005153C3" w:rsidRPr="00371DAE" w:rsidRDefault="002737FF" w:rsidP="002737FF">
            <w:pPr>
              <w:pStyle w:val="Tablea"/>
            </w:pPr>
            <w:r w:rsidRPr="00371DAE">
              <w:t>(</w:t>
            </w:r>
            <w:r w:rsidR="005153C3" w:rsidRPr="00371DAE">
              <w:t>a</w:t>
            </w:r>
            <w:r w:rsidRPr="00371DAE">
              <w:t xml:space="preserve">) </w:t>
            </w:r>
            <w:r w:rsidR="005153C3" w:rsidRPr="00371DAE">
              <w:t>canned; and</w:t>
            </w:r>
          </w:p>
          <w:p w:rsidR="005153C3" w:rsidRPr="00371DAE" w:rsidRDefault="002737FF" w:rsidP="002737FF">
            <w:pPr>
              <w:pStyle w:val="Tablea"/>
            </w:pPr>
            <w:r w:rsidRPr="00371DAE">
              <w:t>(</w:t>
            </w:r>
            <w:r w:rsidR="005153C3" w:rsidRPr="00371DAE">
              <w:t>b</w:t>
            </w:r>
            <w:r w:rsidRPr="00371DAE">
              <w:t xml:space="preserve">) </w:t>
            </w:r>
            <w:r w:rsidR="005153C3" w:rsidRPr="00371DAE">
              <w:t>shelf stable; and</w:t>
            </w:r>
          </w:p>
          <w:p w:rsidR="005153C3" w:rsidRPr="00371DAE" w:rsidRDefault="002737FF" w:rsidP="002737FF">
            <w:pPr>
              <w:pStyle w:val="Tablea"/>
            </w:pPr>
            <w:r w:rsidRPr="00371DAE">
              <w:t>(</w:t>
            </w:r>
            <w:r w:rsidR="005153C3" w:rsidRPr="00371DAE">
              <w:t>c</w:t>
            </w:r>
            <w:r w:rsidRPr="00371DAE">
              <w:t xml:space="preserve">) </w:t>
            </w:r>
            <w:r w:rsidR="005153C3" w:rsidRPr="00371DAE">
              <w:t>imported in an amount not more than 1 kilogram or not more than 1 litre; and</w:t>
            </w:r>
          </w:p>
          <w:p w:rsidR="005153C3" w:rsidRPr="00371DAE" w:rsidRDefault="002737FF" w:rsidP="002737FF">
            <w:pPr>
              <w:pStyle w:val="Tablea"/>
            </w:pPr>
            <w:r w:rsidRPr="00371DAE">
              <w:t>(</w:t>
            </w:r>
            <w:r w:rsidR="005153C3" w:rsidRPr="00371DAE">
              <w:t>d</w:t>
            </w:r>
            <w:r w:rsidRPr="00371DAE">
              <w:t xml:space="preserve">) </w:t>
            </w:r>
            <w:r w:rsidR="005153C3" w:rsidRPr="00371DAE">
              <w:t>for the personal consumption of the person wishing to import the product</w:t>
            </w:r>
          </w:p>
        </w:tc>
      </w:tr>
    </w:tbl>
    <w:p w:rsidR="00A456ED" w:rsidRPr="00371DAE" w:rsidRDefault="00A456ED" w:rsidP="002737FF">
      <w:pPr>
        <w:pStyle w:val="ActHead5"/>
      </w:pPr>
      <w:bookmarkStart w:id="54" w:name="_Toc359331848"/>
      <w:r w:rsidRPr="00371DAE">
        <w:rPr>
          <w:rStyle w:val="CharSectno"/>
        </w:rPr>
        <w:lastRenderedPageBreak/>
        <w:t>42</w:t>
      </w:r>
      <w:r w:rsidR="002737FF" w:rsidRPr="00371DAE">
        <w:t xml:space="preserve">  </w:t>
      </w:r>
      <w:r w:rsidRPr="00371DAE">
        <w:t>Importation of honey and other bee products (Quarantine Act, ss 5(1) and 13(1)(d), (e) and (f))</w:t>
      </w:r>
      <w:bookmarkEnd w:id="54"/>
    </w:p>
    <w:p w:rsidR="00A456ED" w:rsidRPr="00371DAE" w:rsidRDefault="00A456ED" w:rsidP="002737FF">
      <w:pPr>
        <w:pStyle w:val="subsection"/>
      </w:pPr>
      <w:r w:rsidRPr="00371DAE">
        <w:tab/>
        <w:t>(1)</w:t>
      </w:r>
      <w:r w:rsidRPr="00371DAE">
        <w:tab/>
        <w:t xml:space="preserve">The importation into Australia of a bee product, whether for human consumption or not (other than a bee product to which </w:t>
      </w:r>
      <w:r w:rsidR="00371DAE">
        <w:t>subsection (</w:t>
      </w:r>
      <w:r w:rsidRPr="00371DAE">
        <w:t>2) applies) is prohibited unless a Director of Quarantine has granted a permit to import the bee product into Australia.</w:t>
      </w:r>
    </w:p>
    <w:p w:rsidR="00A456ED" w:rsidRPr="00371DAE" w:rsidRDefault="002737FF" w:rsidP="002737FF">
      <w:pPr>
        <w:pStyle w:val="notetext"/>
      </w:pPr>
      <w:r w:rsidRPr="00371DAE">
        <w:t>Note:</w:t>
      </w:r>
      <w:r w:rsidRPr="00371DAE">
        <w:tab/>
      </w:r>
      <w:r w:rsidR="00A456ED" w:rsidRPr="00371DAE">
        <w:t xml:space="preserve">For what a Director of Quarantine must consider when deciding whether to grant such a permit, see </w:t>
      </w:r>
      <w:r w:rsidRPr="00371DAE">
        <w:t>Part</w:t>
      </w:r>
      <w:r w:rsidR="00371DAE">
        <w:t> </w:t>
      </w:r>
      <w:r w:rsidR="00A456ED" w:rsidRPr="00371DAE">
        <w:t>8.</w:t>
      </w:r>
    </w:p>
    <w:p w:rsidR="00A456ED" w:rsidRPr="00371DAE" w:rsidRDefault="00A456ED" w:rsidP="002737FF">
      <w:pPr>
        <w:pStyle w:val="subsection"/>
      </w:pPr>
      <w:r w:rsidRPr="00371DAE">
        <w:tab/>
        <w:t>(2)</w:t>
      </w:r>
      <w:r w:rsidRPr="00371DAE">
        <w:tab/>
        <w:t>This subsection applies to the following bee products, if pure and free from extraneous matter:</w:t>
      </w:r>
    </w:p>
    <w:p w:rsidR="00A456ED" w:rsidRPr="00371DAE" w:rsidRDefault="00A456ED" w:rsidP="002737FF">
      <w:pPr>
        <w:pStyle w:val="paragraph"/>
      </w:pPr>
      <w:r w:rsidRPr="00371DAE">
        <w:tab/>
        <w:t>(a)</w:t>
      </w:r>
      <w:r w:rsidRPr="00371DAE">
        <w:tab/>
        <w:t>honey (whether or not containing honeycomb);</w:t>
      </w:r>
    </w:p>
    <w:p w:rsidR="00A456ED" w:rsidRPr="00371DAE" w:rsidRDefault="00A456ED" w:rsidP="002737FF">
      <w:pPr>
        <w:pStyle w:val="paragraph"/>
      </w:pPr>
      <w:r w:rsidRPr="00371DAE">
        <w:tab/>
        <w:t>(b)</w:t>
      </w:r>
      <w:r w:rsidRPr="00371DAE">
        <w:tab/>
        <w:t>bee venom;</w:t>
      </w:r>
    </w:p>
    <w:p w:rsidR="00A456ED" w:rsidRPr="00371DAE" w:rsidRDefault="00A456ED" w:rsidP="002737FF">
      <w:pPr>
        <w:pStyle w:val="paragraph"/>
      </w:pPr>
      <w:r w:rsidRPr="00371DAE">
        <w:tab/>
        <w:t>(c)</w:t>
      </w:r>
      <w:r w:rsidRPr="00371DAE">
        <w:tab/>
        <w:t>honeycomb;</w:t>
      </w:r>
    </w:p>
    <w:p w:rsidR="00A456ED" w:rsidRPr="00371DAE" w:rsidRDefault="00A456ED" w:rsidP="002737FF">
      <w:pPr>
        <w:pStyle w:val="paragraph"/>
      </w:pPr>
      <w:r w:rsidRPr="00371DAE">
        <w:tab/>
        <w:t>(d)</w:t>
      </w:r>
      <w:r w:rsidRPr="00371DAE">
        <w:tab/>
        <w:t>propolis;</w:t>
      </w:r>
    </w:p>
    <w:p w:rsidR="00A456ED" w:rsidRPr="00371DAE" w:rsidRDefault="00A456ED" w:rsidP="002737FF">
      <w:pPr>
        <w:pStyle w:val="paragraph"/>
      </w:pPr>
      <w:r w:rsidRPr="00371DAE">
        <w:tab/>
        <w:t>(e)</w:t>
      </w:r>
      <w:r w:rsidRPr="00371DAE">
        <w:tab/>
        <w:t>royal jelly.</w:t>
      </w:r>
    </w:p>
    <w:p w:rsidR="00A456ED" w:rsidRPr="00371DAE" w:rsidRDefault="00A456ED" w:rsidP="002737FF">
      <w:pPr>
        <w:pStyle w:val="ActHead5"/>
      </w:pPr>
      <w:bookmarkStart w:id="55" w:name="_Toc359331849"/>
      <w:r w:rsidRPr="00371DAE">
        <w:rPr>
          <w:rStyle w:val="CharSectno"/>
        </w:rPr>
        <w:t>43</w:t>
      </w:r>
      <w:r w:rsidR="002737FF" w:rsidRPr="00371DAE">
        <w:t xml:space="preserve">  </w:t>
      </w:r>
      <w:r w:rsidRPr="00371DAE">
        <w:t>Importation of fish of family Salmonidae or Plecoglossidae (Quarantine Act, ss 5(1) and 13(1)(d), (e) and (f))</w:t>
      </w:r>
      <w:bookmarkEnd w:id="55"/>
    </w:p>
    <w:p w:rsidR="00A456ED" w:rsidRPr="00371DAE" w:rsidRDefault="00A456ED" w:rsidP="002737FF">
      <w:pPr>
        <w:pStyle w:val="subsection"/>
      </w:pPr>
      <w:r w:rsidRPr="00371DAE">
        <w:tab/>
        <w:t>(1)</w:t>
      </w:r>
      <w:r w:rsidRPr="00371DAE">
        <w:tab/>
        <w:t xml:space="preserve">The importation into Australia of fish of the family Salmonidae or Plecoglossidae, or any part of such a fish, in any form, including retorted fish, dried fish, processed fish and fish meal (except fish or a fish product to which </w:t>
      </w:r>
      <w:r w:rsidR="00371DAE">
        <w:t>subsection (</w:t>
      </w:r>
      <w:r w:rsidRPr="00371DAE">
        <w:t>3) applies) is prohibited unless a Director of Quarantine has granted a permit to import the fish or fish parts into Australia.</w:t>
      </w:r>
    </w:p>
    <w:p w:rsidR="00A456ED" w:rsidRPr="00371DAE" w:rsidRDefault="002737FF" w:rsidP="002737FF">
      <w:pPr>
        <w:pStyle w:val="notetext"/>
      </w:pPr>
      <w:r w:rsidRPr="00371DAE">
        <w:t>Note:</w:t>
      </w:r>
      <w:r w:rsidRPr="00371DAE">
        <w:tab/>
      </w:r>
      <w:r w:rsidR="00A456ED" w:rsidRPr="00371DAE">
        <w:t xml:space="preserve">For what a Director of Quarantine must consider when deciding whether to grant such a permit, see </w:t>
      </w:r>
      <w:r w:rsidRPr="00371DAE">
        <w:t>Part</w:t>
      </w:r>
      <w:r w:rsidR="00371DAE">
        <w:t> </w:t>
      </w:r>
      <w:r w:rsidR="00A456ED" w:rsidRPr="00371DAE">
        <w:t>8.</w:t>
      </w:r>
    </w:p>
    <w:p w:rsidR="00A456ED" w:rsidRPr="00371DAE" w:rsidRDefault="00A456ED" w:rsidP="002737FF">
      <w:pPr>
        <w:pStyle w:val="subsection"/>
      </w:pPr>
      <w:r w:rsidRPr="00371DAE">
        <w:tab/>
        <w:t>(2)</w:t>
      </w:r>
      <w:r w:rsidRPr="00371DAE">
        <w:tab/>
        <w:t xml:space="preserve">The importation into Australia of the roe or caviar of fish of the family Salmonidae or Plecoglossidae (except roe or caviar to which </w:t>
      </w:r>
      <w:r w:rsidR="00371DAE">
        <w:t>paragraph (</w:t>
      </w:r>
      <w:r w:rsidRPr="00371DAE">
        <w:t>3)(a) applies) is prohibited unless a Director of Quarantine has granted a permit to import the fish, fish parts, roe or caviar into Australia.</w:t>
      </w:r>
    </w:p>
    <w:p w:rsidR="00A456ED" w:rsidRPr="00371DAE" w:rsidRDefault="00A456ED" w:rsidP="002737FF">
      <w:pPr>
        <w:pStyle w:val="subsection"/>
      </w:pPr>
      <w:r w:rsidRPr="00371DAE">
        <w:tab/>
        <w:t>(3)</w:t>
      </w:r>
      <w:r w:rsidRPr="00371DAE">
        <w:tab/>
        <w:t>This subsection applies to the following:</w:t>
      </w:r>
    </w:p>
    <w:p w:rsidR="00A456ED" w:rsidRPr="00371DAE" w:rsidRDefault="00A456ED" w:rsidP="002737FF">
      <w:pPr>
        <w:pStyle w:val="paragraph"/>
      </w:pPr>
      <w:r w:rsidRPr="00371DAE">
        <w:tab/>
        <w:t>(a)</w:t>
      </w:r>
      <w:r w:rsidRPr="00371DAE">
        <w:tab/>
        <w:t>retorted fish, roe or caviar of fish of those families;</w:t>
      </w:r>
    </w:p>
    <w:p w:rsidR="00A456ED" w:rsidRPr="00371DAE" w:rsidRDefault="00A456ED" w:rsidP="002737FF">
      <w:pPr>
        <w:pStyle w:val="paragraph"/>
      </w:pPr>
      <w:r w:rsidRPr="00371DAE">
        <w:tab/>
        <w:t>(b)</w:t>
      </w:r>
      <w:r w:rsidRPr="00371DAE">
        <w:tab/>
        <w:t>a consumer ready product (except roe or caviar) of fish of those families:</w:t>
      </w:r>
    </w:p>
    <w:p w:rsidR="00A456ED" w:rsidRPr="00371DAE" w:rsidRDefault="00A456ED" w:rsidP="002737FF">
      <w:pPr>
        <w:pStyle w:val="paragraphsub"/>
      </w:pPr>
      <w:r w:rsidRPr="00371DAE">
        <w:tab/>
        <w:t>(i)</w:t>
      </w:r>
      <w:r w:rsidRPr="00371DAE">
        <w:tab/>
        <w:t>commercially prepared and packaged; and</w:t>
      </w:r>
    </w:p>
    <w:p w:rsidR="00A456ED" w:rsidRPr="00371DAE" w:rsidRDefault="00A456ED" w:rsidP="002737FF">
      <w:pPr>
        <w:pStyle w:val="paragraphsub"/>
      </w:pPr>
      <w:r w:rsidRPr="00371DAE">
        <w:tab/>
        <w:t>(ii)</w:t>
      </w:r>
      <w:r w:rsidRPr="00371DAE">
        <w:tab/>
        <w:t>if it is accompanied into Australia by the person importing it</w:t>
      </w:r>
      <w:r w:rsidR="002737FF" w:rsidRPr="00371DAE">
        <w:t>—</w:t>
      </w:r>
      <w:r w:rsidRPr="00371DAE">
        <w:t>in an amount up to 5 kilograms; and</w:t>
      </w:r>
    </w:p>
    <w:p w:rsidR="00A456ED" w:rsidRPr="00371DAE" w:rsidRDefault="00A456ED" w:rsidP="002737FF">
      <w:pPr>
        <w:pStyle w:val="paragraphsub"/>
      </w:pPr>
      <w:r w:rsidRPr="00371DAE">
        <w:tab/>
        <w:t>(iii)</w:t>
      </w:r>
      <w:r w:rsidRPr="00371DAE">
        <w:tab/>
        <w:t>if it is not accompanied into Australia by the person importing it</w:t>
      </w:r>
      <w:r w:rsidR="002737FF" w:rsidRPr="00371DAE">
        <w:t>—</w:t>
      </w:r>
      <w:r w:rsidRPr="00371DAE">
        <w:t>in an amount up to 450 grams;</w:t>
      </w:r>
    </w:p>
    <w:p w:rsidR="00A456ED" w:rsidRPr="00371DAE" w:rsidRDefault="00A456ED" w:rsidP="002737FF">
      <w:pPr>
        <w:pStyle w:val="paragraph"/>
      </w:pPr>
      <w:r w:rsidRPr="00371DAE">
        <w:tab/>
        <w:t>(c)</w:t>
      </w:r>
      <w:r w:rsidRPr="00371DAE">
        <w:tab/>
        <w:t>salmon oil, for the personal consumption or use of the person wishing to import it, in a quantity of no more than 3 months’ supply for that use;</w:t>
      </w:r>
    </w:p>
    <w:p w:rsidR="00A456ED" w:rsidRPr="00371DAE" w:rsidRDefault="00A456ED" w:rsidP="002737FF">
      <w:pPr>
        <w:pStyle w:val="paragraph"/>
      </w:pPr>
      <w:r w:rsidRPr="00371DAE">
        <w:tab/>
        <w:t>(d)</w:t>
      </w:r>
      <w:r w:rsidRPr="00371DAE">
        <w:tab/>
        <w:t>products of fish of those families otherwise permitted under item</w:t>
      </w:r>
      <w:r w:rsidR="00371DAE">
        <w:t> </w:t>
      </w:r>
      <w:r w:rsidRPr="00371DAE">
        <w:t>1, 2 or 5 of table 13.</w:t>
      </w:r>
    </w:p>
    <w:p w:rsidR="00A456ED" w:rsidRPr="00371DAE" w:rsidRDefault="002737FF" w:rsidP="002737FF">
      <w:pPr>
        <w:pStyle w:val="notetext"/>
      </w:pPr>
      <w:r w:rsidRPr="00371DAE">
        <w:t>Note 1:</w:t>
      </w:r>
      <w:r w:rsidRPr="00371DAE">
        <w:tab/>
      </w:r>
      <w:r w:rsidR="00A456ED" w:rsidRPr="00371DAE">
        <w:rPr>
          <w:b/>
          <w:i/>
        </w:rPr>
        <w:t>Consumer ready product</w:t>
      </w:r>
      <w:r w:rsidR="00A456ED" w:rsidRPr="00371DAE">
        <w:t xml:space="preserve"> is defined in section</w:t>
      </w:r>
      <w:r w:rsidR="00371DAE">
        <w:t> </w:t>
      </w:r>
      <w:r w:rsidR="00A456ED" w:rsidRPr="00371DAE">
        <w:t>3.</w:t>
      </w:r>
    </w:p>
    <w:p w:rsidR="00A456ED" w:rsidRPr="00371DAE" w:rsidRDefault="002737FF" w:rsidP="002737FF">
      <w:pPr>
        <w:pStyle w:val="notetext"/>
      </w:pPr>
      <w:r w:rsidRPr="00371DAE">
        <w:t>Note 2:</w:t>
      </w:r>
      <w:r w:rsidRPr="00371DAE">
        <w:tab/>
      </w:r>
      <w:r w:rsidR="00A456ED" w:rsidRPr="00371DAE">
        <w:t>The following are examples of consumer ready products of fish of the family Salmonidae and Plecoglossidae:</w:t>
      </w:r>
    </w:p>
    <w:p w:rsidR="00A456ED" w:rsidRPr="00371DAE" w:rsidRDefault="00A456ED" w:rsidP="002737FF">
      <w:pPr>
        <w:pStyle w:val="notepara"/>
      </w:pPr>
      <w:r w:rsidRPr="00371DAE">
        <w:lastRenderedPageBreak/>
        <w:t>(a)</w:t>
      </w:r>
      <w:r w:rsidRPr="00371DAE">
        <w:tab/>
        <w:t>cutlets, including the central bone and external skin but excluding fins, each cutlet weighing no more than 450 grams;</w:t>
      </w:r>
    </w:p>
    <w:p w:rsidR="00A456ED" w:rsidRPr="00371DAE" w:rsidRDefault="00A456ED" w:rsidP="002737FF">
      <w:pPr>
        <w:pStyle w:val="notepara"/>
      </w:pPr>
      <w:r w:rsidRPr="00371DAE">
        <w:t>(b)</w:t>
      </w:r>
      <w:r w:rsidRPr="00371DAE">
        <w:tab/>
        <w:t>skinless fillets, excluding the belly flap and all bones except the pin bones;</w:t>
      </w:r>
    </w:p>
    <w:p w:rsidR="00A456ED" w:rsidRPr="00371DAE" w:rsidRDefault="00A456ED" w:rsidP="002737FF">
      <w:pPr>
        <w:pStyle w:val="notepara"/>
      </w:pPr>
      <w:r w:rsidRPr="00371DAE">
        <w:t>(c)</w:t>
      </w:r>
      <w:r w:rsidRPr="00371DAE">
        <w:tab/>
        <w:t>skin</w:t>
      </w:r>
      <w:r w:rsidR="00371DAE">
        <w:noBreakHyphen/>
      </w:r>
      <w:r w:rsidRPr="00371DAE">
        <w:t>on fillets, excluding the belly flap and all bones except the pin bones, each fillet weighing no more than 450 grams;</w:t>
      </w:r>
    </w:p>
    <w:p w:rsidR="00A456ED" w:rsidRPr="00371DAE" w:rsidRDefault="00A456ED" w:rsidP="002737FF">
      <w:pPr>
        <w:pStyle w:val="notepara"/>
      </w:pPr>
      <w:r w:rsidRPr="00371DAE">
        <w:t>(d)</w:t>
      </w:r>
      <w:r w:rsidRPr="00371DAE">
        <w:tab/>
        <w:t>eviscerated, headless, ‘pan</w:t>
      </w:r>
      <w:r w:rsidR="00371DAE">
        <w:noBreakHyphen/>
      </w:r>
      <w:r w:rsidRPr="00371DAE">
        <w:t>size’ fish, each fish weighing at least 200 grams but not more than 450 grams;</w:t>
      </w:r>
    </w:p>
    <w:p w:rsidR="00A456ED" w:rsidRPr="00371DAE" w:rsidRDefault="00A456ED" w:rsidP="002737FF">
      <w:pPr>
        <w:pStyle w:val="notepara"/>
      </w:pPr>
      <w:r w:rsidRPr="00371DAE">
        <w:t>(e)</w:t>
      </w:r>
      <w:r w:rsidRPr="00371DAE">
        <w:tab/>
        <w:t xml:space="preserve">a product that is processed further than a stage described in </w:t>
      </w:r>
      <w:r w:rsidR="00371DAE">
        <w:t>paragraphs (</w:t>
      </w:r>
      <w:r w:rsidRPr="00371DAE">
        <w:t>a) to (d).</w:t>
      </w:r>
    </w:p>
    <w:p w:rsidR="00A456ED" w:rsidRPr="00371DAE" w:rsidRDefault="00A456ED" w:rsidP="002737FF">
      <w:pPr>
        <w:pStyle w:val="ActHead5"/>
      </w:pPr>
      <w:bookmarkStart w:id="56" w:name="_Toc359331850"/>
      <w:r w:rsidRPr="00371DAE">
        <w:rPr>
          <w:rStyle w:val="CharSectno"/>
        </w:rPr>
        <w:t>44</w:t>
      </w:r>
      <w:r w:rsidR="002737FF" w:rsidRPr="00371DAE">
        <w:t xml:space="preserve">  </w:t>
      </w:r>
      <w:r w:rsidRPr="00371DAE">
        <w:t>Importation of fish meal and crustacean meal (Quarantine Act, ss 5(1) and 13(1)(d), (e) and (f))</w:t>
      </w:r>
      <w:bookmarkEnd w:id="56"/>
    </w:p>
    <w:p w:rsidR="00A456ED" w:rsidRPr="00371DAE" w:rsidRDefault="00A456ED" w:rsidP="002737FF">
      <w:pPr>
        <w:pStyle w:val="subsection"/>
      </w:pPr>
      <w:r w:rsidRPr="00371DAE">
        <w:tab/>
      </w:r>
      <w:r w:rsidRPr="00371DAE">
        <w:tab/>
        <w:t>The importation into Australia of fish meal or crustacean meal by a person is prohibited unless a Director of Quarantine has granted the person a permit to import the fish meal or crustacean meal into Australia.</w:t>
      </w:r>
    </w:p>
    <w:p w:rsidR="00A456ED" w:rsidRPr="00371DAE" w:rsidRDefault="002737FF" w:rsidP="002737FF">
      <w:pPr>
        <w:pStyle w:val="notetext"/>
      </w:pPr>
      <w:r w:rsidRPr="00371DAE">
        <w:t>Note 1:</w:t>
      </w:r>
      <w:r w:rsidRPr="00371DAE">
        <w:tab/>
      </w:r>
      <w:r w:rsidR="00A456ED" w:rsidRPr="00371DAE">
        <w:t>For what a Director of Quarantine must consider when deciding whether to grant such a permit, see Pt 8.</w:t>
      </w:r>
    </w:p>
    <w:p w:rsidR="00A456ED" w:rsidRPr="00371DAE" w:rsidRDefault="002737FF" w:rsidP="002737FF">
      <w:pPr>
        <w:pStyle w:val="notetext"/>
      </w:pPr>
      <w:r w:rsidRPr="00371DAE">
        <w:t>Note 2:</w:t>
      </w:r>
      <w:r w:rsidRPr="00371DAE">
        <w:tab/>
      </w:r>
      <w:r w:rsidR="00A456ED" w:rsidRPr="00371DAE">
        <w:t>Section number 45 intentionally not used.</w:t>
      </w:r>
    </w:p>
    <w:p w:rsidR="00A456ED" w:rsidRPr="00371DAE" w:rsidRDefault="00A456ED" w:rsidP="002737FF">
      <w:pPr>
        <w:pStyle w:val="ActHead5"/>
      </w:pPr>
      <w:bookmarkStart w:id="57" w:name="_Toc359331851"/>
      <w:r w:rsidRPr="00371DAE">
        <w:rPr>
          <w:rStyle w:val="CharSectno"/>
        </w:rPr>
        <w:t>46</w:t>
      </w:r>
      <w:r w:rsidR="002737FF" w:rsidRPr="00371DAE">
        <w:t xml:space="preserve">  </w:t>
      </w:r>
      <w:r w:rsidRPr="00371DAE">
        <w:t>Importation of animal, animal parts and animal products from the Cocos Islands (Quarantine Act, ss 5(1) and 13(1)(d), (e), (f) and (ga))</w:t>
      </w:r>
      <w:bookmarkEnd w:id="57"/>
    </w:p>
    <w:p w:rsidR="00A456ED" w:rsidRPr="00371DAE" w:rsidRDefault="00A456ED" w:rsidP="002737FF">
      <w:pPr>
        <w:pStyle w:val="subsection"/>
      </w:pPr>
      <w:r w:rsidRPr="00371DAE">
        <w:tab/>
      </w:r>
      <w:r w:rsidRPr="00371DAE">
        <w:tab/>
        <w:t>The importation into Australia from the Cocos Islands of an animal, animal part or animal product is prohibited unless a Director of Quarantine has granted the person seeking to import it into Australia a permit to do so.</w:t>
      </w:r>
    </w:p>
    <w:p w:rsidR="00A456ED" w:rsidRPr="00371DAE" w:rsidRDefault="002737FF" w:rsidP="002737FF">
      <w:pPr>
        <w:pStyle w:val="notetext"/>
      </w:pPr>
      <w:r w:rsidRPr="00371DAE">
        <w:t>Note:</w:t>
      </w:r>
      <w:r w:rsidRPr="00371DAE">
        <w:tab/>
      </w:r>
      <w:r w:rsidR="00A456ED" w:rsidRPr="00371DAE">
        <w:t xml:space="preserve">For what a Director of Quarantine must consider when deciding whether to grant such a permit, see </w:t>
      </w:r>
      <w:r w:rsidRPr="00371DAE">
        <w:t>Part</w:t>
      </w:r>
      <w:r w:rsidR="00371DAE">
        <w:t> </w:t>
      </w:r>
      <w:r w:rsidR="00A456ED" w:rsidRPr="00371DAE">
        <w:t>8.</w:t>
      </w:r>
    </w:p>
    <w:p w:rsidR="004529F1" w:rsidRPr="00371DAE" w:rsidRDefault="002737FF" w:rsidP="002737FF">
      <w:pPr>
        <w:pStyle w:val="ActHead3"/>
      </w:pPr>
      <w:bookmarkStart w:id="58" w:name="_Toc359331852"/>
      <w:r w:rsidRPr="00371DAE">
        <w:rPr>
          <w:rStyle w:val="CharDivNo"/>
        </w:rPr>
        <w:t>Division</w:t>
      </w:r>
      <w:r w:rsidR="00371DAE" w:rsidRPr="00371DAE">
        <w:rPr>
          <w:rStyle w:val="CharDivNo"/>
        </w:rPr>
        <w:t> </w:t>
      </w:r>
      <w:r w:rsidR="004529F1" w:rsidRPr="00371DAE">
        <w:rPr>
          <w:rStyle w:val="CharDivNo"/>
        </w:rPr>
        <w:t>3</w:t>
      </w:r>
      <w:r w:rsidRPr="00371DAE">
        <w:t>—</w:t>
      </w:r>
      <w:r w:rsidR="004529F1" w:rsidRPr="00371DAE">
        <w:rPr>
          <w:rStyle w:val="CharDivText"/>
        </w:rPr>
        <w:t>Importation of products of Australian origin</w:t>
      </w:r>
      <w:bookmarkEnd w:id="58"/>
    </w:p>
    <w:p w:rsidR="004529F1" w:rsidRPr="00371DAE" w:rsidRDefault="004529F1" w:rsidP="002737FF">
      <w:pPr>
        <w:pStyle w:val="ActHead5"/>
      </w:pPr>
      <w:bookmarkStart w:id="59" w:name="_Toc359331853"/>
      <w:r w:rsidRPr="00371DAE">
        <w:rPr>
          <w:rStyle w:val="CharSectno"/>
        </w:rPr>
        <w:t>47</w:t>
      </w:r>
      <w:r w:rsidR="002737FF" w:rsidRPr="00371DAE">
        <w:t xml:space="preserve">  </w:t>
      </w:r>
      <w:r w:rsidRPr="00371DAE">
        <w:t>Importation of commercially manufactured animal products of Australian origin</w:t>
      </w:r>
      <w:bookmarkEnd w:id="59"/>
    </w:p>
    <w:p w:rsidR="004529F1" w:rsidRPr="00371DAE" w:rsidRDefault="004529F1" w:rsidP="002737FF">
      <w:pPr>
        <w:pStyle w:val="subsection"/>
      </w:pPr>
      <w:r w:rsidRPr="00371DAE">
        <w:tab/>
        <w:t>(1)</w:t>
      </w:r>
      <w:r w:rsidRPr="00371DAE">
        <w:tab/>
        <w:t>This section applies to an animal product to which the following apply:</w:t>
      </w:r>
    </w:p>
    <w:p w:rsidR="004529F1" w:rsidRPr="00371DAE" w:rsidRDefault="004529F1" w:rsidP="002737FF">
      <w:pPr>
        <w:pStyle w:val="paragraph"/>
      </w:pPr>
      <w:r w:rsidRPr="00371DAE">
        <w:tab/>
        <w:t>(a)</w:t>
      </w:r>
      <w:r w:rsidRPr="00371DAE">
        <w:tab/>
        <w:t xml:space="preserve">the product originated in Australia; </w:t>
      </w:r>
    </w:p>
    <w:p w:rsidR="004529F1" w:rsidRPr="00371DAE" w:rsidRDefault="004529F1" w:rsidP="002737FF">
      <w:pPr>
        <w:pStyle w:val="paragraph"/>
      </w:pPr>
      <w:r w:rsidRPr="00371DAE">
        <w:tab/>
        <w:t>(b)</w:t>
      </w:r>
      <w:r w:rsidRPr="00371DAE">
        <w:tab/>
        <w:t xml:space="preserve">the product is intended for human consumption; </w:t>
      </w:r>
    </w:p>
    <w:p w:rsidR="004529F1" w:rsidRPr="00371DAE" w:rsidRDefault="004529F1" w:rsidP="002737FF">
      <w:pPr>
        <w:pStyle w:val="paragraph"/>
      </w:pPr>
      <w:r w:rsidRPr="00371DAE">
        <w:tab/>
        <w:t>(c)</w:t>
      </w:r>
      <w:r w:rsidRPr="00371DAE">
        <w:tab/>
        <w:t xml:space="preserve">the product has been commercially manufactured; </w:t>
      </w:r>
    </w:p>
    <w:p w:rsidR="004529F1" w:rsidRPr="00371DAE" w:rsidRDefault="004529F1" w:rsidP="002737FF">
      <w:pPr>
        <w:pStyle w:val="paragraph"/>
      </w:pPr>
      <w:r w:rsidRPr="00371DAE">
        <w:tab/>
        <w:t>(d)</w:t>
      </w:r>
      <w:r w:rsidRPr="00371DAE">
        <w:tab/>
        <w:t xml:space="preserve">the product has been packaged in Australia by the manufacturer in a package that clearly identifies the food as originating in Australia; </w:t>
      </w:r>
    </w:p>
    <w:p w:rsidR="004529F1" w:rsidRPr="00371DAE" w:rsidRDefault="004529F1" w:rsidP="002737FF">
      <w:pPr>
        <w:pStyle w:val="paragraph"/>
      </w:pPr>
      <w:r w:rsidRPr="00371DAE">
        <w:tab/>
        <w:t>(e)</w:t>
      </w:r>
      <w:r w:rsidRPr="00371DAE">
        <w:tab/>
        <w:t xml:space="preserve">the product is in that package; </w:t>
      </w:r>
    </w:p>
    <w:p w:rsidR="004529F1" w:rsidRPr="00371DAE" w:rsidRDefault="004529F1" w:rsidP="002737FF">
      <w:pPr>
        <w:pStyle w:val="paragraph"/>
      </w:pPr>
      <w:r w:rsidRPr="00371DAE">
        <w:tab/>
        <w:t>(f)</w:t>
      </w:r>
      <w:r w:rsidRPr="00371DAE">
        <w:tab/>
        <w:t xml:space="preserve">the package has not been opened or broken; </w:t>
      </w:r>
    </w:p>
    <w:p w:rsidR="004529F1" w:rsidRPr="00371DAE" w:rsidRDefault="004529F1" w:rsidP="002737FF">
      <w:pPr>
        <w:pStyle w:val="paragraph"/>
      </w:pPr>
      <w:r w:rsidRPr="00371DAE">
        <w:tab/>
        <w:t>(g)</w:t>
      </w:r>
      <w:r w:rsidRPr="00371DAE">
        <w:tab/>
        <w:t>the product is for the personal consumption of the person wishing to import it.</w:t>
      </w:r>
    </w:p>
    <w:p w:rsidR="004529F1" w:rsidRPr="00371DAE" w:rsidRDefault="004529F1" w:rsidP="002737FF">
      <w:pPr>
        <w:pStyle w:val="subsection"/>
      </w:pPr>
      <w:r w:rsidRPr="00371DAE">
        <w:tab/>
        <w:t>(2)</w:t>
      </w:r>
      <w:r w:rsidRPr="00371DAE">
        <w:tab/>
        <w:t>Despite Divisions</w:t>
      </w:r>
      <w:r w:rsidR="00371DAE">
        <w:t> </w:t>
      </w:r>
      <w:r w:rsidRPr="00371DAE">
        <w:t>1 and 2, a permit to import the animal product into Australia is not required.</w:t>
      </w:r>
    </w:p>
    <w:p w:rsidR="00A456ED" w:rsidRPr="00371DAE" w:rsidRDefault="002737FF" w:rsidP="002737FF">
      <w:pPr>
        <w:pStyle w:val="ActHead3"/>
        <w:pageBreakBefore/>
      </w:pPr>
      <w:bookmarkStart w:id="60" w:name="_Toc359331854"/>
      <w:r w:rsidRPr="00371DAE">
        <w:rPr>
          <w:rStyle w:val="CharDivNo"/>
        </w:rPr>
        <w:lastRenderedPageBreak/>
        <w:t>Division</w:t>
      </w:r>
      <w:r w:rsidR="00371DAE" w:rsidRPr="00371DAE">
        <w:rPr>
          <w:rStyle w:val="CharDivNo"/>
        </w:rPr>
        <w:t> </w:t>
      </w:r>
      <w:r w:rsidR="00A456ED" w:rsidRPr="00371DAE">
        <w:rPr>
          <w:rStyle w:val="CharDivNo"/>
        </w:rPr>
        <w:t>4</w:t>
      </w:r>
      <w:r w:rsidRPr="00371DAE">
        <w:t>—</w:t>
      </w:r>
      <w:r w:rsidR="00A456ED" w:rsidRPr="00371DAE">
        <w:rPr>
          <w:rStyle w:val="CharDivText"/>
        </w:rPr>
        <w:t>Movement of animals, animal parts and animal products within Australia</w:t>
      </w:r>
      <w:bookmarkEnd w:id="60"/>
    </w:p>
    <w:p w:rsidR="00A456ED" w:rsidRPr="00371DAE" w:rsidRDefault="00A456ED" w:rsidP="002737FF">
      <w:pPr>
        <w:pStyle w:val="ActHead5"/>
      </w:pPr>
      <w:bookmarkStart w:id="61" w:name="_Toc359331855"/>
      <w:r w:rsidRPr="00371DAE">
        <w:rPr>
          <w:rStyle w:val="CharSectno"/>
        </w:rPr>
        <w:t>56</w:t>
      </w:r>
      <w:r w:rsidR="002737FF" w:rsidRPr="00371DAE">
        <w:t xml:space="preserve">  </w:t>
      </w:r>
      <w:r w:rsidRPr="00371DAE">
        <w:t>Removal of animals, animal parts and animal products from Protected Zone (Quarantine Act, ss 5(1) and 13(1)(g))</w:t>
      </w:r>
      <w:bookmarkEnd w:id="61"/>
    </w:p>
    <w:p w:rsidR="00A456ED" w:rsidRPr="00371DAE" w:rsidRDefault="00A456ED" w:rsidP="002737FF">
      <w:pPr>
        <w:pStyle w:val="subsection"/>
      </w:pPr>
      <w:r w:rsidRPr="00371DAE">
        <w:tab/>
        <w:t>(1)</w:t>
      </w:r>
      <w:r w:rsidRPr="00371DAE">
        <w:tab/>
        <w:t xml:space="preserve">The removal of any thing to which </w:t>
      </w:r>
      <w:r w:rsidR="00371DAE">
        <w:t>subsection (</w:t>
      </w:r>
      <w:r w:rsidRPr="00371DAE">
        <w:t>2) applies from a part of Australia in the Protected Zone or an area in the vicinity of the Protected Zone, to any other part of the Commonwealth, is prohibited unless a Director of Quarantine has granted a permit for the removal.</w:t>
      </w:r>
    </w:p>
    <w:p w:rsidR="00A456ED" w:rsidRPr="00371DAE" w:rsidRDefault="002737FF" w:rsidP="002737FF">
      <w:pPr>
        <w:pStyle w:val="notetext"/>
      </w:pPr>
      <w:r w:rsidRPr="00371DAE">
        <w:t>Note 1:</w:t>
      </w:r>
      <w:r w:rsidRPr="00371DAE">
        <w:tab/>
      </w:r>
      <w:r w:rsidR="00A456ED" w:rsidRPr="00371DAE">
        <w:rPr>
          <w:b/>
          <w:i/>
        </w:rPr>
        <w:t>Area in the vicinity of the Protected Zone</w:t>
      </w:r>
      <w:r w:rsidR="00A456ED" w:rsidRPr="00371DAE">
        <w:t xml:space="preserve"> means an area about which a notice is in force under subsection</w:t>
      </w:r>
      <w:r w:rsidR="00371DAE">
        <w:t> </w:t>
      </w:r>
      <w:r w:rsidR="00A456ED" w:rsidRPr="00371DAE">
        <w:t>5(8) of the Quarantine Act, see the definition in subsection</w:t>
      </w:r>
      <w:r w:rsidR="00371DAE">
        <w:t> </w:t>
      </w:r>
      <w:r w:rsidR="00A456ED" w:rsidRPr="00371DAE">
        <w:t xml:space="preserve">5(1). A notice under that subsection was published in the </w:t>
      </w:r>
      <w:r w:rsidR="00A456ED" w:rsidRPr="00371DAE">
        <w:rPr>
          <w:i/>
        </w:rPr>
        <w:t>Gazette</w:t>
      </w:r>
      <w:r w:rsidR="00A456ED" w:rsidRPr="00371DAE">
        <w:t xml:space="preserve"> of 14</w:t>
      </w:r>
      <w:r w:rsidR="00371DAE">
        <w:t> </w:t>
      </w:r>
      <w:r w:rsidR="00A456ED" w:rsidRPr="00371DAE">
        <w:t>February 1985. The area described in that notice is the area:</w:t>
      </w:r>
    </w:p>
    <w:p w:rsidR="00A456ED" w:rsidRPr="00371DAE" w:rsidRDefault="00A456ED" w:rsidP="002D1084">
      <w:pPr>
        <w:pStyle w:val="notetext"/>
        <w:ind w:firstLine="0"/>
      </w:pPr>
      <w:r w:rsidRPr="00371DAE">
        <w:t>… bounded by a line:</w:t>
      </w:r>
    </w:p>
    <w:p w:rsidR="00A456ED" w:rsidRPr="00371DAE" w:rsidRDefault="00A456ED" w:rsidP="002737FF">
      <w:pPr>
        <w:pStyle w:val="notepara"/>
      </w:pPr>
      <w:r w:rsidRPr="00371DAE">
        <w:t>(a)</w:t>
      </w:r>
      <w:r w:rsidRPr="00371DAE">
        <w:tab/>
        <w:t>commencing at the point of Latitude 10° 30</w:t>
      </w:r>
      <w:r w:rsidRPr="00371DAE">
        <w:t> 00</w:t>
      </w:r>
      <w:r w:rsidRPr="00371DAE">
        <w:t> South, Longitude 144° 10</w:t>
      </w:r>
      <w:r w:rsidRPr="00371DAE">
        <w:t> 00</w:t>
      </w:r>
      <w:r w:rsidRPr="00371DAE">
        <w:t> East;</w:t>
      </w:r>
    </w:p>
    <w:p w:rsidR="00A456ED" w:rsidRPr="00371DAE" w:rsidRDefault="00A456ED" w:rsidP="002737FF">
      <w:pPr>
        <w:pStyle w:val="notepara"/>
      </w:pPr>
      <w:r w:rsidRPr="00371DAE">
        <w:t>(b)</w:t>
      </w:r>
      <w:r w:rsidRPr="00371DAE">
        <w:tab/>
        <w:t>running thence west along the parallel of Latitude 10° 30</w:t>
      </w:r>
      <w:r w:rsidRPr="00371DAE">
        <w:t> 00</w:t>
      </w:r>
      <w:r w:rsidRPr="00371DAE">
        <w:t> South to its intersection by the meridian of Longitude 141° 20</w:t>
      </w:r>
      <w:r w:rsidRPr="00371DAE">
        <w:t> 00</w:t>
      </w:r>
      <w:r w:rsidRPr="00371DAE">
        <w:t> East;</w:t>
      </w:r>
    </w:p>
    <w:p w:rsidR="00A456ED" w:rsidRPr="00371DAE" w:rsidRDefault="00A456ED" w:rsidP="002737FF">
      <w:pPr>
        <w:pStyle w:val="notepara"/>
      </w:pPr>
      <w:r w:rsidRPr="00371DAE">
        <w:t>(c)</w:t>
      </w:r>
      <w:r w:rsidRPr="00371DAE">
        <w:tab/>
        <w:t>thence north along that meridian to its intersection by parallel of latitude 10° 28</w:t>
      </w:r>
      <w:r w:rsidRPr="00371DAE">
        <w:t> 00</w:t>
      </w:r>
      <w:r w:rsidRPr="00371DAE">
        <w:t> South;</w:t>
      </w:r>
    </w:p>
    <w:p w:rsidR="00A456ED" w:rsidRPr="00371DAE" w:rsidRDefault="00A456ED" w:rsidP="002737FF">
      <w:pPr>
        <w:pStyle w:val="notepara"/>
      </w:pPr>
      <w:r w:rsidRPr="00371DAE">
        <w:t>(d)</w:t>
      </w:r>
      <w:r w:rsidRPr="00371DAE">
        <w:tab/>
        <w:t>thence east along the parallel of Latitude 10° 28</w:t>
      </w:r>
      <w:r w:rsidRPr="00371DAE">
        <w:t> 00</w:t>
      </w:r>
      <w:r w:rsidRPr="00371DAE">
        <w:t> South to its intersection by the Longitude 144° 10</w:t>
      </w:r>
      <w:r w:rsidRPr="00371DAE">
        <w:t> 00</w:t>
      </w:r>
      <w:r w:rsidRPr="00371DAE">
        <w:t> East;</w:t>
      </w:r>
    </w:p>
    <w:p w:rsidR="00A456ED" w:rsidRPr="00371DAE" w:rsidRDefault="00A456ED" w:rsidP="002737FF">
      <w:pPr>
        <w:pStyle w:val="notepara"/>
      </w:pPr>
      <w:r w:rsidRPr="00371DAE">
        <w:t>(e)</w:t>
      </w:r>
      <w:r w:rsidRPr="00371DAE">
        <w:tab/>
        <w:t>thence south along the meridian of Longitude 144° 10</w:t>
      </w:r>
      <w:r w:rsidRPr="00371DAE">
        <w:t> 00</w:t>
      </w:r>
      <w:r w:rsidRPr="00371DAE">
        <w:t> East to its intersection by the parallel of Latitude 10° 30</w:t>
      </w:r>
      <w:r w:rsidRPr="00371DAE">
        <w:t> 00</w:t>
      </w:r>
      <w:r w:rsidRPr="00371DAE">
        <w:t> South.</w:t>
      </w:r>
    </w:p>
    <w:p w:rsidR="00A456ED" w:rsidRPr="00371DAE" w:rsidRDefault="002737FF" w:rsidP="002737FF">
      <w:pPr>
        <w:pStyle w:val="notetext"/>
      </w:pPr>
      <w:r w:rsidRPr="00371DAE">
        <w:t>Note 2:</w:t>
      </w:r>
      <w:r w:rsidRPr="00371DAE">
        <w:tab/>
      </w:r>
      <w:r w:rsidR="00A456ED" w:rsidRPr="00371DAE">
        <w:t xml:space="preserve">For what a Director of Quarantine must consider when deciding whether to grant such a permit, see </w:t>
      </w:r>
      <w:r w:rsidRPr="00371DAE">
        <w:t>Part</w:t>
      </w:r>
      <w:r w:rsidR="00371DAE">
        <w:t> </w:t>
      </w:r>
      <w:r w:rsidR="00A456ED" w:rsidRPr="00371DAE">
        <w:t>8.</w:t>
      </w:r>
    </w:p>
    <w:p w:rsidR="00A456ED" w:rsidRPr="00371DAE" w:rsidRDefault="00A456ED" w:rsidP="002737FF">
      <w:pPr>
        <w:pStyle w:val="subsection"/>
      </w:pPr>
      <w:r w:rsidRPr="00371DAE">
        <w:tab/>
        <w:t>(2)</w:t>
      </w:r>
      <w:r w:rsidRPr="00371DAE">
        <w:tab/>
        <w:t>This subsection applies to:</w:t>
      </w:r>
    </w:p>
    <w:p w:rsidR="00A456ED" w:rsidRPr="00371DAE" w:rsidRDefault="00A456ED" w:rsidP="002737FF">
      <w:pPr>
        <w:pStyle w:val="paragraph"/>
      </w:pPr>
      <w:r w:rsidRPr="00371DAE">
        <w:tab/>
        <w:t>(a)</w:t>
      </w:r>
      <w:r w:rsidRPr="00371DAE">
        <w:tab/>
        <w:t>a live animal; or</w:t>
      </w:r>
    </w:p>
    <w:p w:rsidR="00A456ED" w:rsidRPr="00371DAE" w:rsidRDefault="00A456ED" w:rsidP="002737FF">
      <w:pPr>
        <w:pStyle w:val="paragraph"/>
      </w:pPr>
      <w:r w:rsidRPr="00371DAE">
        <w:tab/>
        <w:t>(b)</w:t>
      </w:r>
      <w:r w:rsidRPr="00371DAE">
        <w:tab/>
        <w:t>an animal part; or</w:t>
      </w:r>
    </w:p>
    <w:p w:rsidR="00A456ED" w:rsidRPr="00371DAE" w:rsidRDefault="00A456ED" w:rsidP="002737FF">
      <w:pPr>
        <w:pStyle w:val="paragraph"/>
      </w:pPr>
      <w:r w:rsidRPr="00371DAE">
        <w:tab/>
        <w:t>(c)</w:t>
      </w:r>
      <w:r w:rsidRPr="00371DAE">
        <w:tab/>
        <w:t>goods wholly or partly of animal origin</w:t>
      </w:r>
      <w:r w:rsidR="002737FF" w:rsidRPr="00371DAE">
        <w:t>—</w:t>
      </w:r>
    </w:p>
    <w:p w:rsidR="00A456ED" w:rsidRPr="00371DAE" w:rsidRDefault="00A456ED" w:rsidP="002D1084">
      <w:pPr>
        <w:pStyle w:val="subsection2"/>
        <w:ind w:firstLine="142"/>
      </w:pPr>
      <w:r w:rsidRPr="00371DAE">
        <w:t>but does not apply to:</w:t>
      </w:r>
    </w:p>
    <w:p w:rsidR="00A456ED" w:rsidRPr="00371DAE" w:rsidRDefault="00A456ED" w:rsidP="002737FF">
      <w:pPr>
        <w:pStyle w:val="paragraph"/>
      </w:pPr>
      <w:r w:rsidRPr="00371DAE">
        <w:tab/>
        <w:t>(d)</w:t>
      </w:r>
      <w:r w:rsidRPr="00371DAE">
        <w:tab/>
        <w:t>stores for consumption on board a vessel (other than an aircraft) if they are not removed from the vessel; or</w:t>
      </w:r>
    </w:p>
    <w:p w:rsidR="00A456ED" w:rsidRPr="00371DAE" w:rsidRDefault="00A456ED" w:rsidP="002737FF">
      <w:pPr>
        <w:pStyle w:val="paragraph"/>
      </w:pPr>
      <w:r w:rsidRPr="00371DAE">
        <w:tab/>
        <w:t>(e)</w:t>
      </w:r>
      <w:r w:rsidRPr="00371DAE">
        <w:tab/>
        <w:t>an animal that is a cnidarian, echinoderm, tunicate, fish, crustacean or marine mollusc; or</w:t>
      </w:r>
    </w:p>
    <w:p w:rsidR="00A456ED" w:rsidRPr="00371DAE" w:rsidRDefault="00A456ED" w:rsidP="002737FF">
      <w:pPr>
        <w:pStyle w:val="paragraph"/>
      </w:pPr>
      <w:r w:rsidRPr="00371DAE">
        <w:tab/>
        <w:t>(f)</w:t>
      </w:r>
      <w:r w:rsidRPr="00371DAE">
        <w:tab/>
        <w:t>a part of an animal of any of those kinds; or</w:t>
      </w:r>
    </w:p>
    <w:p w:rsidR="00A456ED" w:rsidRPr="00371DAE" w:rsidRDefault="00A456ED" w:rsidP="002737FF">
      <w:pPr>
        <w:pStyle w:val="paragraph"/>
      </w:pPr>
      <w:r w:rsidRPr="00371DAE">
        <w:tab/>
        <w:t>(g)</w:t>
      </w:r>
      <w:r w:rsidRPr="00371DAE">
        <w:tab/>
        <w:t>goods wholly or partly made from an animal of any of those kinds.</w:t>
      </w:r>
    </w:p>
    <w:p w:rsidR="00A456ED" w:rsidRPr="00371DAE" w:rsidRDefault="00A456ED" w:rsidP="002737FF">
      <w:pPr>
        <w:pStyle w:val="ActHead5"/>
      </w:pPr>
      <w:bookmarkStart w:id="62" w:name="_Toc359331856"/>
      <w:r w:rsidRPr="00371DAE">
        <w:rPr>
          <w:rStyle w:val="CharSectno"/>
        </w:rPr>
        <w:t>56A</w:t>
      </w:r>
      <w:r w:rsidR="002737FF" w:rsidRPr="00371DAE">
        <w:t xml:space="preserve">  </w:t>
      </w:r>
      <w:r w:rsidRPr="00371DAE">
        <w:t>Removal of animals, animal parts and animal products from Torres Strait Special Quarantine Zone (Quarantine Act, ss 5(1) and 13(1)(g))</w:t>
      </w:r>
      <w:bookmarkEnd w:id="62"/>
    </w:p>
    <w:p w:rsidR="00A456ED" w:rsidRPr="00371DAE" w:rsidRDefault="00A456ED" w:rsidP="002737FF">
      <w:pPr>
        <w:pStyle w:val="subsection"/>
      </w:pPr>
      <w:r w:rsidRPr="00371DAE">
        <w:tab/>
        <w:t>(1)</w:t>
      </w:r>
      <w:r w:rsidRPr="00371DAE">
        <w:tab/>
        <w:t xml:space="preserve">The removal of an animal product mentioned in table 15 (other than an animal product to which </w:t>
      </w:r>
      <w:r w:rsidR="00371DAE">
        <w:t>subsection (</w:t>
      </w:r>
      <w:r w:rsidRPr="00371DAE">
        <w:t>2) applies) from the Torres Strait Special Quarantine Zone to any other part of Australia south of the parallel 10° 28´ south latitude is prohibited unless a Director of Quarantine has granted a permit for the removal.</w:t>
      </w:r>
    </w:p>
    <w:p w:rsidR="00A456ED" w:rsidRPr="00371DAE" w:rsidRDefault="002737FF" w:rsidP="002737FF">
      <w:pPr>
        <w:pStyle w:val="notetext"/>
      </w:pPr>
      <w:r w:rsidRPr="00371DAE">
        <w:t>Note 1:</w:t>
      </w:r>
      <w:r w:rsidRPr="00371DAE">
        <w:tab/>
      </w:r>
      <w:r w:rsidR="00A456ED" w:rsidRPr="00371DAE">
        <w:t xml:space="preserve">For the definition of </w:t>
      </w:r>
      <w:r w:rsidR="00A456ED" w:rsidRPr="00371DAE">
        <w:rPr>
          <w:b/>
          <w:i/>
        </w:rPr>
        <w:t>Torres Strait Special Quarantine Zone</w:t>
      </w:r>
      <w:r w:rsidR="00A456ED" w:rsidRPr="00371DAE">
        <w:t>, see section</w:t>
      </w:r>
      <w:r w:rsidR="00371DAE">
        <w:t> </w:t>
      </w:r>
      <w:r w:rsidR="00A456ED" w:rsidRPr="00371DAE">
        <w:t>3.</w:t>
      </w:r>
    </w:p>
    <w:p w:rsidR="00A456ED" w:rsidRPr="00371DAE" w:rsidRDefault="002737FF" w:rsidP="002737FF">
      <w:pPr>
        <w:pStyle w:val="notetext"/>
      </w:pPr>
      <w:r w:rsidRPr="00371DAE">
        <w:lastRenderedPageBreak/>
        <w:t>Note 2:</w:t>
      </w:r>
      <w:r w:rsidRPr="00371DAE">
        <w:tab/>
      </w:r>
      <w:r w:rsidR="00A456ED" w:rsidRPr="00371DAE">
        <w:t xml:space="preserve">For what a Director of Quarantine must consider when deciding whether to grant such a permit, see </w:t>
      </w:r>
      <w:r w:rsidRPr="00371DAE">
        <w:t>Part</w:t>
      </w:r>
      <w:r w:rsidR="00371DAE">
        <w:t> </w:t>
      </w:r>
      <w:r w:rsidR="00A456ED" w:rsidRPr="00371DAE">
        <w:t>8.</w:t>
      </w:r>
    </w:p>
    <w:p w:rsidR="00A456ED" w:rsidRPr="00371DAE" w:rsidRDefault="00A456ED" w:rsidP="00A456ED">
      <w:pPr>
        <w:pStyle w:val="listheading"/>
      </w:pPr>
      <w:r w:rsidRPr="00371DAE">
        <w:t>Table 15</w:t>
      </w:r>
      <w:r w:rsidRPr="00371DAE">
        <w:tab/>
        <w:t>Animal products not to be removed from the Torres Strait Special Quarantine Zone into other parts of Australia</w:t>
      </w:r>
    </w:p>
    <w:p w:rsidR="002737FF" w:rsidRPr="00371DAE" w:rsidRDefault="002737FF" w:rsidP="002737FF">
      <w:pPr>
        <w:pStyle w:val="Tabletext"/>
      </w:pPr>
    </w:p>
    <w:tbl>
      <w:tblPr>
        <w:tblW w:w="0" w:type="auto"/>
        <w:tblInd w:w="1100"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851"/>
        <w:gridCol w:w="6520"/>
      </w:tblGrid>
      <w:tr w:rsidR="00A456ED" w:rsidRPr="00371DAE" w:rsidTr="002737FF">
        <w:trPr>
          <w:tblHeader/>
        </w:trPr>
        <w:tc>
          <w:tcPr>
            <w:tcW w:w="851" w:type="dxa"/>
            <w:tcBorders>
              <w:top w:val="single" w:sz="12" w:space="0" w:color="auto"/>
              <w:bottom w:val="single" w:sz="12" w:space="0" w:color="auto"/>
            </w:tcBorders>
            <w:shd w:val="clear" w:color="auto" w:fill="auto"/>
          </w:tcPr>
          <w:p w:rsidR="00A456ED" w:rsidRPr="00371DAE" w:rsidRDefault="00A456ED" w:rsidP="002737FF">
            <w:pPr>
              <w:pStyle w:val="TableHeading"/>
            </w:pPr>
            <w:r w:rsidRPr="00371DAE">
              <w:t>Item</w:t>
            </w:r>
          </w:p>
        </w:tc>
        <w:tc>
          <w:tcPr>
            <w:tcW w:w="6520" w:type="dxa"/>
            <w:tcBorders>
              <w:top w:val="single" w:sz="12" w:space="0" w:color="auto"/>
              <w:bottom w:val="single" w:sz="12" w:space="0" w:color="auto"/>
            </w:tcBorders>
            <w:shd w:val="clear" w:color="auto" w:fill="auto"/>
          </w:tcPr>
          <w:p w:rsidR="00A456ED" w:rsidRPr="00371DAE" w:rsidRDefault="00A456ED" w:rsidP="002737FF">
            <w:pPr>
              <w:pStyle w:val="TableHeading"/>
            </w:pPr>
            <w:r w:rsidRPr="00371DAE">
              <w:t>Animal product</w:t>
            </w:r>
          </w:p>
        </w:tc>
      </w:tr>
      <w:tr w:rsidR="00A456ED" w:rsidRPr="00371DAE" w:rsidTr="002737FF">
        <w:tc>
          <w:tcPr>
            <w:tcW w:w="851" w:type="dxa"/>
            <w:tcBorders>
              <w:top w:val="single" w:sz="12" w:space="0" w:color="auto"/>
            </w:tcBorders>
            <w:shd w:val="clear" w:color="auto" w:fill="auto"/>
          </w:tcPr>
          <w:p w:rsidR="00A456ED" w:rsidRPr="00371DAE" w:rsidRDefault="00A456ED" w:rsidP="002737FF">
            <w:pPr>
              <w:pStyle w:val="Tabletext"/>
            </w:pPr>
            <w:r w:rsidRPr="00371DAE">
              <w:t>1</w:t>
            </w:r>
          </w:p>
        </w:tc>
        <w:tc>
          <w:tcPr>
            <w:tcW w:w="6520" w:type="dxa"/>
            <w:tcBorders>
              <w:top w:val="single" w:sz="12" w:space="0" w:color="auto"/>
            </w:tcBorders>
            <w:shd w:val="clear" w:color="auto" w:fill="auto"/>
          </w:tcPr>
          <w:p w:rsidR="00A456ED" w:rsidRPr="00371DAE" w:rsidRDefault="00A456ED" w:rsidP="002737FF">
            <w:pPr>
              <w:pStyle w:val="Tabletext"/>
            </w:pPr>
            <w:r w:rsidRPr="00371DAE">
              <w:t>Meat (including carcases) and meat products (other than retorted meat and meat products)</w:t>
            </w:r>
          </w:p>
        </w:tc>
      </w:tr>
      <w:tr w:rsidR="00A456ED" w:rsidRPr="00371DAE" w:rsidTr="002737FF">
        <w:tc>
          <w:tcPr>
            <w:tcW w:w="851" w:type="dxa"/>
            <w:shd w:val="clear" w:color="auto" w:fill="auto"/>
          </w:tcPr>
          <w:p w:rsidR="00A456ED" w:rsidRPr="00371DAE" w:rsidRDefault="00A456ED" w:rsidP="002737FF">
            <w:pPr>
              <w:pStyle w:val="Tabletext"/>
            </w:pPr>
            <w:r w:rsidRPr="00371DAE">
              <w:t>2</w:t>
            </w:r>
          </w:p>
        </w:tc>
        <w:tc>
          <w:tcPr>
            <w:tcW w:w="6520" w:type="dxa"/>
            <w:shd w:val="clear" w:color="auto" w:fill="auto"/>
          </w:tcPr>
          <w:p w:rsidR="00A456ED" w:rsidRPr="00371DAE" w:rsidRDefault="00A456ED" w:rsidP="002737FF">
            <w:pPr>
              <w:pStyle w:val="Tabletext"/>
            </w:pPr>
            <w:r w:rsidRPr="00371DAE">
              <w:t>Milk and dairy products (other than retorted milk and retorted dairy products)</w:t>
            </w:r>
          </w:p>
        </w:tc>
      </w:tr>
      <w:tr w:rsidR="00A456ED" w:rsidRPr="00371DAE" w:rsidTr="002737FF">
        <w:tc>
          <w:tcPr>
            <w:tcW w:w="851" w:type="dxa"/>
            <w:shd w:val="clear" w:color="auto" w:fill="auto"/>
          </w:tcPr>
          <w:p w:rsidR="00A456ED" w:rsidRPr="00371DAE" w:rsidRDefault="00A456ED" w:rsidP="002737FF">
            <w:pPr>
              <w:pStyle w:val="Tabletext"/>
            </w:pPr>
            <w:r w:rsidRPr="00371DAE">
              <w:t>3</w:t>
            </w:r>
          </w:p>
        </w:tc>
        <w:tc>
          <w:tcPr>
            <w:tcW w:w="6520" w:type="dxa"/>
            <w:shd w:val="clear" w:color="auto" w:fill="auto"/>
          </w:tcPr>
          <w:p w:rsidR="00A456ED" w:rsidRPr="00371DAE" w:rsidRDefault="00A456ED" w:rsidP="002737FF">
            <w:pPr>
              <w:pStyle w:val="Tabletext"/>
            </w:pPr>
            <w:r w:rsidRPr="00371DAE">
              <w:t>Eggs and egg products</w:t>
            </w:r>
          </w:p>
        </w:tc>
      </w:tr>
      <w:tr w:rsidR="00A456ED" w:rsidRPr="00371DAE" w:rsidTr="002737FF">
        <w:tc>
          <w:tcPr>
            <w:tcW w:w="851" w:type="dxa"/>
            <w:shd w:val="clear" w:color="auto" w:fill="auto"/>
          </w:tcPr>
          <w:p w:rsidR="00A456ED" w:rsidRPr="00371DAE" w:rsidRDefault="00A456ED" w:rsidP="002737FF">
            <w:pPr>
              <w:pStyle w:val="Tabletext"/>
            </w:pPr>
            <w:r w:rsidRPr="00371DAE">
              <w:t>4</w:t>
            </w:r>
          </w:p>
        </w:tc>
        <w:tc>
          <w:tcPr>
            <w:tcW w:w="6520" w:type="dxa"/>
            <w:shd w:val="clear" w:color="auto" w:fill="auto"/>
          </w:tcPr>
          <w:p w:rsidR="00A456ED" w:rsidRPr="00371DAE" w:rsidRDefault="00A456ED" w:rsidP="002737FF">
            <w:pPr>
              <w:pStyle w:val="Tabletext"/>
            </w:pPr>
            <w:r w:rsidRPr="00371DAE">
              <w:t>Untreated hides and skins</w:t>
            </w:r>
          </w:p>
        </w:tc>
      </w:tr>
      <w:tr w:rsidR="00A456ED" w:rsidRPr="00371DAE" w:rsidTr="002737FF">
        <w:tc>
          <w:tcPr>
            <w:tcW w:w="851" w:type="dxa"/>
            <w:tcBorders>
              <w:bottom w:val="single" w:sz="4" w:space="0" w:color="auto"/>
            </w:tcBorders>
            <w:shd w:val="clear" w:color="auto" w:fill="auto"/>
          </w:tcPr>
          <w:p w:rsidR="00A456ED" w:rsidRPr="00371DAE" w:rsidRDefault="00A456ED" w:rsidP="002737FF">
            <w:pPr>
              <w:pStyle w:val="Tabletext"/>
            </w:pPr>
            <w:r w:rsidRPr="00371DAE">
              <w:t>5</w:t>
            </w:r>
          </w:p>
        </w:tc>
        <w:tc>
          <w:tcPr>
            <w:tcW w:w="6520" w:type="dxa"/>
            <w:tcBorders>
              <w:bottom w:val="single" w:sz="4" w:space="0" w:color="auto"/>
            </w:tcBorders>
            <w:shd w:val="clear" w:color="auto" w:fill="auto"/>
          </w:tcPr>
          <w:p w:rsidR="00A456ED" w:rsidRPr="00371DAE" w:rsidRDefault="00A456ED" w:rsidP="002737FF">
            <w:pPr>
              <w:pStyle w:val="Tabletext"/>
            </w:pPr>
            <w:r w:rsidRPr="00371DAE">
              <w:t>Feathers</w:t>
            </w:r>
          </w:p>
        </w:tc>
      </w:tr>
      <w:tr w:rsidR="00A456ED" w:rsidRPr="00371DAE" w:rsidTr="002737FF">
        <w:tc>
          <w:tcPr>
            <w:tcW w:w="851" w:type="dxa"/>
            <w:tcBorders>
              <w:bottom w:val="single" w:sz="12" w:space="0" w:color="auto"/>
            </w:tcBorders>
            <w:shd w:val="clear" w:color="auto" w:fill="auto"/>
          </w:tcPr>
          <w:p w:rsidR="00A456ED" w:rsidRPr="00371DAE" w:rsidRDefault="00A456ED" w:rsidP="002737FF">
            <w:pPr>
              <w:pStyle w:val="Tabletext"/>
            </w:pPr>
            <w:r w:rsidRPr="00371DAE">
              <w:t>6</w:t>
            </w:r>
          </w:p>
        </w:tc>
        <w:tc>
          <w:tcPr>
            <w:tcW w:w="6520" w:type="dxa"/>
            <w:tcBorders>
              <w:bottom w:val="single" w:sz="12" w:space="0" w:color="auto"/>
            </w:tcBorders>
            <w:shd w:val="clear" w:color="auto" w:fill="auto"/>
          </w:tcPr>
          <w:p w:rsidR="00A456ED" w:rsidRPr="00371DAE" w:rsidRDefault="00A456ED" w:rsidP="002737FF">
            <w:pPr>
              <w:pStyle w:val="Tabletext"/>
            </w:pPr>
            <w:r w:rsidRPr="00371DAE">
              <w:t>Animal and animal tissue products</w:t>
            </w:r>
          </w:p>
        </w:tc>
      </w:tr>
    </w:tbl>
    <w:p w:rsidR="00A456ED" w:rsidRPr="00371DAE" w:rsidRDefault="00A456ED" w:rsidP="002737FF">
      <w:pPr>
        <w:pStyle w:val="subsection"/>
      </w:pPr>
      <w:r w:rsidRPr="00371DAE">
        <w:tab/>
        <w:t>(2)</w:t>
      </w:r>
      <w:r w:rsidRPr="00371DAE">
        <w:tab/>
        <w:t>This subsection applies to the following:</w:t>
      </w:r>
    </w:p>
    <w:p w:rsidR="00A456ED" w:rsidRPr="00371DAE" w:rsidRDefault="00A456ED" w:rsidP="002737FF">
      <w:pPr>
        <w:pStyle w:val="paragraph"/>
      </w:pPr>
      <w:r w:rsidRPr="00371DAE">
        <w:tab/>
        <w:t>(a)</w:t>
      </w:r>
      <w:r w:rsidRPr="00371DAE">
        <w:tab/>
        <w:t>stores for consumption on board a vessel (other than an aircraft) if they are not removed from the vessel;</w:t>
      </w:r>
    </w:p>
    <w:p w:rsidR="00A456ED" w:rsidRPr="00371DAE" w:rsidRDefault="00A456ED" w:rsidP="002737FF">
      <w:pPr>
        <w:pStyle w:val="paragraph"/>
      </w:pPr>
      <w:r w:rsidRPr="00371DAE">
        <w:tab/>
        <w:t>(b)</w:t>
      </w:r>
      <w:r w:rsidRPr="00371DAE">
        <w:tab/>
        <w:t>an animal that is a cnidarian, echinoderm, tunicate, fish, crustacean or marine mollusc;</w:t>
      </w:r>
    </w:p>
    <w:p w:rsidR="00A456ED" w:rsidRPr="00371DAE" w:rsidRDefault="00A456ED" w:rsidP="002737FF">
      <w:pPr>
        <w:pStyle w:val="paragraph"/>
      </w:pPr>
      <w:r w:rsidRPr="00371DAE">
        <w:tab/>
        <w:t>(c)</w:t>
      </w:r>
      <w:r w:rsidRPr="00371DAE">
        <w:tab/>
        <w:t>a part of an animal of any of those kinds;</w:t>
      </w:r>
    </w:p>
    <w:p w:rsidR="00A456ED" w:rsidRPr="00371DAE" w:rsidRDefault="00A456ED" w:rsidP="002737FF">
      <w:pPr>
        <w:pStyle w:val="paragraph"/>
      </w:pPr>
      <w:r w:rsidRPr="00371DAE">
        <w:tab/>
        <w:t>(d)</w:t>
      </w:r>
      <w:r w:rsidRPr="00371DAE">
        <w:tab/>
        <w:t>goods wholly or partly made from such an animal.</w:t>
      </w:r>
    </w:p>
    <w:p w:rsidR="00A456ED" w:rsidRPr="00371DAE" w:rsidRDefault="002737FF" w:rsidP="00344969">
      <w:pPr>
        <w:pStyle w:val="ActHead2"/>
        <w:pageBreakBefore/>
      </w:pPr>
      <w:bookmarkStart w:id="63" w:name="_Toc359331857"/>
      <w:r w:rsidRPr="00371DAE">
        <w:rPr>
          <w:rStyle w:val="CharPartNo"/>
        </w:rPr>
        <w:lastRenderedPageBreak/>
        <w:t>Part</w:t>
      </w:r>
      <w:r w:rsidR="00371DAE" w:rsidRPr="00371DAE">
        <w:rPr>
          <w:rStyle w:val="CharPartNo"/>
        </w:rPr>
        <w:t> </w:t>
      </w:r>
      <w:r w:rsidR="00A456ED" w:rsidRPr="00371DAE">
        <w:rPr>
          <w:rStyle w:val="CharPartNo"/>
        </w:rPr>
        <w:t>7</w:t>
      </w:r>
      <w:r w:rsidRPr="00371DAE">
        <w:t>—</w:t>
      </w:r>
      <w:r w:rsidR="00A456ED" w:rsidRPr="00371DAE">
        <w:rPr>
          <w:rStyle w:val="CharPartText"/>
        </w:rPr>
        <w:t>Plant quarantine</w:t>
      </w:r>
      <w:bookmarkEnd w:id="63"/>
    </w:p>
    <w:p w:rsidR="00A456ED" w:rsidRPr="00371DAE" w:rsidRDefault="002737FF" w:rsidP="002737FF">
      <w:pPr>
        <w:pStyle w:val="ActHead3"/>
      </w:pPr>
      <w:bookmarkStart w:id="64" w:name="_Toc359331858"/>
      <w:r w:rsidRPr="00371DAE">
        <w:rPr>
          <w:rStyle w:val="CharDivNo"/>
        </w:rPr>
        <w:t>Division</w:t>
      </w:r>
      <w:r w:rsidR="00371DAE" w:rsidRPr="00371DAE">
        <w:rPr>
          <w:rStyle w:val="CharDivNo"/>
        </w:rPr>
        <w:t> </w:t>
      </w:r>
      <w:r w:rsidR="00A456ED" w:rsidRPr="00371DAE">
        <w:rPr>
          <w:rStyle w:val="CharDivNo"/>
        </w:rPr>
        <w:t>1</w:t>
      </w:r>
      <w:r w:rsidRPr="00371DAE">
        <w:t>—</w:t>
      </w:r>
      <w:r w:rsidR="00A456ED" w:rsidRPr="00371DAE">
        <w:rPr>
          <w:rStyle w:val="CharDivText"/>
        </w:rPr>
        <w:t>General</w:t>
      </w:r>
      <w:bookmarkEnd w:id="64"/>
    </w:p>
    <w:p w:rsidR="00A456ED" w:rsidRPr="00371DAE" w:rsidRDefault="00A456ED" w:rsidP="002737FF">
      <w:pPr>
        <w:pStyle w:val="ActHead5"/>
      </w:pPr>
      <w:bookmarkStart w:id="65" w:name="_Toc359331859"/>
      <w:r w:rsidRPr="00371DAE">
        <w:rPr>
          <w:rStyle w:val="CharSectno"/>
        </w:rPr>
        <w:t>57</w:t>
      </w:r>
      <w:r w:rsidR="002737FF" w:rsidRPr="00371DAE">
        <w:t xml:space="preserve">  </w:t>
      </w:r>
      <w:r w:rsidRPr="00371DAE">
        <w:t xml:space="preserve">Definitions for </w:t>
      </w:r>
      <w:r w:rsidR="002737FF" w:rsidRPr="00371DAE">
        <w:t>Part</w:t>
      </w:r>
      <w:r w:rsidR="00371DAE">
        <w:t> </w:t>
      </w:r>
      <w:r w:rsidRPr="00371DAE">
        <w:t>7</w:t>
      </w:r>
      <w:bookmarkEnd w:id="65"/>
    </w:p>
    <w:p w:rsidR="00A456ED" w:rsidRPr="00371DAE" w:rsidRDefault="00A456ED" w:rsidP="002737FF">
      <w:pPr>
        <w:pStyle w:val="subsection"/>
      </w:pPr>
      <w:r w:rsidRPr="00371DAE">
        <w:rPr>
          <w:b/>
        </w:rPr>
        <w:tab/>
      </w:r>
      <w:r w:rsidRPr="00371DAE">
        <w:tab/>
        <w:t>In this Part:</w:t>
      </w:r>
    </w:p>
    <w:p w:rsidR="00A456ED" w:rsidRPr="00371DAE" w:rsidRDefault="00A456ED" w:rsidP="002737FF">
      <w:pPr>
        <w:pStyle w:val="Definition"/>
      </w:pPr>
      <w:r w:rsidRPr="00371DAE">
        <w:rPr>
          <w:b/>
          <w:i/>
        </w:rPr>
        <w:t xml:space="preserve">fruit </w:t>
      </w:r>
      <w:r w:rsidRPr="00371DAE">
        <w:t>and</w:t>
      </w:r>
      <w:r w:rsidRPr="00371DAE">
        <w:rPr>
          <w:b/>
          <w:i/>
        </w:rPr>
        <w:t xml:space="preserve"> vegetable</w:t>
      </w:r>
      <w:r w:rsidRPr="00371DAE">
        <w:t xml:space="preserve"> do not include a seed.</w:t>
      </w:r>
    </w:p>
    <w:p w:rsidR="00A456ED" w:rsidRPr="00371DAE" w:rsidRDefault="00A456ED" w:rsidP="002737FF">
      <w:pPr>
        <w:pStyle w:val="Definition"/>
      </w:pPr>
      <w:r w:rsidRPr="00371DAE">
        <w:rPr>
          <w:b/>
          <w:i/>
        </w:rPr>
        <w:t xml:space="preserve">genetic manipulation </w:t>
      </w:r>
      <w:r w:rsidRPr="00371DAE">
        <w:t>does not include artificial selection, but includes:</w:t>
      </w:r>
    </w:p>
    <w:p w:rsidR="00A456ED" w:rsidRPr="00371DAE" w:rsidRDefault="00A456ED" w:rsidP="002737FF">
      <w:pPr>
        <w:pStyle w:val="paragraph"/>
      </w:pPr>
      <w:r w:rsidRPr="00371DAE">
        <w:tab/>
        <w:t>(a)</w:t>
      </w:r>
      <w:r w:rsidRPr="00371DAE">
        <w:tab/>
        <w:t>the insertion of genetic material produced outside a cell into a vector so as to allow the genetic material to be incorporated into a host organism to produce new combinations of genetic material; and</w:t>
      </w:r>
    </w:p>
    <w:p w:rsidR="00A456ED" w:rsidRPr="00371DAE" w:rsidRDefault="00A456ED" w:rsidP="002737FF">
      <w:pPr>
        <w:pStyle w:val="paragraph"/>
      </w:pPr>
      <w:r w:rsidRPr="00371DAE">
        <w:tab/>
        <w:t>(b)</w:t>
      </w:r>
      <w:r w:rsidRPr="00371DAE">
        <w:tab/>
        <w:t>directly introducing, into an organism, genetic material prepared outside it; and</w:t>
      </w:r>
    </w:p>
    <w:p w:rsidR="00A456ED" w:rsidRPr="00371DAE" w:rsidRDefault="00A456ED" w:rsidP="002737FF">
      <w:pPr>
        <w:pStyle w:val="paragraph"/>
      </w:pPr>
      <w:r w:rsidRPr="00371DAE">
        <w:tab/>
        <w:t>(c)</w:t>
      </w:r>
      <w:r w:rsidRPr="00371DAE">
        <w:tab/>
        <w:t>fusing 2 or more cells to form live cells with new combinations of genetic material.</w:t>
      </w:r>
    </w:p>
    <w:p w:rsidR="00A456ED" w:rsidRPr="00371DAE" w:rsidRDefault="00A456ED" w:rsidP="002737FF">
      <w:pPr>
        <w:pStyle w:val="Definition"/>
      </w:pPr>
      <w:r w:rsidRPr="00371DAE">
        <w:rPr>
          <w:b/>
          <w:i/>
        </w:rPr>
        <w:t>plant product</w:t>
      </w:r>
      <w:r w:rsidRPr="00371DAE">
        <w:t xml:space="preserve"> means a product, wholly or partly of plant origin, that has been processed to prevent:</w:t>
      </w:r>
    </w:p>
    <w:p w:rsidR="00A456ED" w:rsidRPr="00371DAE" w:rsidRDefault="00A456ED" w:rsidP="002737FF">
      <w:pPr>
        <w:pStyle w:val="paragraph"/>
      </w:pPr>
      <w:r w:rsidRPr="00371DAE">
        <w:tab/>
        <w:t>(a)</w:t>
      </w:r>
      <w:r w:rsidRPr="00371DAE">
        <w:tab/>
        <w:t>the plant material from being infected or contaminated with a quarantinable disease; and</w:t>
      </w:r>
    </w:p>
    <w:p w:rsidR="00A456ED" w:rsidRPr="00371DAE" w:rsidRDefault="00A456ED" w:rsidP="002737FF">
      <w:pPr>
        <w:pStyle w:val="paragraph"/>
      </w:pPr>
      <w:r w:rsidRPr="00371DAE">
        <w:tab/>
        <w:t>(b)</w:t>
      </w:r>
      <w:r w:rsidRPr="00371DAE">
        <w:tab/>
        <w:t>the plant material being capable of propagation.</w:t>
      </w:r>
    </w:p>
    <w:p w:rsidR="00A456ED" w:rsidRPr="00371DAE" w:rsidRDefault="00A456ED" w:rsidP="002737FF">
      <w:pPr>
        <w:pStyle w:val="Definition"/>
      </w:pPr>
      <w:r w:rsidRPr="00371DAE">
        <w:rPr>
          <w:b/>
          <w:i/>
        </w:rPr>
        <w:t>seed</w:t>
      </w:r>
      <w:r w:rsidRPr="00371DAE">
        <w:t xml:space="preserve"> includes a nut.</w:t>
      </w:r>
    </w:p>
    <w:p w:rsidR="00A456ED" w:rsidRPr="00371DAE" w:rsidRDefault="00A456ED" w:rsidP="002737FF">
      <w:pPr>
        <w:pStyle w:val="ActHead5"/>
      </w:pPr>
      <w:bookmarkStart w:id="66" w:name="_Toc359331860"/>
      <w:r w:rsidRPr="00371DAE">
        <w:rPr>
          <w:rStyle w:val="CharSectno"/>
        </w:rPr>
        <w:t>57A</w:t>
      </w:r>
      <w:r w:rsidR="002737FF" w:rsidRPr="00371DAE">
        <w:t xml:space="preserve">  </w:t>
      </w:r>
      <w:r w:rsidRPr="00371DAE">
        <w:t>Plant products excluded from application of Part</w:t>
      </w:r>
      <w:r w:rsidR="00371DAE">
        <w:t> </w:t>
      </w:r>
      <w:r w:rsidRPr="00371DAE">
        <w:t>7</w:t>
      </w:r>
      <w:bookmarkEnd w:id="66"/>
    </w:p>
    <w:p w:rsidR="00A456ED" w:rsidRPr="00371DAE" w:rsidRDefault="00A456ED" w:rsidP="002737FF">
      <w:pPr>
        <w:pStyle w:val="subsection"/>
      </w:pPr>
      <w:r w:rsidRPr="00371DAE">
        <w:tab/>
      </w:r>
      <w:r w:rsidRPr="00371DAE">
        <w:tab/>
      </w:r>
      <w:r w:rsidR="002737FF" w:rsidRPr="00371DAE">
        <w:t>Part</w:t>
      </w:r>
      <w:r w:rsidR="00371DAE">
        <w:t> </w:t>
      </w:r>
      <w:r w:rsidRPr="00371DAE">
        <w:t>7 does not apply to plant products.</w:t>
      </w:r>
    </w:p>
    <w:p w:rsidR="00A456ED" w:rsidRPr="00371DAE" w:rsidRDefault="00A456ED" w:rsidP="002737FF">
      <w:pPr>
        <w:pStyle w:val="ActHead5"/>
      </w:pPr>
      <w:bookmarkStart w:id="67" w:name="_Toc359331861"/>
      <w:r w:rsidRPr="00371DAE">
        <w:rPr>
          <w:rStyle w:val="CharSectno"/>
        </w:rPr>
        <w:t>58</w:t>
      </w:r>
      <w:r w:rsidR="002737FF" w:rsidRPr="00371DAE">
        <w:t xml:space="preserve">  </w:t>
      </w:r>
      <w:r w:rsidRPr="00371DAE">
        <w:t xml:space="preserve">Quarantinable diseases of plants, and quarantinable pests (Quarantine Act, ss 5(1) (definitions of </w:t>
      </w:r>
      <w:r w:rsidRPr="00371DAE">
        <w:rPr>
          <w:i/>
        </w:rPr>
        <w:t xml:space="preserve">quarantinable disease </w:t>
      </w:r>
      <w:r w:rsidRPr="00371DAE">
        <w:t xml:space="preserve">and </w:t>
      </w:r>
      <w:r w:rsidRPr="00371DAE">
        <w:rPr>
          <w:i/>
        </w:rPr>
        <w:t>quarantinable pest</w:t>
      </w:r>
      <w:r w:rsidRPr="00371DAE">
        <w:t>) and 13(1)(ca))</w:t>
      </w:r>
      <w:bookmarkEnd w:id="67"/>
    </w:p>
    <w:p w:rsidR="00A456ED" w:rsidRPr="00371DAE" w:rsidRDefault="00A456ED" w:rsidP="002737FF">
      <w:pPr>
        <w:pStyle w:val="subsection"/>
      </w:pPr>
      <w:r w:rsidRPr="00371DAE">
        <w:tab/>
        <w:t>(1)</w:t>
      </w:r>
      <w:r w:rsidRPr="00371DAE">
        <w:tab/>
        <w:t xml:space="preserve">Each disease mentioned in </w:t>
      </w:r>
      <w:r w:rsidR="002737FF" w:rsidRPr="00371DAE">
        <w:t>Part</w:t>
      </w:r>
      <w:r w:rsidR="00371DAE">
        <w:t> </w:t>
      </w:r>
      <w:r w:rsidRPr="00371DAE">
        <w:t xml:space="preserve">1 of </w:t>
      </w:r>
      <w:r w:rsidR="002737FF" w:rsidRPr="00371DAE">
        <w:t>Schedule</w:t>
      </w:r>
      <w:r w:rsidR="00371DAE">
        <w:t> </w:t>
      </w:r>
      <w:r w:rsidRPr="00371DAE">
        <w:t>4 is a quarantinable disease for Australia.</w:t>
      </w:r>
    </w:p>
    <w:p w:rsidR="00A456ED" w:rsidRPr="00371DAE" w:rsidRDefault="002737FF" w:rsidP="002737FF">
      <w:pPr>
        <w:pStyle w:val="notetext"/>
      </w:pPr>
      <w:r w:rsidRPr="00371DAE">
        <w:t>Note:</w:t>
      </w:r>
      <w:r w:rsidRPr="00371DAE">
        <w:tab/>
        <w:t>Part</w:t>
      </w:r>
      <w:r w:rsidR="00371DAE">
        <w:t> </w:t>
      </w:r>
      <w:r w:rsidR="00A456ED" w:rsidRPr="00371DAE">
        <w:t xml:space="preserve">1 of </w:t>
      </w:r>
      <w:r w:rsidRPr="00371DAE">
        <w:t>Schedule</w:t>
      </w:r>
      <w:r w:rsidR="00371DAE">
        <w:t> </w:t>
      </w:r>
      <w:r w:rsidR="00A456ED" w:rsidRPr="00371DAE">
        <w:t xml:space="preserve">4 lists plant diseases, including plant parasites. </w:t>
      </w:r>
      <w:r w:rsidR="00A456ED" w:rsidRPr="00371DAE">
        <w:rPr>
          <w:b/>
          <w:i/>
        </w:rPr>
        <w:t>Disease</w:t>
      </w:r>
      <w:r w:rsidR="00A456ED" w:rsidRPr="00371DAE">
        <w:t xml:space="preserve"> includes a parasite, see the definition of </w:t>
      </w:r>
      <w:r w:rsidR="00A456ED" w:rsidRPr="00371DAE">
        <w:rPr>
          <w:b/>
          <w:i/>
        </w:rPr>
        <w:t>disease</w:t>
      </w:r>
      <w:r w:rsidR="00A456ED" w:rsidRPr="00371DAE">
        <w:t xml:space="preserve"> in the Quarantine Act, subsection</w:t>
      </w:r>
      <w:r w:rsidR="00371DAE">
        <w:t> </w:t>
      </w:r>
      <w:r w:rsidR="00A456ED" w:rsidRPr="00371DAE">
        <w:t>5(1).</w:t>
      </w:r>
    </w:p>
    <w:p w:rsidR="00A456ED" w:rsidRPr="00371DAE" w:rsidRDefault="00A456ED" w:rsidP="002737FF">
      <w:pPr>
        <w:pStyle w:val="subsection"/>
      </w:pPr>
      <w:r w:rsidRPr="00371DAE">
        <w:tab/>
        <w:t>(2)</w:t>
      </w:r>
      <w:r w:rsidRPr="00371DAE">
        <w:tab/>
        <w:t xml:space="preserve">Each pest mentioned in </w:t>
      </w:r>
      <w:r w:rsidR="002737FF" w:rsidRPr="00371DAE">
        <w:t>Part</w:t>
      </w:r>
      <w:r w:rsidR="00371DAE">
        <w:t> </w:t>
      </w:r>
      <w:r w:rsidRPr="00371DAE">
        <w:t xml:space="preserve">2 of </w:t>
      </w:r>
      <w:r w:rsidR="002737FF" w:rsidRPr="00371DAE">
        <w:t>Schedule</w:t>
      </w:r>
      <w:r w:rsidR="00371DAE">
        <w:t> </w:t>
      </w:r>
      <w:r w:rsidRPr="00371DAE">
        <w:t>4 is a quarantinable pest for Australia.</w:t>
      </w:r>
    </w:p>
    <w:p w:rsidR="00A456ED" w:rsidRPr="00371DAE" w:rsidRDefault="002737FF" w:rsidP="002737FF">
      <w:pPr>
        <w:pStyle w:val="notetext"/>
      </w:pPr>
      <w:r w:rsidRPr="00371DAE">
        <w:t>Note:</w:t>
      </w:r>
      <w:r w:rsidRPr="00371DAE">
        <w:tab/>
        <w:t>Part</w:t>
      </w:r>
      <w:r w:rsidR="00371DAE">
        <w:t> </w:t>
      </w:r>
      <w:r w:rsidR="00A456ED" w:rsidRPr="00371DAE">
        <w:t xml:space="preserve">2 of </w:t>
      </w:r>
      <w:r w:rsidRPr="00371DAE">
        <w:t>Schedule</w:t>
      </w:r>
      <w:r w:rsidR="00371DAE">
        <w:t> </w:t>
      </w:r>
      <w:r w:rsidR="00A456ED" w:rsidRPr="00371DAE">
        <w:t>4 lists pest plants.</w:t>
      </w:r>
    </w:p>
    <w:p w:rsidR="00A456ED" w:rsidRPr="00371DAE" w:rsidRDefault="002737FF" w:rsidP="002737FF">
      <w:pPr>
        <w:pStyle w:val="ActHead3"/>
        <w:pageBreakBefore/>
      </w:pPr>
      <w:bookmarkStart w:id="68" w:name="_Toc359331862"/>
      <w:r w:rsidRPr="00371DAE">
        <w:rPr>
          <w:rStyle w:val="CharDivNo"/>
        </w:rPr>
        <w:lastRenderedPageBreak/>
        <w:t>Division</w:t>
      </w:r>
      <w:r w:rsidR="00371DAE" w:rsidRPr="00371DAE">
        <w:rPr>
          <w:rStyle w:val="CharDivNo"/>
        </w:rPr>
        <w:t> </w:t>
      </w:r>
      <w:r w:rsidR="00A456ED" w:rsidRPr="00371DAE">
        <w:rPr>
          <w:rStyle w:val="CharDivNo"/>
        </w:rPr>
        <w:t>3</w:t>
      </w:r>
      <w:r w:rsidRPr="00371DAE">
        <w:t>—</w:t>
      </w:r>
      <w:r w:rsidR="00A456ED" w:rsidRPr="00371DAE">
        <w:rPr>
          <w:rStyle w:val="CharDivText"/>
        </w:rPr>
        <w:t>Importation of plants and plant parts into Australia</w:t>
      </w:r>
      <w:bookmarkEnd w:id="68"/>
    </w:p>
    <w:p w:rsidR="00A456ED" w:rsidRPr="00371DAE" w:rsidRDefault="00A456ED" w:rsidP="002737FF">
      <w:pPr>
        <w:pStyle w:val="ActHead5"/>
      </w:pPr>
      <w:bookmarkStart w:id="69" w:name="_Toc359331863"/>
      <w:r w:rsidRPr="00371DAE">
        <w:rPr>
          <w:rStyle w:val="CharSectno"/>
        </w:rPr>
        <w:t>61</w:t>
      </w:r>
      <w:r w:rsidR="002737FF" w:rsidRPr="00371DAE">
        <w:t xml:space="preserve">  </w:t>
      </w:r>
      <w:r w:rsidRPr="00371DAE">
        <w:t>Importations of plants and plant parts affected by quarantinable pests</w:t>
      </w:r>
      <w:bookmarkEnd w:id="69"/>
    </w:p>
    <w:p w:rsidR="00A456ED" w:rsidRPr="00371DAE" w:rsidRDefault="00A456ED" w:rsidP="002737FF">
      <w:pPr>
        <w:pStyle w:val="subsection"/>
      </w:pPr>
      <w:r w:rsidRPr="00371DAE">
        <w:tab/>
      </w:r>
      <w:r w:rsidRPr="00371DAE">
        <w:tab/>
        <w:t>The importation into Australia of a plant, or part of a plant, that is infected, infested or contaminated with a quarantinable pest is prohibited unless a Director of Quarantine has granted the person wishing to import it into Australia a permit to do so.</w:t>
      </w:r>
    </w:p>
    <w:p w:rsidR="00A456ED" w:rsidRPr="00371DAE" w:rsidRDefault="002737FF" w:rsidP="002737FF">
      <w:pPr>
        <w:pStyle w:val="notetext"/>
      </w:pPr>
      <w:r w:rsidRPr="00371DAE">
        <w:t>Note:</w:t>
      </w:r>
      <w:r w:rsidRPr="00371DAE">
        <w:tab/>
      </w:r>
      <w:r w:rsidR="00A456ED" w:rsidRPr="00371DAE">
        <w:t xml:space="preserve">For what a Director of Quarantine must consider when deciding whether to grant such a permit, see </w:t>
      </w:r>
      <w:r w:rsidRPr="00371DAE">
        <w:t>Part</w:t>
      </w:r>
      <w:r w:rsidR="00371DAE">
        <w:t> </w:t>
      </w:r>
      <w:r w:rsidR="00A456ED" w:rsidRPr="00371DAE">
        <w:t>8.</w:t>
      </w:r>
    </w:p>
    <w:p w:rsidR="00A456ED" w:rsidRPr="00371DAE" w:rsidRDefault="00A456ED" w:rsidP="002737FF">
      <w:pPr>
        <w:pStyle w:val="ActHead5"/>
      </w:pPr>
      <w:bookmarkStart w:id="70" w:name="_Toc359331864"/>
      <w:r w:rsidRPr="00371DAE">
        <w:rPr>
          <w:rStyle w:val="CharSectno"/>
        </w:rPr>
        <w:t>62</w:t>
      </w:r>
      <w:r w:rsidR="002737FF" w:rsidRPr="00371DAE">
        <w:t xml:space="preserve">  </w:t>
      </w:r>
      <w:r w:rsidRPr="00371DAE">
        <w:t>Importation of living plants (Quarantine Act, ss 5(1) and 13(1)(d), (e) and (f))</w:t>
      </w:r>
      <w:bookmarkEnd w:id="70"/>
    </w:p>
    <w:p w:rsidR="00A456ED" w:rsidRPr="00371DAE" w:rsidRDefault="00A456ED" w:rsidP="002737FF">
      <w:pPr>
        <w:pStyle w:val="subsection"/>
      </w:pPr>
      <w:r w:rsidRPr="00371DAE">
        <w:tab/>
        <w:t>(1)</w:t>
      </w:r>
      <w:r w:rsidRPr="00371DAE">
        <w:tab/>
        <w:t xml:space="preserve">The importation into Australia of a living plant (other than </w:t>
      </w:r>
      <w:r w:rsidRPr="00371DAE">
        <w:rPr>
          <w:i/>
        </w:rPr>
        <w:t xml:space="preserve">Orchidaceae </w:t>
      </w:r>
      <w:r w:rsidRPr="00371DAE">
        <w:t xml:space="preserve">tissue culture to which </w:t>
      </w:r>
      <w:r w:rsidR="00371DAE">
        <w:t>subsection (</w:t>
      </w:r>
      <w:r w:rsidRPr="00371DAE">
        <w:t>2) applies) is prohibited unless a Director of Quarantine has granted a permit to import the plant.</w:t>
      </w:r>
    </w:p>
    <w:p w:rsidR="00A456ED" w:rsidRPr="00371DAE" w:rsidRDefault="002737FF" w:rsidP="002737FF">
      <w:pPr>
        <w:pStyle w:val="notetext"/>
      </w:pPr>
      <w:r w:rsidRPr="00371DAE">
        <w:t>Note:</w:t>
      </w:r>
      <w:r w:rsidRPr="00371DAE">
        <w:tab/>
      </w:r>
      <w:r w:rsidR="00A456ED" w:rsidRPr="00371DAE">
        <w:t xml:space="preserve">For what a Director of Quarantine must consider when deciding whether to grant such a permit, see </w:t>
      </w:r>
      <w:r w:rsidRPr="00371DAE">
        <w:t>Part</w:t>
      </w:r>
      <w:r w:rsidR="00371DAE">
        <w:t> </w:t>
      </w:r>
      <w:r w:rsidR="00A456ED" w:rsidRPr="00371DAE">
        <w:t>8.</w:t>
      </w:r>
    </w:p>
    <w:p w:rsidR="00A456ED" w:rsidRPr="00371DAE" w:rsidRDefault="00A456ED" w:rsidP="002737FF">
      <w:pPr>
        <w:pStyle w:val="subsection"/>
      </w:pPr>
      <w:r w:rsidRPr="00371DAE">
        <w:tab/>
        <w:t>(2)</w:t>
      </w:r>
      <w:r w:rsidRPr="00371DAE">
        <w:tab/>
        <w:t xml:space="preserve">This subsection applies to </w:t>
      </w:r>
      <w:r w:rsidRPr="00371DAE">
        <w:rPr>
          <w:i/>
        </w:rPr>
        <w:t xml:space="preserve">Orchidaceae </w:t>
      </w:r>
      <w:r w:rsidRPr="00371DAE">
        <w:t>tissue culture that:</w:t>
      </w:r>
    </w:p>
    <w:p w:rsidR="00A456ED" w:rsidRPr="00371DAE" w:rsidRDefault="00A456ED" w:rsidP="002737FF">
      <w:pPr>
        <w:pStyle w:val="paragraph"/>
      </w:pPr>
      <w:r w:rsidRPr="00371DAE">
        <w:tab/>
        <w:t>(a)</w:t>
      </w:r>
      <w:r w:rsidRPr="00371DAE">
        <w:tab/>
        <w:t>is accompanied into Australia by the person importing it; and</w:t>
      </w:r>
    </w:p>
    <w:p w:rsidR="00A456ED" w:rsidRPr="00371DAE" w:rsidRDefault="00A456ED" w:rsidP="002737FF">
      <w:pPr>
        <w:pStyle w:val="paragraph"/>
      </w:pPr>
      <w:r w:rsidRPr="00371DAE">
        <w:tab/>
        <w:t>(b)</w:t>
      </w:r>
      <w:r w:rsidRPr="00371DAE">
        <w:tab/>
        <w:t>is growing in an aseptic non</w:t>
      </w:r>
      <w:r w:rsidR="00371DAE">
        <w:noBreakHyphen/>
      </w:r>
      <w:r w:rsidRPr="00371DAE">
        <w:t>animal based medium in a closed rigid container that is transparent enough for its contents to be clearly seen; and</w:t>
      </w:r>
    </w:p>
    <w:p w:rsidR="00A456ED" w:rsidRPr="00371DAE" w:rsidRDefault="00A456ED" w:rsidP="002737FF">
      <w:pPr>
        <w:pStyle w:val="paragraph"/>
      </w:pPr>
      <w:r w:rsidRPr="00371DAE">
        <w:tab/>
        <w:t>(c)</w:t>
      </w:r>
      <w:r w:rsidRPr="00371DAE">
        <w:tab/>
        <w:t>is well</w:t>
      </w:r>
      <w:r w:rsidR="00371DAE">
        <w:noBreakHyphen/>
      </w:r>
      <w:r w:rsidRPr="00371DAE">
        <w:t>established in that medium and container.</w:t>
      </w:r>
    </w:p>
    <w:p w:rsidR="00A456ED" w:rsidRPr="00371DAE" w:rsidRDefault="00A456ED" w:rsidP="002737FF">
      <w:pPr>
        <w:pStyle w:val="ActHead5"/>
      </w:pPr>
      <w:bookmarkStart w:id="71" w:name="_Toc359331865"/>
      <w:r w:rsidRPr="00371DAE">
        <w:rPr>
          <w:rStyle w:val="CharSectno"/>
        </w:rPr>
        <w:t>63</w:t>
      </w:r>
      <w:r w:rsidR="002737FF" w:rsidRPr="00371DAE">
        <w:t xml:space="preserve">  </w:t>
      </w:r>
      <w:r w:rsidRPr="00371DAE">
        <w:t>Importation of seeds (Quarantine Act, ss 5(1) and 13(1)(d), (e) and (f))</w:t>
      </w:r>
      <w:bookmarkEnd w:id="71"/>
    </w:p>
    <w:p w:rsidR="00A456ED" w:rsidRPr="00371DAE" w:rsidRDefault="00A456ED" w:rsidP="002737FF">
      <w:pPr>
        <w:pStyle w:val="subsection"/>
      </w:pPr>
      <w:r w:rsidRPr="00371DAE">
        <w:tab/>
        <w:t>(1)</w:t>
      </w:r>
      <w:r w:rsidRPr="00371DAE">
        <w:tab/>
        <w:t xml:space="preserve">The importation into Australia of a seed (other than a seed of a kind of plant mentioned in </w:t>
      </w:r>
      <w:r w:rsidR="002737FF" w:rsidRPr="00371DAE">
        <w:t>Schedule</w:t>
      </w:r>
      <w:r w:rsidR="00371DAE">
        <w:t> </w:t>
      </w:r>
      <w:r w:rsidRPr="00371DAE">
        <w:t>5) is prohibited unless a Director of Quarantine has granted a permit for the importation.</w:t>
      </w:r>
    </w:p>
    <w:p w:rsidR="00A456ED" w:rsidRPr="00371DAE" w:rsidRDefault="002737FF" w:rsidP="002737FF">
      <w:pPr>
        <w:pStyle w:val="notetext"/>
      </w:pPr>
      <w:r w:rsidRPr="00371DAE">
        <w:t>Note:</w:t>
      </w:r>
      <w:r w:rsidRPr="00371DAE">
        <w:tab/>
      </w:r>
      <w:r w:rsidR="00A456ED" w:rsidRPr="00371DAE">
        <w:t xml:space="preserve">For what a Director of Quarantine must consider when deciding whether to grant such a permit, see </w:t>
      </w:r>
      <w:r w:rsidRPr="00371DAE">
        <w:t>Part</w:t>
      </w:r>
      <w:r w:rsidR="00371DAE">
        <w:t> </w:t>
      </w:r>
      <w:r w:rsidR="00A456ED" w:rsidRPr="00371DAE">
        <w:t>8.</w:t>
      </w:r>
    </w:p>
    <w:p w:rsidR="00A456ED" w:rsidRPr="00371DAE" w:rsidRDefault="00A456ED" w:rsidP="002737FF">
      <w:pPr>
        <w:pStyle w:val="subsection"/>
      </w:pPr>
      <w:r w:rsidRPr="00371DAE">
        <w:tab/>
        <w:t>(2)</w:t>
      </w:r>
      <w:r w:rsidRPr="00371DAE">
        <w:tab/>
        <w:t xml:space="preserve">The importation into Australia of a seed of a kind of plant mentioned in </w:t>
      </w:r>
      <w:r w:rsidR="002737FF" w:rsidRPr="00371DAE">
        <w:t>Schedule</w:t>
      </w:r>
      <w:r w:rsidR="00371DAE">
        <w:t> </w:t>
      </w:r>
      <w:r w:rsidRPr="00371DAE">
        <w:t>5 is prohibited (unless a Director of Quarantine has granted a permit for the importation) if the plant is of a kind:</w:t>
      </w:r>
    </w:p>
    <w:p w:rsidR="00A456ED" w:rsidRPr="00371DAE" w:rsidRDefault="00A456ED" w:rsidP="002737FF">
      <w:pPr>
        <w:pStyle w:val="paragraph"/>
      </w:pPr>
      <w:r w:rsidRPr="00371DAE">
        <w:tab/>
        <w:t>(a)</w:t>
      </w:r>
      <w:r w:rsidRPr="00371DAE">
        <w:tab/>
        <w:t>that was produced by genetic manipulation; or</w:t>
      </w:r>
    </w:p>
    <w:p w:rsidR="00A456ED" w:rsidRPr="00371DAE" w:rsidRDefault="00A456ED" w:rsidP="002737FF">
      <w:pPr>
        <w:pStyle w:val="paragraph"/>
      </w:pPr>
      <w:r w:rsidRPr="00371DAE">
        <w:tab/>
        <w:t>(b)</w:t>
      </w:r>
      <w:r w:rsidRPr="00371DAE">
        <w:tab/>
        <w:t>that:</w:t>
      </w:r>
    </w:p>
    <w:p w:rsidR="00A456ED" w:rsidRPr="00371DAE" w:rsidRDefault="00A456ED" w:rsidP="002737FF">
      <w:pPr>
        <w:pStyle w:val="paragraphsub"/>
      </w:pPr>
      <w:r w:rsidRPr="00371DAE">
        <w:tab/>
        <w:t>(i)</w:t>
      </w:r>
      <w:r w:rsidRPr="00371DAE">
        <w:tab/>
        <w:t>was produced by artificial selection; and</w:t>
      </w:r>
    </w:p>
    <w:p w:rsidR="00A456ED" w:rsidRPr="00371DAE" w:rsidRDefault="00A456ED" w:rsidP="002737FF">
      <w:pPr>
        <w:pStyle w:val="paragraphsub"/>
      </w:pPr>
      <w:r w:rsidRPr="00371DAE">
        <w:tab/>
        <w:t>(ii)</w:t>
      </w:r>
      <w:r w:rsidRPr="00371DAE">
        <w:tab/>
        <w:t>has 1 or more of the characteristics mentioned in table 16.</w:t>
      </w:r>
    </w:p>
    <w:p w:rsidR="00A456ED" w:rsidRPr="00371DAE" w:rsidRDefault="00A456ED" w:rsidP="00A456ED">
      <w:pPr>
        <w:pStyle w:val="listheading"/>
      </w:pPr>
      <w:r w:rsidRPr="00371DAE">
        <w:t>Table 16</w:t>
      </w:r>
      <w:r w:rsidRPr="00371DAE">
        <w:tab/>
        <w:t>Characteristics of plants</w:t>
      </w:r>
    </w:p>
    <w:p w:rsidR="002737FF" w:rsidRPr="00371DAE" w:rsidRDefault="002737FF" w:rsidP="002737FF">
      <w:pPr>
        <w:pStyle w:val="Tabletext"/>
      </w:pPr>
    </w:p>
    <w:tbl>
      <w:tblPr>
        <w:tblW w:w="0" w:type="auto"/>
        <w:tblInd w:w="1100"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851"/>
        <w:gridCol w:w="6520"/>
      </w:tblGrid>
      <w:tr w:rsidR="00A456ED" w:rsidRPr="00371DAE" w:rsidTr="002737FF">
        <w:trPr>
          <w:tblHeader/>
        </w:trPr>
        <w:tc>
          <w:tcPr>
            <w:tcW w:w="851" w:type="dxa"/>
            <w:tcBorders>
              <w:top w:val="single" w:sz="12" w:space="0" w:color="auto"/>
              <w:bottom w:val="single" w:sz="12" w:space="0" w:color="auto"/>
            </w:tcBorders>
            <w:shd w:val="clear" w:color="auto" w:fill="auto"/>
          </w:tcPr>
          <w:p w:rsidR="00A456ED" w:rsidRPr="00371DAE" w:rsidRDefault="00A456ED" w:rsidP="002737FF">
            <w:pPr>
              <w:pStyle w:val="TableHeading"/>
            </w:pPr>
            <w:r w:rsidRPr="00371DAE">
              <w:t>Item</w:t>
            </w:r>
          </w:p>
        </w:tc>
        <w:tc>
          <w:tcPr>
            <w:tcW w:w="6520" w:type="dxa"/>
            <w:tcBorders>
              <w:top w:val="single" w:sz="12" w:space="0" w:color="auto"/>
              <w:bottom w:val="single" w:sz="12" w:space="0" w:color="auto"/>
            </w:tcBorders>
            <w:shd w:val="clear" w:color="auto" w:fill="auto"/>
          </w:tcPr>
          <w:p w:rsidR="00A456ED" w:rsidRPr="00371DAE" w:rsidRDefault="00A456ED" w:rsidP="002737FF">
            <w:pPr>
              <w:pStyle w:val="TableHeading"/>
            </w:pPr>
            <w:r w:rsidRPr="00371DAE">
              <w:t>Characteristic</w:t>
            </w:r>
          </w:p>
        </w:tc>
      </w:tr>
      <w:tr w:rsidR="00A456ED" w:rsidRPr="00371DAE" w:rsidTr="002737FF">
        <w:tc>
          <w:tcPr>
            <w:tcW w:w="851" w:type="dxa"/>
            <w:tcBorders>
              <w:top w:val="single" w:sz="12" w:space="0" w:color="auto"/>
            </w:tcBorders>
            <w:shd w:val="clear" w:color="auto" w:fill="auto"/>
          </w:tcPr>
          <w:p w:rsidR="00A456ED" w:rsidRPr="00371DAE" w:rsidRDefault="00A456ED" w:rsidP="002737FF">
            <w:pPr>
              <w:pStyle w:val="Tabletext"/>
            </w:pPr>
            <w:r w:rsidRPr="00371DAE">
              <w:t>1</w:t>
            </w:r>
          </w:p>
        </w:tc>
        <w:tc>
          <w:tcPr>
            <w:tcW w:w="6520" w:type="dxa"/>
            <w:tcBorders>
              <w:top w:val="single" w:sz="12" w:space="0" w:color="auto"/>
            </w:tcBorders>
            <w:shd w:val="clear" w:color="auto" w:fill="auto"/>
          </w:tcPr>
          <w:p w:rsidR="00A456ED" w:rsidRPr="00371DAE" w:rsidRDefault="00A456ED" w:rsidP="002737FF">
            <w:pPr>
              <w:pStyle w:val="Tabletext"/>
            </w:pPr>
            <w:r w:rsidRPr="00371DAE">
              <w:t>Tolerance of, or resistance to, herbicides</w:t>
            </w:r>
          </w:p>
        </w:tc>
      </w:tr>
      <w:tr w:rsidR="00A456ED" w:rsidRPr="00371DAE" w:rsidTr="002737FF">
        <w:tc>
          <w:tcPr>
            <w:tcW w:w="851" w:type="dxa"/>
            <w:shd w:val="clear" w:color="auto" w:fill="auto"/>
          </w:tcPr>
          <w:p w:rsidR="00A456ED" w:rsidRPr="00371DAE" w:rsidRDefault="00A456ED" w:rsidP="002737FF">
            <w:pPr>
              <w:pStyle w:val="Tabletext"/>
            </w:pPr>
            <w:r w:rsidRPr="00371DAE">
              <w:t>2</w:t>
            </w:r>
          </w:p>
        </w:tc>
        <w:tc>
          <w:tcPr>
            <w:tcW w:w="6520" w:type="dxa"/>
            <w:shd w:val="clear" w:color="auto" w:fill="auto"/>
          </w:tcPr>
          <w:p w:rsidR="00A456ED" w:rsidRPr="00371DAE" w:rsidRDefault="00A456ED" w:rsidP="002737FF">
            <w:pPr>
              <w:pStyle w:val="Tabletext"/>
            </w:pPr>
            <w:r w:rsidRPr="00371DAE">
              <w:t>Enhanced tolerance of, or resistance to, environmental stress</w:t>
            </w:r>
          </w:p>
        </w:tc>
      </w:tr>
      <w:tr w:rsidR="00A456ED" w:rsidRPr="00371DAE" w:rsidTr="002737FF">
        <w:tc>
          <w:tcPr>
            <w:tcW w:w="851" w:type="dxa"/>
            <w:shd w:val="clear" w:color="auto" w:fill="auto"/>
          </w:tcPr>
          <w:p w:rsidR="00A456ED" w:rsidRPr="00371DAE" w:rsidRDefault="00A456ED" w:rsidP="002737FF">
            <w:pPr>
              <w:pStyle w:val="Tabletext"/>
            </w:pPr>
            <w:r w:rsidRPr="00371DAE">
              <w:t>3</w:t>
            </w:r>
          </w:p>
        </w:tc>
        <w:tc>
          <w:tcPr>
            <w:tcW w:w="6520" w:type="dxa"/>
            <w:shd w:val="clear" w:color="auto" w:fill="auto"/>
          </w:tcPr>
          <w:p w:rsidR="00A456ED" w:rsidRPr="00371DAE" w:rsidRDefault="00A456ED" w:rsidP="002737FF">
            <w:pPr>
              <w:pStyle w:val="Tabletext"/>
            </w:pPr>
            <w:r w:rsidRPr="00371DAE">
              <w:t>Enhanced tolerance of, or resistance to, plant pathogens</w:t>
            </w:r>
          </w:p>
        </w:tc>
      </w:tr>
      <w:tr w:rsidR="00A456ED" w:rsidRPr="00371DAE" w:rsidTr="002737FF">
        <w:tc>
          <w:tcPr>
            <w:tcW w:w="851" w:type="dxa"/>
            <w:tcBorders>
              <w:bottom w:val="single" w:sz="4" w:space="0" w:color="auto"/>
            </w:tcBorders>
            <w:shd w:val="clear" w:color="auto" w:fill="auto"/>
          </w:tcPr>
          <w:p w:rsidR="00A456ED" w:rsidRPr="00371DAE" w:rsidRDefault="00A456ED" w:rsidP="002737FF">
            <w:pPr>
              <w:pStyle w:val="Tabletext"/>
            </w:pPr>
            <w:r w:rsidRPr="00371DAE">
              <w:lastRenderedPageBreak/>
              <w:t>4</w:t>
            </w:r>
          </w:p>
        </w:tc>
        <w:tc>
          <w:tcPr>
            <w:tcW w:w="6520" w:type="dxa"/>
            <w:tcBorders>
              <w:bottom w:val="single" w:sz="4" w:space="0" w:color="auto"/>
            </w:tcBorders>
            <w:shd w:val="clear" w:color="auto" w:fill="auto"/>
          </w:tcPr>
          <w:p w:rsidR="00A456ED" w:rsidRPr="00371DAE" w:rsidRDefault="00A456ED" w:rsidP="002737FF">
            <w:pPr>
              <w:pStyle w:val="Tabletext"/>
            </w:pPr>
            <w:r w:rsidRPr="00371DAE">
              <w:t>Expression of toxic substances (including pesticides and poisons)</w:t>
            </w:r>
          </w:p>
        </w:tc>
      </w:tr>
      <w:tr w:rsidR="00A456ED" w:rsidRPr="00371DAE" w:rsidTr="002737FF">
        <w:tc>
          <w:tcPr>
            <w:tcW w:w="851" w:type="dxa"/>
            <w:tcBorders>
              <w:bottom w:val="single" w:sz="12" w:space="0" w:color="auto"/>
            </w:tcBorders>
            <w:shd w:val="clear" w:color="auto" w:fill="auto"/>
          </w:tcPr>
          <w:p w:rsidR="00A456ED" w:rsidRPr="00371DAE" w:rsidRDefault="00A456ED" w:rsidP="002737FF">
            <w:pPr>
              <w:pStyle w:val="Tabletext"/>
            </w:pPr>
            <w:r w:rsidRPr="00371DAE">
              <w:t>5</w:t>
            </w:r>
          </w:p>
        </w:tc>
        <w:tc>
          <w:tcPr>
            <w:tcW w:w="6520" w:type="dxa"/>
            <w:tcBorders>
              <w:bottom w:val="single" w:sz="12" w:space="0" w:color="auto"/>
            </w:tcBorders>
            <w:shd w:val="clear" w:color="auto" w:fill="auto"/>
          </w:tcPr>
          <w:p w:rsidR="00A456ED" w:rsidRPr="00371DAE" w:rsidRDefault="00A456ED" w:rsidP="002737FF">
            <w:pPr>
              <w:pStyle w:val="Tabletext"/>
            </w:pPr>
            <w:r w:rsidRPr="00371DAE">
              <w:t>Enhanced growth characteristics (including growth rate, seasonality and fruiting or seeding density)</w:t>
            </w:r>
          </w:p>
        </w:tc>
      </w:tr>
    </w:tbl>
    <w:p w:rsidR="00A456ED" w:rsidRPr="00371DAE" w:rsidRDefault="00A456ED" w:rsidP="002737FF">
      <w:pPr>
        <w:pStyle w:val="ActHead5"/>
      </w:pPr>
      <w:bookmarkStart w:id="72" w:name="_Toc359331866"/>
      <w:r w:rsidRPr="00371DAE">
        <w:rPr>
          <w:rStyle w:val="CharSectno"/>
        </w:rPr>
        <w:t>64</w:t>
      </w:r>
      <w:r w:rsidR="002737FF" w:rsidRPr="00371DAE">
        <w:t xml:space="preserve">  </w:t>
      </w:r>
      <w:r w:rsidRPr="00371DAE">
        <w:t>Importation of fresh fruit and vegetables (Quarantine Act, ss 5(1) and 13(1)(d), (e) and (f))</w:t>
      </w:r>
      <w:bookmarkEnd w:id="72"/>
    </w:p>
    <w:p w:rsidR="00A456ED" w:rsidRPr="00371DAE" w:rsidRDefault="00A456ED" w:rsidP="002737FF">
      <w:pPr>
        <w:pStyle w:val="subsection"/>
      </w:pPr>
      <w:r w:rsidRPr="00371DAE">
        <w:tab/>
        <w:t>(1)</w:t>
      </w:r>
      <w:r w:rsidRPr="00371DAE">
        <w:tab/>
        <w:t>For this section, a fruit or vegetable is fresh if it is not deep</w:t>
      </w:r>
      <w:r w:rsidR="00371DAE">
        <w:noBreakHyphen/>
      </w:r>
      <w:r w:rsidRPr="00371DAE">
        <w:t>frozen, dried, retorted or otherwise conserved or preserved.</w:t>
      </w:r>
    </w:p>
    <w:p w:rsidR="00A456ED" w:rsidRPr="00371DAE" w:rsidRDefault="00A456ED" w:rsidP="002737FF">
      <w:pPr>
        <w:pStyle w:val="subsection"/>
      </w:pPr>
      <w:r w:rsidRPr="00371DAE">
        <w:tab/>
        <w:t>(2)</w:t>
      </w:r>
      <w:r w:rsidRPr="00371DAE">
        <w:tab/>
        <w:t>The importation into Australia of a fresh fruit or vegetable is prohibited unless a Director of Quarantine has granted the person a permit to import it into Australia.</w:t>
      </w:r>
    </w:p>
    <w:p w:rsidR="00A456ED" w:rsidRPr="00371DAE" w:rsidRDefault="002737FF" w:rsidP="002737FF">
      <w:pPr>
        <w:pStyle w:val="notetext"/>
      </w:pPr>
      <w:r w:rsidRPr="00371DAE">
        <w:t>Note:</w:t>
      </w:r>
      <w:r w:rsidRPr="00371DAE">
        <w:tab/>
      </w:r>
      <w:r w:rsidR="00A456ED" w:rsidRPr="00371DAE">
        <w:t xml:space="preserve">For what a Director of Quarantine must consider when deciding whether to grant such a permit, see </w:t>
      </w:r>
      <w:r w:rsidRPr="00371DAE">
        <w:t>Part</w:t>
      </w:r>
      <w:r w:rsidR="00371DAE">
        <w:t> </w:t>
      </w:r>
      <w:r w:rsidR="00A456ED" w:rsidRPr="00371DAE">
        <w:t>8.</w:t>
      </w:r>
    </w:p>
    <w:p w:rsidR="00A456ED" w:rsidRPr="00371DAE" w:rsidRDefault="00A456ED" w:rsidP="002737FF">
      <w:pPr>
        <w:pStyle w:val="ActHead5"/>
      </w:pPr>
      <w:bookmarkStart w:id="73" w:name="_Toc359331867"/>
      <w:r w:rsidRPr="00371DAE">
        <w:rPr>
          <w:rStyle w:val="CharSectno"/>
        </w:rPr>
        <w:t>65</w:t>
      </w:r>
      <w:r w:rsidR="002737FF" w:rsidRPr="00371DAE">
        <w:t xml:space="preserve">  </w:t>
      </w:r>
      <w:r w:rsidRPr="00371DAE">
        <w:t>Importation of other plant parts (Quarantine Act, ss 5(1) and 13(1)(d), (e) and (f))</w:t>
      </w:r>
      <w:bookmarkEnd w:id="73"/>
    </w:p>
    <w:p w:rsidR="00A456ED" w:rsidRPr="00371DAE" w:rsidRDefault="00A456ED" w:rsidP="002737FF">
      <w:pPr>
        <w:pStyle w:val="subsection"/>
      </w:pPr>
      <w:r w:rsidRPr="00371DAE">
        <w:tab/>
        <w:t>(1)</w:t>
      </w:r>
      <w:r w:rsidRPr="00371DAE">
        <w:tab/>
        <w:t>In this section:</w:t>
      </w:r>
    </w:p>
    <w:p w:rsidR="00A456ED" w:rsidRPr="00371DAE" w:rsidRDefault="00A456ED" w:rsidP="002737FF">
      <w:pPr>
        <w:pStyle w:val="Definition"/>
      </w:pPr>
      <w:r w:rsidRPr="00371DAE">
        <w:rPr>
          <w:b/>
          <w:i/>
        </w:rPr>
        <w:t>plant part</w:t>
      </w:r>
      <w:r w:rsidRPr="00371DAE">
        <w:t xml:space="preserve"> does not include a fresh fruit or vegetable (within the meaning given by section</w:t>
      </w:r>
      <w:r w:rsidR="00371DAE">
        <w:t> </w:t>
      </w:r>
      <w:r w:rsidRPr="00371DAE">
        <w:t>64) or a seed.</w:t>
      </w:r>
    </w:p>
    <w:p w:rsidR="00A456ED" w:rsidRPr="00371DAE" w:rsidRDefault="00A456ED" w:rsidP="002737FF">
      <w:pPr>
        <w:pStyle w:val="subsection"/>
      </w:pPr>
      <w:r w:rsidRPr="00371DAE">
        <w:tab/>
        <w:t>(2)</w:t>
      </w:r>
      <w:r w:rsidRPr="00371DAE">
        <w:tab/>
        <w:t xml:space="preserve">The importation into Australia of a plant or plant part of a kind mentioned in </w:t>
      </w:r>
      <w:r w:rsidR="002737FF" w:rsidRPr="00371DAE">
        <w:t>Schedule</w:t>
      </w:r>
      <w:r w:rsidR="00371DAE">
        <w:t> </w:t>
      </w:r>
      <w:r w:rsidRPr="00371DAE">
        <w:t>6 (whether or not capable of being used for propagation) is prohibited unless a Director of Quarantine has granted a permit for the importation.</w:t>
      </w:r>
    </w:p>
    <w:p w:rsidR="00A456ED" w:rsidRPr="00371DAE" w:rsidRDefault="002737FF" w:rsidP="002737FF">
      <w:pPr>
        <w:pStyle w:val="notetext"/>
      </w:pPr>
      <w:r w:rsidRPr="00371DAE">
        <w:t>Note:</w:t>
      </w:r>
      <w:r w:rsidRPr="00371DAE">
        <w:tab/>
      </w:r>
      <w:r w:rsidR="00A456ED" w:rsidRPr="00371DAE">
        <w:t xml:space="preserve">For what a Director of Quarantine must consider when deciding whether to grant such a permit, see </w:t>
      </w:r>
      <w:r w:rsidRPr="00371DAE">
        <w:t>Part</w:t>
      </w:r>
      <w:r w:rsidR="00371DAE">
        <w:t> </w:t>
      </w:r>
      <w:r w:rsidR="00A456ED" w:rsidRPr="00371DAE">
        <w:t>8.</w:t>
      </w:r>
    </w:p>
    <w:p w:rsidR="00A456ED" w:rsidRPr="00371DAE" w:rsidRDefault="00A456ED" w:rsidP="002737FF">
      <w:pPr>
        <w:pStyle w:val="subsection"/>
      </w:pPr>
      <w:r w:rsidRPr="00371DAE">
        <w:tab/>
        <w:t>(3)</w:t>
      </w:r>
      <w:r w:rsidRPr="00371DAE">
        <w:tab/>
        <w:t>The importation into Australia of any other plant part that is capable of being used for propagation is prohibited unless a Director of Quarantine has granted a permit for the importation.</w:t>
      </w:r>
    </w:p>
    <w:p w:rsidR="00A456ED" w:rsidRPr="00371DAE" w:rsidRDefault="002737FF" w:rsidP="002737FF">
      <w:pPr>
        <w:pStyle w:val="ActHead3"/>
        <w:pageBreakBefore/>
      </w:pPr>
      <w:bookmarkStart w:id="74" w:name="_Toc359331868"/>
      <w:r w:rsidRPr="00371DAE">
        <w:rPr>
          <w:rStyle w:val="CharDivNo"/>
        </w:rPr>
        <w:lastRenderedPageBreak/>
        <w:t>Division</w:t>
      </w:r>
      <w:r w:rsidR="00371DAE" w:rsidRPr="00371DAE">
        <w:rPr>
          <w:rStyle w:val="CharDivNo"/>
        </w:rPr>
        <w:t> </w:t>
      </w:r>
      <w:r w:rsidR="00A456ED" w:rsidRPr="00371DAE">
        <w:rPr>
          <w:rStyle w:val="CharDivNo"/>
        </w:rPr>
        <w:t>5</w:t>
      </w:r>
      <w:r w:rsidRPr="00371DAE">
        <w:t>—</w:t>
      </w:r>
      <w:r w:rsidR="00A456ED" w:rsidRPr="00371DAE">
        <w:rPr>
          <w:rStyle w:val="CharDivText"/>
        </w:rPr>
        <w:t>Movement of soil and plants within Australia</w:t>
      </w:r>
      <w:bookmarkEnd w:id="74"/>
    </w:p>
    <w:p w:rsidR="00A456ED" w:rsidRPr="00371DAE" w:rsidRDefault="00A456ED" w:rsidP="002737FF">
      <w:pPr>
        <w:pStyle w:val="ActHead5"/>
      </w:pPr>
      <w:bookmarkStart w:id="75" w:name="_Toc359331869"/>
      <w:r w:rsidRPr="00371DAE">
        <w:rPr>
          <w:rStyle w:val="CharSectno"/>
        </w:rPr>
        <w:t>67</w:t>
      </w:r>
      <w:r w:rsidR="002737FF" w:rsidRPr="00371DAE">
        <w:t xml:space="preserve">  </w:t>
      </w:r>
      <w:r w:rsidRPr="00371DAE">
        <w:t>Removal of soil from Protected Zone (Quarantine Act, ss 5(1) and 13(1)(g))</w:t>
      </w:r>
      <w:bookmarkEnd w:id="75"/>
    </w:p>
    <w:p w:rsidR="00A456ED" w:rsidRPr="00371DAE" w:rsidRDefault="00A456ED" w:rsidP="002737FF">
      <w:pPr>
        <w:pStyle w:val="subsection"/>
      </w:pPr>
      <w:r w:rsidRPr="00371DAE">
        <w:tab/>
      </w:r>
      <w:r w:rsidRPr="00371DAE">
        <w:tab/>
        <w:t>The removal of soil from the Protected Zone, or an area in the vicinity of the Protected Zone, to a part of Australia south of the parallel 10° 28´ south latitude is prohibited unless a Director of Quarantine has granted a permit for the removal.</w:t>
      </w:r>
    </w:p>
    <w:p w:rsidR="00A456ED" w:rsidRPr="00371DAE" w:rsidRDefault="002737FF" w:rsidP="002737FF">
      <w:pPr>
        <w:pStyle w:val="notetext"/>
      </w:pPr>
      <w:r w:rsidRPr="00371DAE">
        <w:t>Note 1:</w:t>
      </w:r>
      <w:r w:rsidRPr="00371DAE">
        <w:tab/>
      </w:r>
      <w:r w:rsidR="00A456ED" w:rsidRPr="00371DAE">
        <w:rPr>
          <w:b/>
          <w:i/>
        </w:rPr>
        <w:t>Area in the vicinity of the Protected Zone</w:t>
      </w:r>
      <w:r w:rsidR="00A456ED" w:rsidRPr="00371DAE">
        <w:t xml:space="preserve"> means an area about which a notice is in force under subsection</w:t>
      </w:r>
      <w:r w:rsidR="00371DAE">
        <w:t> </w:t>
      </w:r>
      <w:r w:rsidR="00A456ED" w:rsidRPr="00371DAE">
        <w:t>5 (8) of the Quarantine Act, see the definition in subsection</w:t>
      </w:r>
      <w:r w:rsidR="00371DAE">
        <w:t> </w:t>
      </w:r>
      <w:r w:rsidR="00A456ED" w:rsidRPr="00371DAE">
        <w:t xml:space="preserve">5 (1). A notice under that subsection was published in the </w:t>
      </w:r>
      <w:r w:rsidR="00A456ED" w:rsidRPr="00371DAE">
        <w:rPr>
          <w:i/>
        </w:rPr>
        <w:t>Gazette</w:t>
      </w:r>
      <w:r w:rsidR="00A456ED" w:rsidRPr="00371DAE">
        <w:t xml:space="preserve"> of 14</w:t>
      </w:r>
      <w:r w:rsidR="00371DAE">
        <w:t> </w:t>
      </w:r>
      <w:r w:rsidR="00A456ED" w:rsidRPr="00371DAE">
        <w:t>February 1985. The area described in that notice is the area:</w:t>
      </w:r>
    </w:p>
    <w:p w:rsidR="00A456ED" w:rsidRPr="00371DAE" w:rsidRDefault="00A456ED" w:rsidP="002C64F4">
      <w:pPr>
        <w:pStyle w:val="notetext"/>
        <w:ind w:firstLine="0"/>
      </w:pPr>
      <w:r w:rsidRPr="00371DAE">
        <w:t>… bounded by a line:</w:t>
      </w:r>
    </w:p>
    <w:p w:rsidR="00A456ED" w:rsidRPr="00371DAE" w:rsidRDefault="00A456ED" w:rsidP="002737FF">
      <w:pPr>
        <w:pStyle w:val="notepara"/>
      </w:pPr>
      <w:r w:rsidRPr="00371DAE">
        <w:t>(a)</w:t>
      </w:r>
      <w:r w:rsidRPr="00371DAE">
        <w:tab/>
        <w:t>commencing at the point of Latitude 10° 30</w:t>
      </w:r>
      <w:r w:rsidRPr="00371DAE">
        <w:t> 00</w:t>
      </w:r>
      <w:r w:rsidRPr="00371DAE">
        <w:t> South, Longitude 144° 10</w:t>
      </w:r>
      <w:r w:rsidRPr="00371DAE">
        <w:t> 00</w:t>
      </w:r>
      <w:r w:rsidRPr="00371DAE">
        <w:t> East;</w:t>
      </w:r>
    </w:p>
    <w:p w:rsidR="00A456ED" w:rsidRPr="00371DAE" w:rsidRDefault="00A456ED" w:rsidP="002737FF">
      <w:pPr>
        <w:pStyle w:val="notepara"/>
      </w:pPr>
      <w:r w:rsidRPr="00371DAE">
        <w:t>(b)</w:t>
      </w:r>
      <w:r w:rsidRPr="00371DAE">
        <w:tab/>
        <w:t>running thence west along the parallel of Latitude 10° 30</w:t>
      </w:r>
      <w:r w:rsidRPr="00371DAE">
        <w:t> 00</w:t>
      </w:r>
      <w:r w:rsidRPr="00371DAE">
        <w:t> South to its intersection by the meridian of Longitude 141° 20</w:t>
      </w:r>
      <w:r w:rsidRPr="00371DAE">
        <w:t> 00</w:t>
      </w:r>
      <w:r w:rsidRPr="00371DAE">
        <w:t> East;</w:t>
      </w:r>
    </w:p>
    <w:p w:rsidR="00A456ED" w:rsidRPr="00371DAE" w:rsidRDefault="00A456ED" w:rsidP="002737FF">
      <w:pPr>
        <w:pStyle w:val="notepara"/>
      </w:pPr>
      <w:r w:rsidRPr="00371DAE">
        <w:t>(c)</w:t>
      </w:r>
      <w:r w:rsidRPr="00371DAE">
        <w:tab/>
        <w:t>thence north along that meridian to its intersection by parallel of latitude 10° 28</w:t>
      </w:r>
      <w:r w:rsidRPr="00371DAE">
        <w:t> 00</w:t>
      </w:r>
      <w:r w:rsidRPr="00371DAE">
        <w:t> South;</w:t>
      </w:r>
    </w:p>
    <w:p w:rsidR="00A456ED" w:rsidRPr="00371DAE" w:rsidRDefault="00A456ED" w:rsidP="002737FF">
      <w:pPr>
        <w:pStyle w:val="notepara"/>
      </w:pPr>
      <w:r w:rsidRPr="00371DAE">
        <w:t>(d)</w:t>
      </w:r>
      <w:r w:rsidRPr="00371DAE">
        <w:tab/>
        <w:t>thence east along the parallel of Latitude 10° 28</w:t>
      </w:r>
      <w:r w:rsidRPr="00371DAE">
        <w:t> 00</w:t>
      </w:r>
      <w:r w:rsidRPr="00371DAE">
        <w:t> South to its intersection by the Longitude 144° 10</w:t>
      </w:r>
      <w:r w:rsidRPr="00371DAE">
        <w:t> 00</w:t>
      </w:r>
      <w:r w:rsidRPr="00371DAE">
        <w:t> East;</w:t>
      </w:r>
    </w:p>
    <w:p w:rsidR="00A456ED" w:rsidRPr="00371DAE" w:rsidRDefault="00A456ED" w:rsidP="002737FF">
      <w:pPr>
        <w:pStyle w:val="notepara"/>
      </w:pPr>
      <w:r w:rsidRPr="00371DAE">
        <w:t>(e)</w:t>
      </w:r>
      <w:r w:rsidRPr="00371DAE">
        <w:tab/>
        <w:t>thence south along the meridian of Longitude 144° 10</w:t>
      </w:r>
      <w:r w:rsidRPr="00371DAE">
        <w:t> 00</w:t>
      </w:r>
      <w:r w:rsidRPr="00371DAE">
        <w:t> East to its intersection by the parallel of Latitude 10° 30</w:t>
      </w:r>
      <w:r w:rsidRPr="00371DAE">
        <w:t> 00</w:t>
      </w:r>
      <w:r w:rsidRPr="00371DAE">
        <w:t> South.</w:t>
      </w:r>
    </w:p>
    <w:p w:rsidR="00A456ED" w:rsidRPr="00371DAE" w:rsidRDefault="002737FF" w:rsidP="002737FF">
      <w:pPr>
        <w:pStyle w:val="notetext"/>
      </w:pPr>
      <w:r w:rsidRPr="00371DAE">
        <w:t>Note 2:</w:t>
      </w:r>
      <w:r w:rsidRPr="00371DAE">
        <w:tab/>
      </w:r>
      <w:r w:rsidR="00A456ED" w:rsidRPr="00371DAE">
        <w:t xml:space="preserve">For what a Director of Quarantine must consider when deciding whether to grant such a permit, see </w:t>
      </w:r>
      <w:r w:rsidRPr="00371DAE">
        <w:t>Part</w:t>
      </w:r>
      <w:r w:rsidR="00371DAE">
        <w:t> </w:t>
      </w:r>
      <w:r w:rsidR="00A456ED" w:rsidRPr="00371DAE">
        <w:t>8.</w:t>
      </w:r>
    </w:p>
    <w:p w:rsidR="00A456ED" w:rsidRPr="00371DAE" w:rsidRDefault="00A456ED" w:rsidP="002737FF">
      <w:pPr>
        <w:pStyle w:val="ActHead5"/>
      </w:pPr>
      <w:bookmarkStart w:id="76" w:name="_Toc359331870"/>
      <w:r w:rsidRPr="00371DAE">
        <w:rPr>
          <w:rStyle w:val="CharSectno"/>
        </w:rPr>
        <w:t>68</w:t>
      </w:r>
      <w:r w:rsidR="002737FF" w:rsidRPr="00371DAE">
        <w:t xml:space="preserve">  </w:t>
      </w:r>
      <w:r w:rsidRPr="00371DAE">
        <w:t>Removal of soil from Torres Strait Special Quarantine Zone (Quarantine Act, ss 5(1) and 13(1)(g))</w:t>
      </w:r>
      <w:bookmarkEnd w:id="76"/>
    </w:p>
    <w:p w:rsidR="00A456ED" w:rsidRPr="00371DAE" w:rsidRDefault="00A456ED" w:rsidP="002737FF">
      <w:pPr>
        <w:pStyle w:val="subsection"/>
      </w:pPr>
      <w:r w:rsidRPr="00371DAE">
        <w:tab/>
      </w:r>
      <w:r w:rsidRPr="00371DAE">
        <w:tab/>
        <w:t>The removal of soil from the Torres Strait Special Quarantine Zone to a part of Australia south of the parallel 10° 28´ south latitude is prohibited unless a Director of Quarantine has granted a permit for the removal.</w:t>
      </w:r>
    </w:p>
    <w:p w:rsidR="00A456ED" w:rsidRPr="00371DAE" w:rsidRDefault="002737FF" w:rsidP="002737FF">
      <w:pPr>
        <w:pStyle w:val="notetext"/>
      </w:pPr>
      <w:r w:rsidRPr="00371DAE">
        <w:t>Note 1:</w:t>
      </w:r>
      <w:r w:rsidRPr="00371DAE">
        <w:tab/>
      </w:r>
      <w:r w:rsidR="00A456ED" w:rsidRPr="00371DAE">
        <w:t xml:space="preserve">For the definition of </w:t>
      </w:r>
      <w:r w:rsidR="00A456ED" w:rsidRPr="00371DAE">
        <w:rPr>
          <w:b/>
          <w:i/>
        </w:rPr>
        <w:t>Torres Strait Special Quarantine Zone</w:t>
      </w:r>
      <w:r w:rsidR="00A456ED" w:rsidRPr="00371DAE">
        <w:t>, see section</w:t>
      </w:r>
      <w:r w:rsidR="00371DAE">
        <w:t> </w:t>
      </w:r>
      <w:r w:rsidR="00A456ED" w:rsidRPr="00371DAE">
        <w:t>3.</w:t>
      </w:r>
    </w:p>
    <w:p w:rsidR="00A456ED" w:rsidRPr="00371DAE" w:rsidRDefault="002737FF" w:rsidP="002737FF">
      <w:pPr>
        <w:pStyle w:val="notetext"/>
      </w:pPr>
      <w:r w:rsidRPr="00371DAE">
        <w:t>Note 2:</w:t>
      </w:r>
      <w:r w:rsidRPr="00371DAE">
        <w:tab/>
      </w:r>
      <w:r w:rsidR="00A456ED" w:rsidRPr="00371DAE">
        <w:t xml:space="preserve">For what a Director of Quarantine must consider when deciding whether to grant such a permit, see </w:t>
      </w:r>
      <w:r w:rsidRPr="00371DAE">
        <w:t>Part</w:t>
      </w:r>
      <w:r w:rsidR="00371DAE">
        <w:t> </w:t>
      </w:r>
      <w:r w:rsidR="00A456ED" w:rsidRPr="00371DAE">
        <w:t>8.</w:t>
      </w:r>
    </w:p>
    <w:p w:rsidR="00A456ED" w:rsidRPr="00371DAE" w:rsidRDefault="00A456ED" w:rsidP="002737FF">
      <w:pPr>
        <w:pStyle w:val="ActHead5"/>
      </w:pPr>
      <w:bookmarkStart w:id="77" w:name="_Toc359331871"/>
      <w:r w:rsidRPr="00371DAE">
        <w:rPr>
          <w:rStyle w:val="CharSectno"/>
        </w:rPr>
        <w:t>69</w:t>
      </w:r>
      <w:r w:rsidR="002737FF" w:rsidRPr="00371DAE">
        <w:t xml:space="preserve">  </w:t>
      </w:r>
      <w:r w:rsidRPr="00371DAE">
        <w:t>Removal of plants and plant parts from Protected Zone (Quarantine Act, ss 5(1) and 13(1)(g))</w:t>
      </w:r>
      <w:bookmarkEnd w:id="77"/>
    </w:p>
    <w:p w:rsidR="00A456ED" w:rsidRPr="00371DAE" w:rsidRDefault="00A456ED" w:rsidP="002737FF">
      <w:pPr>
        <w:pStyle w:val="subsection"/>
      </w:pPr>
      <w:r w:rsidRPr="00371DAE">
        <w:tab/>
        <w:t>(1)</w:t>
      </w:r>
      <w:r w:rsidRPr="00371DAE">
        <w:tab/>
        <w:t xml:space="preserve">The removal of a thing mentioned in table 17 (other than a thing to which </w:t>
      </w:r>
      <w:r w:rsidR="00371DAE">
        <w:t>subsection (</w:t>
      </w:r>
      <w:r w:rsidRPr="00371DAE">
        <w:t xml:space="preserve">2) applies) from a part of Australia that is in the Protected Zone, or an area in the vicinity of the Protected Zone, to any other part of Australia south of the parallel 10° 28´ south latitude is prohibited unless a Director of Quarantine has </w:t>
      </w:r>
      <w:r w:rsidR="00734A70" w:rsidRPr="00371DAE">
        <w:t>granted</w:t>
      </w:r>
      <w:r w:rsidRPr="00371DAE">
        <w:t xml:space="preserve"> a permit for the removal.</w:t>
      </w:r>
    </w:p>
    <w:p w:rsidR="00A456ED" w:rsidRPr="00371DAE" w:rsidRDefault="002737FF" w:rsidP="002737FF">
      <w:pPr>
        <w:pStyle w:val="notetext"/>
      </w:pPr>
      <w:r w:rsidRPr="00371DAE">
        <w:t>Note 1:</w:t>
      </w:r>
      <w:r w:rsidRPr="00371DAE">
        <w:tab/>
      </w:r>
      <w:r w:rsidR="00A456ED" w:rsidRPr="00371DAE">
        <w:t xml:space="preserve">For the meaning of </w:t>
      </w:r>
      <w:r w:rsidR="00A456ED" w:rsidRPr="00371DAE">
        <w:rPr>
          <w:b/>
          <w:i/>
        </w:rPr>
        <w:t>area in the vicinity of the Protected Zone</w:t>
      </w:r>
      <w:r w:rsidR="00A456ED" w:rsidRPr="00371DAE">
        <w:t>, see the note following section</w:t>
      </w:r>
      <w:r w:rsidR="00371DAE">
        <w:t> </w:t>
      </w:r>
      <w:r w:rsidR="00A456ED" w:rsidRPr="00371DAE">
        <w:t>67.</w:t>
      </w:r>
    </w:p>
    <w:p w:rsidR="00A456ED" w:rsidRPr="00371DAE" w:rsidRDefault="002737FF" w:rsidP="002737FF">
      <w:pPr>
        <w:pStyle w:val="notetext"/>
      </w:pPr>
      <w:r w:rsidRPr="00371DAE">
        <w:t>Note 2:</w:t>
      </w:r>
      <w:r w:rsidRPr="00371DAE">
        <w:tab/>
      </w:r>
      <w:r w:rsidR="00A456ED" w:rsidRPr="00371DAE">
        <w:t xml:space="preserve">For what a Director of Quarantine must consider when deciding whether to grant such a permit, see </w:t>
      </w:r>
      <w:r w:rsidRPr="00371DAE">
        <w:t>Part</w:t>
      </w:r>
      <w:r w:rsidR="00371DAE">
        <w:t> </w:t>
      </w:r>
      <w:r w:rsidR="00A456ED" w:rsidRPr="00371DAE">
        <w:t>8.</w:t>
      </w:r>
    </w:p>
    <w:p w:rsidR="00A456ED" w:rsidRPr="00371DAE" w:rsidRDefault="00A456ED" w:rsidP="00A456ED">
      <w:pPr>
        <w:pStyle w:val="listheading"/>
      </w:pPr>
      <w:r w:rsidRPr="00371DAE">
        <w:t>Table 17</w:t>
      </w:r>
      <w:r w:rsidRPr="00371DAE">
        <w:tab/>
        <w:t xml:space="preserve">Things that must not be moved from the Protected Zone or </w:t>
      </w:r>
      <w:r w:rsidRPr="00371DAE">
        <w:lastRenderedPageBreak/>
        <w:t>Torres Strait Special Quarantine Zone</w:t>
      </w:r>
    </w:p>
    <w:p w:rsidR="002737FF" w:rsidRPr="00371DAE" w:rsidRDefault="002737FF" w:rsidP="002737FF">
      <w:pPr>
        <w:pStyle w:val="Tabletext"/>
      </w:pPr>
    </w:p>
    <w:tbl>
      <w:tblPr>
        <w:tblW w:w="0" w:type="auto"/>
        <w:tblInd w:w="1101"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992"/>
        <w:gridCol w:w="6379"/>
      </w:tblGrid>
      <w:tr w:rsidR="00A456ED" w:rsidRPr="00371DAE" w:rsidTr="002737FF">
        <w:trPr>
          <w:tblHeader/>
        </w:trPr>
        <w:tc>
          <w:tcPr>
            <w:tcW w:w="992" w:type="dxa"/>
            <w:tcBorders>
              <w:top w:val="single" w:sz="12" w:space="0" w:color="auto"/>
              <w:bottom w:val="single" w:sz="12" w:space="0" w:color="auto"/>
            </w:tcBorders>
            <w:shd w:val="clear" w:color="auto" w:fill="auto"/>
          </w:tcPr>
          <w:p w:rsidR="00A456ED" w:rsidRPr="00371DAE" w:rsidRDefault="00A456ED" w:rsidP="002737FF">
            <w:pPr>
              <w:pStyle w:val="TableHeading"/>
            </w:pPr>
            <w:r w:rsidRPr="00371DAE">
              <w:t>Item</w:t>
            </w:r>
          </w:p>
        </w:tc>
        <w:tc>
          <w:tcPr>
            <w:tcW w:w="6379" w:type="dxa"/>
            <w:tcBorders>
              <w:top w:val="single" w:sz="12" w:space="0" w:color="auto"/>
              <w:bottom w:val="single" w:sz="12" w:space="0" w:color="auto"/>
            </w:tcBorders>
            <w:shd w:val="clear" w:color="auto" w:fill="auto"/>
          </w:tcPr>
          <w:p w:rsidR="00A456ED" w:rsidRPr="00371DAE" w:rsidRDefault="00A456ED" w:rsidP="002737FF">
            <w:pPr>
              <w:pStyle w:val="TableHeading"/>
            </w:pPr>
            <w:r w:rsidRPr="00371DAE">
              <w:t>Thing</w:t>
            </w:r>
          </w:p>
        </w:tc>
      </w:tr>
      <w:tr w:rsidR="00A456ED" w:rsidRPr="00371DAE" w:rsidTr="002737FF">
        <w:tc>
          <w:tcPr>
            <w:tcW w:w="992" w:type="dxa"/>
            <w:tcBorders>
              <w:top w:val="single" w:sz="12" w:space="0" w:color="auto"/>
            </w:tcBorders>
            <w:shd w:val="clear" w:color="auto" w:fill="auto"/>
          </w:tcPr>
          <w:p w:rsidR="00A456ED" w:rsidRPr="00371DAE" w:rsidRDefault="00A456ED" w:rsidP="002737FF">
            <w:pPr>
              <w:pStyle w:val="Tabletext"/>
            </w:pPr>
            <w:r w:rsidRPr="00371DAE">
              <w:t>1</w:t>
            </w:r>
          </w:p>
        </w:tc>
        <w:tc>
          <w:tcPr>
            <w:tcW w:w="6379" w:type="dxa"/>
            <w:tcBorders>
              <w:top w:val="single" w:sz="12" w:space="0" w:color="auto"/>
            </w:tcBorders>
            <w:shd w:val="clear" w:color="auto" w:fill="auto"/>
          </w:tcPr>
          <w:p w:rsidR="00A456ED" w:rsidRPr="00371DAE" w:rsidRDefault="00A456ED" w:rsidP="002737FF">
            <w:pPr>
              <w:pStyle w:val="Tabletext"/>
            </w:pPr>
            <w:r w:rsidRPr="00371DAE">
              <w:t>A living plant</w:t>
            </w:r>
          </w:p>
        </w:tc>
      </w:tr>
      <w:tr w:rsidR="00A456ED" w:rsidRPr="00371DAE" w:rsidTr="002737FF">
        <w:tc>
          <w:tcPr>
            <w:tcW w:w="992" w:type="dxa"/>
            <w:shd w:val="clear" w:color="auto" w:fill="auto"/>
          </w:tcPr>
          <w:p w:rsidR="00A456ED" w:rsidRPr="00371DAE" w:rsidRDefault="00A456ED" w:rsidP="002737FF">
            <w:pPr>
              <w:pStyle w:val="Tabletext"/>
            </w:pPr>
            <w:r w:rsidRPr="00371DAE">
              <w:t>2</w:t>
            </w:r>
          </w:p>
        </w:tc>
        <w:tc>
          <w:tcPr>
            <w:tcW w:w="6379" w:type="dxa"/>
            <w:shd w:val="clear" w:color="auto" w:fill="auto"/>
          </w:tcPr>
          <w:p w:rsidR="00A456ED" w:rsidRPr="00371DAE" w:rsidRDefault="00A456ED" w:rsidP="002737FF">
            <w:pPr>
              <w:pStyle w:val="Tabletext"/>
            </w:pPr>
            <w:r w:rsidRPr="00371DAE">
              <w:t>A fresh fruit or vegetable</w:t>
            </w:r>
          </w:p>
        </w:tc>
      </w:tr>
      <w:tr w:rsidR="00A456ED" w:rsidRPr="00371DAE" w:rsidTr="002737FF">
        <w:tc>
          <w:tcPr>
            <w:tcW w:w="992" w:type="dxa"/>
            <w:tcBorders>
              <w:bottom w:val="single" w:sz="4" w:space="0" w:color="auto"/>
            </w:tcBorders>
            <w:shd w:val="clear" w:color="auto" w:fill="auto"/>
          </w:tcPr>
          <w:p w:rsidR="00A456ED" w:rsidRPr="00371DAE" w:rsidRDefault="00A456ED" w:rsidP="002737FF">
            <w:pPr>
              <w:pStyle w:val="Tabletext"/>
            </w:pPr>
            <w:r w:rsidRPr="00371DAE">
              <w:t>3</w:t>
            </w:r>
          </w:p>
        </w:tc>
        <w:tc>
          <w:tcPr>
            <w:tcW w:w="6379" w:type="dxa"/>
            <w:tcBorders>
              <w:bottom w:val="single" w:sz="4" w:space="0" w:color="auto"/>
            </w:tcBorders>
            <w:shd w:val="clear" w:color="auto" w:fill="auto"/>
          </w:tcPr>
          <w:p w:rsidR="00A456ED" w:rsidRPr="00371DAE" w:rsidRDefault="00A456ED" w:rsidP="002737FF">
            <w:pPr>
              <w:pStyle w:val="Tabletext"/>
            </w:pPr>
            <w:r w:rsidRPr="00371DAE">
              <w:t>A plant, or a part of a plant, of any of the following genera or species (whether or not capable of being used for propagation):</w:t>
            </w:r>
          </w:p>
          <w:p w:rsidR="00A456ED" w:rsidRPr="00371DAE" w:rsidRDefault="00A456ED" w:rsidP="002737FF">
            <w:pPr>
              <w:pStyle w:val="Tabletext"/>
            </w:pPr>
            <w:r w:rsidRPr="00371DAE">
              <w:t>(a</w:t>
            </w:r>
            <w:r w:rsidR="002737FF" w:rsidRPr="00371DAE">
              <w:t xml:space="preserve">) </w:t>
            </w:r>
            <w:r w:rsidRPr="00371DAE">
              <w:rPr>
                <w:i/>
              </w:rPr>
              <w:t>Musa</w:t>
            </w:r>
            <w:r w:rsidRPr="00371DAE">
              <w:t xml:space="preserve"> (bananas)</w:t>
            </w:r>
          </w:p>
          <w:p w:rsidR="00A456ED" w:rsidRPr="00371DAE" w:rsidRDefault="00A456ED" w:rsidP="002737FF">
            <w:pPr>
              <w:pStyle w:val="Tabletext"/>
            </w:pPr>
            <w:r w:rsidRPr="00371DAE">
              <w:t>(b</w:t>
            </w:r>
            <w:r w:rsidR="002737FF" w:rsidRPr="00371DAE">
              <w:t xml:space="preserve">) </w:t>
            </w:r>
            <w:r w:rsidRPr="00371DAE">
              <w:rPr>
                <w:i/>
              </w:rPr>
              <w:t>Saccharum</w:t>
            </w:r>
            <w:r w:rsidRPr="00371DAE">
              <w:t xml:space="preserve"> (sugar cane)</w:t>
            </w:r>
          </w:p>
          <w:p w:rsidR="00A456ED" w:rsidRPr="00371DAE" w:rsidRDefault="00A456ED" w:rsidP="002737FF">
            <w:pPr>
              <w:pStyle w:val="Tabletext"/>
            </w:pPr>
            <w:r w:rsidRPr="00371DAE">
              <w:t>(c</w:t>
            </w:r>
            <w:r w:rsidR="002737FF" w:rsidRPr="00371DAE">
              <w:t xml:space="preserve">) </w:t>
            </w:r>
            <w:r w:rsidRPr="00371DAE">
              <w:rPr>
                <w:i/>
              </w:rPr>
              <w:t>Zea</w:t>
            </w:r>
            <w:r w:rsidRPr="00371DAE">
              <w:t xml:space="preserve"> (maize)</w:t>
            </w:r>
          </w:p>
          <w:p w:rsidR="00A456ED" w:rsidRPr="00371DAE" w:rsidRDefault="00A456ED" w:rsidP="002737FF">
            <w:pPr>
              <w:pStyle w:val="Tabletext"/>
            </w:pPr>
            <w:r w:rsidRPr="00371DAE">
              <w:t>(d</w:t>
            </w:r>
            <w:r w:rsidR="002737FF" w:rsidRPr="00371DAE">
              <w:t xml:space="preserve">) </w:t>
            </w:r>
            <w:r w:rsidRPr="00371DAE">
              <w:rPr>
                <w:i/>
              </w:rPr>
              <w:t>Manihot esculenta</w:t>
            </w:r>
            <w:r w:rsidRPr="00371DAE">
              <w:t xml:space="preserve"> Crantz (cassava)</w:t>
            </w:r>
          </w:p>
          <w:p w:rsidR="00A456ED" w:rsidRPr="00371DAE" w:rsidRDefault="00A456ED" w:rsidP="002737FF">
            <w:pPr>
              <w:pStyle w:val="Tabletext"/>
              <w:rPr>
                <w:i/>
              </w:rPr>
            </w:pPr>
            <w:r w:rsidRPr="00371DAE">
              <w:t>(e</w:t>
            </w:r>
            <w:r w:rsidR="002737FF" w:rsidRPr="00371DAE">
              <w:t xml:space="preserve">) </w:t>
            </w:r>
            <w:r w:rsidRPr="00371DAE">
              <w:rPr>
                <w:i/>
              </w:rPr>
              <w:t>Citrus</w:t>
            </w:r>
          </w:p>
          <w:p w:rsidR="00A456ED" w:rsidRPr="00371DAE" w:rsidRDefault="00A456ED" w:rsidP="002737FF">
            <w:pPr>
              <w:pStyle w:val="Tabletext"/>
            </w:pPr>
            <w:r w:rsidRPr="00371DAE">
              <w:t>(e</w:t>
            </w:r>
            <w:r w:rsidR="002737FF" w:rsidRPr="00371DAE">
              <w:t xml:space="preserve">) </w:t>
            </w:r>
            <w:r w:rsidRPr="00371DAE">
              <w:rPr>
                <w:i/>
              </w:rPr>
              <w:t>Gossypium</w:t>
            </w:r>
            <w:r w:rsidRPr="00371DAE">
              <w:t xml:space="preserve"> (cotton)</w:t>
            </w:r>
          </w:p>
        </w:tc>
      </w:tr>
      <w:tr w:rsidR="00A456ED" w:rsidRPr="00371DAE" w:rsidTr="002737FF">
        <w:tc>
          <w:tcPr>
            <w:tcW w:w="992" w:type="dxa"/>
            <w:tcBorders>
              <w:bottom w:val="single" w:sz="12" w:space="0" w:color="auto"/>
            </w:tcBorders>
            <w:shd w:val="clear" w:color="auto" w:fill="auto"/>
          </w:tcPr>
          <w:p w:rsidR="00A456ED" w:rsidRPr="00371DAE" w:rsidRDefault="00A456ED" w:rsidP="002737FF">
            <w:pPr>
              <w:pStyle w:val="Tabletext"/>
            </w:pPr>
            <w:r w:rsidRPr="00371DAE">
              <w:t>4</w:t>
            </w:r>
          </w:p>
        </w:tc>
        <w:tc>
          <w:tcPr>
            <w:tcW w:w="6379" w:type="dxa"/>
            <w:tcBorders>
              <w:bottom w:val="single" w:sz="12" w:space="0" w:color="auto"/>
            </w:tcBorders>
            <w:shd w:val="clear" w:color="auto" w:fill="auto"/>
          </w:tcPr>
          <w:p w:rsidR="00A456ED" w:rsidRPr="00371DAE" w:rsidRDefault="00A456ED" w:rsidP="002737FF">
            <w:pPr>
              <w:pStyle w:val="Tabletext"/>
            </w:pPr>
            <w:r w:rsidRPr="00371DAE">
              <w:t>A plant of any other species, or part of a such plant, that is capable of being used for propagation</w:t>
            </w:r>
          </w:p>
        </w:tc>
      </w:tr>
    </w:tbl>
    <w:p w:rsidR="00A456ED" w:rsidRPr="00371DAE" w:rsidRDefault="00A456ED" w:rsidP="002737FF">
      <w:pPr>
        <w:pStyle w:val="subsection"/>
      </w:pPr>
      <w:r w:rsidRPr="00371DAE">
        <w:tab/>
        <w:t>(2)</w:t>
      </w:r>
      <w:r w:rsidRPr="00371DAE">
        <w:tab/>
        <w:t>This subsection applies to stores for consumption on board a vessel (other than an aircraft) or installation if the stores are not removed from the vessel or installation.</w:t>
      </w:r>
    </w:p>
    <w:p w:rsidR="00A456ED" w:rsidRPr="00371DAE" w:rsidRDefault="00A456ED" w:rsidP="002737FF">
      <w:pPr>
        <w:pStyle w:val="ActHead5"/>
      </w:pPr>
      <w:bookmarkStart w:id="78" w:name="_Toc359331872"/>
      <w:r w:rsidRPr="00371DAE">
        <w:rPr>
          <w:rStyle w:val="CharSectno"/>
        </w:rPr>
        <w:t>69A</w:t>
      </w:r>
      <w:r w:rsidR="002737FF" w:rsidRPr="00371DAE">
        <w:t xml:space="preserve">  </w:t>
      </w:r>
      <w:r w:rsidRPr="00371DAE">
        <w:t>Removal of plants and plant parts from Torres Strait Special Quarantine Zone (Quarantine Act, ss 5(1) and 13(1)(g))</w:t>
      </w:r>
      <w:bookmarkEnd w:id="78"/>
    </w:p>
    <w:p w:rsidR="00A456ED" w:rsidRPr="00371DAE" w:rsidRDefault="00A456ED" w:rsidP="002737FF">
      <w:pPr>
        <w:pStyle w:val="subsection"/>
      </w:pPr>
      <w:r w:rsidRPr="00371DAE">
        <w:tab/>
      </w:r>
      <w:r w:rsidRPr="00371DAE">
        <w:tab/>
        <w:t>The removal of anything mentioned in table 17 (other than a thing to which subsection</w:t>
      </w:r>
      <w:r w:rsidR="00371DAE">
        <w:t> </w:t>
      </w:r>
      <w:r w:rsidRPr="00371DAE">
        <w:t>69(2) applies) from the Torres Strait Special Quarantine Zone to a part of Australia south of the parallel 10° 28´ south latitude is prohibited unless a Director of Quarantine has granted a permit for the removal.</w:t>
      </w:r>
    </w:p>
    <w:p w:rsidR="00A456ED" w:rsidRPr="00371DAE" w:rsidRDefault="002737FF" w:rsidP="002737FF">
      <w:pPr>
        <w:pStyle w:val="notetext"/>
      </w:pPr>
      <w:r w:rsidRPr="00371DAE">
        <w:t>Note 1:</w:t>
      </w:r>
      <w:r w:rsidRPr="00371DAE">
        <w:tab/>
      </w:r>
      <w:r w:rsidR="00A456ED" w:rsidRPr="00371DAE">
        <w:t xml:space="preserve">For the definition of </w:t>
      </w:r>
      <w:r w:rsidR="00A456ED" w:rsidRPr="00371DAE">
        <w:rPr>
          <w:b/>
          <w:i/>
        </w:rPr>
        <w:t>Torres Strait Special Quarantine Zone</w:t>
      </w:r>
      <w:r w:rsidR="00A456ED" w:rsidRPr="00371DAE">
        <w:t>, see section</w:t>
      </w:r>
      <w:r w:rsidR="00371DAE">
        <w:t> </w:t>
      </w:r>
      <w:r w:rsidR="00A456ED" w:rsidRPr="00371DAE">
        <w:t>3.</w:t>
      </w:r>
    </w:p>
    <w:p w:rsidR="00A456ED" w:rsidRPr="00371DAE" w:rsidRDefault="002737FF" w:rsidP="002737FF">
      <w:pPr>
        <w:pStyle w:val="notetext"/>
      </w:pPr>
      <w:r w:rsidRPr="00371DAE">
        <w:t>Note 2:</w:t>
      </w:r>
      <w:r w:rsidRPr="00371DAE">
        <w:tab/>
      </w:r>
      <w:r w:rsidR="00A456ED" w:rsidRPr="00371DAE">
        <w:t xml:space="preserve">For what a Director of Quarantine must consider when deciding whether to grant such a permit, see </w:t>
      </w:r>
      <w:r w:rsidRPr="00371DAE">
        <w:t>Part</w:t>
      </w:r>
      <w:r w:rsidR="00371DAE">
        <w:t> </w:t>
      </w:r>
      <w:r w:rsidR="00A456ED" w:rsidRPr="00371DAE">
        <w:t>8.</w:t>
      </w:r>
    </w:p>
    <w:p w:rsidR="00A456ED" w:rsidRPr="00371DAE" w:rsidRDefault="002737FF" w:rsidP="00344969">
      <w:pPr>
        <w:pStyle w:val="ActHead2"/>
        <w:pageBreakBefore/>
      </w:pPr>
      <w:bookmarkStart w:id="79" w:name="_Toc359331873"/>
      <w:r w:rsidRPr="00371DAE">
        <w:rPr>
          <w:rStyle w:val="CharPartNo"/>
        </w:rPr>
        <w:lastRenderedPageBreak/>
        <w:t>Part</w:t>
      </w:r>
      <w:r w:rsidR="00371DAE" w:rsidRPr="00371DAE">
        <w:rPr>
          <w:rStyle w:val="CharPartNo"/>
        </w:rPr>
        <w:t> </w:t>
      </w:r>
      <w:r w:rsidR="00A456ED" w:rsidRPr="00371DAE">
        <w:rPr>
          <w:rStyle w:val="CharPartNo"/>
        </w:rPr>
        <w:t>8</w:t>
      </w:r>
      <w:r w:rsidRPr="00371DAE">
        <w:t>—</w:t>
      </w:r>
      <w:r w:rsidR="00A456ED" w:rsidRPr="00371DAE">
        <w:rPr>
          <w:rStyle w:val="CharPartText"/>
        </w:rPr>
        <w:t>Administration</w:t>
      </w:r>
      <w:bookmarkEnd w:id="79"/>
    </w:p>
    <w:p w:rsidR="00A456ED" w:rsidRPr="00371DAE" w:rsidRDefault="002737FF" w:rsidP="00A456ED">
      <w:pPr>
        <w:pStyle w:val="Header"/>
      </w:pPr>
      <w:r w:rsidRPr="00371DAE">
        <w:rPr>
          <w:rStyle w:val="CharDivNo"/>
        </w:rPr>
        <w:t xml:space="preserve"> </w:t>
      </w:r>
      <w:r w:rsidRPr="00371DAE">
        <w:rPr>
          <w:rStyle w:val="CharDivText"/>
        </w:rPr>
        <w:t xml:space="preserve"> </w:t>
      </w:r>
    </w:p>
    <w:p w:rsidR="00A456ED" w:rsidRPr="00371DAE" w:rsidRDefault="002737FF" w:rsidP="00BC0F0C">
      <w:pPr>
        <w:ind w:left="2127" w:hanging="993"/>
      </w:pPr>
      <w:r w:rsidRPr="00371DAE">
        <w:rPr>
          <w:rFonts w:cs="Times New Roman"/>
        </w:rPr>
        <w:t>Note:</w:t>
      </w:r>
      <w:r w:rsidRPr="00371DAE">
        <w:rPr>
          <w:rFonts w:cs="Times New Roman"/>
        </w:rPr>
        <w:tab/>
      </w:r>
      <w:r w:rsidR="00A456ED" w:rsidRPr="00371DAE">
        <w:rPr>
          <w:rFonts w:cs="Times New Roman"/>
        </w:rPr>
        <w:t>A reference to a Director of Quarantine includes a delegate</w:t>
      </w:r>
      <w:r w:rsidRPr="00371DAE">
        <w:rPr>
          <w:rFonts w:cs="Times New Roman"/>
        </w:rPr>
        <w:t>—</w:t>
      </w:r>
      <w:r w:rsidR="00A456ED" w:rsidRPr="00371DAE">
        <w:rPr>
          <w:rFonts w:cs="Times New Roman"/>
        </w:rPr>
        <w:t>see the Quarantine Act, s 10B.</w:t>
      </w:r>
    </w:p>
    <w:p w:rsidR="00A456ED" w:rsidRPr="00371DAE" w:rsidRDefault="00A456ED" w:rsidP="002737FF">
      <w:pPr>
        <w:pStyle w:val="ActHead5"/>
      </w:pPr>
      <w:bookmarkStart w:id="80" w:name="_Toc359331874"/>
      <w:r w:rsidRPr="00371DAE">
        <w:rPr>
          <w:rStyle w:val="CharSectno"/>
        </w:rPr>
        <w:t>70</w:t>
      </w:r>
      <w:r w:rsidR="002737FF" w:rsidRPr="00371DAE">
        <w:t xml:space="preserve">  </w:t>
      </w:r>
      <w:r w:rsidRPr="00371DAE">
        <w:t>Things a Director of Quarantine must take into account when deciding whether to grant a permit for importation into Australia</w:t>
      </w:r>
      <w:bookmarkEnd w:id="80"/>
    </w:p>
    <w:p w:rsidR="00A456ED" w:rsidRPr="00371DAE" w:rsidRDefault="00A456ED" w:rsidP="002737FF">
      <w:pPr>
        <w:pStyle w:val="subsection"/>
      </w:pPr>
      <w:r w:rsidRPr="00371DAE">
        <w:tab/>
      </w:r>
      <w:r w:rsidRPr="00371DAE">
        <w:tab/>
        <w:t>In deciding whether to grant a permit to import a thing into Australia or for the removal of a thing from the Protected Zone or the Torres Strait Special Quarantine Zone to the rest of Australia, a Director of Quarantine:</w:t>
      </w:r>
    </w:p>
    <w:p w:rsidR="00A456ED" w:rsidRPr="00371DAE" w:rsidRDefault="00A456ED" w:rsidP="002737FF">
      <w:pPr>
        <w:pStyle w:val="paragraph"/>
      </w:pPr>
      <w:r w:rsidRPr="00371DAE">
        <w:tab/>
        <w:t>(a)</w:t>
      </w:r>
      <w:r w:rsidRPr="00371DAE">
        <w:tab/>
        <w:t>must consider the level of quarantine risk if the permit were granted; and</w:t>
      </w:r>
    </w:p>
    <w:p w:rsidR="00A456ED" w:rsidRPr="00371DAE" w:rsidRDefault="00A456ED" w:rsidP="002737FF">
      <w:pPr>
        <w:pStyle w:val="paragraph"/>
      </w:pPr>
      <w:r w:rsidRPr="00371DAE">
        <w:tab/>
        <w:t>(b)</w:t>
      </w:r>
      <w:r w:rsidRPr="00371DAE">
        <w:tab/>
        <w:t>must consider whether, if the permit were granted, the imposition of conditions on it would be necessary to limit the level of quarantine risk to one that is acceptably low; and</w:t>
      </w:r>
    </w:p>
    <w:p w:rsidR="00A456ED" w:rsidRPr="00371DAE" w:rsidRDefault="00A456ED" w:rsidP="002737FF">
      <w:pPr>
        <w:pStyle w:val="paragraph"/>
      </w:pPr>
      <w:r w:rsidRPr="00371DAE">
        <w:tab/>
        <w:t>(ba)</w:t>
      </w:r>
      <w:r w:rsidRPr="00371DAE">
        <w:tab/>
        <w:t>for a permit to import a seed of a kind of plant that was produced by genetic manipulation</w:t>
      </w:r>
      <w:r w:rsidR="002737FF" w:rsidRPr="00371DAE">
        <w:t>—</w:t>
      </w:r>
      <w:r w:rsidRPr="00371DAE">
        <w:t xml:space="preserve">must take into account any risk assessment prepared, and any decision made, in relation to the seed under the Gene Technology Act; and </w:t>
      </w:r>
    </w:p>
    <w:p w:rsidR="00A456ED" w:rsidRPr="00371DAE" w:rsidRDefault="00A456ED" w:rsidP="002737FF">
      <w:pPr>
        <w:pStyle w:val="paragraph"/>
      </w:pPr>
      <w:r w:rsidRPr="00371DAE">
        <w:tab/>
        <w:t>(c)</w:t>
      </w:r>
      <w:r w:rsidRPr="00371DAE">
        <w:tab/>
        <w:t>may take into account anything else that he or she knows that is relevant.</w:t>
      </w:r>
    </w:p>
    <w:p w:rsidR="00A456ED" w:rsidRPr="00371DAE" w:rsidRDefault="002737FF" w:rsidP="002737FF">
      <w:pPr>
        <w:pStyle w:val="notetext"/>
      </w:pPr>
      <w:r w:rsidRPr="00371DAE">
        <w:rPr>
          <w:iCs/>
        </w:rPr>
        <w:t>Note:</w:t>
      </w:r>
      <w:r w:rsidRPr="00371DAE">
        <w:rPr>
          <w:iCs/>
        </w:rPr>
        <w:tab/>
      </w:r>
      <w:r w:rsidR="00A456ED" w:rsidRPr="00371DAE">
        <w:rPr>
          <w:b/>
          <w:i/>
        </w:rPr>
        <w:t>Level</w:t>
      </w:r>
      <w:r w:rsidR="00A456ED" w:rsidRPr="00371DAE">
        <w:rPr>
          <w:b/>
          <w:bCs/>
          <w:i/>
          <w:iCs/>
        </w:rPr>
        <w:t xml:space="preserve"> of quarantine risk</w:t>
      </w:r>
      <w:r w:rsidR="00A456ED" w:rsidRPr="00371DAE">
        <w:rPr>
          <w:b/>
          <w:bCs/>
        </w:rPr>
        <w:t xml:space="preserve"> </w:t>
      </w:r>
      <w:r w:rsidR="00A456ED" w:rsidRPr="00371DAE">
        <w:t>is defined in section</w:t>
      </w:r>
      <w:r w:rsidR="00371DAE">
        <w:t> </w:t>
      </w:r>
      <w:r w:rsidR="00A456ED" w:rsidRPr="00371DAE">
        <w:t>5D of the Quarantine Act. The definition is as follows:</w:t>
      </w:r>
    </w:p>
    <w:p w:rsidR="002737FF" w:rsidRPr="00371DAE" w:rsidRDefault="002737FF" w:rsidP="002737FF">
      <w:pPr>
        <w:pStyle w:val="Tabletext"/>
      </w:pPr>
    </w:p>
    <w:tbl>
      <w:tblPr>
        <w:tblW w:w="0" w:type="auto"/>
        <w:tblInd w:w="1068" w:type="dxa"/>
        <w:tblLayout w:type="fixed"/>
        <w:tblLook w:val="0000" w:firstRow="0" w:lastRow="0" w:firstColumn="0" w:lastColumn="0" w:noHBand="0" w:noVBand="0"/>
      </w:tblPr>
      <w:tblGrid>
        <w:gridCol w:w="7440"/>
      </w:tblGrid>
      <w:tr w:rsidR="00A456ED" w:rsidRPr="00371DAE" w:rsidTr="001B4388">
        <w:tc>
          <w:tcPr>
            <w:tcW w:w="7440" w:type="dxa"/>
            <w:shd w:val="clear" w:color="auto" w:fill="auto"/>
          </w:tcPr>
          <w:p w:rsidR="00A456ED" w:rsidRPr="00D8565E" w:rsidRDefault="00A456ED" w:rsidP="00D8565E">
            <w:pPr>
              <w:pStyle w:val="Tabletext"/>
              <w:rPr>
                <w:b/>
              </w:rPr>
            </w:pPr>
            <w:r w:rsidRPr="00D8565E">
              <w:rPr>
                <w:b/>
              </w:rPr>
              <w:t>5D  Level of quarantine risk</w:t>
            </w:r>
          </w:p>
          <w:p w:rsidR="00A456ED" w:rsidRPr="00371DAE" w:rsidRDefault="00D8565E" w:rsidP="00D8565E">
            <w:pPr>
              <w:pStyle w:val="Tabletext"/>
            </w:pPr>
            <w:r w:rsidRPr="0078299F">
              <w:tab/>
            </w:r>
            <w:r w:rsidR="00A456ED" w:rsidRPr="00371DAE">
              <w:t xml:space="preserve">A reference in this Act to a </w:t>
            </w:r>
            <w:r w:rsidR="00A456ED" w:rsidRPr="00D8565E">
              <w:t xml:space="preserve">level of quarantine risk </w:t>
            </w:r>
            <w:r w:rsidR="00A456ED" w:rsidRPr="00371DAE">
              <w:t>is a reference to:</w:t>
            </w:r>
          </w:p>
          <w:p w:rsidR="00A456ED" w:rsidRPr="00371DAE" w:rsidRDefault="002737FF" w:rsidP="00D8565E">
            <w:pPr>
              <w:pStyle w:val="Tablea"/>
              <w:ind w:firstLine="633"/>
            </w:pPr>
            <w:r w:rsidRPr="00371DAE">
              <w:t>(</w:t>
            </w:r>
            <w:r w:rsidR="00A456ED" w:rsidRPr="00371DAE">
              <w:t>a</w:t>
            </w:r>
            <w:r w:rsidRPr="00371DAE">
              <w:t xml:space="preserve">) </w:t>
            </w:r>
            <w:r w:rsidR="00A456ED" w:rsidRPr="00371DAE">
              <w:t>the probability of:</w:t>
            </w:r>
          </w:p>
          <w:p w:rsidR="00A456ED" w:rsidRPr="00371DAE" w:rsidRDefault="002737FF" w:rsidP="00D8565E">
            <w:pPr>
              <w:pStyle w:val="Tablea"/>
              <w:ind w:left="1484"/>
            </w:pPr>
            <w:r w:rsidRPr="00371DAE">
              <w:t>(</w:t>
            </w:r>
            <w:r w:rsidR="00A456ED" w:rsidRPr="00371DAE">
              <w:t>i</w:t>
            </w:r>
            <w:r w:rsidRPr="00371DAE">
              <w:t xml:space="preserve">) </w:t>
            </w:r>
            <w:r w:rsidR="00A456ED" w:rsidRPr="00371DAE">
              <w:t>a disease or pest being introduced, established or spread in Australia, the Cocos Islands or Christmas Island; and</w:t>
            </w:r>
          </w:p>
          <w:p w:rsidR="00A456ED" w:rsidRPr="00371DAE" w:rsidRDefault="002737FF" w:rsidP="00D8565E">
            <w:pPr>
              <w:pStyle w:val="Tablea"/>
              <w:ind w:left="1484"/>
            </w:pPr>
            <w:r w:rsidRPr="00371DAE">
              <w:t>(</w:t>
            </w:r>
            <w:r w:rsidR="00A456ED" w:rsidRPr="00371DAE">
              <w:t>ii</w:t>
            </w:r>
            <w:r w:rsidRPr="00371DAE">
              <w:t xml:space="preserve">) </w:t>
            </w:r>
            <w:r w:rsidR="00A456ED" w:rsidRPr="00371DAE">
              <w:t>the disease or pest causing harm to human beings, animals, plants, other aspects of the environment, or economic activities; and</w:t>
            </w:r>
          </w:p>
          <w:p w:rsidR="00A456ED" w:rsidRPr="00371DAE" w:rsidRDefault="002737FF" w:rsidP="00D8565E">
            <w:pPr>
              <w:pStyle w:val="Tablea"/>
              <w:ind w:firstLine="633"/>
            </w:pPr>
            <w:r w:rsidRPr="00371DAE">
              <w:t>(</w:t>
            </w:r>
            <w:r w:rsidR="00A456ED" w:rsidRPr="00371DAE">
              <w:t>b</w:t>
            </w:r>
            <w:r w:rsidRPr="00371DAE">
              <w:t xml:space="preserve">) </w:t>
            </w:r>
            <w:r w:rsidR="00A456ED" w:rsidRPr="00371DAE">
              <w:t>the probable extent of the harm.</w:t>
            </w:r>
          </w:p>
        </w:tc>
      </w:tr>
    </w:tbl>
    <w:p w:rsidR="00A456ED" w:rsidRPr="00371DAE" w:rsidRDefault="002737FF" w:rsidP="00344969">
      <w:pPr>
        <w:pStyle w:val="ActHead2"/>
        <w:pageBreakBefore/>
      </w:pPr>
      <w:bookmarkStart w:id="81" w:name="_Toc359331875"/>
      <w:r w:rsidRPr="00371DAE">
        <w:rPr>
          <w:rStyle w:val="CharPartNo"/>
        </w:rPr>
        <w:lastRenderedPageBreak/>
        <w:t>Part</w:t>
      </w:r>
      <w:r w:rsidR="00371DAE" w:rsidRPr="00371DAE">
        <w:rPr>
          <w:rStyle w:val="CharPartNo"/>
        </w:rPr>
        <w:t> </w:t>
      </w:r>
      <w:r w:rsidR="00A456ED" w:rsidRPr="00371DAE">
        <w:rPr>
          <w:rStyle w:val="CharPartNo"/>
        </w:rPr>
        <w:t>10</w:t>
      </w:r>
      <w:r w:rsidRPr="00371DAE">
        <w:t>—</w:t>
      </w:r>
      <w:r w:rsidR="00A456ED" w:rsidRPr="00371DAE">
        <w:rPr>
          <w:rStyle w:val="CharPartText"/>
        </w:rPr>
        <w:t>Revocation and savings</w:t>
      </w:r>
      <w:bookmarkEnd w:id="81"/>
    </w:p>
    <w:p w:rsidR="00A456ED" w:rsidRPr="00371DAE" w:rsidRDefault="002737FF" w:rsidP="00A456ED">
      <w:pPr>
        <w:pStyle w:val="Header"/>
      </w:pPr>
      <w:r w:rsidRPr="00371DAE">
        <w:rPr>
          <w:rStyle w:val="CharDivNo"/>
        </w:rPr>
        <w:t xml:space="preserve"> </w:t>
      </w:r>
      <w:r w:rsidRPr="00371DAE">
        <w:rPr>
          <w:rStyle w:val="CharDivText"/>
        </w:rPr>
        <w:t xml:space="preserve"> </w:t>
      </w:r>
    </w:p>
    <w:p w:rsidR="00A456ED" w:rsidRPr="00371DAE" w:rsidRDefault="00A456ED" w:rsidP="002737FF">
      <w:pPr>
        <w:pStyle w:val="ActHead5"/>
      </w:pPr>
      <w:bookmarkStart w:id="82" w:name="_Toc359331876"/>
      <w:r w:rsidRPr="00371DAE">
        <w:rPr>
          <w:rStyle w:val="CharSectno"/>
        </w:rPr>
        <w:t>75</w:t>
      </w:r>
      <w:r w:rsidR="002737FF" w:rsidRPr="00371DAE">
        <w:t xml:space="preserve">  </w:t>
      </w:r>
      <w:r w:rsidRPr="00371DAE">
        <w:t>Saving of permits already granted</w:t>
      </w:r>
      <w:bookmarkEnd w:id="82"/>
    </w:p>
    <w:p w:rsidR="00A456ED" w:rsidRPr="00371DAE" w:rsidRDefault="00A456ED" w:rsidP="002737FF">
      <w:pPr>
        <w:pStyle w:val="subsection"/>
      </w:pPr>
      <w:r w:rsidRPr="00371DAE">
        <w:tab/>
      </w:r>
      <w:r w:rsidRPr="00371DAE">
        <w:tab/>
        <w:t>A permit to import a thing continues to have effect according to its terms if the permit:</w:t>
      </w:r>
    </w:p>
    <w:p w:rsidR="00A456ED" w:rsidRPr="00371DAE" w:rsidRDefault="00A456ED" w:rsidP="002737FF">
      <w:pPr>
        <w:pStyle w:val="paragraph"/>
      </w:pPr>
      <w:r w:rsidRPr="00371DAE">
        <w:tab/>
        <w:t>(a)</w:t>
      </w:r>
      <w:r w:rsidRPr="00371DAE">
        <w:tab/>
        <w:t>was granted in accordance with subsection</w:t>
      </w:r>
      <w:r w:rsidR="00371DAE">
        <w:t> </w:t>
      </w:r>
      <w:r w:rsidRPr="00371DAE">
        <w:t>13(2A) of the Quarantine Act on or after 7</w:t>
      </w:r>
      <w:r w:rsidR="00371DAE">
        <w:t> </w:t>
      </w:r>
      <w:r w:rsidRPr="00371DAE">
        <w:t xml:space="preserve">July 1998; and </w:t>
      </w:r>
    </w:p>
    <w:p w:rsidR="00A456ED" w:rsidRPr="00371DAE" w:rsidRDefault="00A456ED" w:rsidP="002737FF">
      <w:pPr>
        <w:pStyle w:val="paragraph"/>
      </w:pPr>
      <w:r w:rsidRPr="00371DAE">
        <w:tab/>
        <w:t>(b)</w:t>
      </w:r>
      <w:r w:rsidRPr="00371DAE">
        <w:tab/>
        <w:t>was in force immediately before 1 January 2005.</w:t>
      </w:r>
    </w:p>
    <w:p w:rsidR="00B648CB" w:rsidRPr="00371DAE" w:rsidRDefault="00B648CB" w:rsidP="00466FE5">
      <w:pPr>
        <w:sectPr w:rsidR="00B648CB" w:rsidRPr="00371DAE" w:rsidSect="00BD6181">
          <w:headerReference w:type="even" r:id="rId28"/>
          <w:headerReference w:type="default" r:id="rId29"/>
          <w:footerReference w:type="even" r:id="rId30"/>
          <w:footerReference w:type="default" r:id="rId31"/>
          <w:headerReference w:type="first" r:id="rId32"/>
          <w:footerReference w:type="first" r:id="rId33"/>
          <w:pgSz w:w="11907" w:h="16839" w:code="9"/>
          <w:pgMar w:top="1440" w:right="1797" w:bottom="1440" w:left="1797" w:header="720" w:footer="709" w:gutter="0"/>
          <w:cols w:space="708"/>
          <w:docGrid w:linePitch="360"/>
        </w:sectPr>
      </w:pPr>
      <w:bookmarkStart w:id="83" w:name="OPCSB_BodyPrincipleA4"/>
    </w:p>
    <w:p w:rsidR="00A456ED" w:rsidRPr="00371DAE" w:rsidRDefault="002737FF" w:rsidP="002737FF">
      <w:pPr>
        <w:pStyle w:val="ActHead1"/>
        <w:pageBreakBefore/>
      </w:pPr>
      <w:bookmarkStart w:id="84" w:name="_Toc359331877"/>
      <w:bookmarkEnd w:id="83"/>
      <w:r w:rsidRPr="00371DAE">
        <w:rPr>
          <w:rStyle w:val="CharChapNo"/>
        </w:rPr>
        <w:lastRenderedPageBreak/>
        <w:t>Schedule</w:t>
      </w:r>
      <w:r w:rsidR="00371DAE" w:rsidRPr="00371DAE">
        <w:rPr>
          <w:rStyle w:val="CharChapNo"/>
        </w:rPr>
        <w:t> </w:t>
      </w:r>
      <w:r w:rsidR="00A456ED" w:rsidRPr="00371DAE">
        <w:rPr>
          <w:rStyle w:val="CharChapNo"/>
        </w:rPr>
        <w:t>1</w:t>
      </w:r>
      <w:r w:rsidRPr="00371DAE">
        <w:t>—</w:t>
      </w:r>
      <w:r w:rsidR="00A456ED" w:rsidRPr="00371DAE">
        <w:rPr>
          <w:rStyle w:val="CharChapText"/>
        </w:rPr>
        <w:t>Quarantine stations</w:t>
      </w:r>
      <w:bookmarkEnd w:id="84"/>
    </w:p>
    <w:p w:rsidR="00A456ED" w:rsidRPr="00371DAE" w:rsidRDefault="002737FF" w:rsidP="002737FF">
      <w:pPr>
        <w:pStyle w:val="ActHead2"/>
      </w:pPr>
      <w:bookmarkStart w:id="85" w:name="_Toc359331878"/>
      <w:r w:rsidRPr="00371DAE">
        <w:rPr>
          <w:rStyle w:val="CharPartNo"/>
        </w:rPr>
        <w:t>Part</w:t>
      </w:r>
      <w:r w:rsidR="00371DAE" w:rsidRPr="00371DAE">
        <w:rPr>
          <w:rStyle w:val="CharPartNo"/>
        </w:rPr>
        <w:t> </w:t>
      </w:r>
      <w:r w:rsidR="00A456ED" w:rsidRPr="00371DAE">
        <w:rPr>
          <w:rStyle w:val="CharPartNo"/>
        </w:rPr>
        <w:t>1</w:t>
      </w:r>
      <w:r w:rsidRPr="00371DAE">
        <w:t>—</w:t>
      </w:r>
      <w:r w:rsidR="00A456ED" w:rsidRPr="00371DAE">
        <w:rPr>
          <w:rStyle w:val="CharPartText"/>
        </w:rPr>
        <w:t>Quarantine stations for animals or goods in Australia</w:t>
      </w:r>
      <w:bookmarkEnd w:id="85"/>
    </w:p>
    <w:p w:rsidR="00A456ED" w:rsidRPr="00371DAE" w:rsidRDefault="00A456ED" w:rsidP="002737FF">
      <w:pPr>
        <w:pStyle w:val="notemargin"/>
      </w:pPr>
      <w:r w:rsidRPr="00371DAE">
        <w:t>(section</w:t>
      </w:r>
      <w:r w:rsidR="00371DAE">
        <w:t> </w:t>
      </w:r>
      <w:r w:rsidRPr="00371DAE">
        <w:t>14)</w:t>
      </w:r>
    </w:p>
    <w:p w:rsidR="00A456ED" w:rsidRPr="00371DAE" w:rsidRDefault="00A456ED" w:rsidP="00A456ED">
      <w:pPr>
        <w:spacing w:before="360"/>
        <w:ind w:left="992" w:hanging="992"/>
        <w:rPr>
          <w:rFonts w:ascii="Arial" w:hAnsi="Arial"/>
          <w:b/>
        </w:rPr>
      </w:pPr>
      <w:r w:rsidRPr="00371DAE">
        <w:rPr>
          <w:rFonts w:ascii="Arial" w:hAnsi="Arial"/>
          <w:b/>
        </w:rPr>
        <w:t>1</w:t>
      </w:r>
      <w:r w:rsidRPr="00371DAE">
        <w:rPr>
          <w:rFonts w:ascii="Arial" w:hAnsi="Arial"/>
          <w:b/>
        </w:rPr>
        <w:tab/>
        <w:t>Billabong, Marulan (New South Wales)</w:t>
      </w:r>
    </w:p>
    <w:p w:rsidR="00A456ED" w:rsidRPr="00371DAE" w:rsidRDefault="00A456ED" w:rsidP="002737FF">
      <w:pPr>
        <w:pStyle w:val="subsection"/>
      </w:pPr>
      <w:r w:rsidRPr="00371DAE">
        <w:tab/>
      </w:r>
      <w:r w:rsidRPr="00371DAE">
        <w:tab/>
        <w:t>The land in New South Wales in the local government area of Mulwaree, Parish of Jerrara, County of Argyle that is Lot 59 in deposited plan 750022</w:t>
      </w:r>
    </w:p>
    <w:p w:rsidR="00A456ED" w:rsidRPr="00371DAE" w:rsidRDefault="00A456ED" w:rsidP="00A456ED">
      <w:pPr>
        <w:spacing w:before="360"/>
        <w:ind w:left="992" w:hanging="992"/>
        <w:rPr>
          <w:rFonts w:ascii="Arial" w:hAnsi="Arial"/>
          <w:b/>
        </w:rPr>
      </w:pPr>
      <w:r w:rsidRPr="00371DAE">
        <w:rPr>
          <w:rFonts w:ascii="Arial" w:hAnsi="Arial"/>
          <w:b/>
        </w:rPr>
        <w:t>2</w:t>
      </w:r>
      <w:r w:rsidRPr="00371DAE">
        <w:rPr>
          <w:rFonts w:ascii="Arial" w:hAnsi="Arial"/>
          <w:b/>
        </w:rPr>
        <w:tab/>
        <w:t>Eastern Creek (New South Wales)</w:t>
      </w:r>
    </w:p>
    <w:p w:rsidR="00A456ED" w:rsidRPr="00371DAE" w:rsidRDefault="00A456ED" w:rsidP="002737FF">
      <w:pPr>
        <w:pStyle w:val="subsection"/>
      </w:pPr>
      <w:r w:rsidRPr="00371DAE">
        <w:tab/>
      </w:r>
      <w:r w:rsidRPr="00371DAE">
        <w:tab/>
        <w:t>The land in New South Wales in folio identifier 3/262259 at Wallgrove, City of Blacktown, Parish of Melville, County of Cumberland that is Lot 3 in deposited plan 262259</w:t>
      </w:r>
    </w:p>
    <w:p w:rsidR="00A456ED" w:rsidRPr="00371DAE" w:rsidRDefault="00A456ED" w:rsidP="00A456ED">
      <w:pPr>
        <w:keepNext/>
        <w:spacing w:before="360"/>
        <w:ind w:left="992" w:hanging="992"/>
        <w:rPr>
          <w:rFonts w:ascii="Arial" w:hAnsi="Arial"/>
          <w:b/>
        </w:rPr>
      </w:pPr>
      <w:r w:rsidRPr="00371DAE">
        <w:rPr>
          <w:rFonts w:ascii="Arial" w:hAnsi="Arial"/>
          <w:b/>
        </w:rPr>
        <w:t>5</w:t>
      </w:r>
      <w:r w:rsidRPr="00371DAE">
        <w:rPr>
          <w:rFonts w:ascii="Arial" w:hAnsi="Arial"/>
          <w:b/>
        </w:rPr>
        <w:tab/>
        <w:t>Sandown Racecourse, Dandenong (Victoria)</w:t>
      </w:r>
    </w:p>
    <w:p w:rsidR="00A456ED" w:rsidRPr="00371DAE" w:rsidRDefault="00A456ED" w:rsidP="002737FF">
      <w:pPr>
        <w:pStyle w:val="subsection"/>
      </w:pPr>
      <w:r w:rsidRPr="00371DAE">
        <w:tab/>
      </w:r>
      <w:r w:rsidRPr="00371DAE">
        <w:tab/>
        <w:t>All those pieces of land in Victoria described in the Register Book as Volume 8258, Folio 963</w:t>
      </w:r>
      <w:r w:rsidR="002737FF" w:rsidRPr="00371DAE">
        <w:t>—</w:t>
      </w:r>
      <w:r w:rsidRPr="00371DAE">
        <w:t>part of Crown Allotment B Section</w:t>
      </w:r>
      <w:r w:rsidR="00371DAE">
        <w:t> </w:t>
      </w:r>
      <w:r w:rsidRPr="00371DAE">
        <w:t>12 and the whole of Crown Allotment 11 in the Parish of Dandenong, known as Sandown Racecourse</w:t>
      </w:r>
    </w:p>
    <w:p w:rsidR="00A456ED" w:rsidRPr="00371DAE" w:rsidRDefault="00A456ED" w:rsidP="00A456ED">
      <w:pPr>
        <w:spacing w:before="360"/>
        <w:ind w:left="992" w:hanging="992"/>
        <w:rPr>
          <w:rFonts w:ascii="Arial" w:hAnsi="Arial"/>
          <w:b/>
        </w:rPr>
      </w:pPr>
      <w:r w:rsidRPr="00371DAE">
        <w:rPr>
          <w:rFonts w:ascii="Arial" w:hAnsi="Arial"/>
          <w:b/>
        </w:rPr>
        <w:t>6</w:t>
      </w:r>
      <w:r w:rsidRPr="00371DAE">
        <w:rPr>
          <w:rFonts w:ascii="Arial" w:hAnsi="Arial"/>
          <w:b/>
        </w:rPr>
        <w:tab/>
        <w:t>Spotswood (Victoria)</w:t>
      </w:r>
    </w:p>
    <w:p w:rsidR="00A456ED" w:rsidRPr="00371DAE" w:rsidRDefault="00A456ED" w:rsidP="002737FF">
      <w:pPr>
        <w:pStyle w:val="subsection"/>
      </w:pPr>
      <w:r w:rsidRPr="00371DAE">
        <w:tab/>
      </w:r>
      <w:r w:rsidRPr="00371DAE">
        <w:tab/>
        <w:t>The land in Victoria in allotments 64 and 66 of Section</w:t>
      </w:r>
      <w:r w:rsidR="00371DAE">
        <w:t> </w:t>
      </w:r>
      <w:r w:rsidRPr="00371DAE">
        <w:t>7 in the Parish of Cut</w:t>
      </w:r>
      <w:r w:rsidR="00371DAE">
        <w:noBreakHyphen/>
      </w:r>
      <w:r w:rsidRPr="00371DAE">
        <w:t>Paw</w:t>
      </w:r>
      <w:r w:rsidR="00371DAE">
        <w:noBreakHyphen/>
      </w:r>
      <w:r w:rsidRPr="00371DAE">
        <w:t>Paw and County of Bourke, described in Register Book Volume 7720, Folio 033 and Volume 9971, Folio 289</w:t>
      </w:r>
    </w:p>
    <w:p w:rsidR="00A456ED" w:rsidRPr="00371DAE" w:rsidRDefault="00A456ED" w:rsidP="00A456ED">
      <w:pPr>
        <w:spacing w:before="360"/>
        <w:ind w:left="992" w:hanging="992"/>
        <w:rPr>
          <w:rFonts w:ascii="Arial" w:hAnsi="Arial"/>
          <w:b/>
        </w:rPr>
      </w:pPr>
      <w:r w:rsidRPr="00371DAE">
        <w:rPr>
          <w:rFonts w:ascii="Arial" w:hAnsi="Arial"/>
          <w:b/>
        </w:rPr>
        <w:t>7</w:t>
      </w:r>
      <w:r w:rsidRPr="00371DAE">
        <w:rPr>
          <w:rFonts w:ascii="Arial" w:hAnsi="Arial"/>
          <w:b/>
        </w:rPr>
        <w:tab/>
        <w:t>Torrens Island (South Australia)</w:t>
      </w:r>
    </w:p>
    <w:p w:rsidR="00A456ED" w:rsidRPr="00371DAE" w:rsidRDefault="00A456ED" w:rsidP="002737FF">
      <w:pPr>
        <w:pStyle w:val="subsection"/>
      </w:pPr>
      <w:r w:rsidRPr="00371DAE">
        <w:tab/>
      </w:r>
      <w:r w:rsidRPr="00371DAE">
        <w:tab/>
        <w:t>The avian quarantine facility in South Australia on sections</w:t>
      </w:r>
      <w:r w:rsidR="00371DAE">
        <w:t> </w:t>
      </w:r>
      <w:r w:rsidRPr="00371DAE">
        <w:t>1030 and 1031 in the hundred of Port Adelaide, described in Register Book Volume 3327, Folio 182</w:t>
      </w:r>
    </w:p>
    <w:p w:rsidR="00A456ED" w:rsidRPr="00371DAE" w:rsidRDefault="00A456ED" w:rsidP="00A456ED">
      <w:pPr>
        <w:spacing w:before="360"/>
        <w:ind w:left="992" w:hanging="992"/>
        <w:rPr>
          <w:rFonts w:ascii="Arial" w:hAnsi="Arial"/>
          <w:b/>
        </w:rPr>
      </w:pPr>
      <w:r w:rsidRPr="00371DAE">
        <w:rPr>
          <w:rFonts w:ascii="Arial" w:hAnsi="Arial"/>
          <w:b/>
        </w:rPr>
        <w:lastRenderedPageBreak/>
        <w:t>9</w:t>
      </w:r>
      <w:r w:rsidRPr="00371DAE">
        <w:rPr>
          <w:rFonts w:ascii="Arial" w:hAnsi="Arial"/>
          <w:b/>
        </w:rPr>
        <w:tab/>
        <w:t>Byford (Western Australia)</w:t>
      </w:r>
    </w:p>
    <w:p w:rsidR="00A456ED" w:rsidRPr="00371DAE" w:rsidRDefault="00A456ED" w:rsidP="002737FF">
      <w:pPr>
        <w:pStyle w:val="subsection"/>
      </w:pPr>
      <w:r w:rsidRPr="00371DAE">
        <w:tab/>
      </w:r>
      <w:r w:rsidRPr="00371DAE">
        <w:tab/>
        <w:t>The land at Byford in Western Australia, shown in diagram 16893 and Plan 6036 of that State’s Land Titles Office, that is bounded by an imaginary line:</w:t>
      </w:r>
    </w:p>
    <w:p w:rsidR="00A456ED" w:rsidRPr="00371DAE" w:rsidRDefault="00A456ED" w:rsidP="002737FF">
      <w:pPr>
        <w:pStyle w:val="paragraph"/>
      </w:pPr>
      <w:r w:rsidRPr="00371DAE">
        <w:tab/>
        <w:t>(a)</w:t>
      </w:r>
      <w:r w:rsidRPr="00371DAE">
        <w:tab/>
        <w:t>commencing at the intersection of the southern boundary of Nettleton Road and the north</w:t>
      </w:r>
      <w:r w:rsidR="00371DAE">
        <w:noBreakHyphen/>
      </w:r>
      <w:r w:rsidRPr="00371DAE">
        <w:t>eastern corner of Cockburn Sound Location 498; and</w:t>
      </w:r>
    </w:p>
    <w:p w:rsidR="00A456ED" w:rsidRPr="00371DAE" w:rsidRDefault="00A456ED" w:rsidP="002737FF">
      <w:pPr>
        <w:pStyle w:val="paragraph"/>
      </w:pPr>
      <w:r w:rsidRPr="00371DAE">
        <w:tab/>
        <w:t>(b)</w:t>
      </w:r>
      <w:r w:rsidRPr="00371DAE">
        <w:tab/>
        <w:t>then running generally south</w:t>
      </w:r>
      <w:r w:rsidR="00371DAE">
        <w:noBreakHyphen/>
      </w:r>
      <w:r w:rsidRPr="00371DAE">
        <w:t>easterly 234.64 metres along the southern boundary of Nettleton Road to its intersection with the north</w:t>
      </w:r>
      <w:r w:rsidR="00371DAE">
        <w:noBreakHyphen/>
      </w:r>
      <w:r w:rsidRPr="00371DAE">
        <w:t>western corner of the land shown on Land Titles Office Diagram 17851; and</w:t>
      </w:r>
    </w:p>
    <w:p w:rsidR="00A456ED" w:rsidRPr="00371DAE" w:rsidRDefault="00A456ED" w:rsidP="002737FF">
      <w:pPr>
        <w:pStyle w:val="paragraph"/>
      </w:pPr>
      <w:r w:rsidRPr="00371DAE">
        <w:tab/>
        <w:t>(c)</w:t>
      </w:r>
      <w:r w:rsidRPr="00371DAE">
        <w:tab/>
        <w:t>then generally south</w:t>
      </w:r>
      <w:r w:rsidR="00371DAE">
        <w:noBreakHyphen/>
      </w:r>
      <w:r w:rsidRPr="00371DAE">
        <w:t>easterly 8.53 metres and southerly 26.2 metres along the western boundaries of the land shown in that diagram to their intersection with the eastern prolongation of the southern boundary of Cockburn Sound Location 498; and</w:t>
      </w:r>
    </w:p>
    <w:p w:rsidR="00A456ED" w:rsidRPr="00371DAE" w:rsidRDefault="00A456ED" w:rsidP="002737FF">
      <w:pPr>
        <w:pStyle w:val="paragraph"/>
      </w:pPr>
      <w:r w:rsidRPr="00371DAE">
        <w:tab/>
        <w:t>(d)</w:t>
      </w:r>
      <w:r w:rsidRPr="00371DAE">
        <w:tab/>
        <w:t>then westerly 519.41 metres along that prolongation and that boundary to the intersection of that boundary with a line parallel to, and 3.84 metres west of, the eastern boundary of the land shown on Land Titles Office Plan 6036; and</w:t>
      </w:r>
    </w:p>
    <w:p w:rsidR="00A456ED" w:rsidRPr="00371DAE" w:rsidRDefault="00A456ED" w:rsidP="002737FF">
      <w:pPr>
        <w:pStyle w:val="paragraph"/>
      </w:pPr>
      <w:r w:rsidRPr="00371DAE">
        <w:tab/>
        <w:t>(e)</w:t>
      </w:r>
      <w:r w:rsidRPr="00371DAE">
        <w:tab/>
        <w:t>then generally north</w:t>
      </w:r>
      <w:r w:rsidR="00371DAE">
        <w:noBreakHyphen/>
      </w:r>
      <w:r w:rsidRPr="00371DAE">
        <w:t>easterly 341.14 metres along that line to its intersection with the southern boundary of Nettleton Road; and</w:t>
      </w:r>
    </w:p>
    <w:p w:rsidR="00A456ED" w:rsidRPr="00371DAE" w:rsidRDefault="00A456ED" w:rsidP="002737FF">
      <w:pPr>
        <w:pStyle w:val="paragraph"/>
      </w:pPr>
      <w:r w:rsidRPr="00371DAE">
        <w:tab/>
        <w:t>(f)</w:t>
      </w:r>
      <w:r w:rsidRPr="00371DAE">
        <w:tab/>
        <w:t>then generally south</w:t>
      </w:r>
      <w:r w:rsidR="00371DAE">
        <w:noBreakHyphen/>
      </w:r>
      <w:r w:rsidRPr="00371DAE">
        <w:t>easterly 307.62 metres along the southern boundary of Nettleton Road to the point of commencement</w:t>
      </w:r>
    </w:p>
    <w:p w:rsidR="00A456ED" w:rsidRPr="00371DAE" w:rsidRDefault="002737FF" w:rsidP="002737FF">
      <w:pPr>
        <w:pStyle w:val="ActHead2"/>
        <w:pageBreakBefore/>
      </w:pPr>
      <w:bookmarkStart w:id="86" w:name="_Toc359331879"/>
      <w:r w:rsidRPr="00371DAE">
        <w:rPr>
          <w:rStyle w:val="CharPartNo"/>
        </w:rPr>
        <w:lastRenderedPageBreak/>
        <w:t>Part</w:t>
      </w:r>
      <w:r w:rsidR="00371DAE" w:rsidRPr="00371DAE">
        <w:rPr>
          <w:rStyle w:val="CharPartNo"/>
        </w:rPr>
        <w:t> </w:t>
      </w:r>
      <w:r w:rsidR="00A456ED" w:rsidRPr="00371DAE">
        <w:rPr>
          <w:rStyle w:val="CharPartNo"/>
        </w:rPr>
        <w:t>2</w:t>
      </w:r>
      <w:r w:rsidRPr="00371DAE">
        <w:t>—</w:t>
      </w:r>
      <w:r w:rsidR="00A456ED" w:rsidRPr="00371DAE">
        <w:rPr>
          <w:rStyle w:val="CharPartText"/>
        </w:rPr>
        <w:t>Quarantine stations for plants or goods in Australia</w:t>
      </w:r>
      <w:bookmarkEnd w:id="86"/>
    </w:p>
    <w:p w:rsidR="00A456ED" w:rsidRPr="00371DAE" w:rsidRDefault="00A456ED" w:rsidP="002737FF">
      <w:pPr>
        <w:pStyle w:val="notemargin"/>
      </w:pPr>
      <w:r w:rsidRPr="00371DAE">
        <w:t>(section</w:t>
      </w:r>
      <w:r w:rsidR="00371DAE">
        <w:t> </w:t>
      </w:r>
      <w:r w:rsidRPr="00371DAE">
        <w:t>15)</w:t>
      </w:r>
    </w:p>
    <w:p w:rsidR="00A456ED" w:rsidRPr="00371DAE" w:rsidRDefault="00A456ED" w:rsidP="00A456ED">
      <w:pPr>
        <w:spacing w:before="360"/>
        <w:ind w:left="992" w:hanging="992"/>
        <w:rPr>
          <w:rFonts w:ascii="Arial" w:hAnsi="Arial"/>
          <w:b/>
        </w:rPr>
      </w:pPr>
      <w:r w:rsidRPr="00371DAE">
        <w:rPr>
          <w:rFonts w:ascii="Arial" w:hAnsi="Arial"/>
          <w:b/>
        </w:rPr>
        <w:t>11</w:t>
      </w:r>
      <w:r w:rsidRPr="00371DAE">
        <w:rPr>
          <w:rFonts w:ascii="Arial" w:hAnsi="Arial"/>
          <w:b/>
        </w:rPr>
        <w:tab/>
        <w:t>Eastern Creek (New South Wales)</w:t>
      </w:r>
    </w:p>
    <w:p w:rsidR="00A456ED" w:rsidRPr="00371DAE" w:rsidRDefault="00A456ED" w:rsidP="002737FF">
      <w:pPr>
        <w:pStyle w:val="subsection"/>
      </w:pPr>
      <w:r w:rsidRPr="00371DAE">
        <w:tab/>
      </w:r>
      <w:r w:rsidRPr="00371DAE">
        <w:tab/>
        <w:t>The land in New South Wales in folio identifier 3/262259 at Wallgrove, City of Blacktown, Parish of Melville, County of Cumberland that is Lot 3 in deposited plan 262259</w:t>
      </w:r>
    </w:p>
    <w:p w:rsidR="00A456ED" w:rsidRPr="00371DAE" w:rsidRDefault="00A456ED" w:rsidP="00A456ED">
      <w:pPr>
        <w:spacing w:before="360"/>
        <w:ind w:left="992" w:hanging="992"/>
        <w:rPr>
          <w:rFonts w:ascii="Arial" w:hAnsi="Arial"/>
          <w:b/>
        </w:rPr>
      </w:pPr>
      <w:r w:rsidRPr="00371DAE">
        <w:rPr>
          <w:rFonts w:ascii="Arial" w:hAnsi="Arial"/>
          <w:b/>
        </w:rPr>
        <w:t>12</w:t>
      </w:r>
      <w:r w:rsidRPr="00371DAE">
        <w:rPr>
          <w:rFonts w:ascii="Arial" w:hAnsi="Arial"/>
          <w:b/>
        </w:rPr>
        <w:tab/>
        <w:t>Knoxfield (Victoria)</w:t>
      </w:r>
    </w:p>
    <w:p w:rsidR="00A456ED" w:rsidRPr="00371DAE" w:rsidRDefault="00A456ED" w:rsidP="002737FF">
      <w:pPr>
        <w:pStyle w:val="subsection"/>
      </w:pPr>
      <w:r w:rsidRPr="00371DAE">
        <w:tab/>
      </w:r>
      <w:r w:rsidRPr="00371DAE">
        <w:tab/>
        <w:t>The land in Victoria on parts of Crown allotments 40 and 41 within the Institute for Horticultural Development within the Victorian Department of Natural Resources and Environment on the northwest corner of Burwood Highway and Scoresby Road, Knoxfield (known as 621 Burwood Highway, Knoxfield)</w:t>
      </w:r>
    </w:p>
    <w:p w:rsidR="00A456ED" w:rsidRPr="00371DAE" w:rsidRDefault="002737FF" w:rsidP="002737FF">
      <w:pPr>
        <w:pStyle w:val="ActHead1"/>
        <w:pageBreakBefore/>
      </w:pPr>
      <w:bookmarkStart w:id="87" w:name="_Toc359331880"/>
      <w:r w:rsidRPr="00371DAE">
        <w:rPr>
          <w:rStyle w:val="CharChapNo"/>
        </w:rPr>
        <w:lastRenderedPageBreak/>
        <w:t>Schedule</w:t>
      </w:r>
      <w:r w:rsidR="00371DAE" w:rsidRPr="00371DAE">
        <w:rPr>
          <w:rStyle w:val="CharChapNo"/>
        </w:rPr>
        <w:t> </w:t>
      </w:r>
      <w:r w:rsidR="00A456ED" w:rsidRPr="00371DAE">
        <w:rPr>
          <w:rStyle w:val="CharChapNo"/>
        </w:rPr>
        <w:t>3</w:t>
      </w:r>
      <w:r w:rsidRPr="00371DAE">
        <w:t>—</w:t>
      </w:r>
      <w:r w:rsidR="00A456ED" w:rsidRPr="00371DAE">
        <w:rPr>
          <w:rStyle w:val="CharChapText"/>
        </w:rPr>
        <w:t>Quarantinable animal diseases</w:t>
      </w:r>
      <w:bookmarkEnd w:id="87"/>
    </w:p>
    <w:p w:rsidR="00A456ED" w:rsidRPr="00371DAE" w:rsidRDefault="00A456ED" w:rsidP="002737FF">
      <w:pPr>
        <w:pStyle w:val="notemargin"/>
      </w:pPr>
      <w:r w:rsidRPr="00371DAE">
        <w:t>(section</w:t>
      </w:r>
      <w:r w:rsidR="00371DAE">
        <w:t> </w:t>
      </w:r>
      <w:r w:rsidRPr="00371DAE">
        <w:t>36)</w:t>
      </w:r>
    </w:p>
    <w:p w:rsidR="00A456ED" w:rsidRPr="00371DAE" w:rsidRDefault="002737FF" w:rsidP="00A456ED">
      <w:pPr>
        <w:pStyle w:val="Header"/>
      </w:pPr>
      <w:r w:rsidRPr="00371DAE">
        <w:rPr>
          <w:rStyle w:val="CharPartNo"/>
        </w:rPr>
        <w:t xml:space="preserve"> </w:t>
      </w:r>
      <w:r w:rsidRPr="00371DAE">
        <w:rPr>
          <w:rStyle w:val="CharPartText"/>
        </w:rPr>
        <w:t xml:space="preserve"> </w:t>
      </w:r>
    </w:p>
    <w:p w:rsidR="00EE58E5" w:rsidRPr="00371DAE" w:rsidRDefault="00EE58E5" w:rsidP="00A456ED">
      <w:pPr>
        <w:ind w:left="284" w:hanging="284"/>
        <w:sectPr w:rsidR="00EE58E5" w:rsidRPr="00371DAE" w:rsidSect="00BD6181">
          <w:headerReference w:type="even" r:id="rId34"/>
          <w:headerReference w:type="default" r:id="rId35"/>
          <w:footerReference w:type="even" r:id="rId36"/>
          <w:footerReference w:type="default" r:id="rId37"/>
          <w:headerReference w:type="first" r:id="rId38"/>
          <w:footerReference w:type="first" r:id="rId39"/>
          <w:pgSz w:w="11907" w:h="16839" w:code="9"/>
          <w:pgMar w:top="1871" w:right="2410" w:bottom="4252" w:left="2410" w:header="720" w:footer="3402" w:gutter="0"/>
          <w:cols w:space="720"/>
          <w:docGrid w:linePitch="299"/>
        </w:sectPr>
      </w:pPr>
    </w:p>
    <w:p w:rsidR="00A456ED" w:rsidRPr="00371DAE" w:rsidRDefault="00A456ED" w:rsidP="00A456ED">
      <w:pPr>
        <w:ind w:left="284" w:hanging="284"/>
      </w:pPr>
      <w:r w:rsidRPr="00371DAE">
        <w:lastRenderedPageBreak/>
        <w:t>Absidia infection</w:t>
      </w:r>
    </w:p>
    <w:p w:rsidR="00A456ED" w:rsidRPr="00371DAE" w:rsidRDefault="00A456ED" w:rsidP="00A456ED">
      <w:pPr>
        <w:ind w:left="284" w:hanging="284"/>
      </w:pPr>
      <w:r w:rsidRPr="00371DAE">
        <w:t>acariasis of bees</w:t>
      </w:r>
    </w:p>
    <w:p w:rsidR="00A456ED" w:rsidRPr="00371DAE" w:rsidRDefault="00A456ED" w:rsidP="00A456ED">
      <w:pPr>
        <w:ind w:left="284" w:hanging="284"/>
      </w:pPr>
      <w:r w:rsidRPr="00371DAE">
        <w:t>actinobacillosis</w:t>
      </w:r>
    </w:p>
    <w:p w:rsidR="00A456ED" w:rsidRPr="00371DAE" w:rsidRDefault="00A456ED" w:rsidP="00A456ED">
      <w:pPr>
        <w:ind w:left="284" w:hanging="284"/>
      </w:pPr>
      <w:r w:rsidRPr="00371DAE">
        <w:t>actinomycosis</w:t>
      </w:r>
    </w:p>
    <w:p w:rsidR="00A456ED" w:rsidRPr="00371DAE" w:rsidRDefault="00A456ED" w:rsidP="00A456ED">
      <w:pPr>
        <w:ind w:left="284" w:hanging="284"/>
      </w:pPr>
      <w:r w:rsidRPr="00371DAE">
        <w:t>acute viral paralysis of bees</w:t>
      </w:r>
    </w:p>
    <w:p w:rsidR="00A456ED" w:rsidRPr="00371DAE" w:rsidRDefault="00A456ED" w:rsidP="00A456ED">
      <w:pPr>
        <w:ind w:left="284" w:hanging="284"/>
      </w:pPr>
      <w:r w:rsidRPr="00371DAE">
        <w:rPr>
          <w:i/>
        </w:rPr>
        <w:t>Aeromonas hydrophila</w:t>
      </w:r>
      <w:r w:rsidRPr="00371DAE">
        <w:t xml:space="preserve"> infection</w:t>
      </w:r>
    </w:p>
    <w:p w:rsidR="00A456ED" w:rsidRPr="00371DAE" w:rsidRDefault="00A456ED" w:rsidP="00A456ED">
      <w:pPr>
        <w:ind w:left="284" w:hanging="284"/>
      </w:pPr>
      <w:r w:rsidRPr="00371DAE">
        <w:t>African horse sickness</w:t>
      </w:r>
    </w:p>
    <w:p w:rsidR="00A456ED" w:rsidRPr="00371DAE" w:rsidRDefault="00A456ED" w:rsidP="00A456ED">
      <w:pPr>
        <w:ind w:left="284" w:hanging="284"/>
      </w:pPr>
      <w:r w:rsidRPr="00371DAE">
        <w:t>African swine fever</w:t>
      </w:r>
    </w:p>
    <w:p w:rsidR="00A456ED" w:rsidRPr="00371DAE" w:rsidRDefault="00A456ED" w:rsidP="00A456ED">
      <w:pPr>
        <w:ind w:left="284" w:hanging="284"/>
      </w:pPr>
      <w:r w:rsidRPr="00371DAE">
        <w:rPr>
          <w:i/>
        </w:rPr>
        <w:t>Agmasoma sp</w:t>
      </w:r>
      <w:r w:rsidRPr="00371DAE">
        <w:t>. infection of crustaceans</w:t>
      </w:r>
    </w:p>
    <w:p w:rsidR="00A456ED" w:rsidRPr="00371DAE" w:rsidRDefault="00A456ED" w:rsidP="00A456ED">
      <w:pPr>
        <w:ind w:left="284" w:hanging="284"/>
      </w:pPr>
      <w:r w:rsidRPr="00371DAE">
        <w:t>aino disease</w:t>
      </w:r>
    </w:p>
    <w:p w:rsidR="00A456ED" w:rsidRPr="00371DAE" w:rsidRDefault="00A456ED" w:rsidP="00A456ED">
      <w:pPr>
        <w:ind w:left="284" w:hanging="284"/>
      </w:pPr>
      <w:r w:rsidRPr="00371DAE">
        <w:t>akabane disease</w:t>
      </w:r>
    </w:p>
    <w:p w:rsidR="00A456ED" w:rsidRPr="00371DAE" w:rsidRDefault="00A456ED" w:rsidP="00A456ED">
      <w:pPr>
        <w:ind w:left="284" w:hanging="284"/>
      </w:pPr>
      <w:r w:rsidRPr="00371DAE">
        <w:t>Aleutian disease</w:t>
      </w:r>
    </w:p>
    <w:p w:rsidR="00A456ED" w:rsidRPr="00371DAE" w:rsidRDefault="00A456ED" w:rsidP="00A456ED">
      <w:pPr>
        <w:ind w:left="284" w:hanging="284"/>
      </w:pPr>
      <w:r w:rsidRPr="00371DAE">
        <w:t>Amazon tracheitis virus disease</w:t>
      </w:r>
    </w:p>
    <w:p w:rsidR="00A456ED" w:rsidRPr="00371DAE" w:rsidRDefault="00A456ED" w:rsidP="00A456ED">
      <w:pPr>
        <w:ind w:left="284" w:hanging="284"/>
      </w:pPr>
      <w:r w:rsidRPr="00371DAE">
        <w:t>American foulbrood</w:t>
      </w:r>
    </w:p>
    <w:p w:rsidR="00A456ED" w:rsidRPr="00371DAE" w:rsidRDefault="00A456ED" w:rsidP="00A456ED">
      <w:pPr>
        <w:ind w:left="284" w:hanging="284"/>
      </w:pPr>
      <w:r w:rsidRPr="00371DAE">
        <w:rPr>
          <w:i/>
        </w:rPr>
        <w:t>Ameson sp</w:t>
      </w:r>
      <w:r w:rsidRPr="00371DAE">
        <w:t>. infection of crustaceans</w:t>
      </w:r>
    </w:p>
    <w:p w:rsidR="00A456ED" w:rsidRPr="00371DAE" w:rsidRDefault="00A456ED" w:rsidP="00A456ED">
      <w:pPr>
        <w:ind w:left="284" w:hanging="284"/>
      </w:pPr>
      <w:r w:rsidRPr="00371DAE">
        <w:t>amphibian chromomycosis</w:t>
      </w:r>
    </w:p>
    <w:p w:rsidR="00A456ED" w:rsidRPr="00371DAE" w:rsidRDefault="00A456ED" w:rsidP="00A456ED">
      <w:pPr>
        <w:ind w:left="284" w:hanging="284"/>
      </w:pPr>
      <w:r w:rsidRPr="00371DAE">
        <w:t>anaplasmosis</w:t>
      </w:r>
    </w:p>
    <w:p w:rsidR="00A456ED" w:rsidRPr="00371DAE" w:rsidRDefault="00A456ED" w:rsidP="00A456ED">
      <w:pPr>
        <w:ind w:left="284" w:hanging="284"/>
      </w:pPr>
      <w:r w:rsidRPr="00371DAE">
        <w:t>anthrax</w:t>
      </w:r>
    </w:p>
    <w:p w:rsidR="00A456ED" w:rsidRPr="00371DAE" w:rsidRDefault="00A456ED" w:rsidP="00A456ED">
      <w:pPr>
        <w:ind w:left="284" w:hanging="284"/>
      </w:pPr>
      <w:r w:rsidRPr="00371DAE">
        <w:t>apimyiasis</w:t>
      </w:r>
    </w:p>
    <w:p w:rsidR="00A456ED" w:rsidRPr="00371DAE" w:rsidRDefault="00A456ED" w:rsidP="00A456ED">
      <w:pPr>
        <w:ind w:left="284" w:hanging="284"/>
      </w:pPr>
      <w:r w:rsidRPr="00371DAE">
        <w:t>Aquabirnavirus infection</w:t>
      </w:r>
    </w:p>
    <w:p w:rsidR="00A456ED" w:rsidRPr="00371DAE" w:rsidRDefault="00A456ED" w:rsidP="00A456ED">
      <w:pPr>
        <w:ind w:left="284" w:hanging="284"/>
      </w:pPr>
      <w:r w:rsidRPr="00371DAE">
        <w:t>Arizona disease</w:t>
      </w:r>
    </w:p>
    <w:p w:rsidR="00A456ED" w:rsidRPr="00371DAE" w:rsidRDefault="00A456ED" w:rsidP="00A456ED">
      <w:pPr>
        <w:ind w:left="284" w:hanging="284"/>
      </w:pPr>
      <w:r w:rsidRPr="00371DAE">
        <w:rPr>
          <w:i/>
        </w:rPr>
        <w:t>Aspergillus flavus</w:t>
      </w:r>
      <w:r w:rsidRPr="00371DAE">
        <w:t xml:space="preserve"> infection</w:t>
      </w:r>
    </w:p>
    <w:p w:rsidR="00A456ED" w:rsidRPr="00371DAE" w:rsidRDefault="00A456ED" w:rsidP="00A456ED">
      <w:pPr>
        <w:ind w:left="284" w:hanging="284"/>
      </w:pPr>
      <w:r w:rsidRPr="00371DAE">
        <w:rPr>
          <w:i/>
        </w:rPr>
        <w:t>Astacus astacus</w:t>
      </w:r>
      <w:r w:rsidRPr="00371DAE">
        <w:t xml:space="preserve"> bacilliform virus infection</w:t>
      </w:r>
    </w:p>
    <w:p w:rsidR="00A456ED" w:rsidRPr="00371DAE" w:rsidRDefault="00A456ED" w:rsidP="00A456ED">
      <w:pPr>
        <w:ind w:left="284" w:hanging="284"/>
      </w:pPr>
      <w:r w:rsidRPr="00371DAE">
        <w:t>atrophic rhinitis</w:t>
      </w:r>
    </w:p>
    <w:p w:rsidR="00A456ED" w:rsidRPr="00371DAE" w:rsidRDefault="00A456ED" w:rsidP="00A456ED">
      <w:pPr>
        <w:ind w:left="284" w:hanging="284"/>
      </w:pPr>
      <w:r w:rsidRPr="00371DAE">
        <w:t>Aujeszky’s disease</w:t>
      </w:r>
    </w:p>
    <w:p w:rsidR="00A456ED" w:rsidRPr="00371DAE" w:rsidRDefault="00A456ED" w:rsidP="00A456ED">
      <w:pPr>
        <w:ind w:left="284" w:hanging="284"/>
      </w:pPr>
      <w:r w:rsidRPr="00371DAE">
        <w:t>avian encephalomyelitis</w:t>
      </w:r>
    </w:p>
    <w:p w:rsidR="00A456ED" w:rsidRPr="00371DAE" w:rsidRDefault="00A456ED" w:rsidP="00A456ED">
      <w:pPr>
        <w:ind w:left="284" w:hanging="284"/>
      </w:pPr>
      <w:r w:rsidRPr="00371DAE">
        <w:t>avian haemagglutinating adenovirus disease</w:t>
      </w:r>
    </w:p>
    <w:p w:rsidR="00A456ED" w:rsidRPr="00371DAE" w:rsidRDefault="00A456ED" w:rsidP="00A456ED">
      <w:pPr>
        <w:ind w:left="284" w:hanging="284"/>
      </w:pPr>
      <w:r w:rsidRPr="00371DAE">
        <w:t>avian infectious bronchitis</w:t>
      </w:r>
    </w:p>
    <w:p w:rsidR="00A456ED" w:rsidRPr="00371DAE" w:rsidRDefault="00A456ED" w:rsidP="00A456ED">
      <w:pPr>
        <w:ind w:left="284" w:hanging="284"/>
      </w:pPr>
      <w:r w:rsidRPr="00371DAE">
        <w:t>avian infectious laryngotracheitis</w:t>
      </w:r>
    </w:p>
    <w:p w:rsidR="00A456ED" w:rsidRPr="00371DAE" w:rsidRDefault="00A456ED" w:rsidP="00A456ED">
      <w:pPr>
        <w:ind w:left="284" w:hanging="284"/>
      </w:pPr>
      <w:r w:rsidRPr="00371DAE">
        <w:t>avian influenza</w:t>
      </w:r>
    </w:p>
    <w:p w:rsidR="00A456ED" w:rsidRPr="00371DAE" w:rsidRDefault="00A456ED" w:rsidP="00A456ED">
      <w:pPr>
        <w:ind w:left="284" w:hanging="284"/>
      </w:pPr>
      <w:r w:rsidRPr="00371DAE">
        <w:t>avian malaria</w:t>
      </w:r>
    </w:p>
    <w:p w:rsidR="00A456ED" w:rsidRPr="00371DAE" w:rsidRDefault="00A456ED" w:rsidP="00A456ED">
      <w:pPr>
        <w:ind w:left="284" w:hanging="284"/>
      </w:pPr>
      <w:r w:rsidRPr="00371DAE">
        <w:t>avian papovavirus infection</w:t>
      </w:r>
    </w:p>
    <w:p w:rsidR="00A456ED" w:rsidRPr="00371DAE" w:rsidRDefault="00A456ED" w:rsidP="00A456ED">
      <w:pPr>
        <w:ind w:left="284" w:hanging="284"/>
      </w:pPr>
      <w:r w:rsidRPr="00371DAE">
        <w:t>avian paramyxovirus type 3 infection</w:t>
      </w:r>
    </w:p>
    <w:p w:rsidR="00A456ED" w:rsidRPr="00371DAE" w:rsidRDefault="00A456ED" w:rsidP="00A456ED">
      <w:pPr>
        <w:ind w:left="284" w:hanging="284"/>
      </w:pPr>
      <w:r w:rsidRPr="00371DAE">
        <w:lastRenderedPageBreak/>
        <w:t>avian poxvirus infection</w:t>
      </w:r>
    </w:p>
    <w:p w:rsidR="00A456ED" w:rsidRPr="00371DAE" w:rsidRDefault="00A456ED" w:rsidP="00A456ED">
      <w:pPr>
        <w:ind w:left="284" w:hanging="284"/>
      </w:pPr>
      <w:r w:rsidRPr="00371DAE">
        <w:t>avian reovirus infection</w:t>
      </w:r>
    </w:p>
    <w:p w:rsidR="00A456ED" w:rsidRPr="00371DAE" w:rsidRDefault="00A456ED" w:rsidP="00A456ED">
      <w:pPr>
        <w:ind w:left="284" w:hanging="284"/>
      </w:pPr>
      <w:r w:rsidRPr="00371DAE">
        <w:t>babesiosis</w:t>
      </w:r>
    </w:p>
    <w:p w:rsidR="00A456ED" w:rsidRPr="00371DAE" w:rsidRDefault="00A456ED" w:rsidP="00A456ED">
      <w:pPr>
        <w:ind w:left="284" w:hanging="284"/>
      </w:pPr>
      <w:r w:rsidRPr="00371DAE">
        <w:t>bacterial kidney disease of fish</w:t>
      </w:r>
    </w:p>
    <w:p w:rsidR="00A456ED" w:rsidRPr="00371DAE" w:rsidRDefault="00A456ED" w:rsidP="00A456ED">
      <w:pPr>
        <w:ind w:left="284" w:hanging="284"/>
      </w:pPr>
      <w:r w:rsidRPr="00371DAE">
        <w:t>baculoviral midgut gland necrosis</w:t>
      </w:r>
    </w:p>
    <w:p w:rsidR="00A456ED" w:rsidRPr="00371DAE" w:rsidRDefault="00A456ED" w:rsidP="00A456ED">
      <w:pPr>
        <w:ind w:left="284" w:hanging="284"/>
      </w:pPr>
      <w:r w:rsidRPr="00371DAE">
        <w:rPr>
          <w:i/>
        </w:rPr>
        <w:t>Bartonella muris</w:t>
      </w:r>
      <w:r w:rsidRPr="00371DAE">
        <w:t xml:space="preserve"> (haemobartonellosis)</w:t>
      </w:r>
    </w:p>
    <w:p w:rsidR="00A456ED" w:rsidRPr="00371DAE" w:rsidRDefault="00A456ED" w:rsidP="00A456ED">
      <w:pPr>
        <w:ind w:left="284" w:hanging="284"/>
      </w:pPr>
      <w:r w:rsidRPr="00371DAE">
        <w:rPr>
          <w:i/>
        </w:rPr>
        <w:t>Basidiobolus</w:t>
      </w:r>
      <w:r w:rsidRPr="00371DAE">
        <w:t xml:space="preserve"> infection</w:t>
      </w:r>
    </w:p>
    <w:p w:rsidR="00A456ED" w:rsidRPr="00371DAE" w:rsidRDefault="00A456ED" w:rsidP="00A456ED">
      <w:pPr>
        <w:ind w:left="284" w:hanging="284"/>
        <w:rPr>
          <w:szCs w:val="22"/>
        </w:rPr>
      </w:pPr>
      <w:r w:rsidRPr="00371DAE">
        <w:rPr>
          <w:szCs w:val="22"/>
        </w:rPr>
        <w:t>bat lyssavirus infection</w:t>
      </w:r>
    </w:p>
    <w:p w:rsidR="00A456ED" w:rsidRPr="00371DAE" w:rsidRDefault="00A456ED" w:rsidP="00A456ED">
      <w:pPr>
        <w:ind w:left="284" w:hanging="284"/>
      </w:pPr>
      <w:r w:rsidRPr="00371DAE">
        <w:rPr>
          <w:i/>
        </w:rPr>
        <w:t>Beauveria</w:t>
      </w:r>
      <w:r w:rsidRPr="00371DAE">
        <w:t xml:space="preserve"> infection</w:t>
      </w:r>
    </w:p>
    <w:p w:rsidR="00A456ED" w:rsidRPr="00371DAE" w:rsidRDefault="00A456ED" w:rsidP="00A456ED">
      <w:pPr>
        <w:ind w:left="284" w:hanging="284"/>
      </w:pPr>
      <w:r w:rsidRPr="00371DAE">
        <w:t>besnoitiosis</w:t>
      </w:r>
    </w:p>
    <w:p w:rsidR="00A456ED" w:rsidRPr="00371DAE" w:rsidRDefault="00A456ED" w:rsidP="00A456ED">
      <w:pPr>
        <w:ind w:left="284" w:hanging="284"/>
      </w:pPr>
      <w:r w:rsidRPr="00371DAE">
        <w:t>Bittner virus infection of mice</w:t>
      </w:r>
    </w:p>
    <w:p w:rsidR="00A456ED" w:rsidRPr="00371DAE" w:rsidRDefault="00A456ED" w:rsidP="00A456ED">
      <w:pPr>
        <w:ind w:left="284" w:hanging="284"/>
      </w:pPr>
      <w:r w:rsidRPr="00371DAE">
        <w:t>Black Queen cell virus infection</w:t>
      </w:r>
    </w:p>
    <w:p w:rsidR="00A456ED" w:rsidRPr="00371DAE" w:rsidRDefault="00A456ED" w:rsidP="00A456ED">
      <w:pPr>
        <w:ind w:left="284" w:hanging="284"/>
      </w:pPr>
      <w:r w:rsidRPr="00371DAE">
        <w:t>bluetongue</w:t>
      </w:r>
    </w:p>
    <w:p w:rsidR="00A456ED" w:rsidRPr="00371DAE" w:rsidRDefault="00A456ED" w:rsidP="00A456ED">
      <w:pPr>
        <w:ind w:left="284" w:hanging="284"/>
      </w:pPr>
      <w:r w:rsidRPr="00371DAE">
        <w:t>bonamiasis of molluscs</w:t>
      </w:r>
    </w:p>
    <w:p w:rsidR="00A456ED" w:rsidRPr="00371DAE" w:rsidRDefault="00A456ED" w:rsidP="00A456ED">
      <w:pPr>
        <w:ind w:left="284" w:hanging="284"/>
      </w:pPr>
      <w:r w:rsidRPr="00371DAE">
        <w:t>border (hairy shaker) disease</w:t>
      </w:r>
    </w:p>
    <w:p w:rsidR="00A456ED" w:rsidRPr="00371DAE" w:rsidRDefault="00A456ED" w:rsidP="00A456ED">
      <w:pPr>
        <w:ind w:left="284" w:hanging="284"/>
      </w:pPr>
      <w:r w:rsidRPr="00371DAE">
        <w:t>Borna disease</w:t>
      </w:r>
    </w:p>
    <w:p w:rsidR="00A456ED" w:rsidRPr="00371DAE" w:rsidRDefault="00A456ED" w:rsidP="00A456ED">
      <w:pPr>
        <w:ind w:left="284" w:hanging="284"/>
      </w:pPr>
      <w:r w:rsidRPr="00371DAE">
        <w:t>bovine ephemeral fever</w:t>
      </w:r>
    </w:p>
    <w:p w:rsidR="00A456ED" w:rsidRPr="00371DAE" w:rsidRDefault="00A456ED" w:rsidP="00A456ED">
      <w:pPr>
        <w:ind w:left="284" w:hanging="284"/>
      </w:pPr>
      <w:r w:rsidRPr="00371DAE">
        <w:t>bovine genital campylobacteriosis</w:t>
      </w:r>
    </w:p>
    <w:p w:rsidR="00A456ED" w:rsidRPr="00371DAE" w:rsidRDefault="00A456ED" w:rsidP="00A456ED">
      <w:pPr>
        <w:ind w:left="284" w:hanging="284"/>
      </w:pPr>
      <w:r w:rsidRPr="00371DAE">
        <w:t>bovine immunodeficiency</w:t>
      </w:r>
      <w:r w:rsidR="00371DAE">
        <w:noBreakHyphen/>
      </w:r>
      <w:r w:rsidRPr="00371DAE">
        <w:t>like virus infection</w:t>
      </w:r>
    </w:p>
    <w:p w:rsidR="00A456ED" w:rsidRPr="00371DAE" w:rsidRDefault="00A456ED" w:rsidP="00A456ED">
      <w:pPr>
        <w:ind w:left="284" w:hanging="284"/>
      </w:pPr>
      <w:r w:rsidRPr="00371DAE">
        <w:t>bovine malignant catarrh</w:t>
      </w:r>
    </w:p>
    <w:p w:rsidR="00A456ED" w:rsidRPr="00371DAE" w:rsidRDefault="00A456ED" w:rsidP="00A456ED">
      <w:pPr>
        <w:ind w:left="284" w:hanging="284"/>
      </w:pPr>
      <w:r w:rsidRPr="00371DAE">
        <w:t>bovine papular stomatitis</w:t>
      </w:r>
    </w:p>
    <w:p w:rsidR="00A456ED" w:rsidRPr="00371DAE" w:rsidRDefault="00A456ED" w:rsidP="00A456ED">
      <w:pPr>
        <w:ind w:left="284" w:hanging="284"/>
      </w:pPr>
      <w:r w:rsidRPr="00371DAE">
        <w:t>bovine pestivirus infection (bovine viral diarrhoea and mucosal disease)</w:t>
      </w:r>
    </w:p>
    <w:p w:rsidR="00A456ED" w:rsidRPr="00371DAE" w:rsidRDefault="00A456ED" w:rsidP="00A456ED">
      <w:pPr>
        <w:ind w:left="284" w:hanging="284"/>
      </w:pPr>
      <w:r w:rsidRPr="00371DAE">
        <w:t>bovine pseudocowpox</w:t>
      </w:r>
    </w:p>
    <w:p w:rsidR="00A456ED" w:rsidRPr="00371DAE" w:rsidRDefault="00A456ED" w:rsidP="00A456ED">
      <w:pPr>
        <w:ind w:left="284" w:hanging="284"/>
      </w:pPr>
      <w:r w:rsidRPr="00371DAE">
        <w:t>bovine spongiform encephalopathy</w:t>
      </w:r>
    </w:p>
    <w:p w:rsidR="00A456ED" w:rsidRPr="00371DAE" w:rsidRDefault="00A456ED" w:rsidP="00A456ED">
      <w:pPr>
        <w:ind w:left="284" w:hanging="284"/>
      </w:pPr>
      <w:r w:rsidRPr="00371DAE">
        <w:t>branchiomycosis of fish</w:t>
      </w:r>
    </w:p>
    <w:p w:rsidR="00A456ED" w:rsidRPr="00371DAE" w:rsidRDefault="00A456ED" w:rsidP="00A456ED">
      <w:pPr>
        <w:ind w:left="284" w:hanging="284"/>
      </w:pPr>
      <w:r w:rsidRPr="00371DAE">
        <w:t>brucellosis</w:t>
      </w:r>
    </w:p>
    <w:p w:rsidR="00A456ED" w:rsidRPr="00371DAE" w:rsidRDefault="00A456ED" w:rsidP="00A456ED">
      <w:pPr>
        <w:ind w:left="284" w:hanging="284"/>
      </w:pPr>
      <w:r w:rsidRPr="00371DAE">
        <w:t>budgerigar fledgling disease</w:t>
      </w:r>
    </w:p>
    <w:p w:rsidR="00A456ED" w:rsidRPr="00371DAE" w:rsidRDefault="00A456ED" w:rsidP="00A456ED">
      <w:pPr>
        <w:ind w:left="284" w:hanging="284"/>
        <w:rPr>
          <w:szCs w:val="22"/>
        </w:rPr>
      </w:pPr>
      <w:r w:rsidRPr="00371DAE">
        <w:rPr>
          <w:szCs w:val="22"/>
        </w:rPr>
        <w:t>bunyamwera infection</w:t>
      </w:r>
    </w:p>
    <w:p w:rsidR="00A456ED" w:rsidRPr="00371DAE" w:rsidRDefault="00A456ED" w:rsidP="00A456ED">
      <w:pPr>
        <w:ind w:left="284" w:hanging="284"/>
      </w:pPr>
      <w:r w:rsidRPr="00371DAE">
        <w:t>caiman pox</w:t>
      </w:r>
    </w:p>
    <w:p w:rsidR="00A456ED" w:rsidRPr="00371DAE" w:rsidRDefault="00A456ED" w:rsidP="00A456ED">
      <w:pPr>
        <w:ind w:left="284" w:hanging="284"/>
      </w:pPr>
      <w:r w:rsidRPr="00371DAE">
        <w:rPr>
          <w:i/>
        </w:rPr>
        <w:t xml:space="preserve">Camallanus </w:t>
      </w:r>
      <w:r w:rsidRPr="00371DAE">
        <w:t>spp. infestation of fish</w:t>
      </w:r>
    </w:p>
    <w:p w:rsidR="00A456ED" w:rsidRPr="00371DAE" w:rsidRDefault="00A456ED" w:rsidP="00A456ED">
      <w:pPr>
        <w:ind w:left="284" w:hanging="284"/>
      </w:pPr>
      <w:r w:rsidRPr="00371DAE">
        <w:t>camelpox</w:t>
      </w:r>
    </w:p>
    <w:p w:rsidR="00A456ED" w:rsidRPr="00371DAE" w:rsidRDefault="00A456ED" w:rsidP="00A456ED">
      <w:pPr>
        <w:ind w:left="284" w:hanging="284"/>
      </w:pPr>
      <w:r w:rsidRPr="00371DAE">
        <w:t>candidiasis</w:t>
      </w:r>
    </w:p>
    <w:p w:rsidR="00A456ED" w:rsidRPr="00371DAE" w:rsidRDefault="00A456ED" w:rsidP="00A456ED">
      <w:pPr>
        <w:ind w:left="284" w:hanging="284"/>
      </w:pPr>
      <w:r w:rsidRPr="00371DAE">
        <w:t>canine distemper</w:t>
      </w:r>
    </w:p>
    <w:p w:rsidR="00A456ED" w:rsidRPr="00371DAE" w:rsidRDefault="00A456ED" w:rsidP="00A456ED">
      <w:pPr>
        <w:ind w:left="284" w:hanging="284"/>
      </w:pPr>
      <w:r w:rsidRPr="00371DAE">
        <w:lastRenderedPageBreak/>
        <w:t>canine ehrlichiosis (tropical canine pancytopaenia)</w:t>
      </w:r>
    </w:p>
    <w:p w:rsidR="00A456ED" w:rsidRPr="00371DAE" w:rsidRDefault="00A456ED" w:rsidP="00A456ED">
      <w:pPr>
        <w:ind w:left="284" w:hanging="284"/>
      </w:pPr>
      <w:r w:rsidRPr="00371DAE">
        <w:t>canine heartworm disease (</w:t>
      </w:r>
      <w:r w:rsidRPr="00371DAE">
        <w:rPr>
          <w:i/>
        </w:rPr>
        <w:t>Dirofilaria immitis</w:t>
      </w:r>
      <w:r w:rsidRPr="00371DAE">
        <w:t>)</w:t>
      </w:r>
    </w:p>
    <w:p w:rsidR="00A456ED" w:rsidRPr="00371DAE" w:rsidRDefault="00A456ED" w:rsidP="00A456ED">
      <w:pPr>
        <w:ind w:left="284" w:hanging="284"/>
      </w:pPr>
      <w:r w:rsidRPr="00371DAE">
        <w:t>canine parvovirus infection</w:t>
      </w:r>
    </w:p>
    <w:p w:rsidR="00A456ED" w:rsidRPr="00371DAE" w:rsidRDefault="00A456ED" w:rsidP="00A456ED">
      <w:pPr>
        <w:ind w:left="284" w:hanging="284"/>
      </w:pPr>
      <w:r w:rsidRPr="00371DAE">
        <w:t>canine transmissible venereal tumour</w:t>
      </w:r>
    </w:p>
    <w:p w:rsidR="00A456ED" w:rsidRPr="00371DAE" w:rsidRDefault="00A456ED" w:rsidP="00A456ED">
      <w:pPr>
        <w:ind w:left="284" w:hanging="284"/>
      </w:pPr>
      <w:r w:rsidRPr="00371DAE">
        <w:rPr>
          <w:i/>
        </w:rPr>
        <w:t xml:space="preserve">Capillaria </w:t>
      </w:r>
      <w:r w:rsidRPr="00371DAE">
        <w:t>spp. infestation of fish</w:t>
      </w:r>
    </w:p>
    <w:p w:rsidR="00A456ED" w:rsidRPr="00371DAE" w:rsidRDefault="00A456ED" w:rsidP="00A456ED">
      <w:pPr>
        <w:ind w:left="284" w:hanging="284"/>
      </w:pPr>
      <w:r w:rsidRPr="00371DAE">
        <w:t>caprine arthritis</w:t>
      </w:r>
      <w:r w:rsidR="00371DAE">
        <w:noBreakHyphen/>
      </w:r>
      <w:r w:rsidRPr="00371DAE">
        <w:t>encephalitis syndrome</w:t>
      </w:r>
    </w:p>
    <w:p w:rsidR="00A456ED" w:rsidRPr="00371DAE" w:rsidRDefault="00A456ED" w:rsidP="00A456ED">
      <w:pPr>
        <w:ind w:left="284" w:hanging="284"/>
      </w:pPr>
      <w:r w:rsidRPr="00371DAE">
        <w:t>cardiomyopathy of rabbits</w:t>
      </w:r>
    </w:p>
    <w:p w:rsidR="00A456ED" w:rsidRPr="00371DAE" w:rsidRDefault="00A456ED" w:rsidP="00A456ED">
      <w:pPr>
        <w:ind w:left="284" w:hanging="284"/>
      </w:pPr>
      <w:r w:rsidRPr="00371DAE">
        <w:t>carp pox</w:t>
      </w:r>
    </w:p>
    <w:p w:rsidR="00A456ED" w:rsidRPr="00371DAE" w:rsidRDefault="00A456ED" w:rsidP="00A456ED">
      <w:pPr>
        <w:ind w:left="284" w:hanging="284"/>
      </w:pPr>
      <w:r w:rsidRPr="00371DAE">
        <w:t>caseous lymphadenitis</w:t>
      </w:r>
    </w:p>
    <w:p w:rsidR="00A456ED" w:rsidRPr="00371DAE" w:rsidRDefault="00A456ED" w:rsidP="00A456ED">
      <w:pPr>
        <w:ind w:left="284" w:hanging="284"/>
      </w:pPr>
      <w:r w:rsidRPr="00371DAE">
        <w:t>cavian leukaemia</w:t>
      </w:r>
    </w:p>
    <w:p w:rsidR="00A456ED" w:rsidRPr="00371DAE" w:rsidRDefault="00A456ED" w:rsidP="00A456ED">
      <w:pPr>
        <w:ind w:left="284" w:hanging="284"/>
      </w:pPr>
      <w:r w:rsidRPr="00371DAE">
        <w:t>cephalosporiosis</w:t>
      </w:r>
    </w:p>
    <w:p w:rsidR="00A456ED" w:rsidRPr="00371DAE" w:rsidRDefault="00A456ED" w:rsidP="00A456ED">
      <w:pPr>
        <w:ind w:left="284" w:hanging="284"/>
      </w:pPr>
      <w:r w:rsidRPr="00371DAE">
        <w:t>ceratomyxosis</w:t>
      </w:r>
    </w:p>
    <w:p w:rsidR="00A456ED" w:rsidRPr="00371DAE" w:rsidRDefault="00A456ED" w:rsidP="00A456ED">
      <w:pPr>
        <w:ind w:left="284" w:hanging="284"/>
      </w:pPr>
      <w:r w:rsidRPr="00371DAE">
        <w:t>cervical lymphadenitis</w:t>
      </w:r>
    </w:p>
    <w:p w:rsidR="00A456ED" w:rsidRPr="00371DAE" w:rsidRDefault="00A456ED" w:rsidP="00A456ED">
      <w:pPr>
        <w:ind w:left="284" w:hanging="284"/>
      </w:pPr>
      <w:r w:rsidRPr="00371DAE">
        <w:t>Chaco virus infection</w:t>
      </w:r>
    </w:p>
    <w:p w:rsidR="00A456ED" w:rsidRPr="00371DAE" w:rsidRDefault="00A456ED" w:rsidP="00A456ED">
      <w:pPr>
        <w:ind w:left="284" w:hanging="284"/>
      </w:pPr>
      <w:r w:rsidRPr="00371DAE">
        <w:t>chalkbrood</w:t>
      </w:r>
    </w:p>
    <w:p w:rsidR="00A456ED" w:rsidRPr="00371DAE" w:rsidRDefault="00A456ED" w:rsidP="00A456ED">
      <w:pPr>
        <w:ind w:left="284" w:hanging="284"/>
      </w:pPr>
      <w:r w:rsidRPr="00371DAE">
        <w:t>Channel catfish virus disease</w:t>
      </w:r>
    </w:p>
    <w:p w:rsidR="00A456ED" w:rsidRPr="00371DAE" w:rsidRDefault="00A456ED" w:rsidP="00A456ED">
      <w:pPr>
        <w:ind w:left="284" w:hanging="284"/>
      </w:pPr>
      <w:r w:rsidRPr="00371DAE">
        <w:t>chicken anaemia</w:t>
      </w:r>
    </w:p>
    <w:p w:rsidR="00A456ED" w:rsidRPr="00371DAE" w:rsidRDefault="00A456ED" w:rsidP="00A456ED">
      <w:pPr>
        <w:ind w:left="284" w:hanging="284"/>
      </w:pPr>
      <w:r w:rsidRPr="00371DAE">
        <w:t>chlamydiosis</w:t>
      </w:r>
    </w:p>
    <w:p w:rsidR="00A456ED" w:rsidRPr="00371DAE" w:rsidRDefault="00A456ED" w:rsidP="00A456ED">
      <w:pPr>
        <w:ind w:left="284" w:hanging="284"/>
      </w:pPr>
      <w:r w:rsidRPr="00371DAE">
        <w:t>chronic respiratory disease of rats</w:t>
      </w:r>
    </w:p>
    <w:p w:rsidR="00A456ED" w:rsidRPr="00371DAE" w:rsidRDefault="00A456ED" w:rsidP="00A456ED">
      <w:pPr>
        <w:ind w:left="284" w:hanging="284"/>
      </w:pPr>
      <w:r w:rsidRPr="00371DAE">
        <w:t>chronic viral paralysis of bees</w:t>
      </w:r>
    </w:p>
    <w:p w:rsidR="00A456ED" w:rsidRPr="00371DAE" w:rsidRDefault="00A456ED" w:rsidP="00A456ED">
      <w:pPr>
        <w:ind w:left="284" w:hanging="284"/>
      </w:pPr>
      <w:r w:rsidRPr="00371DAE">
        <w:t>chronic wasting disease of deer</w:t>
      </w:r>
    </w:p>
    <w:p w:rsidR="00A456ED" w:rsidRPr="00371DAE" w:rsidRDefault="00A456ED" w:rsidP="00A456ED">
      <w:pPr>
        <w:ind w:left="284" w:hanging="284"/>
      </w:pPr>
      <w:r w:rsidRPr="00371DAE">
        <w:t>chum salmon virus infection</w:t>
      </w:r>
    </w:p>
    <w:p w:rsidR="00A456ED" w:rsidRPr="00371DAE" w:rsidRDefault="00A456ED" w:rsidP="00A456ED">
      <w:pPr>
        <w:ind w:left="284" w:hanging="284"/>
      </w:pPr>
      <w:r w:rsidRPr="00371DAE">
        <w:rPr>
          <w:i/>
        </w:rPr>
        <w:t xml:space="preserve">Chrysosporium </w:t>
      </w:r>
      <w:r w:rsidRPr="00371DAE">
        <w:t>infection</w:t>
      </w:r>
    </w:p>
    <w:p w:rsidR="00A456ED" w:rsidRPr="00371DAE" w:rsidRDefault="00A456ED" w:rsidP="00A456ED">
      <w:pPr>
        <w:ind w:left="284" w:hanging="284"/>
      </w:pPr>
      <w:r w:rsidRPr="00371DAE">
        <w:t>cichlid rhabdovirus infection</w:t>
      </w:r>
    </w:p>
    <w:p w:rsidR="00A456ED" w:rsidRPr="00371DAE" w:rsidRDefault="00A456ED" w:rsidP="00A456ED">
      <w:pPr>
        <w:ind w:left="284" w:hanging="284"/>
      </w:pPr>
      <w:r w:rsidRPr="00371DAE">
        <w:t>circovirus infection</w:t>
      </w:r>
    </w:p>
    <w:p w:rsidR="00A456ED" w:rsidRPr="00371DAE" w:rsidRDefault="00A456ED" w:rsidP="00A456ED">
      <w:pPr>
        <w:ind w:left="284" w:hanging="284"/>
      </w:pPr>
      <w:r w:rsidRPr="00371DAE">
        <w:t>clostridial disease</w:t>
      </w:r>
    </w:p>
    <w:p w:rsidR="00A456ED" w:rsidRPr="00371DAE" w:rsidRDefault="00A456ED" w:rsidP="00A456ED">
      <w:pPr>
        <w:ind w:left="284" w:hanging="284"/>
      </w:pPr>
      <w:r w:rsidRPr="00371DAE">
        <w:t>coccidiodomycosis</w:t>
      </w:r>
    </w:p>
    <w:p w:rsidR="00A456ED" w:rsidRPr="00371DAE" w:rsidRDefault="00A456ED" w:rsidP="00A456ED">
      <w:pPr>
        <w:ind w:left="284" w:hanging="284"/>
      </w:pPr>
      <w:r w:rsidRPr="00371DAE">
        <w:t>coccidiosis</w:t>
      </w:r>
    </w:p>
    <w:p w:rsidR="00A456ED" w:rsidRPr="00371DAE" w:rsidRDefault="00A456ED" w:rsidP="00A456ED">
      <w:pPr>
        <w:ind w:left="284" w:hanging="284"/>
      </w:pPr>
      <w:r w:rsidRPr="00371DAE">
        <w:t>coenurosis</w:t>
      </w:r>
    </w:p>
    <w:p w:rsidR="00A456ED" w:rsidRPr="00371DAE" w:rsidRDefault="00A456ED" w:rsidP="00A456ED">
      <w:pPr>
        <w:ind w:left="284" w:hanging="284"/>
      </w:pPr>
      <w:r w:rsidRPr="00371DAE">
        <w:t>coital exanthema (equine herpes virus type 3)</w:t>
      </w:r>
    </w:p>
    <w:p w:rsidR="00A456ED" w:rsidRPr="00371DAE" w:rsidRDefault="00A456ED" w:rsidP="00A456ED">
      <w:pPr>
        <w:ind w:left="284" w:hanging="284"/>
      </w:pPr>
      <w:r w:rsidRPr="00371DAE">
        <w:t>columnaris disease</w:t>
      </w:r>
    </w:p>
    <w:p w:rsidR="00A456ED" w:rsidRPr="00371DAE" w:rsidRDefault="00A456ED" w:rsidP="00A456ED">
      <w:pPr>
        <w:ind w:left="284" w:hanging="284"/>
      </w:pPr>
      <w:r w:rsidRPr="00371DAE">
        <w:t>contagious agalactia of sheep</w:t>
      </w:r>
    </w:p>
    <w:p w:rsidR="00A456ED" w:rsidRPr="00371DAE" w:rsidRDefault="00A456ED" w:rsidP="00A456ED">
      <w:pPr>
        <w:ind w:left="284" w:hanging="284"/>
      </w:pPr>
      <w:r w:rsidRPr="00371DAE">
        <w:t>contagious bovine pleuropneumonia</w:t>
      </w:r>
    </w:p>
    <w:p w:rsidR="00A456ED" w:rsidRPr="00371DAE" w:rsidRDefault="00A456ED" w:rsidP="00A456ED">
      <w:pPr>
        <w:ind w:left="284" w:hanging="284"/>
      </w:pPr>
      <w:r w:rsidRPr="00371DAE">
        <w:lastRenderedPageBreak/>
        <w:t>contagious caprine pleuropneumonia</w:t>
      </w:r>
    </w:p>
    <w:p w:rsidR="00A456ED" w:rsidRPr="00371DAE" w:rsidRDefault="00A456ED" w:rsidP="00A456ED">
      <w:pPr>
        <w:ind w:left="284" w:hanging="284"/>
      </w:pPr>
      <w:r w:rsidRPr="00371DAE">
        <w:t>contagious ecthyma</w:t>
      </w:r>
    </w:p>
    <w:p w:rsidR="00A456ED" w:rsidRPr="00371DAE" w:rsidRDefault="00A456ED" w:rsidP="00A456ED">
      <w:pPr>
        <w:ind w:left="284" w:hanging="284"/>
      </w:pPr>
      <w:r w:rsidRPr="00371DAE">
        <w:t>contagious equine metritis</w:t>
      </w:r>
    </w:p>
    <w:p w:rsidR="00A456ED" w:rsidRPr="00371DAE" w:rsidRDefault="00A456ED" w:rsidP="00A456ED">
      <w:pPr>
        <w:ind w:left="284" w:hanging="284"/>
      </w:pPr>
      <w:r w:rsidRPr="00371DAE">
        <w:t>coronavirus enteritis of turkeys</w:t>
      </w:r>
    </w:p>
    <w:p w:rsidR="00A456ED" w:rsidRPr="00371DAE" w:rsidRDefault="00A456ED" w:rsidP="00A456ED">
      <w:pPr>
        <w:ind w:left="284" w:hanging="284"/>
      </w:pPr>
      <w:r w:rsidRPr="00371DAE">
        <w:rPr>
          <w:i/>
        </w:rPr>
        <w:t>Corynebacterium kutscheri</w:t>
      </w:r>
      <w:r w:rsidRPr="00371DAE">
        <w:t xml:space="preserve"> infection</w:t>
      </w:r>
    </w:p>
    <w:p w:rsidR="00A456ED" w:rsidRPr="00371DAE" w:rsidRDefault="00A456ED" w:rsidP="00A456ED">
      <w:pPr>
        <w:ind w:left="284" w:hanging="284"/>
      </w:pPr>
      <w:r w:rsidRPr="00371DAE">
        <w:t>costiasis</w:t>
      </w:r>
    </w:p>
    <w:p w:rsidR="00A456ED" w:rsidRPr="00371DAE" w:rsidRDefault="00A456ED" w:rsidP="00A456ED">
      <w:pPr>
        <w:ind w:left="284" w:hanging="284"/>
      </w:pPr>
      <w:r w:rsidRPr="00371DAE">
        <w:rPr>
          <w:i/>
        </w:rPr>
        <w:t xml:space="preserve">Coxiella burnetii </w:t>
      </w:r>
      <w:r w:rsidRPr="00371DAE">
        <w:t>infection</w:t>
      </w:r>
    </w:p>
    <w:p w:rsidR="00A456ED" w:rsidRPr="00371DAE" w:rsidRDefault="00A456ED" w:rsidP="00A456ED">
      <w:pPr>
        <w:ind w:left="284" w:hanging="284"/>
      </w:pPr>
      <w:r w:rsidRPr="00371DAE">
        <w:t>crayfish plague (</w:t>
      </w:r>
      <w:r w:rsidRPr="00371DAE">
        <w:rPr>
          <w:i/>
        </w:rPr>
        <w:t>Aphanomyces astaci</w:t>
      </w:r>
      <w:r w:rsidRPr="00371DAE">
        <w:t>)</w:t>
      </w:r>
    </w:p>
    <w:p w:rsidR="00A456ED" w:rsidRPr="00371DAE" w:rsidRDefault="00A456ED" w:rsidP="00A456ED">
      <w:pPr>
        <w:ind w:left="284" w:hanging="284"/>
      </w:pPr>
      <w:r w:rsidRPr="00371DAE">
        <w:t>Crimean</w:t>
      </w:r>
      <w:r w:rsidR="00371DAE">
        <w:noBreakHyphen/>
      </w:r>
      <w:r w:rsidRPr="00371DAE">
        <w:t>Congo haemorrhagic fever</w:t>
      </w:r>
    </w:p>
    <w:p w:rsidR="00A456ED" w:rsidRPr="00371DAE" w:rsidRDefault="00A456ED" w:rsidP="00A456ED">
      <w:pPr>
        <w:ind w:left="284" w:hanging="284"/>
      </w:pPr>
      <w:r w:rsidRPr="00371DAE">
        <w:t>cryptococcosis</w:t>
      </w:r>
    </w:p>
    <w:p w:rsidR="00A456ED" w:rsidRPr="00371DAE" w:rsidRDefault="00A456ED" w:rsidP="00A456ED">
      <w:pPr>
        <w:ind w:left="284" w:hanging="284"/>
      </w:pPr>
      <w:r w:rsidRPr="00371DAE">
        <w:t>cryptosporidiosis</w:t>
      </w:r>
    </w:p>
    <w:p w:rsidR="00A456ED" w:rsidRPr="00371DAE" w:rsidRDefault="00A456ED" w:rsidP="00A456ED">
      <w:pPr>
        <w:ind w:left="284" w:hanging="284"/>
      </w:pPr>
      <w:r w:rsidRPr="00371DAE">
        <w:t>cutaneous papillomatosis</w:t>
      </w:r>
    </w:p>
    <w:p w:rsidR="00A456ED" w:rsidRPr="00371DAE" w:rsidRDefault="00A456ED" w:rsidP="00A456ED">
      <w:pPr>
        <w:ind w:left="284" w:hanging="284"/>
      </w:pPr>
      <w:r w:rsidRPr="00371DAE">
        <w:t>cysticercosis</w:t>
      </w:r>
    </w:p>
    <w:p w:rsidR="00A456ED" w:rsidRPr="00371DAE" w:rsidRDefault="00A456ED" w:rsidP="00A456ED">
      <w:pPr>
        <w:ind w:left="284" w:hanging="284"/>
      </w:pPr>
      <w:r w:rsidRPr="00371DAE">
        <w:t>cytomegalovirus infection of mice</w:t>
      </w:r>
    </w:p>
    <w:p w:rsidR="00A456ED" w:rsidRPr="00371DAE" w:rsidRDefault="00A456ED" w:rsidP="00A456ED">
      <w:pPr>
        <w:ind w:left="284" w:hanging="284"/>
      </w:pPr>
      <w:r w:rsidRPr="00371DAE">
        <w:t>dermatophilosis (</w:t>
      </w:r>
      <w:r w:rsidRPr="00371DAE">
        <w:rPr>
          <w:i/>
        </w:rPr>
        <w:t>Dermatophilus</w:t>
      </w:r>
      <w:r w:rsidRPr="00371DAE">
        <w:t xml:space="preserve"> spp. infection)</w:t>
      </w:r>
    </w:p>
    <w:p w:rsidR="00A456ED" w:rsidRPr="00371DAE" w:rsidRDefault="00A456ED" w:rsidP="00A456ED">
      <w:pPr>
        <w:ind w:left="284" w:hanging="284"/>
      </w:pPr>
      <w:r w:rsidRPr="00371DAE">
        <w:t>dourine</w:t>
      </w:r>
    </w:p>
    <w:p w:rsidR="00A456ED" w:rsidRPr="00371DAE" w:rsidRDefault="00A456ED" w:rsidP="00A456ED">
      <w:pPr>
        <w:ind w:left="284" w:hanging="284"/>
      </w:pPr>
      <w:r w:rsidRPr="00371DAE">
        <w:t>duck virus enteritis</w:t>
      </w:r>
    </w:p>
    <w:p w:rsidR="00A456ED" w:rsidRPr="00371DAE" w:rsidRDefault="00A456ED" w:rsidP="00A456ED">
      <w:pPr>
        <w:ind w:left="284" w:hanging="284"/>
      </w:pPr>
      <w:r w:rsidRPr="00371DAE">
        <w:t>duck virus hepatitis</w:t>
      </w:r>
    </w:p>
    <w:p w:rsidR="00A456ED" w:rsidRPr="00371DAE" w:rsidRDefault="00A456ED" w:rsidP="00A456ED">
      <w:pPr>
        <w:ind w:left="284" w:hanging="284"/>
      </w:pPr>
      <w:r w:rsidRPr="00371DAE">
        <w:t>dwarf cichlid iridovirus infection</w:t>
      </w:r>
    </w:p>
    <w:p w:rsidR="00A456ED" w:rsidRPr="00371DAE" w:rsidRDefault="00A456ED" w:rsidP="00A456ED">
      <w:pPr>
        <w:ind w:left="284" w:hanging="284"/>
      </w:pPr>
      <w:r w:rsidRPr="00371DAE">
        <w:t>Ebola virus disease</w:t>
      </w:r>
    </w:p>
    <w:p w:rsidR="00A456ED" w:rsidRPr="00371DAE" w:rsidRDefault="00A456ED" w:rsidP="00A456ED">
      <w:pPr>
        <w:ind w:left="284" w:hanging="284"/>
      </w:pPr>
      <w:r w:rsidRPr="00371DAE">
        <w:t>echinococcosis</w:t>
      </w:r>
      <w:r w:rsidR="00371DAE">
        <w:noBreakHyphen/>
      </w:r>
      <w:r w:rsidRPr="00371DAE">
        <w:t>hydatidosis</w:t>
      </w:r>
    </w:p>
    <w:p w:rsidR="00A456ED" w:rsidRPr="00371DAE" w:rsidRDefault="00A456ED" w:rsidP="00A456ED">
      <w:pPr>
        <w:ind w:left="284" w:hanging="284"/>
      </w:pPr>
      <w:r w:rsidRPr="00371DAE">
        <w:t>ectromelia (mouse pox)</w:t>
      </w:r>
    </w:p>
    <w:p w:rsidR="00A456ED" w:rsidRPr="00371DAE" w:rsidRDefault="00A456ED" w:rsidP="00A456ED">
      <w:pPr>
        <w:ind w:left="284" w:hanging="284"/>
      </w:pPr>
      <w:r w:rsidRPr="00371DAE">
        <w:rPr>
          <w:i/>
        </w:rPr>
        <w:t>Edwardsiella tarda</w:t>
      </w:r>
      <w:r w:rsidRPr="00371DAE">
        <w:t xml:space="preserve"> infection</w:t>
      </w:r>
    </w:p>
    <w:p w:rsidR="00A456ED" w:rsidRPr="00371DAE" w:rsidRDefault="00A456ED" w:rsidP="00A456ED">
      <w:pPr>
        <w:ind w:left="284" w:hanging="284"/>
      </w:pPr>
      <w:r w:rsidRPr="00371DAE">
        <w:t>eel papillomatosis</w:t>
      </w:r>
    </w:p>
    <w:p w:rsidR="00A456ED" w:rsidRPr="00371DAE" w:rsidRDefault="00A456ED" w:rsidP="00A456ED">
      <w:pPr>
        <w:ind w:left="284" w:hanging="284"/>
      </w:pPr>
      <w:r w:rsidRPr="00371DAE">
        <w:rPr>
          <w:i/>
        </w:rPr>
        <w:t>Elaphostrongylus cervi</w:t>
      </w:r>
      <w:r w:rsidRPr="00371DAE">
        <w:t xml:space="preserve"> infestation</w:t>
      </w:r>
    </w:p>
    <w:p w:rsidR="00A456ED" w:rsidRPr="00371DAE" w:rsidRDefault="00A456ED" w:rsidP="00A456ED">
      <w:pPr>
        <w:ind w:left="284" w:hanging="284"/>
      </w:pPr>
      <w:r w:rsidRPr="00371DAE">
        <w:t>encephalitozoonosis (nosematosis)</w:t>
      </w:r>
    </w:p>
    <w:p w:rsidR="00A456ED" w:rsidRPr="00371DAE" w:rsidRDefault="00A456ED" w:rsidP="00A456ED">
      <w:pPr>
        <w:ind w:left="284" w:hanging="284"/>
      </w:pPr>
      <w:r w:rsidRPr="00371DAE">
        <w:t>encephalomyocarditis virus disease of pigs</w:t>
      </w:r>
    </w:p>
    <w:p w:rsidR="00A456ED" w:rsidRPr="00371DAE" w:rsidRDefault="00A456ED" w:rsidP="00A456ED">
      <w:pPr>
        <w:ind w:left="284" w:hanging="284"/>
      </w:pPr>
      <w:r w:rsidRPr="00371DAE">
        <w:t>entamoebiasis</w:t>
      </w:r>
    </w:p>
    <w:p w:rsidR="00A456ED" w:rsidRPr="00371DAE" w:rsidRDefault="00A456ED" w:rsidP="00A456ED">
      <w:pPr>
        <w:ind w:left="284" w:hanging="284"/>
      </w:pPr>
      <w:r w:rsidRPr="00371DAE">
        <w:rPr>
          <w:i/>
        </w:rPr>
        <w:t>Enterocytozoon salmonis</w:t>
      </w:r>
      <w:r w:rsidRPr="00371DAE">
        <w:t xml:space="preserve"> infection</w:t>
      </w:r>
    </w:p>
    <w:p w:rsidR="00A456ED" w:rsidRPr="00371DAE" w:rsidRDefault="00A456ED" w:rsidP="00A456ED">
      <w:pPr>
        <w:ind w:left="284" w:hanging="284"/>
      </w:pPr>
      <w:r w:rsidRPr="00371DAE">
        <w:t>enteric redmouth disease</w:t>
      </w:r>
    </w:p>
    <w:p w:rsidR="00A456ED" w:rsidRPr="00371DAE" w:rsidRDefault="00A456ED" w:rsidP="00A456ED">
      <w:pPr>
        <w:ind w:left="284" w:hanging="284"/>
      </w:pPr>
      <w:r w:rsidRPr="00371DAE">
        <w:t>enteric septicaemia of catfish (edwardsiellosis)</w:t>
      </w:r>
    </w:p>
    <w:p w:rsidR="00A456ED" w:rsidRPr="00371DAE" w:rsidRDefault="00A456ED" w:rsidP="00A456ED">
      <w:pPr>
        <w:ind w:left="284" w:hanging="284"/>
      </w:pPr>
      <w:r w:rsidRPr="00371DAE">
        <w:t>enterocolitis of rabbits</w:t>
      </w:r>
    </w:p>
    <w:p w:rsidR="00A456ED" w:rsidRPr="00371DAE" w:rsidRDefault="00A456ED" w:rsidP="00A456ED">
      <w:pPr>
        <w:ind w:left="284" w:hanging="284"/>
      </w:pPr>
      <w:r w:rsidRPr="00371DAE">
        <w:t>enterotoxaemia</w:t>
      </w:r>
    </w:p>
    <w:p w:rsidR="00A456ED" w:rsidRPr="00371DAE" w:rsidRDefault="00A456ED" w:rsidP="00A456ED">
      <w:pPr>
        <w:ind w:left="284" w:hanging="284"/>
      </w:pPr>
      <w:r w:rsidRPr="00371DAE">
        <w:lastRenderedPageBreak/>
        <w:t>enterovirus encephalomyelitis</w:t>
      </w:r>
    </w:p>
    <w:p w:rsidR="00A456ED" w:rsidRPr="00371DAE" w:rsidRDefault="00A456ED" w:rsidP="00A456ED">
      <w:pPr>
        <w:ind w:left="284" w:hanging="284"/>
      </w:pPr>
      <w:r w:rsidRPr="00371DAE">
        <w:rPr>
          <w:i/>
        </w:rPr>
        <w:t>Entomophthora</w:t>
      </w:r>
      <w:r w:rsidRPr="00371DAE">
        <w:t xml:space="preserve"> infection</w:t>
      </w:r>
    </w:p>
    <w:p w:rsidR="00A456ED" w:rsidRPr="00371DAE" w:rsidRDefault="00A456ED" w:rsidP="00A456ED">
      <w:pPr>
        <w:ind w:left="284" w:hanging="284"/>
      </w:pPr>
      <w:r w:rsidRPr="00371DAE">
        <w:t>enzootic abortion of ewes</w:t>
      </w:r>
    </w:p>
    <w:p w:rsidR="00A456ED" w:rsidRPr="00371DAE" w:rsidRDefault="00A456ED" w:rsidP="00A456ED">
      <w:pPr>
        <w:ind w:left="284" w:hanging="284"/>
      </w:pPr>
      <w:r w:rsidRPr="00371DAE">
        <w:t>enzootic bovine leukosis</w:t>
      </w:r>
    </w:p>
    <w:p w:rsidR="00A456ED" w:rsidRPr="00371DAE" w:rsidRDefault="00A456ED" w:rsidP="00A456ED">
      <w:pPr>
        <w:ind w:left="284" w:hanging="284"/>
      </w:pPr>
      <w:r w:rsidRPr="00371DAE">
        <w:t>enzootic pneumonia of pigs</w:t>
      </w:r>
    </w:p>
    <w:p w:rsidR="00A456ED" w:rsidRPr="00371DAE" w:rsidRDefault="00A456ED" w:rsidP="00A456ED">
      <w:pPr>
        <w:ind w:left="284" w:hanging="284"/>
      </w:pPr>
      <w:r w:rsidRPr="00371DAE">
        <w:t>enzootic pneumonia of sheep</w:t>
      </w:r>
    </w:p>
    <w:p w:rsidR="00A456ED" w:rsidRPr="00371DAE" w:rsidRDefault="00A456ED" w:rsidP="00A456ED">
      <w:pPr>
        <w:ind w:left="284" w:hanging="284"/>
      </w:pPr>
      <w:r w:rsidRPr="00371DAE">
        <w:t>eperythrozoonosis</w:t>
      </w:r>
    </w:p>
    <w:p w:rsidR="00A456ED" w:rsidRPr="00371DAE" w:rsidRDefault="00A456ED" w:rsidP="00A456ED">
      <w:pPr>
        <w:ind w:left="284" w:hanging="284"/>
      </w:pPr>
      <w:r w:rsidRPr="00371DAE">
        <w:t>epidemic diarrhoea of infant mice</w:t>
      </w:r>
    </w:p>
    <w:p w:rsidR="00A456ED" w:rsidRPr="00371DAE" w:rsidRDefault="00A456ED" w:rsidP="00A456ED">
      <w:pPr>
        <w:ind w:left="284" w:hanging="284"/>
      </w:pPr>
      <w:r w:rsidRPr="00371DAE">
        <w:t>Epizootic enterocolitis of rabbits</w:t>
      </w:r>
    </w:p>
    <w:p w:rsidR="00A456ED" w:rsidRPr="00371DAE" w:rsidRDefault="00A456ED" w:rsidP="00A456ED">
      <w:pPr>
        <w:ind w:left="284" w:hanging="284"/>
      </w:pPr>
      <w:r w:rsidRPr="00371DAE">
        <w:t>epizootic haematopoietic necrosis</w:t>
      </w:r>
    </w:p>
    <w:p w:rsidR="00A456ED" w:rsidRPr="00371DAE" w:rsidRDefault="00A456ED" w:rsidP="00A456ED">
      <w:pPr>
        <w:ind w:left="284" w:hanging="284"/>
      </w:pPr>
      <w:r w:rsidRPr="00371DAE">
        <w:t>epizootic haemorrhagic disease of deer</w:t>
      </w:r>
    </w:p>
    <w:p w:rsidR="00A456ED" w:rsidRPr="00371DAE" w:rsidRDefault="00A456ED" w:rsidP="00A456ED">
      <w:pPr>
        <w:ind w:left="284" w:hanging="284"/>
      </w:pPr>
      <w:r w:rsidRPr="00371DAE">
        <w:t>epizootic lymphangitis</w:t>
      </w:r>
    </w:p>
    <w:p w:rsidR="00A456ED" w:rsidRPr="00371DAE" w:rsidRDefault="00A456ED" w:rsidP="00A456ED">
      <w:pPr>
        <w:ind w:left="284" w:hanging="284"/>
      </w:pPr>
      <w:r w:rsidRPr="00371DAE">
        <w:t>epizootic ulcerative syndrome of fish</w:t>
      </w:r>
    </w:p>
    <w:p w:rsidR="00A456ED" w:rsidRPr="00371DAE" w:rsidRDefault="00A456ED" w:rsidP="00A456ED">
      <w:pPr>
        <w:ind w:left="284" w:hanging="284"/>
      </w:pPr>
      <w:r w:rsidRPr="00371DAE">
        <w:t>equine encephalosis</w:t>
      </w:r>
    </w:p>
    <w:p w:rsidR="00A456ED" w:rsidRPr="00371DAE" w:rsidRDefault="00A456ED" w:rsidP="00A456ED">
      <w:pPr>
        <w:ind w:left="284" w:hanging="284"/>
      </w:pPr>
      <w:r w:rsidRPr="00371DAE">
        <w:t>equine encephalomyelitis</w:t>
      </w:r>
    </w:p>
    <w:p w:rsidR="00A456ED" w:rsidRPr="00371DAE" w:rsidRDefault="00A456ED" w:rsidP="00A456ED">
      <w:pPr>
        <w:ind w:left="284" w:hanging="284"/>
      </w:pPr>
      <w:r w:rsidRPr="00371DAE">
        <w:t>equine erhlichiosis</w:t>
      </w:r>
    </w:p>
    <w:p w:rsidR="00A456ED" w:rsidRPr="00371DAE" w:rsidRDefault="00A456ED" w:rsidP="00A456ED">
      <w:pPr>
        <w:ind w:left="284" w:hanging="284"/>
      </w:pPr>
      <w:r w:rsidRPr="00371DAE">
        <w:t>equine infectious anaemia</w:t>
      </w:r>
    </w:p>
    <w:p w:rsidR="00A456ED" w:rsidRPr="00371DAE" w:rsidRDefault="00A456ED" w:rsidP="00A456ED">
      <w:pPr>
        <w:ind w:left="284" w:hanging="284"/>
      </w:pPr>
      <w:r w:rsidRPr="00371DAE">
        <w:t>equine influenza (type A virus)</w:t>
      </w:r>
    </w:p>
    <w:p w:rsidR="00A456ED" w:rsidRPr="00371DAE" w:rsidRDefault="00A456ED" w:rsidP="00A456ED">
      <w:pPr>
        <w:ind w:left="284" w:hanging="284"/>
      </w:pPr>
      <w:r w:rsidRPr="00371DAE">
        <w:t>equine morbillivirus infection</w:t>
      </w:r>
    </w:p>
    <w:p w:rsidR="00A456ED" w:rsidRPr="00371DAE" w:rsidRDefault="00A456ED" w:rsidP="00A456ED">
      <w:pPr>
        <w:ind w:left="284" w:hanging="284"/>
      </w:pPr>
      <w:r w:rsidRPr="00371DAE">
        <w:t>equine piroplasmosis</w:t>
      </w:r>
    </w:p>
    <w:p w:rsidR="00A456ED" w:rsidRPr="00371DAE" w:rsidRDefault="00A456ED" w:rsidP="00A456ED">
      <w:pPr>
        <w:ind w:left="284" w:hanging="284"/>
      </w:pPr>
      <w:r w:rsidRPr="00371DAE">
        <w:t>equine rhinopneumonitis</w:t>
      </w:r>
    </w:p>
    <w:p w:rsidR="00A456ED" w:rsidRPr="00371DAE" w:rsidRDefault="00A456ED" w:rsidP="00A456ED">
      <w:pPr>
        <w:ind w:left="284" w:hanging="284"/>
      </w:pPr>
      <w:r w:rsidRPr="00371DAE">
        <w:t>equine viral abortion (equine herpes virus type 1)</w:t>
      </w:r>
    </w:p>
    <w:p w:rsidR="00A456ED" w:rsidRPr="00371DAE" w:rsidRDefault="00A456ED" w:rsidP="00A456ED">
      <w:pPr>
        <w:ind w:left="284" w:hanging="284"/>
      </w:pPr>
      <w:r w:rsidRPr="00371DAE">
        <w:t>equine viral arteritis</w:t>
      </w:r>
    </w:p>
    <w:p w:rsidR="00A456ED" w:rsidRPr="00371DAE" w:rsidRDefault="00A456ED" w:rsidP="00A456ED">
      <w:pPr>
        <w:ind w:left="284" w:hanging="284"/>
      </w:pPr>
      <w:r w:rsidRPr="00371DAE">
        <w:t>equine viral encephalomyelitis</w:t>
      </w:r>
    </w:p>
    <w:p w:rsidR="00A456ED" w:rsidRPr="00371DAE" w:rsidRDefault="00A456ED" w:rsidP="00A456ED">
      <w:pPr>
        <w:ind w:left="284" w:hanging="284"/>
      </w:pPr>
      <w:r w:rsidRPr="00371DAE">
        <w:t>erysipelas</w:t>
      </w:r>
    </w:p>
    <w:p w:rsidR="00A456ED" w:rsidRPr="00371DAE" w:rsidRDefault="00A456ED" w:rsidP="00A456ED">
      <w:pPr>
        <w:ind w:left="284" w:hanging="284"/>
      </w:pPr>
      <w:r w:rsidRPr="00371DAE">
        <w:t>erythrocytic inclusion body syndrome of salmonids</w:t>
      </w:r>
    </w:p>
    <w:p w:rsidR="00A456ED" w:rsidRPr="00371DAE" w:rsidRDefault="00A456ED" w:rsidP="00A456ED">
      <w:pPr>
        <w:ind w:left="284" w:hanging="284"/>
      </w:pPr>
      <w:r w:rsidRPr="00371DAE">
        <w:t>European brown hare syndrome</w:t>
      </w:r>
    </w:p>
    <w:p w:rsidR="00A456ED" w:rsidRPr="00371DAE" w:rsidRDefault="00A456ED" w:rsidP="00A456ED">
      <w:pPr>
        <w:ind w:left="284" w:hanging="284"/>
      </w:pPr>
      <w:r w:rsidRPr="00371DAE">
        <w:t>European eel virus infection</w:t>
      </w:r>
    </w:p>
    <w:p w:rsidR="00A456ED" w:rsidRPr="00371DAE" w:rsidRDefault="00A456ED" w:rsidP="00A456ED">
      <w:pPr>
        <w:ind w:left="284" w:hanging="284"/>
      </w:pPr>
      <w:r w:rsidRPr="00371DAE">
        <w:t>European foulbrood</w:t>
      </w:r>
    </w:p>
    <w:p w:rsidR="00A456ED" w:rsidRPr="00371DAE" w:rsidRDefault="00A456ED" w:rsidP="00A456ED">
      <w:pPr>
        <w:ind w:left="284" w:hanging="284"/>
      </w:pPr>
      <w:r w:rsidRPr="00371DAE">
        <w:t>fascioliasis</w:t>
      </w:r>
    </w:p>
    <w:p w:rsidR="00A456ED" w:rsidRPr="00371DAE" w:rsidRDefault="00A456ED" w:rsidP="00A456ED">
      <w:pPr>
        <w:ind w:left="284" w:hanging="284"/>
      </w:pPr>
      <w:r w:rsidRPr="00371DAE">
        <w:t>feline calicivirus disease</w:t>
      </w:r>
    </w:p>
    <w:p w:rsidR="00A456ED" w:rsidRPr="00371DAE" w:rsidRDefault="00A456ED" w:rsidP="00A456ED">
      <w:pPr>
        <w:ind w:left="284" w:hanging="284"/>
      </w:pPr>
      <w:r w:rsidRPr="00371DAE">
        <w:t>feline immunodeficiency virus infection</w:t>
      </w:r>
    </w:p>
    <w:p w:rsidR="00A456ED" w:rsidRPr="00371DAE" w:rsidRDefault="00A456ED" w:rsidP="00A456ED">
      <w:pPr>
        <w:ind w:left="284" w:hanging="284"/>
      </w:pPr>
      <w:r w:rsidRPr="00371DAE">
        <w:t>feline infectious enteritis</w:t>
      </w:r>
    </w:p>
    <w:p w:rsidR="00A456ED" w:rsidRPr="00371DAE" w:rsidRDefault="00A456ED" w:rsidP="00A456ED">
      <w:pPr>
        <w:ind w:left="284" w:hanging="284"/>
      </w:pPr>
      <w:r w:rsidRPr="00371DAE">
        <w:t>feline infectious peritonitis</w:t>
      </w:r>
    </w:p>
    <w:p w:rsidR="00A456ED" w:rsidRPr="00371DAE" w:rsidRDefault="00A456ED" w:rsidP="00A456ED">
      <w:pPr>
        <w:ind w:left="284" w:hanging="284"/>
      </w:pPr>
      <w:r w:rsidRPr="00371DAE">
        <w:t>feline spongiform encephalopathy</w:t>
      </w:r>
    </w:p>
    <w:p w:rsidR="00A456ED" w:rsidRPr="00371DAE" w:rsidRDefault="00A456ED" w:rsidP="00A456ED">
      <w:pPr>
        <w:ind w:left="284" w:hanging="284"/>
      </w:pPr>
      <w:r w:rsidRPr="00371DAE">
        <w:lastRenderedPageBreak/>
        <w:t>feline viral rhinotracheitis</w:t>
      </w:r>
    </w:p>
    <w:p w:rsidR="00A456ED" w:rsidRPr="00371DAE" w:rsidRDefault="00A456ED" w:rsidP="00A456ED">
      <w:pPr>
        <w:ind w:left="284" w:hanging="284"/>
        <w:rPr>
          <w:b/>
        </w:rPr>
      </w:pPr>
      <w:r w:rsidRPr="00371DAE">
        <w:t>foot abscess</w:t>
      </w:r>
    </w:p>
    <w:p w:rsidR="00A456ED" w:rsidRPr="00371DAE" w:rsidRDefault="00A456ED" w:rsidP="00A456ED">
      <w:pPr>
        <w:ind w:left="284" w:hanging="284"/>
      </w:pPr>
      <w:r w:rsidRPr="00371DAE">
        <w:t>foot and mouth disease</w:t>
      </w:r>
    </w:p>
    <w:p w:rsidR="00A456ED" w:rsidRPr="00371DAE" w:rsidRDefault="00A456ED" w:rsidP="00A456ED">
      <w:pPr>
        <w:ind w:left="284" w:hanging="284"/>
        <w:rPr>
          <w:b/>
        </w:rPr>
      </w:pPr>
      <w:r w:rsidRPr="00371DAE">
        <w:t>foot rot</w:t>
      </w:r>
    </w:p>
    <w:p w:rsidR="00A456ED" w:rsidRPr="00371DAE" w:rsidRDefault="00A456ED" w:rsidP="00A456ED">
      <w:pPr>
        <w:ind w:left="284" w:hanging="284"/>
      </w:pPr>
      <w:r w:rsidRPr="00371DAE">
        <w:t>fowl cholera</w:t>
      </w:r>
    </w:p>
    <w:p w:rsidR="00A456ED" w:rsidRPr="00371DAE" w:rsidRDefault="00A456ED" w:rsidP="00A456ED">
      <w:pPr>
        <w:ind w:left="284" w:hanging="284"/>
      </w:pPr>
      <w:r w:rsidRPr="00371DAE">
        <w:t>fowl plague (avian influenza type A)</w:t>
      </w:r>
    </w:p>
    <w:p w:rsidR="00A456ED" w:rsidRPr="00371DAE" w:rsidRDefault="00A456ED" w:rsidP="00A456ED">
      <w:pPr>
        <w:ind w:left="284" w:hanging="284"/>
      </w:pPr>
      <w:r w:rsidRPr="00371DAE">
        <w:t>fowl pox</w:t>
      </w:r>
    </w:p>
    <w:p w:rsidR="00A456ED" w:rsidRPr="00371DAE" w:rsidRDefault="00A456ED" w:rsidP="00A456ED">
      <w:pPr>
        <w:ind w:left="284" w:hanging="284"/>
      </w:pPr>
      <w:r w:rsidRPr="00371DAE">
        <w:t>fowl typhoid (</w:t>
      </w:r>
      <w:r w:rsidRPr="00371DAE">
        <w:rPr>
          <w:i/>
        </w:rPr>
        <w:t>Salmonella gallinarum</w:t>
      </w:r>
      <w:r w:rsidRPr="00371DAE">
        <w:t>)</w:t>
      </w:r>
    </w:p>
    <w:p w:rsidR="00A456ED" w:rsidRPr="00371DAE" w:rsidRDefault="00A456ED" w:rsidP="00A456ED">
      <w:pPr>
        <w:ind w:left="284" w:hanging="284"/>
      </w:pPr>
      <w:r w:rsidRPr="00371DAE">
        <w:t>furunculosis</w:t>
      </w:r>
    </w:p>
    <w:p w:rsidR="00A456ED" w:rsidRPr="00371DAE" w:rsidRDefault="00A456ED" w:rsidP="00A456ED">
      <w:pPr>
        <w:ind w:left="284" w:hanging="284"/>
      </w:pPr>
      <w:r w:rsidRPr="00371DAE">
        <w:rPr>
          <w:i/>
        </w:rPr>
        <w:t>Fusarium</w:t>
      </w:r>
      <w:r w:rsidRPr="00371DAE">
        <w:t xml:space="preserve"> infection</w:t>
      </w:r>
    </w:p>
    <w:p w:rsidR="00A456ED" w:rsidRPr="00371DAE" w:rsidRDefault="00A456ED" w:rsidP="00A456ED">
      <w:pPr>
        <w:ind w:left="284" w:hanging="284"/>
      </w:pPr>
      <w:r w:rsidRPr="00371DAE">
        <w:t>gaffkaemia</w:t>
      </w:r>
    </w:p>
    <w:p w:rsidR="00A456ED" w:rsidRPr="00371DAE" w:rsidRDefault="00A456ED" w:rsidP="00A456ED">
      <w:pPr>
        <w:ind w:left="284" w:hanging="284"/>
      </w:pPr>
      <w:r w:rsidRPr="00371DAE">
        <w:t>geotrichosis</w:t>
      </w:r>
    </w:p>
    <w:p w:rsidR="00A456ED" w:rsidRPr="00371DAE" w:rsidRDefault="00A456ED" w:rsidP="00A456ED">
      <w:pPr>
        <w:ind w:left="284" w:hanging="284"/>
      </w:pPr>
      <w:r w:rsidRPr="00371DAE">
        <w:t>Getah virus infection</w:t>
      </w:r>
    </w:p>
    <w:p w:rsidR="00A456ED" w:rsidRPr="00371DAE" w:rsidRDefault="00A456ED" w:rsidP="00A456ED">
      <w:pPr>
        <w:ind w:left="284" w:hanging="284"/>
      </w:pPr>
      <w:r w:rsidRPr="00371DAE">
        <w:t>giardiasis</w:t>
      </w:r>
    </w:p>
    <w:p w:rsidR="00A456ED" w:rsidRPr="00371DAE" w:rsidRDefault="00A456ED" w:rsidP="00A456ED">
      <w:pPr>
        <w:ind w:left="284" w:hanging="284"/>
      </w:pPr>
      <w:r w:rsidRPr="00371DAE">
        <w:t>gill disease virus infection</w:t>
      </w:r>
    </w:p>
    <w:p w:rsidR="00A456ED" w:rsidRPr="00371DAE" w:rsidRDefault="00A456ED" w:rsidP="00A456ED">
      <w:pPr>
        <w:ind w:left="284" w:hanging="284"/>
      </w:pPr>
      <w:r w:rsidRPr="00371DAE">
        <w:t>glanders</w:t>
      </w:r>
    </w:p>
    <w:p w:rsidR="00A456ED" w:rsidRPr="00371DAE" w:rsidRDefault="00A456ED" w:rsidP="00A456ED">
      <w:pPr>
        <w:ind w:left="284" w:hanging="284"/>
      </w:pPr>
      <w:r w:rsidRPr="00371DAE">
        <w:t>golden shiner virus infection</w:t>
      </w:r>
    </w:p>
    <w:p w:rsidR="00A456ED" w:rsidRPr="00371DAE" w:rsidRDefault="00A456ED" w:rsidP="00A456ED">
      <w:pPr>
        <w:ind w:left="284" w:hanging="284"/>
      </w:pPr>
      <w:r w:rsidRPr="00371DAE">
        <w:t>Goldfish haematopoietic necrosis</w:t>
      </w:r>
    </w:p>
    <w:p w:rsidR="00A456ED" w:rsidRPr="00371DAE" w:rsidRDefault="00A456ED" w:rsidP="00A456ED">
      <w:pPr>
        <w:ind w:left="284" w:hanging="284"/>
      </w:pPr>
      <w:r w:rsidRPr="00371DAE">
        <w:t>goldfish ulcer disease</w:t>
      </w:r>
    </w:p>
    <w:p w:rsidR="00A456ED" w:rsidRPr="00371DAE" w:rsidRDefault="00A456ED" w:rsidP="00A456ED">
      <w:pPr>
        <w:ind w:left="284" w:hanging="284"/>
      </w:pPr>
      <w:r w:rsidRPr="00371DAE">
        <w:t>goose virus hepatitis</w:t>
      </w:r>
    </w:p>
    <w:p w:rsidR="00A456ED" w:rsidRPr="00371DAE" w:rsidRDefault="00A456ED" w:rsidP="00A456ED">
      <w:pPr>
        <w:ind w:left="284" w:hanging="284"/>
      </w:pPr>
      <w:r w:rsidRPr="00371DAE">
        <w:t>grey patch disease of turtles</w:t>
      </w:r>
    </w:p>
    <w:p w:rsidR="00A456ED" w:rsidRPr="00371DAE" w:rsidRDefault="00A456ED" w:rsidP="00A456ED">
      <w:pPr>
        <w:ind w:left="284" w:hanging="284"/>
      </w:pPr>
      <w:r w:rsidRPr="00371DAE">
        <w:rPr>
          <w:i/>
        </w:rPr>
        <w:t>Gyrodactylus salaris</w:t>
      </w:r>
      <w:r w:rsidRPr="00371DAE">
        <w:t xml:space="preserve"> infection</w:t>
      </w:r>
    </w:p>
    <w:p w:rsidR="00A456ED" w:rsidRPr="00371DAE" w:rsidRDefault="00A456ED" w:rsidP="00A456ED">
      <w:pPr>
        <w:ind w:left="284" w:hanging="284"/>
      </w:pPr>
      <w:r w:rsidRPr="00371DAE">
        <w:rPr>
          <w:i/>
        </w:rPr>
        <w:t>Hantavirus</w:t>
      </w:r>
      <w:r w:rsidRPr="00371DAE">
        <w:t xml:space="preserve"> infection</w:t>
      </w:r>
    </w:p>
    <w:p w:rsidR="00A456ED" w:rsidRPr="00371DAE" w:rsidRDefault="00A456ED" w:rsidP="00A456ED">
      <w:pPr>
        <w:ind w:left="284" w:hanging="284"/>
      </w:pPr>
      <w:r w:rsidRPr="00371DAE">
        <w:t>haemagglutinating encephalomyelitis virus disease</w:t>
      </w:r>
    </w:p>
    <w:p w:rsidR="00A456ED" w:rsidRPr="00371DAE" w:rsidRDefault="00A456ED" w:rsidP="00A456ED">
      <w:pPr>
        <w:ind w:left="284" w:hanging="284"/>
      </w:pPr>
      <w:r w:rsidRPr="00371DAE">
        <w:t>haemorrhagic enteritis virus disease of turkeys</w:t>
      </w:r>
    </w:p>
    <w:p w:rsidR="00A456ED" w:rsidRPr="00371DAE" w:rsidRDefault="00A456ED" w:rsidP="00A456ED">
      <w:pPr>
        <w:ind w:left="284" w:hanging="284"/>
      </w:pPr>
      <w:r w:rsidRPr="00371DAE">
        <w:t>haemorrhagic septicaemia</w:t>
      </w:r>
    </w:p>
    <w:p w:rsidR="00A456ED" w:rsidRPr="00371DAE" w:rsidRDefault="00A456ED" w:rsidP="00A456ED">
      <w:pPr>
        <w:ind w:left="284" w:hanging="284"/>
      </w:pPr>
      <w:r w:rsidRPr="00371DAE">
        <w:t>haplosporidiosis (of molluscs and crustacea)</w:t>
      </w:r>
    </w:p>
    <w:p w:rsidR="00A456ED" w:rsidRPr="00371DAE" w:rsidRDefault="00A456ED" w:rsidP="00A456ED">
      <w:pPr>
        <w:ind w:left="284" w:hanging="284"/>
      </w:pPr>
      <w:r w:rsidRPr="00371DAE">
        <w:t>heartwater</w:t>
      </w:r>
    </w:p>
    <w:p w:rsidR="00A456ED" w:rsidRPr="00371DAE" w:rsidRDefault="00A456ED" w:rsidP="00A456ED">
      <w:pPr>
        <w:ind w:left="284" w:hanging="284"/>
      </w:pPr>
      <w:r w:rsidRPr="00371DAE">
        <w:t>helminthosis</w:t>
      </w:r>
    </w:p>
    <w:p w:rsidR="00A456ED" w:rsidRPr="00371DAE" w:rsidRDefault="00A456ED" w:rsidP="00A456ED">
      <w:pPr>
        <w:ind w:left="284" w:hanging="284"/>
        <w:rPr>
          <w:b/>
        </w:rPr>
      </w:pPr>
      <w:r w:rsidRPr="00371DAE">
        <w:t>Hendra virus</w:t>
      </w:r>
    </w:p>
    <w:p w:rsidR="00A456ED" w:rsidRPr="00371DAE" w:rsidRDefault="00A456ED" w:rsidP="00A456ED">
      <w:pPr>
        <w:ind w:left="284" w:hanging="284"/>
      </w:pPr>
      <w:r w:rsidRPr="00371DAE">
        <w:rPr>
          <w:i/>
        </w:rPr>
        <w:t>Henneguya</w:t>
      </w:r>
      <w:r w:rsidRPr="00371DAE">
        <w:t xml:space="preserve"> spp. infestation</w:t>
      </w:r>
    </w:p>
    <w:p w:rsidR="00A456ED" w:rsidRPr="00371DAE" w:rsidRDefault="00A456ED" w:rsidP="00A456ED">
      <w:pPr>
        <w:ind w:left="284" w:hanging="284"/>
      </w:pPr>
      <w:r w:rsidRPr="00371DAE">
        <w:t>hepatitis A</w:t>
      </w:r>
    </w:p>
    <w:p w:rsidR="00A456ED" w:rsidRPr="00371DAE" w:rsidRDefault="00A456ED" w:rsidP="00A456ED">
      <w:pPr>
        <w:ind w:left="284" w:hanging="284"/>
      </w:pPr>
      <w:r w:rsidRPr="00371DAE">
        <w:t>hepatitis B</w:t>
      </w:r>
    </w:p>
    <w:p w:rsidR="00A456ED" w:rsidRPr="00371DAE" w:rsidRDefault="00A456ED" w:rsidP="00A456ED">
      <w:pPr>
        <w:ind w:left="284" w:hanging="284"/>
      </w:pPr>
      <w:r w:rsidRPr="00371DAE">
        <w:t>Hepatitis E of pigs</w:t>
      </w:r>
    </w:p>
    <w:p w:rsidR="00A456ED" w:rsidRPr="00371DAE" w:rsidRDefault="00A456ED" w:rsidP="00A456ED">
      <w:pPr>
        <w:ind w:left="284" w:hanging="284"/>
      </w:pPr>
      <w:r w:rsidRPr="00371DAE">
        <w:lastRenderedPageBreak/>
        <w:t>hepatopancreatic parvovirus infection of crustaceans</w:t>
      </w:r>
    </w:p>
    <w:p w:rsidR="00A456ED" w:rsidRPr="00371DAE" w:rsidRDefault="00A456ED" w:rsidP="00A456ED">
      <w:pPr>
        <w:ind w:left="284" w:hanging="284"/>
      </w:pPr>
      <w:r w:rsidRPr="00371DAE">
        <w:t>hepatozoonosis</w:t>
      </w:r>
    </w:p>
    <w:p w:rsidR="00A456ED" w:rsidRPr="00371DAE" w:rsidRDefault="00A456ED" w:rsidP="00A456ED">
      <w:pPr>
        <w:ind w:left="284" w:hanging="284"/>
        <w:rPr>
          <w:b/>
        </w:rPr>
      </w:pPr>
      <w:r w:rsidRPr="00371DAE">
        <w:t>herpes virus infection</w:t>
      </w:r>
    </w:p>
    <w:p w:rsidR="00A456ED" w:rsidRPr="00371DAE" w:rsidRDefault="00A456ED" w:rsidP="00A456ED">
      <w:pPr>
        <w:ind w:left="284" w:hanging="284"/>
      </w:pPr>
      <w:r w:rsidRPr="00371DAE">
        <w:t>hexamitiasis</w:t>
      </w:r>
    </w:p>
    <w:p w:rsidR="00A456ED" w:rsidRPr="00371DAE" w:rsidRDefault="00A456ED" w:rsidP="00A456ED">
      <w:pPr>
        <w:ind w:left="284" w:hanging="284"/>
      </w:pPr>
      <w:r w:rsidRPr="00371DAE">
        <w:t>histomoniasis</w:t>
      </w:r>
    </w:p>
    <w:p w:rsidR="00A456ED" w:rsidRPr="00371DAE" w:rsidRDefault="00A456ED" w:rsidP="00A456ED">
      <w:pPr>
        <w:ind w:left="284" w:hanging="284"/>
      </w:pPr>
      <w:r w:rsidRPr="00371DAE">
        <w:t>histoplasmosis</w:t>
      </w:r>
    </w:p>
    <w:p w:rsidR="00A456ED" w:rsidRPr="00371DAE" w:rsidRDefault="00A456ED" w:rsidP="00A456ED">
      <w:pPr>
        <w:ind w:left="284" w:hanging="284"/>
      </w:pPr>
      <w:r w:rsidRPr="00371DAE">
        <w:t>hitra disease</w:t>
      </w:r>
    </w:p>
    <w:p w:rsidR="00A456ED" w:rsidRPr="00371DAE" w:rsidRDefault="00A456ED" w:rsidP="00A456ED">
      <w:pPr>
        <w:ind w:left="284" w:hanging="284"/>
      </w:pPr>
      <w:r w:rsidRPr="00371DAE">
        <w:t>hog cholera (classical swine fever)</w:t>
      </w:r>
    </w:p>
    <w:p w:rsidR="00A456ED" w:rsidRPr="00371DAE" w:rsidRDefault="00A456ED" w:rsidP="00A456ED">
      <w:pPr>
        <w:ind w:left="284" w:hanging="284"/>
      </w:pPr>
      <w:r w:rsidRPr="00371DAE">
        <w:t>horse mange (</w:t>
      </w:r>
      <w:r w:rsidRPr="00371DAE">
        <w:rPr>
          <w:i/>
        </w:rPr>
        <w:t xml:space="preserve">Sarcoptes </w:t>
      </w:r>
      <w:r w:rsidRPr="00371DAE">
        <w:t>spp. infestation)</w:t>
      </w:r>
    </w:p>
    <w:p w:rsidR="00A456ED" w:rsidRPr="00371DAE" w:rsidRDefault="00A456ED" w:rsidP="00A456ED">
      <w:pPr>
        <w:ind w:left="284" w:hanging="284"/>
      </w:pPr>
      <w:r w:rsidRPr="00371DAE">
        <w:t>horse pox</w:t>
      </w:r>
    </w:p>
    <w:p w:rsidR="00A456ED" w:rsidRPr="00371DAE" w:rsidRDefault="00A456ED" w:rsidP="00A456ED">
      <w:pPr>
        <w:ind w:left="284" w:hanging="284"/>
      </w:pPr>
      <w:r w:rsidRPr="00371DAE">
        <w:rPr>
          <w:i/>
        </w:rPr>
        <w:t xml:space="preserve">Hyphomyces </w:t>
      </w:r>
      <w:r w:rsidRPr="00371DAE">
        <w:t>infection</w:t>
      </w:r>
    </w:p>
    <w:p w:rsidR="00A456ED" w:rsidRPr="00371DAE" w:rsidRDefault="00A456ED" w:rsidP="00A456ED">
      <w:pPr>
        <w:ind w:left="284" w:hanging="284"/>
      </w:pPr>
      <w:r w:rsidRPr="00371DAE">
        <w:rPr>
          <w:i/>
        </w:rPr>
        <w:t>Hypoderma bovis</w:t>
      </w:r>
    </w:p>
    <w:p w:rsidR="00A456ED" w:rsidRPr="00371DAE" w:rsidRDefault="00A456ED" w:rsidP="00A456ED">
      <w:pPr>
        <w:ind w:left="284" w:hanging="284"/>
      </w:pPr>
      <w:r w:rsidRPr="00371DAE">
        <w:rPr>
          <w:i/>
        </w:rPr>
        <w:t>Hypoderma lineatum</w:t>
      </w:r>
    </w:p>
    <w:p w:rsidR="00A456ED" w:rsidRPr="00371DAE" w:rsidRDefault="00A456ED" w:rsidP="00A456ED">
      <w:pPr>
        <w:ind w:left="284" w:hanging="284"/>
      </w:pPr>
      <w:r w:rsidRPr="00371DAE">
        <w:t>Ibaraki disease</w:t>
      </w:r>
    </w:p>
    <w:p w:rsidR="00A456ED" w:rsidRPr="00371DAE" w:rsidRDefault="00A456ED" w:rsidP="00A456ED">
      <w:pPr>
        <w:ind w:left="284" w:hanging="284"/>
      </w:pPr>
      <w:r w:rsidRPr="00371DAE">
        <w:rPr>
          <w:i/>
        </w:rPr>
        <w:t>Ichthyophonous hoferi</w:t>
      </w:r>
      <w:r w:rsidRPr="00371DAE">
        <w:t xml:space="preserve"> infection</w:t>
      </w:r>
    </w:p>
    <w:p w:rsidR="00A456ED" w:rsidRPr="00371DAE" w:rsidRDefault="00A456ED" w:rsidP="00A456ED">
      <w:pPr>
        <w:ind w:left="284" w:hanging="284"/>
        <w:rPr>
          <w:b/>
        </w:rPr>
      </w:pPr>
      <w:r w:rsidRPr="00371DAE">
        <w:rPr>
          <w:i/>
        </w:rPr>
        <w:t>Ichthyophonous multifiliis</w:t>
      </w:r>
      <w:r w:rsidRPr="00371DAE">
        <w:rPr>
          <w:b/>
        </w:rPr>
        <w:t xml:space="preserve"> </w:t>
      </w:r>
      <w:r w:rsidRPr="00371DAE">
        <w:t>infection</w:t>
      </w:r>
    </w:p>
    <w:p w:rsidR="00A456ED" w:rsidRPr="00371DAE" w:rsidRDefault="00A456ED" w:rsidP="00A456ED">
      <w:pPr>
        <w:ind w:left="284" w:hanging="284"/>
      </w:pPr>
      <w:r w:rsidRPr="00371DAE">
        <w:t>inclusion body conjunctivitis</w:t>
      </w:r>
    </w:p>
    <w:p w:rsidR="00A456ED" w:rsidRPr="00371DAE" w:rsidRDefault="00A456ED" w:rsidP="00A456ED">
      <w:pPr>
        <w:ind w:left="284" w:hanging="284"/>
      </w:pPr>
      <w:r w:rsidRPr="00371DAE">
        <w:t>inclusion body disease of birds</w:t>
      </w:r>
    </w:p>
    <w:p w:rsidR="00A456ED" w:rsidRPr="00371DAE" w:rsidRDefault="00A456ED" w:rsidP="00A456ED">
      <w:pPr>
        <w:ind w:left="284" w:hanging="284"/>
      </w:pPr>
      <w:r w:rsidRPr="00371DAE">
        <w:t>inclusion body rhinitis</w:t>
      </w:r>
    </w:p>
    <w:p w:rsidR="00A456ED" w:rsidRPr="00371DAE" w:rsidRDefault="00A456ED" w:rsidP="00A456ED">
      <w:pPr>
        <w:ind w:left="284" w:hanging="284"/>
      </w:pPr>
      <w:r w:rsidRPr="00371DAE">
        <w:t>infantile diarrhoea of mice</w:t>
      </w:r>
    </w:p>
    <w:p w:rsidR="00A456ED" w:rsidRPr="00371DAE" w:rsidRDefault="00A456ED" w:rsidP="00A456ED">
      <w:pPr>
        <w:ind w:left="284" w:hanging="284"/>
      </w:pPr>
      <w:r w:rsidRPr="00371DAE">
        <w:t>infectious bovine rhinotracheitis (infectious pustular vulvovaginitis)</w:t>
      </w:r>
    </w:p>
    <w:p w:rsidR="00A456ED" w:rsidRPr="00371DAE" w:rsidRDefault="00A456ED" w:rsidP="00A456ED">
      <w:pPr>
        <w:ind w:left="284" w:hanging="284"/>
      </w:pPr>
      <w:r w:rsidRPr="00371DAE">
        <w:t>infectious bronchitis</w:t>
      </w:r>
    </w:p>
    <w:p w:rsidR="00A456ED" w:rsidRPr="00371DAE" w:rsidRDefault="00A456ED" w:rsidP="00A456ED">
      <w:pPr>
        <w:ind w:left="284" w:hanging="284"/>
      </w:pPr>
      <w:r w:rsidRPr="00371DAE">
        <w:t>infectious bursal disease (Gumboro disease)</w:t>
      </w:r>
    </w:p>
    <w:p w:rsidR="00A456ED" w:rsidRPr="00371DAE" w:rsidRDefault="00A456ED" w:rsidP="00A456ED">
      <w:pPr>
        <w:pStyle w:val="listtext"/>
        <w:ind w:left="284" w:hanging="284"/>
      </w:pPr>
      <w:r w:rsidRPr="00371DAE">
        <w:t>infectious canine hepatitis</w:t>
      </w:r>
    </w:p>
    <w:p w:rsidR="00A456ED" w:rsidRPr="00371DAE" w:rsidRDefault="00A456ED" w:rsidP="00A456ED">
      <w:pPr>
        <w:ind w:left="284" w:hanging="284"/>
      </w:pPr>
      <w:r w:rsidRPr="00371DAE">
        <w:t>infectious coryza</w:t>
      </w:r>
    </w:p>
    <w:p w:rsidR="00A456ED" w:rsidRPr="00371DAE" w:rsidRDefault="00A456ED" w:rsidP="00A456ED">
      <w:pPr>
        <w:ind w:left="284" w:hanging="284"/>
      </w:pPr>
      <w:r w:rsidRPr="00371DAE">
        <w:t>infectious haematopoietic necrosis</w:t>
      </w:r>
    </w:p>
    <w:p w:rsidR="00A456ED" w:rsidRPr="00371DAE" w:rsidRDefault="00A456ED" w:rsidP="00A456ED">
      <w:pPr>
        <w:ind w:left="284" w:hanging="284"/>
      </w:pPr>
      <w:r w:rsidRPr="00371DAE">
        <w:t>infectious hypodermal and haematopoeitic necrosis (of crustaceans)</w:t>
      </w:r>
    </w:p>
    <w:p w:rsidR="00A456ED" w:rsidRPr="00371DAE" w:rsidRDefault="00A456ED" w:rsidP="00A456ED">
      <w:pPr>
        <w:ind w:left="284" w:hanging="284"/>
      </w:pPr>
      <w:r w:rsidRPr="00371DAE">
        <w:t>infectious pancreatic necrosis</w:t>
      </w:r>
    </w:p>
    <w:p w:rsidR="00A456ED" w:rsidRPr="00371DAE" w:rsidRDefault="00A456ED" w:rsidP="00A456ED">
      <w:pPr>
        <w:ind w:left="284" w:hanging="284"/>
      </w:pPr>
      <w:r w:rsidRPr="00371DAE">
        <w:t>infectious salmon anaemia</w:t>
      </w:r>
    </w:p>
    <w:p w:rsidR="00A456ED" w:rsidRPr="00371DAE" w:rsidRDefault="00A456ED" w:rsidP="00A456ED">
      <w:pPr>
        <w:ind w:left="284" w:hanging="284"/>
      </w:pPr>
      <w:r w:rsidRPr="00371DAE">
        <w:t>infectious stomatitis (mouthrot)</w:t>
      </w:r>
    </w:p>
    <w:p w:rsidR="00A456ED" w:rsidRPr="00371DAE" w:rsidRDefault="00A456ED" w:rsidP="00A456ED">
      <w:pPr>
        <w:ind w:left="284" w:hanging="284"/>
      </w:pPr>
      <w:r w:rsidRPr="00371DAE">
        <w:t>internal papillomatous disease (cloacal papillomatosis)</w:t>
      </w:r>
    </w:p>
    <w:p w:rsidR="00A456ED" w:rsidRPr="00371DAE" w:rsidRDefault="00A456ED" w:rsidP="00A456ED">
      <w:pPr>
        <w:ind w:left="284" w:hanging="284"/>
      </w:pPr>
      <w:r w:rsidRPr="00371DAE">
        <w:t>iridovirosis of fish</w:t>
      </w:r>
    </w:p>
    <w:p w:rsidR="00A456ED" w:rsidRPr="00371DAE" w:rsidRDefault="00A456ED" w:rsidP="00A456ED">
      <w:pPr>
        <w:ind w:left="284" w:hanging="284"/>
      </w:pPr>
      <w:r w:rsidRPr="00371DAE">
        <w:lastRenderedPageBreak/>
        <w:t>Japanese encephalitis</w:t>
      </w:r>
    </w:p>
    <w:p w:rsidR="00A456ED" w:rsidRPr="00371DAE" w:rsidRDefault="00A456ED" w:rsidP="00A456ED">
      <w:pPr>
        <w:ind w:left="284" w:hanging="284"/>
      </w:pPr>
      <w:r w:rsidRPr="00371DAE">
        <w:t>Jembrana disease</w:t>
      </w:r>
    </w:p>
    <w:p w:rsidR="00A456ED" w:rsidRPr="00371DAE" w:rsidRDefault="00A456ED" w:rsidP="00A456ED">
      <w:pPr>
        <w:ind w:left="284" w:hanging="284"/>
      </w:pPr>
      <w:r w:rsidRPr="00371DAE">
        <w:t>K virus infection of rodents</w:t>
      </w:r>
    </w:p>
    <w:p w:rsidR="00A456ED" w:rsidRPr="00371DAE" w:rsidRDefault="00A456ED" w:rsidP="00A456ED">
      <w:pPr>
        <w:ind w:left="284" w:hanging="284"/>
      </w:pPr>
      <w:r w:rsidRPr="00371DAE">
        <w:t>Kashmir bee virus infection</w:t>
      </w:r>
    </w:p>
    <w:p w:rsidR="00A456ED" w:rsidRPr="00371DAE" w:rsidRDefault="00A456ED" w:rsidP="00A456ED">
      <w:pPr>
        <w:ind w:left="284" w:hanging="284"/>
      </w:pPr>
      <w:r w:rsidRPr="00371DAE">
        <w:t>Kyashanur Forest disease</w:t>
      </w:r>
    </w:p>
    <w:p w:rsidR="00A456ED" w:rsidRPr="00371DAE" w:rsidRDefault="00A456ED" w:rsidP="00A456ED">
      <w:pPr>
        <w:ind w:left="284" w:hanging="284"/>
      </w:pPr>
      <w:r w:rsidRPr="00371DAE">
        <w:t>Korean haemorrhagic fever</w:t>
      </w:r>
    </w:p>
    <w:p w:rsidR="00A456ED" w:rsidRPr="00371DAE" w:rsidRDefault="00A456ED" w:rsidP="00A456ED">
      <w:pPr>
        <w:ind w:left="284" w:hanging="284"/>
      </w:pPr>
      <w:r w:rsidRPr="00371DAE">
        <w:t>lactic dehydrogenase virus infection</w:t>
      </w:r>
    </w:p>
    <w:p w:rsidR="00A456ED" w:rsidRPr="00371DAE" w:rsidRDefault="00A456ED" w:rsidP="00A456ED">
      <w:pPr>
        <w:ind w:left="284" w:hanging="284"/>
      </w:pPr>
      <w:r w:rsidRPr="00371DAE">
        <w:t>larval mycosis of crustaceans</w:t>
      </w:r>
    </w:p>
    <w:p w:rsidR="00A456ED" w:rsidRPr="00371DAE" w:rsidRDefault="00A456ED" w:rsidP="00A456ED">
      <w:pPr>
        <w:ind w:left="284" w:hanging="284"/>
      </w:pPr>
      <w:r w:rsidRPr="00371DAE">
        <w:t>leishmaniasis</w:t>
      </w:r>
    </w:p>
    <w:p w:rsidR="00A456ED" w:rsidRPr="00371DAE" w:rsidRDefault="00A456ED" w:rsidP="00A456ED">
      <w:pPr>
        <w:ind w:left="284" w:hanging="284"/>
      </w:pPr>
      <w:r w:rsidRPr="00371DAE">
        <w:t>leptospirosis</w:t>
      </w:r>
    </w:p>
    <w:p w:rsidR="00A456ED" w:rsidRPr="00371DAE" w:rsidRDefault="00A456ED" w:rsidP="00A456ED">
      <w:pPr>
        <w:ind w:left="284" w:hanging="284"/>
      </w:pPr>
      <w:r w:rsidRPr="00371DAE">
        <w:t>leucocytozoonosis</w:t>
      </w:r>
    </w:p>
    <w:p w:rsidR="00A456ED" w:rsidRPr="00371DAE" w:rsidRDefault="00A456ED" w:rsidP="00A456ED">
      <w:pPr>
        <w:ind w:left="284" w:hanging="284"/>
      </w:pPr>
      <w:r w:rsidRPr="00371DAE">
        <w:t>leucosis</w:t>
      </w:r>
    </w:p>
    <w:p w:rsidR="00A456ED" w:rsidRPr="00371DAE" w:rsidRDefault="00A456ED" w:rsidP="00A456ED">
      <w:pPr>
        <w:ind w:left="284" w:hanging="284"/>
      </w:pPr>
      <w:r w:rsidRPr="00371DAE">
        <w:t>lice infestation</w:t>
      </w:r>
    </w:p>
    <w:p w:rsidR="00A456ED" w:rsidRPr="00371DAE" w:rsidRDefault="00A456ED" w:rsidP="00A456ED">
      <w:pPr>
        <w:ind w:left="284" w:hanging="284"/>
      </w:pPr>
      <w:r w:rsidRPr="00371DAE">
        <w:t>listeriosis</w:t>
      </w:r>
    </w:p>
    <w:p w:rsidR="00A456ED" w:rsidRPr="00371DAE" w:rsidRDefault="00A456ED" w:rsidP="00A456ED">
      <w:pPr>
        <w:ind w:left="284" w:hanging="284"/>
      </w:pPr>
      <w:r w:rsidRPr="00371DAE">
        <w:rPr>
          <w:i/>
        </w:rPr>
        <w:t>Loma salmonae</w:t>
      </w:r>
      <w:r w:rsidRPr="00371DAE">
        <w:t xml:space="preserve"> infection</w:t>
      </w:r>
    </w:p>
    <w:p w:rsidR="00A456ED" w:rsidRPr="00371DAE" w:rsidRDefault="00A456ED" w:rsidP="00A456ED">
      <w:pPr>
        <w:ind w:left="284" w:hanging="284"/>
      </w:pPr>
      <w:r w:rsidRPr="00371DAE">
        <w:t>Lucké tumor of frogs</w:t>
      </w:r>
    </w:p>
    <w:p w:rsidR="00A456ED" w:rsidRPr="00371DAE" w:rsidRDefault="00A456ED" w:rsidP="00A456ED">
      <w:pPr>
        <w:ind w:left="284" w:hanging="284"/>
      </w:pPr>
      <w:r w:rsidRPr="00371DAE">
        <w:t>lumpy skin disease</w:t>
      </w:r>
    </w:p>
    <w:p w:rsidR="00A456ED" w:rsidRPr="00371DAE" w:rsidRDefault="00A456ED" w:rsidP="00A456ED">
      <w:pPr>
        <w:ind w:left="284" w:hanging="284"/>
      </w:pPr>
      <w:r w:rsidRPr="00371DAE">
        <w:t>Lyme disease</w:t>
      </w:r>
    </w:p>
    <w:p w:rsidR="00A456ED" w:rsidRPr="00371DAE" w:rsidRDefault="00A456ED" w:rsidP="00A456ED">
      <w:pPr>
        <w:ind w:left="284" w:hanging="284"/>
      </w:pPr>
      <w:r w:rsidRPr="00371DAE">
        <w:t>lymphocystis</w:t>
      </w:r>
    </w:p>
    <w:p w:rsidR="00A456ED" w:rsidRPr="00371DAE" w:rsidRDefault="00A456ED" w:rsidP="00A456ED">
      <w:pPr>
        <w:ind w:left="284" w:hanging="284"/>
      </w:pPr>
      <w:r w:rsidRPr="00371DAE">
        <w:t>lymphocytic choriomeningitis</w:t>
      </w:r>
    </w:p>
    <w:p w:rsidR="00A456ED" w:rsidRPr="00371DAE" w:rsidRDefault="00A456ED" w:rsidP="00A456ED">
      <w:pPr>
        <w:ind w:left="284" w:hanging="284"/>
      </w:pPr>
      <w:r w:rsidRPr="00371DAE">
        <w:t>maedi</w:t>
      </w:r>
      <w:r w:rsidR="00371DAE">
        <w:noBreakHyphen/>
      </w:r>
      <w:r w:rsidRPr="00371DAE">
        <w:t>visna</w:t>
      </w:r>
    </w:p>
    <w:p w:rsidR="00A456ED" w:rsidRPr="00371DAE" w:rsidRDefault="00A456ED" w:rsidP="00A456ED">
      <w:pPr>
        <w:ind w:left="284" w:hanging="284"/>
      </w:pPr>
      <w:r w:rsidRPr="00371DAE">
        <w:t>malignant catarrhal fever</w:t>
      </w:r>
    </w:p>
    <w:p w:rsidR="00A456ED" w:rsidRPr="00371DAE" w:rsidRDefault="00A456ED" w:rsidP="00A456ED">
      <w:pPr>
        <w:ind w:left="284" w:hanging="284"/>
      </w:pPr>
      <w:r w:rsidRPr="00371DAE">
        <w:t>mange</w:t>
      </w:r>
    </w:p>
    <w:p w:rsidR="00A456ED" w:rsidRPr="00371DAE" w:rsidRDefault="00A456ED" w:rsidP="00A456ED">
      <w:pPr>
        <w:ind w:left="284" w:hanging="284"/>
      </w:pPr>
      <w:r w:rsidRPr="00371DAE">
        <w:t>Marburg virus infection</w:t>
      </w:r>
    </w:p>
    <w:p w:rsidR="00A456ED" w:rsidRPr="00371DAE" w:rsidRDefault="00A456ED" w:rsidP="00A456ED">
      <w:pPr>
        <w:ind w:left="284" w:hanging="284"/>
      </w:pPr>
      <w:r w:rsidRPr="00371DAE">
        <w:t>Marco virus infection</w:t>
      </w:r>
    </w:p>
    <w:p w:rsidR="00A456ED" w:rsidRPr="00371DAE" w:rsidRDefault="00A456ED" w:rsidP="00A456ED">
      <w:pPr>
        <w:ind w:left="284" w:hanging="284"/>
      </w:pPr>
      <w:r w:rsidRPr="00371DAE">
        <w:t>Marek’s disease</w:t>
      </w:r>
    </w:p>
    <w:p w:rsidR="00A456ED" w:rsidRPr="00371DAE" w:rsidRDefault="00A456ED" w:rsidP="00A456ED">
      <w:pPr>
        <w:ind w:left="284" w:hanging="284"/>
      </w:pPr>
      <w:r w:rsidRPr="00371DAE">
        <w:t>marteiliosis (of molluscs)</w:t>
      </w:r>
    </w:p>
    <w:p w:rsidR="00A456ED" w:rsidRPr="00371DAE" w:rsidRDefault="00A456ED" w:rsidP="00A456ED">
      <w:pPr>
        <w:ind w:left="284" w:hanging="284"/>
      </w:pPr>
      <w:r w:rsidRPr="00371DAE">
        <w:t>melanosis of bees</w:t>
      </w:r>
    </w:p>
    <w:p w:rsidR="00A456ED" w:rsidRPr="00371DAE" w:rsidRDefault="00A456ED" w:rsidP="00A456ED">
      <w:pPr>
        <w:ind w:left="284" w:hanging="284"/>
      </w:pPr>
      <w:r w:rsidRPr="00371DAE">
        <w:t>melioidosis</w:t>
      </w:r>
    </w:p>
    <w:p w:rsidR="00A456ED" w:rsidRPr="00371DAE" w:rsidRDefault="00A456ED" w:rsidP="00A456ED">
      <w:pPr>
        <w:ind w:left="284" w:hanging="284"/>
      </w:pPr>
      <w:r w:rsidRPr="00371DAE">
        <w:t>mikrocytosis (of molluscs)</w:t>
      </w:r>
    </w:p>
    <w:p w:rsidR="00A456ED" w:rsidRPr="00371DAE" w:rsidRDefault="00A456ED" w:rsidP="00A456ED">
      <w:pPr>
        <w:ind w:left="284" w:hanging="284"/>
      </w:pPr>
      <w:r w:rsidRPr="00371DAE">
        <w:t>minute virus infection of mice</w:t>
      </w:r>
    </w:p>
    <w:p w:rsidR="00A456ED" w:rsidRPr="00371DAE" w:rsidRDefault="00A456ED" w:rsidP="00A456ED">
      <w:pPr>
        <w:ind w:left="284" w:hanging="284"/>
      </w:pPr>
      <w:r w:rsidRPr="00371DAE">
        <w:t>Moloney virus infection</w:t>
      </w:r>
    </w:p>
    <w:p w:rsidR="00A456ED" w:rsidRPr="00371DAE" w:rsidRDefault="00A456ED" w:rsidP="00A456ED">
      <w:pPr>
        <w:ind w:left="284" w:hanging="284"/>
      </w:pPr>
      <w:r w:rsidRPr="00371DAE">
        <w:t>monkey pox</w:t>
      </w:r>
    </w:p>
    <w:p w:rsidR="00A456ED" w:rsidRPr="00371DAE" w:rsidRDefault="00A456ED" w:rsidP="00A456ED">
      <w:pPr>
        <w:ind w:left="284" w:hanging="284"/>
      </w:pPr>
      <w:r w:rsidRPr="00371DAE">
        <w:rPr>
          <w:i/>
        </w:rPr>
        <w:t>Mortierella</w:t>
      </w:r>
      <w:r w:rsidRPr="00371DAE">
        <w:t xml:space="preserve"> infection</w:t>
      </w:r>
    </w:p>
    <w:p w:rsidR="00A456ED" w:rsidRPr="00371DAE" w:rsidRDefault="00A456ED" w:rsidP="00A456ED">
      <w:pPr>
        <w:ind w:left="284" w:hanging="284"/>
      </w:pPr>
      <w:r w:rsidRPr="00371DAE">
        <w:t>mouse adenovirus infection</w:t>
      </w:r>
    </w:p>
    <w:p w:rsidR="00A456ED" w:rsidRPr="00371DAE" w:rsidRDefault="00A456ED" w:rsidP="00A456ED">
      <w:pPr>
        <w:ind w:left="284" w:hanging="284"/>
      </w:pPr>
      <w:r w:rsidRPr="00371DAE">
        <w:t>mucoid enteropathy of rabbits</w:t>
      </w:r>
    </w:p>
    <w:p w:rsidR="00A456ED" w:rsidRPr="00371DAE" w:rsidRDefault="00A456ED" w:rsidP="00A456ED">
      <w:pPr>
        <w:ind w:left="284" w:hanging="284"/>
      </w:pPr>
      <w:r w:rsidRPr="00371DAE">
        <w:rPr>
          <w:i/>
        </w:rPr>
        <w:t>Mucor</w:t>
      </w:r>
      <w:r w:rsidRPr="00371DAE">
        <w:t xml:space="preserve"> infection</w:t>
      </w:r>
    </w:p>
    <w:p w:rsidR="00A456ED" w:rsidRPr="00371DAE" w:rsidRDefault="00A456ED" w:rsidP="00A456ED">
      <w:pPr>
        <w:ind w:left="284" w:hanging="284"/>
      </w:pPr>
      <w:r w:rsidRPr="00371DAE">
        <w:t>mud blisters of molluscs</w:t>
      </w:r>
    </w:p>
    <w:p w:rsidR="00A456ED" w:rsidRPr="00371DAE" w:rsidRDefault="00A456ED" w:rsidP="00A456ED">
      <w:pPr>
        <w:ind w:left="284" w:hanging="284"/>
      </w:pPr>
      <w:r w:rsidRPr="00371DAE">
        <w:t>murine colonic hyperplasia</w:t>
      </w:r>
    </w:p>
    <w:p w:rsidR="00A456ED" w:rsidRPr="00371DAE" w:rsidRDefault="00A456ED" w:rsidP="00A456ED">
      <w:pPr>
        <w:ind w:left="284" w:hanging="284"/>
      </w:pPr>
      <w:r w:rsidRPr="00371DAE">
        <w:t>murine hepatitis</w:t>
      </w:r>
    </w:p>
    <w:p w:rsidR="00A456ED" w:rsidRPr="00371DAE" w:rsidRDefault="00A456ED" w:rsidP="00A456ED">
      <w:pPr>
        <w:ind w:left="284" w:hanging="284"/>
      </w:pPr>
      <w:r w:rsidRPr="00371DAE">
        <w:lastRenderedPageBreak/>
        <w:t>mycobacteriosis</w:t>
      </w:r>
    </w:p>
    <w:p w:rsidR="00A456ED" w:rsidRPr="00371DAE" w:rsidRDefault="00A456ED" w:rsidP="00A456ED">
      <w:pPr>
        <w:ind w:left="284" w:hanging="284"/>
      </w:pPr>
      <w:r w:rsidRPr="00371DAE">
        <w:t>mycoplasmosis</w:t>
      </w:r>
    </w:p>
    <w:p w:rsidR="00A456ED" w:rsidRPr="00371DAE" w:rsidRDefault="00A456ED" w:rsidP="00A456ED">
      <w:pPr>
        <w:ind w:left="284" w:hanging="284"/>
      </w:pPr>
      <w:r w:rsidRPr="00371DAE">
        <w:t>mycotic dermatitis</w:t>
      </w:r>
    </w:p>
    <w:p w:rsidR="00A456ED" w:rsidRPr="00371DAE" w:rsidRDefault="00A456ED" w:rsidP="00A456ED">
      <w:pPr>
        <w:ind w:left="284" w:hanging="284"/>
      </w:pPr>
      <w:r w:rsidRPr="00371DAE">
        <w:t>mytilicoliasis</w:t>
      </w:r>
    </w:p>
    <w:p w:rsidR="00A456ED" w:rsidRPr="00371DAE" w:rsidRDefault="00A456ED" w:rsidP="00A456ED">
      <w:pPr>
        <w:ind w:left="284" w:hanging="284"/>
      </w:pPr>
      <w:r w:rsidRPr="00371DAE">
        <w:t>myxobolosis (whirling disease)</w:t>
      </w:r>
    </w:p>
    <w:p w:rsidR="00A456ED" w:rsidRPr="00371DAE" w:rsidRDefault="00A456ED" w:rsidP="00A456ED">
      <w:pPr>
        <w:ind w:left="284" w:hanging="284"/>
      </w:pPr>
      <w:r w:rsidRPr="00371DAE">
        <w:t>myxomatosis</w:t>
      </w:r>
    </w:p>
    <w:p w:rsidR="00A456ED" w:rsidRPr="00371DAE" w:rsidRDefault="00A456ED" w:rsidP="00A456ED">
      <w:pPr>
        <w:ind w:left="284" w:hanging="284"/>
      </w:pPr>
      <w:r w:rsidRPr="00371DAE">
        <w:t>Nagana</w:t>
      </w:r>
    </w:p>
    <w:p w:rsidR="00A456ED" w:rsidRPr="00371DAE" w:rsidRDefault="00A456ED" w:rsidP="00A456ED">
      <w:pPr>
        <w:ind w:left="284" w:hanging="284"/>
      </w:pPr>
      <w:r w:rsidRPr="00371DAE">
        <w:t>Nairobi sheep disease</w:t>
      </w:r>
    </w:p>
    <w:p w:rsidR="00A456ED" w:rsidRPr="00371DAE" w:rsidRDefault="00A456ED" w:rsidP="00A456ED">
      <w:pPr>
        <w:ind w:left="284" w:hanging="284"/>
      </w:pPr>
      <w:r w:rsidRPr="00371DAE">
        <w:t>Newcastle disease</w:t>
      </w:r>
    </w:p>
    <w:p w:rsidR="00A456ED" w:rsidRPr="00371DAE" w:rsidRDefault="00A456ED" w:rsidP="00A456ED">
      <w:pPr>
        <w:ind w:left="284" w:hanging="284"/>
      </w:pPr>
      <w:r w:rsidRPr="00371DAE">
        <w:t>New Japan virus infection of salmonids</w:t>
      </w:r>
    </w:p>
    <w:p w:rsidR="00A456ED" w:rsidRPr="00371DAE" w:rsidRDefault="00A456ED" w:rsidP="00A456ED">
      <w:pPr>
        <w:ind w:left="284" w:hanging="284"/>
      </w:pPr>
      <w:r w:rsidRPr="00371DAE">
        <w:t>nocardiosis of fish</w:t>
      </w:r>
    </w:p>
    <w:p w:rsidR="00A456ED" w:rsidRPr="00371DAE" w:rsidRDefault="00A456ED" w:rsidP="00A456ED">
      <w:pPr>
        <w:ind w:left="284" w:hanging="284"/>
      </w:pPr>
      <w:r w:rsidRPr="00371DAE">
        <w:t>nocardiosis of oysters</w:t>
      </w:r>
    </w:p>
    <w:p w:rsidR="00A456ED" w:rsidRPr="00371DAE" w:rsidRDefault="00A456ED" w:rsidP="00A456ED">
      <w:pPr>
        <w:ind w:left="284" w:hanging="284"/>
      </w:pPr>
      <w:r w:rsidRPr="00371DAE">
        <w:t>North American blastomycosis</w:t>
      </w:r>
    </w:p>
    <w:p w:rsidR="00A456ED" w:rsidRPr="00371DAE" w:rsidRDefault="00A456ED" w:rsidP="00A456ED">
      <w:pPr>
        <w:ind w:left="284" w:hanging="284"/>
      </w:pPr>
      <w:r w:rsidRPr="00371DAE">
        <w:t>nosematosis of bees</w:t>
      </w:r>
    </w:p>
    <w:p w:rsidR="00A456ED" w:rsidRPr="00371DAE" w:rsidRDefault="00A456ED" w:rsidP="00A456ED">
      <w:pPr>
        <w:ind w:left="284" w:hanging="284"/>
      </w:pPr>
      <w:r w:rsidRPr="00371DAE">
        <w:t>nuclear polyhedrosis baculoviroses of crustaceans (</w:t>
      </w:r>
      <w:r w:rsidRPr="00371DAE">
        <w:rPr>
          <w:i/>
        </w:rPr>
        <w:t>Penaeus monodon</w:t>
      </w:r>
      <w:r w:rsidR="00371DAE">
        <w:noBreakHyphen/>
      </w:r>
      <w:r w:rsidRPr="00371DAE">
        <w:t xml:space="preserve">type baculovirus and </w:t>
      </w:r>
      <w:r w:rsidRPr="00371DAE">
        <w:rPr>
          <w:i/>
        </w:rPr>
        <w:t>Baculovirus penaei</w:t>
      </w:r>
      <w:r w:rsidRPr="00371DAE">
        <w:t>)</w:t>
      </w:r>
    </w:p>
    <w:p w:rsidR="00A456ED" w:rsidRPr="00371DAE" w:rsidRDefault="00A456ED" w:rsidP="00A456ED">
      <w:pPr>
        <w:ind w:left="284" w:hanging="284"/>
      </w:pPr>
      <w:r w:rsidRPr="00371DAE">
        <w:t>onchroconis infestation</w:t>
      </w:r>
    </w:p>
    <w:p w:rsidR="00A456ED" w:rsidRPr="00371DAE" w:rsidRDefault="00A456ED" w:rsidP="00A456ED">
      <w:pPr>
        <w:ind w:left="284" w:hanging="284"/>
      </w:pPr>
      <w:r w:rsidRPr="00371DAE">
        <w:rPr>
          <w:i/>
        </w:rPr>
        <w:t>Oncorhynchus masou</w:t>
      </w:r>
      <w:r w:rsidRPr="00371DAE">
        <w:t xml:space="preserve"> virus disease</w:t>
      </w:r>
    </w:p>
    <w:p w:rsidR="00A456ED" w:rsidRPr="00371DAE" w:rsidRDefault="00A456ED" w:rsidP="00A456ED">
      <w:pPr>
        <w:ind w:left="284" w:hanging="284"/>
      </w:pPr>
      <w:r w:rsidRPr="00371DAE">
        <w:t>oral papillomatosis</w:t>
      </w:r>
    </w:p>
    <w:p w:rsidR="00A456ED" w:rsidRPr="00371DAE" w:rsidRDefault="00A456ED" w:rsidP="00A456ED">
      <w:pPr>
        <w:ind w:left="284" w:hanging="284"/>
      </w:pPr>
      <w:r w:rsidRPr="00371DAE">
        <w:t>Ornithobacterium rhinotracheal</w:t>
      </w:r>
    </w:p>
    <w:p w:rsidR="00A456ED" w:rsidRPr="00371DAE" w:rsidRDefault="00A456ED" w:rsidP="00A456ED">
      <w:pPr>
        <w:ind w:left="284" w:hanging="284"/>
      </w:pPr>
      <w:r w:rsidRPr="00371DAE">
        <w:t>ovine campylobacteriosis</w:t>
      </w:r>
    </w:p>
    <w:p w:rsidR="00A456ED" w:rsidRPr="00371DAE" w:rsidRDefault="00A456ED" w:rsidP="00A456ED">
      <w:pPr>
        <w:ind w:left="284" w:hanging="284"/>
      </w:pPr>
      <w:r w:rsidRPr="00371DAE">
        <w:t>ovine encephalomyelitis (louping ill)</w:t>
      </w:r>
    </w:p>
    <w:p w:rsidR="00A456ED" w:rsidRPr="00371DAE" w:rsidRDefault="00A456ED" w:rsidP="00A456ED">
      <w:pPr>
        <w:ind w:left="284" w:hanging="284"/>
      </w:pPr>
      <w:r w:rsidRPr="00371DAE">
        <w:t>oyster velar disease</w:t>
      </w:r>
    </w:p>
    <w:p w:rsidR="00A456ED" w:rsidRPr="00371DAE" w:rsidRDefault="00A456ED" w:rsidP="00A456ED">
      <w:pPr>
        <w:ind w:left="284" w:hanging="284"/>
      </w:pPr>
      <w:r w:rsidRPr="00371DAE">
        <w:rPr>
          <w:i/>
        </w:rPr>
        <w:t>Paecilomyces</w:t>
      </w:r>
      <w:r w:rsidRPr="00371DAE">
        <w:t xml:space="preserve"> infection</w:t>
      </w:r>
    </w:p>
    <w:p w:rsidR="00A456ED" w:rsidRPr="00371DAE" w:rsidRDefault="00A456ED" w:rsidP="00A456ED">
      <w:pPr>
        <w:ind w:left="284" w:hanging="284"/>
      </w:pPr>
      <w:r w:rsidRPr="00371DAE">
        <w:t>pancreas disease of reptiles</w:t>
      </w:r>
    </w:p>
    <w:p w:rsidR="00A456ED" w:rsidRPr="00371DAE" w:rsidRDefault="00A456ED" w:rsidP="00A456ED">
      <w:pPr>
        <w:ind w:left="284" w:hanging="284"/>
      </w:pPr>
      <w:r w:rsidRPr="00371DAE">
        <w:t>paracoccidiodomycosis</w:t>
      </w:r>
    </w:p>
    <w:p w:rsidR="00A456ED" w:rsidRPr="00371DAE" w:rsidRDefault="00A456ED" w:rsidP="00A456ED">
      <w:pPr>
        <w:ind w:left="284" w:hanging="284"/>
      </w:pPr>
      <w:r w:rsidRPr="00371DAE">
        <w:rPr>
          <w:i/>
        </w:rPr>
        <w:t xml:space="preserve">Paraelaphostrongylus cervi </w:t>
      </w:r>
      <w:r w:rsidRPr="00371DAE">
        <w:t>infestation</w:t>
      </w:r>
    </w:p>
    <w:p w:rsidR="00A456ED" w:rsidRPr="00371DAE" w:rsidRDefault="00A456ED" w:rsidP="00A456ED">
      <w:pPr>
        <w:ind w:left="284" w:hanging="284"/>
      </w:pPr>
      <w:r w:rsidRPr="00371DAE">
        <w:t>paramoebiasis</w:t>
      </w:r>
    </w:p>
    <w:p w:rsidR="00A456ED" w:rsidRPr="00371DAE" w:rsidRDefault="00A456ED" w:rsidP="00A456ED">
      <w:pPr>
        <w:ind w:left="284" w:hanging="284"/>
      </w:pPr>
      <w:r w:rsidRPr="00371DAE">
        <w:t>paramyxovirus infection</w:t>
      </w:r>
    </w:p>
    <w:p w:rsidR="00A456ED" w:rsidRPr="00371DAE" w:rsidRDefault="00A456ED" w:rsidP="00A456ED">
      <w:pPr>
        <w:ind w:left="284" w:hanging="284"/>
      </w:pPr>
      <w:r w:rsidRPr="00371DAE">
        <w:t>paratuberculosis (Johne’s disease)</w:t>
      </w:r>
    </w:p>
    <w:p w:rsidR="00A456ED" w:rsidRPr="00371DAE" w:rsidRDefault="00A456ED" w:rsidP="00A456ED">
      <w:pPr>
        <w:ind w:left="284" w:hanging="284"/>
      </w:pPr>
      <w:r w:rsidRPr="00371DAE">
        <w:t>parvicapsula disease</w:t>
      </w:r>
    </w:p>
    <w:p w:rsidR="00A456ED" w:rsidRPr="00371DAE" w:rsidRDefault="00A456ED" w:rsidP="00A456ED">
      <w:pPr>
        <w:ind w:left="284" w:hanging="284"/>
      </w:pPr>
      <w:r w:rsidRPr="00371DAE">
        <w:t>parvovirus infection</w:t>
      </w:r>
    </w:p>
    <w:p w:rsidR="00A456ED" w:rsidRPr="00371DAE" w:rsidRDefault="00A456ED" w:rsidP="00A456ED">
      <w:pPr>
        <w:ind w:left="284" w:hanging="284"/>
      </w:pPr>
      <w:r w:rsidRPr="00371DAE">
        <w:t>Pacheco’s disease</w:t>
      </w:r>
    </w:p>
    <w:p w:rsidR="00A456ED" w:rsidRPr="00371DAE" w:rsidRDefault="00A456ED" w:rsidP="00A456ED">
      <w:pPr>
        <w:ind w:left="284" w:hanging="284"/>
      </w:pPr>
      <w:r w:rsidRPr="00371DAE">
        <w:t>pasteurellosis</w:t>
      </w:r>
    </w:p>
    <w:p w:rsidR="00A456ED" w:rsidRPr="00371DAE" w:rsidRDefault="00A456ED" w:rsidP="00A456ED">
      <w:pPr>
        <w:ind w:left="284" w:hanging="284"/>
      </w:pPr>
      <w:r w:rsidRPr="00371DAE">
        <w:t>penicilliosis</w:t>
      </w:r>
    </w:p>
    <w:p w:rsidR="00A456ED" w:rsidRPr="00371DAE" w:rsidRDefault="00A456ED" w:rsidP="00A456ED">
      <w:pPr>
        <w:ind w:left="284" w:hanging="284"/>
      </w:pPr>
      <w:r w:rsidRPr="00371DAE">
        <w:lastRenderedPageBreak/>
        <w:t>pentastomiasis</w:t>
      </w:r>
    </w:p>
    <w:p w:rsidR="00A456ED" w:rsidRPr="00371DAE" w:rsidRDefault="00A456ED" w:rsidP="00A456ED">
      <w:pPr>
        <w:ind w:left="284" w:hanging="284"/>
      </w:pPr>
      <w:r w:rsidRPr="00371DAE">
        <w:t>perkinsosis (of molluscs)</w:t>
      </w:r>
    </w:p>
    <w:p w:rsidR="00A456ED" w:rsidRPr="00371DAE" w:rsidRDefault="00A456ED" w:rsidP="00A456ED">
      <w:pPr>
        <w:ind w:left="284" w:hanging="284"/>
      </w:pPr>
      <w:r w:rsidRPr="00371DAE">
        <w:t>Peste des petits ruminants</w:t>
      </w:r>
    </w:p>
    <w:p w:rsidR="00A456ED" w:rsidRPr="00371DAE" w:rsidRDefault="00A456ED" w:rsidP="00A456ED">
      <w:pPr>
        <w:ind w:left="284" w:hanging="284"/>
      </w:pPr>
      <w:r w:rsidRPr="00371DAE">
        <w:t>pike fry rhabdovirosis</w:t>
      </w:r>
    </w:p>
    <w:p w:rsidR="00A456ED" w:rsidRPr="00371DAE" w:rsidRDefault="00A456ED" w:rsidP="00A456ED">
      <w:pPr>
        <w:ind w:left="284" w:hanging="284"/>
      </w:pPr>
      <w:r w:rsidRPr="00371DAE">
        <w:t>Pigeon herpesvirus encephalomyelitis</w:t>
      </w:r>
    </w:p>
    <w:p w:rsidR="00A456ED" w:rsidRPr="00371DAE" w:rsidRDefault="00A456ED" w:rsidP="00A456ED">
      <w:pPr>
        <w:ind w:left="284" w:hanging="284"/>
      </w:pPr>
      <w:r w:rsidRPr="00371DAE">
        <w:t>piroplasmosis</w:t>
      </w:r>
    </w:p>
    <w:p w:rsidR="00A456ED" w:rsidRPr="00371DAE" w:rsidRDefault="00A456ED" w:rsidP="00A456ED">
      <w:pPr>
        <w:ind w:left="284" w:hanging="284"/>
      </w:pPr>
      <w:r w:rsidRPr="00371DAE">
        <w:t>piscirickettsiosis</w:t>
      </w:r>
    </w:p>
    <w:p w:rsidR="00A456ED" w:rsidRPr="00371DAE" w:rsidRDefault="00A456ED" w:rsidP="00A456ED">
      <w:pPr>
        <w:ind w:left="284" w:hanging="284"/>
      </w:pPr>
      <w:r w:rsidRPr="00371DAE">
        <w:t>plasmacytoid leukaemia (of salmonids)</w:t>
      </w:r>
    </w:p>
    <w:p w:rsidR="00A456ED" w:rsidRPr="00371DAE" w:rsidRDefault="00A456ED" w:rsidP="00A456ED">
      <w:pPr>
        <w:ind w:left="284" w:hanging="284"/>
      </w:pPr>
      <w:r w:rsidRPr="00371DAE">
        <w:rPr>
          <w:i/>
        </w:rPr>
        <w:t>Platynosomum fastosum</w:t>
      </w:r>
      <w:r w:rsidRPr="00371DAE">
        <w:t xml:space="preserve"> infection</w:t>
      </w:r>
    </w:p>
    <w:p w:rsidR="00A456ED" w:rsidRPr="00371DAE" w:rsidRDefault="00A456ED" w:rsidP="00A456ED">
      <w:pPr>
        <w:ind w:left="284" w:hanging="284"/>
      </w:pPr>
      <w:r w:rsidRPr="00371DAE">
        <w:rPr>
          <w:i/>
        </w:rPr>
        <w:t xml:space="preserve">Pleisthophora hyphessobryconis </w:t>
      </w:r>
      <w:r w:rsidRPr="00371DAE">
        <w:t>infection</w:t>
      </w:r>
    </w:p>
    <w:p w:rsidR="00A456ED" w:rsidRPr="00371DAE" w:rsidRDefault="00A456ED" w:rsidP="00A456ED">
      <w:pPr>
        <w:ind w:left="284" w:hanging="284"/>
      </w:pPr>
      <w:r w:rsidRPr="00371DAE">
        <w:t>pneumocystosis</w:t>
      </w:r>
    </w:p>
    <w:p w:rsidR="00A456ED" w:rsidRPr="00371DAE" w:rsidRDefault="00A456ED" w:rsidP="00A456ED">
      <w:pPr>
        <w:ind w:left="284" w:hanging="284"/>
      </w:pPr>
      <w:r w:rsidRPr="00371DAE">
        <w:t>pneumonia virus infection of mice</w:t>
      </w:r>
    </w:p>
    <w:p w:rsidR="00A456ED" w:rsidRPr="00371DAE" w:rsidRDefault="00A456ED" w:rsidP="00A456ED">
      <w:pPr>
        <w:ind w:left="284" w:hanging="284"/>
      </w:pPr>
      <w:r w:rsidRPr="00371DAE">
        <w:t>polyhedral cytoplasmic amphibian virus infection</w:t>
      </w:r>
    </w:p>
    <w:p w:rsidR="00A456ED" w:rsidRPr="00371DAE" w:rsidRDefault="00A456ED" w:rsidP="00A456ED">
      <w:pPr>
        <w:ind w:left="284" w:hanging="284"/>
      </w:pPr>
      <w:r w:rsidRPr="00371DAE">
        <w:t>polyoma virus infection</w:t>
      </w:r>
    </w:p>
    <w:p w:rsidR="00A456ED" w:rsidRPr="00371DAE" w:rsidRDefault="00A456ED" w:rsidP="00A456ED">
      <w:pPr>
        <w:ind w:left="284" w:hanging="284"/>
      </w:pPr>
      <w:r w:rsidRPr="00371DAE">
        <w:t>porcine epidemic coronavirus diarrhoea</w:t>
      </w:r>
    </w:p>
    <w:p w:rsidR="00A456ED" w:rsidRPr="00371DAE" w:rsidRDefault="00A456ED" w:rsidP="00A456ED">
      <w:pPr>
        <w:ind w:left="284" w:hanging="284"/>
      </w:pPr>
      <w:r w:rsidRPr="00371DAE">
        <w:t>porcine paramyxovirus disease</w:t>
      </w:r>
    </w:p>
    <w:p w:rsidR="00A456ED" w:rsidRPr="00371DAE" w:rsidRDefault="00A456ED" w:rsidP="00A456ED">
      <w:pPr>
        <w:ind w:left="284" w:hanging="284"/>
      </w:pPr>
      <w:r w:rsidRPr="00371DAE">
        <w:t>porcine parvovirus infection</w:t>
      </w:r>
    </w:p>
    <w:p w:rsidR="00A456ED" w:rsidRPr="00371DAE" w:rsidRDefault="00A456ED" w:rsidP="00A456ED">
      <w:pPr>
        <w:ind w:left="284" w:hanging="284"/>
      </w:pPr>
      <w:r w:rsidRPr="00371DAE">
        <w:t>porcine pleuropneumonia</w:t>
      </w:r>
    </w:p>
    <w:p w:rsidR="00A456ED" w:rsidRPr="00371DAE" w:rsidRDefault="00A456ED" w:rsidP="00A456ED">
      <w:pPr>
        <w:ind w:left="284" w:hanging="284"/>
      </w:pPr>
      <w:r w:rsidRPr="00371DAE">
        <w:t>porcine post weaning multi</w:t>
      </w:r>
      <w:r w:rsidR="00371DAE">
        <w:noBreakHyphen/>
      </w:r>
      <w:r w:rsidRPr="00371DAE">
        <w:t>systemic wasting syndrome</w:t>
      </w:r>
    </w:p>
    <w:p w:rsidR="00A456ED" w:rsidRPr="00371DAE" w:rsidRDefault="00A456ED" w:rsidP="00A456ED">
      <w:pPr>
        <w:ind w:left="284" w:hanging="284"/>
      </w:pPr>
      <w:r w:rsidRPr="00371DAE">
        <w:t>porcine reproductive and respiratory syndrome</w:t>
      </w:r>
    </w:p>
    <w:p w:rsidR="00A456ED" w:rsidRPr="00371DAE" w:rsidRDefault="00A456ED" w:rsidP="00A456ED">
      <w:pPr>
        <w:ind w:left="284" w:hanging="284"/>
      </w:pPr>
      <w:r w:rsidRPr="00371DAE">
        <w:t>porcine respiratory coronavirus</w:t>
      </w:r>
    </w:p>
    <w:p w:rsidR="00A456ED" w:rsidRPr="00371DAE" w:rsidRDefault="00A456ED" w:rsidP="00A456ED">
      <w:pPr>
        <w:ind w:left="284" w:hanging="284"/>
      </w:pPr>
      <w:r w:rsidRPr="00371DAE">
        <w:t>Potomac horse fever</w:t>
      </w:r>
    </w:p>
    <w:p w:rsidR="00A456ED" w:rsidRPr="00371DAE" w:rsidRDefault="00A456ED" w:rsidP="00A456ED">
      <w:pPr>
        <w:ind w:left="284" w:hanging="284"/>
      </w:pPr>
      <w:r w:rsidRPr="00371DAE">
        <w:t>Powassan virus infection</w:t>
      </w:r>
    </w:p>
    <w:p w:rsidR="00A456ED" w:rsidRPr="00371DAE" w:rsidRDefault="00A456ED" w:rsidP="00A456ED">
      <w:pPr>
        <w:ind w:left="284" w:hanging="284"/>
      </w:pPr>
      <w:r w:rsidRPr="00371DAE">
        <w:t>proliferative ileitis of hamsters</w:t>
      </w:r>
    </w:p>
    <w:p w:rsidR="00A456ED" w:rsidRPr="00371DAE" w:rsidRDefault="00A456ED" w:rsidP="00A456ED">
      <w:pPr>
        <w:ind w:left="284" w:hanging="284"/>
      </w:pPr>
      <w:r w:rsidRPr="00371DAE">
        <w:t>proliferative ileitis of rabbits (wet tail)</w:t>
      </w:r>
    </w:p>
    <w:p w:rsidR="00A456ED" w:rsidRPr="00371DAE" w:rsidRDefault="00A456ED" w:rsidP="00A456ED">
      <w:pPr>
        <w:ind w:left="284" w:hanging="284"/>
      </w:pPr>
      <w:r w:rsidRPr="00371DAE">
        <w:t>proliferative kidney disease of fish</w:t>
      </w:r>
    </w:p>
    <w:p w:rsidR="00A456ED" w:rsidRPr="00371DAE" w:rsidRDefault="00A456ED" w:rsidP="00A456ED">
      <w:pPr>
        <w:ind w:left="284" w:hanging="284"/>
      </w:pPr>
      <w:r w:rsidRPr="00371DAE">
        <w:t>proventricular dilatation (macaw wasting disease)</w:t>
      </w:r>
    </w:p>
    <w:p w:rsidR="00A456ED" w:rsidRPr="00371DAE" w:rsidRDefault="00A456ED" w:rsidP="00A456ED">
      <w:pPr>
        <w:ind w:left="284" w:hanging="284"/>
      </w:pPr>
      <w:r w:rsidRPr="00371DAE">
        <w:t>pseudomoniasis</w:t>
      </w:r>
    </w:p>
    <w:p w:rsidR="00A456ED" w:rsidRPr="00371DAE" w:rsidRDefault="00A456ED" w:rsidP="00A456ED">
      <w:pPr>
        <w:ind w:left="284" w:hanging="284"/>
      </w:pPr>
      <w:r w:rsidRPr="00371DAE">
        <w:t>pseudotuberculosis</w:t>
      </w:r>
    </w:p>
    <w:p w:rsidR="00A456ED" w:rsidRPr="00371DAE" w:rsidRDefault="00A456ED" w:rsidP="00A456ED">
      <w:pPr>
        <w:ind w:left="284" w:hanging="284"/>
      </w:pPr>
      <w:r w:rsidRPr="00371DAE">
        <w:lastRenderedPageBreak/>
        <w:t>psittacosis</w:t>
      </w:r>
      <w:r w:rsidR="00371DAE">
        <w:noBreakHyphen/>
      </w:r>
      <w:r w:rsidRPr="00371DAE">
        <w:t>ornithosis (</w:t>
      </w:r>
      <w:r w:rsidRPr="00371DAE">
        <w:rPr>
          <w:i/>
        </w:rPr>
        <w:t>Chlamydia psittaci</w:t>
      </w:r>
      <w:r w:rsidRPr="00371DAE">
        <w:t>)</w:t>
      </w:r>
    </w:p>
    <w:p w:rsidR="00A456ED" w:rsidRPr="00371DAE" w:rsidRDefault="00A456ED" w:rsidP="00A456ED">
      <w:pPr>
        <w:ind w:left="284" w:hanging="284"/>
      </w:pPr>
      <w:r w:rsidRPr="00371DAE">
        <w:rPr>
          <w:i/>
        </w:rPr>
        <w:t xml:space="preserve">Psoroptes ovis </w:t>
      </w:r>
      <w:r w:rsidRPr="00371DAE">
        <w:t>infestation</w:t>
      </w:r>
    </w:p>
    <w:p w:rsidR="00A456ED" w:rsidRPr="00371DAE" w:rsidRDefault="00A456ED" w:rsidP="00A456ED">
      <w:pPr>
        <w:ind w:left="284" w:hanging="284"/>
      </w:pPr>
      <w:r w:rsidRPr="00371DAE">
        <w:rPr>
          <w:i/>
        </w:rPr>
        <w:t xml:space="preserve">Psoroptes aucheniae </w:t>
      </w:r>
      <w:r w:rsidRPr="00371DAE">
        <w:t>infestation</w:t>
      </w:r>
    </w:p>
    <w:p w:rsidR="00A456ED" w:rsidRPr="00371DAE" w:rsidRDefault="00A456ED" w:rsidP="00A456ED">
      <w:pPr>
        <w:ind w:left="284" w:hanging="284"/>
      </w:pPr>
      <w:r w:rsidRPr="00371DAE">
        <w:t>pullorum disease (</w:t>
      </w:r>
      <w:r w:rsidRPr="00371DAE">
        <w:rPr>
          <w:i/>
        </w:rPr>
        <w:t>Salmonella pullorum</w:t>
      </w:r>
      <w:r w:rsidRPr="00371DAE">
        <w:t>)</w:t>
      </w:r>
    </w:p>
    <w:p w:rsidR="00A456ED" w:rsidRPr="00371DAE" w:rsidRDefault="00A456ED" w:rsidP="00A456ED">
      <w:pPr>
        <w:ind w:left="284" w:hanging="284"/>
      </w:pPr>
      <w:r w:rsidRPr="00371DAE">
        <w:t>pulmonary adenomatosis (Jaagsiekte)</w:t>
      </w:r>
    </w:p>
    <w:p w:rsidR="00A456ED" w:rsidRPr="00371DAE" w:rsidRDefault="00A456ED" w:rsidP="00A456ED">
      <w:pPr>
        <w:ind w:left="284" w:hanging="284"/>
      </w:pPr>
      <w:r w:rsidRPr="00371DAE">
        <w:t>rabbit syphilis</w:t>
      </w:r>
    </w:p>
    <w:p w:rsidR="00A456ED" w:rsidRPr="00371DAE" w:rsidRDefault="00A456ED" w:rsidP="00A456ED">
      <w:pPr>
        <w:ind w:left="284" w:hanging="284"/>
      </w:pPr>
      <w:r w:rsidRPr="00371DAE">
        <w:t>rabbit calicivirus infection</w:t>
      </w:r>
    </w:p>
    <w:p w:rsidR="00A456ED" w:rsidRPr="00371DAE" w:rsidRDefault="00A456ED" w:rsidP="00A456ED">
      <w:pPr>
        <w:ind w:left="284" w:hanging="284"/>
      </w:pPr>
      <w:r w:rsidRPr="00371DAE">
        <w:t>rabies</w:t>
      </w:r>
    </w:p>
    <w:p w:rsidR="00A456ED" w:rsidRPr="00371DAE" w:rsidRDefault="00A456ED" w:rsidP="00A456ED">
      <w:pPr>
        <w:ind w:left="284" w:hanging="284"/>
      </w:pPr>
      <w:r w:rsidRPr="00371DAE">
        <w:t>redleg</w:t>
      </w:r>
    </w:p>
    <w:p w:rsidR="00A456ED" w:rsidRPr="00371DAE" w:rsidRDefault="00A456ED" w:rsidP="00A456ED">
      <w:pPr>
        <w:ind w:left="284" w:hanging="284"/>
      </w:pPr>
      <w:r w:rsidRPr="00371DAE">
        <w:t>reovirus type 3 infection</w:t>
      </w:r>
    </w:p>
    <w:p w:rsidR="00A456ED" w:rsidRPr="00371DAE" w:rsidRDefault="00A456ED" w:rsidP="00A456ED">
      <w:pPr>
        <w:ind w:left="284" w:hanging="284"/>
      </w:pPr>
      <w:r w:rsidRPr="00371DAE">
        <w:t>reticuloendotheliosis</w:t>
      </w:r>
    </w:p>
    <w:p w:rsidR="00A456ED" w:rsidRPr="00371DAE" w:rsidRDefault="00A456ED" w:rsidP="00A456ED">
      <w:pPr>
        <w:ind w:left="284" w:hanging="284"/>
      </w:pPr>
      <w:r w:rsidRPr="00371DAE">
        <w:t>rhabdovirus infection of fish</w:t>
      </w:r>
    </w:p>
    <w:p w:rsidR="00A456ED" w:rsidRPr="00371DAE" w:rsidRDefault="00A456ED" w:rsidP="00A456ED">
      <w:pPr>
        <w:ind w:left="284" w:hanging="284"/>
      </w:pPr>
      <w:r w:rsidRPr="00371DAE">
        <w:rPr>
          <w:i/>
        </w:rPr>
        <w:t>Rhizopus</w:t>
      </w:r>
      <w:r w:rsidRPr="00371DAE">
        <w:t xml:space="preserve"> infection</w:t>
      </w:r>
    </w:p>
    <w:p w:rsidR="00A456ED" w:rsidRPr="00371DAE" w:rsidRDefault="00A456ED" w:rsidP="00A456ED">
      <w:pPr>
        <w:ind w:left="284" w:hanging="284"/>
      </w:pPr>
      <w:r w:rsidRPr="00371DAE">
        <w:t>Rift Valley fever</w:t>
      </w:r>
    </w:p>
    <w:p w:rsidR="00A456ED" w:rsidRPr="00371DAE" w:rsidRDefault="00A456ED" w:rsidP="00A456ED">
      <w:pPr>
        <w:ind w:left="284" w:hanging="284"/>
      </w:pPr>
      <w:r w:rsidRPr="00371DAE">
        <w:t>rinderpest</w:t>
      </w:r>
    </w:p>
    <w:p w:rsidR="00A456ED" w:rsidRPr="00371DAE" w:rsidRDefault="00A456ED" w:rsidP="00A456ED">
      <w:pPr>
        <w:ind w:left="284" w:hanging="284"/>
      </w:pPr>
      <w:r w:rsidRPr="00371DAE">
        <w:t>ringworm</w:t>
      </w:r>
    </w:p>
    <w:p w:rsidR="00A456ED" w:rsidRPr="00371DAE" w:rsidRDefault="00A456ED" w:rsidP="00A456ED">
      <w:pPr>
        <w:ind w:left="284" w:hanging="284"/>
      </w:pPr>
      <w:r w:rsidRPr="00371DAE">
        <w:t>rosette agent infection</w:t>
      </w:r>
    </w:p>
    <w:p w:rsidR="00A456ED" w:rsidRPr="00371DAE" w:rsidRDefault="00A456ED" w:rsidP="00A456ED">
      <w:pPr>
        <w:ind w:left="284" w:hanging="284"/>
      </w:pPr>
      <w:r w:rsidRPr="00371DAE">
        <w:t>rosy barb birnavirus infection</w:t>
      </w:r>
    </w:p>
    <w:p w:rsidR="00A456ED" w:rsidRPr="00371DAE" w:rsidRDefault="00A456ED" w:rsidP="00A456ED">
      <w:pPr>
        <w:ind w:left="284" w:hanging="284"/>
      </w:pPr>
      <w:r w:rsidRPr="00371DAE">
        <w:t>runting/stunting syndrome of chickens</w:t>
      </w:r>
    </w:p>
    <w:p w:rsidR="00A456ED" w:rsidRPr="00371DAE" w:rsidRDefault="00A456ED" w:rsidP="00A456ED">
      <w:pPr>
        <w:ind w:left="284" w:hanging="284"/>
      </w:pPr>
      <w:r w:rsidRPr="00371DAE">
        <w:t>sacbrood virus infection</w:t>
      </w:r>
    </w:p>
    <w:p w:rsidR="00A456ED" w:rsidRPr="00371DAE" w:rsidRDefault="00A456ED" w:rsidP="00A456ED">
      <w:pPr>
        <w:ind w:left="284" w:hanging="284"/>
      </w:pPr>
      <w:r w:rsidRPr="00371DAE">
        <w:t>salivary gland virus of guinea pigs</w:t>
      </w:r>
    </w:p>
    <w:p w:rsidR="00A456ED" w:rsidRPr="00371DAE" w:rsidRDefault="00A456ED" w:rsidP="00A456ED">
      <w:pPr>
        <w:ind w:left="284" w:hanging="284"/>
      </w:pPr>
      <w:r w:rsidRPr="00371DAE">
        <w:t>salmon blood spot</w:t>
      </w:r>
    </w:p>
    <w:p w:rsidR="00A456ED" w:rsidRPr="00371DAE" w:rsidRDefault="00A456ED" w:rsidP="00A456ED">
      <w:pPr>
        <w:ind w:left="284" w:hanging="284"/>
      </w:pPr>
      <w:r w:rsidRPr="00371DAE">
        <w:t>Salmon lice infestation (</w:t>
      </w:r>
      <w:r w:rsidRPr="00371DAE">
        <w:rPr>
          <w:i/>
        </w:rPr>
        <w:t>Lepeophtheirus salmonis</w:t>
      </w:r>
      <w:r w:rsidRPr="00371DAE">
        <w:t>)</w:t>
      </w:r>
    </w:p>
    <w:p w:rsidR="00A456ED" w:rsidRPr="00371DAE" w:rsidRDefault="00A456ED" w:rsidP="00A456ED">
      <w:pPr>
        <w:ind w:left="284" w:hanging="284"/>
      </w:pPr>
      <w:r w:rsidRPr="00371DAE">
        <w:t>salmon pancreas disease</w:t>
      </w:r>
    </w:p>
    <w:p w:rsidR="00A456ED" w:rsidRPr="00371DAE" w:rsidRDefault="00A456ED" w:rsidP="00A456ED">
      <w:pPr>
        <w:ind w:left="284" w:hanging="284"/>
      </w:pPr>
      <w:r w:rsidRPr="00371DAE">
        <w:t>salmon pox</w:t>
      </w:r>
    </w:p>
    <w:p w:rsidR="00A456ED" w:rsidRPr="00371DAE" w:rsidRDefault="00A456ED" w:rsidP="00A456ED">
      <w:pPr>
        <w:ind w:left="284" w:hanging="284"/>
      </w:pPr>
      <w:r w:rsidRPr="00371DAE">
        <w:t>salmonellosis</w:t>
      </w:r>
    </w:p>
    <w:p w:rsidR="00A456ED" w:rsidRPr="00371DAE" w:rsidRDefault="00A456ED" w:rsidP="00A456ED">
      <w:pPr>
        <w:ind w:left="284" w:hanging="284"/>
      </w:pPr>
      <w:r w:rsidRPr="00371DAE">
        <w:t>San Miguel sea lion virus infection</w:t>
      </w:r>
    </w:p>
    <w:p w:rsidR="00A456ED" w:rsidRPr="00371DAE" w:rsidRDefault="00A456ED" w:rsidP="00A456ED">
      <w:pPr>
        <w:ind w:left="284" w:hanging="284"/>
      </w:pPr>
      <w:r w:rsidRPr="00371DAE">
        <w:t>scrapie</w:t>
      </w:r>
    </w:p>
    <w:p w:rsidR="00A456ED" w:rsidRPr="00371DAE" w:rsidRDefault="00A456ED" w:rsidP="00A456ED">
      <w:pPr>
        <w:ind w:left="284" w:hanging="284"/>
      </w:pPr>
      <w:r w:rsidRPr="00371DAE">
        <w:t>screw worm infestation (</w:t>
      </w:r>
      <w:r w:rsidRPr="00371DAE">
        <w:rPr>
          <w:i/>
        </w:rPr>
        <w:t>Cochliomya hominivorax</w:t>
      </w:r>
      <w:r w:rsidRPr="00371DAE">
        <w:t>/</w:t>
      </w:r>
      <w:r w:rsidRPr="00371DAE">
        <w:rPr>
          <w:i/>
        </w:rPr>
        <w:t>Chrysomya bezziana</w:t>
      </w:r>
      <w:r w:rsidRPr="00371DAE">
        <w:t>)</w:t>
      </w:r>
    </w:p>
    <w:p w:rsidR="00A456ED" w:rsidRPr="00371DAE" w:rsidRDefault="00A456ED" w:rsidP="00A456ED">
      <w:pPr>
        <w:ind w:left="284" w:hanging="284"/>
      </w:pPr>
      <w:r w:rsidRPr="00371DAE">
        <w:t>Sendai virus infection</w:t>
      </w:r>
    </w:p>
    <w:p w:rsidR="00A456ED" w:rsidRPr="00371DAE" w:rsidRDefault="00A456ED" w:rsidP="00A456ED">
      <w:pPr>
        <w:ind w:left="284" w:hanging="284"/>
      </w:pPr>
      <w:r w:rsidRPr="00371DAE">
        <w:t>septicaemic cutaneous ulcerative disease of turtles</w:t>
      </w:r>
    </w:p>
    <w:p w:rsidR="00A456ED" w:rsidRPr="00371DAE" w:rsidRDefault="00A456ED" w:rsidP="00A456ED">
      <w:pPr>
        <w:ind w:left="284" w:hanging="284"/>
      </w:pPr>
      <w:r w:rsidRPr="00371DAE">
        <w:rPr>
          <w:i/>
        </w:rPr>
        <w:lastRenderedPageBreak/>
        <w:t>Serratia marcescens</w:t>
      </w:r>
      <w:r w:rsidRPr="00371DAE">
        <w:t xml:space="preserve"> infection</w:t>
      </w:r>
    </w:p>
    <w:p w:rsidR="00A456ED" w:rsidRPr="00371DAE" w:rsidRDefault="00A456ED" w:rsidP="00A456ED">
      <w:pPr>
        <w:ind w:left="284" w:hanging="284"/>
      </w:pPr>
      <w:r w:rsidRPr="00371DAE">
        <w:t>sheep pox and goat pox</w:t>
      </w:r>
    </w:p>
    <w:p w:rsidR="00A456ED" w:rsidRPr="00371DAE" w:rsidRDefault="00A456ED" w:rsidP="00A456ED">
      <w:pPr>
        <w:ind w:left="284" w:hanging="284"/>
      </w:pPr>
      <w:r w:rsidRPr="00371DAE">
        <w:t>shell disease</w:t>
      </w:r>
    </w:p>
    <w:p w:rsidR="00A456ED" w:rsidRPr="00371DAE" w:rsidRDefault="00A456ED" w:rsidP="00A456ED">
      <w:pPr>
        <w:ind w:left="284" w:hanging="284"/>
      </w:pPr>
      <w:r w:rsidRPr="00371DAE">
        <w:t>shigellosis</w:t>
      </w:r>
    </w:p>
    <w:p w:rsidR="00A456ED" w:rsidRPr="00371DAE" w:rsidRDefault="00A456ED" w:rsidP="00A456ED">
      <w:pPr>
        <w:ind w:left="284" w:hanging="284"/>
      </w:pPr>
      <w:r w:rsidRPr="00371DAE">
        <w:t>shope fibromatosis</w:t>
      </w:r>
    </w:p>
    <w:p w:rsidR="00A456ED" w:rsidRPr="00371DAE" w:rsidRDefault="00A456ED" w:rsidP="00A456ED">
      <w:pPr>
        <w:ind w:left="284" w:hanging="284"/>
      </w:pPr>
      <w:r w:rsidRPr="00371DAE">
        <w:t>sialodacryoadenitis</w:t>
      </w:r>
    </w:p>
    <w:p w:rsidR="00A456ED" w:rsidRPr="00371DAE" w:rsidRDefault="00A456ED" w:rsidP="00A456ED">
      <w:pPr>
        <w:ind w:left="284" w:hanging="284"/>
      </w:pPr>
      <w:r w:rsidRPr="00371DAE">
        <w:t>simian B virus infection</w:t>
      </w:r>
    </w:p>
    <w:p w:rsidR="00A456ED" w:rsidRPr="00371DAE" w:rsidRDefault="00A456ED" w:rsidP="00A456ED">
      <w:pPr>
        <w:ind w:left="284" w:hanging="284"/>
      </w:pPr>
      <w:r w:rsidRPr="00371DAE">
        <w:t>simian haemorrhagic fever</w:t>
      </w:r>
    </w:p>
    <w:p w:rsidR="00A456ED" w:rsidRPr="00371DAE" w:rsidRDefault="00A456ED" w:rsidP="00A456ED">
      <w:pPr>
        <w:ind w:left="284" w:hanging="284"/>
      </w:pPr>
      <w:r w:rsidRPr="00371DAE">
        <w:t>slow paralysis of bees</w:t>
      </w:r>
    </w:p>
    <w:p w:rsidR="00A456ED" w:rsidRPr="00371DAE" w:rsidRDefault="00A456ED" w:rsidP="00A456ED">
      <w:pPr>
        <w:ind w:left="284" w:hanging="284"/>
      </w:pPr>
      <w:r w:rsidRPr="00371DAE">
        <w:t>spirochaetosis</w:t>
      </w:r>
    </w:p>
    <w:p w:rsidR="00A456ED" w:rsidRPr="00371DAE" w:rsidRDefault="00A456ED" w:rsidP="00A456ED">
      <w:pPr>
        <w:ind w:left="284" w:hanging="284"/>
      </w:pPr>
      <w:r w:rsidRPr="00371DAE">
        <w:t>spongiform encephalopathy</w:t>
      </w:r>
    </w:p>
    <w:p w:rsidR="00A456ED" w:rsidRPr="00371DAE" w:rsidRDefault="00A456ED" w:rsidP="00A456ED">
      <w:pPr>
        <w:ind w:left="284" w:hanging="284"/>
      </w:pPr>
      <w:r w:rsidRPr="00371DAE">
        <w:t>sporadic bovine encephalomyelitis</w:t>
      </w:r>
    </w:p>
    <w:p w:rsidR="00A456ED" w:rsidRPr="00371DAE" w:rsidRDefault="00A456ED" w:rsidP="00A456ED">
      <w:pPr>
        <w:ind w:left="284" w:hanging="284"/>
      </w:pPr>
      <w:r w:rsidRPr="00371DAE">
        <w:t>spring viraemia of carp</w:t>
      </w:r>
    </w:p>
    <w:p w:rsidR="00A456ED" w:rsidRPr="00371DAE" w:rsidRDefault="00A456ED" w:rsidP="00A456ED">
      <w:pPr>
        <w:ind w:left="284" w:hanging="284"/>
      </w:pPr>
      <w:r w:rsidRPr="00371DAE">
        <w:rPr>
          <w:i/>
        </w:rPr>
        <w:t>Staphylococcus epidermis</w:t>
      </w:r>
      <w:r w:rsidRPr="00371DAE">
        <w:t xml:space="preserve"> infection</w:t>
      </w:r>
    </w:p>
    <w:p w:rsidR="00A456ED" w:rsidRPr="00371DAE" w:rsidRDefault="00A456ED" w:rsidP="00A456ED">
      <w:pPr>
        <w:ind w:left="284" w:hanging="284"/>
      </w:pPr>
      <w:r w:rsidRPr="00371DAE">
        <w:t>stephanofilariasis</w:t>
      </w:r>
    </w:p>
    <w:p w:rsidR="00A456ED" w:rsidRPr="00371DAE" w:rsidRDefault="00A456ED" w:rsidP="00A456ED">
      <w:pPr>
        <w:ind w:left="284" w:hanging="284"/>
      </w:pPr>
      <w:r w:rsidRPr="00371DAE">
        <w:t>stonebrood</w:t>
      </w:r>
    </w:p>
    <w:p w:rsidR="00A456ED" w:rsidRPr="00371DAE" w:rsidRDefault="00A456ED" w:rsidP="00A456ED">
      <w:pPr>
        <w:ind w:left="284" w:hanging="284"/>
      </w:pPr>
      <w:r w:rsidRPr="00371DAE">
        <w:t>strangles</w:t>
      </w:r>
    </w:p>
    <w:p w:rsidR="00A456ED" w:rsidRPr="00371DAE" w:rsidRDefault="00A456ED" w:rsidP="00A456ED">
      <w:pPr>
        <w:ind w:left="284" w:hanging="284"/>
      </w:pPr>
      <w:r w:rsidRPr="00371DAE">
        <w:t>streptococcosis</w:t>
      </w:r>
    </w:p>
    <w:p w:rsidR="00A456ED" w:rsidRPr="00371DAE" w:rsidRDefault="00A456ED" w:rsidP="00A456ED">
      <w:pPr>
        <w:ind w:left="284" w:hanging="284"/>
      </w:pPr>
      <w:r w:rsidRPr="00371DAE">
        <w:t>surra</w:t>
      </w:r>
    </w:p>
    <w:p w:rsidR="00A456ED" w:rsidRPr="00371DAE" w:rsidRDefault="00A456ED" w:rsidP="00A456ED">
      <w:pPr>
        <w:ind w:left="284" w:hanging="284"/>
      </w:pPr>
      <w:r w:rsidRPr="00371DAE">
        <w:t>swine dysentery</w:t>
      </w:r>
    </w:p>
    <w:p w:rsidR="00A456ED" w:rsidRPr="00371DAE" w:rsidRDefault="00A456ED" w:rsidP="00A456ED">
      <w:pPr>
        <w:ind w:left="284" w:hanging="284"/>
      </w:pPr>
      <w:r w:rsidRPr="00371DAE">
        <w:t>swine erysipelas</w:t>
      </w:r>
    </w:p>
    <w:p w:rsidR="00A456ED" w:rsidRPr="00371DAE" w:rsidRDefault="00A456ED" w:rsidP="00A456ED">
      <w:pPr>
        <w:ind w:left="284" w:hanging="284"/>
      </w:pPr>
      <w:r w:rsidRPr="00371DAE">
        <w:t>swine influenza</w:t>
      </w:r>
    </w:p>
    <w:p w:rsidR="00A456ED" w:rsidRPr="00371DAE" w:rsidRDefault="00A456ED" w:rsidP="00A456ED">
      <w:pPr>
        <w:ind w:left="284" w:hanging="284"/>
      </w:pPr>
      <w:r w:rsidRPr="00371DAE">
        <w:t>swine vesicular disease</w:t>
      </w:r>
    </w:p>
    <w:p w:rsidR="00A456ED" w:rsidRPr="00371DAE" w:rsidRDefault="00A456ED" w:rsidP="00A456ED">
      <w:pPr>
        <w:ind w:left="284" w:hanging="284"/>
      </w:pPr>
      <w:r w:rsidRPr="00371DAE">
        <w:t>sylvatic plague</w:t>
      </w:r>
    </w:p>
    <w:p w:rsidR="00A456ED" w:rsidRPr="00371DAE" w:rsidRDefault="00A456ED" w:rsidP="00A456ED">
      <w:pPr>
        <w:ind w:left="284" w:hanging="284"/>
      </w:pPr>
      <w:r w:rsidRPr="00371DAE">
        <w:rPr>
          <w:i/>
        </w:rPr>
        <w:t xml:space="preserve">Syngamus trachea </w:t>
      </w:r>
      <w:r w:rsidRPr="00371DAE">
        <w:t>infestation</w:t>
      </w:r>
    </w:p>
    <w:p w:rsidR="00A456ED" w:rsidRPr="00371DAE" w:rsidRDefault="00A456ED" w:rsidP="00A456ED">
      <w:pPr>
        <w:ind w:left="284" w:hanging="284"/>
      </w:pPr>
      <w:r w:rsidRPr="00371DAE">
        <w:t>tadpole oedema virus infection</w:t>
      </w:r>
    </w:p>
    <w:p w:rsidR="00A456ED" w:rsidRPr="00371DAE" w:rsidRDefault="00A456ED" w:rsidP="00A456ED">
      <w:pPr>
        <w:ind w:left="284" w:hanging="284"/>
      </w:pPr>
      <w:r w:rsidRPr="00371DAE">
        <w:t>Taura syndrome (of crustaceans)</w:t>
      </w:r>
    </w:p>
    <w:p w:rsidR="00A456ED" w:rsidRPr="00371DAE" w:rsidRDefault="00A456ED" w:rsidP="00A456ED">
      <w:pPr>
        <w:ind w:left="284" w:hanging="284"/>
      </w:pPr>
      <w:r w:rsidRPr="00371DAE">
        <w:t>Teschen/Talfan disease</w:t>
      </w:r>
    </w:p>
    <w:p w:rsidR="00A456ED" w:rsidRPr="00371DAE" w:rsidRDefault="00A456ED" w:rsidP="00A456ED">
      <w:pPr>
        <w:ind w:left="284" w:hanging="284"/>
      </w:pPr>
      <w:r w:rsidRPr="00371DAE">
        <w:t>Theiler’s encephalomyelitis</w:t>
      </w:r>
    </w:p>
    <w:p w:rsidR="00A456ED" w:rsidRPr="00371DAE" w:rsidRDefault="00A456ED" w:rsidP="00A456ED">
      <w:pPr>
        <w:ind w:left="284" w:hanging="284"/>
      </w:pPr>
      <w:r w:rsidRPr="00371DAE">
        <w:t>theileriosis</w:t>
      </w:r>
    </w:p>
    <w:p w:rsidR="00A456ED" w:rsidRPr="00371DAE" w:rsidRDefault="00A456ED" w:rsidP="00A456ED">
      <w:pPr>
        <w:ind w:left="284" w:hanging="284"/>
      </w:pPr>
      <w:r w:rsidRPr="00371DAE">
        <w:rPr>
          <w:i/>
        </w:rPr>
        <w:t>Thelohonia</w:t>
      </w:r>
      <w:r w:rsidRPr="00371DAE">
        <w:t xml:space="preserve"> infection</w:t>
      </w:r>
    </w:p>
    <w:p w:rsidR="00A456ED" w:rsidRPr="00371DAE" w:rsidRDefault="00A456ED" w:rsidP="00A456ED">
      <w:pPr>
        <w:ind w:left="284" w:hanging="284"/>
      </w:pPr>
      <w:r w:rsidRPr="00371DAE">
        <w:t>tick infestation</w:t>
      </w:r>
    </w:p>
    <w:p w:rsidR="00A456ED" w:rsidRPr="00371DAE" w:rsidRDefault="00A456ED" w:rsidP="00A456ED">
      <w:pPr>
        <w:ind w:left="284" w:hanging="284"/>
      </w:pPr>
      <w:r w:rsidRPr="00371DAE">
        <w:t>tiger prawn reovirus infection</w:t>
      </w:r>
    </w:p>
    <w:p w:rsidR="00A456ED" w:rsidRPr="00371DAE" w:rsidRDefault="00A456ED" w:rsidP="00A456ED">
      <w:pPr>
        <w:ind w:left="284" w:hanging="284"/>
      </w:pPr>
      <w:r w:rsidRPr="00371DAE">
        <w:t>Timbo virus infection</w:t>
      </w:r>
    </w:p>
    <w:p w:rsidR="00A456ED" w:rsidRPr="00371DAE" w:rsidRDefault="00A456ED" w:rsidP="00A456ED">
      <w:pPr>
        <w:ind w:left="284" w:hanging="284"/>
      </w:pPr>
      <w:r w:rsidRPr="00371DAE">
        <w:t>toxoplasmosis</w:t>
      </w:r>
    </w:p>
    <w:p w:rsidR="00A456ED" w:rsidRPr="00371DAE" w:rsidRDefault="00A456ED" w:rsidP="00A456ED">
      <w:pPr>
        <w:ind w:left="284" w:hanging="284"/>
      </w:pPr>
      <w:r w:rsidRPr="00371DAE">
        <w:t>tracheal mite infestation of bees</w:t>
      </w:r>
    </w:p>
    <w:p w:rsidR="00A456ED" w:rsidRPr="00371DAE" w:rsidRDefault="00A456ED" w:rsidP="00A456ED">
      <w:pPr>
        <w:ind w:left="284" w:hanging="284"/>
      </w:pPr>
      <w:r w:rsidRPr="00371DAE">
        <w:t>transmissible spongiform encephalopathy of mink</w:t>
      </w:r>
    </w:p>
    <w:p w:rsidR="00A456ED" w:rsidRPr="00371DAE" w:rsidRDefault="00A456ED" w:rsidP="00A456ED">
      <w:pPr>
        <w:ind w:left="284" w:hanging="284"/>
      </w:pPr>
      <w:r w:rsidRPr="00371DAE">
        <w:t>transmissible gastroenteritis</w:t>
      </w:r>
    </w:p>
    <w:p w:rsidR="00A456ED" w:rsidRPr="00371DAE" w:rsidRDefault="00A456ED" w:rsidP="00A456ED">
      <w:pPr>
        <w:ind w:left="284" w:hanging="284"/>
      </w:pPr>
      <w:r w:rsidRPr="00371DAE">
        <w:t>transmissible ileal hyperplasia</w:t>
      </w:r>
    </w:p>
    <w:p w:rsidR="00A456ED" w:rsidRPr="00371DAE" w:rsidRDefault="00A456ED" w:rsidP="00A456ED">
      <w:pPr>
        <w:ind w:left="284" w:hanging="284"/>
      </w:pPr>
      <w:r w:rsidRPr="00371DAE">
        <w:lastRenderedPageBreak/>
        <w:t>transmissible murine colonic hyperplasia</w:t>
      </w:r>
    </w:p>
    <w:p w:rsidR="00A456ED" w:rsidRPr="00371DAE" w:rsidRDefault="00A456ED" w:rsidP="00A456ED">
      <w:pPr>
        <w:ind w:left="284" w:hanging="284"/>
      </w:pPr>
      <w:r w:rsidRPr="00371DAE">
        <w:t>transmissible spongiform encephalopathy</w:t>
      </w:r>
    </w:p>
    <w:p w:rsidR="00A456ED" w:rsidRPr="00371DAE" w:rsidRDefault="00A456ED" w:rsidP="00A456ED">
      <w:pPr>
        <w:ind w:left="284" w:hanging="284"/>
      </w:pPr>
      <w:r w:rsidRPr="00371DAE">
        <w:t>trepanematosis</w:t>
      </w:r>
    </w:p>
    <w:p w:rsidR="00A456ED" w:rsidRPr="00371DAE" w:rsidRDefault="00A456ED" w:rsidP="00A456ED">
      <w:pPr>
        <w:ind w:left="284" w:hanging="284"/>
      </w:pPr>
      <w:r w:rsidRPr="00371DAE">
        <w:t>trichinellosis (</w:t>
      </w:r>
      <w:r w:rsidRPr="00371DAE">
        <w:rPr>
          <w:i/>
        </w:rPr>
        <w:t>Trichinella spiralis</w:t>
      </w:r>
      <w:r w:rsidRPr="00371DAE">
        <w:t>)</w:t>
      </w:r>
    </w:p>
    <w:p w:rsidR="00A456ED" w:rsidRPr="00371DAE" w:rsidRDefault="00A456ED" w:rsidP="00A456ED">
      <w:pPr>
        <w:ind w:left="284" w:hanging="284"/>
      </w:pPr>
      <w:r w:rsidRPr="00371DAE">
        <w:t>trichomoniasis</w:t>
      </w:r>
    </w:p>
    <w:p w:rsidR="00A456ED" w:rsidRPr="00371DAE" w:rsidRDefault="00A456ED" w:rsidP="00A456ED">
      <w:pPr>
        <w:ind w:left="284" w:hanging="284"/>
      </w:pPr>
      <w:r w:rsidRPr="00371DAE">
        <w:rPr>
          <w:i/>
        </w:rPr>
        <w:t xml:space="preserve">Trichosporon </w:t>
      </w:r>
      <w:r w:rsidRPr="00371DAE">
        <w:t>infection</w:t>
      </w:r>
    </w:p>
    <w:p w:rsidR="00A456ED" w:rsidRPr="00371DAE" w:rsidRDefault="00A456ED" w:rsidP="00A456ED">
      <w:pPr>
        <w:ind w:left="284" w:hanging="284"/>
      </w:pPr>
      <w:r w:rsidRPr="00371DAE">
        <w:t>tropilaelaps mite infestation</w:t>
      </w:r>
    </w:p>
    <w:p w:rsidR="00A456ED" w:rsidRPr="00371DAE" w:rsidRDefault="00A456ED" w:rsidP="00A456ED">
      <w:pPr>
        <w:ind w:left="284" w:hanging="284"/>
      </w:pPr>
      <w:r w:rsidRPr="00371DAE">
        <w:t>trypanosomiasis</w:t>
      </w:r>
    </w:p>
    <w:p w:rsidR="00A456ED" w:rsidRPr="00371DAE" w:rsidRDefault="00A456ED" w:rsidP="00A456ED">
      <w:pPr>
        <w:ind w:left="284" w:hanging="284"/>
      </w:pPr>
      <w:r w:rsidRPr="00371DAE">
        <w:t>tularaemia</w:t>
      </w:r>
    </w:p>
    <w:p w:rsidR="00A456ED" w:rsidRPr="00371DAE" w:rsidRDefault="00A456ED" w:rsidP="00A456ED">
      <w:pPr>
        <w:ind w:left="284" w:hanging="284"/>
      </w:pPr>
      <w:r w:rsidRPr="00371DAE">
        <w:t>tuberculosis</w:t>
      </w:r>
    </w:p>
    <w:p w:rsidR="00A456ED" w:rsidRPr="00371DAE" w:rsidRDefault="00A456ED" w:rsidP="00A456ED">
      <w:pPr>
        <w:ind w:left="284" w:hanging="284"/>
      </w:pPr>
      <w:r w:rsidRPr="00371DAE">
        <w:t>turkey coryza (</w:t>
      </w:r>
      <w:r w:rsidRPr="00371DAE">
        <w:rPr>
          <w:i/>
        </w:rPr>
        <w:t>Bordetella avium</w:t>
      </w:r>
      <w:r w:rsidRPr="00371DAE">
        <w:t>)</w:t>
      </w:r>
    </w:p>
    <w:p w:rsidR="00A456ED" w:rsidRPr="00371DAE" w:rsidRDefault="00A456ED" w:rsidP="00A456ED">
      <w:pPr>
        <w:ind w:left="284" w:hanging="284"/>
      </w:pPr>
      <w:r w:rsidRPr="00371DAE">
        <w:t>turkey lymphoproliferative disease</w:t>
      </w:r>
    </w:p>
    <w:p w:rsidR="00A456ED" w:rsidRPr="00371DAE" w:rsidRDefault="00A456ED" w:rsidP="00A456ED">
      <w:pPr>
        <w:ind w:left="284" w:hanging="284"/>
      </w:pPr>
      <w:r w:rsidRPr="00371DAE">
        <w:t>turkey meningoencephalitis</w:t>
      </w:r>
    </w:p>
    <w:p w:rsidR="00A456ED" w:rsidRPr="00371DAE" w:rsidRDefault="00A456ED" w:rsidP="00A456ED">
      <w:pPr>
        <w:ind w:left="284" w:hanging="284"/>
      </w:pPr>
      <w:r w:rsidRPr="00371DAE">
        <w:t>turkey viral rhinotracheitis</w:t>
      </w:r>
    </w:p>
    <w:p w:rsidR="00A456ED" w:rsidRPr="00371DAE" w:rsidRDefault="00A456ED" w:rsidP="00A456ED">
      <w:pPr>
        <w:ind w:left="284" w:hanging="284"/>
      </w:pPr>
      <w:r w:rsidRPr="00371DAE">
        <w:t>turkey virus hepatitis</w:t>
      </w:r>
    </w:p>
    <w:p w:rsidR="00A456ED" w:rsidRPr="00371DAE" w:rsidRDefault="00A456ED" w:rsidP="00A456ED">
      <w:pPr>
        <w:ind w:left="284" w:hanging="284"/>
      </w:pPr>
      <w:r w:rsidRPr="00371DAE">
        <w:t>Tyzzer’s disease</w:t>
      </w:r>
    </w:p>
    <w:p w:rsidR="00A456ED" w:rsidRPr="00371DAE" w:rsidRDefault="00A456ED" w:rsidP="00A456ED">
      <w:pPr>
        <w:ind w:left="284" w:hanging="284"/>
      </w:pPr>
      <w:r w:rsidRPr="00371DAE">
        <w:t>ulcer disease of fish</w:t>
      </w:r>
    </w:p>
    <w:p w:rsidR="00A456ED" w:rsidRPr="00371DAE" w:rsidRDefault="00A456ED" w:rsidP="00A456ED">
      <w:pPr>
        <w:ind w:left="284" w:hanging="284"/>
      </w:pPr>
      <w:r w:rsidRPr="00371DAE">
        <w:t>ulcerative dermal necrosis</w:t>
      </w:r>
    </w:p>
    <w:p w:rsidR="00A456ED" w:rsidRPr="00371DAE" w:rsidRDefault="00A456ED" w:rsidP="00A456ED">
      <w:pPr>
        <w:ind w:left="284" w:hanging="284"/>
      </w:pPr>
      <w:r w:rsidRPr="00371DAE">
        <w:t>ulcerative lymphangitis</w:t>
      </w:r>
    </w:p>
    <w:p w:rsidR="00A456ED" w:rsidRPr="00371DAE" w:rsidRDefault="00A456ED" w:rsidP="00A456ED">
      <w:pPr>
        <w:ind w:left="284" w:hanging="284"/>
      </w:pPr>
      <w:r w:rsidRPr="00371DAE">
        <w:t>ulcerative pododermatitis</w:t>
      </w:r>
    </w:p>
    <w:p w:rsidR="00A456ED" w:rsidRPr="00371DAE" w:rsidRDefault="00A456ED" w:rsidP="00A456ED">
      <w:pPr>
        <w:ind w:left="284" w:hanging="284"/>
      </w:pPr>
      <w:r w:rsidRPr="00371DAE">
        <w:t>ulcerative shell disease</w:t>
      </w:r>
    </w:p>
    <w:p w:rsidR="00A456ED" w:rsidRPr="00371DAE" w:rsidRDefault="00A456ED" w:rsidP="00A456ED">
      <w:pPr>
        <w:ind w:left="284" w:hanging="284"/>
      </w:pPr>
      <w:r w:rsidRPr="00371DAE">
        <w:t>ulcerative stomatitis</w:t>
      </w:r>
    </w:p>
    <w:p w:rsidR="00A456ED" w:rsidRPr="00371DAE" w:rsidRDefault="00A456ED" w:rsidP="00A456ED">
      <w:pPr>
        <w:ind w:left="284" w:hanging="284"/>
      </w:pPr>
      <w:r w:rsidRPr="00371DAE">
        <w:lastRenderedPageBreak/>
        <w:t>vaccinia infection</w:t>
      </w:r>
    </w:p>
    <w:p w:rsidR="00A456ED" w:rsidRPr="00371DAE" w:rsidRDefault="00A456ED" w:rsidP="00A456ED">
      <w:pPr>
        <w:ind w:left="284" w:hanging="284"/>
        <w:rPr>
          <w:b/>
        </w:rPr>
      </w:pPr>
      <w:r w:rsidRPr="00371DAE">
        <w:t>varroa mite infestation</w:t>
      </w:r>
    </w:p>
    <w:p w:rsidR="00A456ED" w:rsidRPr="00371DAE" w:rsidRDefault="00A456ED" w:rsidP="00A456ED">
      <w:pPr>
        <w:ind w:left="284" w:hanging="284"/>
      </w:pPr>
      <w:r w:rsidRPr="00371DAE">
        <w:t>venereal spirochaetosis of rabbits (</w:t>
      </w:r>
      <w:r w:rsidRPr="00371DAE">
        <w:rPr>
          <w:i/>
        </w:rPr>
        <w:t>Treponema cuniculi</w:t>
      </w:r>
      <w:r w:rsidRPr="00371DAE">
        <w:t>)</w:t>
      </w:r>
    </w:p>
    <w:p w:rsidR="00A456ED" w:rsidRPr="00371DAE" w:rsidRDefault="00A456ED" w:rsidP="00A456ED">
      <w:pPr>
        <w:ind w:left="284" w:hanging="284"/>
      </w:pPr>
      <w:r w:rsidRPr="00371DAE">
        <w:t>vesicular exanthema</w:t>
      </w:r>
    </w:p>
    <w:p w:rsidR="00A456ED" w:rsidRPr="00371DAE" w:rsidRDefault="00A456ED" w:rsidP="00A456ED">
      <w:pPr>
        <w:ind w:left="284" w:hanging="284"/>
      </w:pPr>
      <w:r w:rsidRPr="00371DAE">
        <w:t>vesicular stomatitis</w:t>
      </w:r>
    </w:p>
    <w:p w:rsidR="00A456ED" w:rsidRPr="00371DAE" w:rsidRDefault="00A456ED" w:rsidP="00A456ED">
      <w:pPr>
        <w:ind w:left="284" w:hanging="284"/>
      </w:pPr>
      <w:r w:rsidRPr="00371DAE">
        <w:t>vibriosis</w:t>
      </w:r>
    </w:p>
    <w:p w:rsidR="00A456ED" w:rsidRPr="00371DAE" w:rsidRDefault="00A456ED" w:rsidP="00A456ED">
      <w:pPr>
        <w:ind w:left="284" w:hanging="284"/>
      </w:pPr>
      <w:r w:rsidRPr="00371DAE">
        <w:t>viral arthritis of chickens</w:t>
      </w:r>
    </w:p>
    <w:p w:rsidR="00A456ED" w:rsidRPr="00371DAE" w:rsidRDefault="00A456ED" w:rsidP="00A456ED">
      <w:pPr>
        <w:ind w:left="284" w:hanging="284"/>
      </w:pPr>
      <w:r w:rsidRPr="00371DAE">
        <w:t>viral encephalopathy and retinopathy (of fish)</w:t>
      </w:r>
    </w:p>
    <w:p w:rsidR="00A456ED" w:rsidRPr="00371DAE" w:rsidRDefault="00A456ED" w:rsidP="00A456ED">
      <w:pPr>
        <w:ind w:left="284" w:hanging="284"/>
      </w:pPr>
      <w:r w:rsidRPr="00371DAE">
        <w:t>viral erythrocytic necrosis</w:t>
      </w:r>
    </w:p>
    <w:p w:rsidR="00A456ED" w:rsidRPr="00371DAE" w:rsidRDefault="00A456ED" w:rsidP="00A456ED">
      <w:pPr>
        <w:ind w:left="284" w:hanging="284"/>
      </w:pPr>
      <w:r w:rsidRPr="00371DAE">
        <w:t>viral haemorrhagic fever</w:t>
      </w:r>
    </w:p>
    <w:p w:rsidR="00A456ED" w:rsidRPr="00371DAE" w:rsidRDefault="00A456ED" w:rsidP="00A456ED">
      <w:pPr>
        <w:ind w:left="284" w:hanging="284"/>
      </w:pPr>
      <w:r w:rsidRPr="00371DAE">
        <w:t>viral haemorrhagic septicaemia (of fish)</w:t>
      </w:r>
    </w:p>
    <w:p w:rsidR="00A456ED" w:rsidRPr="00371DAE" w:rsidRDefault="00A456ED" w:rsidP="00A456ED">
      <w:pPr>
        <w:ind w:left="284" w:hanging="284"/>
      </w:pPr>
      <w:r w:rsidRPr="00371DAE">
        <w:t>warble fly infestation</w:t>
      </w:r>
    </w:p>
    <w:p w:rsidR="00A456ED" w:rsidRPr="00371DAE" w:rsidRDefault="00A456ED" w:rsidP="00A456ED">
      <w:pPr>
        <w:ind w:left="284" w:hanging="284"/>
      </w:pPr>
      <w:r w:rsidRPr="00371DAE">
        <w:t>Wesselsbron disease</w:t>
      </w:r>
    </w:p>
    <w:p w:rsidR="00A456ED" w:rsidRPr="00371DAE" w:rsidRDefault="00A456ED" w:rsidP="00A456ED">
      <w:pPr>
        <w:ind w:left="284" w:hanging="284"/>
      </w:pPr>
      <w:r w:rsidRPr="00371DAE">
        <w:t>white spot disease (of crustaceans)</w:t>
      </w:r>
    </w:p>
    <w:p w:rsidR="00A456ED" w:rsidRPr="00371DAE" w:rsidRDefault="00A456ED" w:rsidP="00A456ED">
      <w:pPr>
        <w:ind w:left="284" w:hanging="284"/>
      </w:pPr>
      <w:r w:rsidRPr="00371DAE">
        <w:t>Withering syndrome of abalone (</w:t>
      </w:r>
      <w:r w:rsidRPr="00371DAE">
        <w:rPr>
          <w:i/>
        </w:rPr>
        <w:t>Candidatus</w:t>
      </w:r>
      <w:r w:rsidRPr="00371DAE">
        <w:t xml:space="preserve"> Xenohaliotis californiensis)</w:t>
      </w:r>
    </w:p>
    <w:p w:rsidR="00A456ED" w:rsidRPr="00371DAE" w:rsidRDefault="00A456ED" w:rsidP="00A456ED">
      <w:pPr>
        <w:ind w:left="284" w:hanging="284"/>
      </w:pPr>
      <w:r w:rsidRPr="00371DAE">
        <w:t>yellow fever</w:t>
      </w:r>
    </w:p>
    <w:p w:rsidR="00A456ED" w:rsidRPr="00371DAE" w:rsidRDefault="00A456ED" w:rsidP="00A456ED">
      <w:pPr>
        <w:ind w:left="284" w:hanging="284"/>
      </w:pPr>
      <w:r w:rsidRPr="00371DAE">
        <w:t>yellowhead disease (of crustaceans)</w:t>
      </w:r>
    </w:p>
    <w:p w:rsidR="00A456ED" w:rsidRPr="00CC3EBD" w:rsidRDefault="00A456ED" w:rsidP="00A456ED">
      <w:pPr>
        <w:pStyle w:val="listtext"/>
        <w:ind w:left="284" w:hanging="284"/>
      </w:pPr>
      <w:r w:rsidRPr="00371DAE">
        <w:t>yersiniosi</w:t>
      </w:r>
      <w:r w:rsidRPr="00CC3EBD">
        <w:t>s</w:t>
      </w:r>
    </w:p>
    <w:p w:rsidR="00EE58E5" w:rsidRPr="00CC3EBD" w:rsidRDefault="00EE58E5" w:rsidP="00371DAE">
      <w:pPr>
        <w:pStyle w:val="ActHead1"/>
        <w:pageBreakBefore/>
        <w:outlineLvl w:val="9"/>
        <w:sectPr w:rsidR="00EE58E5" w:rsidRPr="00CC3EBD" w:rsidSect="00BD6181">
          <w:type w:val="continuous"/>
          <w:pgSz w:w="11907" w:h="16839" w:code="9"/>
          <w:pgMar w:top="1871" w:right="2410" w:bottom="4252" w:left="2410" w:header="720" w:footer="3402" w:gutter="0"/>
          <w:cols w:num="2" w:space="720"/>
          <w:docGrid w:linePitch="299"/>
        </w:sectPr>
      </w:pPr>
    </w:p>
    <w:p w:rsidR="00A456ED" w:rsidRPr="00371DAE" w:rsidRDefault="002737FF" w:rsidP="00344969">
      <w:pPr>
        <w:pStyle w:val="ActHead1"/>
        <w:pageBreakBefore/>
      </w:pPr>
      <w:bookmarkStart w:id="88" w:name="_Toc359331881"/>
      <w:r w:rsidRPr="00371DAE">
        <w:rPr>
          <w:rStyle w:val="CharChapNo"/>
        </w:rPr>
        <w:lastRenderedPageBreak/>
        <w:t>Schedule</w:t>
      </w:r>
      <w:r w:rsidR="00371DAE" w:rsidRPr="00371DAE">
        <w:rPr>
          <w:rStyle w:val="CharChapNo"/>
        </w:rPr>
        <w:t> </w:t>
      </w:r>
      <w:r w:rsidR="00A456ED" w:rsidRPr="00371DAE">
        <w:rPr>
          <w:rStyle w:val="CharChapNo"/>
        </w:rPr>
        <w:t>4</w:t>
      </w:r>
      <w:r w:rsidRPr="00371DAE">
        <w:t>—</w:t>
      </w:r>
      <w:r w:rsidR="00A456ED" w:rsidRPr="00371DAE">
        <w:rPr>
          <w:rStyle w:val="CharChapText"/>
        </w:rPr>
        <w:t>Quarantinable plant diseases and quarantinable pests</w:t>
      </w:r>
      <w:bookmarkEnd w:id="88"/>
    </w:p>
    <w:p w:rsidR="00A456ED" w:rsidRPr="00371DAE" w:rsidRDefault="00A456ED" w:rsidP="002737FF">
      <w:pPr>
        <w:pStyle w:val="notemargin"/>
      </w:pPr>
      <w:r w:rsidRPr="00371DAE">
        <w:t>(section</w:t>
      </w:r>
      <w:r w:rsidR="00371DAE">
        <w:t> </w:t>
      </w:r>
      <w:r w:rsidRPr="00371DAE">
        <w:t>58)</w:t>
      </w:r>
    </w:p>
    <w:p w:rsidR="00A456ED" w:rsidRPr="00371DAE" w:rsidRDefault="002737FF" w:rsidP="002737FF">
      <w:pPr>
        <w:pStyle w:val="ActHead2"/>
      </w:pPr>
      <w:bookmarkStart w:id="89" w:name="_Toc359331882"/>
      <w:r w:rsidRPr="00371DAE">
        <w:rPr>
          <w:rStyle w:val="CharPartNo"/>
        </w:rPr>
        <w:t>Part</w:t>
      </w:r>
      <w:r w:rsidR="00371DAE" w:rsidRPr="00371DAE">
        <w:rPr>
          <w:rStyle w:val="CharPartNo"/>
        </w:rPr>
        <w:t> </w:t>
      </w:r>
      <w:r w:rsidR="00A456ED" w:rsidRPr="00371DAE">
        <w:rPr>
          <w:rStyle w:val="CharPartNo"/>
        </w:rPr>
        <w:t>1</w:t>
      </w:r>
      <w:r w:rsidRPr="00371DAE">
        <w:t>—</w:t>
      </w:r>
      <w:r w:rsidR="00A456ED" w:rsidRPr="00371DAE">
        <w:rPr>
          <w:rStyle w:val="CharPartText"/>
        </w:rPr>
        <w:t>Plant diseases that are quarantinable diseases</w:t>
      </w:r>
      <w:bookmarkEnd w:id="89"/>
    </w:p>
    <w:p w:rsidR="00A456ED" w:rsidRPr="00371DAE" w:rsidRDefault="00A456ED" w:rsidP="00A456ED">
      <w:pPr>
        <w:spacing w:before="360"/>
        <w:rPr>
          <w:rFonts w:ascii="Arial" w:hAnsi="Arial"/>
          <w:b/>
        </w:rPr>
      </w:pPr>
      <w:r w:rsidRPr="00371DAE">
        <w:rPr>
          <w:rFonts w:ascii="Arial" w:hAnsi="Arial"/>
          <w:b/>
        </w:rPr>
        <w:t>VIRUSES</w:t>
      </w:r>
    </w:p>
    <w:p w:rsidR="00A456ED" w:rsidRPr="00371DAE" w:rsidRDefault="00A456ED" w:rsidP="00A456ED">
      <w:pPr>
        <w:tabs>
          <w:tab w:val="left" w:pos="3544"/>
        </w:tabs>
        <w:spacing w:after="80"/>
        <w:rPr>
          <w:b/>
          <w:i/>
        </w:rPr>
      </w:pPr>
      <w:r w:rsidRPr="00371DAE">
        <w:rPr>
          <w:b/>
          <w:i/>
        </w:rPr>
        <w:t>Virus name</w:t>
      </w:r>
      <w:r w:rsidRPr="00371DAE">
        <w:rPr>
          <w:b/>
          <w:i/>
        </w:rPr>
        <w:tab/>
        <w:t>Virus group</w:t>
      </w:r>
    </w:p>
    <w:p w:rsidR="00A456ED" w:rsidRPr="00371DAE" w:rsidRDefault="00A456ED" w:rsidP="00A456ED">
      <w:pPr>
        <w:tabs>
          <w:tab w:val="left" w:pos="3544"/>
        </w:tabs>
      </w:pPr>
      <w:r w:rsidRPr="00371DAE">
        <w:t>Alfamoviruses</w:t>
      </w:r>
      <w:r w:rsidRPr="00371DAE">
        <w:tab/>
        <w:t>Bromoviridae</w:t>
      </w:r>
    </w:p>
    <w:p w:rsidR="00A456ED" w:rsidRPr="00371DAE" w:rsidRDefault="00A456ED" w:rsidP="00A456ED">
      <w:pPr>
        <w:tabs>
          <w:tab w:val="left" w:pos="3544"/>
        </w:tabs>
      </w:pPr>
      <w:r w:rsidRPr="00371DAE">
        <w:t>Bromoviruses</w:t>
      </w:r>
      <w:r w:rsidRPr="00371DAE">
        <w:tab/>
        <w:t>Bromoviridae</w:t>
      </w:r>
    </w:p>
    <w:p w:rsidR="00A456ED" w:rsidRPr="00371DAE" w:rsidRDefault="00A456ED" w:rsidP="00A456ED">
      <w:pPr>
        <w:tabs>
          <w:tab w:val="left" w:pos="3544"/>
        </w:tabs>
      </w:pPr>
      <w:r w:rsidRPr="00371DAE">
        <w:t>Cucumoviruses</w:t>
      </w:r>
      <w:r w:rsidRPr="00371DAE">
        <w:tab/>
        <w:t>Bromoviridae</w:t>
      </w:r>
    </w:p>
    <w:p w:rsidR="00A456ED" w:rsidRPr="00371DAE" w:rsidRDefault="00A456ED" w:rsidP="00A456ED">
      <w:pPr>
        <w:tabs>
          <w:tab w:val="left" w:pos="3544"/>
        </w:tabs>
      </w:pPr>
      <w:r w:rsidRPr="00371DAE">
        <w:t>Ilarviruses</w:t>
      </w:r>
      <w:r w:rsidRPr="00371DAE">
        <w:tab/>
        <w:t>Bromoviridae</w:t>
      </w:r>
    </w:p>
    <w:p w:rsidR="00A456ED" w:rsidRPr="00371DAE" w:rsidRDefault="00A456ED" w:rsidP="00A456ED">
      <w:pPr>
        <w:tabs>
          <w:tab w:val="left" w:pos="3544"/>
        </w:tabs>
      </w:pPr>
      <w:r w:rsidRPr="00371DAE">
        <w:t>Tospoviruses</w:t>
      </w:r>
      <w:r w:rsidRPr="00371DAE">
        <w:tab/>
        <w:t>Bunyaviridae</w:t>
      </w:r>
    </w:p>
    <w:p w:rsidR="00A456ED" w:rsidRPr="00371DAE" w:rsidRDefault="00A456ED" w:rsidP="00A456ED">
      <w:pPr>
        <w:tabs>
          <w:tab w:val="left" w:pos="3544"/>
        </w:tabs>
      </w:pPr>
      <w:r w:rsidRPr="00371DAE">
        <w:t>Comoviruses</w:t>
      </w:r>
      <w:r w:rsidRPr="00371DAE">
        <w:tab/>
        <w:t>Comoviridae</w:t>
      </w:r>
    </w:p>
    <w:p w:rsidR="00A456ED" w:rsidRPr="00371DAE" w:rsidRDefault="00A456ED" w:rsidP="00A456ED">
      <w:pPr>
        <w:tabs>
          <w:tab w:val="left" w:pos="3544"/>
        </w:tabs>
      </w:pPr>
      <w:r w:rsidRPr="00371DAE">
        <w:t>Fabaviruses</w:t>
      </w:r>
      <w:r w:rsidRPr="00371DAE">
        <w:tab/>
        <w:t>Comoviridae</w:t>
      </w:r>
    </w:p>
    <w:p w:rsidR="00A456ED" w:rsidRPr="00371DAE" w:rsidRDefault="00A456ED" w:rsidP="00A456ED">
      <w:pPr>
        <w:tabs>
          <w:tab w:val="left" w:pos="3544"/>
        </w:tabs>
      </w:pPr>
      <w:r w:rsidRPr="00371DAE">
        <w:t>Nepoviruses</w:t>
      </w:r>
      <w:r w:rsidRPr="00371DAE">
        <w:tab/>
        <w:t>Comoviridae</w:t>
      </w:r>
    </w:p>
    <w:p w:rsidR="00A456ED" w:rsidRPr="00371DAE" w:rsidRDefault="00A456ED" w:rsidP="00A456ED">
      <w:pPr>
        <w:tabs>
          <w:tab w:val="left" w:pos="3544"/>
        </w:tabs>
      </w:pPr>
      <w:r w:rsidRPr="00371DAE">
        <w:t>Bigeminiviruses</w:t>
      </w:r>
      <w:r w:rsidRPr="00371DAE">
        <w:tab/>
        <w:t>Geminiviridae</w:t>
      </w:r>
    </w:p>
    <w:p w:rsidR="00A456ED" w:rsidRPr="00371DAE" w:rsidRDefault="00A456ED" w:rsidP="00A456ED">
      <w:pPr>
        <w:tabs>
          <w:tab w:val="left" w:pos="3544"/>
        </w:tabs>
      </w:pPr>
      <w:r w:rsidRPr="00371DAE">
        <w:t>Hybrigeminiviruses</w:t>
      </w:r>
      <w:r w:rsidRPr="00371DAE">
        <w:tab/>
        <w:t>Geminiviridae</w:t>
      </w:r>
    </w:p>
    <w:p w:rsidR="00A456ED" w:rsidRPr="00371DAE" w:rsidRDefault="00A456ED" w:rsidP="00A456ED">
      <w:pPr>
        <w:tabs>
          <w:tab w:val="left" w:pos="3544"/>
        </w:tabs>
      </w:pPr>
      <w:r w:rsidRPr="00371DAE">
        <w:t>Monogeminiviruses</w:t>
      </w:r>
      <w:r w:rsidRPr="00371DAE">
        <w:tab/>
        <w:t>Geminiviridae</w:t>
      </w:r>
    </w:p>
    <w:p w:rsidR="00A456ED" w:rsidRPr="00371DAE" w:rsidRDefault="00A456ED" w:rsidP="00A456ED">
      <w:pPr>
        <w:tabs>
          <w:tab w:val="left" w:pos="3544"/>
        </w:tabs>
      </w:pPr>
      <w:r w:rsidRPr="00371DAE">
        <w:t>Alphacryptoviruses</w:t>
      </w:r>
      <w:r w:rsidRPr="00371DAE">
        <w:tab/>
        <w:t>Partitiviridae</w:t>
      </w:r>
    </w:p>
    <w:p w:rsidR="00A456ED" w:rsidRPr="00371DAE" w:rsidRDefault="00A456ED" w:rsidP="00A456ED">
      <w:pPr>
        <w:tabs>
          <w:tab w:val="left" w:pos="3544"/>
        </w:tabs>
      </w:pPr>
      <w:r w:rsidRPr="00371DAE">
        <w:t>Betacryptoviruses</w:t>
      </w:r>
      <w:r w:rsidRPr="00371DAE">
        <w:tab/>
        <w:t>Partitiviridae</w:t>
      </w:r>
    </w:p>
    <w:p w:rsidR="00A456ED" w:rsidRPr="00371DAE" w:rsidRDefault="00A456ED" w:rsidP="00A456ED">
      <w:pPr>
        <w:tabs>
          <w:tab w:val="left" w:pos="3544"/>
        </w:tabs>
      </w:pPr>
      <w:r w:rsidRPr="00371DAE">
        <w:t>Bymoviruses</w:t>
      </w:r>
      <w:r w:rsidRPr="00371DAE">
        <w:tab/>
        <w:t>Potyviridae</w:t>
      </w:r>
    </w:p>
    <w:p w:rsidR="00A456ED" w:rsidRPr="00371DAE" w:rsidRDefault="00A456ED" w:rsidP="00A456ED">
      <w:pPr>
        <w:tabs>
          <w:tab w:val="left" w:pos="3544"/>
        </w:tabs>
      </w:pPr>
      <w:r w:rsidRPr="00371DAE">
        <w:t>Ipomoviruses</w:t>
      </w:r>
      <w:r w:rsidRPr="00371DAE">
        <w:tab/>
        <w:t>Potyviridae</w:t>
      </w:r>
    </w:p>
    <w:p w:rsidR="00A456ED" w:rsidRPr="00371DAE" w:rsidRDefault="00A456ED" w:rsidP="00A456ED">
      <w:pPr>
        <w:tabs>
          <w:tab w:val="left" w:pos="3544"/>
        </w:tabs>
      </w:pPr>
      <w:r w:rsidRPr="00371DAE">
        <w:t>Potyviruses</w:t>
      </w:r>
      <w:r w:rsidRPr="00371DAE">
        <w:tab/>
        <w:t>Potyviridae</w:t>
      </w:r>
    </w:p>
    <w:p w:rsidR="00A456ED" w:rsidRPr="00371DAE" w:rsidRDefault="00A456ED" w:rsidP="00A456ED">
      <w:pPr>
        <w:tabs>
          <w:tab w:val="left" w:pos="3544"/>
        </w:tabs>
      </w:pPr>
      <w:r w:rsidRPr="00371DAE">
        <w:t>Rymoviruses</w:t>
      </w:r>
      <w:r w:rsidRPr="00371DAE">
        <w:tab/>
        <w:t>Potyviridae</w:t>
      </w:r>
    </w:p>
    <w:p w:rsidR="00A456ED" w:rsidRPr="00371DAE" w:rsidRDefault="00A456ED" w:rsidP="00A456ED">
      <w:pPr>
        <w:tabs>
          <w:tab w:val="left" w:pos="3544"/>
        </w:tabs>
      </w:pPr>
      <w:r w:rsidRPr="00371DAE">
        <w:t>Unassigned Potyviruses</w:t>
      </w:r>
      <w:r w:rsidRPr="00371DAE">
        <w:tab/>
        <w:t>Potyviridae</w:t>
      </w:r>
    </w:p>
    <w:p w:rsidR="00A456ED" w:rsidRPr="00371DAE" w:rsidRDefault="00A456ED" w:rsidP="00A456ED">
      <w:pPr>
        <w:tabs>
          <w:tab w:val="left" w:pos="3544"/>
        </w:tabs>
      </w:pPr>
      <w:r w:rsidRPr="00371DAE">
        <w:t>Fijiviruses</w:t>
      </w:r>
      <w:r w:rsidRPr="00371DAE">
        <w:tab/>
        <w:t>Reoviridae</w:t>
      </w:r>
    </w:p>
    <w:p w:rsidR="00A456ED" w:rsidRPr="00371DAE" w:rsidRDefault="00A456ED" w:rsidP="00A456ED">
      <w:pPr>
        <w:tabs>
          <w:tab w:val="left" w:pos="3544"/>
        </w:tabs>
      </w:pPr>
      <w:r w:rsidRPr="00371DAE">
        <w:t>Oryzaviruses</w:t>
      </w:r>
      <w:r w:rsidRPr="00371DAE">
        <w:tab/>
        <w:t>Reoviridae</w:t>
      </w:r>
    </w:p>
    <w:p w:rsidR="00A456ED" w:rsidRPr="00371DAE" w:rsidRDefault="00A456ED" w:rsidP="00A456ED">
      <w:pPr>
        <w:tabs>
          <w:tab w:val="left" w:pos="3544"/>
        </w:tabs>
      </w:pPr>
      <w:r w:rsidRPr="00371DAE">
        <w:t>Phytoreoviruses</w:t>
      </w:r>
      <w:r w:rsidRPr="00371DAE">
        <w:tab/>
        <w:t>Reoviridae</w:t>
      </w:r>
    </w:p>
    <w:p w:rsidR="00A456ED" w:rsidRPr="00371DAE" w:rsidRDefault="00A456ED" w:rsidP="00A456ED">
      <w:pPr>
        <w:tabs>
          <w:tab w:val="left" w:pos="3544"/>
        </w:tabs>
      </w:pPr>
      <w:r w:rsidRPr="00371DAE">
        <w:t>Cytorhabdoviruses</w:t>
      </w:r>
      <w:r w:rsidRPr="00371DAE">
        <w:tab/>
        <w:t>Rhabdoviridae</w:t>
      </w:r>
    </w:p>
    <w:p w:rsidR="00A456ED" w:rsidRPr="00371DAE" w:rsidRDefault="00A456ED" w:rsidP="00A456ED">
      <w:pPr>
        <w:tabs>
          <w:tab w:val="left" w:pos="3544"/>
        </w:tabs>
      </w:pPr>
      <w:r w:rsidRPr="00371DAE">
        <w:t>Nucleorhabdoviruses</w:t>
      </w:r>
      <w:r w:rsidRPr="00371DAE">
        <w:tab/>
        <w:t>Rhabdoviridae</w:t>
      </w:r>
    </w:p>
    <w:p w:rsidR="00A456ED" w:rsidRPr="00371DAE" w:rsidRDefault="00A456ED" w:rsidP="00A456ED">
      <w:pPr>
        <w:tabs>
          <w:tab w:val="left" w:pos="3544"/>
        </w:tabs>
      </w:pPr>
      <w:r w:rsidRPr="00371DAE">
        <w:t>Unassigned Rhabdoviruses</w:t>
      </w:r>
      <w:r w:rsidRPr="00371DAE">
        <w:tab/>
        <w:t>Rhabdoviridae</w:t>
      </w:r>
    </w:p>
    <w:p w:rsidR="00A456ED" w:rsidRPr="00371DAE" w:rsidRDefault="00A456ED" w:rsidP="00A456ED">
      <w:pPr>
        <w:tabs>
          <w:tab w:val="left" w:pos="3544"/>
        </w:tabs>
      </w:pPr>
      <w:r w:rsidRPr="00371DAE">
        <w:t>Sequiviruses</w:t>
      </w:r>
      <w:r w:rsidRPr="00371DAE">
        <w:tab/>
        <w:t>Sequiviridae</w:t>
      </w:r>
    </w:p>
    <w:p w:rsidR="00A456ED" w:rsidRPr="00371DAE" w:rsidRDefault="00A456ED" w:rsidP="00A456ED">
      <w:pPr>
        <w:tabs>
          <w:tab w:val="left" w:pos="3544"/>
        </w:tabs>
      </w:pPr>
      <w:r w:rsidRPr="00371DAE">
        <w:t>Waikaviruses</w:t>
      </w:r>
      <w:r w:rsidRPr="00371DAE">
        <w:tab/>
        <w:t>Sequiviridae</w:t>
      </w:r>
    </w:p>
    <w:p w:rsidR="00A456ED" w:rsidRPr="00371DAE" w:rsidRDefault="00A456ED" w:rsidP="00A456ED">
      <w:pPr>
        <w:tabs>
          <w:tab w:val="left" w:pos="3544"/>
        </w:tabs>
      </w:pPr>
      <w:r w:rsidRPr="00371DAE">
        <w:t>Carmoviruses</w:t>
      </w:r>
      <w:r w:rsidRPr="00371DAE">
        <w:tab/>
        <w:t>Tombusviridae</w:t>
      </w:r>
    </w:p>
    <w:p w:rsidR="00A456ED" w:rsidRPr="00371DAE" w:rsidRDefault="00A456ED" w:rsidP="00A456ED">
      <w:pPr>
        <w:tabs>
          <w:tab w:val="left" w:pos="3544"/>
        </w:tabs>
      </w:pPr>
      <w:r w:rsidRPr="00371DAE">
        <w:t>Tombusviruses</w:t>
      </w:r>
      <w:r w:rsidRPr="00371DAE">
        <w:tab/>
        <w:t>Tombusviridae</w:t>
      </w:r>
    </w:p>
    <w:p w:rsidR="00A456ED" w:rsidRPr="00371DAE" w:rsidRDefault="00A456ED" w:rsidP="00A456ED">
      <w:pPr>
        <w:pageBreakBefore/>
        <w:spacing w:before="240" w:after="80"/>
        <w:rPr>
          <w:b/>
          <w:i/>
        </w:rPr>
      </w:pPr>
      <w:r w:rsidRPr="00371DAE">
        <w:rPr>
          <w:b/>
          <w:i/>
        </w:rPr>
        <w:lastRenderedPageBreak/>
        <w:t>Unclassified viruses</w:t>
      </w:r>
    </w:p>
    <w:p w:rsidR="00A456ED" w:rsidRPr="00371DAE" w:rsidRDefault="00A456ED" w:rsidP="00A456ED">
      <w:r w:rsidRPr="00371DAE">
        <w:t>Badnaviruses</w:t>
      </w:r>
    </w:p>
    <w:p w:rsidR="00A456ED" w:rsidRPr="00371DAE" w:rsidRDefault="00A456ED" w:rsidP="00A456ED">
      <w:r w:rsidRPr="00371DAE">
        <w:t>Capilloviruses</w:t>
      </w:r>
    </w:p>
    <w:p w:rsidR="00A456ED" w:rsidRPr="00371DAE" w:rsidRDefault="00A456ED" w:rsidP="00A456ED">
      <w:r w:rsidRPr="00371DAE">
        <w:t>Carlaviruses</w:t>
      </w:r>
    </w:p>
    <w:p w:rsidR="00A456ED" w:rsidRPr="00371DAE" w:rsidRDefault="00A456ED" w:rsidP="00A456ED">
      <w:r w:rsidRPr="00371DAE">
        <w:t>Caulimoviruses</w:t>
      </w:r>
    </w:p>
    <w:p w:rsidR="00A456ED" w:rsidRPr="00371DAE" w:rsidRDefault="00A456ED" w:rsidP="00A456ED">
      <w:r w:rsidRPr="00371DAE">
        <w:t>Closteroviruses</w:t>
      </w:r>
    </w:p>
    <w:p w:rsidR="00A456ED" w:rsidRPr="00371DAE" w:rsidRDefault="00A456ED" w:rsidP="00A456ED">
      <w:r w:rsidRPr="00371DAE">
        <w:t>Dianthoviruses</w:t>
      </w:r>
    </w:p>
    <w:p w:rsidR="00A456ED" w:rsidRPr="00371DAE" w:rsidRDefault="00A456ED" w:rsidP="00A456ED">
      <w:r w:rsidRPr="00371DAE">
        <w:t>Enamoviruses</w:t>
      </w:r>
    </w:p>
    <w:p w:rsidR="00A456ED" w:rsidRPr="00371DAE" w:rsidRDefault="00A456ED" w:rsidP="00A456ED">
      <w:r w:rsidRPr="00371DAE">
        <w:t>Furoviruses</w:t>
      </w:r>
    </w:p>
    <w:p w:rsidR="00A456ED" w:rsidRPr="00371DAE" w:rsidRDefault="00A456ED" w:rsidP="00A456ED">
      <w:r w:rsidRPr="00371DAE">
        <w:t>Hordeiviruses</w:t>
      </w:r>
    </w:p>
    <w:p w:rsidR="00A456ED" w:rsidRPr="00371DAE" w:rsidRDefault="00A456ED" w:rsidP="00A456ED">
      <w:r w:rsidRPr="00371DAE">
        <w:t>Idaeoviruses</w:t>
      </w:r>
    </w:p>
    <w:p w:rsidR="00A456ED" w:rsidRPr="00371DAE" w:rsidRDefault="00A456ED" w:rsidP="00A456ED">
      <w:r w:rsidRPr="00371DAE">
        <w:t>Luteoviruses</w:t>
      </w:r>
    </w:p>
    <w:p w:rsidR="00A456ED" w:rsidRPr="00371DAE" w:rsidRDefault="00A456ED" w:rsidP="00A456ED">
      <w:r w:rsidRPr="00371DAE">
        <w:t>Machlomoviruses</w:t>
      </w:r>
    </w:p>
    <w:p w:rsidR="00A456ED" w:rsidRPr="00371DAE" w:rsidRDefault="00A456ED" w:rsidP="00A456ED">
      <w:r w:rsidRPr="00371DAE">
        <w:t>Macluraviruses</w:t>
      </w:r>
    </w:p>
    <w:p w:rsidR="00A456ED" w:rsidRPr="00371DAE" w:rsidRDefault="00A456ED" w:rsidP="00A456ED">
      <w:r w:rsidRPr="00371DAE">
        <w:t>Marafiviruses</w:t>
      </w:r>
    </w:p>
    <w:p w:rsidR="00A456ED" w:rsidRPr="00371DAE" w:rsidRDefault="00A456ED" w:rsidP="00A456ED">
      <w:r w:rsidRPr="00371DAE">
        <w:t>Nanaviruses</w:t>
      </w:r>
    </w:p>
    <w:p w:rsidR="00A456ED" w:rsidRPr="00371DAE" w:rsidRDefault="00A456ED" w:rsidP="00A456ED">
      <w:r w:rsidRPr="00371DAE">
        <w:t>Necroviruses</w:t>
      </w:r>
    </w:p>
    <w:p w:rsidR="00A456ED" w:rsidRPr="00371DAE" w:rsidRDefault="00A456ED" w:rsidP="00A456ED">
      <w:r w:rsidRPr="00371DAE">
        <w:t>Ourmaiviruses</w:t>
      </w:r>
    </w:p>
    <w:p w:rsidR="00A456ED" w:rsidRPr="00371DAE" w:rsidRDefault="00A456ED" w:rsidP="00A456ED">
      <w:r w:rsidRPr="00371DAE">
        <w:t>Potexviruses</w:t>
      </w:r>
    </w:p>
    <w:p w:rsidR="00A456ED" w:rsidRPr="00371DAE" w:rsidRDefault="00A456ED" w:rsidP="00A456ED">
      <w:r w:rsidRPr="00371DAE">
        <w:t>Satellite RNAs</w:t>
      </w:r>
    </w:p>
    <w:p w:rsidR="00A456ED" w:rsidRPr="00371DAE" w:rsidRDefault="00A456ED" w:rsidP="00A456ED">
      <w:r w:rsidRPr="00371DAE">
        <w:t>Satelliviruses</w:t>
      </w:r>
    </w:p>
    <w:p w:rsidR="00A456ED" w:rsidRPr="00371DAE" w:rsidRDefault="00A456ED" w:rsidP="00A456ED">
      <w:r w:rsidRPr="00371DAE">
        <w:t>Sobemoviruses</w:t>
      </w:r>
    </w:p>
    <w:p w:rsidR="00A456ED" w:rsidRPr="00371DAE" w:rsidRDefault="00A456ED" w:rsidP="00A456ED">
      <w:r w:rsidRPr="00371DAE">
        <w:t>Tenuiviruses</w:t>
      </w:r>
    </w:p>
    <w:p w:rsidR="00A456ED" w:rsidRPr="00371DAE" w:rsidRDefault="00A456ED" w:rsidP="00A456ED">
      <w:r w:rsidRPr="00371DAE">
        <w:t>Tobamoviruses</w:t>
      </w:r>
    </w:p>
    <w:p w:rsidR="00A456ED" w:rsidRPr="00371DAE" w:rsidRDefault="00A456ED" w:rsidP="00A456ED">
      <w:r w:rsidRPr="00371DAE">
        <w:t>Tobraviruses</w:t>
      </w:r>
    </w:p>
    <w:p w:rsidR="00A456ED" w:rsidRPr="00371DAE" w:rsidRDefault="00A456ED" w:rsidP="00A456ED">
      <w:r w:rsidRPr="00371DAE">
        <w:t>Trichoviruses</w:t>
      </w:r>
    </w:p>
    <w:p w:rsidR="00A456ED" w:rsidRPr="00371DAE" w:rsidRDefault="00A456ED" w:rsidP="00A456ED">
      <w:r w:rsidRPr="00371DAE">
        <w:t>Tymoviruses</w:t>
      </w:r>
    </w:p>
    <w:p w:rsidR="00A456ED" w:rsidRPr="00371DAE" w:rsidRDefault="00A456ED" w:rsidP="00A456ED">
      <w:r w:rsidRPr="00371DAE">
        <w:t>Umbraviruses</w:t>
      </w:r>
    </w:p>
    <w:p w:rsidR="00A456ED" w:rsidRPr="00371DAE" w:rsidRDefault="00A456ED" w:rsidP="00A456ED">
      <w:r w:rsidRPr="00371DAE">
        <w:t>Varicosaviruses</w:t>
      </w:r>
    </w:p>
    <w:p w:rsidR="00A456ED" w:rsidRPr="00371DAE" w:rsidRDefault="00A456ED" w:rsidP="00A456ED">
      <w:pPr>
        <w:spacing w:before="360"/>
        <w:rPr>
          <w:rFonts w:ascii="Arial" w:hAnsi="Arial"/>
          <w:b/>
        </w:rPr>
      </w:pPr>
      <w:r w:rsidRPr="00371DAE">
        <w:rPr>
          <w:rFonts w:ascii="Arial" w:hAnsi="Arial"/>
          <w:b/>
        </w:rPr>
        <w:t>VIROIDS</w:t>
      </w:r>
    </w:p>
    <w:p w:rsidR="00A456ED" w:rsidRPr="00371DAE" w:rsidRDefault="00A456ED" w:rsidP="00A456ED">
      <w:r w:rsidRPr="00371DAE">
        <w:t>All viroids</w:t>
      </w:r>
    </w:p>
    <w:p w:rsidR="00A456ED" w:rsidRPr="00371DAE" w:rsidRDefault="00A456ED" w:rsidP="00A456ED">
      <w:pPr>
        <w:spacing w:before="360"/>
        <w:rPr>
          <w:rFonts w:ascii="Arial" w:hAnsi="Arial"/>
          <w:b/>
        </w:rPr>
      </w:pPr>
      <w:r w:rsidRPr="00371DAE">
        <w:rPr>
          <w:rFonts w:ascii="Arial" w:hAnsi="Arial"/>
          <w:b/>
        </w:rPr>
        <w:t>PHYTOPLASMAS</w:t>
      </w:r>
    </w:p>
    <w:p w:rsidR="00A456ED" w:rsidRPr="00371DAE" w:rsidRDefault="00A456ED" w:rsidP="00A456ED">
      <w:r w:rsidRPr="00371DAE">
        <w:t>All phytoplasmas</w:t>
      </w:r>
    </w:p>
    <w:p w:rsidR="00A456ED" w:rsidRPr="00371DAE" w:rsidRDefault="00A456ED" w:rsidP="00A456ED"/>
    <w:p w:rsidR="00A456ED" w:rsidRPr="00371DAE" w:rsidRDefault="00A456ED" w:rsidP="00A456ED">
      <w:r w:rsidRPr="00371DAE">
        <w:br w:type="page"/>
      </w:r>
    </w:p>
    <w:p w:rsidR="002737FF" w:rsidRPr="00371DAE" w:rsidRDefault="002737FF" w:rsidP="002737FF">
      <w:pPr>
        <w:pStyle w:val="Tabletext"/>
      </w:pPr>
    </w:p>
    <w:tbl>
      <w:tblPr>
        <w:tblW w:w="0" w:type="auto"/>
        <w:tblLayout w:type="fixed"/>
        <w:tblCellMar>
          <w:left w:w="107" w:type="dxa"/>
          <w:right w:w="107"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gridCol w:w="2375"/>
      </w:tblGrid>
      <w:tr w:rsidR="00A456ED" w:rsidRPr="00371DAE">
        <w:trPr>
          <w:cantSplit/>
          <w:tblHeader/>
        </w:trPr>
        <w:tc>
          <w:tcPr>
            <w:tcW w:w="8612" w:type="dxa"/>
            <w:gridSpan w:val="12"/>
            <w:tcBorders>
              <w:top w:val="single" w:sz="2" w:space="0" w:color="auto"/>
              <w:left w:val="single" w:sz="2" w:space="0" w:color="auto"/>
              <w:right w:val="single" w:sz="2" w:space="0" w:color="auto"/>
            </w:tcBorders>
          </w:tcPr>
          <w:p w:rsidR="00A456ED" w:rsidRPr="00371DAE" w:rsidRDefault="00A456ED" w:rsidP="00A456ED">
            <w:pPr>
              <w:keepNext/>
              <w:spacing w:before="120" w:after="60"/>
              <w:rPr>
                <w:rFonts w:ascii="Arial" w:hAnsi="Arial" w:cs="Arial"/>
                <w:b/>
              </w:rPr>
            </w:pPr>
            <w:r w:rsidRPr="00371DAE">
              <w:rPr>
                <w:rFonts w:ascii="Arial" w:hAnsi="Arial" w:cs="Arial"/>
                <w:b/>
              </w:rPr>
              <w:t>BACTERIA</w:t>
            </w: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8045" w:type="dxa"/>
            <w:gridSpan w:val="11"/>
            <w:tcBorders>
              <w:top w:val="single" w:sz="2" w:space="0" w:color="auto"/>
              <w:left w:val="single" w:sz="2" w:space="0" w:color="auto"/>
              <w:right w:val="single" w:sz="2" w:space="0" w:color="auto"/>
            </w:tcBorders>
          </w:tcPr>
          <w:p w:rsidR="00A456ED" w:rsidRPr="00371DAE" w:rsidRDefault="002737FF" w:rsidP="00A456ED">
            <w:pPr>
              <w:keepNext/>
              <w:spacing w:before="80" w:after="80"/>
              <w:rPr>
                <w:rFonts w:ascii="Arial" w:hAnsi="Arial" w:cs="Arial"/>
              </w:rPr>
            </w:pPr>
            <w:r w:rsidRPr="00371DAE">
              <w:rPr>
                <w:rFonts w:ascii="Arial" w:hAnsi="Arial" w:cs="Arial"/>
              </w:rPr>
              <w:t>Division </w:t>
            </w:r>
            <w:r w:rsidR="00A456ED" w:rsidRPr="00371DAE">
              <w:rPr>
                <w:rFonts w:ascii="Arial" w:hAnsi="Arial" w:cs="Arial"/>
              </w:rPr>
              <w:t>Firmicutes</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2375" w:type="dxa"/>
            <w:tcBorders>
              <w:bottom w:val="single" w:sz="2" w:space="0" w:color="auto"/>
              <w:right w:val="single" w:sz="2" w:space="0" w:color="auto"/>
            </w:tcBorders>
          </w:tcPr>
          <w:p w:rsidR="00A456ED" w:rsidRPr="00371DAE" w:rsidRDefault="00A456ED" w:rsidP="00A456ED">
            <w:pPr>
              <w:pStyle w:val="TxGenus"/>
              <w:ind w:left="0"/>
              <w:rPr>
                <w:rFonts w:ascii="Arial" w:hAnsi="Arial" w:cs="Arial"/>
              </w:rPr>
            </w:pPr>
            <w:r w:rsidRPr="00371DAE">
              <w:rPr>
                <w:rFonts w:ascii="Arial" w:hAnsi="Arial" w:cs="Arial"/>
              </w:rPr>
              <w:t>Arthrobacter</w:t>
            </w:r>
          </w:p>
          <w:p w:rsidR="00A456ED" w:rsidRPr="00371DAE" w:rsidRDefault="00A456ED" w:rsidP="00A456ED">
            <w:pPr>
              <w:pStyle w:val="TxGenus"/>
              <w:ind w:left="0"/>
              <w:rPr>
                <w:rFonts w:ascii="Arial" w:hAnsi="Arial" w:cs="Arial"/>
              </w:rPr>
            </w:pPr>
            <w:r w:rsidRPr="00371DAE">
              <w:rPr>
                <w:rFonts w:ascii="Arial" w:hAnsi="Arial" w:cs="Arial"/>
              </w:rPr>
              <w:t>Bacillus</w:t>
            </w:r>
          </w:p>
          <w:p w:rsidR="00A456ED" w:rsidRPr="00371DAE" w:rsidRDefault="00A456ED" w:rsidP="00A456ED">
            <w:pPr>
              <w:pStyle w:val="TxGenus"/>
              <w:ind w:left="0"/>
              <w:rPr>
                <w:rFonts w:ascii="Arial" w:hAnsi="Arial" w:cs="Arial"/>
              </w:rPr>
            </w:pPr>
            <w:r w:rsidRPr="00371DAE">
              <w:rPr>
                <w:rFonts w:ascii="Arial" w:hAnsi="Arial" w:cs="Arial"/>
              </w:rPr>
              <w:t>Clavibacter</w:t>
            </w:r>
          </w:p>
          <w:p w:rsidR="00A456ED" w:rsidRPr="00371DAE" w:rsidRDefault="00A456ED" w:rsidP="00A456ED">
            <w:pPr>
              <w:pStyle w:val="TxGenus"/>
              <w:ind w:left="0"/>
              <w:rPr>
                <w:rFonts w:ascii="Arial" w:hAnsi="Arial" w:cs="Arial"/>
              </w:rPr>
            </w:pPr>
            <w:r w:rsidRPr="00371DAE">
              <w:rPr>
                <w:rFonts w:ascii="Arial" w:hAnsi="Arial" w:cs="Arial"/>
              </w:rPr>
              <w:t>Curtobacterium</w:t>
            </w:r>
          </w:p>
          <w:p w:rsidR="00A456ED" w:rsidRPr="00371DAE" w:rsidRDefault="00A456ED" w:rsidP="00A456ED">
            <w:pPr>
              <w:pStyle w:val="TxGenus"/>
              <w:ind w:left="0"/>
              <w:rPr>
                <w:rFonts w:ascii="Arial" w:hAnsi="Arial" w:cs="Arial"/>
              </w:rPr>
            </w:pPr>
            <w:r w:rsidRPr="00371DAE">
              <w:rPr>
                <w:rFonts w:ascii="Arial" w:hAnsi="Arial" w:cs="Arial"/>
              </w:rPr>
              <w:t>Nocardia</w:t>
            </w:r>
          </w:p>
          <w:p w:rsidR="00A456ED" w:rsidRPr="00371DAE" w:rsidRDefault="00A456ED" w:rsidP="00A456ED">
            <w:pPr>
              <w:pStyle w:val="TxGenus"/>
              <w:ind w:left="0"/>
              <w:rPr>
                <w:rFonts w:ascii="Arial" w:hAnsi="Arial" w:cs="Arial"/>
              </w:rPr>
            </w:pPr>
            <w:r w:rsidRPr="00371DAE">
              <w:rPr>
                <w:rFonts w:ascii="Arial" w:hAnsi="Arial" w:cs="Arial"/>
              </w:rPr>
              <w:t>Rathayibacter</w:t>
            </w:r>
          </w:p>
          <w:p w:rsidR="00A456ED" w:rsidRPr="00371DAE" w:rsidRDefault="00A456ED" w:rsidP="00A456ED">
            <w:pPr>
              <w:pStyle w:val="TxGenus"/>
              <w:ind w:left="0"/>
              <w:rPr>
                <w:rFonts w:ascii="Arial" w:hAnsi="Arial" w:cs="Arial"/>
              </w:rPr>
            </w:pPr>
            <w:r w:rsidRPr="00371DAE">
              <w:rPr>
                <w:rFonts w:ascii="Arial" w:hAnsi="Arial" w:cs="Arial"/>
              </w:rPr>
              <w:t>Rhodococcus</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8045" w:type="dxa"/>
            <w:gridSpan w:val="11"/>
          </w:tcPr>
          <w:p w:rsidR="00A456ED" w:rsidRPr="00371DAE" w:rsidRDefault="00A456ED" w:rsidP="00A456ED">
            <w:pPr>
              <w:keepNext/>
              <w:spacing w:before="80" w:after="80"/>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8045" w:type="dxa"/>
            <w:gridSpan w:val="11"/>
            <w:tcBorders>
              <w:top w:val="single" w:sz="2" w:space="0" w:color="auto"/>
              <w:left w:val="single" w:sz="2" w:space="0" w:color="auto"/>
              <w:right w:val="single" w:sz="2" w:space="0" w:color="auto"/>
            </w:tcBorders>
          </w:tcPr>
          <w:p w:rsidR="00A456ED" w:rsidRPr="00371DAE" w:rsidRDefault="002737FF" w:rsidP="00A456ED">
            <w:pPr>
              <w:keepNext/>
              <w:spacing w:before="80" w:after="80"/>
              <w:rPr>
                <w:rFonts w:ascii="Arial" w:hAnsi="Arial" w:cs="Arial"/>
              </w:rPr>
            </w:pPr>
            <w:r w:rsidRPr="00371DAE">
              <w:rPr>
                <w:rFonts w:ascii="Arial" w:hAnsi="Arial" w:cs="Arial"/>
              </w:rPr>
              <w:t>Division </w:t>
            </w:r>
            <w:r w:rsidR="00A456ED" w:rsidRPr="00371DAE">
              <w:rPr>
                <w:rFonts w:ascii="Arial" w:hAnsi="Arial" w:cs="Arial"/>
              </w:rPr>
              <w:t>Gracilicutes</w:t>
            </w:r>
          </w:p>
        </w:tc>
      </w:tr>
      <w:tr w:rsidR="00A456ED" w:rsidRPr="00371DAE">
        <w:trPr>
          <w:cantSplit/>
        </w:trPr>
        <w:tc>
          <w:tcPr>
            <w:tcW w:w="567" w:type="dxa"/>
            <w:tcBorders>
              <w:left w:val="single" w:sz="2" w:space="0" w:color="auto"/>
            </w:tcBorders>
          </w:tcPr>
          <w:p w:rsidR="00A456ED" w:rsidRPr="00371DAE" w:rsidRDefault="00A456ED" w:rsidP="00A456ED">
            <w:pPr>
              <w:keepNext/>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6911" w:type="dxa"/>
            <w:gridSpan w:val="9"/>
            <w:tcBorders>
              <w:top w:val="single" w:sz="2" w:space="0" w:color="auto"/>
              <w:left w:val="single" w:sz="2" w:space="0" w:color="auto"/>
              <w:right w:val="single" w:sz="2" w:space="0" w:color="auto"/>
            </w:tcBorders>
          </w:tcPr>
          <w:p w:rsidR="00A456ED" w:rsidRPr="00371DAE" w:rsidRDefault="00A456ED" w:rsidP="00A456ED">
            <w:pPr>
              <w:keepNext/>
              <w:spacing w:before="40" w:after="40"/>
              <w:rPr>
                <w:rFonts w:ascii="Arial" w:hAnsi="Arial" w:cs="Arial"/>
              </w:rPr>
            </w:pPr>
            <w:r w:rsidRPr="00371DAE">
              <w:rPr>
                <w:rFonts w:ascii="Arial" w:hAnsi="Arial" w:cs="Arial"/>
              </w:rPr>
              <w:t>Class Proteobacteria</w:t>
            </w:r>
          </w:p>
        </w:tc>
      </w:tr>
      <w:tr w:rsidR="00A456ED" w:rsidRPr="00371DAE">
        <w:trPr>
          <w:cantSplit/>
        </w:trPr>
        <w:tc>
          <w:tcPr>
            <w:tcW w:w="567" w:type="dxa"/>
            <w:tcBorders>
              <w:left w:val="single" w:sz="2" w:space="0" w:color="auto"/>
            </w:tcBorders>
          </w:tcPr>
          <w:p w:rsidR="00A456ED" w:rsidRPr="00371DAE" w:rsidRDefault="00A456ED" w:rsidP="00A456ED">
            <w:pPr>
              <w:keepNext/>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6344" w:type="dxa"/>
            <w:gridSpan w:val="8"/>
            <w:tcBorders>
              <w:top w:val="single" w:sz="2" w:space="0" w:color="auto"/>
              <w:left w:val="single" w:sz="2" w:space="0" w:color="auto"/>
              <w:right w:val="single" w:sz="2" w:space="0" w:color="auto"/>
            </w:tcBorders>
          </w:tcPr>
          <w:p w:rsidR="00A456ED" w:rsidRPr="00371DAE" w:rsidRDefault="00A456ED" w:rsidP="00A456ED">
            <w:pPr>
              <w:keepNext/>
              <w:spacing w:after="40"/>
              <w:rPr>
                <w:rFonts w:ascii="Arial" w:hAnsi="Arial" w:cs="Arial"/>
              </w:rPr>
            </w:pPr>
            <w:r w:rsidRPr="00371DAE">
              <w:rPr>
                <w:rFonts w:ascii="Arial" w:hAnsi="Arial" w:cs="Arial"/>
              </w:rPr>
              <w:t>Alpha Subclass</w:t>
            </w:r>
          </w:p>
        </w:tc>
      </w:tr>
      <w:tr w:rsidR="00A456ED" w:rsidRPr="00371DAE">
        <w:trPr>
          <w:cantSplit/>
        </w:trPr>
        <w:tc>
          <w:tcPr>
            <w:tcW w:w="567" w:type="dxa"/>
            <w:tcBorders>
              <w:left w:val="single" w:sz="2" w:space="0" w:color="auto"/>
            </w:tcBorders>
          </w:tcPr>
          <w:p w:rsidR="00A456ED" w:rsidRPr="00371DAE" w:rsidRDefault="00A456ED" w:rsidP="00A456ED">
            <w:pPr>
              <w:keepNext/>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3509" w:type="dxa"/>
            <w:gridSpan w:val="3"/>
            <w:tcBorders>
              <w:top w:val="single" w:sz="2" w:space="0" w:color="auto"/>
              <w:left w:val="single" w:sz="2" w:space="0" w:color="auto"/>
              <w:right w:val="single" w:sz="2" w:space="0" w:color="auto"/>
            </w:tcBorders>
          </w:tcPr>
          <w:p w:rsidR="00A456ED" w:rsidRPr="00371DAE" w:rsidRDefault="00A456ED" w:rsidP="00A456ED">
            <w:pPr>
              <w:keepNext/>
              <w:spacing w:after="40"/>
              <w:rPr>
                <w:rFonts w:ascii="Arial" w:hAnsi="Arial" w:cs="Arial"/>
              </w:rPr>
            </w:pPr>
            <w:r w:rsidRPr="00371DAE">
              <w:rPr>
                <w:rFonts w:ascii="Arial" w:hAnsi="Arial" w:cs="Arial"/>
              </w:rPr>
              <w:t>Family Acetobacteriaceae</w:t>
            </w:r>
          </w:p>
        </w:tc>
      </w:tr>
      <w:tr w:rsidR="00A456ED" w:rsidRPr="00371DAE">
        <w:trPr>
          <w:cantSplit/>
        </w:trPr>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2375" w:type="dxa"/>
            <w:tcBorders>
              <w:right w:val="single" w:sz="2" w:space="0" w:color="auto"/>
            </w:tcBorders>
          </w:tcPr>
          <w:p w:rsidR="00A456ED" w:rsidRPr="00371DAE" w:rsidRDefault="00A456ED" w:rsidP="00A456ED">
            <w:pPr>
              <w:spacing w:after="40"/>
              <w:rPr>
                <w:rFonts w:ascii="Arial" w:hAnsi="Arial" w:cs="Arial"/>
              </w:rPr>
            </w:pPr>
            <w:r w:rsidRPr="00371DAE">
              <w:rPr>
                <w:rFonts w:ascii="Arial" w:hAnsi="Arial" w:cs="Arial"/>
              </w:rPr>
              <w:t>Acetobacter</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3509" w:type="dxa"/>
            <w:gridSpan w:val="3"/>
            <w:tcBorders>
              <w:top w:val="single" w:sz="2" w:space="0" w:color="auto"/>
              <w:right w:val="single" w:sz="2" w:space="0" w:color="auto"/>
            </w:tcBorders>
          </w:tcPr>
          <w:p w:rsidR="00A456ED" w:rsidRPr="00371DAE" w:rsidRDefault="00A456ED" w:rsidP="00A456ED">
            <w:pPr>
              <w:spacing w:after="40"/>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3509" w:type="dxa"/>
            <w:gridSpan w:val="3"/>
            <w:tcBorders>
              <w:top w:val="single" w:sz="2" w:space="0" w:color="auto"/>
              <w:left w:val="single" w:sz="2" w:space="0" w:color="auto"/>
              <w:right w:val="single" w:sz="2" w:space="0" w:color="auto"/>
            </w:tcBorders>
          </w:tcPr>
          <w:p w:rsidR="00A456ED" w:rsidRPr="00371DAE" w:rsidRDefault="00A456ED" w:rsidP="00A456ED">
            <w:pPr>
              <w:spacing w:after="40"/>
              <w:rPr>
                <w:rFonts w:ascii="Arial" w:hAnsi="Arial" w:cs="Arial"/>
              </w:rPr>
            </w:pPr>
            <w:r w:rsidRPr="00371DAE">
              <w:rPr>
                <w:rFonts w:ascii="Arial" w:hAnsi="Arial" w:cs="Arial"/>
              </w:rPr>
              <w:t>Family Rhizobiaceae</w:t>
            </w:r>
          </w:p>
        </w:tc>
      </w:tr>
      <w:tr w:rsidR="00A456ED" w:rsidRPr="00371DAE">
        <w:trPr>
          <w:cantSplit/>
        </w:trPr>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2375" w:type="dxa"/>
            <w:tcBorders>
              <w:right w:val="single" w:sz="2" w:space="0" w:color="auto"/>
            </w:tcBorders>
          </w:tcPr>
          <w:p w:rsidR="00A456ED" w:rsidRPr="00371DAE" w:rsidRDefault="00A456ED" w:rsidP="00A456ED">
            <w:pPr>
              <w:spacing w:after="40"/>
              <w:rPr>
                <w:rFonts w:ascii="Arial" w:hAnsi="Arial" w:cs="Arial"/>
              </w:rPr>
            </w:pPr>
            <w:r w:rsidRPr="00371DAE">
              <w:rPr>
                <w:rFonts w:ascii="Arial" w:hAnsi="Arial" w:cs="Arial"/>
              </w:rPr>
              <w:t>Agrobacterium</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3509" w:type="dxa"/>
            <w:gridSpan w:val="3"/>
            <w:tcBorders>
              <w:top w:val="single" w:sz="2" w:space="0" w:color="auto"/>
              <w:right w:val="single" w:sz="2" w:space="0" w:color="auto"/>
            </w:tcBorders>
          </w:tcPr>
          <w:p w:rsidR="00A456ED" w:rsidRPr="00371DAE" w:rsidRDefault="00A456ED" w:rsidP="00A456ED">
            <w:pPr>
              <w:spacing w:after="40"/>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3509" w:type="dxa"/>
            <w:gridSpan w:val="3"/>
            <w:tcBorders>
              <w:top w:val="single" w:sz="2" w:space="0" w:color="auto"/>
              <w:left w:val="single" w:sz="2" w:space="0" w:color="auto"/>
              <w:right w:val="single" w:sz="2" w:space="0" w:color="auto"/>
            </w:tcBorders>
          </w:tcPr>
          <w:p w:rsidR="00A456ED" w:rsidRPr="00371DAE" w:rsidRDefault="00A456ED" w:rsidP="00A456ED">
            <w:pPr>
              <w:spacing w:after="40"/>
              <w:rPr>
                <w:rFonts w:ascii="Arial" w:hAnsi="Arial" w:cs="Arial"/>
              </w:rPr>
            </w:pPr>
            <w:r w:rsidRPr="00371DAE">
              <w:rPr>
                <w:rFonts w:ascii="Arial" w:hAnsi="Arial" w:cs="Arial"/>
              </w:rPr>
              <w:t>[Family not classified]</w:t>
            </w:r>
          </w:p>
        </w:tc>
      </w:tr>
      <w:tr w:rsidR="00A456ED" w:rsidRPr="00371DAE">
        <w:trPr>
          <w:cantSplit/>
        </w:trPr>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2375" w:type="dxa"/>
            <w:tcBorders>
              <w:right w:val="single" w:sz="2" w:space="0" w:color="auto"/>
            </w:tcBorders>
          </w:tcPr>
          <w:p w:rsidR="00A456ED" w:rsidRPr="00371DAE" w:rsidRDefault="00A456ED" w:rsidP="00A456ED">
            <w:pPr>
              <w:spacing w:after="40"/>
              <w:rPr>
                <w:rFonts w:ascii="Arial" w:hAnsi="Arial" w:cs="Arial"/>
              </w:rPr>
            </w:pPr>
            <w:r w:rsidRPr="00371DAE">
              <w:rPr>
                <w:rFonts w:ascii="Arial" w:hAnsi="Arial" w:cs="Arial"/>
              </w:rPr>
              <w:t>Rhizobacter</w:t>
            </w:r>
          </w:p>
        </w:tc>
      </w:tr>
      <w:tr w:rsidR="00A456ED" w:rsidRPr="00371DAE">
        <w:trPr>
          <w:cantSplit/>
        </w:trPr>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spacing w:after="40"/>
              <w:rPr>
                <w:rFonts w:ascii="Arial" w:hAnsi="Arial" w:cs="Arial"/>
              </w:rPr>
            </w:pPr>
          </w:p>
        </w:tc>
        <w:tc>
          <w:tcPr>
            <w:tcW w:w="567" w:type="dxa"/>
            <w:tcBorders>
              <w:bottom w:val="single" w:sz="2" w:space="0" w:color="auto"/>
            </w:tcBorders>
          </w:tcPr>
          <w:p w:rsidR="00A456ED" w:rsidRPr="00371DAE" w:rsidRDefault="00A456ED" w:rsidP="00A456ED">
            <w:pPr>
              <w:spacing w:after="40"/>
              <w:rPr>
                <w:rFonts w:ascii="Arial" w:hAnsi="Arial" w:cs="Arial"/>
              </w:rPr>
            </w:pPr>
          </w:p>
        </w:tc>
        <w:tc>
          <w:tcPr>
            <w:tcW w:w="2375" w:type="dxa"/>
            <w:tcBorders>
              <w:bottom w:val="single" w:sz="2" w:space="0" w:color="auto"/>
              <w:right w:val="single" w:sz="2" w:space="0" w:color="auto"/>
            </w:tcBorders>
          </w:tcPr>
          <w:p w:rsidR="00A456ED" w:rsidRPr="00371DAE" w:rsidRDefault="00A456ED" w:rsidP="00A456ED">
            <w:pPr>
              <w:spacing w:after="40"/>
              <w:rPr>
                <w:rFonts w:ascii="Arial" w:hAnsi="Arial" w:cs="Arial"/>
              </w:rPr>
            </w:pPr>
            <w:r w:rsidRPr="00371DAE">
              <w:rPr>
                <w:rFonts w:ascii="Arial" w:hAnsi="Arial" w:cs="Arial"/>
              </w:rPr>
              <w:t>Rhizomonas</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6344" w:type="dxa"/>
            <w:gridSpan w:val="8"/>
            <w:tcBorders>
              <w:left w:val="single" w:sz="2" w:space="0" w:color="auto"/>
              <w:bottom w:val="single" w:sz="2" w:space="0" w:color="auto"/>
              <w:right w:val="single" w:sz="2" w:space="0" w:color="auto"/>
            </w:tcBorders>
          </w:tcPr>
          <w:p w:rsidR="00A456ED" w:rsidRPr="00371DAE" w:rsidRDefault="00A456ED" w:rsidP="00A456ED">
            <w:pPr>
              <w:spacing w:after="40"/>
              <w:rPr>
                <w:rFonts w:ascii="Arial" w:hAnsi="Arial" w:cs="Arial"/>
              </w:rPr>
            </w:pP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6344" w:type="dxa"/>
            <w:gridSpan w:val="8"/>
            <w:tcBorders>
              <w:right w:val="single" w:sz="2" w:space="0" w:color="auto"/>
            </w:tcBorders>
          </w:tcPr>
          <w:p w:rsidR="00A456ED" w:rsidRPr="00371DAE" w:rsidRDefault="00A456ED" w:rsidP="00A456ED">
            <w:pPr>
              <w:spacing w:after="40"/>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6344" w:type="dxa"/>
            <w:gridSpan w:val="8"/>
            <w:tcBorders>
              <w:top w:val="single" w:sz="2" w:space="0" w:color="auto"/>
              <w:left w:val="single" w:sz="2" w:space="0" w:color="auto"/>
              <w:right w:val="single" w:sz="2" w:space="0" w:color="auto"/>
            </w:tcBorders>
          </w:tcPr>
          <w:p w:rsidR="00A456ED" w:rsidRPr="00371DAE" w:rsidRDefault="00A456ED" w:rsidP="00A456ED">
            <w:pPr>
              <w:spacing w:after="40"/>
              <w:rPr>
                <w:rFonts w:ascii="Arial" w:hAnsi="Arial" w:cs="Arial"/>
              </w:rPr>
            </w:pPr>
            <w:r w:rsidRPr="00371DAE">
              <w:rPr>
                <w:rFonts w:ascii="Arial" w:hAnsi="Arial" w:cs="Arial"/>
              </w:rPr>
              <w:t>Beta Subclass</w:t>
            </w:r>
          </w:p>
        </w:tc>
      </w:tr>
      <w:tr w:rsidR="00A456ED" w:rsidRPr="00371DAE">
        <w:trPr>
          <w:cantSplit/>
        </w:trPr>
        <w:tc>
          <w:tcPr>
            <w:tcW w:w="567" w:type="dxa"/>
            <w:tcBorders>
              <w:left w:val="single" w:sz="2" w:space="0" w:color="auto"/>
            </w:tcBorders>
          </w:tcPr>
          <w:p w:rsidR="00A456ED" w:rsidRPr="00371DAE" w:rsidRDefault="00A456ED" w:rsidP="00A456ED">
            <w:pPr>
              <w:keepNext/>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3509" w:type="dxa"/>
            <w:gridSpan w:val="3"/>
            <w:tcBorders>
              <w:top w:val="single" w:sz="2" w:space="0" w:color="auto"/>
              <w:left w:val="single" w:sz="2" w:space="0" w:color="auto"/>
              <w:right w:val="single" w:sz="2" w:space="0" w:color="auto"/>
            </w:tcBorders>
          </w:tcPr>
          <w:p w:rsidR="00A456ED" w:rsidRPr="00371DAE" w:rsidRDefault="00A456ED" w:rsidP="00A456ED">
            <w:pPr>
              <w:spacing w:after="40"/>
              <w:rPr>
                <w:rFonts w:ascii="Arial" w:hAnsi="Arial" w:cs="Arial"/>
              </w:rPr>
            </w:pPr>
            <w:r w:rsidRPr="00371DAE">
              <w:rPr>
                <w:rFonts w:ascii="Arial" w:hAnsi="Arial" w:cs="Arial"/>
              </w:rPr>
              <w:t>Family Comamonadaceae</w:t>
            </w:r>
          </w:p>
        </w:tc>
      </w:tr>
      <w:tr w:rsidR="00A456ED" w:rsidRPr="00371DAE">
        <w:trPr>
          <w:cantSplit/>
        </w:trPr>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2375" w:type="dxa"/>
            <w:tcBorders>
              <w:right w:val="single" w:sz="2" w:space="0" w:color="auto"/>
            </w:tcBorders>
          </w:tcPr>
          <w:p w:rsidR="00A456ED" w:rsidRPr="00371DAE" w:rsidRDefault="00A456ED" w:rsidP="00A456ED">
            <w:pPr>
              <w:pStyle w:val="TxGenus"/>
              <w:spacing w:after="40"/>
              <w:ind w:left="0"/>
              <w:rPr>
                <w:rFonts w:ascii="Arial" w:hAnsi="Arial" w:cs="Arial"/>
              </w:rPr>
            </w:pPr>
            <w:r w:rsidRPr="00371DAE">
              <w:rPr>
                <w:rFonts w:ascii="Arial" w:hAnsi="Arial" w:cs="Arial"/>
              </w:rPr>
              <w:t>Acidovorax (formerly Pseudomonas)</w:t>
            </w:r>
          </w:p>
          <w:p w:rsidR="00A456ED" w:rsidRPr="00371DAE" w:rsidRDefault="00A456ED" w:rsidP="00A456ED">
            <w:pPr>
              <w:pStyle w:val="TxGenus"/>
              <w:spacing w:after="40"/>
              <w:ind w:left="0"/>
              <w:rPr>
                <w:rFonts w:ascii="Arial" w:hAnsi="Arial" w:cs="Arial"/>
              </w:rPr>
            </w:pPr>
            <w:r w:rsidRPr="00371DAE">
              <w:rPr>
                <w:rFonts w:ascii="Arial" w:hAnsi="Arial" w:cs="Arial"/>
              </w:rPr>
              <w:t>Burkholderia</w:t>
            </w:r>
          </w:p>
          <w:p w:rsidR="00A456ED" w:rsidRPr="00371DAE" w:rsidRDefault="00A456ED" w:rsidP="00A456ED">
            <w:pPr>
              <w:pStyle w:val="TxGenus"/>
              <w:spacing w:after="40"/>
              <w:ind w:left="0"/>
              <w:rPr>
                <w:rFonts w:ascii="Arial" w:hAnsi="Arial" w:cs="Arial"/>
              </w:rPr>
            </w:pPr>
            <w:r w:rsidRPr="00371DAE">
              <w:rPr>
                <w:rFonts w:ascii="Arial" w:hAnsi="Arial" w:cs="Arial"/>
              </w:rPr>
              <w:t>Ralstonia</w:t>
            </w:r>
          </w:p>
          <w:p w:rsidR="00A456ED" w:rsidRPr="00371DAE" w:rsidRDefault="00A456ED" w:rsidP="00A456ED">
            <w:pPr>
              <w:spacing w:after="40"/>
              <w:rPr>
                <w:rFonts w:ascii="Arial" w:hAnsi="Arial" w:cs="Arial"/>
                <w:i/>
              </w:rPr>
            </w:pPr>
            <w:r w:rsidRPr="00371DAE">
              <w:rPr>
                <w:rFonts w:ascii="Arial" w:hAnsi="Arial" w:cs="Arial"/>
                <w:i/>
              </w:rPr>
              <w:t>Xylophilus</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3509" w:type="dxa"/>
            <w:gridSpan w:val="3"/>
            <w:tcBorders>
              <w:top w:val="single" w:sz="2" w:space="0" w:color="auto"/>
              <w:right w:val="single" w:sz="2" w:space="0" w:color="auto"/>
            </w:tcBorders>
          </w:tcPr>
          <w:p w:rsidR="00A456ED" w:rsidRPr="00371DAE" w:rsidRDefault="00A456ED" w:rsidP="00A456ED">
            <w:pPr>
              <w:spacing w:after="40"/>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3509" w:type="dxa"/>
            <w:gridSpan w:val="3"/>
            <w:tcBorders>
              <w:top w:val="single" w:sz="2" w:space="0" w:color="auto"/>
              <w:left w:val="single" w:sz="2" w:space="0" w:color="auto"/>
              <w:right w:val="single" w:sz="2" w:space="0" w:color="auto"/>
            </w:tcBorders>
          </w:tcPr>
          <w:p w:rsidR="00A456ED" w:rsidRPr="00371DAE" w:rsidRDefault="00A456ED" w:rsidP="00A456ED">
            <w:pPr>
              <w:spacing w:after="40"/>
              <w:rPr>
                <w:rFonts w:ascii="Arial" w:hAnsi="Arial" w:cs="Arial"/>
              </w:rPr>
            </w:pPr>
            <w:r w:rsidRPr="00371DAE">
              <w:rPr>
                <w:rFonts w:ascii="Arial" w:hAnsi="Arial" w:cs="Arial"/>
              </w:rPr>
              <w:t>[Family not named]</w:t>
            </w:r>
          </w:p>
        </w:tc>
      </w:tr>
      <w:tr w:rsidR="00A456ED" w:rsidRPr="00371DAE">
        <w:trPr>
          <w:cantSplit/>
        </w:trPr>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spacing w:after="40"/>
              <w:rPr>
                <w:rFonts w:ascii="Arial" w:hAnsi="Arial" w:cs="Arial"/>
              </w:rPr>
            </w:pPr>
          </w:p>
        </w:tc>
        <w:tc>
          <w:tcPr>
            <w:tcW w:w="567" w:type="dxa"/>
            <w:tcBorders>
              <w:bottom w:val="single" w:sz="2" w:space="0" w:color="auto"/>
            </w:tcBorders>
          </w:tcPr>
          <w:p w:rsidR="00A456ED" w:rsidRPr="00371DAE" w:rsidRDefault="00A456ED" w:rsidP="00A456ED">
            <w:pPr>
              <w:spacing w:after="40"/>
              <w:rPr>
                <w:rFonts w:ascii="Arial" w:hAnsi="Arial" w:cs="Arial"/>
              </w:rPr>
            </w:pPr>
          </w:p>
        </w:tc>
        <w:tc>
          <w:tcPr>
            <w:tcW w:w="2375" w:type="dxa"/>
            <w:tcBorders>
              <w:bottom w:val="single" w:sz="2" w:space="0" w:color="auto"/>
              <w:right w:val="single" w:sz="2" w:space="0" w:color="auto"/>
            </w:tcBorders>
          </w:tcPr>
          <w:p w:rsidR="00A456ED" w:rsidRPr="00371DAE" w:rsidRDefault="00A456ED" w:rsidP="00A456ED">
            <w:pPr>
              <w:spacing w:after="40"/>
              <w:rPr>
                <w:rFonts w:ascii="Arial" w:hAnsi="Arial" w:cs="Arial"/>
              </w:rPr>
            </w:pPr>
            <w:r w:rsidRPr="00371DAE">
              <w:rPr>
                <w:rFonts w:ascii="Arial" w:hAnsi="Arial" w:cs="Arial"/>
              </w:rPr>
              <w:t xml:space="preserve">formerly </w:t>
            </w:r>
            <w:r w:rsidRPr="00371DAE">
              <w:rPr>
                <w:rFonts w:ascii="Arial" w:hAnsi="Arial" w:cs="Arial"/>
                <w:i/>
              </w:rPr>
              <w:t>Pseudomonas</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6344" w:type="dxa"/>
            <w:gridSpan w:val="8"/>
            <w:tcBorders>
              <w:left w:val="single" w:sz="2" w:space="0" w:color="auto"/>
              <w:bottom w:val="single" w:sz="2" w:space="0" w:color="auto"/>
              <w:right w:val="single" w:sz="2" w:space="0" w:color="auto"/>
            </w:tcBorders>
          </w:tcPr>
          <w:p w:rsidR="00A456ED" w:rsidRPr="00371DAE" w:rsidRDefault="00A456ED" w:rsidP="00A456ED">
            <w:pPr>
              <w:spacing w:after="40"/>
              <w:rPr>
                <w:rFonts w:ascii="Arial" w:hAnsi="Arial" w:cs="Arial"/>
              </w:rPr>
            </w:pP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6344" w:type="dxa"/>
            <w:gridSpan w:val="8"/>
            <w:tcBorders>
              <w:right w:val="single" w:sz="2" w:space="0" w:color="auto"/>
            </w:tcBorders>
          </w:tcPr>
          <w:p w:rsidR="00A456ED" w:rsidRPr="00371DAE" w:rsidRDefault="00A456ED" w:rsidP="00A456ED">
            <w:pPr>
              <w:spacing w:after="40"/>
              <w:rPr>
                <w:rFonts w:ascii="Arial" w:hAnsi="Arial" w:cs="Arial"/>
              </w:rPr>
            </w:pPr>
          </w:p>
        </w:tc>
      </w:tr>
      <w:tr w:rsidR="00A456ED" w:rsidRPr="00371DAE">
        <w:trPr>
          <w:cantSplit/>
          <w:trHeight w:hRule="exact" w:val="120"/>
        </w:trPr>
        <w:tc>
          <w:tcPr>
            <w:tcW w:w="567" w:type="dxa"/>
            <w:tcBorders>
              <w:left w:val="single" w:sz="2" w:space="0" w:color="auto"/>
              <w:bottom w:val="single" w:sz="2" w:space="0" w:color="auto"/>
            </w:tcBorders>
          </w:tcPr>
          <w:p w:rsidR="00A456ED" w:rsidRPr="00371DAE" w:rsidRDefault="00A456ED" w:rsidP="00A456ED">
            <w:pPr>
              <w:keepNext/>
              <w:spacing w:after="40"/>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spacing w:after="40"/>
              <w:rPr>
                <w:rFonts w:ascii="Arial" w:hAnsi="Arial" w:cs="Arial"/>
              </w:rPr>
            </w:pPr>
          </w:p>
        </w:tc>
        <w:tc>
          <w:tcPr>
            <w:tcW w:w="567" w:type="dxa"/>
            <w:tcBorders>
              <w:bottom w:val="single" w:sz="2" w:space="0" w:color="auto"/>
            </w:tcBorders>
          </w:tcPr>
          <w:p w:rsidR="00A456ED" w:rsidRPr="00371DAE" w:rsidRDefault="00A456ED" w:rsidP="00A456ED">
            <w:pPr>
              <w:spacing w:after="40"/>
              <w:rPr>
                <w:rFonts w:ascii="Arial" w:hAnsi="Arial" w:cs="Arial"/>
              </w:rPr>
            </w:pPr>
          </w:p>
        </w:tc>
        <w:tc>
          <w:tcPr>
            <w:tcW w:w="567" w:type="dxa"/>
            <w:tcBorders>
              <w:top w:val="single" w:sz="2" w:space="0" w:color="auto"/>
              <w:bottom w:val="single" w:sz="2" w:space="0" w:color="auto"/>
            </w:tcBorders>
          </w:tcPr>
          <w:p w:rsidR="00A456ED" w:rsidRPr="00371DAE" w:rsidRDefault="00A456ED" w:rsidP="00A456ED">
            <w:pPr>
              <w:spacing w:after="40"/>
              <w:rPr>
                <w:rFonts w:ascii="Arial" w:hAnsi="Arial" w:cs="Arial"/>
              </w:rPr>
            </w:pPr>
          </w:p>
        </w:tc>
        <w:tc>
          <w:tcPr>
            <w:tcW w:w="6344" w:type="dxa"/>
            <w:gridSpan w:val="8"/>
            <w:tcBorders>
              <w:top w:val="single" w:sz="2" w:space="0" w:color="auto"/>
              <w:bottom w:val="single" w:sz="2" w:space="0" w:color="auto"/>
              <w:right w:val="single" w:sz="2" w:space="0" w:color="auto"/>
            </w:tcBorders>
          </w:tcPr>
          <w:p w:rsidR="00A456ED" w:rsidRPr="00371DAE" w:rsidRDefault="00A456ED" w:rsidP="00A456ED">
            <w:pPr>
              <w:spacing w:after="40"/>
              <w:rPr>
                <w:rFonts w:ascii="Arial" w:hAnsi="Arial" w:cs="Arial"/>
              </w:rPr>
            </w:pPr>
          </w:p>
        </w:tc>
      </w:tr>
    </w:tbl>
    <w:p w:rsidR="00A456ED" w:rsidRPr="00371DAE" w:rsidRDefault="00A456ED" w:rsidP="00A456ED">
      <w:r w:rsidRPr="00371DAE">
        <w:br w:type="page"/>
      </w:r>
    </w:p>
    <w:p w:rsidR="002737FF" w:rsidRPr="00371DAE" w:rsidRDefault="002737FF" w:rsidP="002737FF">
      <w:pPr>
        <w:pStyle w:val="Tabletext"/>
      </w:pPr>
    </w:p>
    <w:tbl>
      <w:tblPr>
        <w:tblW w:w="0" w:type="auto"/>
        <w:tblLayout w:type="fixed"/>
        <w:tblCellMar>
          <w:left w:w="107" w:type="dxa"/>
          <w:right w:w="107"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gridCol w:w="2375"/>
      </w:tblGrid>
      <w:tr w:rsidR="00A456ED" w:rsidRPr="00371DAE">
        <w:trPr>
          <w:tblHeader/>
        </w:trPr>
        <w:tc>
          <w:tcPr>
            <w:tcW w:w="8612" w:type="dxa"/>
            <w:gridSpan w:val="12"/>
            <w:tcBorders>
              <w:top w:val="single" w:sz="2" w:space="0" w:color="auto"/>
              <w:left w:val="single" w:sz="2" w:space="0" w:color="auto"/>
              <w:right w:val="single" w:sz="2" w:space="0" w:color="auto"/>
            </w:tcBorders>
          </w:tcPr>
          <w:p w:rsidR="00A456ED" w:rsidRPr="00371DAE" w:rsidRDefault="00A456ED" w:rsidP="00A456ED">
            <w:pPr>
              <w:spacing w:before="120" w:after="60"/>
              <w:rPr>
                <w:rFonts w:ascii="Arial" w:hAnsi="Arial" w:cs="Arial"/>
                <w:b/>
              </w:rPr>
            </w:pPr>
            <w:r w:rsidRPr="00371DAE">
              <w:rPr>
                <w:rFonts w:ascii="Arial" w:hAnsi="Arial" w:cs="Arial"/>
                <w:b/>
              </w:rPr>
              <w:t>BACTERIA (continued)</w:t>
            </w:r>
          </w:p>
        </w:tc>
      </w:tr>
      <w:tr w:rsidR="00A456ED" w:rsidRPr="00371DAE">
        <w:trPr>
          <w:cantSplit/>
        </w:trPr>
        <w:tc>
          <w:tcPr>
            <w:tcW w:w="567" w:type="dxa"/>
            <w:tcBorders>
              <w:left w:val="single" w:sz="2" w:space="0" w:color="auto"/>
            </w:tcBorders>
          </w:tcPr>
          <w:p w:rsidR="00A456ED" w:rsidRPr="00371DAE" w:rsidRDefault="00A456ED" w:rsidP="00A456ED">
            <w:pPr>
              <w:keepNext/>
              <w:spacing w:before="80" w:after="80"/>
              <w:rPr>
                <w:rFonts w:ascii="Arial" w:hAnsi="Arial" w:cs="Arial"/>
              </w:rPr>
            </w:pPr>
          </w:p>
        </w:tc>
        <w:tc>
          <w:tcPr>
            <w:tcW w:w="8045" w:type="dxa"/>
            <w:gridSpan w:val="11"/>
            <w:tcBorders>
              <w:top w:val="single" w:sz="2" w:space="0" w:color="auto"/>
              <w:left w:val="single" w:sz="2" w:space="0" w:color="auto"/>
              <w:right w:val="single" w:sz="2" w:space="0" w:color="auto"/>
            </w:tcBorders>
          </w:tcPr>
          <w:p w:rsidR="00A456ED" w:rsidRPr="00371DAE" w:rsidRDefault="002737FF" w:rsidP="00A456ED">
            <w:pPr>
              <w:keepNext/>
              <w:spacing w:before="80" w:after="80"/>
              <w:rPr>
                <w:rFonts w:ascii="Arial" w:hAnsi="Arial" w:cs="Arial"/>
              </w:rPr>
            </w:pPr>
            <w:r w:rsidRPr="00371DAE">
              <w:rPr>
                <w:rFonts w:ascii="Arial" w:hAnsi="Arial" w:cs="Arial"/>
              </w:rPr>
              <w:t>Division </w:t>
            </w:r>
            <w:r w:rsidR="00A456ED" w:rsidRPr="00371DAE">
              <w:rPr>
                <w:rFonts w:ascii="Arial" w:hAnsi="Arial" w:cs="Arial"/>
              </w:rPr>
              <w:t>Gracilicutes (continued)</w:t>
            </w:r>
          </w:p>
        </w:tc>
      </w:tr>
      <w:tr w:rsidR="00A456ED" w:rsidRPr="00371DAE">
        <w:trPr>
          <w:cantSplit/>
        </w:trPr>
        <w:tc>
          <w:tcPr>
            <w:tcW w:w="567" w:type="dxa"/>
            <w:tcBorders>
              <w:left w:val="single" w:sz="2" w:space="0" w:color="auto"/>
            </w:tcBorders>
          </w:tcPr>
          <w:p w:rsidR="00A456ED" w:rsidRPr="00371DAE" w:rsidRDefault="00A456ED" w:rsidP="00A456ED">
            <w:pPr>
              <w:keepNext/>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6911" w:type="dxa"/>
            <w:gridSpan w:val="9"/>
            <w:tcBorders>
              <w:top w:val="single" w:sz="2" w:space="0" w:color="auto"/>
              <w:left w:val="single" w:sz="2" w:space="0" w:color="auto"/>
              <w:right w:val="single" w:sz="2" w:space="0" w:color="auto"/>
            </w:tcBorders>
          </w:tcPr>
          <w:p w:rsidR="00A456ED" w:rsidRPr="00371DAE" w:rsidRDefault="00A456ED" w:rsidP="00A456ED">
            <w:pPr>
              <w:keepNext/>
              <w:spacing w:before="40" w:after="40"/>
              <w:rPr>
                <w:rFonts w:ascii="Arial" w:hAnsi="Arial" w:cs="Arial"/>
              </w:rPr>
            </w:pPr>
            <w:r w:rsidRPr="00371DAE">
              <w:rPr>
                <w:rFonts w:ascii="Arial" w:hAnsi="Arial" w:cs="Arial"/>
              </w:rPr>
              <w:t>Class Proteobacteria (continued)</w:t>
            </w:r>
          </w:p>
        </w:tc>
      </w:tr>
      <w:tr w:rsidR="00A456ED" w:rsidRPr="00371DAE">
        <w:trPr>
          <w:cantSplit/>
        </w:trPr>
        <w:tc>
          <w:tcPr>
            <w:tcW w:w="567" w:type="dxa"/>
            <w:tcBorders>
              <w:left w:val="single" w:sz="2" w:space="0" w:color="auto"/>
            </w:tcBorders>
          </w:tcPr>
          <w:p w:rsidR="00A456ED" w:rsidRPr="00371DAE" w:rsidRDefault="00A456ED" w:rsidP="00A456ED">
            <w:pPr>
              <w:keepNext/>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6344" w:type="dxa"/>
            <w:gridSpan w:val="8"/>
            <w:tcBorders>
              <w:top w:val="single" w:sz="2" w:space="0" w:color="auto"/>
              <w:left w:val="single" w:sz="2" w:space="0" w:color="auto"/>
              <w:right w:val="single" w:sz="2" w:space="0" w:color="auto"/>
            </w:tcBorders>
          </w:tcPr>
          <w:p w:rsidR="00A456ED" w:rsidRPr="00371DAE" w:rsidRDefault="00A456ED" w:rsidP="00A456ED">
            <w:pPr>
              <w:spacing w:after="40"/>
              <w:rPr>
                <w:rFonts w:ascii="Arial" w:hAnsi="Arial" w:cs="Arial"/>
              </w:rPr>
            </w:pPr>
            <w:r w:rsidRPr="00371DAE">
              <w:rPr>
                <w:rFonts w:ascii="Arial" w:hAnsi="Arial" w:cs="Arial"/>
              </w:rPr>
              <w:t>Gamma Subclass</w:t>
            </w:r>
          </w:p>
        </w:tc>
      </w:tr>
      <w:tr w:rsidR="00A456ED" w:rsidRPr="00371DAE">
        <w:trPr>
          <w:cantSplit/>
        </w:trPr>
        <w:tc>
          <w:tcPr>
            <w:tcW w:w="567" w:type="dxa"/>
            <w:tcBorders>
              <w:left w:val="single" w:sz="2" w:space="0" w:color="auto"/>
            </w:tcBorders>
          </w:tcPr>
          <w:p w:rsidR="00A456ED" w:rsidRPr="00371DAE" w:rsidRDefault="00A456ED" w:rsidP="00A456ED">
            <w:pPr>
              <w:keepNext/>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3509" w:type="dxa"/>
            <w:gridSpan w:val="3"/>
            <w:tcBorders>
              <w:top w:val="single" w:sz="2" w:space="0" w:color="auto"/>
              <w:left w:val="single" w:sz="2" w:space="0" w:color="auto"/>
              <w:right w:val="single" w:sz="2" w:space="0" w:color="auto"/>
            </w:tcBorders>
          </w:tcPr>
          <w:p w:rsidR="00A456ED" w:rsidRPr="00371DAE" w:rsidRDefault="00A456ED" w:rsidP="00A456ED">
            <w:pPr>
              <w:spacing w:after="40"/>
              <w:rPr>
                <w:rFonts w:ascii="Arial" w:hAnsi="Arial" w:cs="Arial"/>
              </w:rPr>
            </w:pPr>
            <w:r w:rsidRPr="00371DAE">
              <w:rPr>
                <w:rFonts w:ascii="Arial" w:hAnsi="Arial" w:cs="Arial"/>
              </w:rPr>
              <w:t>Family Enterobacteriaceae</w:t>
            </w:r>
          </w:p>
        </w:tc>
      </w:tr>
      <w:tr w:rsidR="00A456ED" w:rsidRPr="00371DAE">
        <w:trPr>
          <w:cantSplit/>
        </w:trPr>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2375" w:type="dxa"/>
            <w:tcBorders>
              <w:right w:val="single" w:sz="2" w:space="0" w:color="auto"/>
            </w:tcBorders>
          </w:tcPr>
          <w:p w:rsidR="00A456ED" w:rsidRPr="00371DAE" w:rsidRDefault="00A456ED" w:rsidP="00A456ED">
            <w:pPr>
              <w:pStyle w:val="TxGenus"/>
              <w:spacing w:after="40"/>
              <w:ind w:left="0"/>
              <w:rPr>
                <w:rFonts w:ascii="Arial" w:hAnsi="Arial" w:cs="Arial"/>
              </w:rPr>
            </w:pPr>
            <w:r w:rsidRPr="00371DAE">
              <w:rPr>
                <w:rFonts w:ascii="Arial" w:hAnsi="Arial" w:cs="Arial"/>
              </w:rPr>
              <w:t>Enterobacter</w:t>
            </w:r>
          </w:p>
          <w:p w:rsidR="00A456ED" w:rsidRPr="00371DAE" w:rsidRDefault="00A456ED" w:rsidP="00A456ED">
            <w:pPr>
              <w:spacing w:after="40"/>
              <w:rPr>
                <w:rFonts w:ascii="Arial" w:hAnsi="Arial" w:cs="Arial"/>
              </w:rPr>
            </w:pPr>
            <w:r w:rsidRPr="00371DAE">
              <w:rPr>
                <w:rFonts w:ascii="Arial" w:hAnsi="Arial" w:cs="Arial"/>
              </w:rPr>
              <w:t>Erwinia</w:t>
            </w:r>
          </w:p>
          <w:p w:rsidR="00A456ED" w:rsidRPr="00371DAE" w:rsidRDefault="00A456ED" w:rsidP="00A456ED">
            <w:pPr>
              <w:spacing w:after="40"/>
              <w:rPr>
                <w:rFonts w:ascii="Arial" w:hAnsi="Arial" w:cs="Arial"/>
              </w:rPr>
            </w:pPr>
            <w:r w:rsidRPr="00371DAE">
              <w:rPr>
                <w:rFonts w:ascii="Arial" w:hAnsi="Arial" w:cs="Arial"/>
              </w:rPr>
              <w:t>Pantoea</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3509" w:type="dxa"/>
            <w:gridSpan w:val="3"/>
            <w:tcBorders>
              <w:top w:val="single" w:sz="2" w:space="0" w:color="auto"/>
              <w:right w:val="single" w:sz="2" w:space="0" w:color="auto"/>
            </w:tcBorders>
          </w:tcPr>
          <w:p w:rsidR="00A456ED" w:rsidRPr="00371DAE" w:rsidRDefault="00A456ED" w:rsidP="00A456ED">
            <w:pPr>
              <w:spacing w:after="40"/>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3509" w:type="dxa"/>
            <w:gridSpan w:val="3"/>
            <w:tcBorders>
              <w:top w:val="single" w:sz="2" w:space="0" w:color="auto"/>
              <w:left w:val="single" w:sz="2" w:space="0" w:color="auto"/>
              <w:right w:val="single" w:sz="2" w:space="0" w:color="auto"/>
            </w:tcBorders>
          </w:tcPr>
          <w:p w:rsidR="00A456ED" w:rsidRPr="00371DAE" w:rsidRDefault="00A456ED" w:rsidP="00A456ED">
            <w:pPr>
              <w:spacing w:after="40"/>
              <w:rPr>
                <w:rFonts w:ascii="Arial" w:hAnsi="Arial" w:cs="Arial"/>
              </w:rPr>
            </w:pPr>
            <w:r w:rsidRPr="00371DAE">
              <w:rPr>
                <w:rFonts w:ascii="Arial" w:hAnsi="Arial" w:cs="Arial"/>
              </w:rPr>
              <w:t>Family Pseudomonadaceae</w:t>
            </w:r>
          </w:p>
        </w:tc>
      </w:tr>
      <w:tr w:rsidR="00A456ED" w:rsidRPr="00371DAE">
        <w:trPr>
          <w:cantSplit/>
        </w:trPr>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2375" w:type="dxa"/>
            <w:tcBorders>
              <w:right w:val="single" w:sz="2" w:space="0" w:color="auto"/>
            </w:tcBorders>
          </w:tcPr>
          <w:p w:rsidR="00A456ED" w:rsidRPr="00371DAE" w:rsidRDefault="00A456ED" w:rsidP="00A456ED">
            <w:pPr>
              <w:spacing w:after="40"/>
              <w:rPr>
                <w:rFonts w:ascii="Arial" w:hAnsi="Arial" w:cs="Arial"/>
              </w:rPr>
            </w:pPr>
            <w:r w:rsidRPr="00371DAE">
              <w:rPr>
                <w:rFonts w:ascii="Arial" w:hAnsi="Arial" w:cs="Arial"/>
              </w:rPr>
              <w:t>Pseudomonas</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3509" w:type="dxa"/>
            <w:gridSpan w:val="3"/>
            <w:tcBorders>
              <w:top w:val="single" w:sz="2" w:space="0" w:color="auto"/>
              <w:right w:val="single" w:sz="2" w:space="0" w:color="auto"/>
            </w:tcBorders>
          </w:tcPr>
          <w:p w:rsidR="00A456ED" w:rsidRPr="00371DAE" w:rsidRDefault="00A456ED" w:rsidP="00A456ED">
            <w:pPr>
              <w:spacing w:after="40"/>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3509" w:type="dxa"/>
            <w:gridSpan w:val="3"/>
            <w:tcBorders>
              <w:top w:val="single" w:sz="2" w:space="0" w:color="auto"/>
              <w:left w:val="single" w:sz="2" w:space="0" w:color="auto"/>
              <w:right w:val="single" w:sz="2" w:space="0" w:color="auto"/>
            </w:tcBorders>
          </w:tcPr>
          <w:p w:rsidR="00A456ED" w:rsidRPr="00371DAE" w:rsidRDefault="00A456ED" w:rsidP="00A456ED">
            <w:pPr>
              <w:spacing w:after="40"/>
              <w:rPr>
                <w:rFonts w:ascii="Arial" w:hAnsi="Arial" w:cs="Arial"/>
              </w:rPr>
            </w:pPr>
            <w:r w:rsidRPr="00371DAE">
              <w:rPr>
                <w:rFonts w:ascii="Arial" w:hAnsi="Arial" w:cs="Arial"/>
              </w:rPr>
              <w:t>[Family not named]</w:t>
            </w:r>
          </w:p>
        </w:tc>
      </w:tr>
      <w:tr w:rsidR="00A456ED" w:rsidRPr="00371DAE">
        <w:trPr>
          <w:cantSplit/>
        </w:trPr>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2375" w:type="dxa"/>
            <w:tcBorders>
              <w:right w:val="single" w:sz="2" w:space="0" w:color="auto"/>
            </w:tcBorders>
          </w:tcPr>
          <w:p w:rsidR="00A456ED" w:rsidRPr="00371DAE" w:rsidRDefault="00A456ED" w:rsidP="00A456ED">
            <w:pPr>
              <w:spacing w:after="40"/>
              <w:rPr>
                <w:rFonts w:ascii="Arial" w:hAnsi="Arial" w:cs="Arial"/>
              </w:rPr>
            </w:pPr>
            <w:r w:rsidRPr="00371DAE">
              <w:rPr>
                <w:rFonts w:ascii="Arial" w:hAnsi="Arial" w:cs="Arial"/>
              </w:rPr>
              <w:t>Xanthomonas</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3509" w:type="dxa"/>
            <w:gridSpan w:val="3"/>
            <w:tcBorders>
              <w:top w:val="single" w:sz="2" w:space="0" w:color="auto"/>
              <w:right w:val="single" w:sz="2" w:space="0" w:color="auto"/>
            </w:tcBorders>
          </w:tcPr>
          <w:p w:rsidR="00A456ED" w:rsidRPr="00371DAE" w:rsidRDefault="00A456ED" w:rsidP="00A456ED">
            <w:pPr>
              <w:spacing w:after="40"/>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3509" w:type="dxa"/>
            <w:gridSpan w:val="3"/>
            <w:tcBorders>
              <w:top w:val="single" w:sz="2" w:space="0" w:color="auto"/>
              <w:left w:val="single" w:sz="2" w:space="0" w:color="auto"/>
              <w:right w:val="single" w:sz="2" w:space="0" w:color="auto"/>
            </w:tcBorders>
          </w:tcPr>
          <w:p w:rsidR="00A456ED" w:rsidRPr="00371DAE" w:rsidRDefault="00A456ED" w:rsidP="00A456ED">
            <w:pPr>
              <w:spacing w:after="40"/>
              <w:rPr>
                <w:rFonts w:ascii="Arial" w:hAnsi="Arial" w:cs="Arial"/>
              </w:rPr>
            </w:pPr>
            <w:r w:rsidRPr="00371DAE">
              <w:rPr>
                <w:rFonts w:ascii="Arial" w:hAnsi="Arial" w:cs="Arial"/>
              </w:rPr>
              <w:t>[Family not classified]</w:t>
            </w:r>
          </w:p>
        </w:tc>
      </w:tr>
      <w:tr w:rsidR="00A456ED" w:rsidRPr="00371DAE">
        <w:trPr>
          <w:cantSplit/>
        </w:trPr>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spacing w:after="40"/>
              <w:rPr>
                <w:rFonts w:ascii="Arial" w:hAnsi="Arial" w:cs="Arial"/>
              </w:rPr>
            </w:pPr>
          </w:p>
        </w:tc>
        <w:tc>
          <w:tcPr>
            <w:tcW w:w="567" w:type="dxa"/>
            <w:tcBorders>
              <w:bottom w:val="single" w:sz="2" w:space="0" w:color="auto"/>
            </w:tcBorders>
          </w:tcPr>
          <w:p w:rsidR="00A456ED" w:rsidRPr="00371DAE" w:rsidRDefault="00A456ED" w:rsidP="00A456ED">
            <w:pPr>
              <w:spacing w:after="40"/>
              <w:rPr>
                <w:rFonts w:ascii="Arial" w:hAnsi="Arial" w:cs="Arial"/>
              </w:rPr>
            </w:pPr>
          </w:p>
        </w:tc>
        <w:tc>
          <w:tcPr>
            <w:tcW w:w="2375" w:type="dxa"/>
            <w:tcBorders>
              <w:bottom w:val="single" w:sz="2" w:space="0" w:color="auto"/>
              <w:right w:val="single" w:sz="2" w:space="0" w:color="auto"/>
            </w:tcBorders>
          </w:tcPr>
          <w:p w:rsidR="00A456ED" w:rsidRPr="00371DAE" w:rsidRDefault="00A456ED" w:rsidP="00A456ED">
            <w:pPr>
              <w:spacing w:after="40"/>
              <w:rPr>
                <w:rFonts w:ascii="Arial" w:hAnsi="Arial" w:cs="Arial"/>
              </w:rPr>
            </w:pPr>
            <w:r w:rsidRPr="00371DAE">
              <w:rPr>
                <w:rFonts w:ascii="Arial" w:hAnsi="Arial" w:cs="Arial"/>
              </w:rPr>
              <w:t>Xylella</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spacing w:after="40"/>
              <w:rPr>
                <w:rFonts w:ascii="Arial" w:hAnsi="Arial" w:cs="Arial"/>
              </w:rPr>
            </w:pPr>
          </w:p>
        </w:tc>
        <w:tc>
          <w:tcPr>
            <w:tcW w:w="567" w:type="dxa"/>
            <w:tcBorders>
              <w:bottom w:val="single" w:sz="2" w:space="0" w:color="auto"/>
            </w:tcBorders>
          </w:tcPr>
          <w:p w:rsidR="00A456ED" w:rsidRPr="00371DAE" w:rsidRDefault="00A456ED" w:rsidP="00A456ED">
            <w:pPr>
              <w:spacing w:after="40"/>
              <w:rPr>
                <w:rFonts w:ascii="Arial" w:hAnsi="Arial" w:cs="Arial"/>
              </w:rPr>
            </w:pPr>
          </w:p>
        </w:tc>
        <w:tc>
          <w:tcPr>
            <w:tcW w:w="567" w:type="dxa"/>
            <w:tcBorders>
              <w:bottom w:val="single" w:sz="2" w:space="0" w:color="auto"/>
            </w:tcBorders>
          </w:tcPr>
          <w:p w:rsidR="00A456ED" w:rsidRPr="00371DAE" w:rsidRDefault="00A456ED" w:rsidP="00A456ED">
            <w:pPr>
              <w:spacing w:after="40"/>
              <w:rPr>
                <w:rFonts w:ascii="Arial" w:hAnsi="Arial" w:cs="Arial"/>
              </w:rPr>
            </w:pPr>
          </w:p>
        </w:tc>
        <w:tc>
          <w:tcPr>
            <w:tcW w:w="567" w:type="dxa"/>
            <w:tcBorders>
              <w:bottom w:val="single" w:sz="2" w:space="0" w:color="auto"/>
            </w:tcBorders>
          </w:tcPr>
          <w:p w:rsidR="00A456ED" w:rsidRPr="00371DAE" w:rsidRDefault="00A456ED" w:rsidP="00A456ED">
            <w:pPr>
              <w:spacing w:after="40"/>
              <w:rPr>
                <w:rFonts w:ascii="Arial" w:hAnsi="Arial" w:cs="Arial"/>
              </w:rPr>
            </w:pPr>
          </w:p>
        </w:tc>
        <w:tc>
          <w:tcPr>
            <w:tcW w:w="567" w:type="dxa"/>
            <w:tcBorders>
              <w:bottom w:val="single" w:sz="2" w:space="0" w:color="auto"/>
            </w:tcBorders>
          </w:tcPr>
          <w:p w:rsidR="00A456ED" w:rsidRPr="00371DAE" w:rsidRDefault="00A456ED" w:rsidP="00A456ED">
            <w:pPr>
              <w:spacing w:after="40"/>
              <w:rPr>
                <w:rFonts w:ascii="Arial" w:hAnsi="Arial" w:cs="Arial"/>
              </w:rPr>
            </w:pPr>
          </w:p>
        </w:tc>
        <w:tc>
          <w:tcPr>
            <w:tcW w:w="567" w:type="dxa"/>
            <w:tcBorders>
              <w:bottom w:val="single" w:sz="2" w:space="0" w:color="auto"/>
            </w:tcBorders>
          </w:tcPr>
          <w:p w:rsidR="00A456ED" w:rsidRPr="00371DAE" w:rsidRDefault="00A456ED" w:rsidP="00A456ED">
            <w:pPr>
              <w:spacing w:after="40"/>
              <w:rPr>
                <w:rFonts w:ascii="Arial" w:hAnsi="Arial" w:cs="Arial"/>
              </w:rPr>
            </w:pPr>
          </w:p>
        </w:tc>
        <w:tc>
          <w:tcPr>
            <w:tcW w:w="567" w:type="dxa"/>
            <w:tcBorders>
              <w:bottom w:val="single" w:sz="2" w:space="0" w:color="auto"/>
            </w:tcBorders>
          </w:tcPr>
          <w:p w:rsidR="00A456ED" w:rsidRPr="00371DAE" w:rsidRDefault="00A456ED" w:rsidP="00A456ED">
            <w:pPr>
              <w:spacing w:after="40"/>
              <w:rPr>
                <w:rFonts w:ascii="Arial" w:hAnsi="Arial" w:cs="Arial"/>
              </w:rPr>
            </w:pPr>
          </w:p>
        </w:tc>
        <w:tc>
          <w:tcPr>
            <w:tcW w:w="2375" w:type="dxa"/>
            <w:tcBorders>
              <w:bottom w:val="single" w:sz="2" w:space="0" w:color="auto"/>
              <w:right w:val="single" w:sz="2" w:space="0" w:color="auto"/>
            </w:tcBorders>
          </w:tcPr>
          <w:p w:rsidR="00A456ED" w:rsidRPr="00371DAE" w:rsidRDefault="00A456ED" w:rsidP="00A456ED">
            <w:pPr>
              <w:spacing w:after="40"/>
              <w:rPr>
                <w:rFonts w:ascii="Arial" w:hAnsi="Arial" w:cs="Arial"/>
              </w:rPr>
            </w:pPr>
          </w:p>
        </w:tc>
      </w:tr>
      <w:tr w:rsidR="00A456ED" w:rsidRPr="00371DAE">
        <w:trPr>
          <w:cantSplit/>
          <w:trHeight w:hRule="exact" w:val="120"/>
        </w:trPr>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spacing w:after="40"/>
              <w:rPr>
                <w:rFonts w:ascii="Arial" w:hAnsi="Arial" w:cs="Arial"/>
              </w:rPr>
            </w:pPr>
          </w:p>
        </w:tc>
        <w:tc>
          <w:tcPr>
            <w:tcW w:w="567" w:type="dxa"/>
            <w:tcBorders>
              <w:bottom w:val="single" w:sz="2" w:space="0" w:color="auto"/>
            </w:tcBorders>
          </w:tcPr>
          <w:p w:rsidR="00A456ED" w:rsidRPr="00371DAE" w:rsidRDefault="00A456ED" w:rsidP="00A456ED">
            <w:pPr>
              <w:spacing w:after="40"/>
              <w:rPr>
                <w:rFonts w:ascii="Arial" w:hAnsi="Arial" w:cs="Arial"/>
              </w:rPr>
            </w:pPr>
          </w:p>
        </w:tc>
        <w:tc>
          <w:tcPr>
            <w:tcW w:w="567" w:type="dxa"/>
            <w:tcBorders>
              <w:bottom w:val="single" w:sz="2" w:space="0" w:color="auto"/>
            </w:tcBorders>
          </w:tcPr>
          <w:p w:rsidR="00A456ED" w:rsidRPr="00371DAE" w:rsidRDefault="00A456ED" w:rsidP="00A456ED">
            <w:pPr>
              <w:spacing w:after="40"/>
              <w:rPr>
                <w:rFonts w:ascii="Arial" w:hAnsi="Arial" w:cs="Arial"/>
              </w:rPr>
            </w:pPr>
          </w:p>
        </w:tc>
        <w:tc>
          <w:tcPr>
            <w:tcW w:w="567" w:type="dxa"/>
            <w:tcBorders>
              <w:bottom w:val="single" w:sz="2" w:space="0" w:color="auto"/>
            </w:tcBorders>
          </w:tcPr>
          <w:p w:rsidR="00A456ED" w:rsidRPr="00371DAE" w:rsidRDefault="00A456ED" w:rsidP="00A456ED">
            <w:pPr>
              <w:spacing w:after="40"/>
              <w:rPr>
                <w:rFonts w:ascii="Arial" w:hAnsi="Arial" w:cs="Arial"/>
              </w:rPr>
            </w:pPr>
          </w:p>
        </w:tc>
        <w:tc>
          <w:tcPr>
            <w:tcW w:w="567" w:type="dxa"/>
            <w:tcBorders>
              <w:bottom w:val="single" w:sz="2" w:space="0" w:color="auto"/>
            </w:tcBorders>
          </w:tcPr>
          <w:p w:rsidR="00A456ED" w:rsidRPr="00371DAE" w:rsidRDefault="00A456ED" w:rsidP="00A456ED">
            <w:pPr>
              <w:spacing w:after="40"/>
              <w:rPr>
                <w:rFonts w:ascii="Arial" w:hAnsi="Arial" w:cs="Arial"/>
              </w:rPr>
            </w:pPr>
          </w:p>
        </w:tc>
        <w:tc>
          <w:tcPr>
            <w:tcW w:w="567" w:type="dxa"/>
            <w:tcBorders>
              <w:bottom w:val="single" w:sz="2" w:space="0" w:color="auto"/>
            </w:tcBorders>
          </w:tcPr>
          <w:p w:rsidR="00A456ED" w:rsidRPr="00371DAE" w:rsidRDefault="00A456ED" w:rsidP="00A456ED">
            <w:pPr>
              <w:spacing w:after="40"/>
              <w:rPr>
                <w:rFonts w:ascii="Arial" w:hAnsi="Arial" w:cs="Arial"/>
              </w:rPr>
            </w:pPr>
          </w:p>
        </w:tc>
        <w:tc>
          <w:tcPr>
            <w:tcW w:w="567" w:type="dxa"/>
            <w:tcBorders>
              <w:bottom w:val="single" w:sz="2" w:space="0" w:color="auto"/>
            </w:tcBorders>
          </w:tcPr>
          <w:p w:rsidR="00A456ED" w:rsidRPr="00371DAE" w:rsidRDefault="00A456ED" w:rsidP="00A456ED">
            <w:pPr>
              <w:spacing w:after="40"/>
              <w:rPr>
                <w:rFonts w:ascii="Arial" w:hAnsi="Arial" w:cs="Arial"/>
              </w:rPr>
            </w:pPr>
          </w:p>
        </w:tc>
        <w:tc>
          <w:tcPr>
            <w:tcW w:w="567" w:type="dxa"/>
            <w:tcBorders>
              <w:bottom w:val="single" w:sz="2" w:space="0" w:color="auto"/>
            </w:tcBorders>
          </w:tcPr>
          <w:p w:rsidR="00A456ED" w:rsidRPr="00371DAE" w:rsidRDefault="00A456ED" w:rsidP="00A456ED">
            <w:pPr>
              <w:spacing w:after="40"/>
              <w:rPr>
                <w:rFonts w:ascii="Arial" w:hAnsi="Arial" w:cs="Arial"/>
              </w:rPr>
            </w:pPr>
          </w:p>
        </w:tc>
        <w:tc>
          <w:tcPr>
            <w:tcW w:w="2375" w:type="dxa"/>
            <w:tcBorders>
              <w:bottom w:val="single" w:sz="2" w:space="0" w:color="auto"/>
              <w:right w:val="single" w:sz="2" w:space="0" w:color="auto"/>
            </w:tcBorders>
          </w:tcPr>
          <w:p w:rsidR="00A456ED" w:rsidRPr="00371DAE" w:rsidRDefault="00A456ED" w:rsidP="00A456ED">
            <w:pPr>
              <w:spacing w:after="40"/>
              <w:rPr>
                <w:rFonts w:ascii="Arial" w:hAnsi="Arial" w:cs="Arial"/>
              </w:rPr>
            </w:pPr>
          </w:p>
        </w:tc>
      </w:tr>
      <w:tr w:rsidR="00A456ED" w:rsidRPr="00371DAE">
        <w:trPr>
          <w:cantSplit/>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8045" w:type="dxa"/>
            <w:gridSpan w:val="11"/>
            <w:tcBorders>
              <w:left w:val="single" w:sz="2" w:space="0" w:color="auto"/>
              <w:bottom w:val="single" w:sz="2" w:space="0" w:color="auto"/>
              <w:right w:val="single" w:sz="2" w:space="0" w:color="auto"/>
            </w:tcBorders>
          </w:tcPr>
          <w:p w:rsidR="00A456ED" w:rsidRPr="00371DAE" w:rsidRDefault="00A456ED" w:rsidP="00A456ED">
            <w:pPr>
              <w:rPr>
                <w:rFonts w:ascii="Arial" w:hAnsi="Arial" w:cs="Arial"/>
              </w:rPr>
            </w:pPr>
          </w:p>
        </w:tc>
      </w:tr>
      <w:tr w:rsidR="00A456ED" w:rsidRPr="00371DAE">
        <w:trPr>
          <w:cantSplit/>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8045" w:type="dxa"/>
            <w:gridSpan w:val="11"/>
            <w:tcBorders>
              <w:right w:val="single" w:sz="2" w:space="0" w:color="auto"/>
            </w:tcBorders>
          </w:tcPr>
          <w:p w:rsidR="00A456ED" w:rsidRPr="00371DAE" w:rsidRDefault="00A456ED" w:rsidP="00A456ED">
            <w:pPr>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spacing w:before="80" w:after="80"/>
              <w:rPr>
                <w:rFonts w:ascii="Arial" w:hAnsi="Arial" w:cs="Arial"/>
              </w:rPr>
            </w:pPr>
          </w:p>
        </w:tc>
        <w:tc>
          <w:tcPr>
            <w:tcW w:w="8045" w:type="dxa"/>
            <w:gridSpan w:val="11"/>
            <w:tcBorders>
              <w:top w:val="single" w:sz="2" w:space="0" w:color="auto"/>
              <w:left w:val="single" w:sz="2" w:space="0" w:color="auto"/>
              <w:right w:val="single" w:sz="2" w:space="0" w:color="auto"/>
            </w:tcBorders>
          </w:tcPr>
          <w:p w:rsidR="00A456ED" w:rsidRPr="00371DAE" w:rsidRDefault="002737FF" w:rsidP="00A456ED">
            <w:pPr>
              <w:keepNext/>
              <w:spacing w:before="80" w:after="80"/>
              <w:rPr>
                <w:rFonts w:ascii="Arial" w:hAnsi="Arial" w:cs="Arial"/>
              </w:rPr>
            </w:pPr>
            <w:r w:rsidRPr="00371DAE">
              <w:rPr>
                <w:rFonts w:ascii="Arial" w:hAnsi="Arial" w:cs="Arial"/>
              </w:rPr>
              <w:t>Division </w:t>
            </w:r>
            <w:r w:rsidR="00A456ED" w:rsidRPr="00371DAE">
              <w:rPr>
                <w:rFonts w:ascii="Arial" w:hAnsi="Arial" w:cs="Arial"/>
              </w:rPr>
              <w:t>Tenericutes</w:t>
            </w: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6911" w:type="dxa"/>
            <w:gridSpan w:val="9"/>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Class Mollicutes</w:t>
            </w: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3509" w:type="dxa"/>
            <w:gridSpan w:val="3"/>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Family Spiroplasmataceae</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2375" w:type="dxa"/>
            <w:tcBorders>
              <w:bottom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Spiroplasma</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Borders>
              <w:left w:val="single" w:sz="2" w:space="0" w:color="auto"/>
            </w:tcBorders>
          </w:tcPr>
          <w:p w:rsidR="00A456ED" w:rsidRPr="00371DAE" w:rsidRDefault="00A456ED" w:rsidP="00A456ED">
            <w:pPr>
              <w:spacing w:after="40"/>
              <w:rPr>
                <w:rFonts w:ascii="Arial" w:hAnsi="Arial" w:cs="Arial"/>
              </w:rPr>
            </w:pPr>
          </w:p>
        </w:tc>
        <w:tc>
          <w:tcPr>
            <w:tcW w:w="567" w:type="dxa"/>
          </w:tcPr>
          <w:p w:rsidR="00A456ED" w:rsidRPr="00371DAE" w:rsidRDefault="00A456ED" w:rsidP="00A456ED">
            <w:pPr>
              <w:spacing w:after="40"/>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spacing w:after="40"/>
              <w:rPr>
                <w:rFonts w:ascii="Arial" w:hAnsi="Arial" w:cs="Arial"/>
              </w:rPr>
            </w:pPr>
          </w:p>
        </w:tc>
        <w:tc>
          <w:tcPr>
            <w:tcW w:w="567" w:type="dxa"/>
            <w:tcBorders>
              <w:bottom w:val="single" w:sz="2" w:space="0" w:color="auto"/>
            </w:tcBorders>
          </w:tcPr>
          <w:p w:rsidR="00A456ED" w:rsidRPr="00371DAE" w:rsidRDefault="00A456ED" w:rsidP="00A456ED">
            <w:pPr>
              <w:spacing w:after="40"/>
              <w:rPr>
                <w:rFonts w:ascii="Arial" w:hAnsi="Arial" w:cs="Arial"/>
              </w:rPr>
            </w:pPr>
          </w:p>
        </w:tc>
        <w:tc>
          <w:tcPr>
            <w:tcW w:w="567" w:type="dxa"/>
            <w:tcBorders>
              <w:bottom w:val="single" w:sz="2" w:space="0" w:color="auto"/>
            </w:tcBorders>
          </w:tcPr>
          <w:p w:rsidR="00A456ED" w:rsidRPr="00371DAE" w:rsidRDefault="00A456ED" w:rsidP="00A456ED">
            <w:pPr>
              <w:spacing w:after="40"/>
              <w:rPr>
                <w:rFonts w:ascii="Arial" w:hAnsi="Arial" w:cs="Arial"/>
              </w:rPr>
            </w:pPr>
          </w:p>
        </w:tc>
        <w:tc>
          <w:tcPr>
            <w:tcW w:w="567" w:type="dxa"/>
            <w:tcBorders>
              <w:bottom w:val="single" w:sz="2" w:space="0" w:color="auto"/>
            </w:tcBorders>
          </w:tcPr>
          <w:p w:rsidR="00A456ED" w:rsidRPr="00371DAE" w:rsidRDefault="00A456ED" w:rsidP="00A456ED">
            <w:pPr>
              <w:spacing w:after="40"/>
              <w:rPr>
                <w:rFonts w:ascii="Arial" w:hAnsi="Arial" w:cs="Arial"/>
              </w:rPr>
            </w:pPr>
          </w:p>
        </w:tc>
        <w:tc>
          <w:tcPr>
            <w:tcW w:w="567" w:type="dxa"/>
            <w:tcBorders>
              <w:bottom w:val="single" w:sz="2" w:space="0" w:color="auto"/>
            </w:tcBorders>
          </w:tcPr>
          <w:p w:rsidR="00A456ED" w:rsidRPr="00371DAE" w:rsidRDefault="00A456ED" w:rsidP="00A456ED">
            <w:pPr>
              <w:spacing w:after="40"/>
              <w:rPr>
                <w:rFonts w:ascii="Arial" w:hAnsi="Arial" w:cs="Arial"/>
              </w:rPr>
            </w:pPr>
          </w:p>
        </w:tc>
        <w:tc>
          <w:tcPr>
            <w:tcW w:w="567" w:type="dxa"/>
            <w:tcBorders>
              <w:bottom w:val="single" w:sz="2" w:space="0" w:color="auto"/>
            </w:tcBorders>
          </w:tcPr>
          <w:p w:rsidR="00A456ED" w:rsidRPr="00371DAE" w:rsidRDefault="00A456ED" w:rsidP="00A456ED">
            <w:pPr>
              <w:spacing w:after="40"/>
              <w:rPr>
                <w:rFonts w:ascii="Arial" w:hAnsi="Arial" w:cs="Arial"/>
              </w:rPr>
            </w:pPr>
          </w:p>
        </w:tc>
        <w:tc>
          <w:tcPr>
            <w:tcW w:w="567" w:type="dxa"/>
            <w:tcBorders>
              <w:bottom w:val="single" w:sz="2" w:space="0" w:color="auto"/>
            </w:tcBorders>
          </w:tcPr>
          <w:p w:rsidR="00A456ED" w:rsidRPr="00371DAE" w:rsidRDefault="00A456ED" w:rsidP="00A456ED">
            <w:pPr>
              <w:spacing w:after="40"/>
              <w:rPr>
                <w:rFonts w:ascii="Arial" w:hAnsi="Arial" w:cs="Arial"/>
              </w:rPr>
            </w:pPr>
          </w:p>
        </w:tc>
        <w:tc>
          <w:tcPr>
            <w:tcW w:w="567" w:type="dxa"/>
            <w:tcBorders>
              <w:bottom w:val="single" w:sz="2" w:space="0" w:color="auto"/>
            </w:tcBorders>
          </w:tcPr>
          <w:p w:rsidR="00A456ED" w:rsidRPr="00371DAE" w:rsidRDefault="00A456ED" w:rsidP="00A456ED">
            <w:pPr>
              <w:spacing w:after="40"/>
              <w:rPr>
                <w:rFonts w:ascii="Arial" w:hAnsi="Arial" w:cs="Arial"/>
              </w:rPr>
            </w:pPr>
          </w:p>
        </w:tc>
        <w:tc>
          <w:tcPr>
            <w:tcW w:w="2375" w:type="dxa"/>
            <w:tcBorders>
              <w:bottom w:val="single" w:sz="2" w:space="0" w:color="auto"/>
              <w:right w:val="single" w:sz="2" w:space="0" w:color="auto"/>
            </w:tcBorders>
          </w:tcPr>
          <w:p w:rsidR="00A456ED" w:rsidRPr="00371DAE" w:rsidRDefault="00A456ED" w:rsidP="00A456ED">
            <w:pPr>
              <w:spacing w:after="40"/>
              <w:rPr>
                <w:rFonts w:ascii="Arial" w:hAnsi="Arial" w:cs="Arial"/>
              </w:rPr>
            </w:pPr>
          </w:p>
        </w:tc>
      </w:tr>
      <w:tr w:rsidR="00A456ED" w:rsidRPr="00371DAE">
        <w:trPr>
          <w:cantSplit/>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8045" w:type="dxa"/>
            <w:gridSpan w:val="11"/>
            <w:tcBorders>
              <w:left w:val="single" w:sz="2" w:space="0" w:color="auto"/>
              <w:bottom w:val="single" w:sz="2" w:space="0" w:color="auto"/>
              <w:right w:val="single" w:sz="2" w:space="0" w:color="auto"/>
            </w:tcBorders>
          </w:tcPr>
          <w:p w:rsidR="00A456ED" w:rsidRPr="00371DAE" w:rsidRDefault="00A456ED" w:rsidP="00A456ED">
            <w:pPr>
              <w:rPr>
                <w:rFonts w:ascii="Arial" w:hAnsi="Arial" w:cs="Arial"/>
              </w:rPr>
            </w:pPr>
          </w:p>
        </w:tc>
      </w:tr>
      <w:tr w:rsidR="00A456ED" w:rsidRPr="00371DAE">
        <w:trPr>
          <w:cantSplit/>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8045" w:type="dxa"/>
            <w:gridSpan w:val="11"/>
            <w:tcBorders>
              <w:top w:val="single" w:sz="2" w:space="0" w:color="auto"/>
              <w:right w:val="single" w:sz="2" w:space="0" w:color="auto"/>
            </w:tcBorders>
          </w:tcPr>
          <w:p w:rsidR="00A456ED" w:rsidRPr="00371DAE" w:rsidRDefault="00A456ED" w:rsidP="00A456ED">
            <w:pPr>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spacing w:before="80" w:after="80"/>
              <w:rPr>
                <w:rFonts w:ascii="Arial" w:hAnsi="Arial" w:cs="Arial"/>
              </w:rPr>
            </w:pPr>
          </w:p>
        </w:tc>
        <w:tc>
          <w:tcPr>
            <w:tcW w:w="8045" w:type="dxa"/>
            <w:gridSpan w:val="11"/>
            <w:tcBorders>
              <w:top w:val="single" w:sz="2" w:space="0" w:color="auto"/>
              <w:left w:val="single" w:sz="2" w:space="0" w:color="auto"/>
              <w:right w:val="single" w:sz="2" w:space="0" w:color="auto"/>
            </w:tcBorders>
          </w:tcPr>
          <w:p w:rsidR="00A456ED" w:rsidRPr="00371DAE" w:rsidRDefault="00A456ED" w:rsidP="00A456ED">
            <w:pPr>
              <w:keepNext/>
              <w:spacing w:before="80" w:after="80"/>
              <w:rPr>
                <w:rFonts w:ascii="Arial" w:hAnsi="Arial" w:cs="Arial"/>
              </w:rPr>
            </w:pPr>
            <w:r w:rsidRPr="00371DAE">
              <w:rPr>
                <w:rFonts w:ascii="Arial" w:hAnsi="Arial" w:cs="Arial"/>
              </w:rPr>
              <w:t>[unclassified]</w:t>
            </w: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3509" w:type="dxa"/>
            <w:gridSpan w:val="3"/>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Family Rhizobacter</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2375" w:type="dxa"/>
            <w:tcBorders>
              <w:bottom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Streptomyces</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8045" w:type="dxa"/>
            <w:gridSpan w:val="11"/>
            <w:tcBorders>
              <w:left w:val="single" w:sz="2" w:space="0" w:color="auto"/>
              <w:bottom w:val="single" w:sz="2" w:space="0" w:color="auto"/>
              <w:right w:val="single" w:sz="2" w:space="0" w:color="auto"/>
            </w:tcBorders>
          </w:tcPr>
          <w:p w:rsidR="00A456ED" w:rsidRPr="00371DAE" w:rsidRDefault="00A456ED" w:rsidP="00A456ED">
            <w:pPr>
              <w:rPr>
                <w:rFonts w:ascii="Arial" w:hAnsi="Arial" w:cs="Arial"/>
              </w:rPr>
            </w:pPr>
          </w:p>
        </w:tc>
      </w:tr>
      <w:tr w:rsidR="00A456ED" w:rsidRPr="00371DAE">
        <w:trPr>
          <w:cantSplit/>
          <w:trHeight w:hRule="exact" w:val="120"/>
        </w:trPr>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8045" w:type="dxa"/>
            <w:gridSpan w:val="11"/>
            <w:tcBorders>
              <w:left w:val="nil"/>
              <w:bottom w:val="single" w:sz="2" w:space="0" w:color="auto"/>
              <w:right w:val="single" w:sz="2" w:space="0" w:color="auto"/>
            </w:tcBorders>
          </w:tcPr>
          <w:p w:rsidR="00A456ED" w:rsidRPr="00371DAE" w:rsidRDefault="00A456ED" w:rsidP="00A456ED">
            <w:pPr>
              <w:rPr>
                <w:rFonts w:ascii="Arial" w:hAnsi="Arial" w:cs="Arial"/>
              </w:rPr>
            </w:pPr>
          </w:p>
        </w:tc>
      </w:tr>
    </w:tbl>
    <w:p w:rsidR="00A456ED" w:rsidRPr="00371DAE" w:rsidRDefault="00A456ED" w:rsidP="00A456ED"/>
    <w:p w:rsidR="00A456ED" w:rsidRPr="00371DAE" w:rsidRDefault="00A456ED" w:rsidP="00A456ED">
      <w:r w:rsidRPr="00371DAE">
        <w:br w:type="page"/>
      </w:r>
    </w:p>
    <w:p w:rsidR="002737FF" w:rsidRPr="00371DAE" w:rsidRDefault="002737FF" w:rsidP="002737FF">
      <w:pPr>
        <w:pStyle w:val="Tabletext"/>
      </w:pPr>
    </w:p>
    <w:tbl>
      <w:tblPr>
        <w:tblW w:w="0" w:type="auto"/>
        <w:tblLayout w:type="fixed"/>
        <w:tblCellMar>
          <w:left w:w="107" w:type="dxa"/>
          <w:right w:w="107"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gridCol w:w="2375"/>
      </w:tblGrid>
      <w:tr w:rsidR="00A456ED" w:rsidRPr="00371DAE">
        <w:trPr>
          <w:cantSplit/>
        </w:trPr>
        <w:tc>
          <w:tcPr>
            <w:tcW w:w="8612" w:type="dxa"/>
            <w:gridSpan w:val="12"/>
            <w:tcBorders>
              <w:top w:val="single" w:sz="2" w:space="0" w:color="auto"/>
              <w:left w:val="single" w:sz="2" w:space="0" w:color="auto"/>
              <w:right w:val="single" w:sz="2" w:space="0" w:color="auto"/>
            </w:tcBorders>
          </w:tcPr>
          <w:p w:rsidR="00A456ED" w:rsidRPr="00371DAE" w:rsidRDefault="00A456ED" w:rsidP="00A456ED">
            <w:pPr>
              <w:spacing w:before="120" w:after="60"/>
              <w:rPr>
                <w:rFonts w:ascii="Arial" w:hAnsi="Arial" w:cs="Arial"/>
              </w:rPr>
            </w:pPr>
            <w:r w:rsidRPr="00371DAE">
              <w:rPr>
                <w:rFonts w:ascii="Arial" w:hAnsi="Arial" w:cs="Arial"/>
                <w:b/>
              </w:rPr>
              <w:t>FUNGI</w:t>
            </w: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8045" w:type="dxa"/>
            <w:gridSpan w:val="11"/>
            <w:tcBorders>
              <w:top w:val="single" w:sz="2" w:space="0" w:color="auto"/>
              <w:left w:val="single" w:sz="2" w:space="0" w:color="auto"/>
              <w:right w:val="single" w:sz="2" w:space="0" w:color="auto"/>
            </w:tcBorders>
          </w:tcPr>
          <w:p w:rsidR="00A456ED" w:rsidRPr="00371DAE" w:rsidRDefault="002737FF" w:rsidP="00A456ED">
            <w:pPr>
              <w:keepNext/>
              <w:spacing w:before="80" w:after="80"/>
              <w:rPr>
                <w:rFonts w:ascii="Arial" w:hAnsi="Arial" w:cs="Arial"/>
              </w:rPr>
            </w:pPr>
            <w:r w:rsidRPr="00371DAE">
              <w:rPr>
                <w:rFonts w:ascii="Arial" w:hAnsi="Arial" w:cs="Arial"/>
              </w:rPr>
              <w:t>Division </w:t>
            </w:r>
            <w:r w:rsidR="00A456ED" w:rsidRPr="00371DAE">
              <w:rPr>
                <w:rFonts w:ascii="Arial" w:hAnsi="Arial" w:cs="Arial"/>
              </w:rPr>
              <w:t>Myxomycota</w:t>
            </w: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6911" w:type="dxa"/>
            <w:gridSpan w:val="9"/>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Class Labyrinthulomycetes</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210" w:type="dxa"/>
            <w:gridSpan w:val="6"/>
            <w:tcBorders>
              <w:bottom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Order Labyrinthulales</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spacing w:before="80" w:after="80"/>
              <w:rPr>
                <w:rFonts w:ascii="Arial" w:hAnsi="Arial" w:cs="Arial"/>
              </w:rPr>
            </w:pPr>
          </w:p>
        </w:tc>
        <w:tc>
          <w:tcPr>
            <w:tcW w:w="8045" w:type="dxa"/>
            <w:gridSpan w:val="11"/>
            <w:tcBorders>
              <w:left w:val="single" w:sz="2" w:space="0" w:color="auto"/>
              <w:right w:val="single" w:sz="2" w:space="0" w:color="auto"/>
            </w:tcBorders>
          </w:tcPr>
          <w:p w:rsidR="00A456ED" w:rsidRPr="00371DAE" w:rsidRDefault="00A456ED" w:rsidP="00A456ED">
            <w:pPr>
              <w:keepNext/>
              <w:spacing w:before="80" w:after="80"/>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6911" w:type="dxa"/>
            <w:gridSpan w:val="9"/>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Class Myxomycetes</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210" w:type="dxa"/>
            <w:gridSpan w:val="6"/>
            <w:tcBorders>
              <w:bottom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Order Physarales</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spacing w:before="80" w:after="80"/>
              <w:rPr>
                <w:rFonts w:ascii="Arial" w:hAnsi="Arial" w:cs="Arial"/>
              </w:rPr>
            </w:pPr>
          </w:p>
        </w:tc>
        <w:tc>
          <w:tcPr>
            <w:tcW w:w="8045" w:type="dxa"/>
            <w:gridSpan w:val="11"/>
            <w:tcBorders>
              <w:left w:val="single" w:sz="2" w:space="0" w:color="auto"/>
              <w:right w:val="single" w:sz="2" w:space="0" w:color="auto"/>
            </w:tcBorders>
          </w:tcPr>
          <w:p w:rsidR="00A456ED" w:rsidRPr="00371DAE" w:rsidRDefault="00A456ED" w:rsidP="00A456ED">
            <w:pPr>
              <w:keepNext/>
              <w:spacing w:before="80" w:after="80"/>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6911" w:type="dxa"/>
            <w:gridSpan w:val="9"/>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Class Plasmodiophoromycetes</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210" w:type="dxa"/>
            <w:gridSpan w:val="6"/>
            <w:tcBorders>
              <w:bottom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Order Plasmodiophorales</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spacing w:before="80" w:after="80"/>
              <w:rPr>
                <w:rFonts w:ascii="Arial" w:hAnsi="Arial" w:cs="Arial"/>
              </w:rPr>
            </w:pPr>
          </w:p>
        </w:tc>
        <w:tc>
          <w:tcPr>
            <w:tcW w:w="8045" w:type="dxa"/>
            <w:gridSpan w:val="11"/>
            <w:tcBorders>
              <w:left w:val="single" w:sz="2" w:space="0" w:color="auto"/>
              <w:bottom w:val="single" w:sz="2" w:space="0" w:color="auto"/>
              <w:right w:val="single" w:sz="2" w:space="0" w:color="auto"/>
            </w:tcBorders>
          </w:tcPr>
          <w:p w:rsidR="00A456ED" w:rsidRPr="00371DAE" w:rsidRDefault="00A456ED" w:rsidP="00A456ED">
            <w:pPr>
              <w:keepNext/>
              <w:spacing w:before="80" w:after="80"/>
              <w:rPr>
                <w:rFonts w:ascii="Arial" w:hAnsi="Arial" w:cs="Arial"/>
              </w:rPr>
            </w:pP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spacing w:before="80" w:after="80"/>
              <w:rPr>
                <w:rFonts w:ascii="Arial" w:hAnsi="Arial" w:cs="Arial"/>
              </w:rPr>
            </w:pPr>
          </w:p>
        </w:tc>
        <w:tc>
          <w:tcPr>
            <w:tcW w:w="8045" w:type="dxa"/>
            <w:gridSpan w:val="11"/>
          </w:tcPr>
          <w:p w:rsidR="00A456ED" w:rsidRPr="00371DAE" w:rsidRDefault="00A456ED" w:rsidP="00A456ED">
            <w:pPr>
              <w:keepNext/>
              <w:spacing w:before="80" w:after="80"/>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spacing w:before="80" w:after="80"/>
              <w:rPr>
                <w:rFonts w:ascii="Arial" w:hAnsi="Arial" w:cs="Arial"/>
              </w:rPr>
            </w:pPr>
          </w:p>
        </w:tc>
        <w:tc>
          <w:tcPr>
            <w:tcW w:w="8045" w:type="dxa"/>
            <w:gridSpan w:val="11"/>
            <w:tcBorders>
              <w:top w:val="single" w:sz="2" w:space="0" w:color="auto"/>
              <w:left w:val="single" w:sz="2" w:space="0" w:color="auto"/>
              <w:right w:val="single" w:sz="2" w:space="0" w:color="auto"/>
            </w:tcBorders>
          </w:tcPr>
          <w:p w:rsidR="00A456ED" w:rsidRPr="00371DAE" w:rsidRDefault="002737FF" w:rsidP="00A456ED">
            <w:pPr>
              <w:keepNext/>
              <w:spacing w:before="80" w:after="80"/>
              <w:rPr>
                <w:rFonts w:ascii="Arial" w:hAnsi="Arial" w:cs="Arial"/>
              </w:rPr>
            </w:pPr>
            <w:r w:rsidRPr="00371DAE">
              <w:rPr>
                <w:rFonts w:ascii="Arial" w:hAnsi="Arial" w:cs="Arial"/>
              </w:rPr>
              <w:t>Division </w:t>
            </w:r>
            <w:r w:rsidR="00A456ED" w:rsidRPr="00371DAE">
              <w:rPr>
                <w:rFonts w:ascii="Arial" w:hAnsi="Arial" w:cs="Arial"/>
              </w:rPr>
              <w:t>Eumycota</w:t>
            </w: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7478" w:type="dxa"/>
            <w:gridSpan w:val="10"/>
            <w:tcBorders>
              <w:top w:val="single" w:sz="2" w:space="0" w:color="auto"/>
              <w:left w:val="single" w:sz="2" w:space="0" w:color="auto"/>
              <w:right w:val="single" w:sz="2" w:space="0" w:color="auto"/>
            </w:tcBorders>
          </w:tcPr>
          <w:p w:rsidR="00A456ED" w:rsidRPr="00371DAE" w:rsidRDefault="002737FF" w:rsidP="00A456ED">
            <w:pPr>
              <w:rPr>
                <w:rFonts w:ascii="Arial" w:hAnsi="Arial" w:cs="Arial"/>
              </w:rPr>
            </w:pPr>
            <w:r w:rsidRPr="00371DAE">
              <w:rPr>
                <w:rFonts w:ascii="Arial" w:hAnsi="Arial" w:cs="Arial"/>
              </w:rPr>
              <w:t>Subdivision </w:t>
            </w:r>
            <w:r w:rsidR="00A456ED" w:rsidRPr="00371DAE">
              <w:rPr>
                <w:rFonts w:ascii="Arial" w:hAnsi="Arial" w:cs="Arial"/>
              </w:rPr>
              <w:t>Mastigomycotina</w:t>
            </w: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6911" w:type="dxa"/>
            <w:gridSpan w:val="9"/>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Class Chytridiomycetes</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210" w:type="dxa"/>
            <w:gridSpan w:val="6"/>
            <w:tcBorders>
              <w:right w:val="single" w:sz="2" w:space="0" w:color="auto"/>
            </w:tcBorders>
          </w:tcPr>
          <w:p w:rsidR="00A456ED" w:rsidRPr="00371DAE" w:rsidRDefault="00A456ED" w:rsidP="00A456ED">
            <w:pPr>
              <w:ind w:left="1134" w:hanging="1134"/>
              <w:rPr>
                <w:rFonts w:ascii="Arial" w:hAnsi="Arial" w:cs="Arial"/>
              </w:rPr>
            </w:pPr>
            <w:r w:rsidRPr="00371DAE">
              <w:rPr>
                <w:rFonts w:ascii="Arial" w:hAnsi="Arial" w:cs="Arial"/>
              </w:rPr>
              <w:t>Orders:</w:t>
            </w:r>
            <w:r w:rsidRPr="00371DAE">
              <w:rPr>
                <w:rFonts w:ascii="Arial" w:hAnsi="Arial" w:cs="Arial"/>
              </w:rPr>
              <w:tab/>
              <w:t>Blastocladiales</w:t>
            </w:r>
            <w:r w:rsidRPr="00371DAE">
              <w:rPr>
                <w:rFonts w:ascii="Arial" w:hAnsi="Arial" w:cs="Arial"/>
              </w:rPr>
              <w:br/>
              <w:t>Chytridiales</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6911" w:type="dxa"/>
            <w:gridSpan w:val="9"/>
            <w:tcBorders>
              <w:top w:val="single" w:sz="2" w:space="0" w:color="auto"/>
              <w:right w:val="single" w:sz="2" w:space="0" w:color="auto"/>
            </w:tcBorders>
          </w:tcPr>
          <w:p w:rsidR="00A456ED" w:rsidRPr="00371DAE" w:rsidRDefault="00A456ED" w:rsidP="00A456ED">
            <w:pPr>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6911" w:type="dxa"/>
            <w:gridSpan w:val="9"/>
            <w:tcBorders>
              <w:top w:val="single" w:sz="2" w:space="0" w:color="auto"/>
              <w:left w:val="single" w:sz="2" w:space="0" w:color="auto"/>
              <w:bottom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Class Hyphochytridiomycetes</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6911" w:type="dxa"/>
            <w:gridSpan w:val="9"/>
            <w:tcBorders>
              <w:right w:val="single" w:sz="2" w:space="0" w:color="auto"/>
            </w:tcBorders>
          </w:tcPr>
          <w:p w:rsidR="00A456ED" w:rsidRPr="00371DAE" w:rsidRDefault="00A456ED" w:rsidP="00A456ED">
            <w:pPr>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6911" w:type="dxa"/>
            <w:gridSpan w:val="9"/>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Class Oomycetes</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210" w:type="dxa"/>
            <w:gridSpan w:val="6"/>
            <w:tcBorders>
              <w:bottom w:val="single" w:sz="2" w:space="0" w:color="auto"/>
              <w:right w:val="single" w:sz="2" w:space="0" w:color="auto"/>
            </w:tcBorders>
          </w:tcPr>
          <w:p w:rsidR="00A456ED" w:rsidRPr="00371DAE" w:rsidRDefault="00A456ED" w:rsidP="00A456ED">
            <w:pPr>
              <w:ind w:left="1134" w:hanging="1134"/>
              <w:rPr>
                <w:rFonts w:ascii="Arial" w:hAnsi="Arial" w:cs="Arial"/>
              </w:rPr>
            </w:pPr>
            <w:r w:rsidRPr="00371DAE">
              <w:rPr>
                <w:rFonts w:ascii="Arial" w:hAnsi="Arial" w:cs="Arial"/>
              </w:rPr>
              <w:t>Orders:</w:t>
            </w:r>
            <w:r w:rsidRPr="00371DAE">
              <w:rPr>
                <w:rFonts w:ascii="Arial" w:hAnsi="Arial" w:cs="Arial"/>
              </w:rPr>
              <w:tab/>
              <w:t>Lagenidiales</w:t>
            </w:r>
            <w:r w:rsidRPr="00371DAE">
              <w:rPr>
                <w:rFonts w:ascii="Arial" w:hAnsi="Arial" w:cs="Arial"/>
              </w:rPr>
              <w:br/>
              <w:t>Peronosporales</w:t>
            </w:r>
            <w:r w:rsidRPr="00371DAE">
              <w:rPr>
                <w:rFonts w:ascii="Arial" w:hAnsi="Arial" w:cs="Arial"/>
              </w:rPr>
              <w:br/>
              <w:t>Saprolegniales</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2375" w:type="dxa"/>
            <w:tcBorders>
              <w:bottom w:val="single" w:sz="2" w:space="0" w:color="auto"/>
              <w:right w:val="single" w:sz="2" w:space="0" w:color="auto"/>
            </w:tcBorders>
          </w:tcPr>
          <w:p w:rsidR="00A456ED" w:rsidRPr="00371DAE" w:rsidRDefault="00A456ED" w:rsidP="00A456ED">
            <w:pPr>
              <w:rPr>
                <w:rFonts w:ascii="Arial" w:hAnsi="Arial" w:cs="Arial"/>
              </w:rPr>
            </w:pP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7478" w:type="dxa"/>
            <w:gridSpan w:val="10"/>
            <w:tcBorders>
              <w:top w:val="single" w:sz="2" w:space="0" w:color="auto"/>
              <w:right w:val="single" w:sz="2" w:space="0" w:color="auto"/>
            </w:tcBorders>
          </w:tcPr>
          <w:p w:rsidR="00A456ED" w:rsidRPr="00371DAE" w:rsidRDefault="00A456ED" w:rsidP="00A456ED">
            <w:pPr>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7478" w:type="dxa"/>
            <w:gridSpan w:val="10"/>
            <w:tcBorders>
              <w:top w:val="single" w:sz="2" w:space="0" w:color="auto"/>
              <w:left w:val="single" w:sz="2" w:space="0" w:color="auto"/>
              <w:right w:val="single" w:sz="2" w:space="0" w:color="auto"/>
            </w:tcBorders>
          </w:tcPr>
          <w:p w:rsidR="00A456ED" w:rsidRPr="00371DAE" w:rsidRDefault="002737FF" w:rsidP="00A456ED">
            <w:pPr>
              <w:rPr>
                <w:rFonts w:ascii="Arial" w:hAnsi="Arial" w:cs="Arial"/>
              </w:rPr>
            </w:pPr>
            <w:r w:rsidRPr="00371DAE">
              <w:rPr>
                <w:rFonts w:ascii="Arial" w:hAnsi="Arial" w:cs="Arial"/>
              </w:rPr>
              <w:t>Subdivision </w:t>
            </w:r>
            <w:r w:rsidR="00A456ED" w:rsidRPr="00371DAE">
              <w:rPr>
                <w:rFonts w:ascii="Arial" w:hAnsi="Arial" w:cs="Arial"/>
              </w:rPr>
              <w:t>Zygomycotina</w:t>
            </w:r>
          </w:p>
        </w:tc>
      </w:tr>
      <w:tr w:rsidR="00A456ED" w:rsidRPr="00371DAE">
        <w:trPr>
          <w:cantSplit/>
        </w:trPr>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210" w:type="dxa"/>
            <w:gridSpan w:val="6"/>
            <w:tcBorders>
              <w:bottom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Order Mucorales</w:t>
            </w:r>
          </w:p>
        </w:tc>
      </w:tr>
      <w:tr w:rsidR="00A456ED" w:rsidRPr="00371DAE">
        <w:trPr>
          <w:cantSplit/>
          <w:trHeight w:hRule="exact" w:val="120"/>
        </w:trPr>
        <w:tc>
          <w:tcPr>
            <w:tcW w:w="567" w:type="dxa"/>
            <w:tcBorders>
              <w:top w:val="single" w:sz="2" w:space="0" w:color="auto"/>
              <w:left w:val="single" w:sz="2" w:space="0" w:color="auto"/>
              <w:bottom w:val="single" w:sz="2" w:space="0" w:color="auto"/>
            </w:tcBorders>
          </w:tcPr>
          <w:p w:rsidR="00A456ED" w:rsidRPr="00371DAE" w:rsidRDefault="00A456ED" w:rsidP="00A456ED">
            <w:pPr>
              <w:keepNext/>
              <w:rPr>
                <w:rFonts w:ascii="Arial" w:hAnsi="Arial" w:cs="Arial"/>
              </w:rPr>
            </w:pPr>
          </w:p>
        </w:tc>
        <w:tc>
          <w:tcPr>
            <w:tcW w:w="567" w:type="dxa"/>
            <w:tcBorders>
              <w:top w:val="single" w:sz="2" w:space="0" w:color="auto"/>
              <w:left w:val="single" w:sz="2" w:space="0" w:color="auto"/>
              <w:bottom w:val="single" w:sz="2" w:space="0" w:color="auto"/>
            </w:tcBorders>
          </w:tcPr>
          <w:p w:rsidR="00A456ED" w:rsidRPr="00371DAE" w:rsidRDefault="00A456ED" w:rsidP="00A456ED">
            <w:pPr>
              <w:rPr>
                <w:rFonts w:ascii="Arial" w:hAnsi="Arial" w:cs="Arial"/>
              </w:rPr>
            </w:pPr>
          </w:p>
        </w:tc>
        <w:tc>
          <w:tcPr>
            <w:tcW w:w="7478" w:type="dxa"/>
            <w:gridSpan w:val="10"/>
            <w:tcBorders>
              <w:top w:val="single" w:sz="2" w:space="0" w:color="auto"/>
              <w:bottom w:val="single" w:sz="2" w:space="0" w:color="auto"/>
              <w:right w:val="single" w:sz="2" w:space="0" w:color="auto"/>
            </w:tcBorders>
          </w:tcPr>
          <w:p w:rsidR="00A456ED" w:rsidRPr="00371DAE" w:rsidRDefault="00A456ED" w:rsidP="00A456ED">
            <w:pPr>
              <w:rPr>
                <w:rFonts w:ascii="Arial" w:hAnsi="Arial" w:cs="Arial"/>
              </w:rPr>
            </w:pPr>
          </w:p>
        </w:tc>
      </w:tr>
      <w:tr w:rsidR="00A456ED" w:rsidRPr="00371DAE">
        <w:trPr>
          <w:cantSplit/>
        </w:trPr>
        <w:tc>
          <w:tcPr>
            <w:tcW w:w="8612" w:type="dxa"/>
            <w:gridSpan w:val="12"/>
            <w:tcBorders>
              <w:top w:val="single" w:sz="2" w:space="0" w:color="auto"/>
              <w:left w:val="single" w:sz="2" w:space="0" w:color="auto"/>
              <w:right w:val="single" w:sz="2" w:space="0" w:color="auto"/>
            </w:tcBorders>
          </w:tcPr>
          <w:p w:rsidR="00A456ED" w:rsidRPr="00371DAE" w:rsidRDefault="00A456ED" w:rsidP="00A456ED">
            <w:pPr>
              <w:keepNext/>
              <w:spacing w:before="120" w:after="60"/>
              <w:rPr>
                <w:rFonts w:ascii="Arial" w:hAnsi="Arial" w:cs="Arial"/>
              </w:rPr>
            </w:pPr>
            <w:r w:rsidRPr="00371DAE">
              <w:rPr>
                <w:rFonts w:ascii="Arial" w:hAnsi="Arial" w:cs="Arial"/>
                <w:b/>
              </w:rPr>
              <w:t xml:space="preserve">FUNGI </w:t>
            </w:r>
            <w:r w:rsidRPr="00371DAE">
              <w:rPr>
                <w:rFonts w:ascii="Arial" w:hAnsi="Arial" w:cs="Arial"/>
              </w:rPr>
              <w:t>(continued)</w:t>
            </w:r>
          </w:p>
        </w:tc>
      </w:tr>
      <w:tr w:rsidR="00A456ED" w:rsidRPr="00371DAE">
        <w:trPr>
          <w:cantSplit/>
        </w:trPr>
        <w:tc>
          <w:tcPr>
            <w:tcW w:w="567" w:type="dxa"/>
            <w:tcBorders>
              <w:left w:val="single" w:sz="2" w:space="0" w:color="auto"/>
            </w:tcBorders>
          </w:tcPr>
          <w:p w:rsidR="00A456ED" w:rsidRPr="00371DAE" w:rsidRDefault="00A456ED" w:rsidP="00A456ED">
            <w:pPr>
              <w:keepNext/>
              <w:spacing w:before="80" w:after="80"/>
              <w:rPr>
                <w:rFonts w:ascii="Arial" w:hAnsi="Arial" w:cs="Arial"/>
              </w:rPr>
            </w:pPr>
          </w:p>
        </w:tc>
        <w:tc>
          <w:tcPr>
            <w:tcW w:w="8045" w:type="dxa"/>
            <w:gridSpan w:val="11"/>
            <w:tcBorders>
              <w:top w:val="single" w:sz="2" w:space="0" w:color="auto"/>
              <w:left w:val="single" w:sz="2" w:space="0" w:color="auto"/>
              <w:right w:val="single" w:sz="2" w:space="0" w:color="auto"/>
            </w:tcBorders>
          </w:tcPr>
          <w:p w:rsidR="00A456ED" w:rsidRPr="00371DAE" w:rsidRDefault="002737FF" w:rsidP="00A456ED">
            <w:pPr>
              <w:keepNext/>
              <w:spacing w:before="80" w:after="80"/>
              <w:rPr>
                <w:rFonts w:ascii="Arial" w:hAnsi="Arial" w:cs="Arial"/>
              </w:rPr>
            </w:pPr>
            <w:r w:rsidRPr="00371DAE">
              <w:rPr>
                <w:rFonts w:ascii="Arial" w:hAnsi="Arial" w:cs="Arial"/>
              </w:rPr>
              <w:t>Division </w:t>
            </w:r>
            <w:r w:rsidR="00A456ED" w:rsidRPr="00371DAE">
              <w:rPr>
                <w:rFonts w:ascii="Arial" w:hAnsi="Arial" w:cs="Arial"/>
              </w:rPr>
              <w:t>Eumycota (continued)</w:t>
            </w: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7478" w:type="dxa"/>
            <w:gridSpan w:val="10"/>
            <w:tcBorders>
              <w:top w:val="single" w:sz="2" w:space="0" w:color="auto"/>
              <w:left w:val="single" w:sz="2" w:space="0" w:color="auto"/>
              <w:right w:val="single" w:sz="2" w:space="0" w:color="auto"/>
            </w:tcBorders>
          </w:tcPr>
          <w:p w:rsidR="00A456ED" w:rsidRPr="00371DAE" w:rsidRDefault="002737FF" w:rsidP="00A456ED">
            <w:pPr>
              <w:rPr>
                <w:rFonts w:ascii="Arial" w:hAnsi="Arial" w:cs="Arial"/>
              </w:rPr>
            </w:pPr>
            <w:r w:rsidRPr="00371DAE">
              <w:rPr>
                <w:rFonts w:ascii="Arial" w:hAnsi="Arial" w:cs="Arial"/>
              </w:rPr>
              <w:t>Subdivision </w:t>
            </w:r>
            <w:r w:rsidR="00A456ED" w:rsidRPr="00371DAE">
              <w:rPr>
                <w:rFonts w:ascii="Arial" w:hAnsi="Arial" w:cs="Arial"/>
              </w:rPr>
              <w:t>Ascomycotina</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210" w:type="dxa"/>
            <w:gridSpan w:val="6"/>
            <w:tcBorders>
              <w:bottom w:val="single" w:sz="2" w:space="0" w:color="auto"/>
              <w:right w:val="single" w:sz="2" w:space="0" w:color="auto"/>
            </w:tcBorders>
          </w:tcPr>
          <w:p w:rsidR="00A456ED" w:rsidRPr="00371DAE" w:rsidRDefault="00A456ED" w:rsidP="007C4E2B">
            <w:pPr>
              <w:ind w:left="1134" w:hanging="1134"/>
              <w:rPr>
                <w:rFonts w:ascii="Arial" w:hAnsi="Arial" w:cs="Arial"/>
              </w:rPr>
            </w:pPr>
            <w:r w:rsidRPr="00371DAE">
              <w:rPr>
                <w:rFonts w:ascii="Arial" w:hAnsi="Arial" w:cs="Arial"/>
              </w:rPr>
              <w:t>Orders:</w:t>
            </w:r>
            <w:r w:rsidRPr="00371DAE">
              <w:rPr>
                <w:rFonts w:ascii="Arial" w:hAnsi="Arial" w:cs="Arial"/>
              </w:rPr>
              <w:tab/>
              <w:t>Arthoniales</w:t>
            </w:r>
            <w:r w:rsidRPr="00371DAE">
              <w:rPr>
                <w:rFonts w:ascii="Arial" w:hAnsi="Arial" w:cs="Arial"/>
              </w:rPr>
              <w:br/>
              <w:t>Clavicipitales</w:t>
            </w:r>
            <w:r w:rsidRPr="00371DAE">
              <w:rPr>
                <w:rFonts w:ascii="Arial" w:hAnsi="Arial" w:cs="Arial"/>
              </w:rPr>
              <w:br/>
              <w:t>Coryneliales</w:t>
            </w:r>
            <w:r w:rsidRPr="00371DAE">
              <w:rPr>
                <w:rFonts w:ascii="Arial" w:hAnsi="Arial" w:cs="Arial"/>
              </w:rPr>
              <w:br/>
              <w:t>Diaporthales</w:t>
            </w:r>
            <w:r w:rsidRPr="00371DAE">
              <w:rPr>
                <w:rFonts w:ascii="Arial" w:hAnsi="Arial" w:cs="Arial"/>
              </w:rPr>
              <w:br/>
              <w:t>Diatrypales</w:t>
            </w:r>
            <w:r w:rsidRPr="00371DAE">
              <w:rPr>
                <w:rFonts w:ascii="Arial" w:hAnsi="Arial" w:cs="Arial"/>
              </w:rPr>
              <w:br/>
              <w:t>Dothideales</w:t>
            </w:r>
            <w:r w:rsidRPr="00371DAE">
              <w:rPr>
                <w:rFonts w:ascii="Arial" w:hAnsi="Arial" w:cs="Arial"/>
              </w:rPr>
              <w:br/>
              <w:t>Endomycetales</w:t>
            </w:r>
            <w:r w:rsidRPr="00371DAE">
              <w:rPr>
                <w:rFonts w:ascii="Arial" w:hAnsi="Arial" w:cs="Arial"/>
              </w:rPr>
              <w:br/>
              <w:t>Erysiphales</w:t>
            </w:r>
            <w:r w:rsidRPr="00371DAE">
              <w:rPr>
                <w:rFonts w:ascii="Arial" w:hAnsi="Arial" w:cs="Arial"/>
              </w:rPr>
              <w:br/>
              <w:t>Eurotiales</w:t>
            </w:r>
            <w:r w:rsidRPr="00371DAE">
              <w:rPr>
                <w:rFonts w:ascii="Arial" w:hAnsi="Arial" w:cs="Arial"/>
              </w:rPr>
              <w:br/>
              <w:t>Helotiales</w:t>
            </w:r>
            <w:r w:rsidRPr="00371DAE">
              <w:rPr>
                <w:rFonts w:ascii="Arial" w:hAnsi="Arial" w:cs="Arial"/>
              </w:rPr>
              <w:br/>
              <w:t>Hypocreales</w:t>
            </w:r>
            <w:r w:rsidRPr="00371DAE">
              <w:rPr>
                <w:rFonts w:ascii="Arial" w:hAnsi="Arial" w:cs="Arial"/>
              </w:rPr>
              <w:br/>
              <w:t>Lecanidiales</w:t>
            </w:r>
            <w:r w:rsidRPr="00371DAE">
              <w:rPr>
                <w:rFonts w:ascii="Arial" w:hAnsi="Arial" w:cs="Arial"/>
              </w:rPr>
              <w:br/>
              <w:t>Lecanorales</w:t>
            </w:r>
            <w:r w:rsidRPr="00371DAE">
              <w:rPr>
                <w:rFonts w:ascii="Arial" w:hAnsi="Arial" w:cs="Arial"/>
              </w:rPr>
              <w:br/>
            </w:r>
            <w:r w:rsidR="007C4E2B" w:rsidRPr="00371DAE">
              <w:rPr>
                <w:rFonts w:ascii="Arial" w:hAnsi="Arial" w:cs="Arial"/>
                <w:szCs w:val="22"/>
              </w:rPr>
              <w:t>Ophiosomatales</w:t>
            </w:r>
            <w:r w:rsidRPr="00371DAE">
              <w:rPr>
                <w:rFonts w:ascii="Arial" w:hAnsi="Arial" w:cs="Arial"/>
              </w:rPr>
              <w:br/>
              <w:t>Ostropales</w:t>
            </w:r>
            <w:r w:rsidRPr="00371DAE">
              <w:rPr>
                <w:rFonts w:ascii="Arial" w:hAnsi="Arial" w:cs="Arial"/>
              </w:rPr>
              <w:br/>
              <w:t>Pezizales</w:t>
            </w:r>
            <w:r w:rsidRPr="00371DAE">
              <w:rPr>
                <w:rFonts w:ascii="Arial" w:hAnsi="Arial" w:cs="Arial"/>
              </w:rPr>
              <w:br/>
              <w:t>Phyllachorales</w:t>
            </w:r>
            <w:r w:rsidRPr="00371DAE">
              <w:rPr>
                <w:rFonts w:ascii="Arial" w:hAnsi="Arial" w:cs="Arial"/>
              </w:rPr>
              <w:br/>
              <w:t>Pleosporales</w:t>
            </w:r>
            <w:r w:rsidRPr="00371DAE">
              <w:rPr>
                <w:rFonts w:ascii="Arial" w:hAnsi="Arial" w:cs="Arial"/>
              </w:rPr>
              <w:br/>
              <w:t>Polystigmatales</w:t>
            </w:r>
            <w:r w:rsidRPr="00371DAE">
              <w:rPr>
                <w:rFonts w:ascii="Arial" w:hAnsi="Arial" w:cs="Arial"/>
              </w:rPr>
              <w:br/>
              <w:t>Pyrenulales</w:t>
            </w:r>
            <w:r w:rsidRPr="00371DAE">
              <w:rPr>
                <w:rFonts w:ascii="Arial" w:hAnsi="Arial" w:cs="Arial"/>
              </w:rPr>
              <w:br/>
              <w:t>Rhytismatales</w:t>
            </w:r>
            <w:r w:rsidRPr="00371DAE">
              <w:rPr>
                <w:rFonts w:ascii="Arial" w:hAnsi="Arial" w:cs="Arial"/>
              </w:rPr>
              <w:br/>
              <w:t>Sphaeriales</w:t>
            </w:r>
            <w:r w:rsidRPr="00371DAE">
              <w:rPr>
                <w:rFonts w:ascii="Arial" w:hAnsi="Arial" w:cs="Arial"/>
              </w:rPr>
              <w:br/>
              <w:t>Sordariales</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Borders>
              <w:bottom w:val="single" w:sz="2" w:space="0" w:color="auto"/>
            </w:tcBorders>
          </w:tcPr>
          <w:p w:rsidR="00A456ED" w:rsidRPr="00371DAE" w:rsidRDefault="00A456ED" w:rsidP="00A456ED">
            <w:pPr>
              <w:keepNext/>
              <w:rPr>
                <w:rFonts w:ascii="Arial" w:hAnsi="Arial" w:cs="Arial"/>
              </w:rPr>
            </w:pPr>
          </w:p>
        </w:tc>
        <w:tc>
          <w:tcPr>
            <w:tcW w:w="567" w:type="dxa"/>
            <w:tcBorders>
              <w:bottom w:val="single" w:sz="2" w:space="0" w:color="auto"/>
            </w:tcBorders>
          </w:tcPr>
          <w:p w:rsidR="00A456ED" w:rsidRPr="00371DAE" w:rsidRDefault="00A456ED" w:rsidP="00A456ED">
            <w:pPr>
              <w:keepNext/>
              <w:rPr>
                <w:rFonts w:ascii="Arial" w:hAnsi="Arial" w:cs="Arial"/>
              </w:rPr>
            </w:pPr>
          </w:p>
        </w:tc>
        <w:tc>
          <w:tcPr>
            <w:tcW w:w="2375" w:type="dxa"/>
            <w:tcBorders>
              <w:bottom w:val="single" w:sz="2" w:space="0" w:color="auto"/>
              <w:right w:val="single" w:sz="2" w:space="0" w:color="auto"/>
            </w:tcBorders>
          </w:tcPr>
          <w:p w:rsidR="00A456ED" w:rsidRPr="00371DAE" w:rsidRDefault="00A456ED" w:rsidP="00A456ED">
            <w:pPr>
              <w:keepNext/>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keepNext/>
              <w:rPr>
                <w:rFonts w:ascii="Arial" w:hAnsi="Arial" w:cs="Arial"/>
              </w:rPr>
            </w:pPr>
          </w:p>
        </w:tc>
        <w:tc>
          <w:tcPr>
            <w:tcW w:w="7478" w:type="dxa"/>
            <w:gridSpan w:val="10"/>
            <w:tcBorders>
              <w:top w:val="single" w:sz="2" w:space="0" w:color="auto"/>
              <w:left w:val="single" w:sz="2" w:space="0" w:color="auto"/>
              <w:right w:val="single" w:sz="2" w:space="0" w:color="auto"/>
            </w:tcBorders>
          </w:tcPr>
          <w:p w:rsidR="00A456ED" w:rsidRPr="00371DAE" w:rsidRDefault="002737FF" w:rsidP="00A456ED">
            <w:pPr>
              <w:keepNext/>
              <w:rPr>
                <w:rFonts w:ascii="Arial" w:hAnsi="Arial" w:cs="Arial"/>
              </w:rPr>
            </w:pPr>
            <w:r w:rsidRPr="00371DAE">
              <w:rPr>
                <w:rFonts w:ascii="Arial" w:hAnsi="Arial" w:cs="Arial"/>
              </w:rPr>
              <w:t>Subdivision </w:t>
            </w:r>
            <w:r w:rsidR="00A456ED" w:rsidRPr="00371DAE">
              <w:rPr>
                <w:rFonts w:ascii="Arial" w:hAnsi="Arial" w:cs="Arial"/>
              </w:rPr>
              <w:t>Basidiomycotina</w:t>
            </w: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210" w:type="dxa"/>
            <w:gridSpan w:val="6"/>
            <w:tcBorders>
              <w:top w:val="single" w:sz="2" w:space="0" w:color="auto"/>
              <w:left w:val="single" w:sz="2" w:space="0" w:color="auto"/>
              <w:bottom w:val="single" w:sz="2" w:space="0" w:color="auto"/>
              <w:right w:val="single" w:sz="2" w:space="0" w:color="auto"/>
            </w:tcBorders>
          </w:tcPr>
          <w:p w:rsidR="00A456ED" w:rsidRPr="00371DAE" w:rsidRDefault="00A456ED" w:rsidP="00A456ED">
            <w:pPr>
              <w:keepNext/>
              <w:ind w:left="1134" w:hanging="1134"/>
              <w:rPr>
                <w:rFonts w:ascii="Arial" w:hAnsi="Arial" w:cs="Arial"/>
              </w:rPr>
            </w:pPr>
            <w:r w:rsidRPr="00371DAE">
              <w:rPr>
                <w:rFonts w:ascii="Arial" w:hAnsi="Arial" w:cs="Arial"/>
              </w:rPr>
              <w:t>Orders:</w:t>
            </w:r>
            <w:r w:rsidRPr="00371DAE">
              <w:rPr>
                <w:rFonts w:ascii="Arial" w:hAnsi="Arial" w:cs="Arial"/>
              </w:rPr>
              <w:tab/>
              <w:t>Agaricales</w:t>
            </w:r>
            <w:r w:rsidRPr="00371DAE">
              <w:rPr>
                <w:rFonts w:ascii="Arial" w:hAnsi="Arial" w:cs="Arial"/>
              </w:rPr>
              <w:br/>
              <w:t>Aphyllophorales</w:t>
            </w:r>
            <w:r w:rsidRPr="00371DAE">
              <w:rPr>
                <w:rFonts w:ascii="Arial" w:hAnsi="Arial" w:cs="Arial"/>
              </w:rPr>
              <w:br/>
              <w:t>Auriculariales</w:t>
            </w:r>
            <w:r w:rsidRPr="00371DAE">
              <w:rPr>
                <w:rFonts w:ascii="Arial" w:hAnsi="Arial" w:cs="Arial"/>
              </w:rPr>
              <w:br/>
              <w:t>Dacrymycetales</w:t>
            </w:r>
            <w:r w:rsidRPr="00371DAE">
              <w:rPr>
                <w:rFonts w:ascii="Arial" w:hAnsi="Arial" w:cs="Arial"/>
              </w:rPr>
              <w:br/>
              <w:t>Exobasidiales</w:t>
            </w:r>
            <w:r w:rsidRPr="00371DAE">
              <w:rPr>
                <w:rFonts w:ascii="Arial" w:hAnsi="Arial" w:cs="Arial"/>
              </w:rPr>
              <w:br/>
              <w:t>Filobasidiales</w:t>
            </w:r>
            <w:r w:rsidRPr="00371DAE">
              <w:rPr>
                <w:rFonts w:ascii="Arial" w:hAnsi="Arial" w:cs="Arial"/>
              </w:rPr>
              <w:br/>
              <w:t>Nidulariales</w:t>
            </w:r>
            <w:r w:rsidRPr="00371DAE">
              <w:rPr>
                <w:rFonts w:ascii="Arial" w:hAnsi="Arial" w:cs="Arial"/>
              </w:rPr>
              <w:br/>
              <w:t>Septobasidiales</w:t>
            </w:r>
            <w:r w:rsidRPr="00371DAE">
              <w:rPr>
                <w:rFonts w:ascii="Arial" w:hAnsi="Arial" w:cs="Arial"/>
              </w:rPr>
              <w:br/>
              <w:t>Tremellales</w:t>
            </w:r>
            <w:r w:rsidRPr="00371DAE">
              <w:rPr>
                <w:rFonts w:ascii="Arial" w:hAnsi="Arial" w:cs="Arial"/>
              </w:rPr>
              <w:br/>
              <w:t>Tulasnellales</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2375" w:type="dxa"/>
            <w:tcBorders>
              <w:right w:val="single" w:sz="2" w:space="0" w:color="auto"/>
            </w:tcBorders>
          </w:tcPr>
          <w:p w:rsidR="00A456ED" w:rsidRPr="00371DAE" w:rsidRDefault="00A456ED" w:rsidP="00A456ED">
            <w:pPr>
              <w:keepNext/>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777" w:type="dxa"/>
            <w:gridSpan w:val="7"/>
            <w:tcBorders>
              <w:top w:val="single" w:sz="2" w:space="0" w:color="auto"/>
              <w:left w:val="single" w:sz="2" w:space="0" w:color="auto"/>
              <w:bottom w:val="single" w:sz="2" w:space="0" w:color="auto"/>
              <w:right w:val="single" w:sz="2" w:space="0" w:color="auto"/>
            </w:tcBorders>
          </w:tcPr>
          <w:p w:rsidR="00A456ED" w:rsidRPr="00371DAE" w:rsidRDefault="00A456ED" w:rsidP="00A456ED">
            <w:pPr>
              <w:keepNext/>
              <w:ind w:left="1134" w:hanging="1134"/>
              <w:rPr>
                <w:rFonts w:ascii="Arial" w:hAnsi="Arial" w:cs="Arial"/>
                <w:i/>
              </w:rPr>
            </w:pPr>
            <w:r w:rsidRPr="00371DAE">
              <w:rPr>
                <w:rFonts w:ascii="Arial" w:hAnsi="Arial" w:cs="Arial"/>
              </w:rPr>
              <w:t>Classes:</w:t>
            </w:r>
            <w:r w:rsidRPr="00371DAE">
              <w:rPr>
                <w:rFonts w:ascii="Arial" w:hAnsi="Arial" w:cs="Arial"/>
              </w:rPr>
              <w:tab/>
              <w:t>Uredinales</w:t>
            </w:r>
            <w:r w:rsidRPr="00371DAE">
              <w:rPr>
                <w:rFonts w:ascii="Arial" w:hAnsi="Arial" w:cs="Arial"/>
              </w:rPr>
              <w:br/>
              <w:t>Ustilaginales</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keepNext/>
              <w:rPr>
                <w:rFonts w:ascii="Arial" w:hAnsi="Arial" w:cs="Arial"/>
              </w:rPr>
            </w:pPr>
          </w:p>
        </w:tc>
        <w:tc>
          <w:tcPr>
            <w:tcW w:w="567" w:type="dxa"/>
            <w:tcBorders>
              <w:bottom w:val="single" w:sz="2" w:space="0" w:color="auto"/>
            </w:tcBorders>
          </w:tcPr>
          <w:p w:rsidR="00A456ED" w:rsidRPr="00371DAE" w:rsidRDefault="00A456ED" w:rsidP="00A456ED">
            <w:pPr>
              <w:keepNext/>
              <w:rPr>
                <w:rFonts w:ascii="Arial" w:hAnsi="Arial" w:cs="Arial"/>
              </w:rPr>
            </w:pPr>
          </w:p>
        </w:tc>
        <w:tc>
          <w:tcPr>
            <w:tcW w:w="567" w:type="dxa"/>
            <w:tcBorders>
              <w:bottom w:val="single" w:sz="2" w:space="0" w:color="auto"/>
            </w:tcBorders>
          </w:tcPr>
          <w:p w:rsidR="00A456ED" w:rsidRPr="00371DAE" w:rsidRDefault="00A456ED" w:rsidP="00A456ED">
            <w:pPr>
              <w:keepNext/>
              <w:rPr>
                <w:rFonts w:ascii="Arial" w:hAnsi="Arial" w:cs="Arial"/>
              </w:rPr>
            </w:pPr>
          </w:p>
        </w:tc>
        <w:tc>
          <w:tcPr>
            <w:tcW w:w="567" w:type="dxa"/>
            <w:tcBorders>
              <w:bottom w:val="single" w:sz="2" w:space="0" w:color="auto"/>
            </w:tcBorders>
          </w:tcPr>
          <w:p w:rsidR="00A456ED" w:rsidRPr="00371DAE" w:rsidRDefault="00A456ED" w:rsidP="00A456ED">
            <w:pPr>
              <w:keepNext/>
              <w:rPr>
                <w:rFonts w:ascii="Arial" w:hAnsi="Arial" w:cs="Arial"/>
              </w:rPr>
            </w:pPr>
          </w:p>
        </w:tc>
        <w:tc>
          <w:tcPr>
            <w:tcW w:w="567" w:type="dxa"/>
            <w:tcBorders>
              <w:bottom w:val="single" w:sz="2" w:space="0" w:color="auto"/>
            </w:tcBorders>
          </w:tcPr>
          <w:p w:rsidR="00A456ED" w:rsidRPr="00371DAE" w:rsidRDefault="00A456ED" w:rsidP="00A456ED">
            <w:pPr>
              <w:keepNext/>
              <w:rPr>
                <w:rFonts w:ascii="Arial" w:hAnsi="Arial" w:cs="Arial"/>
              </w:rPr>
            </w:pPr>
          </w:p>
        </w:tc>
        <w:tc>
          <w:tcPr>
            <w:tcW w:w="567" w:type="dxa"/>
            <w:tcBorders>
              <w:bottom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2375" w:type="dxa"/>
            <w:tcBorders>
              <w:right w:val="single" w:sz="2" w:space="0" w:color="auto"/>
            </w:tcBorders>
          </w:tcPr>
          <w:p w:rsidR="00A456ED" w:rsidRPr="00371DAE" w:rsidRDefault="00A456ED" w:rsidP="00A456ED">
            <w:pPr>
              <w:keepNext/>
              <w:rPr>
                <w:rFonts w:ascii="Arial" w:hAnsi="Arial" w:cs="Arial"/>
              </w:rPr>
            </w:pP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7478" w:type="dxa"/>
            <w:gridSpan w:val="10"/>
            <w:tcBorders>
              <w:top w:val="single" w:sz="2" w:space="0" w:color="auto"/>
              <w:right w:val="single" w:sz="2" w:space="0" w:color="auto"/>
            </w:tcBorders>
          </w:tcPr>
          <w:p w:rsidR="00A456ED" w:rsidRPr="00371DAE" w:rsidRDefault="00A456ED" w:rsidP="00A456ED">
            <w:pPr>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7478" w:type="dxa"/>
            <w:gridSpan w:val="10"/>
            <w:tcBorders>
              <w:top w:val="single" w:sz="2" w:space="0" w:color="auto"/>
              <w:left w:val="single" w:sz="2" w:space="0" w:color="auto"/>
              <w:right w:val="single" w:sz="2" w:space="0" w:color="auto"/>
            </w:tcBorders>
          </w:tcPr>
          <w:p w:rsidR="00A456ED" w:rsidRPr="00371DAE" w:rsidRDefault="002737FF" w:rsidP="00A456ED">
            <w:pPr>
              <w:rPr>
                <w:rFonts w:ascii="Arial" w:hAnsi="Arial" w:cs="Arial"/>
                <w:i/>
              </w:rPr>
            </w:pPr>
            <w:r w:rsidRPr="00371DAE">
              <w:rPr>
                <w:rFonts w:ascii="Arial" w:hAnsi="Arial" w:cs="Arial"/>
              </w:rPr>
              <w:t>Subdivision </w:t>
            </w:r>
            <w:r w:rsidR="00A456ED" w:rsidRPr="00371DAE">
              <w:rPr>
                <w:rFonts w:ascii="Arial" w:hAnsi="Arial" w:cs="Arial"/>
              </w:rPr>
              <w:t>Deuteromycotina</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777" w:type="dxa"/>
            <w:gridSpan w:val="7"/>
            <w:tcBorders>
              <w:bottom w:val="single" w:sz="2" w:space="0" w:color="auto"/>
              <w:right w:val="single" w:sz="2" w:space="0" w:color="auto"/>
            </w:tcBorders>
          </w:tcPr>
          <w:p w:rsidR="00A456ED" w:rsidRPr="00371DAE" w:rsidRDefault="00A456ED" w:rsidP="00A456ED">
            <w:pPr>
              <w:ind w:left="1134" w:hanging="1134"/>
              <w:rPr>
                <w:rFonts w:ascii="Arial" w:hAnsi="Arial" w:cs="Arial"/>
              </w:rPr>
            </w:pPr>
            <w:r w:rsidRPr="00371DAE">
              <w:rPr>
                <w:rFonts w:ascii="Arial" w:hAnsi="Arial" w:cs="Arial"/>
              </w:rPr>
              <w:t>Classes:</w:t>
            </w:r>
            <w:r w:rsidRPr="00371DAE">
              <w:rPr>
                <w:rFonts w:ascii="Arial" w:hAnsi="Arial" w:cs="Arial"/>
              </w:rPr>
              <w:tab/>
              <w:t>Hyphomycetes</w:t>
            </w:r>
            <w:r w:rsidRPr="00371DAE">
              <w:rPr>
                <w:rFonts w:ascii="Arial" w:hAnsi="Arial" w:cs="Arial"/>
              </w:rPr>
              <w:br/>
              <w:t>Coelomycetes</w:t>
            </w:r>
            <w:r w:rsidRPr="00371DAE">
              <w:rPr>
                <w:rFonts w:ascii="Arial" w:hAnsi="Arial" w:cs="Arial"/>
              </w:rPr>
              <w:br/>
              <w:t>Agonomycetes</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2375" w:type="dxa"/>
            <w:tcBorders>
              <w:right w:val="single" w:sz="2" w:space="0" w:color="auto"/>
            </w:tcBorders>
          </w:tcPr>
          <w:p w:rsidR="00A456ED" w:rsidRPr="00371DAE" w:rsidRDefault="00A456ED" w:rsidP="00A456ED">
            <w:pPr>
              <w:rPr>
                <w:rFonts w:ascii="Arial" w:hAnsi="Arial" w:cs="Arial"/>
              </w:rPr>
            </w:pPr>
          </w:p>
        </w:tc>
      </w:tr>
      <w:tr w:rsidR="00A456ED" w:rsidRPr="00371DAE">
        <w:trPr>
          <w:cantSplit/>
          <w:trHeight w:hRule="exact" w:val="120"/>
        </w:trPr>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left w:val="nil"/>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top w:val="single" w:sz="2" w:space="0" w:color="auto"/>
              <w:bottom w:val="single" w:sz="2" w:space="0" w:color="auto"/>
            </w:tcBorders>
          </w:tcPr>
          <w:p w:rsidR="00A456ED" w:rsidRPr="00371DAE" w:rsidRDefault="00A456ED" w:rsidP="00A456ED">
            <w:pPr>
              <w:rPr>
                <w:rFonts w:ascii="Arial" w:hAnsi="Arial" w:cs="Arial"/>
              </w:rPr>
            </w:pPr>
          </w:p>
        </w:tc>
        <w:tc>
          <w:tcPr>
            <w:tcW w:w="567" w:type="dxa"/>
            <w:tcBorders>
              <w:top w:val="single" w:sz="2" w:space="0" w:color="auto"/>
              <w:bottom w:val="single" w:sz="2" w:space="0" w:color="auto"/>
            </w:tcBorders>
          </w:tcPr>
          <w:p w:rsidR="00A456ED" w:rsidRPr="00371DAE" w:rsidRDefault="00A456ED" w:rsidP="00A456ED">
            <w:pPr>
              <w:rPr>
                <w:rFonts w:ascii="Arial" w:hAnsi="Arial" w:cs="Arial"/>
              </w:rPr>
            </w:pPr>
          </w:p>
        </w:tc>
        <w:tc>
          <w:tcPr>
            <w:tcW w:w="567" w:type="dxa"/>
            <w:tcBorders>
              <w:top w:val="single" w:sz="2" w:space="0" w:color="auto"/>
              <w:bottom w:val="single" w:sz="2" w:space="0" w:color="auto"/>
            </w:tcBorders>
          </w:tcPr>
          <w:p w:rsidR="00A456ED" w:rsidRPr="00371DAE" w:rsidRDefault="00A456ED" w:rsidP="00A456ED">
            <w:pPr>
              <w:rPr>
                <w:rFonts w:ascii="Arial" w:hAnsi="Arial" w:cs="Arial"/>
              </w:rPr>
            </w:pPr>
          </w:p>
        </w:tc>
        <w:tc>
          <w:tcPr>
            <w:tcW w:w="2375" w:type="dxa"/>
            <w:tcBorders>
              <w:top w:val="single" w:sz="2" w:space="0" w:color="auto"/>
              <w:bottom w:val="single" w:sz="2" w:space="0" w:color="auto"/>
              <w:right w:val="single" w:sz="2" w:space="0" w:color="auto"/>
            </w:tcBorders>
          </w:tcPr>
          <w:p w:rsidR="00A456ED" w:rsidRPr="00371DAE" w:rsidRDefault="00A456ED" w:rsidP="00A456ED">
            <w:pPr>
              <w:rPr>
                <w:rFonts w:ascii="Arial" w:hAnsi="Arial" w:cs="Arial"/>
              </w:rPr>
            </w:pPr>
          </w:p>
        </w:tc>
      </w:tr>
    </w:tbl>
    <w:p w:rsidR="00A456ED" w:rsidRPr="00371DAE" w:rsidRDefault="00A456ED" w:rsidP="00A456ED"/>
    <w:p w:rsidR="002737FF" w:rsidRPr="00371DAE" w:rsidRDefault="002737FF" w:rsidP="002737FF">
      <w:pPr>
        <w:pStyle w:val="Tabletext"/>
      </w:pPr>
    </w:p>
    <w:tbl>
      <w:tblPr>
        <w:tblW w:w="0" w:type="auto"/>
        <w:tblLayout w:type="fixed"/>
        <w:tblCellMar>
          <w:left w:w="107" w:type="dxa"/>
          <w:right w:w="107" w:type="dxa"/>
        </w:tblCellMar>
        <w:tblLook w:val="0000" w:firstRow="0" w:lastRow="0" w:firstColumn="0" w:lastColumn="0" w:noHBand="0" w:noVBand="0"/>
      </w:tblPr>
      <w:tblGrid>
        <w:gridCol w:w="567"/>
        <w:gridCol w:w="567"/>
        <w:gridCol w:w="567"/>
        <w:gridCol w:w="567"/>
        <w:gridCol w:w="567"/>
        <w:gridCol w:w="567"/>
        <w:gridCol w:w="567"/>
        <w:gridCol w:w="567"/>
        <w:gridCol w:w="567"/>
        <w:gridCol w:w="533"/>
        <w:gridCol w:w="34"/>
        <w:gridCol w:w="567"/>
        <w:gridCol w:w="567"/>
        <w:gridCol w:w="1808"/>
      </w:tblGrid>
      <w:tr w:rsidR="00A456ED" w:rsidRPr="00371DAE">
        <w:trPr>
          <w:cantSplit/>
        </w:trPr>
        <w:tc>
          <w:tcPr>
            <w:tcW w:w="8612" w:type="dxa"/>
            <w:gridSpan w:val="14"/>
          </w:tcPr>
          <w:p w:rsidR="00A456ED" w:rsidRPr="00371DAE" w:rsidRDefault="00A456ED" w:rsidP="00A456ED">
            <w:pPr>
              <w:keepNext/>
              <w:spacing w:before="120" w:after="60"/>
              <w:rPr>
                <w:rFonts w:ascii="Arial" w:hAnsi="Arial" w:cs="Arial"/>
                <w:i/>
              </w:rPr>
            </w:pPr>
            <w:r w:rsidRPr="00371DAE">
              <w:rPr>
                <w:rFonts w:ascii="Arial" w:hAnsi="Arial" w:cs="Arial"/>
                <w:b/>
                <w:caps/>
              </w:rPr>
              <w:t>Insects, mites and molluscs</w:t>
            </w:r>
          </w:p>
        </w:tc>
      </w:tr>
      <w:tr w:rsidR="00A456ED" w:rsidRPr="00371DAE">
        <w:trPr>
          <w:cantSplit/>
        </w:trPr>
        <w:tc>
          <w:tcPr>
            <w:tcW w:w="8612" w:type="dxa"/>
            <w:gridSpan w:val="14"/>
            <w:tcBorders>
              <w:top w:val="single" w:sz="2" w:space="0" w:color="auto"/>
              <w:left w:val="single" w:sz="2" w:space="0" w:color="auto"/>
              <w:right w:val="single" w:sz="2" w:space="0" w:color="auto"/>
            </w:tcBorders>
          </w:tcPr>
          <w:p w:rsidR="00A456ED" w:rsidRPr="00371DAE" w:rsidRDefault="00A456ED" w:rsidP="00A456ED">
            <w:pPr>
              <w:keepNext/>
              <w:spacing w:before="80" w:after="80"/>
              <w:rPr>
                <w:rFonts w:ascii="Arial" w:hAnsi="Arial" w:cs="Arial"/>
                <w:i/>
              </w:rPr>
            </w:pPr>
            <w:r w:rsidRPr="00371DAE">
              <w:rPr>
                <w:rFonts w:ascii="Arial" w:hAnsi="Arial" w:cs="Arial"/>
                <w:b/>
                <w:caps/>
              </w:rPr>
              <w:t>Phylum Mollusca</w:t>
            </w:r>
          </w:p>
        </w:tc>
      </w:tr>
      <w:tr w:rsidR="00A456ED" w:rsidRPr="00371DAE">
        <w:trPr>
          <w:cantSplit/>
        </w:trPr>
        <w:tc>
          <w:tcPr>
            <w:tcW w:w="567" w:type="dxa"/>
            <w:tcBorders>
              <w:left w:val="single" w:sz="2" w:space="0" w:color="auto"/>
              <w:bottom w:val="single" w:sz="2" w:space="0" w:color="auto"/>
            </w:tcBorders>
          </w:tcPr>
          <w:p w:rsidR="00A456ED" w:rsidRPr="00371DAE" w:rsidRDefault="00A456ED" w:rsidP="00A456ED">
            <w:pPr>
              <w:keepNext/>
              <w:rPr>
                <w:rFonts w:ascii="Arial" w:hAnsi="Arial" w:cs="Arial"/>
              </w:rPr>
            </w:pPr>
          </w:p>
        </w:tc>
        <w:tc>
          <w:tcPr>
            <w:tcW w:w="567" w:type="dxa"/>
            <w:tcBorders>
              <w:bottom w:val="single" w:sz="2" w:space="0" w:color="auto"/>
            </w:tcBorders>
          </w:tcPr>
          <w:p w:rsidR="00A456ED" w:rsidRPr="00371DAE" w:rsidRDefault="00A456ED" w:rsidP="00A456ED">
            <w:pPr>
              <w:keepNext/>
              <w:rPr>
                <w:rFonts w:ascii="Arial" w:hAnsi="Arial" w:cs="Arial"/>
              </w:rPr>
            </w:pPr>
          </w:p>
        </w:tc>
        <w:tc>
          <w:tcPr>
            <w:tcW w:w="567" w:type="dxa"/>
            <w:tcBorders>
              <w:bottom w:val="single" w:sz="2" w:space="0" w:color="auto"/>
            </w:tcBorders>
          </w:tcPr>
          <w:p w:rsidR="00A456ED" w:rsidRPr="00371DAE" w:rsidRDefault="00A456ED" w:rsidP="00A456ED">
            <w:pPr>
              <w:keepNext/>
              <w:rPr>
                <w:rFonts w:ascii="Arial" w:hAnsi="Arial" w:cs="Arial"/>
              </w:rPr>
            </w:pPr>
          </w:p>
        </w:tc>
        <w:tc>
          <w:tcPr>
            <w:tcW w:w="567" w:type="dxa"/>
            <w:tcBorders>
              <w:bottom w:val="single" w:sz="2" w:space="0" w:color="auto"/>
            </w:tcBorders>
          </w:tcPr>
          <w:p w:rsidR="00A456ED" w:rsidRPr="00371DAE" w:rsidRDefault="00A456ED" w:rsidP="00A456ED">
            <w:pPr>
              <w:keepNext/>
              <w:rPr>
                <w:rFonts w:ascii="Arial" w:hAnsi="Arial" w:cs="Arial"/>
              </w:rPr>
            </w:pPr>
          </w:p>
        </w:tc>
        <w:tc>
          <w:tcPr>
            <w:tcW w:w="567" w:type="dxa"/>
            <w:tcBorders>
              <w:bottom w:val="single" w:sz="2" w:space="0" w:color="auto"/>
            </w:tcBorders>
          </w:tcPr>
          <w:p w:rsidR="00A456ED" w:rsidRPr="00371DAE" w:rsidRDefault="00A456ED" w:rsidP="00A456ED">
            <w:pPr>
              <w:keepNext/>
              <w:rPr>
                <w:rFonts w:ascii="Arial" w:hAnsi="Arial" w:cs="Arial"/>
              </w:rPr>
            </w:pPr>
          </w:p>
        </w:tc>
        <w:tc>
          <w:tcPr>
            <w:tcW w:w="5777" w:type="dxa"/>
            <w:gridSpan w:val="9"/>
            <w:tcBorders>
              <w:bottom w:val="single" w:sz="2" w:space="0" w:color="auto"/>
              <w:right w:val="single" w:sz="2" w:space="0" w:color="auto"/>
            </w:tcBorders>
          </w:tcPr>
          <w:p w:rsidR="00A456ED" w:rsidRPr="00371DAE" w:rsidRDefault="00A456ED" w:rsidP="00A456ED">
            <w:pPr>
              <w:keepNext/>
              <w:ind w:left="1134" w:hanging="1134"/>
              <w:rPr>
                <w:rFonts w:ascii="Arial" w:hAnsi="Arial" w:cs="Arial"/>
              </w:rPr>
            </w:pPr>
            <w:r w:rsidRPr="00371DAE">
              <w:rPr>
                <w:rFonts w:ascii="Arial" w:hAnsi="Arial" w:cs="Arial"/>
              </w:rPr>
              <w:t>Classes:</w:t>
            </w:r>
            <w:r w:rsidRPr="00371DAE">
              <w:rPr>
                <w:rFonts w:ascii="Arial" w:hAnsi="Arial" w:cs="Arial"/>
              </w:rPr>
              <w:tab/>
              <w:t>Gastropoda</w:t>
            </w:r>
            <w:r w:rsidRPr="00371DAE">
              <w:rPr>
                <w:rFonts w:ascii="Arial" w:hAnsi="Arial" w:cs="Arial"/>
              </w:rPr>
              <w:br/>
              <w:t>Bivalvia</w:t>
            </w:r>
          </w:p>
        </w:tc>
      </w:tr>
      <w:tr w:rsidR="00A456ED" w:rsidRPr="00371DAE">
        <w:trPr>
          <w:cantSplit/>
        </w:trPr>
        <w:tc>
          <w:tcPr>
            <w:tcW w:w="8612" w:type="dxa"/>
            <w:gridSpan w:val="14"/>
            <w:tcBorders>
              <w:top w:val="single" w:sz="2" w:space="0" w:color="auto"/>
              <w:left w:val="single" w:sz="2" w:space="0" w:color="auto"/>
              <w:right w:val="single" w:sz="2" w:space="0" w:color="auto"/>
            </w:tcBorders>
          </w:tcPr>
          <w:p w:rsidR="00A456ED" w:rsidRPr="00371DAE" w:rsidRDefault="00A456ED" w:rsidP="00A456ED">
            <w:pPr>
              <w:keepNext/>
              <w:spacing w:before="80" w:after="80"/>
              <w:rPr>
                <w:rFonts w:ascii="Arial" w:hAnsi="Arial" w:cs="Arial"/>
                <w:b/>
                <w:caps/>
              </w:rPr>
            </w:pPr>
            <w:r w:rsidRPr="00371DAE">
              <w:rPr>
                <w:rFonts w:ascii="Arial" w:hAnsi="Arial" w:cs="Arial"/>
                <w:b/>
                <w:caps/>
              </w:rPr>
              <w:t>Phylum arthRopoda</w:t>
            </w: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6911" w:type="dxa"/>
            <w:gridSpan w:val="11"/>
            <w:tcBorders>
              <w:top w:val="single" w:sz="2" w:space="0" w:color="auto"/>
              <w:left w:val="single" w:sz="2" w:space="0" w:color="auto"/>
              <w:right w:val="single" w:sz="2" w:space="0" w:color="auto"/>
            </w:tcBorders>
          </w:tcPr>
          <w:p w:rsidR="00A456ED" w:rsidRPr="00371DAE" w:rsidRDefault="00A456ED" w:rsidP="00A456ED">
            <w:pPr>
              <w:rPr>
                <w:rFonts w:ascii="Arial" w:hAnsi="Arial" w:cs="Arial"/>
                <w:i/>
              </w:rPr>
            </w:pPr>
            <w:r w:rsidRPr="00371DAE">
              <w:rPr>
                <w:rFonts w:ascii="Arial" w:hAnsi="Arial" w:cs="Arial"/>
              </w:rPr>
              <w:t>Class Arachnida</w:t>
            </w: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6344" w:type="dxa"/>
            <w:gridSpan w:val="10"/>
            <w:tcBorders>
              <w:top w:val="single" w:sz="2" w:space="0" w:color="auto"/>
              <w:left w:val="single" w:sz="2" w:space="0" w:color="auto"/>
              <w:right w:val="single" w:sz="2" w:space="0" w:color="auto"/>
            </w:tcBorders>
          </w:tcPr>
          <w:p w:rsidR="00A456ED" w:rsidRPr="00371DAE" w:rsidRDefault="00A456ED" w:rsidP="00A456ED">
            <w:pPr>
              <w:rPr>
                <w:rFonts w:ascii="Arial" w:hAnsi="Arial" w:cs="Arial"/>
                <w:i/>
              </w:rPr>
            </w:pPr>
            <w:r w:rsidRPr="00371DAE">
              <w:rPr>
                <w:rFonts w:ascii="Arial" w:hAnsi="Arial" w:cs="Arial"/>
              </w:rPr>
              <w:t>Subclass Acari</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210" w:type="dxa"/>
            <w:gridSpan w:val="8"/>
            <w:tcBorders>
              <w:top w:val="single" w:sz="2" w:space="0" w:color="auto"/>
              <w:left w:val="single" w:sz="2" w:space="0" w:color="auto"/>
              <w:right w:val="single" w:sz="2" w:space="0" w:color="auto"/>
            </w:tcBorders>
          </w:tcPr>
          <w:p w:rsidR="00A456ED" w:rsidRPr="00371DAE" w:rsidRDefault="00A456ED" w:rsidP="00A456ED">
            <w:pPr>
              <w:ind w:left="1701" w:hanging="1701"/>
              <w:rPr>
                <w:rFonts w:ascii="Arial" w:hAnsi="Arial" w:cs="Arial"/>
              </w:rPr>
            </w:pPr>
            <w:r w:rsidRPr="00371DAE">
              <w:rPr>
                <w:rFonts w:ascii="Arial" w:hAnsi="Arial" w:cs="Arial"/>
              </w:rPr>
              <w:t>Order Acariformes</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3509" w:type="dxa"/>
            <w:gridSpan w:val="5"/>
            <w:tcBorders>
              <w:top w:val="single" w:sz="2" w:space="0" w:color="auto"/>
              <w:left w:val="single" w:sz="2" w:space="0" w:color="auto"/>
              <w:right w:val="single" w:sz="2" w:space="0" w:color="auto"/>
            </w:tcBorders>
          </w:tcPr>
          <w:p w:rsidR="00A456ED" w:rsidRPr="00371DAE" w:rsidRDefault="00A456ED" w:rsidP="00A456ED">
            <w:pPr>
              <w:ind w:left="1134" w:hanging="1134"/>
              <w:rPr>
                <w:rFonts w:ascii="Arial" w:hAnsi="Arial" w:cs="Arial"/>
              </w:rPr>
            </w:pPr>
            <w:r w:rsidRPr="00371DAE">
              <w:rPr>
                <w:rFonts w:ascii="Arial" w:hAnsi="Arial" w:cs="Arial"/>
              </w:rPr>
              <w:t>Superfamily Tetranychoidea</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gridSpan w:val="2"/>
            <w:tcBorders>
              <w:left w:val="single" w:sz="2" w:space="0" w:color="auto"/>
              <w:bottom w:val="single" w:sz="2" w:space="0" w:color="auto"/>
            </w:tcBorders>
          </w:tcPr>
          <w:p w:rsidR="00A456ED" w:rsidRPr="00371DAE" w:rsidRDefault="00A456ED" w:rsidP="00A456ED">
            <w:pPr>
              <w:rPr>
                <w:rFonts w:ascii="Arial" w:hAnsi="Arial" w:cs="Arial"/>
              </w:rPr>
            </w:pPr>
          </w:p>
        </w:tc>
        <w:tc>
          <w:tcPr>
            <w:tcW w:w="2942" w:type="dxa"/>
            <w:gridSpan w:val="3"/>
            <w:tcBorders>
              <w:bottom w:val="single" w:sz="2" w:space="0" w:color="auto"/>
              <w:right w:val="single" w:sz="2" w:space="0" w:color="auto"/>
            </w:tcBorders>
          </w:tcPr>
          <w:p w:rsidR="00A456ED" w:rsidRPr="00371DAE" w:rsidRDefault="00A456ED" w:rsidP="00A456ED">
            <w:pPr>
              <w:ind w:left="1134" w:hanging="1134"/>
              <w:rPr>
                <w:rFonts w:ascii="Arial" w:hAnsi="Arial" w:cs="Arial"/>
                <w:i/>
              </w:rPr>
            </w:pPr>
            <w:r w:rsidRPr="00371DAE">
              <w:rPr>
                <w:rFonts w:ascii="Arial" w:hAnsi="Arial" w:cs="Arial"/>
              </w:rPr>
              <w:t>Families:</w:t>
            </w:r>
            <w:r w:rsidRPr="00371DAE">
              <w:rPr>
                <w:rFonts w:ascii="Arial" w:hAnsi="Arial" w:cs="Arial"/>
              </w:rPr>
              <w:tab/>
              <w:t>Tetranychidae</w:t>
            </w:r>
            <w:r w:rsidRPr="00371DAE">
              <w:rPr>
                <w:rFonts w:ascii="Arial" w:hAnsi="Arial" w:cs="Arial"/>
              </w:rPr>
              <w:br/>
              <w:t>Tenuipalpidae</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3509" w:type="dxa"/>
            <w:gridSpan w:val="5"/>
            <w:tcBorders>
              <w:right w:val="single" w:sz="2" w:space="0" w:color="auto"/>
            </w:tcBorders>
          </w:tcPr>
          <w:p w:rsidR="00A456ED" w:rsidRPr="00371DAE" w:rsidRDefault="00A456ED" w:rsidP="00A456ED">
            <w:pPr>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3509" w:type="dxa"/>
            <w:gridSpan w:val="5"/>
            <w:tcBorders>
              <w:top w:val="single" w:sz="2" w:space="0" w:color="auto"/>
              <w:left w:val="single" w:sz="2" w:space="0" w:color="auto"/>
              <w:right w:val="single" w:sz="2" w:space="0" w:color="auto"/>
            </w:tcBorders>
          </w:tcPr>
          <w:p w:rsidR="00A456ED" w:rsidRPr="00371DAE" w:rsidRDefault="00A456ED" w:rsidP="00A456ED">
            <w:pPr>
              <w:rPr>
                <w:rFonts w:ascii="Arial" w:hAnsi="Arial" w:cs="Arial"/>
                <w:i/>
              </w:rPr>
            </w:pPr>
            <w:r w:rsidRPr="00371DAE">
              <w:rPr>
                <w:rFonts w:ascii="Arial" w:hAnsi="Arial" w:cs="Arial"/>
              </w:rPr>
              <w:t>Superfamily Eriophyoidea</w:t>
            </w: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gridSpan w:val="2"/>
            <w:tcBorders>
              <w:left w:val="single" w:sz="2" w:space="0" w:color="auto"/>
            </w:tcBorders>
          </w:tcPr>
          <w:p w:rsidR="00A456ED" w:rsidRPr="00371DAE" w:rsidRDefault="00A456ED" w:rsidP="00A456ED">
            <w:pPr>
              <w:rPr>
                <w:rFonts w:ascii="Arial" w:hAnsi="Arial" w:cs="Arial"/>
              </w:rPr>
            </w:pPr>
          </w:p>
        </w:tc>
        <w:tc>
          <w:tcPr>
            <w:tcW w:w="2942" w:type="dxa"/>
            <w:gridSpan w:val="3"/>
            <w:tcBorders>
              <w:top w:val="single" w:sz="2" w:space="0" w:color="auto"/>
              <w:left w:val="single" w:sz="2" w:space="0" w:color="auto"/>
              <w:right w:val="single" w:sz="2" w:space="0" w:color="auto"/>
            </w:tcBorders>
          </w:tcPr>
          <w:p w:rsidR="00A456ED" w:rsidRPr="00371DAE" w:rsidRDefault="00A456ED" w:rsidP="00A456ED">
            <w:pPr>
              <w:rPr>
                <w:rFonts w:ascii="Arial" w:hAnsi="Arial" w:cs="Arial"/>
                <w:i/>
              </w:rPr>
            </w:pPr>
            <w:r w:rsidRPr="00371DAE">
              <w:rPr>
                <w:rFonts w:ascii="Arial" w:hAnsi="Arial" w:cs="Arial"/>
              </w:rPr>
              <w:t>Family Tarsonemidae</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gridSpan w:val="2"/>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1808" w:type="dxa"/>
            <w:tcBorders>
              <w:bottom w:val="single" w:sz="2" w:space="0" w:color="auto"/>
              <w:right w:val="single" w:sz="2" w:space="0" w:color="auto"/>
            </w:tcBorders>
          </w:tcPr>
          <w:p w:rsidR="00A456ED" w:rsidRPr="00371DAE" w:rsidRDefault="00A456ED" w:rsidP="00A456ED">
            <w:pPr>
              <w:pStyle w:val="TxGenus"/>
              <w:ind w:left="0"/>
              <w:rPr>
                <w:rFonts w:ascii="Arial" w:hAnsi="Arial" w:cs="Arial"/>
              </w:rPr>
            </w:pPr>
            <w:r w:rsidRPr="00371DAE">
              <w:rPr>
                <w:rFonts w:ascii="Arial" w:hAnsi="Arial" w:cs="Arial"/>
              </w:rPr>
              <w:t>Phytonemus</w:t>
            </w:r>
          </w:p>
          <w:p w:rsidR="00A456ED" w:rsidRPr="00371DAE" w:rsidRDefault="00A456ED" w:rsidP="00A456ED">
            <w:pPr>
              <w:pStyle w:val="TxGenus"/>
              <w:ind w:left="284" w:hanging="284"/>
              <w:rPr>
                <w:rFonts w:ascii="Arial" w:hAnsi="Arial" w:cs="Arial"/>
              </w:rPr>
            </w:pPr>
            <w:r w:rsidRPr="00371DAE">
              <w:rPr>
                <w:rFonts w:ascii="Arial" w:hAnsi="Arial" w:cs="Arial"/>
              </w:rPr>
              <w:t>Polyphagotarso</w:t>
            </w:r>
            <w:r w:rsidR="00371DAE">
              <w:rPr>
                <w:rFonts w:ascii="Arial" w:hAnsi="Arial" w:cs="Arial"/>
              </w:rPr>
              <w:noBreakHyphen/>
            </w:r>
            <w:r w:rsidRPr="00371DAE">
              <w:rPr>
                <w:rFonts w:ascii="Arial" w:hAnsi="Arial" w:cs="Arial"/>
              </w:rPr>
              <w:t>nemus</w:t>
            </w:r>
          </w:p>
          <w:p w:rsidR="00A456ED" w:rsidRPr="00371DAE" w:rsidRDefault="00A456ED" w:rsidP="00A456ED">
            <w:pPr>
              <w:rPr>
                <w:rFonts w:ascii="Arial" w:hAnsi="Arial" w:cs="Arial"/>
                <w:i/>
              </w:rPr>
            </w:pPr>
            <w:r w:rsidRPr="00371DAE">
              <w:rPr>
                <w:rFonts w:ascii="Arial" w:hAnsi="Arial" w:cs="Arial"/>
                <w:i/>
              </w:rPr>
              <w:t>Stenotarsonemus</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33" w:type="dxa"/>
            <w:tcBorders>
              <w:left w:val="single" w:sz="2" w:space="0" w:color="auto"/>
            </w:tcBorders>
          </w:tcPr>
          <w:p w:rsidR="00A456ED" w:rsidRPr="00371DAE" w:rsidRDefault="00A456ED" w:rsidP="00A456ED">
            <w:pPr>
              <w:rPr>
                <w:rFonts w:ascii="Arial" w:hAnsi="Arial" w:cs="Arial"/>
              </w:rPr>
            </w:pPr>
          </w:p>
        </w:tc>
        <w:tc>
          <w:tcPr>
            <w:tcW w:w="2976" w:type="dxa"/>
            <w:gridSpan w:val="4"/>
            <w:tcBorders>
              <w:right w:val="single" w:sz="2" w:space="0" w:color="auto"/>
            </w:tcBorders>
          </w:tcPr>
          <w:p w:rsidR="00A456ED" w:rsidRPr="00371DAE" w:rsidRDefault="00A456ED" w:rsidP="00A456ED">
            <w:pPr>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33" w:type="dxa"/>
            <w:tcBorders>
              <w:left w:val="single" w:sz="2" w:space="0" w:color="auto"/>
            </w:tcBorders>
          </w:tcPr>
          <w:p w:rsidR="00A456ED" w:rsidRPr="00371DAE" w:rsidRDefault="00A456ED" w:rsidP="00A456ED">
            <w:pPr>
              <w:rPr>
                <w:rFonts w:ascii="Arial" w:hAnsi="Arial" w:cs="Arial"/>
              </w:rPr>
            </w:pPr>
          </w:p>
        </w:tc>
        <w:tc>
          <w:tcPr>
            <w:tcW w:w="2976" w:type="dxa"/>
            <w:gridSpan w:val="4"/>
            <w:tcBorders>
              <w:top w:val="single" w:sz="2" w:space="0" w:color="auto"/>
              <w:left w:val="single" w:sz="2" w:space="0" w:color="auto"/>
              <w:bottom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Family Penthaleidae</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3509" w:type="dxa"/>
            <w:gridSpan w:val="5"/>
            <w:tcBorders>
              <w:left w:val="single" w:sz="2" w:space="0" w:color="auto"/>
              <w:bottom w:val="single" w:sz="2" w:space="0" w:color="auto"/>
              <w:right w:val="single" w:sz="2" w:space="0" w:color="auto"/>
            </w:tcBorders>
          </w:tcPr>
          <w:p w:rsidR="00A456ED" w:rsidRPr="00371DAE" w:rsidRDefault="00A456ED" w:rsidP="00A456ED">
            <w:pPr>
              <w:rPr>
                <w:rFonts w:ascii="Arial" w:hAnsi="Arial" w:cs="Arial"/>
              </w:rPr>
            </w:pP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3509" w:type="dxa"/>
            <w:gridSpan w:val="5"/>
            <w:tcBorders>
              <w:right w:val="single" w:sz="2" w:space="0" w:color="auto"/>
            </w:tcBorders>
          </w:tcPr>
          <w:p w:rsidR="00A456ED" w:rsidRPr="00371DAE" w:rsidRDefault="00A456ED" w:rsidP="00A456ED">
            <w:pPr>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3509" w:type="dxa"/>
            <w:gridSpan w:val="5"/>
            <w:tcBorders>
              <w:top w:val="single" w:sz="2" w:space="0" w:color="auto"/>
              <w:left w:val="single" w:sz="2" w:space="0" w:color="auto"/>
              <w:bottom w:val="single" w:sz="2" w:space="0" w:color="auto"/>
              <w:right w:val="single" w:sz="2" w:space="0" w:color="auto"/>
            </w:tcBorders>
          </w:tcPr>
          <w:p w:rsidR="00A456ED" w:rsidRPr="00371DAE" w:rsidRDefault="00A456ED" w:rsidP="00A456ED">
            <w:pPr>
              <w:rPr>
                <w:rFonts w:ascii="Arial" w:hAnsi="Arial" w:cs="Arial"/>
                <w:i/>
              </w:rPr>
            </w:pPr>
            <w:r w:rsidRPr="00371DAE">
              <w:rPr>
                <w:rFonts w:ascii="Arial" w:hAnsi="Arial" w:cs="Arial"/>
              </w:rPr>
              <w:t>Superfamily Acaroidea</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3509" w:type="dxa"/>
            <w:gridSpan w:val="5"/>
            <w:tcBorders>
              <w:bottom w:val="single" w:sz="2" w:space="0" w:color="auto"/>
              <w:right w:val="single" w:sz="2" w:space="0" w:color="auto"/>
            </w:tcBorders>
          </w:tcPr>
          <w:p w:rsidR="00A456ED" w:rsidRPr="00371DAE" w:rsidRDefault="00A456ED" w:rsidP="00A456ED">
            <w:pPr>
              <w:rPr>
                <w:rFonts w:ascii="Arial" w:hAnsi="Arial" w:cs="Arial"/>
              </w:rPr>
            </w:pP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3509" w:type="dxa"/>
            <w:gridSpan w:val="5"/>
            <w:tcBorders>
              <w:right w:val="single" w:sz="2" w:space="0" w:color="auto"/>
            </w:tcBorders>
          </w:tcPr>
          <w:p w:rsidR="00A456ED" w:rsidRPr="00371DAE" w:rsidRDefault="00A456ED" w:rsidP="00A456ED">
            <w:pPr>
              <w:rPr>
                <w:rFonts w:ascii="Arial" w:hAnsi="Arial" w:cs="Arial"/>
              </w:rPr>
            </w:pP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top w:val="single" w:sz="2" w:space="0" w:color="auto"/>
              <w:bottom w:val="single" w:sz="2" w:space="0" w:color="auto"/>
            </w:tcBorders>
          </w:tcPr>
          <w:p w:rsidR="00A456ED" w:rsidRPr="00371DAE" w:rsidRDefault="00A456ED" w:rsidP="00A456ED">
            <w:pPr>
              <w:rPr>
                <w:rFonts w:ascii="Arial" w:hAnsi="Arial" w:cs="Arial"/>
              </w:rPr>
            </w:pPr>
          </w:p>
        </w:tc>
        <w:tc>
          <w:tcPr>
            <w:tcW w:w="567" w:type="dxa"/>
            <w:tcBorders>
              <w:top w:val="single" w:sz="2" w:space="0" w:color="auto"/>
              <w:bottom w:val="single" w:sz="2" w:space="0" w:color="auto"/>
            </w:tcBorders>
          </w:tcPr>
          <w:p w:rsidR="00A456ED" w:rsidRPr="00371DAE" w:rsidRDefault="00A456ED" w:rsidP="00A456ED">
            <w:pPr>
              <w:rPr>
                <w:rFonts w:ascii="Arial" w:hAnsi="Arial" w:cs="Arial"/>
              </w:rPr>
            </w:pPr>
          </w:p>
        </w:tc>
        <w:tc>
          <w:tcPr>
            <w:tcW w:w="567" w:type="dxa"/>
            <w:tcBorders>
              <w:top w:val="single" w:sz="2" w:space="0" w:color="auto"/>
              <w:bottom w:val="single" w:sz="2" w:space="0" w:color="auto"/>
            </w:tcBorders>
          </w:tcPr>
          <w:p w:rsidR="00A456ED" w:rsidRPr="00371DAE" w:rsidRDefault="00A456ED" w:rsidP="00A456ED">
            <w:pPr>
              <w:rPr>
                <w:rFonts w:ascii="Arial" w:hAnsi="Arial" w:cs="Arial"/>
              </w:rPr>
            </w:pPr>
          </w:p>
        </w:tc>
        <w:tc>
          <w:tcPr>
            <w:tcW w:w="567" w:type="dxa"/>
            <w:tcBorders>
              <w:top w:val="single" w:sz="2" w:space="0" w:color="auto"/>
              <w:bottom w:val="single" w:sz="2" w:space="0" w:color="auto"/>
            </w:tcBorders>
          </w:tcPr>
          <w:p w:rsidR="00A456ED" w:rsidRPr="00371DAE" w:rsidRDefault="00A456ED" w:rsidP="00A456ED">
            <w:pPr>
              <w:rPr>
                <w:rFonts w:ascii="Arial" w:hAnsi="Arial" w:cs="Arial"/>
              </w:rPr>
            </w:pPr>
          </w:p>
        </w:tc>
        <w:tc>
          <w:tcPr>
            <w:tcW w:w="567" w:type="dxa"/>
            <w:tcBorders>
              <w:top w:val="single" w:sz="2" w:space="0" w:color="auto"/>
              <w:bottom w:val="single" w:sz="2" w:space="0" w:color="auto"/>
            </w:tcBorders>
          </w:tcPr>
          <w:p w:rsidR="00A456ED" w:rsidRPr="00371DAE" w:rsidRDefault="00A456ED" w:rsidP="00A456ED">
            <w:pPr>
              <w:rPr>
                <w:rFonts w:ascii="Arial" w:hAnsi="Arial" w:cs="Arial"/>
              </w:rPr>
            </w:pPr>
          </w:p>
        </w:tc>
        <w:tc>
          <w:tcPr>
            <w:tcW w:w="3509" w:type="dxa"/>
            <w:gridSpan w:val="5"/>
            <w:tcBorders>
              <w:top w:val="single" w:sz="2" w:space="0" w:color="auto"/>
              <w:bottom w:val="single" w:sz="2" w:space="0" w:color="auto"/>
              <w:right w:val="single" w:sz="2" w:space="0" w:color="auto"/>
            </w:tcBorders>
          </w:tcPr>
          <w:p w:rsidR="00A456ED" w:rsidRPr="00371DAE" w:rsidRDefault="00A456ED" w:rsidP="00A456ED">
            <w:pPr>
              <w:rPr>
                <w:rFonts w:ascii="Arial" w:hAnsi="Arial" w:cs="Arial"/>
              </w:rPr>
            </w:pP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6344" w:type="dxa"/>
            <w:gridSpan w:val="10"/>
            <w:tcBorders>
              <w:right w:val="single" w:sz="2" w:space="0" w:color="auto"/>
            </w:tcBorders>
          </w:tcPr>
          <w:p w:rsidR="00A456ED" w:rsidRPr="00371DAE" w:rsidRDefault="00A456ED" w:rsidP="00A456ED">
            <w:pPr>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6911" w:type="dxa"/>
            <w:gridSpan w:val="11"/>
            <w:tcBorders>
              <w:top w:val="single" w:sz="2" w:space="0" w:color="auto"/>
              <w:left w:val="single" w:sz="2" w:space="0" w:color="auto"/>
              <w:right w:val="single" w:sz="2" w:space="0" w:color="auto"/>
            </w:tcBorders>
          </w:tcPr>
          <w:p w:rsidR="00A456ED" w:rsidRPr="00371DAE" w:rsidRDefault="00A456ED" w:rsidP="00A456ED">
            <w:pPr>
              <w:rPr>
                <w:rFonts w:ascii="Arial" w:hAnsi="Arial" w:cs="Arial"/>
                <w:i/>
              </w:rPr>
            </w:pPr>
            <w:r w:rsidRPr="00371DAE">
              <w:rPr>
                <w:rFonts w:ascii="Arial" w:hAnsi="Arial" w:cs="Arial"/>
              </w:rPr>
              <w:t>Class Insecta</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210" w:type="dxa"/>
            <w:gridSpan w:val="8"/>
            <w:tcBorders>
              <w:top w:val="single" w:sz="2" w:space="0" w:color="auto"/>
              <w:left w:val="single" w:sz="2" w:space="0" w:color="auto"/>
              <w:bottom w:val="single" w:sz="2" w:space="0" w:color="auto"/>
              <w:right w:val="single" w:sz="2" w:space="0" w:color="auto"/>
            </w:tcBorders>
          </w:tcPr>
          <w:p w:rsidR="00A456ED" w:rsidRPr="00371DAE" w:rsidRDefault="00A456ED" w:rsidP="00A456ED">
            <w:pPr>
              <w:ind w:left="1134" w:hanging="1134"/>
              <w:rPr>
                <w:rFonts w:ascii="Arial" w:hAnsi="Arial" w:cs="Arial"/>
                <w:i/>
              </w:rPr>
            </w:pPr>
            <w:r w:rsidRPr="00371DAE">
              <w:rPr>
                <w:rFonts w:ascii="Arial" w:hAnsi="Arial" w:cs="Arial"/>
              </w:rPr>
              <w:t>Orders:</w:t>
            </w:r>
            <w:r w:rsidRPr="00371DAE">
              <w:rPr>
                <w:rFonts w:ascii="Arial" w:hAnsi="Arial" w:cs="Arial"/>
              </w:rPr>
              <w:tab/>
              <w:t>Isoptera</w:t>
            </w:r>
            <w:r w:rsidRPr="00371DAE">
              <w:rPr>
                <w:rFonts w:ascii="Arial" w:hAnsi="Arial" w:cs="Arial"/>
              </w:rPr>
              <w:br/>
              <w:t>Orthoptera</w:t>
            </w:r>
            <w:r w:rsidRPr="00371DAE">
              <w:rPr>
                <w:rFonts w:ascii="Arial" w:hAnsi="Arial" w:cs="Arial"/>
              </w:rPr>
              <w:br/>
              <w:t>Dermaptera</w:t>
            </w:r>
            <w:r w:rsidRPr="00371DAE">
              <w:rPr>
                <w:rFonts w:ascii="Arial" w:hAnsi="Arial" w:cs="Arial"/>
              </w:rPr>
              <w:br/>
              <w:t>Phasmatodea</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210" w:type="dxa"/>
            <w:gridSpan w:val="8"/>
            <w:tcBorders>
              <w:right w:val="single" w:sz="2" w:space="0" w:color="auto"/>
            </w:tcBorders>
          </w:tcPr>
          <w:p w:rsidR="00A456ED" w:rsidRPr="00371DAE" w:rsidRDefault="00A456ED" w:rsidP="00A456ED">
            <w:pPr>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210" w:type="dxa"/>
            <w:gridSpan w:val="8"/>
            <w:tcBorders>
              <w:top w:val="single" w:sz="2" w:space="0" w:color="auto"/>
              <w:left w:val="single" w:sz="2" w:space="0" w:color="auto"/>
              <w:right w:val="single" w:sz="2" w:space="0" w:color="auto"/>
            </w:tcBorders>
          </w:tcPr>
          <w:p w:rsidR="00A456ED" w:rsidRPr="00371DAE" w:rsidRDefault="00A456ED" w:rsidP="00A456ED">
            <w:pPr>
              <w:rPr>
                <w:rFonts w:ascii="Arial" w:hAnsi="Arial" w:cs="Arial"/>
                <w:i/>
              </w:rPr>
            </w:pPr>
            <w:r w:rsidRPr="00371DAE">
              <w:rPr>
                <w:rFonts w:ascii="Arial" w:hAnsi="Arial" w:cs="Arial"/>
              </w:rPr>
              <w:t>Order Diptera</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gridSpan w:val="2"/>
          </w:tcPr>
          <w:p w:rsidR="00A456ED" w:rsidRPr="00371DAE" w:rsidRDefault="00A456ED" w:rsidP="00A456ED">
            <w:pPr>
              <w:rPr>
                <w:rFonts w:ascii="Arial" w:hAnsi="Arial" w:cs="Arial"/>
              </w:rPr>
            </w:pPr>
          </w:p>
        </w:tc>
        <w:tc>
          <w:tcPr>
            <w:tcW w:w="2942" w:type="dxa"/>
            <w:gridSpan w:val="3"/>
            <w:tcBorders>
              <w:top w:val="single" w:sz="2" w:space="0" w:color="auto"/>
              <w:left w:val="single" w:sz="2" w:space="0" w:color="auto"/>
              <w:bottom w:val="single" w:sz="2" w:space="0" w:color="auto"/>
              <w:right w:val="single" w:sz="2" w:space="0" w:color="auto"/>
            </w:tcBorders>
          </w:tcPr>
          <w:p w:rsidR="00A456ED" w:rsidRPr="00371DAE" w:rsidRDefault="00A456ED" w:rsidP="00A456ED">
            <w:pPr>
              <w:ind w:left="1134" w:hanging="1134"/>
              <w:rPr>
                <w:rFonts w:ascii="Arial" w:hAnsi="Arial" w:cs="Arial"/>
                <w:i/>
              </w:rPr>
            </w:pPr>
            <w:r w:rsidRPr="00371DAE">
              <w:rPr>
                <w:rFonts w:ascii="Arial" w:hAnsi="Arial" w:cs="Arial"/>
              </w:rPr>
              <w:t>Families:</w:t>
            </w:r>
            <w:r w:rsidRPr="00371DAE">
              <w:rPr>
                <w:rFonts w:ascii="Arial" w:hAnsi="Arial" w:cs="Arial"/>
              </w:rPr>
              <w:tab/>
              <w:t>Cecidomyiidae</w:t>
            </w:r>
            <w:r w:rsidRPr="00371DAE">
              <w:rPr>
                <w:rFonts w:ascii="Arial" w:hAnsi="Arial" w:cs="Arial"/>
              </w:rPr>
              <w:br/>
              <w:t>Sciaridae</w:t>
            </w:r>
            <w:r w:rsidRPr="00371DAE">
              <w:rPr>
                <w:rFonts w:ascii="Arial" w:hAnsi="Arial" w:cs="Arial"/>
              </w:rPr>
              <w:br/>
              <w:t>Stratiomyidae</w:t>
            </w:r>
            <w:r w:rsidRPr="00371DAE">
              <w:rPr>
                <w:rFonts w:ascii="Arial" w:hAnsi="Arial" w:cs="Arial"/>
              </w:rPr>
              <w:br/>
              <w:t>Phoridae</w:t>
            </w:r>
            <w:r w:rsidRPr="00371DAE">
              <w:rPr>
                <w:rFonts w:ascii="Arial" w:hAnsi="Arial" w:cs="Arial"/>
              </w:rPr>
              <w:br/>
              <w:t>Syrphidae</w:t>
            </w:r>
            <w:r w:rsidRPr="00371DAE">
              <w:rPr>
                <w:rFonts w:ascii="Arial" w:hAnsi="Arial" w:cs="Arial"/>
              </w:rPr>
              <w:br/>
              <w:t>Anthomyzidae</w:t>
            </w:r>
            <w:r w:rsidRPr="00371DAE">
              <w:rPr>
                <w:rFonts w:ascii="Arial" w:hAnsi="Arial" w:cs="Arial"/>
              </w:rPr>
              <w:br/>
              <w:t>Anthomyiidae</w:t>
            </w:r>
            <w:r w:rsidRPr="00371DAE">
              <w:rPr>
                <w:rFonts w:ascii="Arial" w:hAnsi="Arial" w:cs="Arial"/>
              </w:rPr>
              <w:br/>
              <w:t>Chloropidae</w:t>
            </w:r>
            <w:r w:rsidRPr="00371DAE">
              <w:rPr>
                <w:rFonts w:ascii="Arial" w:hAnsi="Arial" w:cs="Arial"/>
              </w:rPr>
              <w:br/>
              <w:t>Muscidae</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3509" w:type="dxa"/>
            <w:gridSpan w:val="5"/>
            <w:tcBorders>
              <w:right w:val="single" w:sz="2" w:space="0" w:color="auto"/>
            </w:tcBorders>
          </w:tcPr>
          <w:p w:rsidR="00A456ED" w:rsidRPr="00371DAE" w:rsidRDefault="00A456ED" w:rsidP="00A456ED">
            <w:pPr>
              <w:ind w:left="1701" w:hanging="1701"/>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3509" w:type="dxa"/>
            <w:gridSpan w:val="5"/>
            <w:tcBorders>
              <w:top w:val="single" w:sz="2" w:space="0" w:color="auto"/>
              <w:left w:val="single" w:sz="2" w:space="0" w:color="auto"/>
              <w:bottom w:val="single" w:sz="2" w:space="0" w:color="auto"/>
              <w:right w:val="single" w:sz="2" w:space="0" w:color="auto"/>
            </w:tcBorders>
          </w:tcPr>
          <w:p w:rsidR="00A456ED" w:rsidRPr="00371DAE" w:rsidRDefault="00A456ED" w:rsidP="00A456ED">
            <w:pPr>
              <w:ind w:left="1701" w:hanging="1701"/>
              <w:rPr>
                <w:rFonts w:ascii="Arial" w:hAnsi="Arial" w:cs="Arial"/>
                <w:i/>
              </w:rPr>
            </w:pPr>
            <w:r w:rsidRPr="00371DAE">
              <w:rPr>
                <w:rFonts w:ascii="Arial" w:hAnsi="Arial" w:cs="Arial"/>
              </w:rPr>
              <w:t>Superfamilies:</w:t>
            </w:r>
            <w:r w:rsidRPr="00371DAE">
              <w:rPr>
                <w:rFonts w:ascii="Arial" w:hAnsi="Arial" w:cs="Arial"/>
              </w:rPr>
              <w:tab/>
              <w:t>Tephritoidea</w:t>
            </w:r>
            <w:r w:rsidRPr="00371DAE">
              <w:rPr>
                <w:rFonts w:ascii="Arial" w:hAnsi="Arial" w:cs="Arial"/>
              </w:rPr>
              <w:br/>
              <w:t>Opomyzoidea</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3509" w:type="dxa"/>
            <w:gridSpan w:val="5"/>
            <w:tcBorders>
              <w:bottom w:val="single" w:sz="2" w:space="0" w:color="auto"/>
              <w:right w:val="single" w:sz="2" w:space="0" w:color="auto"/>
            </w:tcBorders>
          </w:tcPr>
          <w:p w:rsidR="00A456ED" w:rsidRPr="00371DAE" w:rsidRDefault="00A456ED" w:rsidP="00A456ED">
            <w:pPr>
              <w:rPr>
                <w:rFonts w:ascii="Arial" w:hAnsi="Arial" w:cs="Arial"/>
              </w:rPr>
            </w:pPr>
          </w:p>
        </w:tc>
      </w:tr>
      <w:tr w:rsidR="00A456ED" w:rsidRPr="00371DAE">
        <w:trPr>
          <w:cantSplit/>
          <w:trHeight w:hRule="exact" w:val="120"/>
        </w:trPr>
        <w:tc>
          <w:tcPr>
            <w:tcW w:w="567" w:type="dxa"/>
            <w:tcBorders>
              <w:left w:val="single" w:sz="2" w:space="0" w:color="auto"/>
              <w:bottom w:val="single" w:sz="2" w:space="0" w:color="auto"/>
            </w:tcBorders>
          </w:tcPr>
          <w:p w:rsidR="00A456ED" w:rsidRPr="00371DAE" w:rsidRDefault="00A456ED" w:rsidP="00A456ED">
            <w:pPr>
              <w:keepNext/>
              <w:rPr>
                <w:rFonts w:ascii="Arial" w:hAnsi="Arial" w:cs="Arial"/>
              </w:rPr>
            </w:pPr>
          </w:p>
        </w:tc>
        <w:tc>
          <w:tcPr>
            <w:tcW w:w="567" w:type="dxa"/>
            <w:tcBorders>
              <w:bottom w:val="single" w:sz="2" w:space="0" w:color="auto"/>
            </w:tcBorders>
          </w:tcPr>
          <w:p w:rsidR="00A456ED" w:rsidRPr="00371DAE" w:rsidRDefault="00A456ED" w:rsidP="00A456ED">
            <w:pPr>
              <w:keepNext/>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210" w:type="dxa"/>
            <w:gridSpan w:val="8"/>
            <w:tcBorders>
              <w:bottom w:val="single" w:sz="2" w:space="0" w:color="auto"/>
              <w:right w:val="single" w:sz="2" w:space="0" w:color="auto"/>
            </w:tcBorders>
          </w:tcPr>
          <w:p w:rsidR="00A456ED" w:rsidRPr="00371DAE" w:rsidRDefault="00A456ED" w:rsidP="00A456ED">
            <w:pPr>
              <w:rPr>
                <w:rFonts w:ascii="Arial" w:hAnsi="Arial" w:cs="Arial"/>
              </w:rPr>
            </w:pPr>
          </w:p>
        </w:tc>
      </w:tr>
      <w:tr w:rsidR="00A456ED" w:rsidRPr="00371DAE">
        <w:trPr>
          <w:cantSplit/>
        </w:trPr>
        <w:tc>
          <w:tcPr>
            <w:tcW w:w="8612" w:type="dxa"/>
            <w:gridSpan w:val="14"/>
            <w:tcBorders>
              <w:top w:val="single" w:sz="2" w:space="0" w:color="auto"/>
              <w:left w:val="single" w:sz="2" w:space="0" w:color="auto"/>
              <w:right w:val="single" w:sz="2" w:space="0" w:color="auto"/>
            </w:tcBorders>
          </w:tcPr>
          <w:p w:rsidR="00A456ED" w:rsidRPr="00371DAE" w:rsidRDefault="00A456ED" w:rsidP="00A456ED">
            <w:pPr>
              <w:keepNext/>
              <w:pageBreakBefore/>
              <w:spacing w:before="80" w:after="80"/>
              <w:rPr>
                <w:rFonts w:ascii="Arial" w:hAnsi="Arial" w:cs="Arial"/>
                <w:b/>
                <w:caps/>
              </w:rPr>
            </w:pPr>
            <w:r w:rsidRPr="00371DAE">
              <w:rPr>
                <w:rFonts w:ascii="Arial" w:hAnsi="Arial" w:cs="Arial"/>
                <w:b/>
                <w:caps/>
              </w:rPr>
              <w:lastRenderedPageBreak/>
              <w:t>Phylum arthRopoda</w:t>
            </w:r>
            <w:r w:rsidRPr="00371DAE">
              <w:rPr>
                <w:rFonts w:ascii="Arial" w:hAnsi="Arial" w:cs="Arial"/>
                <w:caps/>
              </w:rPr>
              <w:t xml:space="preserve"> (</w:t>
            </w:r>
            <w:r w:rsidRPr="00371DAE">
              <w:rPr>
                <w:rFonts w:ascii="Arial" w:hAnsi="Arial" w:cs="Arial"/>
              </w:rPr>
              <w:t>continued</w:t>
            </w:r>
            <w:r w:rsidRPr="00371DAE">
              <w:rPr>
                <w:rFonts w:ascii="Arial" w:hAnsi="Arial" w:cs="Arial"/>
                <w:caps/>
              </w:rPr>
              <w:t>)</w:t>
            </w: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6911" w:type="dxa"/>
            <w:gridSpan w:val="11"/>
            <w:tcBorders>
              <w:top w:val="single" w:sz="2" w:space="0" w:color="auto"/>
              <w:left w:val="single" w:sz="2" w:space="0" w:color="auto"/>
              <w:right w:val="single" w:sz="2" w:space="0" w:color="auto"/>
            </w:tcBorders>
          </w:tcPr>
          <w:p w:rsidR="00A456ED" w:rsidRPr="00371DAE" w:rsidRDefault="00A456ED" w:rsidP="00A456ED">
            <w:pPr>
              <w:rPr>
                <w:rFonts w:ascii="Arial" w:hAnsi="Arial" w:cs="Arial"/>
                <w:i/>
              </w:rPr>
            </w:pPr>
            <w:r w:rsidRPr="00371DAE">
              <w:rPr>
                <w:rFonts w:ascii="Arial" w:hAnsi="Arial" w:cs="Arial"/>
              </w:rPr>
              <w:t>Class Insecta (continued)</w:t>
            </w: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210" w:type="dxa"/>
            <w:gridSpan w:val="8"/>
            <w:tcBorders>
              <w:top w:val="single" w:sz="2" w:space="0" w:color="auto"/>
              <w:left w:val="single" w:sz="2" w:space="0" w:color="auto"/>
              <w:right w:val="single" w:sz="2" w:space="0" w:color="auto"/>
            </w:tcBorders>
          </w:tcPr>
          <w:p w:rsidR="00A456ED" w:rsidRPr="00371DAE" w:rsidRDefault="00A456ED" w:rsidP="00A456ED">
            <w:pPr>
              <w:rPr>
                <w:rFonts w:ascii="Arial" w:hAnsi="Arial" w:cs="Arial"/>
                <w:i/>
              </w:rPr>
            </w:pPr>
            <w:r w:rsidRPr="00371DAE">
              <w:rPr>
                <w:rFonts w:ascii="Arial" w:hAnsi="Arial" w:cs="Arial"/>
              </w:rPr>
              <w:t>Order Trichoptera</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gridSpan w:val="2"/>
          </w:tcPr>
          <w:p w:rsidR="00A456ED" w:rsidRPr="00371DAE" w:rsidRDefault="00A456ED" w:rsidP="00A456ED">
            <w:pPr>
              <w:rPr>
                <w:rFonts w:ascii="Arial" w:hAnsi="Arial" w:cs="Arial"/>
              </w:rPr>
            </w:pPr>
          </w:p>
        </w:tc>
        <w:tc>
          <w:tcPr>
            <w:tcW w:w="2942" w:type="dxa"/>
            <w:gridSpan w:val="3"/>
            <w:tcBorders>
              <w:top w:val="single" w:sz="2" w:space="0" w:color="auto"/>
              <w:left w:val="single" w:sz="2" w:space="0" w:color="auto"/>
              <w:bottom w:val="single" w:sz="2" w:space="0" w:color="auto"/>
              <w:right w:val="single" w:sz="2" w:space="0" w:color="auto"/>
            </w:tcBorders>
          </w:tcPr>
          <w:p w:rsidR="00A456ED" w:rsidRPr="00371DAE" w:rsidRDefault="00A456ED" w:rsidP="00A456ED">
            <w:pPr>
              <w:ind w:left="1134" w:hanging="1134"/>
              <w:rPr>
                <w:rFonts w:ascii="Arial" w:hAnsi="Arial" w:cs="Arial"/>
                <w:i/>
              </w:rPr>
            </w:pPr>
            <w:r w:rsidRPr="00371DAE">
              <w:rPr>
                <w:rFonts w:ascii="Arial" w:hAnsi="Arial" w:cs="Arial"/>
              </w:rPr>
              <w:t>Families:</w:t>
            </w:r>
            <w:r w:rsidRPr="00371DAE">
              <w:rPr>
                <w:rFonts w:ascii="Arial" w:hAnsi="Arial" w:cs="Arial"/>
              </w:rPr>
              <w:tab/>
              <w:t>Hydropsychidae</w:t>
            </w:r>
            <w:r w:rsidRPr="00371DAE">
              <w:rPr>
                <w:rFonts w:ascii="Arial" w:hAnsi="Arial" w:cs="Arial"/>
              </w:rPr>
              <w:br/>
              <w:t>Leptoceridae</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3509" w:type="dxa"/>
            <w:gridSpan w:val="5"/>
            <w:tcBorders>
              <w:bottom w:val="single" w:sz="2" w:space="0" w:color="auto"/>
              <w:right w:val="single" w:sz="2" w:space="0" w:color="auto"/>
            </w:tcBorders>
          </w:tcPr>
          <w:p w:rsidR="00A456ED" w:rsidRPr="00371DAE" w:rsidRDefault="00A456ED" w:rsidP="00A456ED">
            <w:pPr>
              <w:rPr>
                <w:rFonts w:ascii="Arial" w:hAnsi="Arial" w:cs="Arial"/>
              </w:rPr>
            </w:pP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bottom w:val="single" w:sz="6" w:space="0" w:color="auto"/>
            </w:tcBorders>
          </w:tcPr>
          <w:p w:rsidR="00A456ED" w:rsidRPr="00371DAE" w:rsidRDefault="00A456ED" w:rsidP="00A456ED">
            <w:pPr>
              <w:rPr>
                <w:rFonts w:ascii="Arial" w:hAnsi="Arial" w:cs="Arial"/>
              </w:rPr>
            </w:pPr>
          </w:p>
        </w:tc>
        <w:tc>
          <w:tcPr>
            <w:tcW w:w="567" w:type="dxa"/>
            <w:tcBorders>
              <w:top w:val="single" w:sz="2" w:space="0" w:color="auto"/>
            </w:tcBorders>
          </w:tcPr>
          <w:p w:rsidR="00A456ED" w:rsidRPr="00371DAE" w:rsidRDefault="00A456ED" w:rsidP="00A456ED">
            <w:pPr>
              <w:rPr>
                <w:rFonts w:ascii="Arial" w:hAnsi="Arial" w:cs="Arial"/>
              </w:rPr>
            </w:pPr>
          </w:p>
        </w:tc>
        <w:tc>
          <w:tcPr>
            <w:tcW w:w="567" w:type="dxa"/>
            <w:tcBorders>
              <w:top w:val="single" w:sz="2" w:space="0" w:color="auto"/>
            </w:tcBorders>
          </w:tcPr>
          <w:p w:rsidR="00A456ED" w:rsidRPr="00371DAE" w:rsidRDefault="00A456ED" w:rsidP="00A456ED">
            <w:pPr>
              <w:rPr>
                <w:rFonts w:ascii="Arial" w:hAnsi="Arial" w:cs="Arial"/>
              </w:rPr>
            </w:pPr>
          </w:p>
        </w:tc>
        <w:tc>
          <w:tcPr>
            <w:tcW w:w="3509" w:type="dxa"/>
            <w:gridSpan w:val="5"/>
            <w:tcBorders>
              <w:right w:val="single" w:sz="2" w:space="0" w:color="auto"/>
            </w:tcBorders>
          </w:tcPr>
          <w:p w:rsidR="00A456ED" w:rsidRPr="00371DAE" w:rsidRDefault="00A456ED" w:rsidP="00A456ED">
            <w:pPr>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210" w:type="dxa"/>
            <w:gridSpan w:val="8"/>
            <w:tcBorders>
              <w:top w:val="single" w:sz="2" w:space="0" w:color="auto"/>
              <w:left w:val="single" w:sz="2" w:space="0" w:color="auto"/>
              <w:bottom w:val="single" w:sz="2" w:space="0" w:color="auto"/>
              <w:right w:val="single" w:sz="2" w:space="0" w:color="auto"/>
            </w:tcBorders>
          </w:tcPr>
          <w:p w:rsidR="00A456ED" w:rsidRPr="00371DAE" w:rsidRDefault="00A456ED" w:rsidP="00A456ED">
            <w:pPr>
              <w:rPr>
                <w:rFonts w:ascii="Arial" w:hAnsi="Arial" w:cs="Arial"/>
                <w:i/>
              </w:rPr>
            </w:pPr>
            <w:r w:rsidRPr="00371DAE">
              <w:rPr>
                <w:rFonts w:ascii="Arial" w:hAnsi="Arial" w:cs="Arial"/>
              </w:rPr>
              <w:t>Order Lepidoptera</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210" w:type="dxa"/>
            <w:gridSpan w:val="8"/>
            <w:tcBorders>
              <w:right w:val="single" w:sz="2" w:space="0" w:color="auto"/>
            </w:tcBorders>
          </w:tcPr>
          <w:p w:rsidR="00A456ED" w:rsidRPr="00371DAE" w:rsidRDefault="00A456ED" w:rsidP="00A456ED">
            <w:pPr>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210" w:type="dxa"/>
            <w:gridSpan w:val="8"/>
            <w:tcBorders>
              <w:top w:val="single" w:sz="2" w:space="0" w:color="auto"/>
              <w:left w:val="single" w:sz="2" w:space="0" w:color="auto"/>
              <w:right w:val="single" w:sz="2" w:space="0" w:color="auto"/>
            </w:tcBorders>
          </w:tcPr>
          <w:p w:rsidR="00A456ED" w:rsidRPr="00371DAE" w:rsidRDefault="00A456ED" w:rsidP="00A456ED">
            <w:pPr>
              <w:rPr>
                <w:rFonts w:ascii="Arial" w:hAnsi="Arial" w:cs="Arial"/>
                <w:i/>
              </w:rPr>
            </w:pPr>
            <w:r w:rsidRPr="00371DAE">
              <w:rPr>
                <w:rFonts w:ascii="Arial" w:hAnsi="Arial" w:cs="Arial"/>
              </w:rPr>
              <w:t>Order Hymenoptera</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4643" w:type="dxa"/>
            <w:gridSpan w:val="7"/>
            <w:tcBorders>
              <w:top w:val="single" w:sz="2" w:space="0" w:color="auto"/>
              <w:left w:val="single" w:sz="2" w:space="0" w:color="auto"/>
              <w:bottom w:val="single" w:sz="2" w:space="0" w:color="auto"/>
              <w:right w:val="single" w:sz="2" w:space="0" w:color="auto"/>
            </w:tcBorders>
          </w:tcPr>
          <w:p w:rsidR="00A456ED" w:rsidRPr="00371DAE" w:rsidRDefault="00A456ED" w:rsidP="00A456ED">
            <w:pPr>
              <w:rPr>
                <w:rFonts w:ascii="Arial" w:hAnsi="Arial" w:cs="Arial"/>
                <w:i/>
              </w:rPr>
            </w:pPr>
            <w:r w:rsidRPr="00371DAE">
              <w:rPr>
                <w:rFonts w:ascii="Arial" w:hAnsi="Arial" w:cs="Arial"/>
              </w:rPr>
              <w:t>Suborder Symphyta</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4643" w:type="dxa"/>
            <w:gridSpan w:val="7"/>
            <w:tcBorders>
              <w:right w:val="single" w:sz="2" w:space="0" w:color="auto"/>
            </w:tcBorders>
          </w:tcPr>
          <w:p w:rsidR="00A456ED" w:rsidRPr="00371DAE" w:rsidRDefault="00A456ED" w:rsidP="00A456ED">
            <w:pPr>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4643" w:type="dxa"/>
            <w:gridSpan w:val="7"/>
            <w:tcBorders>
              <w:top w:val="single" w:sz="2" w:space="0" w:color="auto"/>
              <w:left w:val="single" w:sz="2" w:space="0" w:color="auto"/>
              <w:right w:val="single" w:sz="2" w:space="0" w:color="auto"/>
            </w:tcBorders>
          </w:tcPr>
          <w:p w:rsidR="00A456ED" w:rsidRPr="00371DAE" w:rsidRDefault="00A456ED" w:rsidP="00A456ED">
            <w:pPr>
              <w:rPr>
                <w:rFonts w:ascii="Arial" w:hAnsi="Arial" w:cs="Arial"/>
                <w:i/>
              </w:rPr>
            </w:pPr>
            <w:r w:rsidRPr="00371DAE">
              <w:rPr>
                <w:rFonts w:ascii="Arial" w:hAnsi="Arial" w:cs="Arial"/>
              </w:rPr>
              <w:t>Suborder Apocrita</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gridSpan w:val="2"/>
          </w:tcPr>
          <w:p w:rsidR="00A456ED" w:rsidRPr="00371DAE" w:rsidRDefault="00A456ED" w:rsidP="00A456ED">
            <w:pPr>
              <w:rPr>
                <w:rFonts w:ascii="Arial" w:hAnsi="Arial" w:cs="Arial"/>
              </w:rPr>
            </w:pPr>
          </w:p>
        </w:tc>
        <w:tc>
          <w:tcPr>
            <w:tcW w:w="2942" w:type="dxa"/>
            <w:gridSpan w:val="3"/>
            <w:tcBorders>
              <w:top w:val="single" w:sz="2" w:space="0" w:color="auto"/>
              <w:left w:val="single" w:sz="2" w:space="0" w:color="auto"/>
              <w:bottom w:val="single" w:sz="2" w:space="0" w:color="auto"/>
              <w:right w:val="single" w:sz="2" w:space="0" w:color="auto"/>
            </w:tcBorders>
          </w:tcPr>
          <w:p w:rsidR="00A456ED" w:rsidRPr="00371DAE" w:rsidRDefault="00A456ED" w:rsidP="00A456ED">
            <w:pPr>
              <w:ind w:left="1134" w:hanging="1134"/>
              <w:rPr>
                <w:rFonts w:ascii="Arial" w:hAnsi="Arial" w:cs="Arial"/>
              </w:rPr>
            </w:pPr>
            <w:r w:rsidRPr="00371DAE">
              <w:rPr>
                <w:rFonts w:ascii="Arial" w:hAnsi="Arial" w:cs="Arial"/>
              </w:rPr>
              <w:t>Families:</w:t>
            </w:r>
            <w:r w:rsidRPr="00371DAE">
              <w:rPr>
                <w:rFonts w:ascii="Arial" w:hAnsi="Arial" w:cs="Arial"/>
              </w:rPr>
              <w:tab/>
              <w:t>Cynipidae</w:t>
            </w:r>
            <w:r w:rsidRPr="00371DAE">
              <w:rPr>
                <w:rFonts w:ascii="Arial" w:hAnsi="Arial" w:cs="Arial"/>
              </w:rPr>
              <w:br/>
              <w:t>Eurytomidae</w:t>
            </w:r>
            <w:r w:rsidRPr="00371DAE">
              <w:rPr>
                <w:rFonts w:ascii="Arial" w:hAnsi="Arial" w:cs="Arial"/>
              </w:rPr>
              <w:br/>
              <w:t>Torymidae</w:t>
            </w:r>
            <w:r w:rsidRPr="00371DAE">
              <w:rPr>
                <w:rFonts w:ascii="Arial" w:hAnsi="Arial" w:cs="Arial"/>
              </w:rPr>
              <w:br/>
              <w:t>Pteromalidae</w:t>
            </w:r>
            <w:r w:rsidRPr="00371DAE">
              <w:rPr>
                <w:rFonts w:ascii="Arial" w:hAnsi="Arial" w:cs="Arial"/>
              </w:rPr>
              <w:br/>
              <w:t>Formicidae</w:t>
            </w:r>
            <w:r w:rsidRPr="00371DAE">
              <w:rPr>
                <w:rFonts w:ascii="Arial" w:hAnsi="Arial" w:cs="Arial"/>
              </w:rPr>
              <w:br/>
              <w:t>Vespidae</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3509" w:type="dxa"/>
            <w:gridSpan w:val="5"/>
            <w:tcBorders>
              <w:bottom w:val="single" w:sz="2" w:space="0" w:color="auto"/>
              <w:right w:val="single" w:sz="2" w:space="0" w:color="auto"/>
            </w:tcBorders>
          </w:tcPr>
          <w:p w:rsidR="00A456ED" w:rsidRPr="00371DAE" w:rsidRDefault="00A456ED" w:rsidP="00A456ED">
            <w:pPr>
              <w:rPr>
                <w:rFonts w:ascii="Arial" w:hAnsi="Arial" w:cs="Arial"/>
              </w:rPr>
            </w:pP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210" w:type="dxa"/>
            <w:gridSpan w:val="8"/>
            <w:tcBorders>
              <w:left w:val="single" w:sz="2" w:space="0" w:color="auto"/>
              <w:bottom w:val="single" w:sz="2" w:space="0" w:color="auto"/>
              <w:right w:val="single" w:sz="2" w:space="0" w:color="auto"/>
            </w:tcBorders>
          </w:tcPr>
          <w:p w:rsidR="00A456ED" w:rsidRPr="00371DAE" w:rsidRDefault="00A456ED" w:rsidP="00A456ED">
            <w:pPr>
              <w:rPr>
                <w:rFonts w:ascii="Arial" w:hAnsi="Arial" w:cs="Arial"/>
              </w:rPr>
            </w:pP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210" w:type="dxa"/>
            <w:gridSpan w:val="8"/>
            <w:tcBorders>
              <w:right w:val="single" w:sz="2" w:space="0" w:color="auto"/>
            </w:tcBorders>
          </w:tcPr>
          <w:p w:rsidR="00A456ED" w:rsidRPr="00371DAE" w:rsidRDefault="00A456ED" w:rsidP="00A456ED">
            <w:pPr>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210" w:type="dxa"/>
            <w:gridSpan w:val="8"/>
            <w:tcBorders>
              <w:top w:val="single" w:sz="2" w:space="0" w:color="auto"/>
              <w:left w:val="single" w:sz="2" w:space="0" w:color="auto"/>
              <w:right w:val="single" w:sz="2" w:space="0" w:color="auto"/>
            </w:tcBorders>
          </w:tcPr>
          <w:p w:rsidR="00A456ED" w:rsidRPr="00371DAE" w:rsidRDefault="00A456ED" w:rsidP="00A456ED">
            <w:pPr>
              <w:rPr>
                <w:rFonts w:ascii="Arial" w:hAnsi="Arial" w:cs="Arial"/>
                <w:i/>
              </w:rPr>
            </w:pPr>
            <w:r w:rsidRPr="00371DAE">
              <w:rPr>
                <w:rFonts w:ascii="Arial" w:hAnsi="Arial" w:cs="Arial"/>
              </w:rPr>
              <w:t>Order Coleoptera</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4643" w:type="dxa"/>
            <w:gridSpan w:val="7"/>
            <w:tcBorders>
              <w:top w:val="single" w:sz="2" w:space="0" w:color="auto"/>
              <w:left w:val="single" w:sz="2" w:space="0" w:color="auto"/>
              <w:bottom w:val="single" w:sz="2" w:space="0" w:color="auto"/>
              <w:right w:val="single" w:sz="2" w:space="0" w:color="auto"/>
            </w:tcBorders>
          </w:tcPr>
          <w:p w:rsidR="00A456ED" w:rsidRPr="00371DAE" w:rsidRDefault="00A456ED" w:rsidP="00A456ED">
            <w:pPr>
              <w:ind w:left="709" w:hanging="709"/>
              <w:rPr>
                <w:rFonts w:ascii="Arial" w:hAnsi="Arial" w:cs="Arial"/>
              </w:rPr>
            </w:pPr>
            <w:r w:rsidRPr="00371DAE">
              <w:rPr>
                <w:rFonts w:ascii="Arial" w:hAnsi="Arial" w:cs="Arial"/>
              </w:rPr>
              <w:t>Series:</w:t>
            </w:r>
            <w:r w:rsidRPr="00371DAE">
              <w:rPr>
                <w:rFonts w:ascii="Arial" w:hAnsi="Arial" w:cs="Arial"/>
              </w:rPr>
              <w:tab/>
              <w:t>Elateriformia</w:t>
            </w:r>
            <w:r w:rsidRPr="00371DAE">
              <w:rPr>
                <w:rFonts w:ascii="Arial" w:hAnsi="Arial" w:cs="Arial"/>
              </w:rPr>
              <w:br/>
              <w:t>Bostrichiformia</w:t>
            </w:r>
            <w:r w:rsidRPr="00371DAE">
              <w:rPr>
                <w:rFonts w:ascii="Arial" w:hAnsi="Arial" w:cs="Arial"/>
              </w:rPr>
              <w:br/>
              <w:t>Cucujiformia</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4643" w:type="dxa"/>
            <w:gridSpan w:val="7"/>
            <w:tcBorders>
              <w:right w:val="single" w:sz="2" w:space="0" w:color="auto"/>
            </w:tcBorders>
          </w:tcPr>
          <w:p w:rsidR="00A456ED" w:rsidRPr="00371DAE" w:rsidRDefault="00A456ED" w:rsidP="00A456ED">
            <w:pPr>
              <w:ind w:left="709" w:hanging="709"/>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4643" w:type="dxa"/>
            <w:gridSpan w:val="7"/>
            <w:tcBorders>
              <w:top w:val="single" w:sz="2" w:space="0" w:color="auto"/>
              <w:left w:val="single" w:sz="2" w:space="0" w:color="auto"/>
              <w:right w:val="single" w:sz="2" w:space="0" w:color="auto"/>
            </w:tcBorders>
          </w:tcPr>
          <w:p w:rsidR="00A456ED" w:rsidRPr="00371DAE" w:rsidRDefault="00A456ED" w:rsidP="00A456ED">
            <w:pPr>
              <w:ind w:left="709" w:hanging="709"/>
              <w:rPr>
                <w:rFonts w:ascii="Arial" w:hAnsi="Arial" w:cs="Arial"/>
              </w:rPr>
            </w:pPr>
            <w:r w:rsidRPr="00371DAE">
              <w:rPr>
                <w:rFonts w:ascii="Arial" w:hAnsi="Arial" w:cs="Arial"/>
              </w:rPr>
              <w:t>Series Scarabaeiformia</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3509" w:type="dxa"/>
            <w:gridSpan w:val="5"/>
            <w:tcBorders>
              <w:top w:val="single" w:sz="2" w:space="0" w:color="auto"/>
              <w:left w:val="single" w:sz="2" w:space="0" w:color="auto"/>
              <w:bottom w:val="single" w:sz="2" w:space="0" w:color="auto"/>
              <w:right w:val="single" w:sz="2" w:space="0" w:color="auto"/>
            </w:tcBorders>
          </w:tcPr>
          <w:p w:rsidR="00A456ED" w:rsidRPr="00371DAE" w:rsidRDefault="00A456ED" w:rsidP="00A456ED">
            <w:pPr>
              <w:rPr>
                <w:rFonts w:ascii="Arial" w:hAnsi="Arial" w:cs="Arial"/>
                <w:i/>
              </w:rPr>
            </w:pPr>
            <w:r w:rsidRPr="00371DAE">
              <w:rPr>
                <w:rFonts w:ascii="Arial" w:hAnsi="Arial" w:cs="Arial"/>
              </w:rPr>
              <w:t>Superfamily Scarabaeoidea</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3509" w:type="dxa"/>
            <w:gridSpan w:val="5"/>
            <w:tcBorders>
              <w:bottom w:val="single" w:sz="2" w:space="0" w:color="auto"/>
              <w:right w:val="single" w:sz="2" w:space="0" w:color="auto"/>
            </w:tcBorders>
          </w:tcPr>
          <w:p w:rsidR="00A456ED" w:rsidRPr="00371DAE" w:rsidRDefault="00A456ED" w:rsidP="00A456ED">
            <w:pPr>
              <w:rPr>
                <w:rFonts w:ascii="Arial" w:hAnsi="Arial" w:cs="Arial"/>
              </w:rPr>
            </w:pP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3509" w:type="dxa"/>
            <w:gridSpan w:val="5"/>
            <w:tcBorders>
              <w:bottom w:val="single" w:sz="2" w:space="0" w:color="auto"/>
              <w:right w:val="single" w:sz="2" w:space="0" w:color="auto"/>
            </w:tcBorders>
          </w:tcPr>
          <w:p w:rsidR="00A456ED" w:rsidRPr="00371DAE" w:rsidRDefault="00A456ED" w:rsidP="00A456ED">
            <w:pPr>
              <w:rPr>
                <w:rFonts w:ascii="Arial" w:hAnsi="Arial" w:cs="Arial"/>
              </w:rPr>
            </w:pPr>
          </w:p>
        </w:tc>
      </w:tr>
      <w:tr w:rsidR="00A456ED" w:rsidRPr="00371DAE">
        <w:trPr>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210" w:type="dxa"/>
            <w:gridSpan w:val="8"/>
            <w:tcBorders>
              <w:right w:val="single" w:sz="2" w:space="0" w:color="auto"/>
            </w:tcBorders>
          </w:tcPr>
          <w:p w:rsidR="00A456ED" w:rsidRPr="00371DAE" w:rsidRDefault="00A456ED" w:rsidP="00A456ED">
            <w:pPr>
              <w:ind w:left="709" w:hanging="709"/>
              <w:rPr>
                <w:rFonts w:ascii="Arial" w:hAnsi="Arial" w:cs="Arial"/>
              </w:rPr>
            </w:pPr>
          </w:p>
        </w:tc>
      </w:tr>
      <w:tr w:rsidR="00A456ED" w:rsidRPr="00371DAE">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210" w:type="dxa"/>
            <w:gridSpan w:val="8"/>
            <w:tcBorders>
              <w:top w:val="single" w:sz="2" w:space="0" w:color="auto"/>
              <w:left w:val="single" w:sz="2" w:space="0" w:color="auto"/>
              <w:bottom w:val="single" w:sz="2" w:space="0" w:color="auto"/>
              <w:right w:val="single" w:sz="2" w:space="0" w:color="auto"/>
            </w:tcBorders>
          </w:tcPr>
          <w:p w:rsidR="00A456ED" w:rsidRPr="00371DAE" w:rsidRDefault="00A456ED" w:rsidP="00A456ED">
            <w:pPr>
              <w:ind w:left="709" w:hanging="709"/>
              <w:rPr>
                <w:rFonts w:ascii="Arial" w:hAnsi="Arial" w:cs="Arial"/>
              </w:rPr>
            </w:pPr>
            <w:r w:rsidRPr="00371DAE">
              <w:rPr>
                <w:rFonts w:ascii="Arial" w:hAnsi="Arial" w:cs="Arial"/>
              </w:rPr>
              <w:t>Orders:</w:t>
            </w:r>
            <w:r w:rsidRPr="00371DAE">
              <w:rPr>
                <w:rFonts w:ascii="Arial" w:hAnsi="Arial" w:cs="Arial"/>
              </w:rPr>
              <w:tab/>
              <w:t>Hemiptera</w:t>
            </w:r>
            <w:r w:rsidRPr="00371DAE">
              <w:rPr>
                <w:rFonts w:ascii="Arial" w:hAnsi="Arial" w:cs="Arial"/>
              </w:rPr>
              <w:br/>
              <w:t>Thysanoptera</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3509" w:type="dxa"/>
            <w:gridSpan w:val="5"/>
            <w:tcBorders>
              <w:bottom w:val="single" w:sz="2" w:space="0" w:color="auto"/>
              <w:right w:val="single" w:sz="2" w:space="0" w:color="auto"/>
            </w:tcBorders>
          </w:tcPr>
          <w:p w:rsidR="00A456ED" w:rsidRPr="00371DAE" w:rsidRDefault="00A456ED" w:rsidP="00A456ED">
            <w:pPr>
              <w:rPr>
                <w:rFonts w:ascii="Arial" w:hAnsi="Arial" w:cs="Arial"/>
              </w:rPr>
            </w:pPr>
          </w:p>
        </w:tc>
      </w:tr>
      <w:tr w:rsidR="00A456ED" w:rsidRPr="00371DAE">
        <w:trPr>
          <w:cantSplit/>
          <w:trHeight w:hRule="exact" w:val="120"/>
        </w:trPr>
        <w:tc>
          <w:tcPr>
            <w:tcW w:w="567" w:type="dxa"/>
            <w:tcBorders>
              <w:left w:val="single" w:sz="2" w:space="0" w:color="auto"/>
              <w:bottom w:val="single" w:sz="2" w:space="0" w:color="auto"/>
            </w:tcBorders>
          </w:tcPr>
          <w:p w:rsidR="00A456ED" w:rsidRPr="00371DAE" w:rsidRDefault="00A456ED" w:rsidP="00A456ED">
            <w:pPr>
              <w:keepNext/>
              <w:rPr>
                <w:rFonts w:ascii="Arial" w:hAnsi="Arial" w:cs="Arial"/>
              </w:rPr>
            </w:pPr>
          </w:p>
        </w:tc>
        <w:tc>
          <w:tcPr>
            <w:tcW w:w="567" w:type="dxa"/>
            <w:tcBorders>
              <w:bottom w:val="single" w:sz="2" w:space="0" w:color="auto"/>
            </w:tcBorders>
          </w:tcPr>
          <w:p w:rsidR="00A456ED" w:rsidRPr="00371DAE" w:rsidRDefault="00A456ED" w:rsidP="00A456ED">
            <w:pPr>
              <w:keepNext/>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3509" w:type="dxa"/>
            <w:gridSpan w:val="5"/>
            <w:tcBorders>
              <w:bottom w:val="single" w:sz="2" w:space="0" w:color="auto"/>
              <w:right w:val="single" w:sz="2" w:space="0" w:color="auto"/>
            </w:tcBorders>
          </w:tcPr>
          <w:p w:rsidR="00A456ED" w:rsidRPr="00371DAE" w:rsidRDefault="00A456ED" w:rsidP="00A456ED">
            <w:pPr>
              <w:rPr>
                <w:rFonts w:ascii="Arial" w:hAnsi="Arial" w:cs="Arial"/>
              </w:rPr>
            </w:pPr>
          </w:p>
        </w:tc>
      </w:tr>
    </w:tbl>
    <w:p w:rsidR="00A456ED" w:rsidRPr="00371DAE" w:rsidRDefault="00A456ED" w:rsidP="00A456ED"/>
    <w:p w:rsidR="002737FF" w:rsidRPr="00371DAE" w:rsidRDefault="002737FF" w:rsidP="002737FF">
      <w:pPr>
        <w:pStyle w:val="Tabletext"/>
      </w:pPr>
    </w:p>
    <w:tbl>
      <w:tblPr>
        <w:tblW w:w="0" w:type="auto"/>
        <w:tblLayout w:type="fixed"/>
        <w:tblCellMar>
          <w:left w:w="107" w:type="dxa"/>
          <w:right w:w="107" w:type="dxa"/>
        </w:tblCellMar>
        <w:tblLook w:val="0000" w:firstRow="0" w:lastRow="0" w:firstColumn="0" w:lastColumn="0" w:noHBand="0" w:noVBand="0"/>
      </w:tblPr>
      <w:tblGrid>
        <w:gridCol w:w="567"/>
        <w:gridCol w:w="567"/>
        <w:gridCol w:w="567"/>
        <w:gridCol w:w="1667"/>
        <w:gridCol w:w="567"/>
        <w:gridCol w:w="567"/>
        <w:gridCol w:w="567"/>
        <w:gridCol w:w="567"/>
        <w:gridCol w:w="567"/>
        <w:gridCol w:w="567"/>
        <w:gridCol w:w="567"/>
        <w:gridCol w:w="2268"/>
      </w:tblGrid>
      <w:tr w:rsidR="00A456ED" w:rsidRPr="00371DAE">
        <w:trPr>
          <w:cantSplit/>
        </w:trPr>
        <w:tc>
          <w:tcPr>
            <w:tcW w:w="9605" w:type="dxa"/>
            <w:gridSpan w:val="12"/>
            <w:tcBorders>
              <w:top w:val="single" w:sz="2" w:space="0" w:color="auto"/>
              <w:left w:val="single" w:sz="2" w:space="0" w:color="auto"/>
              <w:right w:val="single" w:sz="2" w:space="0" w:color="auto"/>
            </w:tcBorders>
          </w:tcPr>
          <w:p w:rsidR="00A456ED" w:rsidRPr="00371DAE" w:rsidRDefault="00A456ED" w:rsidP="00A456ED">
            <w:pPr>
              <w:keepNext/>
              <w:pageBreakBefore/>
              <w:spacing w:before="120" w:after="60"/>
              <w:rPr>
                <w:rFonts w:ascii="Arial" w:hAnsi="Arial" w:cs="Arial"/>
                <w:b/>
                <w:caps/>
              </w:rPr>
            </w:pPr>
            <w:r w:rsidRPr="00371DAE">
              <w:rPr>
                <w:rFonts w:ascii="Arial" w:hAnsi="Arial" w:cs="Arial"/>
                <w:b/>
                <w:caps/>
              </w:rPr>
              <w:lastRenderedPageBreak/>
              <w:t>NEMATODES</w:t>
            </w: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103" w:type="dxa"/>
            <w:gridSpan w:val="6"/>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Order</w:t>
            </w:r>
            <w:r w:rsidRPr="00371DAE">
              <w:rPr>
                <w:rFonts w:ascii="Arial" w:hAnsi="Arial" w:cs="Arial"/>
                <w:b/>
              </w:rPr>
              <w:t xml:space="preserve"> </w:t>
            </w:r>
            <w:r w:rsidRPr="00371DAE">
              <w:rPr>
                <w:rFonts w:ascii="Arial" w:hAnsi="Arial" w:cs="Arial"/>
              </w:rPr>
              <w:t>Tylenchida</w:t>
            </w: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4536" w:type="dxa"/>
            <w:gridSpan w:val="5"/>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Suborder</w:t>
            </w:r>
            <w:r w:rsidRPr="00371DAE">
              <w:rPr>
                <w:rFonts w:ascii="Arial" w:hAnsi="Arial" w:cs="Arial"/>
                <w:b/>
              </w:rPr>
              <w:t xml:space="preserve"> </w:t>
            </w:r>
            <w:r w:rsidRPr="00371DAE">
              <w:rPr>
                <w:rFonts w:ascii="Arial" w:hAnsi="Arial" w:cs="Arial"/>
              </w:rPr>
              <w:t>Tylenchina</w:t>
            </w: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3969" w:type="dxa"/>
            <w:gridSpan w:val="4"/>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Superfamily</w:t>
            </w:r>
            <w:r w:rsidRPr="00371DAE">
              <w:rPr>
                <w:rFonts w:ascii="Arial" w:hAnsi="Arial" w:cs="Arial"/>
                <w:b/>
              </w:rPr>
              <w:t xml:space="preserve"> </w:t>
            </w:r>
            <w:r w:rsidRPr="00371DAE">
              <w:rPr>
                <w:rFonts w:ascii="Arial" w:hAnsi="Arial" w:cs="Arial"/>
              </w:rPr>
              <w:t>Tylenchoidea</w:t>
            </w: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3402" w:type="dxa"/>
            <w:gridSpan w:val="3"/>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Family Anguinidae</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2268" w:type="dxa"/>
            <w:tcBorders>
              <w:right w:val="single" w:sz="2" w:space="0" w:color="auto"/>
            </w:tcBorders>
          </w:tcPr>
          <w:p w:rsidR="00A456ED" w:rsidRPr="00371DAE" w:rsidRDefault="00A456ED" w:rsidP="00A456ED">
            <w:pPr>
              <w:pStyle w:val="TxGenus"/>
              <w:ind w:left="0"/>
              <w:rPr>
                <w:rFonts w:ascii="Arial" w:hAnsi="Arial" w:cs="Arial"/>
              </w:rPr>
            </w:pPr>
            <w:r w:rsidRPr="00371DAE">
              <w:rPr>
                <w:rFonts w:ascii="Arial" w:hAnsi="Arial" w:cs="Arial"/>
              </w:rPr>
              <w:t>Anguina</w:t>
            </w:r>
          </w:p>
          <w:p w:rsidR="00A456ED" w:rsidRPr="00371DAE" w:rsidRDefault="00A456ED" w:rsidP="00A456ED">
            <w:pPr>
              <w:pStyle w:val="TxGenus"/>
              <w:ind w:left="0"/>
              <w:rPr>
                <w:rFonts w:ascii="Arial" w:hAnsi="Arial" w:cs="Arial"/>
              </w:rPr>
            </w:pPr>
            <w:r w:rsidRPr="00371DAE">
              <w:rPr>
                <w:rFonts w:ascii="Arial" w:hAnsi="Arial" w:cs="Arial"/>
              </w:rPr>
              <w:t>Ditylenchus</w:t>
            </w:r>
          </w:p>
          <w:p w:rsidR="00A456ED" w:rsidRPr="00371DAE" w:rsidRDefault="00A456ED" w:rsidP="00A456ED">
            <w:pPr>
              <w:rPr>
                <w:rFonts w:ascii="Arial" w:hAnsi="Arial" w:cs="Arial"/>
                <w:i/>
              </w:rPr>
            </w:pPr>
            <w:r w:rsidRPr="00371DAE">
              <w:rPr>
                <w:rFonts w:ascii="Arial" w:hAnsi="Arial" w:cs="Arial"/>
                <w:i/>
              </w:rPr>
              <w:t>Subanguina</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3402" w:type="dxa"/>
            <w:gridSpan w:val="3"/>
            <w:tcBorders>
              <w:top w:val="single" w:sz="2" w:space="0" w:color="auto"/>
              <w:right w:val="single" w:sz="2" w:space="0" w:color="auto"/>
            </w:tcBorders>
          </w:tcPr>
          <w:p w:rsidR="00A456ED" w:rsidRPr="00371DAE" w:rsidRDefault="00A456ED" w:rsidP="00A456ED">
            <w:pPr>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3402" w:type="dxa"/>
            <w:gridSpan w:val="3"/>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Family Dolichodoridae</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2268" w:type="dxa"/>
            <w:tcBorders>
              <w:right w:val="single" w:sz="2" w:space="0" w:color="auto"/>
            </w:tcBorders>
          </w:tcPr>
          <w:p w:rsidR="00A456ED" w:rsidRPr="00371DAE" w:rsidRDefault="00A456ED" w:rsidP="00A456ED">
            <w:pPr>
              <w:rPr>
                <w:rFonts w:ascii="Arial" w:hAnsi="Arial" w:cs="Arial"/>
                <w:i/>
              </w:rPr>
            </w:pPr>
            <w:r w:rsidRPr="00371DAE">
              <w:rPr>
                <w:rFonts w:ascii="Arial" w:hAnsi="Arial" w:cs="Arial"/>
                <w:i/>
              </w:rPr>
              <w:t>Dolichodorus</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3402" w:type="dxa"/>
            <w:gridSpan w:val="3"/>
            <w:tcBorders>
              <w:top w:val="single" w:sz="2" w:space="0" w:color="auto"/>
              <w:right w:val="single" w:sz="2" w:space="0" w:color="auto"/>
            </w:tcBorders>
          </w:tcPr>
          <w:p w:rsidR="00A456ED" w:rsidRPr="00371DAE" w:rsidRDefault="00A456ED" w:rsidP="00A456ED">
            <w:pPr>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3402" w:type="dxa"/>
            <w:gridSpan w:val="3"/>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Family Belonolaimidae</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2268" w:type="dxa"/>
            <w:tcBorders>
              <w:right w:val="single" w:sz="2" w:space="0" w:color="auto"/>
            </w:tcBorders>
          </w:tcPr>
          <w:p w:rsidR="00A456ED" w:rsidRPr="00371DAE" w:rsidRDefault="00A456ED" w:rsidP="00A456ED">
            <w:pPr>
              <w:pStyle w:val="TxGenus"/>
              <w:ind w:left="0"/>
              <w:rPr>
                <w:rFonts w:ascii="Arial" w:hAnsi="Arial" w:cs="Arial"/>
              </w:rPr>
            </w:pPr>
            <w:r w:rsidRPr="00371DAE">
              <w:rPr>
                <w:rFonts w:ascii="Arial" w:hAnsi="Arial" w:cs="Arial"/>
              </w:rPr>
              <w:t>Belonolaimus</w:t>
            </w:r>
          </w:p>
          <w:p w:rsidR="00A456ED" w:rsidRPr="00371DAE" w:rsidRDefault="00A456ED" w:rsidP="00A456ED">
            <w:pPr>
              <w:pStyle w:val="TxGenus"/>
              <w:ind w:left="0"/>
              <w:rPr>
                <w:rFonts w:ascii="Arial" w:hAnsi="Arial" w:cs="Arial"/>
              </w:rPr>
            </w:pPr>
            <w:r w:rsidRPr="00371DAE">
              <w:rPr>
                <w:rFonts w:ascii="Arial" w:hAnsi="Arial" w:cs="Arial"/>
              </w:rPr>
              <w:t>Merlinius</w:t>
            </w:r>
          </w:p>
          <w:p w:rsidR="00A456ED" w:rsidRPr="00371DAE" w:rsidRDefault="00A456ED" w:rsidP="00A456ED">
            <w:pPr>
              <w:rPr>
                <w:rFonts w:ascii="Arial" w:hAnsi="Arial" w:cs="Arial"/>
                <w:i/>
              </w:rPr>
            </w:pPr>
            <w:r w:rsidRPr="00371DAE">
              <w:rPr>
                <w:rFonts w:ascii="Arial" w:hAnsi="Arial" w:cs="Arial"/>
                <w:i/>
              </w:rPr>
              <w:t>Tylenchorhynchus</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3402" w:type="dxa"/>
            <w:gridSpan w:val="3"/>
            <w:tcBorders>
              <w:top w:val="single" w:sz="2" w:space="0" w:color="auto"/>
              <w:right w:val="single" w:sz="2" w:space="0" w:color="auto"/>
            </w:tcBorders>
          </w:tcPr>
          <w:p w:rsidR="00A456ED" w:rsidRPr="00371DAE" w:rsidRDefault="00A456ED" w:rsidP="00A456ED">
            <w:pPr>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3402" w:type="dxa"/>
            <w:gridSpan w:val="3"/>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Family Pratylenchidae</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2268" w:type="dxa"/>
            <w:tcBorders>
              <w:right w:val="single" w:sz="2" w:space="0" w:color="auto"/>
            </w:tcBorders>
          </w:tcPr>
          <w:p w:rsidR="00A456ED" w:rsidRPr="00371DAE" w:rsidRDefault="00A456ED" w:rsidP="00A456ED">
            <w:pPr>
              <w:pStyle w:val="TxGenus"/>
              <w:ind w:left="0"/>
              <w:rPr>
                <w:rFonts w:ascii="Arial" w:hAnsi="Arial" w:cs="Arial"/>
              </w:rPr>
            </w:pPr>
            <w:r w:rsidRPr="00371DAE">
              <w:rPr>
                <w:rFonts w:ascii="Arial" w:hAnsi="Arial" w:cs="Arial"/>
              </w:rPr>
              <w:t>Naccobus</w:t>
            </w:r>
          </w:p>
          <w:p w:rsidR="00A456ED" w:rsidRPr="00371DAE" w:rsidRDefault="00A456ED" w:rsidP="00A456ED">
            <w:pPr>
              <w:pStyle w:val="TxGenus"/>
              <w:ind w:left="0"/>
              <w:rPr>
                <w:rFonts w:ascii="Arial" w:hAnsi="Arial" w:cs="Arial"/>
              </w:rPr>
            </w:pPr>
            <w:r w:rsidRPr="00371DAE">
              <w:rPr>
                <w:rFonts w:ascii="Arial" w:hAnsi="Arial" w:cs="Arial"/>
              </w:rPr>
              <w:t>Pratylenchus</w:t>
            </w:r>
          </w:p>
          <w:p w:rsidR="00A456ED" w:rsidRPr="00371DAE" w:rsidRDefault="00A456ED" w:rsidP="00A456ED">
            <w:pPr>
              <w:rPr>
                <w:rFonts w:ascii="Arial" w:hAnsi="Arial" w:cs="Arial"/>
                <w:i/>
              </w:rPr>
            </w:pPr>
            <w:r w:rsidRPr="00371DAE">
              <w:rPr>
                <w:rFonts w:ascii="Arial" w:hAnsi="Arial" w:cs="Arial"/>
                <w:i/>
              </w:rPr>
              <w:t>Radopholus</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3402" w:type="dxa"/>
            <w:gridSpan w:val="3"/>
            <w:tcBorders>
              <w:top w:val="single" w:sz="2" w:space="0" w:color="auto"/>
              <w:right w:val="single" w:sz="2" w:space="0" w:color="auto"/>
            </w:tcBorders>
          </w:tcPr>
          <w:p w:rsidR="00A456ED" w:rsidRPr="00371DAE" w:rsidRDefault="00A456ED" w:rsidP="00A456ED">
            <w:pPr>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3402" w:type="dxa"/>
            <w:gridSpan w:val="3"/>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Family Hoplolaimidae</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2268" w:type="dxa"/>
            <w:tcBorders>
              <w:right w:val="single" w:sz="2" w:space="0" w:color="auto"/>
            </w:tcBorders>
          </w:tcPr>
          <w:p w:rsidR="00A456ED" w:rsidRPr="00371DAE" w:rsidRDefault="00A456ED" w:rsidP="00A456ED">
            <w:pPr>
              <w:pStyle w:val="TxGenus"/>
              <w:ind w:left="0"/>
              <w:rPr>
                <w:rFonts w:ascii="Arial" w:hAnsi="Arial" w:cs="Arial"/>
              </w:rPr>
            </w:pPr>
            <w:r w:rsidRPr="00371DAE">
              <w:rPr>
                <w:rFonts w:ascii="Arial" w:hAnsi="Arial" w:cs="Arial"/>
              </w:rPr>
              <w:t>Helicotylenchus</w:t>
            </w:r>
          </w:p>
          <w:p w:rsidR="00A456ED" w:rsidRPr="00371DAE" w:rsidRDefault="00A456ED" w:rsidP="00A456ED">
            <w:pPr>
              <w:pStyle w:val="TxGenus"/>
              <w:ind w:left="0"/>
              <w:rPr>
                <w:rFonts w:ascii="Arial" w:hAnsi="Arial" w:cs="Arial"/>
              </w:rPr>
            </w:pPr>
            <w:r w:rsidRPr="00371DAE">
              <w:rPr>
                <w:rFonts w:ascii="Arial" w:hAnsi="Arial" w:cs="Arial"/>
              </w:rPr>
              <w:t>Hoplolaimus</w:t>
            </w:r>
          </w:p>
          <w:p w:rsidR="00A456ED" w:rsidRPr="00371DAE" w:rsidRDefault="00A456ED" w:rsidP="00A456ED">
            <w:pPr>
              <w:pStyle w:val="TxGenus"/>
              <w:ind w:left="0"/>
              <w:rPr>
                <w:rFonts w:ascii="Arial" w:hAnsi="Arial" w:cs="Arial"/>
              </w:rPr>
            </w:pPr>
            <w:r w:rsidRPr="00371DAE">
              <w:rPr>
                <w:rFonts w:ascii="Arial" w:hAnsi="Arial" w:cs="Arial"/>
              </w:rPr>
              <w:t>Rotylenchulus</w:t>
            </w:r>
          </w:p>
          <w:p w:rsidR="00A456ED" w:rsidRPr="00371DAE" w:rsidRDefault="00A456ED" w:rsidP="00A456ED">
            <w:pPr>
              <w:rPr>
                <w:rFonts w:ascii="Arial" w:hAnsi="Arial" w:cs="Arial"/>
                <w:i/>
              </w:rPr>
            </w:pPr>
            <w:r w:rsidRPr="00371DAE">
              <w:rPr>
                <w:rFonts w:ascii="Arial" w:hAnsi="Arial" w:cs="Arial"/>
                <w:i/>
              </w:rPr>
              <w:t>Rotylenchus</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3402" w:type="dxa"/>
            <w:gridSpan w:val="3"/>
            <w:tcBorders>
              <w:top w:val="single" w:sz="2" w:space="0" w:color="auto"/>
              <w:right w:val="single" w:sz="2" w:space="0" w:color="auto"/>
            </w:tcBorders>
          </w:tcPr>
          <w:p w:rsidR="00A456ED" w:rsidRPr="00371DAE" w:rsidRDefault="00A456ED" w:rsidP="00A456ED">
            <w:pPr>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3402" w:type="dxa"/>
            <w:gridSpan w:val="3"/>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Family</w:t>
            </w:r>
            <w:r w:rsidRPr="00371DAE">
              <w:rPr>
                <w:rFonts w:ascii="Arial" w:hAnsi="Arial" w:cs="Arial"/>
                <w:b/>
              </w:rPr>
              <w:t xml:space="preserve"> </w:t>
            </w:r>
            <w:r w:rsidRPr="00371DAE">
              <w:rPr>
                <w:rFonts w:ascii="Arial" w:hAnsi="Arial" w:cs="Arial"/>
              </w:rPr>
              <w:t>Heteroderidae</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2268" w:type="dxa"/>
            <w:tcBorders>
              <w:bottom w:val="single" w:sz="2" w:space="0" w:color="auto"/>
              <w:right w:val="single" w:sz="2" w:space="0" w:color="auto"/>
            </w:tcBorders>
          </w:tcPr>
          <w:p w:rsidR="00A456ED" w:rsidRPr="00371DAE" w:rsidRDefault="00A456ED" w:rsidP="00A456ED">
            <w:pPr>
              <w:pStyle w:val="TxGenus"/>
              <w:ind w:left="0"/>
              <w:rPr>
                <w:rFonts w:ascii="Arial" w:hAnsi="Arial" w:cs="Arial"/>
              </w:rPr>
            </w:pPr>
            <w:r w:rsidRPr="00371DAE">
              <w:rPr>
                <w:rFonts w:ascii="Arial" w:hAnsi="Arial" w:cs="Arial"/>
              </w:rPr>
              <w:t>Cactodera</w:t>
            </w:r>
          </w:p>
          <w:p w:rsidR="00A456ED" w:rsidRPr="00371DAE" w:rsidRDefault="00A456ED" w:rsidP="00A456ED">
            <w:pPr>
              <w:pStyle w:val="TxGenus"/>
              <w:ind w:left="0"/>
              <w:rPr>
                <w:rFonts w:ascii="Arial" w:hAnsi="Arial" w:cs="Arial"/>
              </w:rPr>
            </w:pPr>
            <w:r w:rsidRPr="00371DAE">
              <w:rPr>
                <w:rFonts w:ascii="Arial" w:hAnsi="Arial" w:cs="Arial"/>
              </w:rPr>
              <w:t>Globodera</w:t>
            </w:r>
          </w:p>
          <w:p w:rsidR="00A456ED" w:rsidRPr="00371DAE" w:rsidRDefault="00A456ED" w:rsidP="00A456ED">
            <w:pPr>
              <w:pStyle w:val="TxGenus"/>
              <w:ind w:left="0"/>
              <w:rPr>
                <w:rFonts w:ascii="Arial" w:hAnsi="Arial" w:cs="Arial"/>
              </w:rPr>
            </w:pPr>
            <w:r w:rsidRPr="00371DAE">
              <w:rPr>
                <w:rFonts w:ascii="Arial" w:hAnsi="Arial" w:cs="Arial"/>
              </w:rPr>
              <w:t>Heterodera</w:t>
            </w:r>
          </w:p>
          <w:p w:rsidR="00A456ED" w:rsidRPr="00371DAE" w:rsidRDefault="00A456ED" w:rsidP="00A456ED">
            <w:pPr>
              <w:pStyle w:val="TxGenus"/>
              <w:ind w:left="0"/>
              <w:rPr>
                <w:rFonts w:ascii="Arial" w:hAnsi="Arial" w:cs="Arial"/>
              </w:rPr>
            </w:pPr>
            <w:r w:rsidRPr="00371DAE">
              <w:rPr>
                <w:rFonts w:ascii="Arial" w:hAnsi="Arial" w:cs="Arial"/>
              </w:rPr>
              <w:t>Meloidogyne</w:t>
            </w:r>
          </w:p>
          <w:p w:rsidR="00A456ED" w:rsidRPr="00371DAE" w:rsidRDefault="00A456ED" w:rsidP="00A456ED">
            <w:pPr>
              <w:rPr>
                <w:rFonts w:ascii="Arial" w:hAnsi="Arial" w:cs="Arial"/>
                <w:i/>
              </w:rPr>
            </w:pPr>
            <w:r w:rsidRPr="00371DAE">
              <w:rPr>
                <w:rFonts w:ascii="Arial" w:hAnsi="Arial" w:cs="Arial"/>
                <w:i/>
              </w:rPr>
              <w:t>Thecavermiculatus</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2268" w:type="dxa"/>
            <w:tcBorders>
              <w:right w:val="single" w:sz="2" w:space="0" w:color="auto"/>
            </w:tcBorders>
          </w:tcPr>
          <w:p w:rsidR="00A456ED" w:rsidRPr="00371DAE" w:rsidRDefault="00A456ED" w:rsidP="00A456ED">
            <w:pPr>
              <w:rPr>
                <w:rFonts w:ascii="Arial" w:hAnsi="Arial" w:cs="Arial"/>
                <w:i/>
              </w:rPr>
            </w:pP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keepLines/>
              <w:rPr>
                <w:rFonts w:ascii="Arial" w:hAnsi="Arial" w:cs="Arial"/>
              </w:rPr>
            </w:pPr>
          </w:p>
        </w:tc>
        <w:tc>
          <w:tcPr>
            <w:tcW w:w="567" w:type="dxa"/>
          </w:tcPr>
          <w:p w:rsidR="00A456ED" w:rsidRPr="00371DAE" w:rsidRDefault="00A456ED" w:rsidP="00A456ED">
            <w:pPr>
              <w:keepNext/>
              <w:keepLines/>
              <w:rPr>
                <w:rFonts w:ascii="Arial" w:hAnsi="Arial" w:cs="Arial"/>
              </w:rPr>
            </w:pPr>
          </w:p>
        </w:tc>
        <w:tc>
          <w:tcPr>
            <w:tcW w:w="567" w:type="dxa"/>
          </w:tcPr>
          <w:p w:rsidR="00A456ED" w:rsidRPr="00371DAE" w:rsidRDefault="00A456ED" w:rsidP="00A456ED">
            <w:pPr>
              <w:keepNext/>
              <w:keepLines/>
              <w:rPr>
                <w:rFonts w:ascii="Arial" w:hAnsi="Arial" w:cs="Arial"/>
              </w:rPr>
            </w:pPr>
          </w:p>
        </w:tc>
        <w:tc>
          <w:tcPr>
            <w:tcW w:w="1667" w:type="dxa"/>
          </w:tcPr>
          <w:p w:rsidR="00A456ED" w:rsidRPr="00371DAE" w:rsidRDefault="00A456ED" w:rsidP="00A456ED">
            <w:pPr>
              <w:keepNext/>
              <w:keepLines/>
              <w:rPr>
                <w:rFonts w:ascii="Arial" w:hAnsi="Arial" w:cs="Arial"/>
              </w:rPr>
            </w:pPr>
          </w:p>
        </w:tc>
        <w:tc>
          <w:tcPr>
            <w:tcW w:w="567" w:type="dxa"/>
          </w:tcPr>
          <w:p w:rsidR="00A456ED" w:rsidRPr="00371DAE" w:rsidRDefault="00A456ED" w:rsidP="00A456ED">
            <w:pPr>
              <w:keepNext/>
              <w:keepLines/>
              <w:rPr>
                <w:rFonts w:ascii="Arial" w:hAnsi="Arial" w:cs="Arial"/>
              </w:rPr>
            </w:pPr>
          </w:p>
        </w:tc>
        <w:tc>
          <w:tcPr>
            <w:tcW w:w="567" w:type="dxa"/>
          </w:tcPr>
          <w:p w:rsidR="00A456ED" w:rsidRPr="00371DAE" w:rsidRDefault="00A456ED" w:rsidP="00A456ED">
            <w:pPr>
              <w:keepNext/>
              <w:keepLines/>
              <w:rPr>
                <w:rFonts w:ascii="Arial" w:hAnsi="Arial" w:cs="Arial"/>
              </w:rPr>
            </w:pPr>
          </w:p>
        </w:tc>
        <w:tc>
          <w:tcPr>
            <w:tcW w:w="567" w:type="dxa"/>
            <w:tcBorders>
              <w:left w:val="single" w:sz="2" w:space="0" w:color="auto"/>
            </w:tcBorders>
          </w:tcPr>
          <w:p w:rsidR="00A456ED" w:rsidRPr="00371DAE" w:rsidRDefault="00A456ED" w:rsidP="00A456ED">
            <w:pPr>
              <w:keepNext/>
              <w:keepLines/>
              <w:rPr>
                <w:rFonts w:ascii="Arial" w:hAnsi="Arial" w:cs="Arial"/>
              </w:rPr>
            </w:pPr>
          </w:p>
        </w:tc>
        <w:tc>
          <w:tcPr>
            <w:tcW w:w="567" w:type="dxa"/>
            <w:tcBorders>
              <w:left w:val="single" w:sz="2" w:space="0" w:color="auto"/>
            </w:tcBorders>
          </w:tcPr>
          <w:p w:rsidR="00A456ED" w:rsidRPr="00371DAE" w:rsidRDefault="00A456ED" w:rsidP="00A456ED">
            <w:pPr>
              <w:keepNext/>
              <w:keepLines/>
              <w:rPr>
                <w:rFonts w:ascii="Arial" w:hAnsi="Arial" w:cs="Arial"/>
              </w:rPr>
            </w:pPr>
          </w:p>
        </w:tc>
        <w:tc>
          <w:tcPr>
            <w:tcW w:w="3969" w:type="dxa"/>
            <w:gridSpan w:val="4"/>
            <w:tcBorders>
              <w:top w:val="single" w:sz="2" w:space="0" w:color="auto"/>
              <w:right w:val="single" w:sz="2" w:space="0" w:color="auto"/>
            </w:tcBorders>
          </w:tcPr>
          <w:p w:rsidR="00A456ED" w:rsidRPr="00371DAE" w:rsidRDefault="00A456ED" w:rsidP="00A456ED">
            <w:pPr>
              <w:keepNext/>
              <w:keepLines/>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Lines/>
              <w:rPr>
                <w:rFonts w:ascii="Arial" w:hAnsi="Arial" w:cs="Arial"/>
              </w:rPr>
            </w:pPr>
          </w:p>
        </w:tc>
        <w:tc>
          <w:tcPr>
            <w:tcW w:w="567" w:type="dxa"/>
          </w:tcPr>
          <w:p w:rsidR="00A456ED" w:rsidRPr="00371DAE" w:rsidRDefault="00A456ED" w:rsidP="00A456ED">
            <w:pPr>
              <w:keepLines/>
              <w:rPr>
                <w:rFonts w:ascii="Arial" w:hAnsi="Arial" w:cs="Arial"/>
              </w:rPr>
            </w:pPr>
          </w:p>
        </w:tc>
        <w:tc>
          <w:tcPr>
            <w:tcW w:w="567" w:type="dxa"/>
          </w:tcPr>
          <w:p w:rsidR="00A456ED" w:rsidRPr="00371DAE" w:rsidRDefault="00A456ED" w:rsidP="00A456ED">
            <w:pPr>
              <w:keepLines/>
              <w:rPr>
                <w:rFonts w:ascii="Arial" w:hAnsi="Arial" w:cs="Arial"/>
              </w:rPr>
            </w:pPr>
          </w:p>
        </w:tc>
        <w:tc>
          <w:tcPr>
            <w:tcW w:w="1667" w:type="dxa"/>
          </w:tcPr>
          <w:p w:rsidR="00A456ED" w:rsidRPr="00371DAE" w:rsidRDefault="00A456ED" w:rsidP="00A456ED">
            <w:pPr>
              <w:keepLines/>
              <w:rPr>
                <w:rFonts w:ascii="Arial" w:hAnsi="Arial" w:cs="Arial"/>
              </w:rPr>
            </w:pPr>
          </w:p>
        </w:tc>
        <w:tc>
          <w:tcPr>
            <w:tcW w:w="567" w:type="dxa"/>
          </w:tcPr>
          <w:p w:rsidR="00A456ED" w:rsidRPr="00371DAE" w:rsidRDefault="00A456ED" w:rsidP="00A456ED">
            <w:pPr>
              <w:keepLines/>
              <w:rPr>
                <w:rFonts w:ascii="Arial" w:hAnsi="Arial" w:cs="Arial"/>
              </w:rPr>
            </w:pPr>
          </w:p>
        </w:tc>
        <w:tc>
          <w:tcPr>
            <w:tcW w:w="567" w:type="dxa"/>
          </w:tcPr>
          <w:p w:rsidR="00A456ED" w:rsidRPr="00371DAE" w:rsidRDefault="00A456ED" w:rsidP="00A456ED">
            <w:pPr>
              <w:keepLines/>
              <w:rPr>
                <w:rFonts w:ascii="Arial" w:hAnsi="Arial" w:cs="Arial"/>
              </w:rPr>
            </w:pPr>
          </w:p>
        </w:tc>
        <w:tc>
          <w:tcPr>
            <w:tcW w:w="567" w:type="dxa"/>
            <w:tcBorders>
              <w:left w:val="single" w:sz="2" w:space="0" w:color="auto"/>
            </w:tcBorders>
          </w:tcPr>
          <w:p w:rsidR="00A456ED" w:rsidRPr="00371DAE" w:rsidRDefault="00A456ED" w:rsidP="00A456ED">
            <w:pPr>
              <w:keepLines/>
              <w:rPr>
                <w:rFonts w:ascii="Arial" w:hAnsi="Arial" w:cs="Arial"/>
              </w:rPr>
            </w:pPr>
          </w:p>
        </w:tc>
        <w:tc>
          <w:tcPr>
            <w:tcW w:w="567" w:type="dxa"/>
            <w:tcBorders>
              <w:left w:val="single" w:sz="2" w:space="0" w:color="auto"/>
            </w:tcBorders>
          </w:tcPr>
          <w:p w:rsidR="00A456ED" w:rsidRPr="00371DAE" w:rsidRDefault="00A456ED" w:rsidP="00A456ED">
            <w:pPr>
              <w:keepLines/>
              <w:rPr>
                <w:rFonts w:ascii="Arial" w:hAnsi="Arial" w:cs="Arial"/>
              </w:rPr>
            </w:pPr>
          </w:p>
        </w:tc>
        <w:tc>
          <w:tcPr>
            <w:tcW w:w="3969" w:type="dxa"/>
            <w:gridSpan w:val="4"/>
            <w:tcBorders>
              <w:top w:val="single" w:sz="2" w:space="0" w:color="auto"/>
              <w:left w:val="single" w:sz="2" w:space="0" w:color="auto"/>
              <w:right w:val="single" w:sz="2" w:space="0" w:color="auto"/>
            </w:tcBorders>
          </w:tcPr>
          <w:p w:rsidR="00A456ED" w:rsidRPr="00371DAE" w:rsidRDefault="00A456ED" w:rsidP="00A456ED">
            <w:pPr>
              <w:keepLines/>
              <w:rPr>
                <w:rFonts w:ascii="Arial" w:hAnsi="Arial" w:cs="Arial"/>
              </w:rPr>
            </w:pPr>
            <w:r w:rsidRPr="00371DAE">
              <w:rPr>
                <w:rFonts w:ascii="Arial" w:hAnsi="Arial" w:cs="Arial"/>
              </w:rPr>
              <w:t>Superfamily Criconematoidea</w:t>
            </w:r>
          </w:p>
        </w:tc>
      </w:tr>
      <w:tr w:rsidR="00A456ED" w:rsidRPr="00371DAE">
        <w:trPr>
          <w:cantSplit/>
        </w:trPr>
        <w:tc>
          <w:tcPr>
            <w:tcW w:w="567" w:type="dxa"/>
            <w:tcBorders>
              <w:left w:val="single" w:sz="2" w:space="0" w:color="auto"/>
            </w:tcBorders>
          </w:tcPr>
          <w:p w:rsidR="00A456ED" w:rsidRPr="00371DAE" w:rsidRDefault="00A456ED" w:rsidP="00A456ED">
            <w:pPr>
              <w:keepLines/>
              <w:rPr>
                <w:rFonts w:ascii="Arial" w:hAnsi="Arial" w:cs="Arial"/>
              </w:rPr>
            </w:pPr>
          </w:p>
        </w:tc>
        <w:tc>
          <w:tcPr>
            <w:tcW w:w="567" w:type="dxa"/>
          </w:tcPr>
          <w:p w:rsidR="00A456ED" w:rsidRPr="00371DAE" w:rsidRDefault="00A456ED" w:rsidP="00A456ED">
            <w:pPr>
              <w:keepLines/>
              <w:rPr>
                <w:rFonts w:ascii="Arial" w:hAnsi="Arial" w:cs="Arial"/>
              </w:rPr>
            </w:pPr>
          </w:p>
        </w:tc>
        <w:tc>
          <w:tcPr>
            <w:tcW w:w="567" w:type="dxa"/>
          </w:tcPr>
          <w:p w:rsidR="00A456ED" w:rsidRPr="00371DAE" w:rsidRDefault="00A456ED" w:rsidP="00A456ED">
            <w:pPr>
              <w:keepLines/>
              <w:rPr>
                <w:rFonts w:ascii="Arial" w:hAnsi="Arial" w:cs="Arial"/>
              </w:rPr>
            </w:pPr>
          </w:p>
        </w:tc>
        <w:tc>
          <w:tcPr>
            <w:tcW w:w="1667" w:type="dxa"/>
          </w:tcPr>
          <w:p w:rsidR="00A456ED" w:rsidRPr="00371DAE" w:rsidRDefault="00A456ED" w:rsidP="00A456ED">
            <w:pPr>
              <w:keepLines/>
              <w:rPr>
                <w:rFonts w:ascii="Arial" w:hAnsi="Arial" w:cs="Arial"/>
              </w:rPr>
            </w:pPr>
          </w:p>
        </w:tc>
        <w:tc>
          <w:tcPr>
            <w:tcW w:w="567" w:type="dxa"/>
          </w:tcPr>
          <w:p w:rsidR="00A456ED" w:rsidRPr="00371DAE" w:rsidRDefault="00A456ED" w:rsidP="00A456ED">
            <w:pPr>
              <w:keepLines/>
              <w:rPr>
                <w:rFonts w:ascii="Arial" w:hAnsi="Arial" w:cs="Arial"/>
              </w:rPr>
            </w:pPr>
          </w:p>
        </w:tc>
        <w:tc>
          <w:tcPr>
            <w:tcW w:w="567" w:type="dxa"/>
          </w:tcPr>
          <w:p w:rsidR="00A456ED" w:rsidRPr="00371DAE" w:rsidRDefault="00A456ED" w:rsidP="00A456ED">
            <w:pPr>
              <w:keepLines/>
              <w:rPr>
                <w:rFonts w:ascii="Arial" w:hAnsi="Arial" w:cs="Arial"/>
              </w:rPr>
            </w:pPr>
          </w:p>
        </w:tc>
        <w:tc>
          <w:tcPr>
            <w:tcW w:w="567" w:type="dxa"/>
            <w:tcBorders>
              <w:left w:val="single" w:sz="2" w:space="0" w:color="auto"/>
            </w:tcBorders>
          </w:tcPr>
          <w:p w:rsidR="00A456ED" w:rsidRPr="00371DAE" w:rsidRDefault="00A456ED" w:rsidP="00A456ED">
            <w:pPr>
              <w:keepLines/>
              <w:rPr>
                <w:rFonts w:ascii="Arial" w:hAnsi="Arial" w:cs="Arial"/>
              </w:rPr>
            </w:pPr>
          </w:p>
        </w:tc>
        <w:tc>
          <w:tcPr>
            <w:tcW w:w="567" w:type="dxa"/>
            <w:tcBorders>
              <w:left w:val="single" w:sz="2" w:space="0" w:color="auto"/>
            </w:tcBorders>
          </w:tcPr>
          <w:p w:rsidR="00A456ED" w:rsidRPr="00371DAE" w:rsidRDefault="00A456ED" w:rsidP="00A456ED">
            <w:pPr>
              <w:keepLines/>
              <w:rPr>
                <w:rFonts w:ascii="Arial" w:hAnsi="Arial" w:cs="Arial"/>
              </w:rPr>
            </w:pPr>
          </w:p>
        </w:tc>
        <w:tc>
          <w:tcPr>
            <w:tcW w:w="567" w:type="dxa"/>
            <w:tcBorders>
              <w:left w:val="single" w:sz="2" w:space="0" w:color="auto"/>
            </w:tcBorders>
          </w:tcPr>
          <w:p w:rsidR="00A456ED" w:rsidRPr="00371DAE" w:rsidRDefault="00A456ED" w:rsidP="00A456ED">
            <w:pPr>
              <w:keepLines/>
              <w:rPr>
                <w:rFonts w:ascii="Arial" w:hAnsi="Arial" w:cs="Arial"/>
              </w:rPr>
            </w:pPr>
          </w:p>
        </w:tc>
        <w:tc>
          <w:tcPr>
            <w:tcW w:w="3402" w:type="dxa"/>
            <w:gridSpan w:val="3"/>
            <w:tcBorders>
              <w:top w:val="single" w:sz="2" w:space="0" w:color="auto"/>
              <w:left w:val="single" w:sz="2" w:space="0" w:color="auto"/>
              <w:right w:val="single" w:sz="2" w:space="0" w:color="auto"/>
            </w:tcBorders>
          </w:tcPr>
          <w:p w:rsidR="00A456ED" w:rsidRPr="00371DAE" w:rsidRDefault="00A456ED" w:rsidP="00A456ED">
            <w:pPr>
              <w:keepLines/>
              <w:rPr>
                <w:rFonts w:ascii="Arial" w:hAnsi="Arial" w:cs="Arial"/>
              </w:rPr>
            </w:pPr>
            <w:r w:rsidRPr="00371DAE">
              <w:rPr>
                <w:rFonts w:ascii="Arial" w:hAnsi="Arial" w:cs="Arial"/>
              </w:rPr>
              <w:t>Family Criconematidae</w:t>
            </w:r>
          </w:p>
        </w:tc>
      </w:tr>
      <w:tr w:rsidR="00A456ED" w:rsidRPr="00371DAE">
        <w:trPr>
          <w:cantSplit/>
        </w:trPr>
        <w:tc>
          <w:tcPr>
            <w:tcW w:w="567" w:type="dxa"/>
            <w:tcBorders>
              <w:left w:val="single" w:sz="2" w:space="0" w:color="auto"/>
            </w:tcBorders>
          </w:tcPr>
          <w:p w:rsidR="00A456ED" w:rsidRPr="00371DAE" w:rsidRDefault="00A456ED" w:rsidP="00A456ED">
            <w:pPr>
              <w:keepLines/>
              <w:rPr>
                <w:rFonts w:ascii="Arial" w:hAnsi="Arial" w:cs="Arial"/>
              </w:rPr>
            </w:pPr>
          </w:p>
        </w:tc>
        <w:tc>
          <w:tcPr>
            <w:tcW w:w="567" w:type="dxa"/>
          </w:tcPr>
          <w:p w:rsidR="00A456ED" w:rsidRPr="00371DAE" w:rsidRDefault="00A456ED" w:rsidP="00A456ED">
            <w:pPr>
              <w:keepLines/>
              <w:rPr>
                <w:rFonts w:ascii="Arial" w:hAnsi="Arial" w:cs="Arial"/>
              </w:rPr>
            </w:pPr>
          </w:p>
        </w:tc>
        <w:tc>
          <w:tcPr>
            <w:tcW w:w="567" w:type="dxa"/>
          </w:tcPr>
          <w:p w:rsidR="00A456ED" w:rsidRPr="00371DAE" w:rsidRDefault="00A456ED" w:rsidP="00A456ED">
            <w:pPr>
              <w:keepLines/>
              <w:rPr>
                <w:rFonts w:ascii="Arial" w:hAnsi="Arial" w:cs="Arial"/>
              </w:rPr>
            </w:pPr>
          </w:p>
        </w:tc>
        <w:tc>
          <w:tcPr>
            <w:tcW w:w="1667" w:type="dxa"/>
          </w:tcPr>
          <w:p w:rsidR="00A456ED" w:rsidRPr="00371DAE" w:rsidRDefault="00A456ED" w:rsidP="00A456ED">
            <w:pPr>
              <w:keepLines/>
              <w:rPr>
                <w:rFonts w:ascii="Arial" w:hAnsi="Arial" w:cs="Arial"/>
              </w:rPr>
            </w:pPr>
          </w:p>
        </w:tc>
        <w:tc>
          <w:tcPr>
            <w:tcW w:w="567" w:type="dxa"/>
          </w:tcPr>
          <w:p w:rsidR="00A456ED" w:rsidRPr="00371DAE" w:rsidRDefault="00A456ED" w:rsidP="00A456ED">
            <w:pPr>
              <w:keepLines/>
              <w:rPr>
                <w:rFonts w:ascii="Arial" w:hAnsi="Arial" w:cs="Arial"/>
              </w:rPr>
            </w:pPr>
          </w:p>
        </w:tc>
        <w:tc>
          <w:tcPr>
            <w:tcW w:w="567" w:type="dxa"/>
          </w:tcPr>
          <w:p w:rsidR="00A456ED" w:rsidRPr="00371DAE" w:rsidRDefault="00A456ED" w:rsidP="00A456ED">
            <w:pPr>
              <w:keepLines/>
              <w:rPr>
                <w:rFonts w:ascii="Arial" w:hAnsi="Arial" w:cs="Arial"/>
              </w:rPr>
            </w:pPr>
          </w:p>
        </w:tc>
        <w:tc>
          <w:tcPr>
            <w:tcW w:w="567" w:type="dxa"/>
            <w:tcBorders>
              <w:left w:val="single" w:sz="2" w:space="0" w:color="auto"/>
            </w:tcBorders>
          </w:tcPr>
          <w:p w:rsidR="00A456ED" w:rsidRPr="00371DAE" w:rsidRDefault="00A456ED" w:rsidP="00A456ED">
            <w:pPr>
              <w:keepLines/>
              <w:rPr>
                <w:rFonts w:ascii="Arial" w:hAnsi="Arial" w:cs="Arial"/>
              </w:rPr>
            </w:pPr>
          </w:p>
        </w:tc>
        <w:tc>
          <w:tcPr>
            <w:tcW w:w="567" w:type="dxa"/>
            <w:tcBorders>
              <w:left w:val="single" w:sz="2" w:space="0" w:color="auto"/>
            </w:tcBorders>
          </w:tcPr>
          <w:p w:rsidR="00A456ED" w:rsidRPr="00371DAE" w:rsidRDefault="00A456ED" w:rsidP="00A456ED">
            <w:pPr>
              <w:keepLines/>
              <w:rPr>
                <w:rFonts w:ascii="Arial" w:hAnsi="Arial" w:cs="Arial"/>
              </w:rPr>
            </w:pPr>
          </w:p>
        </w:tc>
        <w:tc>
          <w:tcPr>
            <w:tcW w:w="567" w:type="dxa"/>
            <w:tcBorders>
              <w:left w:val="single" w:sz="2" w:space="0" w:color="auto"/>
            </w:tcBorders>
          </w:tcPr>
          <w:p w:rsidR="00A456ED" w:rsidRPr="00371DAE" w:rsidRDefault="00A456ED" w:rsidP="00A456ED">
            <w:pPr>
              <w:keepLines/>
              <w:rPr>
                <w:rFonts w:ascii="Arial" w:hAnsi="Arial" w:cs="Arial"/>
              </w:rPr>
            </w:pPr>
          </w:p>
        </w:tc>
        <w:tc>
          <w:tcPr>
            <w:tcW w:w="567" w:type="dxa"/>
            <w:tcBorders>
              <w:left w:val="single" w:sz="2" w:space="0" w:color="auto"/>
            </w:tcBorders>
          </w:tcPr>
          <w:p w:rsidR="00A456ED" w:rsidRPr="00371DAE" w:rsidRDefault="00A456ED" w:rsidP="00A456ED">
            <w:pPr>
              <w:keepLines/>
              <w:rPr>
                <w:rFonts w:ascii="Arial" w:hAnsi="Arial" w:cs="Arial"/>
              </w:rPr>
            </w:pPr>
          </w:p>
        </w:tc>
        <w:tc>
          <w:tcPr>
            <w:tcW w:w="567" w:type="dxa"/>
          </w:tcPr>
          <w:p w:rsidR="00A456ED" w:rsidRPr="00371DAE" w:rsidRDefault="00A456ED" w:rsidP="00A456ED">
            <w:pPr>
              <w:keepLines/>
              <w:rPr>
                <w:rFonts w:ascii="Arial" w:hAnsi="Arial" w:cs="Arial"/>
              </w:rPr>
            </w:pPr>
          </w:p>
        </w:tc>
        <w:tc>
          <w:tcPr>
            <w:tcW w:w="2268" w:type="dxa"/>
            <w:tcBorders>
              <w:right w:val="single" w:sz="2" w:space="0" w:color="auto"/>
            </w:tcBorders>
          </w:tcPr>
          <w:p w:rsidR="00A456ED" w:rsidRPr="00371DAE" w:rsidRDefault="00A456ED" w:rsidP="00A456ED">
            <w:pPr>
              <w:pStyle w:val="TxGenus"/>
              <w:keepLines/>
              <w:ind w:left="0"/>
              <w:rPr>
                <w:rFonts w:ascii="Arial" w:hAnsi="Arial" w:cs="Arial"/>
              </w:rPr>
            </w:pPr>
            <w:r w:rsidRPr="00371DAE">
              <w:rPr>
                <w:rFonts w:ascii="Arial" w:hAnsi="Arial" w:cs="Arial"/>
              </w:rPr>
              <w:t>Criconema</w:t>
            </w:r>
          </w:p>
          <w:p w:rsidR="00A456ED" w:rsidRPr="00371DAE" w:rsidRDefault="00A456ED" w:rsidP="00A456ED">
            <w:pPr>
              <w:pStyle w:val="TxGenus"/>
              <w:keepLines/>
              <w:ind w:left="0"/>
              <w:rPr>
                <w:rFonts w:ascii="Arial" w:hAnsi="Arial" w:cs="Arial"/>
              </w:rPr>
            </w:pPr>
            <w:r w:rsidRPr="00371DAE">
              <w:rPr>
                <w:rFonts w:ascii="Arial" w:hAnsi="Arial" w:cs="Arial"/>
              </w:rPr>
              <w:t>Criconemella</w:t>
            </w:r>
          </w:p>
          <w:p w:rsidR="00A456ED" w:rsidRPr="00371DAE" w:rsidRDefault="00A456ED" w:rsidP="00A456ED">
            <w:pPr>
              <w:pStyle w:val="TxGenus"/>
              <w:keepLines/>
              <w:ind w:left="0"/>
              <w:rPr>
                <w:rFonts w:ascii="Arial" w:hAnsi="Arial" w:cs="Arial"/>
              </w:rPr>
            </w:pPr>
            <w:r w:rsidRPr="00371DAE">
              <w:rPr>
                <w:rFonts w:ascii="Arial" w:hAnsi="Arial" w:cs="Arial"/>
              </w:rPr>
              <w:t>Hemicriconemoides</w:t>
            </w:r>
          </w:p>
          <w:p w:rsidR="00A456ED" w:rsidRPr="00371DAE" w:rsidRDefault="00A456ED" w:rsidP="00A456ED">
            <w:pPr>
              <w:keepLines/>
              <w:rPr>
                <w:rFonts w:ascii="Arial" w:hAnsi="Arial" w:cs="Arial"/>
                <w:i/>
              </w:rPr>
            </w:pPr>
            <w:r w:rsidRPr="00371DAE">
              <w:rPr>
                <w:rFonts w:ascii="Arial" w:hAnsi="Arial" w:cs="Arial"/>
                <w:i/>
              </w:rPr>
              <w:t>Hemicycliophora</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3402" w:type="dxa"/>
            <w:gridSpan w:val="3"/>
            <w:tcBorders>
              <w:top w:val="single" w:sz="2" w:space="0" w:color="auto"/>
              <w:right w:val="single" w:sz="2" w:space="0" w:color="auto"/>
            </w:tcBorders>
          </w:tcPr>
          <w:p w:rsidR="00A456ED" w:rsidRPr="00371DAE" w:rsidRDefault="00A456ED" w:rsidP="00A456ED">
            <w:pPr>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3402" w:type="dxa"/>
            <w:gridSpan w:val="3"/>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Family</w:t>
            </w:r>
            <w:r w:rsidRPr="00371DAE">
              <w:rPr>
                <w:rFonts w:ascii="Arial" w:hAnsi="Arial" w:cs="Arial"/>
                <w:b/>
              </w:rPr>
              <w:t xml:space="preserve"> </w:t>
            </w:r>
            <w:r w:rsidRPr="00371DAE">
              <w:rPr>
                <w:rFonts w:ascii="Arial" w:hAnsi="Arial" w:cs="Arial"/>
              </w:rPr>
              <w:t>Tylenchulidae</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2268" w:type="dxa"/>
            <w:tcBorders>
              <w:bottom w:val="single" w:sz="2" w:space="0" w:color="auto"/>
              <w:right w:val="single" w:sz="2" w:space="0" w:color="auto"/>
            </w:tcBorders>
          </w:tcPr>
          <w:p w:rsidR="00A456ED" w:rsidRPr="00371DAE" w:rsidRDefault="00A456ED" w:rsidP="00A456ED">
            <w:pPr>
              <w:pStyle w:val="TxGenus"/>
              <w:ind w:left="0"/>
              <w:rPr>
                <w:rFonts w:ascii="Arial" w:hAnsi="Arial" w:cs="Arial"/>
              </w:rPr>
            </w:pPr>
            <w:r w:rsidRPr="00371DAE">
              <w:rPr>
                <w:rFonts w:ascii="Arial" w:hAnsi="Arial" w:cs="Arial"/>
              </w:rPr>
              <w:t>Cacopaurus</w:t>
            </w:r>
          </w:p>
          <w:p w:rsidR="00A456ED" w:rsidRPr="00371DAE" w:rsidRDefault="00A456ED" w:rsidP="00A456ED">
            <w:pPr>
              <w:pStyle w:val="TxGenus"/>
              <w:ind w:left="0"/>
              <w:rPr>
                <w:rFonts w:ascii="Arial" w:hAnsi="Arial" w:cs="Arial"/>
              </w:rPr>
            </w:pPr>
            <w:r w:rsidRPr="00371DAE">
              <w:rPr>
                <w:rFonts w:ascii="Arial" w:hAnsi="Arial" w:cs="Arial"/>
              </w:rPr>
              <w:t>Gracilacus</w:t>
            </w:r>
          </w:p>
          <w:p w:rsidR="00A456ED" w:rsidRPr="00371DAE" w:rsidRDefault="00A456ED" w:rsidP="00A456ED">
            <w:pPr>
              <w:pStyle w:val="TxGenus"/>
              <w:ind w:left="0"/>
              <w:rPr>
                <w:rFonts w:ascii="Arial" w:hAnsi="Arial" w:cs="Arial"/>
              </w:rPr>
            </w:pPr>
            <w:r w:rsidRPr="00371DAE">
              <w:rPr>
                <w:rFonts w:ascii="Arial" w:hAnsi="Arial" w:cs="Arial"/>
              </w:rPr>
              <w:t>Paratylenchus</w:t>
            </w:r>
          </w:p>
          <w:p w:rsidR="00A456ED" w:rsidRPr="00371DAE" w:rsidRDefault="00A456ED" w:rsidP="00A456ED">
            <w:pPr>
              <w:rPr>
                <w:rFonts w:ascii="Arial" w:hAnsi="Arial" w:cs="Arial"/>
                <w:i/>
              </w:rPr>
            </w:pPr>
            <w:r w:rsidRPr="00371DAE">
              <w:rPr>
                <w:rFonts w:ascii="Arial" w:hAnsi="Arial" w:cs="Arial"/>
                <w:i/>
              </w:rPr>
              <w:t>Tylenchulus</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left w:val="nil"/>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2268" w:type="dxa"/>
            <w:tcBorders>
              <w:bottom w:val="single" w:sz="2" w:space="0" w:color="auto"/>
              <w:right w:val="single" w:sz="2" w:space="0" w:color="auto"/>
            </w:tcBorders>
          </w:tcPr>
          <w:p w:rsidR="00A456ED" w:rsidRPr="00371DAE" w:rsidRDefault="00A456ED" w:rsidP="00A456ED">
            <w:pPr>
              <w:rPr>
                <w:rFonts w:ascii="Arial" w:hAnsi="Arial" w:cs="Arial"/>
                <w:i/>
              </w:rPr>
            </w:pPr>
          </w:p>
        </w:tc>
      </w:tr>
      <w:tr w:rsidR="00A456ED" w:rsidRPr="00371DAE">
        <w:trPr>
          <w:cantSplit/>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nil"/>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2268" w:type="dxa"/>
            <w:tcBorders>
              <w:right w:val="single" w:sz="2" w:space="0" w:color="auto"/>
            </w:tcBorders>
          </w:tcPr>
          <w:p w:rsidR="00A456ED" w:rsidRPr="00371DAE" w:rsidRDefault="00A456ED" w:rsidP="00A456ED">
            <w:pPr>
              <w:rPr>
                <w:rFonts w:ascii="Arial" w:hAnsi="Arial" w:cs="Arial"/>
                <w:i/>
              </w:rPr>
            </w:pPr>
          </w:p>
        </w:tc>
      </w:tr>
      <w:tr w:rsidR="00A456ED" w:rsidRPr="00371DAE">
        <w:trPr>
          <w:cantSplit/>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top w:val="single" w:sz="2" w:space="0" w:color="auto"/>
              <w:bottom w:val="single" w:sz="2" w:space="0" w:color="auto"/>
            </w:tcBorders>
          </w:tcPr>
          <w:p w:rsidR="00A456ED" w:rsidRPr="00371DAE" w:rsidRDefault="00A456ED" w:rsidP="00A456ED">
            <w:pPr>
              <w:rPr>
                <w:rFonts w:ascii="Arial" w:hAnsi="Arial" w:cs="Arial"/>
              </w:rPr>
            </w:pPr>
          </w:p>
        </w:tc>
        <w:tc>
          <w:tcPr>
            <w:tcW w:w="567" w:type="dxa"/>
            <w:tcBorders>
              <w:top w:val="single" w:sz="2" w:space="0" w:color="auto"/>
              <w:bottom w:val="single" w:sz="2" w:space="0" w:color="auto"/>
            </w:tcBorders>
          </w:tcPr>
          <w:p w:rsidR="00A456ED" w:rsidRPr="00371DAE" w:rsidRDefault="00A456ED" w:rsidP="00A456ED">
            <w:pPr>
              <w:rPr>
                <w:rFonts w:ascii="Arial" w:hAnsi="Arial" w:cs="Arial"/>
              </w:rPr>
            </w:pPr>
          </w:p>
        </w:tc>
        <w:tc>
          <w:tcPr>
            <w:tcW w:w="567" w:type="dxa"/>
            <w:tcBorders>
              <w:top w:val="single" w:sz="2" w:space="0" w:color="auto"/>
              <w:left w:val="nil"/>
              <w:bottom w:val="single" w:sz="2" w:space="0" w:color="auto"/>
            </w:tcBorders>
          </w:tcPr>
          <w:p w:rsidR="00A456ED" w:rsidRPr="00371DAE" w:rsidRDefault="00A456ED" w:rsidP="00A456ED">
            <w:pPr>
              <w:rPr>
                <w:rFonts w:ascii="Arial" w:hAnsi="Arial" w:cs="Arial"/>
              </w:rPr>
            </w:pPr>
          </w:p>
        </w:tc>
        <w:tc>
          <w:tcPr>
            <w:tcW w:w="567" w:type="dxa"/>
            <w:tcBorders>
              <w:top w:val="single" w:sz="2" w:space="0" w:color="auto"/>
              <w:bottom w:val="single" w:sz="2" w:space="0" w:color="auto"/>
            </w:tcBorders>
          </w:tcPr>
          <w:p w:rsidR="00A456ED" w:rsidRPr="00371DAE" w:rsidRDefault="00A456ED" w:rsidP="00A456ED">
            <w:pPr>
              <w:rPr>
                <w:rFonts w:ascii="Arial" w:hAnsi="Arial" w:cs="Arial"/>
              </w:rPr>
            </w:pPr>
          </w:p>
        </w:tc>
        <w:tc>
          <w:tcPr>
            <w:tcW w:w="2268" w:type="dxa"/>
            <w:tcBorders>
              <w:top w:val="single" w:sz="2" w:space="0" w:color="auto"/>
              <w:bottom w:val="single" w:sz="2" w:space="0" w:color="auto"/>
              <w:right w:val="single" w:sz="2" w:space="0" w:color="auto"/>
            </w:tcBorders>
          </w:tcPr>
          <w:p w:rsidR="00A456ED" w:rsidRPr="00371DAE" w:rsidRDefault="00A456ED" w:rsidP="00A456ED">
            <w:pPr>
              <w:rPr>
                <w:rFonts w:ascii="Arial" w:hAnsi="Arial" w:cs="Arial"/>
                <w:i/>
              </w:rPr>
            </w:pPr>
          </w:p>
        </w:tc>
      </w:tr>
      <w:tr w:rsidR="00A456ED" w:rsidRPr="00371DAE">
        <w:trPr>
          <w:cantSplit/>
          <w:trHeight w:hRule="exact" w:val="120"/>
        </w:trPr>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16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567" w:type="dxa"/>
            <w:tcBorders>
              <w:left w:val="nil"/>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2268" w:type="dxa"/>
            <w:tcBorders>
              <w:bottom w:val="single" w:sz="2" w:space="0" w:color="auto"/>
              <w:right w:val="single" w:sz="2" w:space="0" w:color="auto"/>
            </w:tcBorders>
          </w:tcPr>
          <w:p w:rsidR="00A456ED" w:rsidRPr="00371DAE" w:rsidRDefault="00A456ED" w:rsidP="00A456ED">
            <w:pPr>
              <w:rPr>
                <w:rFonts w:ascii="Arial" w:hAnsi="Arial" w:cs="Arial"/>
                <w:i/>
              </w:rPr>
            </w:pPr>
          </w:p>
        </w:tc>
      </w:tr>
      <w:tr w:rsidR="00A456ED" w:rsidRPr="00371DAE">
        <w:trPr>
          <w:cantSplit/>
        </w:trPr>
        <w:tc>
          <w:tcPr>
            <w:tcW w:w="9605" w:type="dxa"/>
            <w:gridSpan w:val="12"/>
            <w:tcBorders>
              <w:top w:val="single" w:sz="2" w:space="0" w:color="auto"/>
              <w:left w:val="single" w:sz="2" w:space="0" w:color="auto"/>
              <w:right w:val="single" w:sz="2" w:space="0" w:color="auto"/>
            </w:tcBorders>
          </w:tcPr>
          <w:p w:rsidR="00A456ED" w:rsidRPr="00371DAE" w:rsidRDefault="00A456ED" w:rsidP="00A456ED">
            <w:pPr>
              <w:keepNext/>
              <w:spacing w:before="120" w:after="60"/>
              <w:rPr>
                <w:rFonts w:ascii="Arial" w:hAnsi="Arial" w:cs="Arial"/>
              </w:rPr>
            </w:pPr>
            <w:r w:rsidRPr="00371DAE">
              <w:rPr>
                <w:rFonts w:ascii="Arial" w:hAnsi="Arial" w:cs="Arial"/>
                <w:b/>
                <w:caps/>
              </w:rPr>
              <w:t>NEMATODES</w:t>
            </w:r>
            <w:r w:rsidRPr="00371DAE">
              <w:rPr>
                <w:rFonts w:ascii="Arial" w:hAnsi="Arial" w:cs="Arial"/>
                <w:caps/>
              </w:rPr>
              <w:t xml:space="preserve"> </w:t>
            </w:r>
            <w:r w:rsidRPr="00371DAE">
              <w:rPr>
                <w:rFonts w:ascii="Arial" w:hAnsi="Arial" w:cs="Arial"/>
              </w:rPr>
              <w:t>(continued)</w:t>
            </w: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16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103" w:type="dxa"/>
            <w:gridSpan w:val="6"/>
            <w:tcBorders>
              <w:top w:val="single" w:sz="2" w:space="0" w:color="auto"/>
              <w:left w:val="single" w:sz="2" w:space="0" w:color="auto"/>
              <w:right w:val="single" w:sz="2" w:space="0" w:color="auto"/>
            </w:tcBorders>
          </w:tcPr>
          <w:p w:rsidR="00A456ED" w:rsidRPr="00371DAE" w:rsidRDefault="00A456ED" w:rsidP="00A456ED">
            <w:pPr>
              <w:keepNext/>
              <w:rPr>
                <w:rFonts w:ascii="Arial" w:hAnsi="Arial" w:cs="Arial"/>
              </w:rPr>
            </w:pPr>
            <w:r w:rsidRPr="00371DAE">
              <w:rPr>
                <w:rFonts w:ascii="Arial" w:hAnsi="Arial" w:cs="Arial"/>
              </w:rPr>
              <w:t>Order</w:t>
            </w:r>
            <w:r w:rsidRPr="00371DAE">
              <w:rPr>
                <w:rFonts w:ascii="Arial" w:hAnsi="Arial" w:cs="Arial"/>
                <w:b/>
              </w:rPr>
              <w:t xml:space="preserve"> </w:t>
            </w:r>
            <w:r w:rsidRPr="00371DAE">
              <w:rPr>
                <w:rFonts w:ascii="Arial" w:hAnsi="Arial" w:cs="Arial"/>
              </w:rPr>
              <w:t>Tylenchida (continued)</w:t>
            </w: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16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keepNext/>
              <w:rPr>
                <w:rFonts w:ascii="Arial" w:hAnsi="Arial" w:cs="Arial"/>
              </w:rPr>
            </w:pPr>
          </w:p>
        </w:tc>
        <w:tc>
          <w:tcPr>
            <w:tcW w:w="4536" w:type="dxa"/>
            <w:gridSpan w:val="5"/>
            <w:tcBorders>
              <w:top w:val="single" w:sz="2" w:space="0" w:color="auto"/>
              <w:left w:val="single" w:sz="2" w:space="0" w:color="auto"/>
              <w:right w:val="single" w:sz="2" w:space="0" w:color="auto"/>
            </w:tcBorders>
          </w:tcPr>
          <w:p w:rsidR="00A456ED" w:rsidRPr="00371DAE" w:rsidRDefault="00A456ED" w:rsidP="00A456ED">
            <w:pPr>
              <w:keepNext/>
              <w:rPr>
                <w:rFonts w:ascii="Arial" w:hAnsi="Arial" w:cs="Arial"/>
              </w:rPr>
            </w:pPr>
            <w:r w:rsidRPr="00371DAE">
              <w:rPr>
                <w:rFonts w:ascii="Arial" w:hAnsi="Arial" w:cs="Arial"/>
              </w:rPr>
              <w:t>Suborder</w:t>
            </w:r>
            <w:r w:rsidRPr="00371DAE">
              <w:rPr>
                <w:rFonts w:ascii="Arial" w:hAnsi="Arial" w:cs="Arial"/>
                <w:b/>
              </w:rPr>
              <w:t xml:space="preserve"> </w:t>
            </w:r>
            <w:r w:rsidRPr="00371DAE">
              <w:rPr>
                <w:rFonts w:ascii="Arial" w:hAnsi="Arial" w:cs="Arial"/>
              </w:rPr>
              <w:t>Aphelenchina</w:t>
            </w: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16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keepNext/>
              <w:rPr>
                <w:rFonts w:ascii="Arial" w:hAnsi="Arial" w:cs="Arial"/>
              </w:rPr>
            </w:pPr>
          </w:p>
        </w:tc>
        <w:tc>
          <w:tcPr>
            <w:tcW w:w="3969" w:type="dxa"/>
            <w:gridSpan w:val="4"/>
            <w:tcBorders>
              <w:top w:val="single" w:sz="2" w:space="0" w:color="auto"/>
              <w:left w:val="single" w:sz="2" w:space="0" w:color="auto"/>
              <w:right w:val="single" w:sz="2" w:space="0" w:color="auto"/>
            </w:tcBorders>
          </w:tcPr>
          <w:p w:rsidR="00A456ED" w:rsidRPr="00371DAE" w:rsidRDefault="00A456ED" w:rsidP="00A456ED">
            <w:pPr>
              <w:keepNext/>
              <w:rPr>
                <w:rFonts w:ascii="Arial" w:hAnsi="Arial" w:cs="Arial"/>
              </w:rPr>
            </w:pPr>
            <w:r w:rsidRPr="00371DAE">
              <w:rPr>
                <w:rFonts w:ascii="Arial" w:hAnsi="Arial" w:cs="Arial"/>
              </w:rPr>
              <w:t>Superfamily</w:t>
            </w:r>
            <w:r w:rsidRPr="00371DAE">
              <w:rPr>
                <w:rFonts w:ascii="Arial" w:hAnsi="Arial" w:cs="Arial"/>
                <w:b/>
              </w:rPr>
              <w:t xml:space="preserve"> </w:t>
            </w:r>
            <w:r w:rsidRPr="00371DAE">
              <w:rPr>
                <w:rFonts w:ascii="Arial" w:hAnsi="Arial" w:cs="Arial"/>
              </w:rPr>
              <w:t>Aphelenchoidea</w:t>
            </w: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16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keepNext/>
              <w:rPr>
                <w:rFonts w:ascii="Arial" w:hAnsi="Arial" w:cs="Arial"/>
              </w:rPr>
            </w:pPr>
          </w:p>
        </w:tc>
        <w:tc>
          <w:tcPr>
            <w:tcW w:w="3402" w:type="dxa"/>
            <w:gridSpan w:val="3"/>
            <w:tcBorders>
              <w:top w:val="single" w:sz="2" w:space="0" w:color="auto"/>
              <w:left w:val="single" w:sz="2" w:space="0" w:color="auto"/>
              <w:right w:val="single" w:sz="2" w:space="0" w:color="auto"/>
            </w:tcBorders>
          </w:tcPr>
          <w:p w:rsidR="00A456ED" w:rsidRPr="00371DAE" w:rsidRDefault="00A456ED" w:rsidP="00A456ED">
            <w:pPr>
              <w:keepNext/>
              <w:rPr>
                <w:rFonts w:ascii="Arial" w:hAnsi="Arial" w:cs="Arial"/>
              </w:rPr>
            </w:pPr>
            <w:r w:rsidRPr="00371DAE">
              <w:rPr>
                <w:rFonts w:ascii="Arial" w:hAnsi="Arial" w:cs="Arial"/>
              </w:rPr>
              <w:t>Family</w:t>
            </w:r>
            <w:r w:rsidRPr="00371DAE">
              <w:rPr>
                <w:rFonts w:ascii="Arial" w:hAnsi="Arial" w:cs="Arial"/>
                <w:b/>
              </w:rPr>
              <w:t xml:space="preserve"> </w:t>
            </w:r>
            <w:r w:rsidRPr="00371DAE">
              <w:rPr>
                <w:rFonts w:ascii="Arial" w:hAnsi="Arial" w:cs="Arial"/>
              </w:rPr>
              <w:t>Aphelenchidae</w:t>
            </w: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16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keepNext/>
              <w:rPr>
                <w:rFonts w:ascii="Arial" w:hAnsi="Arial" w:cs="Arial"/>
              </w:rPr>
            </w:pPr>
          </w:p>
        </w:tc>
        <w:tc>
          <w:tcPr>
            <w:tcW w:w="2268" w:type="dxa"/>
            <w:tcBorders>
              <w:right w:val="single" w:sz="2" w:space="0" w:color="auto"/>
            </w:tcBorders>
          </w:tcPr>
          <w:p w:rsidR="00A456ED" w:rsidRPr="00371DAE" w:rsidRDefault="00A456ED" w:rsidP="00A456ED">
            <w:pPr>
              <w:keepNext/>
              <w:rPr>
                <w:rFonts w:ascii="Arial" w:hAnsi="Arial" w:cs="Arial"/>
              </w:rPr>
            </w:pPr>
            <w:r w:rsidRPr="00371DAE">
              <w:rPr>
                <w:rFonts w:ascii="Arial" w:hAnsi="Arial" w:cs="Arial"/>
                <w:i/>
              </w:rPr>
              <w:t>Aphelenchus</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3402" w:type="dxa"/>
            <w:gridSpan w:val="3"/>
            <w:tcBorders>
              <w:top w:val="single" w:sz="2" w:space="0" w:color="auto"/>
              <w:right w:val="single" w:sz="2" w:space="0" w:color="auto"/>
            </w:tcBorders>
          </w:tcPr>
          <w:p w:rsidR="00A456ED" w:rsidRPr="00371DAE" w:rsidRDefault="00A456ED" w:rsidP="00A456ED">
            <w:pPr>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3402" w:type="dxa"/>
            <w:gridSpan w:val="3"/>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Family</w:t>
            </w:r>
            <w:r w:rsidRPr="00371DAE">
              <w:rPr>
                <w:rFonts w:ascii="Arial" w:hAnsi="Arial" w:cs="Arial"/>
                <w:b/>
              </w:rPr>
              <w:t xml:space="preserve"> </w:t>
            </w:r>
            <w:r w:rsidRPr="00371DAE">
              <w:rPr>
                <w:rFonts w:ascii="Arial" w:hAnsi="Arial" w:cs="Arial"/>
              </w:rPr>
              <w:t>Aphelenchoididae</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2268" w:type="dxa"/>
            <w:tcBorders>
              <w:right w:val="single" w:sz="2" w:space="0" w:color="auto"/>
            </w:tcBorders>
          </w:tcPr>
          <w:p w:rsidR="00A456ED" w:rsidRPr="00371DAE" w:rsidRDefault="00A456ED" w:rsidP="00A456ED">
            <w:pPr>
              <w:pStyle w:val="TxGenus"/>
              <w:ind w:left="0"/>
              <w:rPr>
                <w:rFonts w:ascii="Arial" w:hAnsi="Arial" w:cs="Arial"/>
              </w:rPr>
            </w:pPr>
            <w:r w:rsidRPr="00371DAE">
              <w:rPr>
                <w:rFonts w:ascii="Arial" w:hAnsi="Arial" w:cs="Arial"/>
              </w:rPr>
              <w:t>Aphelenchoides</w:t>
            </w:r>
          </w:p>
          <w:p w:rsidR="00A456ED" w:rsidRPr="00371DAE" w:rsidRDefault="00A456ED" w:rsidP="00A456ED">
            <w:pPr>
              <w:rPr>
                <w:rFonts w:ascii="Arial" w:hAnsi="Arial" w:cs="Arial"/>
                <w:i/>
              </w:rPr>
            </w:pPr>
            <w:r w:rsidRPr="00371DAE">
              <w:rPr>
                <w:rFonts w:ascii="Arial" w:hAnsi="Arial" w:cs="Arial"/>
                <w:i/>
              </w:rPr>
              <w:t>Bursaphelenchus</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top w:val="single" w:sz="2" w:space="0" w:color="auto"/>
              <w:left w:val="nil"/>
              <w:bottom w:val="single" w:sz="2" w:space="0" w:color="auto"/>
            </w:tcBorders>
          </w:tcPr>
          <w:p w:rsidR="00A456ED" w:rsidRPr="00371DAE" w:rsidRDefault="00A456ED" w:rsidP="00A456ED">
            <w:pPr>
              <w:rPr>
                <w:rFonts w:ascii="Arial" w:hAnsi="Arial" w:cs="Arial"/>
              </w:rPr>
            </w:pPr>
          </w:p>
        </w:tc>
        <w:tc>
          <w:tcPr>
            <w:tcW w:w="567" w:type="dxa"/>
            <w:tcBorders>
              <w:top w:val="single" w:sz="2" w:space="0" w:color="auto"/>
              <w:bottom w:val="single" w:sz="2" w:space="0" w:color="auto"/>
            </w:tcBorders>
          </w:tcPr>
          <w:p w:rsidR="00A456ED" w:rsidRPr="00371DAE" w:rsidRDefault="00A456ED" w:rsidP="00A456ED">
            <w:pPr>
              <w:rPr>
                <w:rFonts w:ascii="Arial" w:hAnsi="Arial" w:cs="Arial"/>
              </w:rPr>
            </w:pPr>
          </w:p>
        </w:tc>
        <w:tc>
          <w:tcPr>
            <w:tcW w:w="2268" w:type="dxa"/>
            <w:tcBorders>
              <w:top w:val="single" w:sz="2" w:space="0" w:color="auto"/>
              <w:bottom w:val="single" w:sz="2" w:space="0" w:color="auto"/>
              <w:right w:val="single" w:sz="2" w:space="0" w:color="auto"/>
            </w:tcBorders>
          </w:tcPr>
          <w:p w:rsidR="00A456ED" w:rsidRPr="00371DAE" w:rsidRDefault="00A456ED" w:rsidP="00A456ED">
            <w:pPr>
              <w:rPr>
                <w:rFonts w:ascii="Arial" w:hAnsi="Arial" w:cs="Arial"/>
                <w:i/>
              </w:rPr>
            </w:pPr>
          </w:p>
        </w:tc>
      </w:tr>
      <w:tr w:rsidR="00A456ED" w:rsidRPr="00371DAE">
        <w:trPr>
          <w:cantSplit/>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top w:val="single" w:sz="2" w:space="0" w:color="auto"/>
            </w:tcBorders>
          </w:tcPr>
          <w:p w:rsidR="00A456ED" w:rsidRPr="00371DAE" w:rsidRDefault="00A456ED" w:rsidP="00A456ED">
            <w:pPr>
              <w:rPr>
                <w:rFonts w:ascii="Arial" w:hAnsi="Arial" w:cs="Arial"/>
              </w:rPr>
            </w:pPr>
          </w:p>
        </w:tc>
        <w:tc>
          <w:tcPr>
            <w:tcW w:w="567" w:type="dxa"/>
            <w:tcBorders>
              <w:left w:val="nil"/>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2268" w:type="dxa"/>
            <w:tcBorders>
              <w:right w:val="single" w:sz="2" w:space="0" w:color="auto"/>
            </w:tcBorders>
          </w:tcPr>
          <w:p w:rsidR="00A456ED" w:rsidRPr="00371DAE" w:rsidRDefault="00A456ED" w:rsidP="00A456ED">
            <w:pPr>
              <w:rPr>
                <w:rFonts w:ascii="Arial" w:hAnsi="Arial" w:cs="Arial"/>
                <w:i/>
              </w:rPr>
            </w:pP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4536" w:type="dxa"/>
            <w:gridSpan w:val="5"/>
            <w:tcBorders>
              <w:top w:val="single" w:sz="2" w:space="0" w:color="auto"/>
              <w:bottom w:val="single" w:sz="2" w:space="0" w:color="auto"/>
              <w:right w:val="single" w:sz="2" w:space="0" w:color="auto"/>
            </w:tcBorders>
          </w:tcPr>
          <w:p w:rsidR="00A456ED" w:rsidRPr="00371DAE" w:rsidRDefault="00A456ED" w:rsidP="00A456ED">
            <w:pPr>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4536" w:type="dxa"/>
            <w:gridSpan w:val="5"/>
            <w:tcBorders>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Suborder</w:t>
            </w:r>
            <w:r w:rsidRPr="00371DAE">
              <w:rPr>
                <w:rFonts w:ascii="Arial" w:hAnsi="Arial" w:cs="Arial"/>
                <w:b/>
              </w:rPr>
              <w:t xml:space="preserve"> </w:t>
            </w:r>
            <w:r w:rsidRPr="00371DAE">
              <w:rPr>
                <w:rFonts w:ascii="Arial" w:hAnsi="Arial" w:cs="Arial"/>
              </w:rPr>
              <w:t>Sphaeruliina</w:t>
            </w: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3969" w:type="dxa"/>
            <w:gridSpan w:val="4"/>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Superfamily</w:t>
            </w:r>
            <w:r w:rsidRPr="00371DAE">
              <w:rPr>
                <w:rFonts w:ascii="Arial" w:hAnsi="Arial" w:cs="Arial"/>
                <w:b/>
              </w:rPr>
              <w:t xml:space="preserve"> </w:t>
            </w:r>
            <w:r w:rsidRPr="00371DAE">
              <w:rPr>
                <w:rFonts w:ascii="Arial" w:hAnsi="Arial" w:cs="Arial"/>
              </w:rPr>
              <w:t>Sphaerularioidea</w:t>
            </w: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3402" w:type="dxa"/>
            <w:gridSpan w:val="3"/>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Family</w:t>
            </w:r>
            <w:r w:rsidRPr="00371DAE">
              <w:rPr>
                <w:rFonts w:ascii="Arial" w:hAnsi="Arial" w:cs="Arial"/>
                <w:b/>
              </w:rPr>
              <w:t xml:space="preserve"> </w:t>
            </w:r>
            <w:r w:rsidRPr="00371DAE">
              <w:rPr>
                <w:rFonts w:ascii="Arial" w:hAnsi="Arial" w:cs="Arial"/>
              </w:rPr>
              <w:t>Allantonematidae</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2268" w:type="dxa"/>
            <w:tcBorders>
              <w:bottom w:val="single" w:sz="2" w:space="0" w:color="auto"/>
              <w:right w:val="single" w:sz="2" w:space="0" w:color="auto"/>
            </w:tcBorders>
          </w:tcPr>
          <w:p w:rsidR="00A456ED" w:rsidRPr="00371DAE" w:rsidRDefault="00A456ED" w:rsidP="00A456ED">
            <w:pPr>
              <w:rPr>
                <w:rFonts w:ascii="Arial" w:hAnsi="Arial" w:cs="Arial"/>
                <w:i/>
              </w:rPr>
            </w:pPr>
            <w:r w:rsidRPr="00371DAE">
              <w:rPr>
                <w:rFonts w:ascii="Arial" w:hAnsi="Arial" w:cs="Arial"/>
                <w:i/>
              </w:rPr>
              <w:t>Allantonema</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nil"/>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2268" w:type="dxa"/>
            <w:tcBorders>
              <w:right w:val="single" w:sz="2" w:space="0" w:color="auto"/>
            </w:tcBorders>
          </w:tcPr>
          <w:p w:rsidR="00A456ED" w:rsidRPr="00371DAE" w:rsidRDefault="00A456ED" w:rsidP="00A456ED">
            <w:pPr>
              <w:rPr>
                <w:rFonts w:ascii="Arial" w:hAnsi="Arial" w:cs="Arial"/>
                <w:i/>
              </w:rPr>
            </w:pPr>
          </w:p>
        </w:tc>
      </w:tr>
      <w:tr w:rsidR="00A456ED" w:rsidRPr="00371DAE">
        <w:trPr>
          <w:cantSplit/>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top w:val="single" w:sz="2" w:space="0" w:color="auto"/>
              <w:bottom w:val="single" w:sz="2" w:space="0" w:color="auto"/>
            </w:tcBorders>
          </w:tcPr>
          <w:p w:rsidR="00A456ED" w:rsidRPr="00371DAE" w:rsidRDefault="00A456ED" w:rsidP="00A456ED">
            <w:pPr>
              <w:rPr>
                <w:rFonts w:ascii="Arial" w:hAnsi="Arial" w:cs="Arial"/>
              </w:rPr>
            </w:pPr>
          </w:p>
        </w:tc>
        <w:tc>
          <w:tcPr>
            <w:tcW w:w="567" w:type="dxa"/>
            <w:tcBorders>
              <w:top w:val="single" w:sz="2" w:space="0" w:color="auto"/>
              <w:left w:val="nil"/>
              <w:bottom w:val="single" w:sz="2" w:space="0" w:color="auto"/>
            </w:tcBorders>
          </w:tcPr>
          <w:p w:rsidR="00A456ED" w:rsidRPr="00371DAE" w:rsidRDefault="00A456ED" w:rsidP="00A456ED">
            <w:pPr>
              <w:rPr>
                <w:rFonts w:ascii="Arial" w:hAnsi="Arial" w:cs="Arial"/>
              </w:rPr>
            </w:pPr>
          </w:p>
        </w:tc>
        <w:tc>
          <w:tcPr>
            <w:tcW w:w="567" w:type="dxa"/>
            <w:tcBorders>
              <w:top w:val="single" w:sz="2" w:space="0" w:color="auto"/>
              <w:bottom w:val="single" w:sz="2" w:space="0" w:color="auto"/>
            </w:tcBorders>
          </w:tcPr>
          <w:p w:rsidR="00A456ED" w:rsidRPr="00371DAE" w:rsidRDefault="00A456ED" w:rsidP="00A456ED">
            <w:pPr>
              <w:rPr>
                <w:rFonts w:ascii="Arial" w:hAnsi="Arial" w:cs="Arial"/>
              </w:rPr>
            </w:pPr>
          </w:p>
        </w:tc>
        <w:tc>
          <w:tcPr>
            <w:tcW w:w="2268" w:type="dxa"/>
            <w:tcBorders>
              <w:top w:val="single" w:sz="2" w:space="0" w:color="auto"/>
              <w:bottom w:val="single" w:sz="2" w:space="0" w:color="auto"/>
              <w:right w:val="single" w:sz="2" w:space="0" w:color="auto"/>
            </w:tcBorders>
          </w:tcPr>
          <w:p w:rsidR="00A456ED" w:rsidRPr="00371DAE" w:rsidRDefault="00A456ED" w:rsidP="00A456ED">
            <w:pPr>
              <w:rPr>
                <w:rFonts w:ascii="Arial" w:hAnsi="Arial" w:cs="Arial"/>
                <w:i/>
              </w:rPr>
            </w:pPr>
          </w:p>
        </w:tc>
      </w:tr>
      <w:tr w:rsidR="00A456ED" w:rsidRPr="00371DAE">
        <w:trPr>
          <w:cantSplit/>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nil"/>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2268" w:type="dxa"/>
            <w:tcBorders>
              <w:right w:val="single" w:sz="2" w:space="0" w:color="auto"/>
            </w:tcBorders>
          </w:tcPr>
          <w:p w:rsidR="00A456ED" w:rsidRPr="00371DAE" w:rsidRDefault="00A456ED" w:rsidP="00A456ED">
            <w:pPr>
              <w:rPr>
                <w:rFonts w:ascii="Arial" w:hAnsi="Arial" w:cs="Arial"/>
                <w:i/>
              </w:rPr>
            </w:pP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103" w:type="dxa"/>
            <w:gridSpan w:val="6"/>
            <w:tcBorders>
              <w:top w:val="single" w:sz="2" w:space="0" w:color="auto"/>
              <w:bottom w:val="single" w:sz="2" w:space="0" w:color="auto"/>
              <w:right w:val="single" w:sz="2" w:space="0" w:color="auto"/>
            </w:tcBorders>
          </w:tcPr>
          <w:p w:rsidR="00A456ED" w:rsidRPr="00371DAE" w:rsidRDefault="00A456ED" w:rsidP="00A456ED">
            <w:pPr>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103" w:type="dxa"/>
            <w:gridSpan w:val="6"/>
            <w:tcBorders>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Order</w:t>
            </w:r>
            <w:r w:rsidRPr="00371DAE">
              <w:rPr>
                <w:rFonts w:ascii="Arial" w:hAnsi="Arial" w:cs="Arial"/>
                <w:b/>
              </w:rPr>
              <w:t xml:space="preserve"> </w:t>
            </w:r>
            <w:r w:rsidRPr="00371DAE">
              <w:rPr>
                <w:rFonts w:ascii="Arial" w:hAnsi="Arial" w:cs="Arial"/>
              </w:rPr>
              <w:t>Dorylaimida</w:t>
            </w: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4536" w:type="dxa"/>
            <w:gridSpan w:val="5"/>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Suborder</w:t>
            </w:r>
            <w:r w:rsidRPr="00371DAE">
              <w:rPr>
                <w:rFonts w:ascii="Arial" w:hAnsi="Arial" w:cs="Arial"/>
                <w:b/>
              </w:rPr>
              <w:t xml:space="preserve"> </w:t>
            </w:r>
            <w:r w:rsidRPr="00371DAE">
              <w:rPr>
                <w:rFonts w:ascii="Arial" w:hAnsi="Arial" w:cs="Arial"/>
              </w:rPr>
              <w:t>Dorylaimina</w:t>
            </w: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3969" w:type="dxa"/>
            <w:gridSpan w:val="4"/>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Superfamily</w:t>
            </w:r>
            <w:r w:rsidRPr="00371DAE">
              <w:rPr>
                <w:rFonts w:ascii="Arial" w:hAnsi="Arial" w:cs="Arial"/>
                <w:b/>
              </w:rPr>
              <w:t xml:space="preserve"> </w:t>
            </w:r>
            <w:r w:rsidRPr="00371DAE">
              <w:rPr>
                <w:rFonts w:ascii="Arial" w:hAnsi="Arial" w:cs="Arial"/>
              </w:rPr>
              <w:t>Dorylaimoidea</w:t>
            </w: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3402" w:type="dxa"/>
            <w:gridSpan w:val="3"/>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Family</w:t>
            </w:r>
            <w:r w:rsidRPr="00371DAE">
              <w:rPr>
                <w:rFonts w:ascii="Arial" w:hAnsi="Arial" w:cs="Arial"/>
                <w:b/>
              </w:rPr>
              <w:t xml:space="preserve"> </w:t>
            </w:r>
            <w:r w:rsidRPr="00371DAE">
              <w:rPr>
                <w:rFonts w:ascii="Arial" w:hAnsi="Arial" w:cs="Arial"/>
              </w:rPr>
              <w:t>Longidoridae</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2268" w:type="dxa"/>
            <w:tcBorders>
              <w:bottom w:val="single" w:sz="2" w:space="0" w:color="auto"/>
              <w:right w:val="single" w:sz="2" w:space="0" w:color="auto"/>
            </w:tcBorders>
          </w:tcPr>
          <w:p w:rsidR="00A456ED" w:rsidRPr="00371DAE" w:rsidRDefault="00A456ED" w:rsidP="00A456ED">
            <w:pPr>
              <w:pStyle w:val="TxGenus"/>
              <w:ind w:left="0"/>
              <w:rPr>
                <w:rFonts w:ascii="Arial" w:hAnsi="Arial" w:cs="Arial"/>
              </w:rPr>
            </w:pPr>
            <w:r w:rsidRPr="00371DAE">
              <w:rPr>
                <w:rFonts w:ascii="Arial" w:hAnsi="Arial" w:cs="Arial"/>
              </w:rPr>
              <w:t>Longidorus</w:t>
            </w:r>
          </w:p>
          <w:p w:rsidR="00A456ED" w:rsidRPr="00371DAE" w:rsidRDefault="00A456ED" w:rsidP="00A456ED">
            <w:pPr>
              <w:pStyle w:val="TxGenus"/>
              <w:ind w:left="0"/>
              <w:rPr>
                <w:rFonts w:ascii="Arial" w:hAnsi="Arial" w:cs="Arial"/>
              </w:rPr>
            </w:pPr>
            <w:r w:rsidRPr="00371DAE">
              <w:rPr>
                <w:rFonts w:ascii="Arial" w:hAnsi="Arial" w:cs="Arial"/>
              </w:rPr>
              <w:t>Paralongidorus</w:t>
            </w:r>
          </w:p>
          <w:p w:rsidR="00A456ED" w:rsidRPr="00371DAE" w:rsidRDefault="00A456ED" w:rsidP="00A456ED">
            <w:pPr>
              <w:rPr>
                <w:rFonts w:ascii="Arial" w:hAnsi="Arial" w:cs="Arial"/>
                <w:i/>
              </w:rPr>
            </w:pPr>
            <w:r w:rsidRPr="00371DAE">
              <w:rPr>
                <w:rFonts w:ascii="Arial" w:hAnsi="Arial" w:cs="Arial"/>
                <w:i/>
              </w:rPr>
              <w:t>Xiphinema</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bottom w:val="single" w:sz="2" w:space="0" w:color="auto"/>
            </w:tcBorders>
          </w:tcPr>
          <w:p w:rsidR="00A456ED" w:rsidRPr="00371DAE" w:rsidRDefault="00A456ED" w:rsidP="00A456ED">
            <w:pPr>
              <w:rPr>
                <w:rFonts w:ascii="Arial" w:hAnsi="Arial" w:cs="Arial"/>
              </w:rPr>
            </w:pPr>
          </w:p>
        </w:tc>
        <w:tc>
          <w:tcPr>
            <w:tcW w:w="567" w:type="dxa"/>
            <w:tcBorders>
              <w:left w:val="nil"/>
              <w:bottom w:val="single" w:sz="2" w:space="0" w:color="auto"/>
            </w:tcBorders>
          </w:tcPr>
          <w:p w:rsidR="00A456ED" w:rsidRPr="00371DAE" w:rsidRDefault="00A456ED" w:rsidP="00A456ED">
            <w:pPr>
              <w:rPr>
                <w:rFonts w:ascii="Arial" w:hAnsi="Arial" w:cs="Arial"/>
              </w:rPr>
            </w:pPr>
          </w:p>
        </w:tc>
        <w:tc>
          <w:tcPr>
            <w:tcW w:w="567" w:type="dxa"/>
            <w:tcBorders>
              <w:bottom w:val="single" w:sz="2" w:space="0" w:color="auto"/>
            </w:tcBorders>
          </w:tcPr>
          <w:p w:rsidR="00A456ED" w:rsidRPr="00371DAE" w:rsidRDefault="00A456ED" w:rsidP="00A456ED">
            <w:pPr>
              <w:rPr>
                <w:rFonts w:ascii="Arial" w:hAnsi="Arial" w:cs="Arial"/>
              </w:rPr>
            </w:pPr>
          </w:p>
        </w:tc>
        <w:tc>
          <w:tcPr>
            <w:tcW w:w="2268" w:type="dxa"/>
            <w:tcBorders>
              <w:bottom w:val="single" w:sz="2" w:space="0" w:color="auto"/>
              <w:right w:val="single" w:sz="2" w:space="0" w:color="auto"/>
            </w:tcBorders>
          </w:tcPr>
          <w:p w:rsidR="00A456ED" w:rsidRPr="00371DAE" w:rsidRDefault="00A456ED" w:rsidP="00A456ED">
            <w:pPr>
              <w:rPr>
                <w:rFonts w:ascii="Arial" w:hAnsi="Arial" w:cs="Arial"/>
                <w:i/>
              </w:rPr>
            </w:pPr>
          </w:p>
        </w:tc>
      </w:tr>
      <w:tr w:rsidR="00A456ED" w:rsidRPr="00371DAE">
        <w:trPr>
          <w:cantSplit/>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nil"/>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2268" w:type="dxa"/>
            <w:tcBorders>
              <w:right w:val="single" w:sz="2" w:space="0" w:color="auto"/>
            </w:tcBorders>
          </w:tcPr>
          <w:p w:rsidR="00A456ED" w:rsidRPr="00371DAE" w:rsidRDefault="00A456ED" w:rsidP="00A456ED">
            <w:pPr>
              <w:rPr>
                <w:rFonts w:ascii="Arial" w:hAnsi="Arial" w:cs="Arial"/>
                <w:i/>
              </w:rPr>
            </w:pPr>
          </w:p>
        </w:tc>
      </w:tr>
      <w:tr w:rsidR="00A456ED" w:rsidRPr="00371DAE">
        <w:trPr>
          <w:cantSplit/>
          <w:trHeight w:hRule="exact" w:val="120"/>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4536" w:type="dxa"/>
            <w:gridSpan w:val="5"/>
            <w:tcBorders>
              <w:top w:val="single" w:sz="2" w:space="0" w:color="auto"/>
              <w:right w:val="single" w:sz="2" w:space="0" w:color="auto"/>
            </w:tcBorders>
          </w:tcPr>
          <w:p w:rsidR="00A456ED" w:rsidRPr="00371DAE" w:rsidRDefault="00A456ED" w:rsidP="00A456ED">
            <w:pPr>
              <w:rPr>
                <w:rFonts w:ascii="Arial" w:hAnsi="Arial" w:cs="Arial"/>
              </w:rPr>
            </w:pP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4536" w:type="dxa"/>
            <w:gridSpan w:val="5"/>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Suborder</w:t>
            </w:r>
            <w:r w:rsidRPr="00371DAE">
              <w:rPr>
                <w:rFonts w:ascii="Arial" w:hAnsi="Arial" w:cs="Arial"/>
                <w:b/>
              </w:rPr>
              <w:t xml:space="preserve"> </w:t>
            </w:r>
            <w:r w:rsidRPr="00371DAE">
              <w:rPr>
                <w:rFonts w:ascii="Arial" w:hAnsi="Arial" w:cs="Arial"/>
              </w:rPr>
              <w:t>Diptherophorina</w:t>
            </w: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3969" w:type="dxa"/>
            <w:gridSpan w:val="4"/>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Superfamily</w:t>
            </w:r>
            <w:r w:rsidRPr="00371DAE">
              <w:rPr>
                <w:rFonts w:ascii="Arial" w:hAnsi="Arial" w:cs="Arial"/>
                <w:b/>
              </w:rPr>
              <w:t xml:space="preserve"> </w:t>
            </w:r>
            <w:r w:rsidRPr="00371DAE">
              <w:rPr>
                <w:rFonts w:ascii="Arial" w:hAnsi="Arial" w:cs="Arial"/>
              </w:rPr>
              <w:t>Trichodoroidea</w:t>
            </w:r>
          </w:p>
        </w:tc>
      </w:tr>
      <w:tr w:rsidR="00A456ED" w:rsidRPr="00371DAE">
        <w:trPr>
          <w:cantSplit/>
        </w:trPr>
        <w:tc>
          <w:tcPr>
            <w:tcW w:w="567" w:type="dxa"/>
            <w:tcBorders>
              <w:left w:val="single" w:sz="2" w:space="0" w:color="auto"/>
            </w:tcBorders>
          </w:tcPr>
          <w:p w:rsidR="00A456ED" w:rsidRPr="00371DAE" w:rsidRDefault="00A456ED" w:rsidP="00A456ED">
            <w:pPr>
              <w:keepNext/>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3402" w:type="dxa"/>
            <w:gridSpan w:val="3"/>
            <w:tcBorders>
              <w:top w:val="single" w:sz="2" w:space="0" w:color="auto"/>
              <w:left w:val="single" w:sz="2" w:space="0" w:color="auto"/>
              <w:right w:val="single" w:sz="2" w:space="0" w:color="auto"/>
            </w:tcBorders>
          </w:tcPr>
          <w:p w:rsidR="00A456ED" w:rsidRPr="00371DAE" w:rsidRDefault="00A456ED" w:rsidP="00A456ED">
            <w:pPr>
              <w:rPr>
                <w:rFonts w:ascii="Arial" w:hAnsi="Arial" w:cs="Arial"/>
              </w:rPr>
            </w:pPr>
            <w:r w:rsidRPr="00371DAE">
              <w:rPr>
                <w:rFonts w:ascii="Arial" w:hAnsi="Arial" w:cs="Arial"/>
              </w:rPr>
              <w:t>Family</w:t>
            </w:r>
            <w:r w:rsidRPr="00371DAE">
              <w:rPr>
                <w:rFonts w:ascii="Arial" w:hAnsi="Arial" w:cs="Arial"/>
                <w:b/>
              </w:rPr>
              <w:t xml:space="preserve"> </w:t>
            </w:r>
            <w:r w:rsidRPr="00371DAE">
              <w:rPr>
                <w:rFonts w:ascii="Arial" w:hAnsi="Arial" w:cs="Arial"/>
              </w:rPr>
              <w:t>Trichodoridae</w:t>
            </w:r>
          </w:p>
        </w:tc>
      </w:tr>
      <w:tr w:rsidR="00A456ED" w:rsidRPr="00371DAE">
        <w:trPr>
          <w:cantSplit/>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2268" w:type="dxa"/>
            <w:tcBorders>
              <w:right w:val="single" w:sz="2" w:space="0" w:color="auto"/>
            </w:tcBorders>
          </w:tcPr>
          <w:p w:rsidR="00A456ED" w:rsidRPr="00371DAE" w:rsidRDefault="00A456ED" w:rsidP="00A456ED">
            <w:pPr>
              <w:pStyle w:val="TxGenus"/>
              <w:ind w:left="0"/>
              <w:rPr>
                <w:rFonts w:ascii="Arial" w:hAnsi="Arial" w:cs="Arial"/>
              </w:rPr>
            </w:pPr>
            <w:r w:rsidRPr="00371DAE">
              <w:rPr>
                <w:rFonts w:ascii="Arial" w:hAnsi="Arial" w:cs="Arial"/>
              </w:rPr>
              <w:t>Paratrichodorus</w:t>
            </w:r>
          </w:p>
          <w:p w:rsidR="00A456ED" w:rsidRPr="00371DAE" w:rsidRDefault="00A456ED" w:rsidP="00A456ED">
            <w:pPr>
              <w:rPr>
                <w:rFonts w:ascii="Arial" w:hAnsi="Arial" w:cs="Arial"/>
                <w:i/>
              </w:rPr>
            </w:pPr>
            <w:r w:rsidRPr="00371DAE">
              <w:rPr>
                <w:rFonts w:ascii="Arial" w:hAnsi="Arial" w:cs="Arial"/>
                <w:i/>
              </w:rPr>
              <w:t>Trichodorus</w:t>
            </w:r>
          </w:p>
        </w:tc>
      </w:tr>
      <w:tr w:rsidR="00A456ED" w:rsidRPr="00371DAE">
        <w:trPr>
          <w:cantSplit/>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top w:val="single" w:sz="2" w:space="0" w:color="auto"/>
              <w:left w:val="nil"/>
            </w:tcBorders>
          </w:tcPr>
          <w:p w:rsidR="00A456ED" w:rsidRPr="00371DAE" w:rsidRDefault="00A456ED" w:rsidP="00A456ED">
            <w:pPr>
              <w:rPr>
                <w:rFonts w:ascii="Arial" w:hAnsi="Arial" w:cs="Arial"/>
              </w:rPr>
            </w:pPr>
          </w:p>
        </w:tc>
        <w:tc>
          <w:tcPr>
            <w:tcW w:w="567" w:type="dxa"/>
            <w:tcBorders>
              <w:top w:val="single" w:sz="2" w:space="0" w:color="auto"/>
            </w:tcBorders>
          </w:tcPr>
          <w:p w:rsidR="00A456ED" w:rsidRPr="00371DAE" w:rsidRDefault="00A456ED" w:rsidP="00A456ED">
            <w:pPr>
              <w:rPr>
                <w:rFonts w:ascii="Arial" w:hAnsi="Arial" w:cs="Arial"/>
              </w:rPr>
            </w:pPr>
          </w:p>
        </w:tc>
        <w:tc>
          <w:tcPr>
            <w:tcW w:w="2268" w:type="dxa"/>
            <w:tcBorders>
              <w:top w:val="single" w:sz="2" w:space="0" w:color="auto"/>
              <w:right w:val="single" w:sz="2" w:space="0" w:color="auto"/>
            </w:tcBorders>
          </w:tcPr>
          <w:p w:rsidR="00A456ED" w:rsidRPr="00371DAE" w:rsidRDefault="00A456ED" w:rsidP="00A456ED">
            <w:pPr>
              <w:rPr>
                <w:rFonts w:ascii="Arial" w:hAnsi="Arial" w:cs="Arial"/>
                <w:i/>
              </w:rPr>
            </w:pPr>
          </w:p>
        </w:tc>
      </w:tr>
      <w:tr w:rsidR="00A456ED" w:rsidRPr="00371DAE">
        <w:trPr>
          <w:cantSplit/>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top w:val="single" w:sz="2" w:space="0" w:color="auto"/>
            </w:tcBorders>
          </w:tcPr>
          <w:p w:rsidR="00A456ED" w:rsidRPr="00371DAE" w:rsidRDefault="00A456ED" w:rsidP="00A456ED">
            <w:pPr>
              <w:rPr>
                <w:rFonts w:ascii="Arial" w:hAnsi="Arial" w:cs="Arial"/>
              </w:rPr>
            </w:pPr>
          </w:p>
        </w:tc>
        <w:tc>
          <w:tcPr>
            <w:tcW w:w="567" w:type="dxa"/>
            <w:tcBorders>
              <w:top w:val="single" w:sz="2" w:space="0" w:color="auto"/>
              <w:left w:val="nil"/>
            </w:tcBorders>
          </w:tcPr>
          <w:p w:rsidR="00A456ED" w:rsidRPr="00371DAE" w:rsidRDefault="00A456ED" w:rsidP="00A456ED">
            <w:pPr>
              <w:rPr>
                <w:rFonts w:ascii="Arial" w:hAnsi="Arial" w:cs="Arial"/>
              </w:rPr>
            </w:pPr>
          </w:p>
        </w:tc>
        <w:tc>
          <w:tcPr>
            <w:tcW w:w="567" w:type="dxa"/>
            <w:tcBorders>
              <w:top w:val="single" w:sz="2" w:space="0" w:color="auto"/>
            </w:tcBorders>
          </w:tcPr>
          <w:p w:rsidR="00A456ED" w:rsidRPr="00371DAE" w:rsidRDefault="00A456ED" w:rsidP="00A456ED">
            <w:pPr>
              <w:rPr>
                <w:rFonts w:ascii="Arial" w:hAnsi="Arial" w:cs="Arial"/>
              </w:rPr>
            </w:pPr>
          </w:p>
        </w:tc>
        <w:tc>
          <w:tcPr>
            <w:tcW w:w="2268" w:type="dxa"/>
            <w:tcBorders>
              <w:top w:val="single" w:sz="2" w:space="0" w:color="auto"/>
              <w:right w:val="single" w:sz="2" w:space="0" w:color="auto"/>
            </w:tcBorders>
          </w:tcPr>
          <w:p w:rsidR="00A456ED" w:rsidRPr="00371DAE" w:rsidRDefault="00A456ED" w:rsidP="00A456ED">
            <w:pPr>
              <w:rPr>
                <w:rFonts w:ascii="Arial" w:hAnsi="Arial" w:cs="Arial"/>
                <w:i/>
              </w:rPr>
            </w:pPr>
          </w:p>
        </w:tc>
      </w:tr>
      <w:tr w:rsidR="00A456ED" w:rsidRPr="00371DAE">
        <w:trPr>
          <w:cantSplit/>
          <w:trHeight w:hRule="exact" w:val="120"/>
        </w:trPr>
        <w:tc>
          <w:tcPr>
            <w:tcW w:w="567" w:type="dxa"/>
            <w:tcBorders>
              <w:left w:val="single" w:sz="2" w:space="0" w:color="auto"/>
            </w:tcBorders>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16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Pr>
          <w:p w:rsidR="00A456ED" w:rsidRPr="00371DAE" w:rsidRDefault="00A456ED" w:rsidP="00A456ED">
            <w:pPr>
              <w:rPr>
                <w:rFonts w:ascii="Arial" w:hAnsi="Arial" w:cs="Arial"/>
              </w:rPr>
            </w:pPr>
          </w:p>
        </w:tc>
        <w:tc>
          <w:tcPr>
            <w:tcW w:w="567" w:type="dxa"/>
            <w:tcBorders>
              <w:left w:val="single" w:sz="2" w:space="0" w:color="auto"/>
            </w:tcBorders>
          </w:tcPr>
          <w:p w:rsidR="00A456ED" w:rsidRPr="00371DAE" w:rsidRDefault="00A456ED" w:rsidP="00A456ED">
            <w:pPr>
              <w:rPr>
                <w:rFonts w:ascii="Arial" w:hAnsi="Arial" w:cs="Arial"/>
              </w:rPr>
            </w:pPr>
          </w:p>
        </w:tc>
        <w:tc>
          <w:tcPr>
            <w:tcW w:w="567" w:type="dxa"/>
            <w:tcBorders>
              <w:top w:val="single" w:sz="2" w:space="0" w:color="auto"/>
              <w:bottom w:val="single" w:sz="2" w:space="0" w:color="auto"/>
            </w:tcBorders>
          </w:tcPr>
          <w:p w:rsidR="00A456ED" w:rsidRPr="00371DAE" w:rsidRDefault="00A456ED" w:rsidP="00A456ED">
            <w:pPr>
              <w:rPr>
                <w:rFonts w:ascii="Arial" w:hAnsi="Arial" w:cs="Arial"/>
              </w:rPr>
            </w:pPr>
          </w:p>
        </w:tc>
        <w:tc>
          <w:tcPr>
            <w:tcW w:w="567" w:type="dxa"/>
            <w:tcBorders>
              <w:top w:val="single" w:sz="2" w:space="0" w:color="auto"/>
              <w:bottom w:val="single" w:sz="2" w:space="0" w:color="auto"/>
            </w:tcBorders>
          </w:tcPr>
          <w:p w:rsidR="00A456ED" w:rsidRPr="00371DAE" w:rsidRDefault="00A456ED" w:rsidP="00A456ED">
            <w:pPr>
              <w:rPr>
                <w:rFonts w:ascii="Arial" w:hAnsi="Arial" w:cs="Arial"/>
              </w:rPr>
            </w:pPr>
          </w:p>
        </w:tc>
        <w:tc>
          <w:tcPr>
            <w:tcW w:w="567" w:type="dxa"/>
            <w:tcBorders>
              <w:top w:val="single" w:sz="2" w:space="0" w:color="auto"/>
              <w:left w:val="nil"/>
              <w:bottom w:val="single" w:sz="2" w:space="0" w:color="auto"/>
            </w:tcBorders>
          </w:tcPr>
          <w:p w:rsidR="00A456ED" w:rsidRPr="00371DAE" w:rsidRDefault="00A456ED" w:rsidP="00A456ED">
            <w:pPr>
              <w:rPr>
                <w:rFonts w:ascii="Arial" w:hAnsi="Arial" w:cs="Arial"/>
              </w:rPr>
            </w:pPr>
          </w:p>
        </w:tc>
        <w:tc>
          <w:tcPr>
            <w:tcW w:w="567" w:type="dxa"/>
            <w:tcBorders>
              <w:top w:val="single" w:sz="2" w:space="0" w:color="auto"/>
              <w:bottom w:val="single" w:sz="2" w:space="0" w:color="auto"/>
            </w:tcBorders>
          </w:tcPr>
          <w:p w:rsidR="00A456ED" w:rsidRPr="00371DAE" w:rsidRDefault="00A456ED" w:rsidP="00A456ED">
            <w:pPr>
              <w:rPr>
                <w:rFonts w:ascii="Arial" w:hAnsi="Arial" w:cs="Arial"/>
              </w:rPr>
            </w:pPr>
          </w:p>
        </w:tc>
        <w:tc>
          <w:tcPr>
            <w:tcW w:w="2268" w:type="dxa"/>
            <w:tcBorders>
              <w:top w:val="single" w:sz="2" w:space="0" w:color="auto"/>
              <w:bottom w:val="single" w:sz="2" w:space="0" w:color="auto"/>
              <w:right w:val="single" w:sz="2" w:space="0" w:color="auto"/>
            </w:tcBorders>
          </w:tcPr>
          <w:p w:rsidR="00A456ED" w:rsidRPr="00371DAE" w:rsidRDefault="00A456ED" w:rsidP="00A456ED">
            <w:pPr>
              <w:rPr>
                <w:rFonts w:ascii="Arial" w:hAnsi="Arial" w:cs="Arial"/>
                <w:i/>
              </w:rPr>
            </w:pPr>
          </w:p>
        </w:tc>
      </w:tr>
      <w:tr w:rsidR="00A456ED" w:rsidRPr="00371DAE">
        <w:trPr>
          <w:cantSplit/>
          <w:trHeight w:hRule="exact" w:val="120"/>
        </w:trPr>
        <w:tc>
          <w:tcPr>
            <w:tcW w:w="567" w:type="dxa"/>
            <w:tcBorders>
              <w:left w:val="single" w:sz="2" w:space="0" w:color="auto"/>
              <w:bottom w:val="single" w:sz="2" w:space="0" w:color="auto"/>
            </w:tcBorders>
          </w:tcPr>
          <w:p w:rsidR="00A456ED" w:rsidRPr="00371DAE" w:rsidRDefault="00A456ED" w:rsidP="00A456ED">
            <w:pPr>
              <w:rPr>
                <w:rFonts w:ascii="Arial" w:hAnsi="Arial" w:cs="Arial"/>
                <w:sz w:val="20"/>
              </w:rPr>
            </w:pPr>
          </w:p>
        </w:tc>
        <w:tc>
          <w:tcPr>
            <w:tcW w:w="567" w:type="dxa"/>
            <w:tcBorders>
              <w:bottom w:val="single" w:sz="2" w:space="0" w:color="auto"/>
            </w:tcBorders>
          </w:tcPr>
          <w:p w:rsidR="00A456ED" w:rsidRPr="00371DAE" w:rsidRDefault="00A456ED" w:rsidP="00A456ED">
            <w:pPr>
              <w:rPr>
                <w:rFonts w:ascii="Arial" w:hAnsi="Arial" w:cs="Arial"/>
                <w:sz w:val="20"/>
              </w:rPr>
            </w:pPr>
          </w:p>
        </w:tc>
        <w:tc>
          <w:tcPr>
            <w:tcW w:w="567" w:type="dxa"/>
            <w:tcBorders>
              <w:bottom w:val="single" w:sz="2" w:space="0" w:color="auto"/>
            </w:tcBorders>
          </w:tcPr>
          <w:p w:rsidR="00A456ED" w:rsidRPr="00371DAE" w:rsidRDefault="00A456ED" w:rsidP="00A456ED">
            <w:pPr>
              <w:rPr>
                <w:rFonts w:ascii="Arial" w:hAnsi="Arial" w:cs="Arial"/>
                <w:sz w:val="20"/>
              </w:rPr>
            </w:pPr>
          </w:p>
        </w:tc>
        <w:tc>
          <w:tcPr>
            <w:tcW w:w="1667" w:type="dxa"/>
            <w:tcBorders>
              <w:bottom w:val="single" w:sz="2" w:space="0" w:color="auto"/>
            </w:tcBorders>
          </w:tcPr>
          <w:p w:rsidR="00A456ED" w:rsidRPr="00371DAE" w:rsidRDefault="00A456ED" w:rsidP="00A456ED">
            <w:pPr>
              <w:rPr>
                <w:rFonts w:ascii="Arial" w:hAnsi="Arial" w:cs="Arial"/>
                <w:sz w:val="20"/>
              </w:rPr>
            </w:pPr>
          </w:p>
        </w:tc>
        <w:tc>
          <w:tcPr>
            <w:tcW w:w="567" w:type="dxa"/>
            <w:tcBorders>
              <w:bottom w:val="single" w:sz="2" w:space="0" w:color="auto"/>
            </w:tcBorders>
          </w:tcPr>
          <w:p w:rsidR="00A456ED" w:rsidRPr="00371DAE" w:rsidRDefault="00A456ED" w:rsidP="00A456ED">
            <w:pPr>
              <w:rPr>
                <w:rFonts w:ascii="Arial" w:hAnsi="Arial" w:cs="Arial"/>
                <w:sz w:val="20"/>
              </w:rPr>
            </w:pPr>
          </w:p>
        </w:tc>
        <w:tc>
          <w:tcPr>
            <w:tcW w:w="567" w:type="dxa"/>
            <w:tcBorders>
              <w:bottom w:val="single" w:sz="2" w:space="0" w:color="auto"/>
            </w:tcBorders>
          </w:tcPr>
          <w:p w:rsidR="00A456ED" w:rsidRPr="00371DAE" w:rsidRDefault="00A456ED" w:rsidP="00A456ED">
            <w:pPr>
              <w:rPr>
                <w:rFonts w:ascii="Arial" w:hAnsi="Arial" w:cs="Arial"/>
                <w:sz w:val="20"/>
              </w:rPr>
            </w:pPr>
          </w:p>
        </w:tc>
        <w:tc>
          <w:tcPr>
            <w:tcW w:w="567" w:type="dxa"/>
            <w:tcBorders>
              <w:top w:val="single" w:sz="2" w:space="0" w:color="auto"/>
              <w:bottom w:val="single" w:sz="2" w:space="0" w:color="auto"/>
            </w:tcBorders>
          </w:tcPr>
          <w:p w:rsidR="00A456ED" w:rsidRPr="00371DAE" w:rsidRDefault="00A456ED" w:rsidP="00A456ED">
            <w:pPr>
              <w:rPr>
                <w:rFonts w:ascii="Arial" w:hAnsi="Arial" w:cs="Arial"/>
                <w:sz w:val="20"/>
              </w:rPr>
            </w:pPr>
          </w:p>
        </w:tc>
        <w:tc>
          <w:tcPr>
            <w:tcW w:w="567" w:type="dxa"/>
            <w:tcBorders>
              <w:bottom w:val="single" w:sz="2" w:space="0" w:color="auto"/>
            </w:tcBorders>
          </w:tcPr>
          <w:p w:rsidR="00A456ED" w:rsidRPr="00371DAE" w:rsidRDefault="00A456ED" w:rsidP="00A456ED">
            <w:pPr>
              <w:rPr>
                <w:rFonts w:ascii="Arial" w:hAnsi="Arial" w:cs="Arial"/>
                <w:sz w:val="20"/>
              </w:rPr>
            </w:pPr>
          </w:p>
        </w:tc>
        <w:tc>
          <w:tcPr>
            <w:tcW w:w="567" w:type="dxa"/>
            <w:tcBorders>
              <w:bottom w:val="single" w:sz="2" w:space="0" w:color="auto"/>
            </w:tcBorders>
          </w:tcPr>
          <w:p w:rsidR="00A456ED" w:rsidRPr="00371DAE" w:rsidRDefault="00A456ED" w:rsidP="00A456ED">
            <w:pPr>
              <w:rPr>
                <w:rFonts w:ascii="Arial" w:hAnsi="Arial" w:cs="Arial"/>
                <w:sz w:val="20"/>
              </w:rPr>
            </w:pPr>
          </w:p>
        </w:tc>
        <w:tc>
          <w:tcPr>
            <w:tcW w:w="567" w:type="dxa"/>
            <w:tcBorders>
              <w:left w:val="nil"/>
              <w:bottom w:val="single" w:sz="2" w:space="0" w:color="auto"/>
            </w:tcBorders>
          </w:tcPr>
          <w:p w:rsidR="00A456ED" w:rsidRPr="00371DAE" w:rsidRDefault="00A456ED" w:rsidP="00A456ED">
            <w:pPr>
              <w:rPr>
                <w:rFonts w:ascii="Arial" w:hAnsi="Arial" w:cs="Arial"/>
                <w:sz w:val="20"/>
              </w:rPr>
            </w:pPr>
          </w:p>
        </w:tc>
        <w:tc>
          <w:tcPr>
            <w:tcW w:w="567" w:type="dxa"/>
            <w:tcBorders>
              <w:bottom w:val="single" w:sz="2" w:space="0" w:color="auto"/>
            </w:tcBorders>
          </w:tcPr>
          <w:p w:rsidR="00A456ED" w:rsidRPr="00371DAE" w:rsidRDefault="00A456ED" w:rsidP="00A456ED">
            <w:pPr>
              <w:rPr>
                <w:rFonts w:ascii="Arial" w:hAnsi="Arial" w:cs="Arial"/>
                <w:sz w:val="20"/>
              </w:rPr>
            </w:pPr>
          </w:p>
        </w:tc>
        <w:tc>
          <w:tcPr>
            <w:tcW w:w="2268" w:type="dxa"/>
            <w:tcBorders>
              <w:bottom w:val="single" w:sz="2" w:space="0" w:color="auto"/>
              <w:right w:val="single" w:sz="2" w:space="0" w:color="auto"/>
            </w:tcBorders>
          </w:tcPr>
          <w:p w:rsidR="00A456ED" w:rsidRPr="00371DAE" w:rsidRDefault="00A456ED" w:rsidP="00A456ED">
            <w:pPr>
              <w:rPr>
                <w:rFonts w:ascii="Arial" w:hAnsi="Arial" w:cs="Arial"/>
                <w:i/>
                <w:sz w:val="20"/>
              </w:rPr>
            </w:pPr>
          </w:p>
        </w:tc>
      </w:tr>
    </w:tbl>
    <w:p w:rsidR="00A456ED" w:rsidRPr="00371DAE" w:rsidRDefault="00A456ED" w:rsidP="00A456ED">
      <w:pPr>
        <w:pStyle w:val="lineunder"/>
        <w:pBdr>
          <w:bottom w:val="none" w:sz="0" w:space="0" w:color="auto"/>
        </w:pBdr>
      </w:pPr>
    </w:p>
    <w:p w:rsidR="00A456ED" w:rsidRPr="00371DAE" w:rsidRDefault="002737FF" w:rsidP="002737FF">
      <w:pPr>
        <w:pStyle w:val="ActHead2"/>
        <w:pageBreakBefore/>
      </w:pPr>
      <w:bookmarkStart w:id="90" w:name="_Toc359331883"/>
      <w:r w:rsidRPr="00371DAE">
        <w:rPr>
          <w:rStyle w:val="CharPartNo"/>
        </w:rPr>
        <w:lastRenderedPageBreak/>
        <w:t>Part</w:t>
      </w:r>
      <w:r w:rsidR="00371DAE" w:rsidRPr="00371DAE">
        <w:rPr>
          <w:rStyle w:val="CharPartNo"/>
        </w:rPr>
        <w:t> </w:t>
      </w:r>
      <w:r w:rsidR="00A456ED" w:rsidRPr="00371DAE">
        <w:rPr>
          <w:rStyle w:val="CharPartNo"/>
        </w:rPr>
        <w:t>2</w:t>
      </w:r>
      <w:r w:rsidRPr="00371DAE">
        <w:t>—</w:t>
      </w:r>
      <w:r w:rsidR="00A456ED" w:rsidRPr="00371DAE">
        <w:rPr>
          <w:rStyle w:val="CharPartText"/>
        </w:rPr>
        <w:t>Plants that are quarantinable pests</w:t>
      </w:r>
      <w:bookmarkEnd w:id="90"/>
    </w:p>
    <w:p w:rsidR="00A456ED" w:rsidRPr="00371DAE" w:rsidRDefault="00A456ED" w:rsidP="00A456ED"/>
    <w:p w:rsidR="004E33B7" w:rsidRPr="00371DAE" w:rsidRDefault="004E33B7" w:rsidP="00A456ED">
      <w:pPr>
        <w:pStyle w:val="TxGenus"/>
        <w:ind w:left="284" w:right="13" w:hanging="284"/>
        <w:sectPr w:rsidR="004E33B7" w:rsidRPr="00371DAE" w:rsidSect="00BD6181">
          <w:type w:val="continuous"/>
          <w:pgSz w:w="11907" w:h="16839" w:code="9"/>
          <w:pgMar w:top="1871" w:right="2410" w:bottom="4252" w:left="2410" w:header="720" w:footer="3402" w:gutter="0"/>
          <w:cols w:space="720"/>
          <w:docGrid w:linePitch="299"/>
        </w:sectPr>
      </w:pPr>
    </w:p>
    <w:p w:rsidR="00A456ED" w:rsidRPr="00371DAE" w:rsidRDefault="00A456ED" w:rsidP="00A456ED">
      <w:pPr>
        <w:pStyle w:val="TxGenus"/>
        <w:ind w:left="284" w:right="13" w:hanging="284"/>
        <w:rPr>
          <w:i w:val="0"/>
        </w:rPr>
      </w:pPr>
      <w:r w:rsidRPr="00371DAE">
        <w:lastRenderedPageBreak/>
        <w:t xml:space="preserve">Aegilops </w:t>
      </w:r>
      <w:r w:rsidRPr="00371DAE">
        <w:rPr>
          <w:i w:val="0"/>
        </w:rPr>
        <w:t>spp.</w:t>
      </w:r>
    </w:p>
    <w:p w:rsidR="00A456ED" w:rsidRPr="00371DAE" w:rsidRDefault="00A456ED" w:rsidP="00A456ED">
      <w:pPr>
        <w:pStyle w:val="TxGenus"/>
        <w:ind w:left="284" w:right="13" w:hanging="284"/>
      </w:pPr>
      <w:r w:rsidRPr="00371DAE">
        <w:t>Alhagi maurorum</w:t>
      </w:r>
    </w:p>
    <w:p w:rsidR="00A456ED" w:rsidRPr="00371DAE" w:rsidRDefault="00A456ED" w:rsidP="00A456ED">
      <w:pPr>
        <w:pStyle w:val="TxGenus"/>
        <w:ind w:left="284" w:right="13" w:hanging="284"/>
      </w:pPr>
      <w:r w:rsidRPr="00371DAE">
        <w:t>Alternanthera philoxeroides</w:t>
      </w:r>
    </w:p>
    <w:p w:rsidR="00A456ED" w:rsidRPr="00371DAE" w:rsidRDefault="00A456ED" w:rsidP="00A456ED">
      <w:pPr>
        <w:pStyle w:val="TxGenus"/>
        <w:ind w:left="284" w:right="13" w:hanging="284"/>
      </w:pPr>
      <w:r w:rsidRPr="00371DAE">
        <w:t xml:space="preserve">Ambrosia </w:t>
      </w:r>
      <w:r w:rsidRPr="00371DAE">
        <w:rPr>
          <w:i w:val="0"/>
        </w:rPr>
        <w:t>spp.</w:t>
      </w:r>
    </w:p>
    <w:p w:rsidR="00A456ED" w:rsidRPr="00371DAE" w:rsidRDefault="00A456ED" w:rsidP="00A456ED">
      <w:pPr>
        <w:pStyle w:val="TxGenus"/>
        <w:ind w:left="284" w:right="13" w:hanging="284"/>
      </w:pPr>
      <w:r w:rsidRPr="00371DAE">
        <w:t xml:space="preserve">Amsinckia </w:t>
      </w:r>
      <w:r w:rsidRPr="00371DAE">
        <w:rPr>
          <w:i w:val="0"/>
        </w:rPr>
        <w:t>spp.</w:t>
      </w:r>
    </w:p>
    <w:p w:rsidR="00A456ED" w:rsidRPr="00371DAE" w:rsidRDefault="00A456ED" w:rsidP="00A456ED">
      <w:pPr>
        <w:pStyle w:val="TxGenus"/>
        <w:ind w:left="284" w:right="13" w:hanging="284"/>
      </w:pPr>
      <w:r w:rsidRPr="00371DAE">
        <w:t>Asclepias syriaca</w:t>
      </w:r>
    </w:p>
    <w:p w:rsidR="00A456ED" w:rsidRPr="00371DAE" w:rsidRDefault="00A456ED" w:rsidP="00A456ED">
      <w:pPr>
        <w:pStyle w:val="TxGenus"/>
        <w:ind w:left="284" w:right="13" w:hanging="284"/>
      </w:pPr>
      <w:r w:rsidRPr="00371DAE">
        <w:t>Asphodelus tenuifolius</w:t>
      </w:r>
    </w:p>
    <w:p w:rsidR="00A456ED" w:rsidRPr="00371DAE" w:rsidRDefault="00A456ED" w:rsidP="00A456ED">
      <w:pPr>
        <w:pStyle w:val="TxGenus"/>
        <w:ind w:left="284" w:right="13" w:hanging="284"/>
      </w:pPr>
      <w:r w:rsidRPr="00371DAE">
        <w:t>Cabomba caroliniana</w:t>
      </w:r>
    </w:p>
    <w:p w:rsidR="00A456ED" w:rsidRPr="00371DAE" w:rsidRDefault="00A456ED" w:rsidP="00A456ED">
      <w:pPr>
        <w:pStyle w:val="TxGenus"/>
        <w:ind w:left="284" w:right="13" w:hanging="284"/>
      </w:pPr>
      <w:r w:rsidRPr="00371DAE">
        <w:t>Calotropis procera</w:t>
      </w:r>
    </w:p>
    <w:p w:rsidR="00A456ED" w:rsidRPr="00371DAE" w:rsidRDefault="00A456ED" w:rsidP="00A456ED">
      <w:pPr>
        <w:pStyle w:val="TxGenus"/>
        <w:ind w:left="284" w:right="13" w:hanging="284"/>
      </w:pPr>
      <w:r w:rsidRPr="00371DAE">
        <w:t>Carduus nutans</w:t>
      </w:r>
    </w:p>
    <w:p w:rsidR="00A456ED" w:rsidRPr="00371DAE" w:rsidRDefault="00A456ED" w:rsidP="00A456ED">
      <w:pPr>
        <w:pStyle w:val="TxGenus"/>
        <w:ind w:left="284" w:right="13" w:hanging="284"/>
      </w:pPr>
      <w:r w:rsidRPr="00371DAE">
        <w:t>Carthamus glaucus</w:t>
      </w:r>
    </w:p>
    <w:p w:rsidR="00A456ED" w:rsidRPr="00371DAE" w:rsidRDefault="00A456ED" w:rsidP="00A456ED">
      <w:pPr>
        <w:pStyle w:val="TxGenus"/>
        <w:ind w:left="284" w:right="13" w:hanging="284"/>
      </w:pPr>
      <w:r w:rsidRPr="00371DAE">
        <w:t>Carthamus leucocaulos</w:t>
      </w:r>
    </w:p>
    <w:p w:rsidR="00A456ED" w:rsidRPr="00371DAE" w:rsidRDefault="00A456ED" w:rsidP="00A456ED">
      <w:pPr>
        <w:pStyle w:val="TxGenus"/>
        <w:ind w:left="284" w:right="13" w:hanging="284"/>
      </w:pPr>
      <w:r w:rsidRPr="00371DAE">
        <w:t xml:space="preserve">Cenchrus </w:t>
      </w:r>
      <w:r w:rsidRPr="00371DAE">
        <w:rPr>
          <w:i w:val="0"/>
        </w:rPr>
        <w:t>spp.</w:t>
      </w:r>
      <w:r w:rsidR="002737FF" w:rsidRPr="00371DAE">
        <w:t>—</w:t>
      </w:r>
      <w:r w:rsidRPr="00371DAE">
        <w:rPr>
          <w:i w:val="0"/>
        </w:rPr>
        <w:t>all that have burrs</w:t>
      </w:r>
    </w:p>
    <w:p w:rsidR="00A456ED" w:rsidRPr="00371DAE" w:rsidRDefault="00A456ED" w:rsidP="00A456ED">
      <w:pPr>
        <w:pStyle w:val="TxGenus"/>
        <w:ind w:left="284" w:right="13" w:hanging="284"/>
      </w:pPr>
      <w:r w:rsidRPr="00371DAE">
        <w:t>Cenchrus gracillimus</w:t>
      </w:r>
    </w:p>
    <w:p w:rsidR="00A456ED" w:rsidRPr="00371DAE" w:rsidRDefault="00A456ED" w:rsidP="00A456ED">
      <w:pPr>
        <w:pStyle w:val="TxGenus"/>
        <w:ind w:left="284" w:right="13" w:hanging="284"/>
      </w:pPr>
      <w:r w:rsidRPr="00371DAE">
        <w:t>Chondrilla juncea</w:t>
      </w:r>
    </w:p>
    <w:p w:rsidR="00A456ED" w:rsidRPr="00371DAE" w:rsidRDefault="00A456ED" w:rsidP="00A456ED">
      <w:pPr>
        <w:pStyle w:val="TxGenus"/>
        <w:ind w:left="284" w:right="13" w:hanging="284"/>
      </w:pPr>
      <w:r w:rsidRPr="00371DAE">
        <w:t>Chromolaena odorata</w:t>
      </w:r>
    </w:p>
    <w:p w:rsidR="00A456ED" w:rsidRPr="00371DAE" w:rsidRDefault="00A456ED" w:rsidP="00A456ED">
      <w:pPr>
        <w:pStyle w:val="TxGenus"/>
        <w:ind w:left="284" w:right="13" w:hanging="284"/>
      </w:pPr>
      <w:r w:rsidRPr="00371DAE">
        <w:t>Conium chaerophylloides</w:t>
      </w:r>
    </w:p>
    <w:p w:rsidR="00A456ED" w:rsidRPr="00371DAE" w:rsidRDefault="00A456ED" w:rsidP="00A456ED">
      <w:pPr>
        <w:pStyle w:val="TxGenus"/>
        <w:ind w:left="284" w:right="13" w:hanging="284"/>
      </w:pPr>
      <w:r w:rsidRPr="00371DAE">
        <w:t xml:space="preserve">Cuscuta </w:t>
      </w:r>
      <w:r w:rsidRPr="00371DAE">
        <w:rPr>
          <w:i w:val="0"/>
        </w:rPr>
        <w:t xml:space="preserve">spp. (other than </w:t>
      </w:r>
      <w:r w:rsidRPr="00371DAE">
        <w:t>C</w:t>
      </w:r>
      <w:r w:rsidRPr="00371DAE">
        <w:rPr>
          <w:i w:val="0"/>
        </w:rPr>
        <w:t>.</w:t>
      </w:r>
      <w:r w:rsidRPr="00371DAE">
        <w:t> australis</w:t>
      </w:r>
      <w:r w:rsidRPr="00371DAE">
        <w:rPr>
          <w:i w:val="0"/>
        </w:rPr>
        <w:t>)</w:t>
      </w:r>
    </w:p>
    <w:p w:rsidR="00A456ED" w:rsidRPr="00371DAE" w:rsidRDefault="00A456ED" w:rsidP="00A456ED">
      <w:pPr>
        <w:pStyle w:val="TxGenus"/>
        <w:ind w:left="284" w:right="13" w:hanging="284"/>
      </w:pPr>
      <w:r w:rsidRPr="00371DAE">
        <w:t>Cyperus aromaticus</w:t>
      </w:r>
    </w:p>
    <w:p w:rsidR="00A456ED" w:rsidRPr="00371DAE" w:rsidRDefault="00A456ED" w:rsidP="00A456ED">
      <w:pPr>
        <w:pStyle w:val="TxGenus"/>
        <w:ind w:left="284" w:right="13" w:hanging="284"/>
        <w:rPr>
          <w:i w:val="0"/>
        </w:rPr>
      </w:pPr>
      <w:r w:rsidRPr="00371DAE">
        <w:t xml:space="preserve">Datura </w:t>
      </w:r>
      <w:r w:rsidRPr="00371DAE">
        <w:rPr>
          <w:i w:val="0"/>
        </w:rPr>
        <w:t>spp.</w:t>
      </w:r>
    </w:p>
    <w:p w:rsidR="00A456ED" w:rsidRPr="00371DAE" w:rsidRDefault="00A456ED" w:rsidP="00A456ED">
      <w:pPr>
        <w:pStyle w:val="TxGenus"/>
        <w:ind w:left="284" w:right="13" w:hanging="284"/>
      </w:pPr>
      <w:r w:rsidRPr="00371DAE">
        <w:t xml:space="preserve">Eichhornia crassipes </w:t>
      </w:r>
      <w:r w:rsidRPr="00371DAE">
        <w:br/>
        <w:t>(Eichhornia speciosa)</w:t>
      </w:r>
    </w:p>
    <w:p w:rsidR="00A456ED" w:rsidRPr="00371DAE" w:rsidRDefault="00A456ED" w:rsidP="00A456ED">
      <w:pPr>
        <w:pStyle w:val="TxGenus"/>
        <w:ind w:left="284" w:right="13" w:hanging="284"/>
      </w:pPr>
      <w:r w:rsidRPr="00371DAE">
        <w:t>Eleocharis palustris</w:t>
      </w:r>
    </w:p>
    <w:p w:rsidR="00A456ED" w:rsidRPr="00371DAE" w:rsidRDefault="00A456ED" w:rsidP="00A456ED">
      <w:pPr>
        <w:pStyle w:val="TxGenus"/>
        <w:ind w:left="284" w:right="13" w:hanging="284"/>
      </w:pPr>
      <w:r w:rsidRPr="00371DAE">
        <w:t xml:space="preserve">Elodea </w:t>
      </w:r>
      <w:r w:rsidRPr="00371DAE">
        <w:rPr>
          <w:i w:val="0"/>
        </w:rPr>
        <w:t>spp.</w:t>
      </w:r>
    </w:p>
    <w:p w:rsidR="00A456ED" w:rsidRPr="00371DAE" w:rsidRDefault="00A456ED" w:rsidP="00A456ED">
      <w:pPr>
        <w:pStyle w:val="TxGenus"/>
        <w:ind w:left="284" w:right="13" w:hanging="284"/>
      </w:pPr>
      <w:r w:rsidRPr="00371DAE">
        <w:t xml:space="preserve">Galeopsis tetrahit </w:t>
      </w:r>
      <w:r w:rsidRPr="00371DAE">
        <w:br/>
        <w:t>(Galeopsis bifida)</w:t>
      </w:r>
    </w:p>
    <w:p w:rsidR="00A456ED" w:rsidRPr="00371DAE" w:rsidRDefault="00A456ED" w:rsidP="00A456ED">
      <w:pPr>
        <w:pStyle w:val="TxGenus"/>
        <w:ind w:left="284" w:right="13" w:hanging="284"/>
      </w:pPr>
      <w:r w:rsidRPr="00371DAE">
        <w:t>Halogeton glomeratus</w:t>
      </w:r>
    </w:p>
    <w:p w:rsidR="00A456ED" w:rsidRPr="00371DAE" w:rsidRDefault="00A456ED" w:rsidP="00A456ED">
      <w:pPr>
        <w:pStyle w:val="TxGenus"/>
        <w:ind w:left="284" w:right="13" w:hanging="284"/>
      </w:pPr>
      <w:r w:rsidRPr="00371DAE">
        <w:t xml:space="preserve">Harrisia </w:t>
      </w:r>
      <w:r w:rsidRPr="00371DAE">
        <w:rPr>
          <w:i w:val="0"/>
        </w:rPr>
        <w:t>spp.</w:t>
      </w:r>
    </w:p>
    <w:p w:rsidR="00A456ED" w:rsidRPr="00371DAE" w:rsidRDefault="00A456ED" w:rsidP="00A456ED">
      <w:pPr>
        <w:pStyle w:val="TxGenus"/>
        <w:ind w:left="284" w:right="13" w:hanging="284"/>
        <w:rPr>
          <w:i w:val="0"/>
        </w:rPr>
      </w:pPr>
      <w:r w:rsidRPr="00371DAE">
        <w:t xml:space="preserve">Helenium </w:t>
      </w:r>
      <w:r w:rsidRPr="00371DAE">
        <w:rPr>
          <w:i w:val="0"/>
        </w:rPr>
        <w:t>spp.</w:t>
      </w:r>
    </w:p>
    <w:p w:rsidR="00A456ED" w:rsidRPr="00371DAE" w:rsidRDefault="00A456ED" w:rsidP="00156137">
      <w:pPr>
        <w:pStyle w:val="TxGenus"/>
        <w:keepNext/>
        <w:keepLines/>
        <w:widowControl/>
        <w:ind w:left="284" w:hanging="284"/>
      </w:pPr>
      <w:r w:rsidRPr="00371DAE">
        <w:t xml:space="preserve">Homeria </w:t>
      </w:r>
      <w:r w:rsidRPr="00371DAE">
        <w:rPr>
          <w:i w:val="0"/>
        </w:rPr>
        <w:t>spp.</w:t>
      </w:r>
      <w:r w:rsidRPr="00371DAE">
        <w:t xml:space="preserve"> </w:t>
      </w:r>
      <w:r w:rsidRPr="00371DAE">
        <w:rPr>
          <w:i w:val="0"/>
        </w:rPr>
        <w:t xml:space="preserve">(other than </w:t>
      </w:r>
      <w:r w:rsidRPr="00371DAE">
        <w:t>H</w:t>
      </w:r>
      <w:r w:rsidRPr="00371DAE">
        <w:rPr>
          <w:i w:val="0"/>
        </w:rPr>
        <w:t>.</w:t>
      </w:r>
      <w:r w:rsidRPr="00371DAE">
        <w:t> miniata</w:t>
      </w:r>
      <w:r w:rsidRPr="00371DAE">
        <w:rPr>
          <w:i w:val="0"/>
        </w:rPr>
        <w:t>,</w:t>
      </w:r>
      <w:r w:rsidRPr="00371DAE">
        <w:rPr>
          <w:i w:val="0"/>
        </w:rPr>
        <w:br/>
      </w:r>
      <w:r w:rsidRPr="00371DAE">
        <w:t>H. flaccida</w:t>
      </w:r>
      <w:r w:rsidRPr="00371DAE">
        <w:rPr>
          <w:i w:val="0"/>
        </w:rPr>
        <w:t xml:space="preserve"> and </w:t>
      </w:r>
      <w:r w:rsidRPr="00371DAE">
        <w:br/>
        <w:t>H. ochroleuca</w:t>
      </w:r>
      <w:r w:rsidRPr="00371DAE">
        <w:rPr>
          <w:i w:val="0"/>
        </w:rPr>
        <w:t>)</w:t>
      </w:r>
    </w:p>
    <w:p w:rsidR="00A456ED" w:rsidRPr="00371DAE" w:rsidRDefault="00A456ED" w:rsidP="00A456ED">
      <w:pPr>
        <w:pStyle w:val="TxGenus"/>
        <w:ind w:left="284" w:hanging="284"/>
      </w:pPr>
      <w:r w:rsidRPr="00371DAE">
        <w:t>Ibicella lutea</w:t>
      </w:r>
    </w:p>
    <w:p w:rsidR="00A456ED" w:rsidRPr="00371DAE" w:rsidRDefault="00A456ED" w:rsidP="00A456ED">
      <w:pPr>
        <w:pStyle w:val="TxGenus"/>
        <w:ind w:left="284" w:hanging="284"/>
      </w:pPr>
      <w:r w:rsidRPr="00371DAE">
        <w:t>Iva axillaris</w:t>
      </w:r>
    </w:p>
    <w:p w:rsidR="00A456ED" w:rsidRPr="00371DAE" w:rsidRDefault="00A456ED" w:rsidP="00A456ED">
      <w:pPr>
        <w:pStyle w:val="TxGenus"/>
        <w:keepNext/>
        <w:keepLines/>
        <w:ind w:left="284" w:hanging="284"/>
      </w:pPr>
      <w:r w:rsidRPr="00371DAE">
        <w:lastRenderedPageBreak/>
        <w:t xml:space="preserve">Kochia scoparia </w:t>
      </w:r>
      <w:r w:rsidRPr="00371DAE">
        <w:br/>
        <w:t>(Bassia scoparia)</w:t>
      </w:r>
    </w:p>
    <w:p w:rsidR="00A456ED" w:rsidRPr="00371DAE" w:rsidRDefault="00A456ED" w:rsidP="00A456ED">
      <w:pPr>
        <w:pStyle w:val="TxGenus"/>
        <w:ind w:left="284" w:hanging="284"/>
      </w:pPr>
      <w:r w:rsidRPr="00371DAE">
        <w:t>Lactuca pulchella</w:t>
      </w:r>
    </w:p>
    <w:p w:rsidR="00A456ED" w:rsidRPr="00371DAE" w:rsidRDefault="00A456ED" w:rsidP="00A456ED">
      <w:pPr>
        <w:pStyle w:val="TxGenus"/>
        <w:ind w:left="284" w:hanging="284"/>
      </w:pPr>
      <w:r w:rsidRPr="00371DAE">
        <w:t>Lagarosiphon major</w:t>
      </w:r>
    </w:p>
    <w:p w:rsidR="00A456ED" w:rsidRPr="00371DAE" w:rsidRDefault="00A456ED" w:rsidP="00A456ED">
      <w:pPr>
        <w:pStyle w:val="TxGenus"/>
        <w:ind w:left="284" w:hanging="284"/>
      </w:pPr>
      <w:r w:rsidRPr="00371DAE">
        <w:t>Lantana camara</w:t>
      </w:r>
    </w:p>
    <w:p w:rsidR="00A456ED" w:rsidRPr="00371DAE" w:rsidRDefault="00A456ED" w:rsidP="00A456ED">
      <w:pPr>
        <w:pStyle w:val="TxGenus"/>
        <w:ind w:left="284" w:hanging="284"/>
      </w:pPr>
      <w:r w:rsidRPr="00371DAE">
        <w:t>Linaria dalmatica</w:t>
      </w:r>
    </w:p>
    <w:p w:rsidR="00A456ED" w:rsidRPr="00371DAE" w:rsidRDefault="00A456ED" w:rsidP="00A456ED">
      <w:pPr>
        <w:pStyle w:val="TxGenus"/>
        <w:ind w:left="284" w:hanging="284"/>
      </w:pPr>
      <w:r w:rsidRPr="00371DAE">
        <w:t>Malachra fasciata</w:t>
      </w:r>
    </w:p>
    <w:p w:rsidR="00A456ED" w:rsidRPr="00371DAE" w:rsidRDefault="00A456ED" w:rsidP="00A456ED">
      <w:pPr>
        <w:pStyle w:val="TxGenus"/>
        <w:ind w:left="284" w:hanging="284"/>
      </w:pPr>
      <w:r w:rsidRPr="00371DAE">
        <w:t>Mimosa invisa</w:t>
      </w:r>
    </w:p>
    <w:p w:rsidR="00A456ED" w:rsidRPr="00371DAE" w:rsidRDefault="00A456ED" w:rsidP="00A456ED">
      <w:pPr>
        <w:pStyle w:val="TxGenus"/>
        <w:ind w:left="284" w:hanging="284"/>
      </w:pPr>
      <w:r w:rsidRPr="00371DAE">
        <w:t>Mimosa pigra</w:t>
      </w:r>
    </w:p>
    <w:p w:rsidR="00A456ED" w:rsidRPr="00371DAE" w:rsidRDefault="00A456ED" w:rsidP="00A456ED">
      <w:pPr>
        <w:pStyle w:val="TxGenus"/>
        <w:ind w:left="284" w:hanging="284"/>
      </w:pPr>
      <w:r w:rsidRPr="00371DAE">
        <w:t>Myriophyllum aquaticum</w:t>
      </w:r>
    </w:p>
    <w:p w:rsidR="00A456ED" w:rsidRPr="00371DAE" w:rsidRDefault="00A456ED" w:rsidP="00A456ED">
      <w:pPr>
        <w:pStyle w:val="TxGenus"/>
        <w:ind w:left="284" w:hanging="284"/>
      </w:pPr>
      <w:r w:rsidRPr="00371DAE">
        <w:t>Myriophyllum spicatum</w:t>
      </w:r>
    </w:p>
    <w:p w:rsidR="00A456ED" w:rsidRPr="00371DAE" w:rsidRDefault="00A456ED" w:rsidP="00A456ED">
      <w:pPr>
        <w:pStyle w:val="TxGenus"/>
        <w:ind w:left="284" w:hanging="284"/>
      </w:pPr>
      <w:r w:rsidRPr="00371DAE">
        <w:t xml:space="preserve">Nassella trichotoma </w:t>
      </w:r>
      <w:r w:rsidRPr="00371DAE">
        <w:br/>
        <w:t>(Stipa trichotoma)</w:t>
      </w:r>
    </w:p>
    <w:p w:rsidR="00A456ED" w:rsidRPr="00371DAE" w:rsidRDefault="00A456ED" w:rsidP="00156137">
      <w:pPr>
        <w:pStyle w:val="TxGenus"/>
        <w:keepNext/>
        <w:keepLines/>
        <w:widowControl/>
        <w:ind w:left="284" w:hanging="284"/>
      </w:pPr>
      <w:r w:rsidRPr="00371DAE">
        <w:t xml:space="preserve">Opuntia </w:t>
      </w:r>
      <w:r w:rsidRPr="00371DAE">
        <w:rPr>
          <w:i w:val="0"/>
        </w:rPr>
        <w:t>spp.</w:t>
      </w:r>
      <w:r w:rsidRPr="00371DAE">
        <w:t xml:space="preserve"> </w:t>
      </w:r>
      <w:r w:rsidRPr="00371DAE">
        <w:rPr>
          <w:i w:val="0"/>
        </w:rPr>
        <w:t xml:space="preserve">(other than </w:t>
      </w:r>
      <w:r w:rsidRPr="00371DAE">
        <w:t>O. aurantiaca</w:t>
      </w:r>
      <w:r w:rsidRPr="00371DAE">
        <w:rPr>
          <w:i w:val="0"/>
        </w:rPr>
        <w:t>,</w:t>
      </w:r>
      <w:r w:rsidRPr="00371DAE">
        <w:t xml:space="preserve"> O. elatior</w:t>
      </w:r>
      <w:r w:rsidRPr="00371DAE">
        <w:rPr>
          <w:i w:val="0"/>
        </w:rPr>
        <w:t>,</w:t>
      </w:r>
      <w:r w:rsidRPr="00371DAE">
        <w:t xml:space="preserve"> O. ficus</w:t>
      </w:r>
      <w:r w:rsidR="00371DAE">
        <w:noBreakHyphen/>
      </w:r>
      <w:r w:rsidRPr="00371DAE">
        <w:t>indica</w:t>
      </w:r>
      <w:r w:rsidRPr="00371DAE">
        <w:rPr>
          <w:i w:val="0"/>
        </w:rPr>
        <w:t>,</w:t>
      </w:r>
      <w:r w:rsidRPr="00371DAE">
        <w:t xml:space="preserve"> O. imbricata</w:t>
      </w:r>
      <w:r w:rsidRPr="00371DAE">
        <w:rPr>
          <w:i w:val="0"/>
        </w:rPr>
        <w:t>,</w:t>
      </w:r>
      <w:r w:rsidRPr="00371DAE">
        <w:t xml:space="preserve"> O. stricta</w:t>
      </w:r>
      <w:r w:rsidRPr="00371DAE">
        <w:rPr>
          <w:i w:val="0"/>
        </w:rPr>
        <w:t>,</w:t>
      </w:r>
      <w:r w:rsidRPr="00371DAE">
        <w:t xml:space="preserve"> O. tomentosa </w:t>
      </w:r>
      <w:r w:rsidRPr="00371DAE">
        <w:rPr>
          <w:i w:val="0"/>
        </w:rPr>
        <w:t>and</w:t>
      </w:r>
      <w:r w:rsidRPr="00371DAE">
        <w:t xml:space="preserve"> O. vulgaris</w:t>
      </w:r>
      <w:r w:rsidRPr="00371DAE">
        <w:rPr>
          <w:i w:val="0"/>
        </w:rPr>
        <w:t>)</w:t>
      </w:r>
    </w:p>
    <w:p w:rsidR="00A456ED" w:rsidRPr="00371DAE" w:rsidRDefault="00A456ED" w:rsidP="00A456ED">
      <w:pPr>
        <w:pStyle w:val="TxGenus"/>
        <w:ind w:left="284" w:hanging="284"/>
      </w:pPr>
      <w:r w:rsidRPr="00371DAE">
        <w:t xml:space="preserve">Orobanche </w:t>
      </w:r>
      <w:r w:rsidRPr="00371DAE">
        <w:rPr>
          <w:i w:val="0"/>
        </w:rPr>
        <w:t>spp.</w:t>
      </w:r>
    </w:p>
    <w:p w:rsidR="00A456ED" w:rsidRPr="00371DAE" w:rsidRDefault="00A456ED" w:rsidP="00A456ED">
      <w:pPr>
        <w:pStyle w:val="TxGenus"/>
        <w:ind w:left="284" w:hanging="284"/>
      </w:pPr>
      <w:r w:rsidRPr="00371DAE">
        <w:t>Parthenium hysterophorus</w:t>
      </w:r>
    </w:p>
    <w:p w:rsidR="00A456ED" w:rsidRPr="00371DAE" w:rsidRDefault="00A456ED" w:rsidP="00A456ED">
      <w:pPr>
        <w:pStyle w:val="TxGenus"/>
        <w:ind w:left="284" w:hanging="284"/>
      </w:pPr>
      <w:r w:rsidRPr="00371DAE">
        <w:t>Picnomon acarna</w:t>
      </w:r>
    </w:p>
    <w:p w:rsidR="00A456ED" w:rsidRPr="00371DAE" w:rsidRDefault="00A456ED" w:rsidP="00A456ED">
      <w:pPr>
        <w:pStyle w:val="TxGenus"/>
        <w:ind w:left="284" w:hanging="284"/>
      </w:pPr>
      <w:r w:rsidRPr="00371DAE">
        <w:t xml:space="preserve">Prosopis </w:t>
      </w:r>
      <w:r w:rsidRPr="00371DAE">
        <w:rPr>
          <w:i w:val="0"/>
        </w:rPr>
        <w:t>spp.</w:t>
      </w:r>
    </w:p>
    <w:p w:rsidR="00A456ED" w:rsidRPr="00371DAE" w:rsidRDefault="00A456ED" w:rsidP="00A456ED">
      <w:pPr>
        <w:pStyle w:val="TxGenus"/>
        <w:ind w:left="284" w:hanging="284"/>
      </w:pPr>
      <w:r w:rsidRPr="00371DAE">
        <w:t>Rorippa austriaca</w:t>
      </w:r>
    </w:p>
    <w:p w:rsidR="00A456ED" w:rsidRPr="00371DAE" w:rsidRDefault="00A456ED" w:rsidP="00A456ED">
      <w:pPr>
        <w:pStyle w:val="TxGenus"/>
        <w:ind w:left="284" w:right="13" w:hanging="284"/>
      </w:pPr>
      <w:r w:rsidRPr="00371DAE">
        <w:t>Saccharum spontaneum</w:t>
      </w:r>
    </w:p>
    <w:p w:rsidR="00A456ED" w:rsidRPr="00371DAE" w:rsidRDefault="00A456ED" w:rsidP="00A456ED">
      <w:pPr>
        <w:pStyle w:val="TxGenus"/>
        <w:ind w:left="284" w:hanging="284"/>
      </w:pPr>
      <w:r w:rsidRPr="00371DAE">
        <w:t>Sagittaria montevidensis</w:t>
      </w:r>
    </w:p>
    <w:p w:rsidR="00A456ED" w:rsidRPr="00371DAE" w:rsidRDefault="00A456ED" w:rsidP="00A456ED">
      <w:pPr>
        <w:pStyle w:val="TxGenus"/>
        <w:ind w:left="284" w:hanging="284"/>
      </w:pPr>
      <w:r w:rsidRPr="00371DAE">
        <w:t xml:space="preserve">Salvinia </w:t>
      </w:r>
      <w:r w:rsidRPr="00371DAE">
        <w:rPr>
          <w:i w:val="0"/>
        </w:rPr>
        <w:t>spp.</w:t>
      </w:r>
    </w:p>
    <w:p w:rsidR="00A456ED" w:rsidRPr="00371DAE" w:rsidRDefault="00A456ED" w:rsidP="00A456ED">
      <w:pPr>
        <w:pStyle w:val="TxGenus"/>
        <w:ind w:left="284" w:hanging="284"/>
      </w:pPr>
      <w:r w:rsidRPr="00371DAE">
        <w:t>Senecio pterophorus</w:t>
      </w:r>
    </w:p>
    <w:p w:rsidR="00A456ED" w:rsidRPr="00371DAE" w:rsidRDefault="00A456ED" w:rsidP="00A456ED">
      <w:pPr>
        <w:pStyle w:val="TxGenus"/>
        <w:ind w:left="284" w:hanging="284"/>
      </w:pPr>
      <w:r w:rsidRPr="00371DAE">
        <w:t>Setaria faberi</w:t>
      </w:r>
    </w:p>
    <w:p w:rsidR="00A456ED" w:rsidRPr="00371DAE" w:rsidRDefault="00A456ED" w:rsidP="00A456ED">
      <w:pPr>
        <w:pStyle w:val="TxGenus"/>
        <w:ind w:left="284" w:hanging="284"/>
      </w:pPr>
      <w:r w:rsidRPr="00371DAE">
        <w:t>Solanum dimidiatum</w:t>
      </w:r>
    </w:p>
    <w:p w:rsidR="00A456ED" w:rsidRPr="00371DAE" w:rsidRDefault="00A456ED" w:rsidP="00A456ED">
      <w:pPr>
        <w:pStyle w:val="TxGenus"/>
        <w:ind w:left="284" w:hanging="284"/>
      </w:pPr>
      <w:r w:rsidRPr="00371DAE">
        <w:t>Sonchus arvensis</w:t>
      </w:r>
    </w:p>
    <w:p w:rsidR="00A456ED" w:rsidRPr="00371DAE" w:rsidRDefault="00A456ED" w:rsidP="00A456ED">
      <w:pPr>
        <w:pStyle w:val="TxGenus"/>
        <w:ind w:left="284" w:hanging="284"/>
      </w:pPr>
      <w:r w:rsidRPr="00371DAE">
        <w:t>Stipa brachychaeta</w:t>
      </w:r>
    </w:p>
    <w:p w:rsidR="00A456ED" w:rsidRPr="00371DAE" w:rsidRDefault="00A456ED" w:rsidP="00A456ED">
      <w:pPr>
        <w:pStyle w:val="TxGenus"/>
        <w:ind w:left="284" w:hanging="284"/>
      </w:pPr>
      <w:r w:rsidRPr="00371DAE">
        <w:t>Stratiotes aloides</w:t>
      </w:r>
    </w:p>
    <w:p w:rsidR="00A456ED" w:rsidRPr="00371DAE" w:rsidRDefault="00A456ED" w:rsidP="00A456ED">
      <w:pPr>
        <w:pStyle w:val="TxGenus"/>
        <w:ind w:left="284" w:hanging="284"/>
      </w:pPr>
      <w:r w:rsidRPr="00371DAE">
        <w:t xml:space="preserve">Striga </w:t>
      </w:r>
      <w:r w:rsidRPr="00371DAE">
        <w:rPr>
          <w:i w:val="0"/>
        </w:rPr>
        <w:t>spp.</w:t>
      </w:r>
    </w:p>
    <w:p w:rsidR="00A456ED" w:rsidRPr="00371DAE" w:rsidRDefault="00A456ED" w:rsidP="00A456ED">
      <w:pPr>
        <w:pStyle w:val="TxGenus"/>
        <w:ind w:left="284" w:hanging="284"/>
      </w:pPr>
      <w:r w:rsidRPr="00371DAE">
        <w:t>Taeniatherum caput</w:t>
      </w:r>
      <w:r w:rsidR="00371DAE">
        <w:noBreakHyphen/>
      </w:r>
      <w:r w:rsidRPr="00371DAE">
        <w:t>medusae</w:t>
      </w:r>
    </w:p>
    <w:p w:rsidR="00A456ED" w:rsidRPr="00371DAE" w:rsidRDefault="00A456ED" w:rsidP="00A456ED">
      <w:pPr>
        <w:pStyle w:val="TxGenus"/>
        <w:ind w:left="284" w:hanging="284"/>
      </w:pPr>
      <w:r w:rsidRPr="00371DAE">
        <w:t>Toxicodendron radicans</w:t>
      </w:r>
    </w:p>
    <w:p w:rsidR="004E33B7" w:rsidRPr="00371DAE" w:rsidRDefault="00A456ED" w:rsidP="004E33B7">
      <w:pPr>
        <w:pStyle w:val="TxGenus"/>
        <w:ind w:left="284" w:right="13" w:hanging="284"/>
        <w:rPr>
          <w:i w:val="0"/>
        </w:rPr>
      </w:pPr>
      <w:r w:rsidRPr="00371DAE">
        <w:t xml:space="preserve">Trapa </w:t>
      </w:r>
      <w:r w:rsidRPr="00371DAE">
        <w:rPr>
          <w:i w:val="0"/>
        </w:rPr>
        <w:t>spp.</w:t>
      </w:r>
      <w:bookmarkStart w:id="91" w:name="OPCSB_NonAmendNoClausesB5"/>
    </w:p>
    <w:p w:rsidR="004E33B7" w:rsidRPr="00371DAE" w:rsidRDefault="004E33B7" w:rsidP="004E33B7">
      <w:pPr>
        <w:pStyle w:val="TxGenus"/>
        <w:ind w:left="284" w:right="13" w:hanging="284"/>
        <w:rPr>
          <w:i w:val="0"/>
        </w:rPr>
        <w:sectPr w:rsidR="004E33B7" w:rsidRPr="00371DAE" w:rsidSect="00BD6181">
          <w:type w:val="continuous"/>
          <w:pgSz w:w="11907" w:h="16839" w:code="9"/>
          <w:pgMar w:top="1871" w:right="2410" w:bottom="4252" w:left="2410" w:header="720" w:footer="3402" w:gutter="0"/>
          <w:cols w:num="2" w:space="720"/>
          <w:docGrid w:linePitch="299"/>
        </w:sectPr>
      </w:pPr>
    </w:p>
    <w:bookmarkEnd w:id="91"/>
    <w:p w:rsidR="00A456ED" w:rsidRPr="00371DAE" w:rsidRDefault="00A456ED" w:rsidP="00EE58E5">
      <w:pPr>
        <w:pStyle w:val="TxGenus"/>
        <w:ind w:left="284" w:right="13" w:hanging="284"/>
      </w:pPr>
    </w:p>
    <w:sectPr w:rsidR="00A456ED" w:rsidRPr="00371DAE" w:rsidSect="00BD6181">
      <w:headerReference w:type="first" r:id="rId40"/>
      <w:footerReference w:type="first" r:id="rId41"/>
      <w:type w:val="continuous"/>
      <w:pgSz w:w="11907" w:h="16839" w:code="9"/>
      <w:pgMar w:top="1871" w:right="2410" w:bottom="4252" w:left="2410" w:header="720" w:footer="340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DAE" w:rsidRDefault="00371DAE">
      <w:r>
        <w:separator/>
      </w:r>
    </w:p>
  </w:endnote>
  <w:endnote w:type="continuationSeparator" w:id="0">
    <w:p w:rsidR="00371DAE" w:rsidRDefault="0037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371DAE" w:rsidTr="00466FE5">
      <w:tc>
        <w:tcPr>
          <w:tcW w:w="8472" w:type="dxa"/>
        </w:tcPr>
        <w:p w:rsidR="00371DAE" w:rsidRDefault="00371DAE" w:rsidP="00466FE5">
          <w:pPr>
            <w:jc w:val="right"/>
            <w:rPr>
              <w:sz w:val="18"/>
            </w:rPr>
          </w:pPr>
        </w:p>
      </w:tc>
    </w:tr>
  </w:tbl>
  <w:p w:rsidR="00371DAE" w:rsidRPr="007500C8" w:rsidRDefault="00371DAE" w:rsidP="00466FE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AE" w:rsidRPr="00E33C1C" w:rsidRDefault="00371DAE" w:rsidP="00466FE5">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371DAE" w:rsidTr="00466FE5">
      <w:tc>
        <w:tcPr>
          <w:tcW w:w="1384" w:type="dxa"/>
          <w:tcBorders>
            <w:top w:val="nil"/>
            <w:left w:val="nil"/>
            <w:bottom w:val="nil"/>
            <w:right w:val="nil"/>
          </w:tcBorders>
        </w:tcPr>
        <w:p w:rsidR="00371DAE" w:rsidRDefault="00371DAE" w:rsidP="00466FE5">
          <w:pPr>
            <w:spacing w:line="0" w:lineRule="atLeast"/>
            <w:rPr>
              <w:sz w:val="18"/>
            </w:rPr>
          </w:pPr>
        </w:p>
      </w:tc>
      <w:tc>
        <w:tcPr>
          <w:tcW w:w="6379" w:type="dxa"/>
          <w:tcBorders>
            <w:top w:val="nil"/>
            <w:left w:val="nil"/>
            <w:bottom w:val="nil"/>
            <w:right w:val="nil"/>
          </w:tcBorders>
        </w:tcPr>
        <w:p w:rsidR="00371DAE" w:rsidRDefault="00371DAE" w:rsidP="00466FE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Quarantine Proclamation 1998</w:t>
          </w:r>
          <w:r w:rsidRPr="007A1328">
            <w:rPr>
              <w:i/>
              <w:sz w:val="18"/>
            </w:rPr>
            <w:fldChar w:fldCharType="end"/>
          </w:r>
        </w:p>
      </w:tc>
      <w:tc>
        <w:tcPr>
          <w:tcW w:w="709" w:type="dxa"/>
          <w:tcBorders>
            <w:top w:val="nil"/>
            <w:left w:val="nil"/>
            <w:bottom w:val="nil"/>
            <w:right w:val="nil"/>
          </w:tcBorders>
        </w:tcPr>
        <w:p w:rsidR="00371DAE" w:rsidRDefault="00371DAE" w:rsidP="00466FE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F5814">
            <w:rPr>
              <w:i/>
              <w:noProof/>
              <w:sz w:val="18"/>
            </w:rPr>
            <w:t>65</w:t>
          </w:r>
          <w:r w:rsidRPr="00ED79B6">
            <w:rPr>
              <w:i/>
              <w:sz w:val="18"/>
            </w:rPr>
            <w:fldChar w:fldCharType="end"/>
          </w:r>
        </w:p>
      </w:tc>
    </w:tr>
    <w:tr w:rsidR="00371DAE" w:rsidTr="00466F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371DAE" w:rsidRDefault="00371DAE" w:rsidP="00466FE5">
          <w:pPr>
            <w:rPr>
              <w:sz w:val="18"/>
            </w:rPr>
          </w:pPr>
        </w:p>
      </w:tc>
    </w:tr>
  </w:tbl>
  <w:p w:rsidR="00371DAE" w:rsidRPr="00ED79B6" w:rsidRDefault="00371DAE" w:rsidP="00466FE5">
    <w:pPr>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AE" w:rsidRPr="00E33C1C" w:rsidRDefault="00371DAE" w:rsidP="00466FE5">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371DAE" w:rsidTr="00466FE5">
      <w:tc>
        <w:tcPr>
          <w:tcW w:w="1384" w:type="dxa"/>
          <w:tcBorders>
            <w:top w:val="nil"/>
            <w:left w:val="nil"/>
            <w:bottom w:val="nil"/>
            <w:right w:val="nil"/>
          </w:tcBorders>
        </w:tcPr>
        <w:p w:rsidR="00371DAE" w:rsidRDefault="00371DAE" w:rsidP="00466FE5">
          <w:pPr>
            <w:spacing w:line="0" w:lineRule="atLeast"/>
            <w:rPr>
              <w:sz w:val="18"/>
            </w:rPr>
          </w:pPr>
        </w:p>
      </w:tc>
      <w:tc>
        <w:tcPr>
          <w:tcW w:w="6379" w:type="dxa"/>
          <w:tcBorders>
            <w:top w:val="nil"/>
            <w:left w:val="nil"/>
            <w:bottom w:val="nil"/>
            <w:right w:val="nil"/>
          </w:tcBorders>
        </w:tcPr>
        <w:p w:rsidR="00371DAE" w:rsidRDefault="00371DAE" w:rsidP="00466FE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Quarantine Proclamation 1998</w:t>
          </w:r>
          <w:r w:rsidRPr="007A1328">
            <w:rPr>
              <w:i/>
              <w:sz w:val="18"/>
            </w:rPr>
            <w:fldChar w:fldCharType="end"/>
          </w:r>
        </w:p>
      </w:tc>
      <w:tc>
        <w:tcPr>
          <w:tcW w:w="709" w:type="dxa"/>
          <w:tcBorders>
            <w:top w:val="nil"/>
            <w:left w:val="nil"/>
            <w:bottom w:val="nil"/>
            <w:right w:val="nil"/>
          </w:tcBorders>
        </w:tcPr>
        <w:p w:rsidR="00371DAE" w:rsidRDefault="00371DAE" w:rsidP="00466FE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31</w:t>
          </w:r>
          <w:r w:rsidRPr="00ED79B6">
            <w:rPr>
              <w:i/>
              <w:sz w:val="18"/>
            </w:rPr>
            <w:fldChar w:fldCharType="end"/>
          </w:r>
        </w:p>
      </w:tc>
    </w:tr>
    <w:tr w:rsidR="00371DAE" w:rsidTr="00466F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371DAE" w:rsidRDefault="00371DAE" w:rsidP="00466FE5">
          <w:pPr>
            <w:rPr>
              <w:sz w:val="18"/>
            </w:rPr>
          </w:pPr>
        </w:p>
      </w:tc>
    </w:tr>
  </w:tbl>
  <w:p w:rsidR="00371DAE" w:rsidRPr="00ED79B6" w:rsidRDefault="00371DAE" w:rsidP="00466FE5">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AE" w:rsidRPr="008A2C51" w:rsidRDefault="00371DAE" w:rsidP="00466FE5">
    <w:pPr>
      <w:pBdr>
        <w:top w:val="single" w:sz="6" w:space="1" w:color="auto"/>
      </w:pBdr>
      <w:spacing w:line="0" w:lineRule="atLeast"/>
      <w:rPr>
        <w:rFonts w:eastAsia="Calibri"/>
        <w:sz w:val="16"/>
        <w:szCs w:val="16"/>
      </w:rPr>
    </w:pPr>
  </w:p>
  <w:tbl>
    <w:tblPr>
      <w:tblStyle w:val="TableGrid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371DAE" w:rsidRPr="008A2C51" w:rsidTr="00466FE5">
      <w:tc>
        <w:tcPr>
          <w:tcW w:w="533" w:type="dxa"/>
        </w:tcPr>
        <w:p w:rsidR="00371DAE" w:rsidRPr="008A2C51" w:rsidRDefault="00371DAE" w:rsidP="00466FE5">
          <w:pPr>
            <w:spacing w:line="0" w:lineRule="atLeast"/>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PAGE </w:instrText>
          </w:r>
          <w:r w:rsidRPr="008A2C51">
            <w:rPr>
              <w:rFonts w:eastAsia="Calibri"/>
              <w:i/>
              <w:sz w:val="18"/>
            </w:rPr>
            <w:fldChar w:fldCharType="separate"/>
          </w:r>
          <w:r w:rsidR="00BF5814">
            <w:rPr>
              <w:rFonts w:eastAsia="Calibri" w:cs="Times New Roman"/>
              <w:i/>
              <w:noProof/>
              <w:sz w:val="18"/>
            </w:rPr>
            <w:t>88</w:t>
          </w:r>
          <w:r w:rsidRPr="008A2C51">
            <w:rPr>
              <w:rFonts w:eastAsia="Calibri"/>
              <w:i/>
              <w:sz w:val="18"/>
            </w:rPr>
            <w:fldChar w:fldCharType="end"/>
          </w:r>
        </w:p>
      </w:tc>
      <w:tc>
        <w:tcPr>
          <w:tcW w:w="5387" w:type="dxa"/>
        </w:tcPr>
        <w:p w:rsidR="00371DAE" w:rsidRPr="008A2C51" w:rsidRDefault="00371DAE" w:rsidP="00466FE5">
          <w:pPr>
            <w:spacing w:line="0" w:lineRule="atLeast"/>
            <w:jc w:val="center"/>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DOCPROPERTY ShortT </w:instrText>
          </w:r>
          <w:r w:rsidRPr="008A2C51">
            <w:rPr>
              <w:rFonts w:eastAsia="Calibri"/>
              <w:i/>
              <w:sz w:val="18"/>
            </w:rPr>
            <w:fldChar w:fldCharType="separate"/>
          </w:r>
          <w:r>
            <w:rPr>
              <w:rFonts w:eastAsia="Calibri" w:cs="Times New Roman"/>
              <w:i/>
              <w:sz w:val="18"/>
            </w:rPr>
            <w:t>Quarantine Proclamation 1998</w:t>
          </w:r>
          <w:r w:rsidRPr="008A2C51">
            <w:rPr>
              <w:rFonts w:eastAsia="Calibri"/>
              <w:i/>
              <w:sz w:val="18"/>
            </w:rPr>
            <w:fldChar w:fldCharType="end"/>
          </w:r>
        </w:p>
      </w:tc>
      <w:tc>
        <w:tcPr>
          <w:tcW w:w="1383" w:type="dxa"/>
        </w:tcPr>
        <w:p w:rsidR="00371DAE" w:rsidRPr="008A2C51" w:rsidRDefault="00371DAE" w:rsidP="00466FE5">
          <w:pPr>
            <w:spacing w:line="0" w:lineRule="atLeast"/>
            <w:jc w:val="right"/>
            <w:rPr>
              <w:rFonts w:eastAsia="Calibri" w:cs="Times New Roman"/>
              <w:sz w:val="18"/>
            </w:rPr>
          </w:pPr>
        </w:p>
      </w:tc>
    </w:tr>
    <w:tr w:rsidR="00371DAE" w:rsidRPr="008A2C51" w:rsidTr="00466FE5">
      <w:tc>
        <w:tcPr>
          <w:tcW w:w="7303" w:type="dxa"/>
          <w:gridSpan w:val="3"/>
        </w:tcPr>
        <w:p w:rsidR="00371DAE" w:rsidRPr="008A2C51" w:rsidRDefault="00371DAE" w:rsidP="00466FE5">
          <w:pPr>
            <w:jc w:val="right"/>
            <w:rPr>
              <w:rFonts w:eastAsia="Calibri" w:cs="Times New Roman"/>
              <w:sz w:val="18"/>
            </w:rPr>
          </w:pPr>
        </w:p>
      </w:tc>
    </w:tr>
  </w:tbl>
  <w:p w:rsidR="00371DAE" w:rsidRPr="008A2C51" w:rsidRDefault="00371DAE" w:rsidP="00466FE5">
    <w:pPr>
      <w:rPr>
        <w:rFonts w:eastAsia="Calibri"/>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AE" w:rsidRPr="008A2C51" w:rsidRDefault="00371DAE" w:rsidP="00466FE5">
    <w:pPr>
      <w:pBdr>
        <w:top w:val="single" w:sz="6" w:space="1" w:color="auto"/>
      </w:pBdr>
      <w:spacing w:line="0" w:lineRule="atLeast"/>
      <w:rPr>
        <w:rFonts w:eastAsia="Calibri"/>
        <w:sz w:val="16"/>
        <w:szCs w:val="16"/>
      </w:rPr>
    </w:pP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371DAE" w:rsidRPr="008A2C51" w:rsidTr="00466FE5">
      <w:tc>
        <w:tcPr>
          <w:tcW w:w="1383" w:type="dxa"/>
        </w:tcPr>
        <w:p w:rsidR="00371DAE" w:rsidRPr="008A2C51" w:rsidRDefault="00371DAE" w:rsidP="00466FE5">
          <w:pPr>
            <w:spacing w:line="0" w:lineRule="atLeast"/>
            <w:rPr>
              <w:rFonts w:eastAsia="Calibri" w:cs="Times New Roman"/>
              <w:sz w:val="18"/>
            </w:rPr>
          </w:pPr>
        </w:p>
      </w:tc>
      <w:tc>
        <w:tcPr>
          <w:tcW w:w="5387" w:type="dxa"/>
        </w:tcPr>
        <w:p w:rsidR="00371DAE" w:rsidRPr="008A2C51" w:rsidRDefault="00371DAE" w:rsidP="00466FE5">
          <w:pPr>
            <w:spacing w:line="0" w:lineRule="atLeast"/>
            <w:jc w:val="center"/>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DOCPROPERTY ShortT </w:instrText>
          </w:r>
          <w:r w:rsidRPr="008A2C51">
            <w:rPr>
              <w:rFonts w:eastAsia="Calibri"/>
              <w:i/>
              <w:sz w:val="18"/>
            </w:rPr>
            <w:fldChar w:fldCharType="separate"/>
          </w:r>
          <w:r>
            <w:rPr>
              <w:rFonts w:eastAsia="Calibri" w:cs="Times New Roman"/>
              <w:i/>
              <w:sz w:val="18"/>
            </w:rPr>
            <w:t>Quarantine Proclamation 1998</w:t>
          </w:r>
          <w:r w:rsidRPr="008A2C51">
            <w:rPr>
              <w:rFonts w:eastAsia="Calibri"/>
              <w:i/>
              <w:sz w:val="18"/>
            </w:rPr>
            <w:fldChar w:fldCharType="end"/>
          </w:r>
        </w:p>
      </w:tc>
      <w:tc>
        <w:tcPr>
          <w:tcW w:w="533" w:type="dxa"/>
        </w:tcPr>
        <w:p w:rsidR="00371DAE" w:rsidRPr="008A2C51" w:rsidRDefault="00371DAE" w:rsidP="00466FE5">
          <w:pPr>
            <w:spacing w:line="0" w:lineRule="atLeast"/>
            <w:jc w:val="right"/>
            <w:rPr>
              <w:rFonts w:eastAsia="Calibri" w:cs="Times New Roman"/>
              <w:sz w:val="18"/>
            </w:rPr>
          </w:pPr>
          <w:r w:rsidRPr="008A2C51">
            <w:rPr>
              <w:rFonts w:eastAsia="Calibri"/>
              <w:i/>
              <w:sz w:val="18"/>
            </w:rPr>
            <w:fldChar w:fldCharType="begin"/>
          </w:r>
          <w:r w:rsidRPr="008A2C51">
            <w:rPr>
              <w:rFonts w:eastAsia="Calibri" w:cs="Times New Roman"/>
              <w:i/>
              <w:sz w:val="18"/>
            </w:rPr>
            <w:instrText xml:space="preserve"> PAGE </w:instrText>
          </w:r>
          <w:r w:rsidRPr="008A2C51">
            <w:rPr>
              <w:rFonts w:eastAsia="Calibri"/>
              <w:i/>
              <w:sz w:val="18"/>
            </w:rPr>
            <w:fldChar w:fldCharType="separate"/>
          </w:r>
          <w:r w:rsidR="00BF5814">
            <w:rPr>
              <w:rFonts w:eastAsia="Calibri" w:cs="Times New Roman"/>
              <w:i/>
              <w:noProof/>
              <w:sz w:val="18"/>
            </w:rPr>
            <w:t>87</w:t>
          </w:r>
          <w:r w:rsidRPr="008A2C51">
            <w:rPr>
              <w:rFonts w:eastAsia="Calibri"/>
              <w:i/>
              <w:sz w:val="18"/>
            </w:rPr>
            <w:fldChar w:fldCharType="end"/>
          </w:r>
        </w:p>
      </w:tc>
    </w:tr>
    <w:tr w:rsidR="00371DAE" w:rsidRPr="008A2C51" w:rsidTr="00466FE5">
      <w:tc>
        <w:tcPr>
          <w:tcW w:w="7303" w:type="dxa"/>
          <w:gridSpan w:val="3"/>
        </w:tcPr>
        <w:p w:rsidR="00371DAE" w:rsidRPr="008A2C51" w:rsidRDefault="00371DAE" w:rsidP="00466FE5">
          <w:pPr>
            <w:rPr>
              <w:rFonts w:eastAsia="Calibri" w:cs="Times New Roman"/>
              <w:sz w:val="18"/>
            </w:rPr>
          </w:pPr>
        </w:p>
      </w:tc>
    </w:tr>
  </w:tbl>
  <w:p w:rsidR="00371DAE" w:rsidRPr="008A2C51" w:rsidRDefault="00371DAE" w:rsidP="00466FE5">
    <w:pPr>
      <w:rPr>
        <w:rFonts w:eastAsia="Calibri"/>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AE" w:rsidRDefault="00371DAE">
    <w:pPr>
      <w:pBdr>
        <w:top w:val="single" w:sz="6" w:space="1" w:color="auto"/>
      </w:pBdr>
      <w:rPr>
        <w:sz w:val="18"/>
      </w:rPr>
    </w:pPr>
  </w:p>
  <w:p w:rsidR="00371DAE" w:rsidRDefault="00371DAE">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Quarantine Proclamation 1998</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w:t>
    </w:r>
    <w:r>
      <w:rPr>
        <w:i/>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AE" w:rsidRDefault="00371DAE" w:rsidP="00962521">
    <w:pPr>
      <w:pStyle w:val="Footer"/>
    </w:pPr>
  </w:p>
  <w:p w:rsidR="00371DAE" w:rsidRDefault="00371DAE" w:rsidP="009625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371DAE" w:rsidTr="00466FE5">
      <w:tc>
        <w:tcPr>
          <w:tcW w:w="8472" w:type="dxa"/>
        </w:tcPr>
        <w:p w:rsidR="00371DAE" w:rsidRDefault="00371DAE" w:rsidP="00466FE5">
          <w:pPr>
            <w:rPr>
              <w:sz w:val="18"/>
            </w:rPr>
          </w:pPr>
        </w:p>
      </w:tc>
    </w:tr>
  </w:tbl>
  <w:p w:rsidR="00371DAE" w:rsidRPr="007500C8" w:rsidRDefault="00371DAE" w:rsidP="00466F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AE" w:rsidRPr="00ED79B6" w:rsidRDefault="00371DAE" w:rsidP="00466FE5">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AE" w:rsidRPr="00E33C1C" w:rsidRDefault="00371DAE" w:rsidP="00466FE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371DAE" w:rsidTr="00466FE5">
      <w:tc>
        <w:tcPr>
          <w:tcW w:w="709" w:type="dxa"/>
          <w:tcBorders>
            <w:top w:val="nil"/>
            <w:left w:val="nil"/>
            <w:bottom w:val="nil"/>
            <w:right w:val="nil"/>
          </w:tcBorders>
        </w:tcPr>
        <w:p w:rsidR="00371DAE" w:rsidRDefault="00371DAE" w:rsidP="00466FE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F5814">
            <w:rPr>
              <w:i/>
              <w:noProof/>
              <w:sz w:val="18"/>
            </w:rPr>
            <w:t>ii</w:t>
          </w:r>
          <w:r w:rsidRPr="00ED79B6">
            <w:rPr>
              <w:i/>
              <w:sz w:val="18"/>
            </w:rPr>
            <w:fldChar w:fldCharType="end"/>
          </w:r>
        </w:p>
      </w:tc>
      <w:tc>
        <w:tcPr>
          <w:tcW w:w="6379" w:type="dxa"/>
          <w:tcBorders>
            <w:top w:val="nil"/>
            <w:left w:val="nil"/>
            <w:bottom w:val="nil"/>
            <w:right w:val="nil"/>
          </w:tcBorders>
        </w:tcPr>
        <w:p w:rsidR="00371DAE" w:rsidRDefault="00371DAE" w:rsidP="00466FE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Quarantine Proclamation 1998</w:t>
          </w:r>
          <w:r w:rsidRPr="007A1328">
            <w:rPr>
              <w:i/>
              <w:sz w:val="18"/>
            </w:rPr>
            <w:fldChar w:fldCharType="end"/>
          </w:r>
        </w:p>
      </w:tc>
      <w:tc>
        <w:tcPr>
          <w:tcW w:w="1383" w:type="dxa"/>
          <w:tcBorders>
            <w:top w:val="nil"/>
            <w:left w:val="nil"/>
            <w:bottom w:val="nil"/>
            <w:right w:val="nil"/>
          </w:tcBorders>
        </w:tcPr>
        <w:p w:rsidR="00371DAE" w:rsidRDefault="00371DAE" w:rsidP="00466FE5">
          <w:pPr>
            <w:spacing w:line="0" w:lineRule="atLeast"/>
            <w:jc w:val="right"/>
            <w:rPr>
              <w:sz w:val="18"/>
            </w:rPr>
          </w:pPr>
        </w:p>
      </w:tc>
    </w:tr>
    <w:tr w:rsidR="00371DAE" w:rsidTr="00466F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371DAE" w:rsidRDefault="00371DAE" w:rsidP="00466FE5">
          <w:pPr>
            <w:jc w:val="right"/>
            <w:rPr>
              <w:sz w:val="18"/>
            </w:rPr>
          </w:pPr>
        </w:p>
      </w:tc>
    </w:tr>
  </w:tbl>
  <w:p w:rsidR="00371DAE" w:rsidRPr="00ED79B6" w:rsidRDefault="00371DAE" w:rsidP="00466FE5">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AE" w:rsidRPr="00E33C1C" w:rsidRDefault="00371DAE" w:rsidP="00466FE5">
    <w:pPr>
      <w:pBdr>
        <w:top w:val="single" w:sz="6" w:space="1" w:color="auto"/>
      </w:pBdr>
      <w:spacing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371DAE" w:rsidTr="00466FE5">
      <w:tc>
        <w:tcPr>
          <w:tcW w:w="1383" w:type="dxa"/>
          <w:tcBorders>
            <w:top w:val="nil"/>
            <w:left w:val="nil"/>
            <w:bottom w:val="nil"/>
            <w:right w:val="nil"/>
          </w:tcBorders>
        </w:tcPr>
        <w:p w:rsidR="00371DAE" w:rsidRDefault="00371DAE" w:rsidP="00466FE5">
          <w:pPr>
            <w:spacing w:line="0" w:lineRule="atLeast"/>
            <w:rPr>
              <w:sz w:val="18"/>
            </w:rPr>
          </w:pPr>
        </w:p>
      </w:tc>
      <w:tc>
        <w:tcPr>
          <w:tcW w:w="6380" w:type="dxa"/>
          <w:tcBorders>
            <w:top w:val="nil"/>
            <w:left w:val="nil"/>
            <w:bottom w:val="nil"/>
            <w:right w:val="nil"/>
          </w:tcBorders>
        </w:tcPr>
        <w:p w:rsidR="00371DAE" w:rsidRDefault="00371DAE" w:rsidP="00466FE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Quarantine Proclamation 1998</w:t>
          </w:r>
          <w:r w:rsidRPr="007A1328">
            <w:rPr>
              <w:i/>
              <w:sz w:val="18"/>
            </w:rPr>
            <w:fldChar w:fldCharType="end"/>
          </w:r>
        </w:p>
      </w:tc>
      <w:tc>
        <w:tcPr>
          <w:tcW w:w="709" w:type="dxa"/>
          <w:tcBorders>
            <w:top w:val="nil"/>
            <w:left w:val="nil"/>
            <w:bottom w:val="nil"/>
            <w:right w:val="nil"/>
          </w:tcBorders>
        </w:tcPr>
        <w:p w:rsidR="00371DAE" w:rsidRDefault="00371DAE" w:rsidP="00466FE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F5814">
            <w:rPr>
              <w:i/>
              <w:noProof/>
              <w:sz w:val="18"/>
            </w:rPr>
            <w:t>iii</w:t>
          </w:r>
          <w:r w:rsidRPr="00ED79B6">
            <w:rPr>
              <w:i/>
              <w:sz w:val="18"/>
            </w:rPr>
            <w:fldChar w:fldCharType="end"/>
          </w:r>
        </w:p>
      </w:tc>
    </w:tr>
    <w:tr w:rsidR="00371DAE" w:rsidTr="00466F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371DAE" w:rsidRDefault="00371DAE" w:rsidP="00466FE5">
          <w:pPr>
            <w:rPr>
              <w:sz w:val="18"/>
            </w:rPr>
          </w:pPr>
        </w:p>
      </w:tc>
    </w:tr>
  </w:tbl>
  <w:p w:rsidR="00371DAE" w:rsidRPr="00ED79B6" w:rsidRDefault="00371DAE" w:rsidP="00466FE5">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AE" w:rsidRPr="006160F9" w:rsidRDefault="00371DAE" w:rsidP="00027D73">
    <w:pPr>
      <w:pBdr>
        <w:top w:val="single" w:sz="6" w:space="1" w:color="auto"/>
      </w:pBdr>
      <w:spacing w:line="0" w:lineRule="atLeast"/>
      <w:rPr>
        <w:rFonts w:eastAsia="Calibri"/>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371DAE" w:rsidRPr="006160F9" w:rsidTr="00027D73">
      <w:tc>
        <w:tcPr>
          <w:tcW w:w="709" w:type="dxa"/>
          <w:tcBorders>
            <w:top w:val="nil"/>
            <w:left w:val="nil"/>
            <w:bottom w:val="nil"/>
            <w:right w:val="nil"/>
          </w:tcBorders>
        </w:tcPr>
        <w:p w:rsidR="00371DAE" w:rsidRPr="006160F9" w:rsidRDefault="00371DAE" w:rsidP="00027D73">
          <w:pPr>
            <w:spacing w:line="0" w:lineRule="atLeast"/>
            <w:rPr>
              <w:rFonts w:eastAsia="Calibri"/>
              <w:sz w:val="18"/>
            </w:rPr>
          </w:pPr>
          <w:r w:rsidRPr="006160F9">
            <w:rPr>
              <w:rFonts w:eastAsia="Calibri"/>
              <w:i/>
              <w:sz w:val="18"/>
            </w:rPr>
            <w:fldChar w:fldCharType="begin"/>
          </w:r>
          <w:r w:rsidRPr="006160F9">
            <w:rPr>
              <w:rFonts w:eastAsia="Calibri"/>
              <w:i/>
              <w:sz w:val="18"/>
            </w:rPr>
            <w:instrText xml:space="preserve"> PAGE </w:instrText>
          </w:r>
          <w:r w:rsidRPr="006160F9">
            <w:rPr>
              <w:rFonts w:eastAsia="Calibri"/>
              <w:i/>
              <w:sz w:val="18"/>
            </w:rPr>
            <w:fldChar w:fldCharType="separate"/>
          </w:r>
          <w:r w:rsidR="00BF5814">
            <w:rPr>
              <w:rFonts w:eastAsia="Calibri"/>
              <w:i/>
              <w:noProof/>
              <w:sz w:val="18"/>
            </w:rPr>
            <w:t>30</w:t>
          </w:r>
          <w:r w:rsidRPr="006160F9">
            <w:rPr>
              <w:rFonts w:eastAsia="Calibri"/>
              <w:i/>
              <w:sz w:val="18"/>
            </w:rPr>
            <w:fldChar w:fldCharType="end"/>
          </w:r>
        </w:p>
      </w:tc>
      <w:tc>
        <w:tcPr>
          <w:tcW w:w="6379" w:type="dxa"/>
          <w:tcBorders>
            <w:top w:val="nil"/>
            <w:left w:val="nil"/>
            <w:bottom w:val="nil"/>
            <w:right w:val="nil"/>
          </w:tcBorders>
        </w:tcPr>
        <w:p w:rsidR="00371DAE" w:rsidRPr="006160F9" w:rsidRDefault="00371DAE" w:rsidP="00027D73">
          <w:pPr>
            <w:spacing w:line="0" w:lineRule="atLeast"/>
            <w:jc w:val="center"/>
            <w:rPr>
              <w:rFonts w:eastAsia="Calibri"/>
              <w:sz w:val="18"/>
            </w:rPr>
          </w:pPr>
          <w:r w:rsidRPr="006160F9">
            <w:rPr>
              <w:rFonts w:eastAsia="Calibri"/>
              <w:i/>
              <w:sz w:val="18"/>
            </w:rPr>
            <w:fldChar w:fldCharType="begin"/>
          </w:r>
          <w:r w:rsidRPr="006160F9">
            <w:rPr>
              <w:rFonts w:eastAsia="Calibri"/>
              <w:i/>
              <w:sz w:val="18"/>
            </w:rPr>
            <w:instrText xml:space="preserve"> DOCPROPERTY ShortT </w:instrText>
          </w:r>
          <w:r w:rsidRPr="006160F9">
            <w:rPr>
              <w:rFonts w:eastAsia="Calibri"/>
              <w:i/>
              <w:sz w:val="18"/>
            </w:rPr>
            <w:fldChar w:fldCharType="separate"/>
          </w:r>
          <w:r w:rsidRPr="006160F9">
            <w:rPr>
              <w:rFonts w:eastAsia="Calibri"/>
              <w:i/>
              <w:sz w:val="18"/>
            </w:rPr>
            <w:t>[title] 2012</w:t>
          </w:r>
          <w:r w:rsidRPr="006160F9">
            <w:rPr>
              <w:rFonts w:eastAsia="Calibri"/>
              <w:i/>
              <w:sz w:val="18"/>
            </w:rPr>
            <w:fldChar w:fldCharType="end"/>
          </w:r>
        </w:p>
      </w:tc>
      <w:tc>
        <w:tcPr>
          <w:tcW w:w="1383" w:type="dxa"/>
          <w:tcBorders>
            <w:top w:val="nil"/>
            <w:left w:val="nil"/>
            <w:bottom w:val="nil"/>
            <w:right w:val="nil"/>
          </w:tcBorders>
        </w:tcPr>
        <w:p w:rsidR="00371DAE" w:rsidRPr="006160F9" w:rsidRDefault="00371DAE" w:rsidP="00027D73">
          <w:pPr>
            <w:spacing w:line="0" w:lineRule="atLeast"/>
            <w:jc w:val="right"/>
            <w:rPr>
              <w:rFonts w:eastAsia="Calibri"/>
              <w:sz w:val="18"/>
            </w:rPr>
          </w:pPr>
        </w:p>
      </w:tc>
    </w:tr>
    <w:tr w:rsidR="00371DAE" w:rsidRPr="006160F9" w:rsidTr="00027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371DAE" w:rsidRPr="006160F9" w:rsidRDefault="00371DAE" w:rsidP="00027D73">
          <w:pPr>
            <w:jc w:val="right"/>
            <w:rPr>
              <w:rFonts w:eastAsia="Calibri"/>
              <w:sz w:val="18"/>
            </w:rPr>
          </w:pPr>
        </w:p>
      </w:tc>
    </w:tr>
  </w:tbl>
  <w:p w:rsidR="00371DAE" w:rsidRPr="006160F9" w:rsidRDefault="00371DAE" w:rsidP="00027D73">
    <w:pPr>
      <w:rPr>
        <w:rFonts w:eastAsia="Calibri"/>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AE" w:rsidRPr="006160F9" w:rsidRDefault="00371DAE" w:rsidP="00027D73">
    <w:pPr>
      <w:pBdr>
        <w:top w:val="single" w:sz="6" w:space="1" w:color="auto"/>
      </w:pBdr>
      <w:spacing w:line="0" w:lineRule="atLeast"/>
      <w:rPr>
        <w:rFonts w:eastAsia="Calibri"/>
        <w:sz w:val="16"/>
        <w:szCs w:val="16"/>
      </w:rPr>
    </w:pPr>
  </w:p>
  <w:tbl>
    <w:tblPr>
      <w:tblStyle w:val="TableGrid10"/>
      <w:tblW w:w="0" w:type="auto"/>
      <w:tblLook w:val="04A0" w:firstRow="1" w:lastRow="0" w:firstColumn="1" w:lastColumn="0" w:noHBand="0" w:noVBand="1"/>
    </w:tblPr>
    <w:tblGrid>
      <w:gridCol w:w="1384"/>
      <w:gridCol w:w="6379"/>
      <w:gridCol w:w="709"/>
    </w:tblGrid>
    <w:tr w:rsidR="00371DAE" w:rsidRPr="006160F9" w:rsidTr="00027D73">
      <w:tc>
        <w:tcPr>
          <w:tcW w:w="1384" w:type="dxa"/>
          <w:tcBorders>
            <w:top w:val="nil"/>
            <w:left w:val="nil"/>
            <w:bottom w:val="nil"/>
            <w:right w:val="nil"/>
          </w:tcBorders>
        </w:tcPr>
        <w:p w:rsidR="00371DAE" w:rsidRPr="006160F9" w:rsidRDefault="00371DAE" w:rsidP="00027D73">
          <w:pPr>
            <w:spacing w:line="0" w:lineRule="atLeast"/>
            <w:rPr>
              <w:rFonts w:eastAsia="Calibri" w:cs="Times New Roman"/>
              <w:sz w:val="18"/>
            </w:rPr>
          </w:pPr>
        </w:p>
      </w:tc>
      <w:tc>
        <w:tcPr>
          <w:tcW w:w="6379" w:type="dxa"/>
          <w:tcBorders>
            <w:top w:val="nil"/>
            <w:left w:val="nil"/>
            <w:bottom w:val="nil"/>
            <w:right w:val="nil"/>
          </w:tcBorders>
        </w:tcPr>
        <w:p w:rsidR="00371DAE" w:rsidRPr="006160F9" w:rsidRDefault="00371DAE" w:rsidP="00027D73">
          <w:pPr>
            <w:spacing w:line="0" w:lineRule="atLeast"/>
            <w:jc w:val="center"/>
            <w:rPr>
              <w:rFonts w:eastAsia="Calibri" w:cs="Times New Roman"/>
              <w:sz w:val="18"/>
            </w:rPr>
          </w:pPr>
          <w:r w:rsidRPr="006160F9">
            <w:rPr>
              <w:rFonts w:eastAsia="Calibri"/>
              <w:i/>
              <w:sz w:val="18"/>
            </w:rPr>
            <w:fldChar w:fldCharType="begin"/>
          </w:r>
          <w:r w:rsidRPr="006160F9">
            <w:rPr>
              <w:rFonts w:eastAsia="Calibri" w:cs="Times New Roman"/>
              <w:i/>
              <w:sz w:val="18"/>
            </w:rPr>
            <w:instrText xml:space="preserve"> DOCPROPERTY ShortT </w:instrText>
          </w:r>
          <w:r w:rsidRPr="006160F9">
            <w:rPr>
              <w:rFonts w:eastAsia="Calibri"/>
              <w:i/>
              <w:sz w:val="18"/>
            </w:rPr>
            <w:fldChar w:fldCharType="separate"/>
          </w:r>
          <w:r w:rsidRPr="006160F9">
            <w:rPr>
              <w:rFonts w:eastAsia="Calibri" w:cs="Times New Roman"/>
              <w:i/>
              <w:sz w:val="18"/>
            </w:rPr>
            <w:t>[title] 2012</w:t>
          </w:r>
          <w:r w:rsidRPr="006160F9">
            <w:rPr>
              <w:rFonts w:eastAsia="Calibri"/>
              <w:i/>
              <w:sz w:val="18"/>
            </w:rPr>
            <w:fldChar w:fldCharType="end"/>
          </w:r>
        </w:p>
      </w:tc>
      <w:tc>
        <w:tcPr>
          <w:tcW w:w="709" w:type="dxa"/>
          <w:tcBorders>
            <w:top w:val="nil"/>
            <w:left w:val="nil"/>
            <w:bottom w:val="nil"/>
            <w:right w:val="nil"/>
          </w:tcBorders>
        </w:tcPr>
        <w:p w:rsidR="00371DAE" w:rsidRPr="006160F9" w:rsidRDefault="00371DAE" w:rsidP="00027D73">
          <w:pPr>
            <w:spacing w:line="0" w:lineRule="atLeast"/>
            <w:jc w:val="right"/>
            <w:rPr>
              <w:rFonts w:eastAsia="Calibri" w:cs="Times New Roman"/>
              <w:sz w:val="18"/>
            </w:rPr>
          </w:pPr>
          <w:r w:rsidRPr="006160F9">
            <w:rPr>
              <w:rFonts w:eastAsia="Calibri"/>
              <w:i/>
              <w:sz w:val="18"/>
            </w:rPr>
            <w:fldChar w:fldCharType="begin"/>
          </w:r>
          <w:r w:rsidRPr="006160F9">
            <w:rPr>
              <w:rFonts w:eastAsia="Calibri" w:cs="Times New Roman"/>
              <w:i/>
              <w:sz w:val="18"/>
            </w:rPr>
            <w:instrText xml:space="preserve"> PAGE </w:instrText>
          </w:r>
          <w:r w:rsidRPr="006160F9">
            <w:rPr>
              <w:rFonts w:eastAsia="Calibri"/>
              <w:i/>
              <w:sz w:val="18"/>
            </w:rPr>
            <w:fldChar w:fldCharType="separate"/>
          </w:r>
          <w:r w:rsidR="00BF5814">
            <w:rPr>
              <w:rFonts w:eastAsia="Calibri" w:cs="Times New Roman"/>
              <w:i/>
              <w:noProof/>
              <w:sz w:val="18"/>
            </w:rPr>
            <w:t>29</w:t>
          </w:r>
          <w:r w:rsidRPr="006160F9">
            <w:rPr>
              <w:rFonts w:eastAsia="Calibri"/>
              <w:i/>
              <w:sz w:val="18"/>
            </w:rPr>
            <w:fldChar w:fldCharType="end"/>
          </w:r>
        </w:p>
      </w:tc>
    </w:tr>
    <w:tr w:rsidR="00371DAE" w:rsidRPr="006160F9" w:rsidTr="00027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371DAE" w:rsidRPr="006160F9" w:rsidRDefault="00371DAE" w:rsidP="00027D73">
          <w:pPr>
            <w:rPr>
              <w:rFonts w:eastAsia="Calibri" w:cs="Times New Roman"/>
              <w:sz w:val="18"/>
            </w:rPr>
          </w:pPr>
        </w:p>
      </w:tc>
    </w:tr>
  </w:tbl>
  <w:p w:rsidR="00371DAE" w:rsidRPr="006160F9" w:rsidRDefault="00371DAE" w:rsidP="00027D73">
    <w:pPr>
      <w:rPr>
        <w:rFonts w:eastAsia="Calibri"/>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AE" w:rsidRDefault="00371DAE">
    <w:pPr>
      <w:pBdr>
        <w:top w:val="single" w:sz="6" w:space="1" w:color="auto"/>
      </w:pBdr>
      <w:rPr>
        <w:sz w:val="18"/>
      </w:rPr>
    </w:pPr>
  </w:p>
  <w:p w:rsidR="00371DAE" w:rsidRDefault="00371DAE">
    <w:pPr>
      <w:jc w:val="right"/>
      <w:rPr>
        <w:i/>
        <w:sz w:val="18"/>
      </w:rPr>
    </w:pPr>
    <w:r>
      <w:rPr>
        <w:i/>
        <w:sz w:val="18"/>
      </w:rPr>
      <w:fldChar w:fldCharType="begin"/>
    </w:r>
    <w:r>
      <w:rPr>
        <w:i/>
        <w:sz w:val="18"/>
      </w:rPr>
      <w:instrText xml:space="preserve"> STYLEREF ShortT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sz w:val="18"/>
      </w:rPr>
      <w:t>1</w:t>
    </w:r>
    <w:r>
      <w:rPr>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AE" w:rsidRPr="00E33C1C" w:rsidRDefault="00371DAE" w:rsidP="00466FE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371DAE" w:rsidTr="00466FE5">
      <w:tc>
        <w:tcPr>
          <w:tcW w:w="709" w:type="dxa"/>
          <w:tcBorders>
            <w:top w:val="nil"/>
            <w:left w:val="nil"/>
            <w:bottom w:val="nil"/>
            <w:right w:val="nil"/>
          </w:tcBorders>
        </w:tcPr>
        <w:p w:rsidR="00371DAE" w:rsidRDefault="00371DAE" w:rsidP="00466FE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F5814">
            <w:rPr>
              <w:i/>
              <w:noProof/>
              <w:sz w:val="18"/>
            </w:rPr>
            <w:t>66</w:t>
          </w:r>
          <w:r w:rsidRPr="00ED79B6">
            <w:rPr>
              <w:i/>
              <w:sz w:val="18"/>
            </w:rPr>
            <w:fldChar w:fldCharType="end"/>
          </w:r>
        </w:p>
      </w:tc>
      <w:tc>
        <w:tcPr>
          <w:tcW w:w="6379" w:type="dxa"/>
          <w:tcBorders>
            <w:top w:val="nil"/>
            <w:left w:val="nil"/>
            <w:bottom w:val="nil"/>
            <w:right w:val="nil"/>
          </w:tcBorders>
        </w:tcPr>
        <w:p w:rsidR="00371DAE" w:rsidRDefault="00371DAE" w:rsidP="00466FE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Quarantine Proclamation 1998</w:t>
          </w:r>
          <w:r w:rsidRPr="007A1328">
            <w:rPr>
              <w:i/>
              <w:sz w:val="18"/>
            </w:rPr>
            <w:fldChar w:fldCharType="end"/>
          </w:r>
        </w:p>
      </w:tc>
      <w:tc>
        <w:tcPr>
          <w:tcW w:w="1383" w:type="dxa"/>
          <w:tcBorders>
            <w:top w:val="nil"/>
            <w:left w:val="nil"/>
            <w:bottom w:val="nil"/>
            <w:right w:val="nil"/>
          </w:tcBorders>
        </w:tcPr>
        <w:p w:rsidR="00371DAE" w:rsidRDefault="00371DAE" w:rsidP="00466FE5">
          <w:pPr>
            <w:spacing w:line="0" w:lineRule="atLeast"/>
            <w:jc w:val="right"/>
            <w:rPr>
              <w:sz w:val="18"/>
            </w:rPr>
          </w:pPr>
        </w:p>
      </w:tc>
    </w:tr>
    <w:tr w:rsidR="00371DAE" w:rsidTr="00466F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371DAE" w:rsidRDefault="00371DAE" w:rsidP="00466FE5">
          <w:pPr>
            <w:jc w:val="right"/>
            <w:rPr>
              <w:sz w:val="18"/>
            </w:rPr>
          </w:pPr>
        </w:p>
      </w:tc>
    </w:tr>
  </w:tbl>
  <w:p w:rsidR="00371DAE" w:rsidRPr="00ED79B6" w:rsidRDefault="00371DAE" w:rsidP="00466FE5">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DAE" w:rsidRDefault="00371DAE">
      <w:r>
        <w:separator/>
      </w:r>
    </w:p>
  </w:footnote>
  <w:footnote w:type="continuationSeparator" w:id="0">
    <w:p w:rsidR="00371DAE" w:rsidRDefault="00371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AE" w:rsidRPr="005F1388" w:rsidRDefault="00371DAE" w:rsidP="00466FE5">
    <w:pPr>
      <w:pStyle w:val="Heade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AE" w:rsidRDefault="00371DAE" w:rsidP="002737FF">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71DAE" w:rsidRDefault="00371DAE" w:rsidP="002737FF">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F5814">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F5814">
      <w:rPr>
        <w:noProof/>
        <w:sz w:val="20"/>
      </w:rPr>
      <w:t>First ports of entry, landing places and quarantine stations</w:t>
    </w:r>
    <w:r>
      <w:rPr>
        <w:sz w:val="20"/>
      </w:rPr>
      <w:fldChar w:fldCharType="end"/>
    </w:r>
  </w:p>
  <w:p w:rsidR="00371DAE" w:rsidRPr="007A1328" w:rsidRDefault="00371DAE" w:rsidP="002737FF">
    <w:pPr>
      <w:rPr>
        <w:sz w:val="20"/>
      </w:rPr>
    </w:pPr>
    <w:r>
      <w:rPr>
        <w:b/>
        <w:sz w:val="20"/>
      </w:rPr>
      <w:fldChar w:fldCharType="begin"/>
    </w:r>
    <w:r>
      <w:rPr>
        <w:b/>
        <w:sz w:val="20"/>
      </w:rPr>
      <w:instrText xml:space="preserve"> STYLEREF CharDivNo </w:instrText>
    </w:r>
    <w:r w:rsidR="00BF5814">
      <w:rPr>
        <w:b/>
        <w:sz w:val="20"/>
      </w:rPr>
      <w:fldChar w:fldCharType="separate"/>
    </w:r>
    <w:r w:rsidR="00BF5814">
      <w:rPr>
        <w:b/>
        <w:noProof/>
        <w:sz w:val="20"/>
      </w:rPr>
      <w:t>Division 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BF5814">
      <w:rPr>
        <w:sz w:val="20"/>
      </w:rPr>
      <w:fldChar w:fldCharType="separate"/>
    </w:r>
    <w:r w:rsidR="00BF5814">
      <w:rPr>
        <w:noProof/>
        <w:sz w:val="20"/>
      </w:rPr>
      <w:t>Australia</w:t>
    </w:r>
    <w:r>
      <w:rPr>
        <w:sz w:val="20"/>
      </w:rPr>
      <w:fldChar w:fldCharType="end"/>
    </w:r>
  </w:p>
  <w:p w:rsidR="00371DAE" w:rsidRPr="007A1328" w:rsidRDefault="00371DAE" w:rsidP="002737FF">
    <w:pPr>
      <w:rPr>
        <w:b/>
        <w:sz w:val="24"/>
      </w:rPr>
    </w:pPr>
  </w:p>
  <w:p w:rsidR="00371DAE" w:rsidRPr="007A1328" w:rsidRDefault="00371DAE" w:rsidP="002737FF">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F5814">
      <w:rPr>
        <w:noProof/>
        <w:sz w:val="24"/>
      </w:rPr>
      <w:t>13A</w:t>
    </w:r>
    <w:r w:rsidRPr="007A1328">
      <w:rPr>
        <w:sz w:val="24"/>
      </w:rPr>
      <w:fldChar w:fldCharType="end"/>
    </w:r>
  </w:p>
  <w:p w:rsidR="00371DAE" w:rsidRPr="002737FF" w:rsidRDefault="00371DAE" w:rsidP="002737F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AE" w:rsidRPr="007A1328" w:rsidRDefault="00371DAE" w:rsidP="002737F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71DAE" w:rsidRPr="007A1328" w:rsidRDefault="00371DAE" w:rsidP="002737FF">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F5814">
      <w:rPr>
        <w:noProof/>
        <w:sz w:val="20"/>
      </w:rPr>
      <w:t>First ports of entry, landing places and quarantine stations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F5814">
      <w:rPr>
        <w:b/>
        <w:noProof/>
        <w:sz w:val="20"/>
      </w:rPr>
      <w:t>Part 2</w:t>
    </w:r>
    <w:r>
      <w:rPr>
        <w:b/>
        <w:sz w:val="20"/>
      </w:rPr>
      <w:fldChar w:fldCharType="end"/>
    </w:r>
  </w:p>
  <w:p w:rsidR="00371DAE" w:rsidRPr="007A1328" w:rsidRDefault="00371DAE" w:rsidP="002737FF">
    <w:pPr>
      <w:jc w:val="right"/>
      <w:rPr>
        <w:sz w:val="20"/>
      </w:rPr>
    </w:pPr>
    <w:r w:rsidRPr="007A1328">
      <w:rPr>
        <w:sz w:val="20"/>
      </w:rPr>
      <w:fldChar w:fldCharType="begin"/>
    </w:r>
    <w:r w:rsidRPr="007A1328">
      <w:rPr>
        <w:sz w:val="20"/>
      </w:rPr>
      <w:instrText xml:space="preserve"> STYLEREF CharDivText </w:instrText>
    </w:r>
    <w:r w:rsidR="00BF5814">
      <w:rPr>
        <w:sz w:val="20"/>
      </w:rPr>
      <w:fldChar w:fldCharType="separate"/>
    </w:r>
    <w:r w:rsidR="00BF5814">
      <w:rPr>
        <w:noProof/>
        <w:sz w:val="20"/>
      </w:rPr>
      <w:t>Australia</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BF5814">
      <w:rPr>
        <w:b/>
        <w:sz w:val="20"/>
      </w:rPr>
      <w:fldChar w:fldCharType="separate"/>
    </w:r>
    <w:r w:rsidR="00BF5814">
      <w:rPr>
        <w:b/>
        <w:noProof/>
        <w:sz w:val="20"/>
      </w:rPr>
      <w:t>Division 1</w:t>
    </w:r>
    <w:r>
      <w:rPr>
        <w:b/>
        <w:sz w:val="20"/>
      </w:rPr>
      <w:fldChar w:fldCharType="end"/>
    </w:r>
  </w:p>
  <w:p w:rsidR="00371DAE" w:rsidRPr="007A1328" w:rsidRDefault="00371DAE" w:rsidP="002737FF">
    <w:pPr>
      <w:jc w:val="right"/>
      <w:rPr>
        <w:b/>
        <w:sz w:val="24"/>
      </w:rPr>
    </w:pPr>
  </w:p>
  <w:p w:rsidR="00371DAE" w:rsidRPr="007A1328" w:rsidRDefault="00371DAE" w:rsidP="002737FF">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F5814">
      <w:rPr>
        <w:noProof/>
        <w:sz w:val="24"/>
      </w:rPr>
      <w:t>13</w:t>
    </w:r>
    <w:r w:rsidRPr="007A1328">
      <w:rPr>
        <w:sz w:val="24"/>
      </w:rPr>
      <w:fldChar w:fldCharType="end"/>
    </w:r>
  </w:p>
  <w:p w:rsidR="00371DAE" w:rsidRPr="002737FF" w:rsidRDefault="00371DAE" w:rsidP="002737F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AE" w:rsidRDefault="00371DAE" w:rsidP="00466FE5">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71DAE" w:rsidRDefault="00371DAE" w:rsidP="00466FE5">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F5814">
      <w:rPr>
        <w:b/>
        <w:noProof/>
        <w:sz w:val="20"/>
      </w:rPr>
      <w:t>Part 10</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F5814">
      <w:rPr>
        <w:noProof/>
        <w:sz w:val="20"/>
      </w:rPr>
      <w:t>Revocation and savings</w:t>
    </w:r>
    <w:r>
      <w:rPr>
        <w:sz w:val="20"/>
      </w:rPr>
      <w:fldChar w:fldCharType="end"/>
    </w:r>
  </w:p>
  <w:p w:rsidR="00371DAE" w:rsidRPr="007A1328" w:rsidRDefault="00371DAE" w:rsidP="00466FE5">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371DAE" w:rsidRPr="007A1328" w:rsidRDefault="00371DAE" w:rsidP="00466FE5">
    <w:pPr>
      <w:rPr>
        <w:b/>
        <w:sz w:val="24"/>
      </w:rPr>
    </w:pPr>
  </w:p>
  <w:p w:rsidR="00371DAE" w:rsidRPr="007A1328" w:rsidRDefault="00371DAE" w:rsidP="00466FE5">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F5814">
      <w:rPr>
        <w:noProof/>
        <w:sz w:val="24"/>
      </w:rPr>
      <w:t>75</w:t>
    </w:r>
    <w:r w:rsidRPr="007A1328">
      <w:rPr>
        <w:sz w:val="24"/>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AE" w:rsidRPr="007A1328" w:rsidRDefault="00371DAE" w:rsidP="00466FE5">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71DAE" w:rsidRPr="007A1328" w:rsidRDefault="00371DAE" w:rsidP="00466FE5">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F5814">
      <w:rPr>
        <w:noProof/>
        <w:sz w:val="20"/>
      </w:rPr>
      <w:t>Administration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F5814">
      <w:rPr>
        <w:b/>
        <w:noProof/>
        <w:sz w:val="20"/>
      </w:rPr>
      <w:t>Part 8</w:t>
    </w:r>
    <w:r>
      <w:rPr>
        <w:b/>
        <w:sz w:val="20"/>
      </w:rPr>
      <w:fldChar w:fldCharType="end"/>
    </w:r>
  </w:p>
  <w:p w:rsidR="00371DAE" w:rsidRPr="007A1328" w:rsidRDefault="00371DAE" w:rsidP="00466FE5">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371DAE" w:rsidRPr="007A1328" w:rsidRDefault="00371DAE" w:rsidP="00466FE5">
    <w:pPr>
      <w:jc w:val="right"/>
      <w:rPr>
        <w:b/>
        <w:sz w:val="24"/>
      </w:rPr>
    </w:pPr>
  </w:p>
  <w:p w:rsidR="00371DAE" w:rsidRPr="007A1328" w:rsidRDefault="00371DAE" w:rsidP="00466FE5">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F5814">
      <w:rPr>
        <w:noProof/>
        <w:sz w:val="24"/>
      </w:rPr>
      <w:t>70</w:t>
    </w:r>
    <w:r w:rsidRPr="007A1328">
      <w:rPr>
        <w:sz w:val="24"/>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AE" w:rsidRPr="007A1328" w:rsidRDefault="00371DAE" w:rsidP="00466FE5"/>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AE" w:rsidRDefault="00371DAE">
    <w:pPr>
      <w:rPr>
        <w:sz w:val="20"/>
      </w:rPr>
    </w:pPr>
    <w:r>
      <w:rPr>
        <w:b/>
        <w:sz w:val="20"/>
      </w:rPr>
      <w:fldChar w:fldCharType="begin"/>
    </w:r>
    <w:r>
      <w:rPr>
        <w:b/>
        <w:sz w:val="20"/>
      </w:rPr>
      <w:instrText xml:space="preserve"> STYLEREF CharChapNo </w:instrText>
    </w:r>
    <w:r>
      <w:rPr>
        <w:b/>
        <w:sz w:val="20"/>
      </w:rPr>
      <w:fldChar w:fldCharType="separate"/>
    </w:r>
    <w:r w:rsidR="00BF5814">
      <w:rPr>
        <w:b/>
        <w:noProof/>
        <w:sz w:val="20"/>
      </w:rPr>
      <w:t>Schedule 4</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BF5814">
      <w:rPr>
        <w:noProof/>
        <w:sz w:val="20"/>
      </w:rPr>
      <w:t>Quarantinable plant diseases and quarantinable pests</w:t>
    </w:r>
    <w:r>
      <w:rPr>
        <w:sz w:val="20"/>
      </w:rPr>
      <w:fldChar w:fldCharType="end"/>
    </w:r>
  </w:p>
  <w:p w:rsidR="00371DAE" w:rsidRDefault="00371DAE">
    <w:pPr>
      <w:pBdr>
        <w:bottom w:val="single" w:sz="6" w:space="1" w:color="auto"/>
      </w:pBdr>
      <w:rPr>
        <w:sz w:val="20"/>
      </w:rPr>
    </w:pPr>
    <w:r>
      <w:rPr>
        <w:b/>
        <w:sz w:val="20"/>
      </w:rPr>
      <w:fldChar w:fldCharType="begin"/>
    </w:r>
    <w:r>
      <w:rPr>
        <w:b/>
        <w:sz w:val="20"/>
      </w:rPr>
      <w:instrText xml:space="preserve"> STYLEREF CharPartNo </w:instrText>
    </w:r>
    <w:r w:rsidR="00BF5814">
      <w:rPr>
        <w:b/>
        <w:sz w:val="20"/>
      </w:rPr>
      <w:fldChar w:fldCharType="separate"/>
    </w:r>
    <w:r w:rsidR="00BF5814">
      <w:rPr>
        <w:b/>
        <w:noProof/>
        <w:sz w:val="20"/>
      </w:rPr>
      <w:t>Part 2</w:t>
    </w:r>
    <w:r>
      <w:rPr>
        <w:b/>
        <w:sz w:val="20"/>
      </w:rPr>
      <w:fldChar w:fldCharType="end"/>
    </w:r>
    <w:r>
      <w:rPr>
        <w:b/>
        <w:sz w:val="20"/>
      </w:rPr>
      <w:t xml:space="preserve">  </w:t>
    </w:r>
    <w:r>
      <w:rPr>
        <w:sz w:val="20"/>
      </w:rPr>
      <w:fldChar w:fldCharType="begin"/>
    </w:r>
    <w:r>
      <w:rPr>
        <w:sz w:val="20"/>
      </w:rPr>
      <w:instrText xml:space="preserve"> STYLEREF CharPartText </w:instrText>
    </w:r>
    <w:r w:rsidR="00BF5814">
      <w:rPr>
        <w:sz w:val="20"/>
      </w:rPr>
      <w:fldChar w:fldCharType="separate"/>
    </w:r>
    <w:r w:rsidR="00BF5814">
      <w:rPr>
        <w:noProof/>
        <w:sz w:val="20"/>
      </w:rPr>
      <w:t>Plants that are quarantinable pests</w:t>
    </w:r>
    <w:r>
      <w:rPr>
        <w:sz w:val="20"/>
      </w:rPr>
      <w:fldChar w:fldCharType="end"/>
    </w:r>
  </w:p>
  <w:p w:rsidR="00371DAE" w:rsidRDefault="00371DAE">
    <w:pPr>
      <w:pBdr>
        <w:bottom w:val="single" w:sz="6"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AE" w:rsidRPr="008A2C51" w:rsidRDefault="00371DAE">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BF5814">
      <w:rPr>
        <w:noProof/>
        <w:sz w:val="20"/>
      </w:rPr>
      <w:t>Quarantinable plant diseases and quarantinable pests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BF5814">
      <w:rPr>
        <w:b/>
        <w:noProof/>
        <w:sz w:val="20"/>
      </w:rPr>
      <w:t>Schedule 4</w:t>
    </w:r>
    <w:r w:rsidRPr="008A2C51">
      <w:rPr>
        <w:b/>
        <w:sz w:val="20"/>
      </w:rPr>
      <w:fldChar w:fldCharType="end"/>
    </w:r>
  </w:p>
  <w:p w:rsidR="00371DAE" w:rsidRPr="008A2C51" w:rsidRDefault="00371DAE">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00BF5814">
      <w:rPr>
        <w:sz w:val="20"/>
      </w:rPr>
      <w:fldChar w:fldCharType="separate"/>
    </w:r>
    <w:r w:rsidR="00BF5814">
      <w:rPr>
        <w:noProof/>
        <w:sz w:val="20"/>
      </w:rPr>
      <w:t>Plant diseases that are quarantinable diseases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00BF5814">
      <w:rPr>
        <w:b/>
        <w:sz w:val="20"/>
      </w:rPr>
      <w:fldChar w:fldCharType="separate"/>
    </w:r>
    <w:r w:rsidR="00BF5814">
      <w:rPr>
        <w:b/>
        <w:noProof/>
        <w:sz w:val="20"/>
      </w:rPr>
      <w:t>Part 1</w:t>
    </w:r>
    <w:r w:rsidRPr="008A2C51">
      <w:rPr>
        <w:b/>
        <w:sz w:val="20"/>
      </w:rPr>
      <w:fldChar w:fldCharType="end"/>
    </w:r>
  </w:p>
  <w:p w:rsidR="00371DAE" w:rsidRPr="008A2C51" w:rsidRDefault="00371DAE">
    <w:pPr>
      <w:pBdr>
        <w:bottom w:val="single" w:sz="6" w:space="1" w:color="auto"/>
      </w:pBdr>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AE" w:rsidRDefault="00371DAE"/>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AE" w:rsidRPr="007A1328" w:rsidRDefault="00371DAE" w:rsidP="002737FF"/>
  <w:p w:rsidR="00371DAE" w:rsidRPr="002737FF" w:rsidRDefault="00371DAE" w:rsidP="002737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AE" w:rsidRPr="005F1388" w:rsidRDefault="00371DAE" w:rsidP="00466FE5">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AE" w:rsidRPr="005F1388" w:rsidRDefault="00371DAE" w:rsidP="00466FE5">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AE" w:rsidRPr="00ED79B6" w:rsidRDefault="00371DAE" w:rsidP="00466FE5">
    <w:pPr>
      <w:pBdr>
        <w:bottom w:val="single" w:sz="12"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AE" w:rsidRPr="00ED79B6" w:rsidRDefault="00371DAE" w:rsidP="00466FE5">
    <w:pPr>
      <w:pBdr>
        <w:bottom w:val="single" w:sz="12"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AE" w:rsidRPr="00ED79B6" w:rsidRDefault="00371DAE" w:rsidP="00466FE5">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AE" w:rsidRDefault="00371DAE" w:rsidP="00027D73">
    <w:pPr>
      <w:rPr>
        <w:sz w:val="20"/>
      </w:rPr>
    </w:pPr>
  </w:p>
  <w:p w:rsidR="00371DAE" w:rsidRDefault="00371DAE" w:rsidP="00027D73">
    <w:pPr>
      <w:rPr>
        <w:b/>
        <w:sz w:val="20"/>
      </w:rPr>
    </w:pPr>
  </w:p>
  <w:p w:rsidR="00371DAE" w:rsidRDefault="00371DAE" w:rsidP="00027D73">
    <w:pPr>
      <w:rPr>
        <w:sz w:val="20"/>
      </w:rPr>
    </w:pPr>
  </w:p>
  <w:p w:rsidR="00371DAE" w:rsidRDefault="00371DAE" w:rsidP="00027D73">
    <w:pPr>
      <w:rPr>
        <w:b/>
      </w:rPr>
    </w:pPr>
  </w:p>
  <w:p w:rsidR="00371DAE" w:rsidRDefault="00371DAE" w:rsidP="00027D73">
    <w:pPr>
      <w:pBdr>
        <w:bottom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AE" w:rsidRDefault="00371DAE" w:rsidP="00027D73">
    <w:pPr>
      <w:jc w:val="right"/>
      <w:rPr>
        <w:sz w:val="20"/>
      </w:rPr>
    </w:pPr>
  </w:p>
  <w:p w:rsidR="00371DAE" w:rsidRDefault="00371DAE" w:rsidP="00027D73">
    <w:pPr>
      <w:jc w:val="right"/>
      <w:rPr>
        <w:b/>
        <w:sz w:val="20"/>
      </w:rPr>
    </w:pPr>
  </w:p>
  <w:p w:rsidR="00371DAE" w:rsidRDefault="00371DAE" w:rsidP="00027D73">
    <w:pPr>
      <w:jc w:val="right"/>
      <w:rPr>
        <w:sz w:val="20"/>
      </w:rPr>
    </w:pPr>
  </w:p>
  <w:p w:rsidR="00371DAE" w:rsidRDefault="00371DAE" w:rsidP="00027D73">
    <w:pPr>
      <w:jc w:val="right"/>
      <w:rPr>
        <w:b/>
      </w:rPr>
    </w:pPr>
  </w:p>
  <w:p w:rsidR="00371DAE" w:rsidRDefault="00371DAE" w:rsidP="00027D73">
    <w:pPr>
      <w:pBdr>
        <w:bottom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AE" w:rsidRDefault="00371D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7A73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18A05F8"/>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666086"/>
    <w:lvl w:ilvl="0">
      <w:start w:val="1"/>
      <w:numFmt w:val="decimal"/>
      <w:pStyle w:val="ListNumber2"/>
      <w:lvlText w:val="%1."/>
      <w:lvlJc w:val="left"/>
      <w:pPr>
        <w:tabs>
          <w:tab w:val="num" w:pos="643"/>
        </w:tabs>
        <w:ind w:left="643" w:hanging="360"/>
      </w:pPr>
    </w:lvl>
  </w:abstractNum>
  <w:abstractNum w:abstractNumId="4">
    <w:nsid w:val="FFFFFF80"/>
    <w:multiLevelType w:val="singleLevel"/>
    <w:tmpl w:val="FFCE3A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5BA2AD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6">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4C290793"/>
    <w:multiLevelType w:val="singleLevel"/>
    <w:tmpl w:val="AE2C4C14"/>
    <w:lvl w:ilvl="0">
      <w:start w:val="1"/>
      <w:numFmt w:val="bullet"/>
      <w:lvlText w:val=""/>
      <w:lvlJc w:val="left"/>
      <w:pPr>
        <w:tabs>
          <w:tab w:val="num" w:pos="360"/>
        </w:tabs>
        <w:ind w:left="360" w:hanging="360"/>
      </w:pPr>
      <w:rPr>
        <w:rFonts w:ascii="Symbol" w:hAnsi="Symbol" w:hint="default"/>
        <w:sz w:val="16"/>
      </w:rPr>
    </w:lvl>
  </w:abstractNum>
  <w:abstractNum w:abstractNumId="19">
    <w:nsid w:val="5A6F0C41"/>
    <w:multiLevelType w:val="singleLevel"/>
    <w:tmpl w:val="F458881C"/>
    <w:lvl w:ilvl="0">
      <w:start w:val="1"/>
      <w:numFmt w:val="bullet"/>
      <w:pStyle w:val="bulletedlist"/>
      <w:lvlText w:val=""/>
      <w:lvlJc w:val="left"/>
      <w:pPr>
        <w:tabs>
          <w:tab w:val="num" w:pos="360"/>
        </w:tabs>
        <w:ind w:left="360" w:hanging="360"/>
      </w:pPr>
      <w:rPr>
        <w:rFonts w:ascii="Symbol" w:hAnsi="Symbol" w:hint="default"/>
      </w:rPr>
    </w:lvl>
  </w:abstractNum>
  <w:num w:numId="1">
    <w:abstractNumId w:val="11"/>
  </w:num>
  <w:num w:numId="2">
    <w:abstractNumId w:val="14"/>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9"/>
  </w:num>
  <w:num w:numId="16">
    <w:abstractNumId w:val="15"/>
  </w:num>
  <w:num w:numId="17">
    <w:abstractNumId w:val="16"/>
  </w:num>
  <w:num w:numId="18">
    <w:abstractNumId w:val="12"/>
  </w:num>
  <w:num w:numId="19">
    <w:abstractNumId w:val="10"/>
  </w:num>
  <w:num w:numId="2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embedTrueTypeFonts/>
  <w:saveSubsetFonts/>
  <w:activeWritingStyle w:appName="MSWord" w:lang="en-AU" w:vendorID="64" w:dllVersion="131078" w:nlCheck="1" w:checkStyle="1"/>
  <w:activeWritingStyle w:appName="MSWord" w:lang="en-US"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652"/>
  <w:evenAndOddHeaders/>
  <w:drawingGridHorizontalSpacing w:val="120"/>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56EE"/>
    <w:rsid w:val="00011852"/>
    <w:rsid w:val="00013E3A"/>
    <w:rsid w:val="00021676"/>
    <w:rsid w:val="00023FC4"/>
    <w:rsid w:val="00024697"/>
    <w:rsid w:val="00027D73"/>
    <w:rsid w:val="00027EB9"/>
    <w:rsid w:val="00032756"/>
    <w:rsid w:val="0003498B"/>
    <w:rsid w:val="00040A19"/>
    <w:rsid w:val="000506C0"/>
    <w:rsid w:val="0005680C"/>
    <w:rsid w:val="000703BF"/>
    <w:rsid w:val="00070A26"/>
    <w:rsid w:val="00074411"/>
    <w:rsid w:val="000821BA"/>
    <w:rsid w:val="000876AC"/>
    <w:rsid w:val="00090D82"/>
    <w:rsid w:val="00095475"/>
    <w:rsid w:val="000A19F8"/>
    <w:rsid w:val="000A705B"/>
    <w:rsid w:val="000A7AF2"/>
    <w:rsid w:val="000B4AEA"/>
    <w:rsid w:val="000B52F3"/>
    <w:rsid w:val="000C02F0"/>
    <w:rsid w:val="000C0E9A"/>
    <w:rsid w:val="000C1E0D"/>
    <w:rsid w:val="000D68B1"/>
    <w:rsid w:val="000E16F3"/>
    <w:rsid w:val="000E40B0"/>
    <w:rsid w:val="000E6727"/>
    <w:rsid w:val="00114286"/>
    <w:rsid w:val="001241C9"/>
    <w:rsid w:val="001265FF"/>
    <w:rsid w:val="001273A2"/>
    <w:rsid w:val="001312CF"/>
    <w:rsid w:val="00137445"/>
    <w:rsid w:val="00137655"/>
    <w:rsid w:val="00140DD0"/>
    <w:rsid w:val="001410A9"/>
    <w:rsid w:val="001415D1"/>
    <w:rsid w:val="0014183C"/>
    <w:rsid w:val="00141B4E"/>
    <w:rsid w:val="00141F5D"/>
    <w:rsid w:val="00142CB2"/>
    <w:rsid w:val="001451CB"/>
    <w:rsid w:val="00145C33"/>
    <w:rsid w:val="0014660D"/>
    <w:rsid w:val="00147077"/>
    <w:rsid w:val="0015004C"/>
    <w:rsid w:val="00150F5C"/>
    <w:rsid w:val="0015153D"/>
    <w:rsid w:val="00156137"/>
    <w:rsid w:val="00157DB0"/>
    <w:rsid w:val="00160DB0"/>
    <w:rsid w:val="00165EF5"/>
    <w:rsid w:val="0017099C"/>
    <w:rsid w:val="001825AB"/>
    <w:rsid w:val="00183AC8"/>
    <w:rsid w:val="00187B15"/>
    <w:rsid w:val="00190752"/>
    <w:rsid w:val="0019199A"/>
    <w:rsid w:val="001931AC"/>
    <w:rsid w:val="001B2225"/>
    <w:rsid w:val="001B4388"/>
    <w:rsid w:val="001B4AE0"/>
    <w:rsid w:val="001B503D"/>
    <w:rsid w:val="001B680B"/>
    <w:rsid w:val="001B7538"/>
    <w:rsid w:val="001C1FEB"/>
    <w:rsid w:val="001D09D3"/>
    <w:rsid w:val="001D217A"/>
    <w:rsid w:val="001D49E7"/>
    <w:rsid w:val="001E2008"/>
    <w:rsid w:val="001F3D4C"/>
    <w:rsid w:val="002019B4"/>
    <w:rsid w:val="00204409"/>
    <w:rsid w:val="002108D2"/>
    <w:rsid w:val="00211F14"/>
    <w:rsid w:val="002125DA"/>
    <w:rsid w:val="00213748"/>
    <w:rsid w:val="00213EC8"/>
    <w:rsid w:val="0021465E"/>
    <w:rsid w:val="00217C64"/>
    <w:rsid w:val="00220EDA"/>
    <w:rsid w:val="00222DA1"/>
    <w:rsid w:val="0022369F"/>
    <w:rsid w:val="00223A7F"/>
    <w:rsid w:val="00224DA4"/>
    <w:rsid w:val="00234FDE"/>
    <w:rsid w:val="00235AA0"/>
    <w:rsid w:val="00251437"/>
    <w:rsid w:val="00253675"/>
    <w:rsid w:val="00254B2F"/>
    <w:rsid w:val="00256425"/>
    <w:rsid w:val="00260B6F"/>
    <w:rsid w:val="00263CA6"/>
    <w:rsid w:val="00265F4E"/>
    <w:rsid w:val="00272C20"/>
    <w:rsid w:val="002737FF"/>
    <w:rsid w:val="00277866"/>
    <w:rsid w:val="00283786"/>
    <w:rsid w:val="00284A2C"/>
    <w:rsid w:val="002904A2"/>
    <w:rsid w:val="002904BD"/>
    <w:rsid w:val="002929F2"/>
    <w:rsid w:val="00296E69"/>
    <w:rsid w:val="002A0C83"/>
    <w:rsid w:val="002A115F"/>
    <w:rsid w:val="002A1CD9"/>
    <w:rsid w:val="002A57A4"/>
    <w:rsid w:val="002B0AA2"/>
    <w:rsid w:val="002B0FB1"/>
    <w:rsid w:val="002B4431"/>
    <w:rsid w:val="002C2F88"/>
    <w:rsid w:val="002C34B3"/>
    <w:rsid w:val="002C64F4"/>
    <w:rsid w:val="002C7EBE"/>
    <w:rsid w:val="002D1084"/>
    <w:rsid w:val="002D24DD"/>
    <w:rsid w:val="002D3EED"/>
    <w:rsid w:val="002D68AE"/>
    <w:rsid w:val="002E0C9A"/>
    <w:rsid w:val="002F6A2E"/>
    <w:rsid w:val="003019DF"/>
    <w:rsid w:val="00305268"/>
    <w:rsid w:val="0030627F"/>
    <w:rsid w:val="003263DD"/>
    <w:rsid w:val="00331F91"/>
    <w:rsid w:val="003327E3"/>
    <w:rsid w:val="00341A24"/>
    <w:rsid w:val="00342754"/>
    <w:rsid w:val="00342DD9"/>
    <w:rsid w:val="00344969"/>
    <w:rsid w:val="00344C24"/>
    <w:rsid w:val="00347278"/>
    <w:rsid w:val="00347ABE"/>
    <w:rsid w:val="00350334"/>
    <w:rsid w:val="00352893"/>
    <w:rsid w:val="003535E0"/>
    <w:rsid w:val="003570F6"/>
    <w:rsid w:val="00360F57"/>
    <w:rsid w:val="003622C2"/>
    <w:rsid w:val="00366209"/>
    <w:rsid w:val="00371DAE"/>
    <w:rsid w:val="0037331E"/>
    <w:rsid w:val="0038236C"/>
    <w:rsid w:val="00382EAF"/>
    <w:rsid w:val="00383571"/>
    <w:rsid w:val="00383D0E"/>
    <w:rsid w:val="00384027"/>
    <w:rsid w:val="003843EC"/>
    <w:rsid w:val="0039101C"/>
    <w:rsid w:val="00396732"/>
    <w:rsid w:val="003A2BF9"/>
    <w:rsid w:val="003A3291"/>
    <w:rsid w:val="003C3C69"/>
    <w:rsid w:val="003C4DD6"/>
    <w:rsid w:val="003C700C"/>
    <w:rsid w:val="003C7D9A"/>
    <w:rsid w:val="003D20DD"/>
    <w:rsid w:val="003F1984"/>
    <w:rsid w:val="003F43C5"/>
    <w:rsid w:val="00403CA6"/>
    <w:rsid w:val="00405625"/>
    <w:rsid w:val="004072B4"/>
    <w:rsid w:val="00411C6B"/>
    <w:rsid w:val="004162D6"/>
    <w:rsid w:val="004174C2"/>
    <w:rsid w:val="00420683"/>
    <w:rsid w:val="00420A7B"/>
    <w:rsid w:val="00426D69"/>
    <w:rsid w:val="0043600E"/>
    <w:rsid w:val="00440BE1"/>
    <w:rsid w:val="00447669"/>
    <w:rsid w:val="00450B42"/>
    <w:rsid w:val="004529F1"/>
    <w:rsid w:val="00454553"/>
    <w:rsid w:val="00454D0B"/>
    <w:rsid w:val="0046344B"/>
    <w:rsid w:val="00466FE5"/>
    <w:rsid w:val="00470C47"/>
    <w:rsid w:val="00471C7B"/>
    <w:rsid w:val="0047221D"/>
    <w:rsid w:val="00473443"/>
    <w:rsid w:val="00476467"/>
    <w:rsid w:val="004778F4"/>
    <w:rsid w:val="00482B0A"/>
    <w:rsid w:val="00484DBA"/>
    <w:rsid w:val="004853CC"/>
    <w:rsid w:val="00487822"/>
    <w:rsid w:val="004A28F1"/>
    <w:rsid w:val="004A4722"/>
    <w:rsid w:val="004A7E48"/>
    <w:rsid w:val="004C0E42"/>
    <w:rsid w:val="004D2CCB"/>
    <w:rsid w:val="004D7964"/>
    <w:rsid w:val="004E01BE"/>
    <w:rsid w:val="004E33B7"/>
    <w:rsid w:val="004E7369"/>
    <w:rsid w:val="004F3A0D"/>
    <w:rsid w:val="004F4139"/>
    <w:rsid w:val="004F4E12"/>
    <w:rsid w:val="004F6457"/>
    <w:rsid w:val="0050017F"/>
    <w:rsid w:val="00505817"/>
    <w:rsid w:val="005153C3"/>
    <w:rsid w:val="00516F09"/>
    <w:rsid w:val="00526A68"/>
    <w:rsid w:val="00530A4B"/>
    <w:rsid w:val="00533AB5"/>
    <w:rsid w:val="00551FD3"/>
    <w:rsid w:val="00552309"/>
    <w:rsid w:val="005634C0"/>
    <w:rsid w:val="00564001"/>
    <w:rsid w:val="00564A57"/>
    <w:rsid w:val="00574267"/>
    <w:rsid w:val="00582F58"/>
    <w:rsid w:val="00584A71"/>
    <w:rsid w:val="00590B66"/>
    <w:rsid w:val="005944CF"/>
    <w:rsid w:val="00596122"/>
    <w:rsid w:val="00596F0D"/>
    <w:rsid w:val="005971A1"/>
    <w:rsid w:val="005A0F53"/>
    <w:rsid w:val="005A1C0C"/>
    <w:rsid w:val="005A2A56"/>
    <w:rsid w:val="005A45DD"/>
    <w:rsid w:val="005B6D02"/>
    <w:rsid w:val="005C00F6"/>
    <w:rsid w:val="005C3646"/>
    <w:rsid w:val="005D6F22"/>
    <w:rsid w:val="005D7FE4"/>
    <w:rsid w:val="005E16A6"/>
    <w:rsid w:val="005E4AE2"/>
    <w:rsid w:val="005E5309"/>
    <w:rsid w:val="005F0786"/>
    <w:rsid w:val="005F5365"/>
    <w:rsid w:val="006021CC"/>
    <w:rsid w:val="006133D2"/>
    <w:rsid w:val="006136E1"/>
    <w:rsid w:val="0061472F"/>
    <w:rsid w:val="0061574D"/>
    <w:rsid w:val="006165B3"/>
    <w:rsid w:val="00617061"/>
    <w:rsid w:val="00623919"/>
    <w:rsid w:val="0062619F"/>
    <w:rsid w:val="00636345"/>
    <w:rsid w:val="00637714"/>
    <w:rsid w:val="00644B8D"/>
    <w:rsid w:val="00646CF2"/>
    <w:rsid w:val="006503AC"/>
    <w:rsid w:val="00657047"/>
    <w:rsid w:val="00672003"/>
    <w:rsid w:val="00677FD4"/>
    <w:rsid w:val="00686231"/>
    <w:rsid w:val="006925BC"/>
    <w:rsid w:val="00693D62"/>
    <w:rsid w:val="006A1E0A"/>
    <w:rsid w:val="006A2B01"/>
    <w:rsid w:val="006B0CA3"/>
    <w:rsid w:val="006B28EE"/>
    <w:rsid w:val="006C2F02"/>
    <w:rsid w:val="006C42CE"/>
    <w:rsid w:val="006C4BED"/>
    <w:rsid w:val="006C53D2"/>
    <w:rsid w:val="006D1971"/>
    <w:rsid w:val="006D41A0"/>
    <w:rsid w:val="006D4B7F"/>
    <w:rsid w:val="006D6872"/>
    <w:rsid w:val="006E06EA"/>
    <w:rsid w:val="006E37B5"/>
    <w:rsid w:val="006E69DC"/>
    <w:rsid w:val="006F3964"/>
    <w:rsid w:val="006F5C02"/>
    <w:rsid w:val="007010FA"/>
    <w:rsid w:val="007037DD"/>
    <w:rsid w:val="00703B38"/>
    <w:rsid w:val="00710DC7"/>
    <w:rsid w:val="00717563"/>
    <w:rsid w:val="00717DF7"/>
    <w:rsid w:val="007317D9"/>
    <w:rsid w:val="00734A70"/>
    <w:rsid w:val="00735B24"/>
    <w:rsid w:val="00742BE4"/>
    <w:rsid w:val="00742E64"/>
    <w:rsid w:val="00747323"/>
    <w:rsid w:val="00750F54"/>
    <w:rsid w:val="00753049"/>
    <w:rsid w:val="0075789A"/>
    <w:rsid w:val="00761759"/>
    <w:rsid w:val="00771B1D"/>
    <w:rsid w:val="00787D5F"/>
    <w:rsid w:val="007935DA"/>
    <w:rsid w:val="007A1349"/>
    <w:rsid w:val="007A3567"/>
    <w:rsid w:val="007A56B8"/>
    <w:rsid w:val="007B4E6F"/>
    <w:rsid w:val="007C0378"/>
    <w:rsid w:val="007C4E2B"/>
    <w:rsid w:val="007C60F3"/>
    <w:rsid w:val="007D2042"/>
    <w:rsid w:val="007E21C3"/>
    <w:rsid w:val="007E2AB6"/>
    <w:rsid w:val="007E4DC1"/>
    <w:rsid w:val="007F3913"/>
    <w:rsid w:val="00801642"/>
    <w:rsid w:val="00802693"/>
    <w:rsid w:val="00802C50"/>
    <w:rsid w:val="0080309D"/>
    <w:rsid w:val="00803E1D"/>
    <w:rsid w:val="00804233"/>
    <w:rsid w:val="0080437A"/>
    <w:rsid w:val="00806B35"/>
    <w:rsid w:val="008160E0"/>
    <w:rsid w:val="008200F1"/>
    <w:rsid w:val="00820E6A"/>
    <w:rsid w:val="00821F9F"/>
    <w:rsid w:val="0082388B"/>
    <w:rsid w:val="00827C9C"/>
    <w:rsid w:val="00830200"/>
    <w:rsid w:val="00833F72"/>
    <w:rsid w:val="00836B3D"/>
    <w:rsid w:val="00851BB2"/>
    <w:rsid w:val="00853898"/>
    <w:rsid w:val="00855B7C"/>
    <w:rsid w:val="00856AC8"/>
    <w:rsid w:val="008621D6"/>
    <w:rsid w:val="00870B97"/>
    <w:rsid w:val="008771D5"/>
    <w:rsid w:val="00890A16"/>
    <w:rsid w:val="00891412"/>
    <w:rsid w:val="008949D1"/>
    <w:rsid w:val="00895838"/>
    <w:rsid w:val="008A0372"/>
    <w:rsid w:val="008A0D3A"/>
    <w:rsid w:val="008A483B"/>
    <w:rsid w:val="008A5870"/>
    <w:rsid w:val="008B2E40"/>
    <w:rsid w:val="008C442E"/>
    <w:rsid w:val="008C56CB"/>
    <w:rsid w:val="008C6A1D"/>
    <w:rsid w:val="008D1184"/>
    <w:rsid w:val="008D68C0"/>
    <w:rsid w:val="008E02E5"/>
    <w:rsid w:val="008E3156"/>
    <w:rsid w:val="008E5537"/>
    <w:rsid w:val="008E74ED"/>
    <w:rsid w:val="008F37C9"/>
    <w:rsid w:val="008F5EC2"/>
    <w:rsid w:val="009070F5"/>
    <w:rsid w:val="00914CC9"/>
    <w:rsid w:val="00915B19"/>
    <w:rsid w:val="009244D2"/>
    <w:rsid w:val="0093033C"/>
    <w:rsid w:val="009356C5"/>
    <w:rsid w:val="00935EAD"/>
    <w:rsid w:val="009508DB"/>
    <w:rsid w:val="009553F5"/>
    <w:rsid w:val="00960C76"/>
    <w:rsid w:val="00962521"/>
    <w:rsid w:val="009625BC"/>
    <w:rsid w:val="0096686E"/>
    <w:rsid w:val="0096767F"/>
    <w:rsid w:val="0097307E"/>
    <w:rsid w:val="00977116"/>
    <w:rsid w:val="00982FFF"/>
    <w:rsid w:val="009830DC"/>
    <w:rsid w:val="00992710"/>
    <w:rsid w:val="009A0DED"/>
    <w:rsid w:val="009A43F4"/>
    <w:rsid w:val="009A595E"/>
    <w:rsid w:val="009B68AD"/>
    <w:rsid w:val="009C0DE1"/>
    <w:rsid w:val="009C1C01"/>
    <w:rsid w:val="009C27D7"/>
    <w:rsid w:val="009C7B2F"/>
    <w:rsid w:val="009D13E9"/>
    <w:rsid w:val="009D17D3"/>
    <w:rsid w:val="009D52E2"/>
    <w:rsid w:val="009D56F7"/>
    <w:rsid w:val="009D73F9"/>
    <w:rsid w:val="009E3171"/>
    <w:rsid w:val="009E5648"/>
    <w:rsid w:val="009F0DCE"/>
    <w:rsid w:val="009F47BC"/>
    <w:rsid w:val="00A00812"/>
    <w:rsid w:val="00A03FF4"/>
    <w:rsid w:val="00A1281A"/>
    <w:rsid w:val="00A17CD8"/>
    <w:rsid w:val="00A208AB"/>
    <w:rsid w:val="00A232BF"/>
    <w:rsid w:val="00A31BE9"/>
    <w:rsid w:val="00A40923"/>
    <w:rsid w:val="00A4444F"/>
    <w:rsid w:val="00A453B8"/>
    <w:rsid w:val="00A456ED"/>
    <w:rsid w:val="00A45D09"/>
    <w:rsid w:val="00A50A52"/>
    <w:rsid w:val="00A60F40"/>
    <w:rsid w:val="00A63515"/>
    <w:rsid w:val="00A64346"/>
    <w:rsid w:val="00A64F24"/>
    <w:rsid w:val="00A7238F"/>
    <w:rsid w:val="00A72A46"/>
    <w:rsid w:val="00A742C6"/>
    <w:rsid w:val="00A82D4B"/>
    <w:rsid w:val="00A867B2"/>
    <w:rsid w:val="00A87051"/>
    <w:rsid w:val="00A93472"/>
    <w:rsid w:val="00A93484"/>
    <w:rsid w:val="00A949A9"/>
    <w:rsid w:val="00A97EC9"/>
    <w:rsid w:val="00AA2C0E"/>
    <w:rsid w:val="00AA31CC"/>
    <w:rsid w:val="00AA49EA"/>
    <w:rsid w:val="00AB2249"/>
    <w:rsid w:val="00AB41DE"/>
    <w:rsid w:val="00AB70B4"/>
    <w:rsid w:val="00AC6EB0"/>
    <w:rsid w:val="00AD302F"/>
    <w:rsid w:val="00AD3815"/>
    <w:rsid w:val="00AD4C82"/>
    <w:rsid w:val="00AE0A42"/>
    <w:rsid w:val="00AF58CC"/>
    <w:rsid w:val="00B02301"/>
    <w:rsid w:val="00B06B57"/>
    <w:rsid w:val="00B117D1"/>
    <w:rsid w:val="00B11FF4"/>
    <w:rsid w:val="00B27130"/>
    <w:rsid w:val="00B41A08"/>
    <w:rsid w:val="00B4372D"/>
    <w:rsid w:val="00B440EB"/>
    <w:rsid w:val="00B50B2D"/>
    <w:rsid w:val="00B564FE"/>
    <w:rsid w:val="00B61BD7"/>
    <w:rsid w:val="00B648CB"/>
    <w:rsid w:val="00B64D46"/>
    <w:rsid w:val="00B65355"/>
    <w:rsid w:val="00B65B18"/>
    <w:rsid w:val="00B71C88"/>
    <w:rsid w:val="00B7226E"/>
    <w:rsid w:val="00B73ED2"/>
    <w:rsid w:val="00B74AE5"/>
    <w:rsid w:val="00B8004D"/>
    <w:rsid w:val="00B812BC"/>
    <w:rsid w:val="00B82B9D"/>
    <w:rsid w:val="00B82EAA"/>
    <w:rsid w:val="00B93121"/>
    <w:rsid w:val="00BA1225"/>
    <w:rsid w:val="00BA2EDB"/>
    <w:rsid w:val="00BA46A3"/>
    <w:rsid w:val="00BA5A4E"/>
    <w:rsid w:val="00BA61EE"/>
    <w:rsid w:val="00BB5CE5"/>
    <w:rsid w:val="00BC053C"/>
    <w:rsid w:val="00BC0F0C"/>
    <w:rsid w:val="00BD2512"/>
    <w:rsid w:val="00BD6181"/>
    <w:rsid w:val="00BE2947"/>
    <w:rsid w:val="00BE6504"/>
    <w:rsid w:val="00BF0B63"/>
    <w:rsid w:val="00BF25FA"/>
    <w:rsid w:val="00BF365C"/>
    <w:rsid w:val="00BF5814"/>
    <w:rsid w:val="00BF7E18"/>
    <w:rsid w:val="00C02DBF"/>
    <w:rsid w:val="00C03332"/>
    <w:rsid w:val="00C039BA"/>
    <w:rsid w:val="00C143E8"/>
    <w:rsid w:val="00C144DF"/>
    <w:rsid w:val="00C15633"/>
    <w:rsid w:val="00C25519"/>
    <w:rsid w:val="00C33552"/>
    <w:rsid w:val="00C354E3"/>
    <w:rsid w:val="00C45357"/>
    <w:rsid w:val="00C4697F"/>
    <w:rsid w:val="00C62CF6"/>
    <w:rsid w:val="00C63448"/>
    <w:rsid w:val="00C63F35"/>
    <w:rsid w:val="00C64CF8"/>
    <w:rsid w:val="00C7037E"/>
    <w:rsid w:val="00C71889"/>
    <w:rsid w:val="00C71A74"/>
    <w:rsid w:val="00C7214E"/>
    <w:rsid w:val="00C73541"/>
    <w:rsid w:val="00C7648E"/>
    <w:rsid w:val="00C8165C"/>
    <w:rsid w:val="00C82D38"/>
    <w:rsid w:val="00C849ED"/>
    <w:rsid w:val="00C85D0E"/>
    <w:rsid w:val="00C86D30"/>
    <w:rsid w:val="00C92281"/>
    <w:rsid w:val="00C93BC3"/>
    <w:rsid w:val="00C9472B"/>
    <w:rsid w:val="00C95A4E"/>
    <w:rsid w:val="00C97166"/>
    <w:rsid w:val="00CA1807"/>
    <w:rsid w:val="00CB5EDC"/>
    <w:rsid w:val="00CC03EF"/>
    <w:rsid w:val="00CC2E8A"/>
    <w:rsid w:val="00CC3EBD"/>
    <w:rsid w:val="00CC4EF4"/>
    <w:rsid w:val="00CC7753"/>
    <w:rsid w:val="00CD6554"/>
    <w:rsid w:val="00CE4888"/>
    <w:rsid w:val="00CF38BD"/>
    <w:rsid w:val="00CF6B79"/>
    <w:rsid w:val="00CF7042"/>
    <w:rsid w:val="00D00741"/>
    <w:rsid w:val="00D02CCC"/>
    <w:rsid w:val="00D064C9"/>
    <w:rsid w:val="00D10555"/>
    <w:rsid w:val="00D108FD"/>
    <w:rsid w:val="00D21724"/>
    <w:rsid w:val="00D22684"/>
    <w:rsid w:val="00D305D7"/>
    <w:rsid w:val="00D405C2"/>
    <w:rsid w:val="00D4341A"/>
    <w:rsid w:val="00D43C5A"/>
    <w:rsid w:val="00D449AE"/>
    <w:rsid w:val="00D45570"/>
    <w:rsid w:val="00D50980"/>
    <w:rsid w:val="00D558BA"/>
    <w:rsid w:val="00D55BBF"/>
    <w:rsid w:val="00D5643B"/>
    <w:rsid w:val="00D5664D"/>
    <w:rsid w:val="00D5735B"/>
    <w:rsid w:val="00D62BA7"/>
    <w:rsid w:val="00D62C81"/>
    <w:rsid w:val="00D632AF"/>
    <w:rsid w:val="00D7667C"/>
    <w:rsid w:val="00D76956"/>
    <w:rsid w:val="00D771D4"/>
    <w:rsid w:val="00D779B3"/>
    <w:rsid w:val="00D841F0"/>
    <w:rsid w:val="00D8565E"/>
    <w:rsid w:val="00D86301"/>
    <w:rsid w:val="00D9415C"/>
    <w:rsid w:val="00D954BB"/>
    <w:rsid w:val="00D96401"/>
    <w:rsid w:val="00D96FAA"/>
    <w:rsid w:val="00DA39C7"/>
    <w:rsid w:val="00DB3C97"/>
    <w:rsid w:val="00DB78AA"/>
    <w:rsid w:val="00DC1628"/>
    <w:rsid w:val="00DC413A"/>
    <w:rsid w:val="00DD07CD"/>
    <w:rsid w:val="00DD0812"/>
    <w:rsid w:val="00DD3616"/>
    <w:rsid w:val="00DE0A50"/>
    <w:rsid w:val="00DE27B3"/>
    <w:rsid w:val="00DE4D4D"/>
    <w:rsid w:val="00DF036B"/>
    <w:rsid w:val="00E01F26"/>
    <w:rsid w:val="00E021E7"/>
    <w:rsid w:val="00E0273C"/>
    <w:rsid w:val="00E07150"/>
    <w:rsid w:val="00E12282"/>
    <w:rsid w:val="00E13270"/>
    <w:rsid w:val="00E371BB"/>
    <w:rsid w:val="00E40DC1"/>
    <w:rsid w:val="00E45511"/>
    <w:rsid w:val="00E47FAC"/>
    <w:rsid w:val="00E51BDC"/>
    <w:rsid w:val="00E534F9"/>
    <w:rsid w:val="00E56B25"/>
    <w:rsid w:val="00E654E4"/>
    <w:rsid w:val="00E759B1"/>
    <w:rsid w:val="00E77EFF"/>
    <w:rsid w:val="00E94434"/>
    <w:rsid w:val="00E97DB0"/>
    <w:rsid w:val="00EA2CB7"/>
    <w:rsid w:val="00EA3E08"/>
    <w:rsid w:val="00EA521A"/>
    <w:rsid w:val="00EA78CD"/>
    <w:rsid w:val="00EB160C"/>
    <w:rsid w:val="00EB4EA0"/>
    <w:rsid w:val="00EC6938"/>
    <w:rsid w:val="00ED07E0"/>
    <w:rsid w:val="00ED2990"/>
    <w:rsid w:val="00EE2A29"/>
    <w:rsid w:val="00EE58E5"/>
    <w:rsid w:val="00EE7D3C"/>
    <w:rsid w:val="00EF0E0A"/>
    <w:rsid w:val="00EF25EB"/>
    <w:rsid w:val="00EF4628"/>
    <w:rsid w:val="00F253A0"/>
    <w:rsid w:val="00F25838"/>
    <w:rsid w:val="00F325AA"/>
    <w:rsid w:val="00F45506"/>
    <w:rsid w:val="00F532FC"/>
    <w:rsid w:val="00F62597"/>
    <w:rsid w:val="00F63A79"/>
    <w:rsid w:val="00F71E5D"/>
    <w:rsid w:val="00F72662"/>
    <w:rsid w:val="00F74980"/>
    <w:rsid w:val="00F80125"/>
    <w:rsid w:val="00F83E23"/>
    <w:rsid w:val="00F86AD1"/>
    <w:rsid w:val="00FA108D"/>
    <w:rsid w:val="00FB2A3E"/>
    <w:rsid w:val="00FB515C"/>
    <w:rsid w:val="00FB68C5"/>
    <w:rsid w:val="00FB713C"/>
    <w:rsid w:val="00FC0EEE"/>
    <w:rsid w:val="00FC1CF1"/>
    <w:rsid w:val="00FC1E5B"/>
    <w:rsid w:val="00FC3466"/>
    <w:rsid w:val="00FD212A"/>
    <w:rsid w:val="00FD4B3A"/>
    <w:rsid w:val="00FE1A15"/>
    <w:rsid w:val="00FE3FC6"/>
    <w:rsid w:val="00FE6EEA"/>
    <w:rsid w:val="00FE781A"/>
    <w:rsid w:val="00FF20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1DAE"/>
    <w:pPr>
      <w:spacing w:line="260" w:lineRule="atLeast"/>
    </w:pPr>
    <w:rPr>
      <w:rFonts w:eastAsiaTheme="minorHAnsi" w:cstheme="minorBidi"/>
      <w:sz w:val="22"/>
      <w:lang w:eastAsia="en-US"/>
    </w:rPr>
  </w:style>
  <w:style w:type="paragraph" w:styleId="Heading1">
    <w:name w:val="heading 1"/>
    <w:basedOn w:val="OPCParaBase"/>
    <w:next w:val="Normal"/>
    <w:qFormat/>
    <w:rsid w:val="002737FF"/>
    <w:pPr>
      <w:keepNext/>
      <w:keepLines/>
      <w:spacing w:line="240" w:lineRule="auto"/>
      <w:ind w:left="1134" w:hanging="1134"/>
      <w:outlineLvl w:val="0"/>
    </w:pPr>
    <w:rPr>
      <w:b/>
      <w:kern w:val="28"/>
      <w:sz w:val="36"/>
    </w:rPr>
  </w:style>
  <w:style w:type="paragraph" w:styleId="Heading2">
    <w:name w:val="heading 2"/>
    <w:basedOn w:val="OPCParaBase"/>
    <w:next w:val="ActHead3"/>
    <w:qFormat/>
    <w:rsid w:val="002737FF"/>
    <w:pPr>
      <w:keepNext/>
      <w:keepLines/>
      <w:spacing w:before="280" w:line="240" w:lineRule="auto"/>
      <w:ind w:left="1134" w:hanging="1134"/>
      <w:outlineLvl w:val="1"/>
    </w:pPr>
    <w:rPr>
      <w:b/>
      <w:kern w:val="28"/>
      <w:sz w:val="32"/>
    </w:rPr>
  </w:style>
  <w:style w:type="paragraph" w:styleId="Heading3">
    <w:name w:val="heading 3"/>
    <w:basedOn w:val="Normal"/>
    <w:next w:val="Normal"/>
    <w:qFormat/>
    <w:rsid w:val="008A483B"/>
    <w:pPr>
      <w:keepNext/>
      <w:spacing w:before="240" w:after="60"/>
      <w:outlineLvl w:val="2"/>
    </w:pPr>
    <w:rPr>
      <w:rFonts w:ascii="Arial" w:hAnsi="Arial" w:cs="Arial"/>
      <w:b/>
      <w:bCs/>
      <w:sz w:val="26"/>
      <w:szCs w:val="26"/>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OPCParaBase"/>
    <w:next w:val="subsection"/>
    <w:qFormat/>
    <w:rsid w:val="002737FF"/>
    <w:pPr>
      <w:keepNext/>
      <w:keepLines/>
      <w:spacing w:before="280" w:line="240" w:lineRule="auto"/>
      <w:ind w:left="1134" w:hanging="1134"/>
      <w:outlineLvl w:val="4"/>
    </w:pPr>
    <w:rPr>
      <w:b/>
      <w:kern w:val="28"/>
      <w:sz w:val="24"/>
    </w:rPr>
  </w:style>
  <w:style w:type="paragraph" w:styleId="Heading6">
    <w:name w:val="heading 6"/>
    <w:basedOn w:val="Normal"/>
    <w:next w:val="Normal"/>
    <w:qFormat/>
    <w:rsid w:val="008A483B"/>
    <w:pPr>
      <w:spacing w:before="240" w:after="60"/>
      <w:outlineLvl w:val="5"/>
    </w:pPr>
    <w:rPr>
      <w:b/>
      <w:bCs/>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eunderText">
    <w:name w:val="MadeunderText"/>
    <w:basedOn w:val="OPCParaBase"/>
    <w:next w:val="CompiledMadeUnder"/>
    <w:rsid w:val="00371DAE"/>
    <w:pPr>
      <w:spacing w:before="240"/>
    </w:pPr>
    <w:rPr>
      <w:sz w:val="24"/>
      <w:szCs w:val="24"/>
    </w:rPr>
  </w:style>
  <w:style w:type="paragraph" w:styleId="Footer">
    <w:name w:val="footer"/>
    <w:link w:val="FooterChar"/>
    <w:rsid w:val="00371DAE"/>
    <w:pPr>
      <w:tabs>
        <w:tab w:val="center" w:pos="4153"/>
        <w:tab w:val="right" w:pos="8306"/>
      </w:tabs>
    </w:pPr>
    <w:rPr>
      <w:sz w:val="22"/>
      <w:szCs w:val="24"/>
    </w:rPr>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rsid w:val="008A483B"/>
    <w:pPr>
      <w:spacing w:after="120"/>
    </w:pPr>
  </w:style>
  <w:style w:type="paragraph" w:styleId="BodyText2">
    <w:name w:val="Body Text 2"/>
    <w:basedOn w:val="Normal"/>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rPr>
  </w:style>
  <w:style w:type="character" w:styleId="FollowedHyperlink">
    <w:name w:val="FollowedHyperlink"/>
    <w:basedOn w:val="DefaultParagraphFont"/>
    <w:rsid w:val="008A483B"/>
    <w:rPr>
      <w:color w:val="800080"/>
      <w:u w:val="single"/>
    </w:rPr>
  </w:style>
  <w:style w:type="paragraph" w:styleId="Header">
    <w:name w:val="header"/>
    <w:basedOn w:val="OPCParaBase"/>
    <w:link w:val="HeaderChar"/>
    <w:unhideWhenUsed/>
    <w:rsid w:val="00371DAE"/>
    <w:pPr>
      <w:keepNext/>
      <w:keepLines/>
      <w:tabs>
        <w:tab w:val="center" w:pos="4150"/>
        <w:tab w:val="right" w:pos="8307"/>
      </w:tabs>
      <w:spacing w:line="160" w:lineRule="exact"/>
    </w:pPr>
    <w:rPr>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rsid w:val="008A483B"/>
    <w:rPr>
      <w:color w:val="0000FF"/>
      <w:u w:val="single"/>
    </w:rPr>
  </w:style>
  <w:style w:type="character" w:styleId="LineNumber">
    <w:name w:val="line number"/>
    <w:basedOn w:val="OPCCharBase"/>
    <w:uiPriority w:val="99"/>
    <w:unhideWhenUsed/>
    <w:rsid w:val="00371DAE"/>
    <w:rPr>
      <w:sz w:val="16"/>
    </w:rPr>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numPr>
        <w:numId w:val="4"/>
      </w:numPr>
    </w:pPr>
  </w:style>
  <w:style w:type="paragraph" w:styleId="ListBullet2">
    <w:name w:val="List Bullet 2"/>
    <w:basedOn w:val="Normal"/>
    <w:rsid w:val="008A483B"/>
    <w:pPr>
      <w:numPr>
        <w:numId w:val="5"/>
      </w:numPr>
      <w:tabs>
        <w:tab w:val="clear" w:pos="643"/>
        <w:tab w:val="num" w:pos="360"/>
      </w:tabs>
      <w:ind w:left="0" w:firstLine="0"/>
    </w:pPr>
  </w:style>
  <w:style w:type="paragraph" w:styleId="ListBullet3">
    <w:name w:val="List Bullet 3"/>
    <w:basedOn w:val="Normal"/>
    <w:rsid w:val="008A483B"/>
    <w:pPr>
      <w:numPr>
        <w:numId w:val="6"/>
      </w:numPr>
    </w:pPr>
  </w:style>
  <w:style w:type="paragraph" w:styleId="ListBullet4">
    <w:name w:val="List Bullet 4"/>
    <w:basedOn w:val="Normal"/>
    <w:rsid w:val="008A483B"/>
    <w:pPr>
      <w:numPr>
        <w:numId w:val="7"/>
      </w:numPr>
    </w:pPr>
  </w:style>
  <w:style w:type="paragraph" w:styleId="ListBullet5">
    <w:name w:val="List Bullet 5"/>
    <w:basedOn w:val="Normal"/>
    <w:rsid w:val="008A483B"/>
    <w:pPr>
      <w:numPr>
        <w:numId w:val="8"/>
      </w:numPr>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numPr>
        <w:numId w:val="9"/>
      </w:numPr>
    </w:pPr>
  </w:style>
  <w:style w:type="paragraph" w:styleId="ListNumber2">
    <w:name w:val="List Number 2"/>
    <w:basedOn w:val="Normal"/>
    <w:rsid w:val="008A483B"/>
    <w:pPr>
      <w:numPr>
        <w:numId w:val="10"/>
      </w:numPr>
    </w:pPr>
  </w:style>
  <w:style w:type="paragraph" w:styleId="ListNumber3">
    <w:name w:val="List Number 3"/>
    <w:basedOn w:val="Normal"/>
    <w:rsid w:val="008A483B"/>
    <w:pPr>
      <w:numPr>
        <w:numId w:val="11"/>
      </w:numPr>
    </w:pPr>
  </w:style>
  <w:style w:type="paragraph" w:styleId="ListNumber4">
    <w:name w:val="List Number 4"/>
    <w:basedOn w:val="Normal"/>
    <w:rsid w:val="008A483B"/>
    <w:pPr>
      <w:numPr>
        <w:numId w:val="12"/>
      </w:numPr>
    </w:pPr>
  </w:style>
  <w:style w:type="paragraph" w:styleId="ListNumber5">
    <w:name w:val="List Number 5"/>
    <w:basedOn w:val="Normal"/>
    <w:rsid w:val="008A483B"/>
    <w:pPr>
      <w:numPr>
        <w:numId w:val="13"/>
      </w:numPr>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character" w:styleId="PageNumber">
    <w:name w:val="page number"/>
    <w:basedOn w:val="DefaultParagraphFont"/>
    <w:rsid w:val="00ED07E0"/>
    <w:rPr>
      <w:rFonts w:ascii="Arial" w:hAnsi="Arial"/>
      <w:sz w:val="22"/>
      <w:szCs w:val="22"/>
    </w:rPr>
  </w:style>
  <w:style w:type="paragraph" w:styleId="PlainText">
    <w:name w:val="Plain Text"/>
    <w:basedOn w:val="Normal"/>
    <w:rsid w:val="008A483B"/>
    <w:rPr>
      <w:rFonts w:ascii="Courier New" w:hAnsi="Courier New" w:cs="Courier New"/>
      <w:sz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71DAE"/>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483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483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A483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OPCCharBase"/>
    <w:uiPriority w:val="1"/>
    <w:qFormat/>
    <w:rsid w:val="00371DAE"/>
  </w:style>
  <w:style w:type="character" w:customStyle="1" w:styleId="CharAmSchText">
    <w:name w:val="CharAmSchText"/>
    <w:basedOn w:val="OPCCharBase"/>
    <w:uiPriority w:val="1"/>
    <w:qFormat/>
    <w:rsid w:val="00371DAE"/>
  </w:style>
  <w:style w:type="character" w:customStyle="1" w:styleId="CharChapNo">
    <w:name w:val="CharChapNo"/>
    <w:basedOn w:val="OPCCharBase"/>
    <w:qFormat/>
    <w:rsid w:val="00371DAE"/>
  </w:style>
  <w:style w:type="character" w:customStyle="1" w:styleId="CharChapText">
    <w:name w:val="CharChapText"/>
    <w:basedOn w:val="OPCCharBase"/>
    <w:qFormat/>
    <w:rsid w:val="00371DAE"/>
  </w:style>
  <w:style w:type="character" w:customStyle="1" w:styleId="CharDivNo">
    <w:name w:val="CharDivNo"/>
    <w:basedOn w:val="OPCCharBase"/>
    <w:qFormat/>
    <w:rsid w:val="00371DAE"/>
  </w:style>
  <w:style w:type="character" w:customStyle="1" w:styleId="CharDivText">
    <w:name w:val="CharDivText"/>
    <w:basedOn w:val="OPCCharBase"/>
    <w:qFormat/>
    <w:rsid w:val="00371DAE"/>
  </w:style>
  <w:style w:type="character" w:customStyle="1" w:styleId="CharPartNo">
    <w:name w:val="CharPartNo"/>
    <w:basedOn w:val="OPCCharBase"/>
    <w:qFormat/>
    <w:rsid w:val="00371DAE"/>
  </w:style>
  <w:style w:type="character" w:customStyle="1" w:styleId="CharPartText">
    <w:name w:val="CharPartText"/>
    <w:basedOn w:val="OPCCharBase"/>
    <w:qFormat/>
    <w:rsid w:val="00371DAE"/>
  </w:style>
  <w:style w:type="character" w:customStyle="1" w:styleId="OPCCharBase">
    <w:name w:val="OPCCharBase"/>
    <w:uiPriority w:val="1"/>
    <w:qFormat/>
    <w:rsid w:val="00371DAE"/>
  </w:style>
  <w:style w:type="paragraph" w:customStyle="1" w:styleId="OPCParaBase">
    <w:name w:val="OPCParaBase"/>
    <w:qFormat/>
    <w:rsid w:val="00371DAE"/>
    <w:pPr>
      <w:spacing w:line="260" w:lineRule="atLeast"/>
    </w:pPr>
    <w:rPr>
      <w:sz w:val="22"/>
    </w:rPr>
  </w:style>
  <w:style w:type="character" w:customStyle="1" w:styleId="CharSectno">
    <w:name w:val="CharSectno"/>
    <w:basedOn w:val="OPCCharBase"/>
    <w:qFormat/>
    <w:rsid w:val="00371DAE"/>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rPr>
  </w:style>
  <w:style w:type="paragraph" w:customStyle="1" w:styleId="Formula">
    <w:name w:val="Formula"/>
    <w:basedOn w:val="OPCParaBase"/>
    <w:rsid w:val="00371DAE"/>
    <w:pPr>
      <w:spacing w:line="240" w:lineRule="auto"/>
      <w:ind w:left="1134"/>
    </w:pPr>
    <w:rPr>
      <w:sz w:val="20"/>
    </w:rPr>
  </w:style>
  <w:style w:type="paragraph" w:customStyle="1" w:styleId="ActHead3">
    <w:name w:val="ActHead 3"/>
    <w:aliases w:val="d"/>
    <w:basedOn w:val="OPCParaBase"/>
    <w:next w:val="ActHead4"/>
    <w:qFormat/>
    <w:rsid w:val="00371DAE"/>
    <w:pPr>
      <w:keepNext/>
      <w:keepLines/>
      <w:spacing w:before="240" w:line="240" w:lineRule="auto"/>
      <w:ind w:left="1134" w:hanging="1134"/>
      <w:outlineLvl w:val="2"/>
    </w:pPr>
    <w:rPr>
      <w:b/>
      <w:kern w:val="28"/>
      <w:sz w:val="28"/>
    </w:rPr>
  </w:style>
  <w:style w:type="paragraph" w:customStyle="1" w:styleId="Penalty">
    <w:name w:val="Penalty"/>
    <w:basedOn w:val="OPCParaBase"/>
    <w:rsid w:val="00371DAE"/>
    <w:pPr>
      <w:tabs>
        <w:tab w:val="left" w:pos="2977"/>
      </w:tabs>
      <w:spacing w:before="180" w:line="240" w:lineRule="auto"/>
      <w:ind w:left="1985" w:hanging="851"/>
    </w:pPr>
  </w:style>
  <w:style w:type="paragraph" w:customStyle="1" w:styleId="RGHead">
    <w:name w:val="RGHead"/>
    <w:aliases w:val="Reader's Guide Heading"/>
    <w:basedOn w:val="Normal"/>
    <w:next w:val="Normal"/>
    <w:rsid w:val="008A483B"/>
    <w:pPr>
      <w:keepNext/>
      <w:spacing w:before="360"/>
    </w:pPr>
    <w:rPr>
      <w:rFonts w:ascii="Arial" w:hAnsi="Arial"/>
      <w:b/>
      <w:sz w:val="32"/>
    </w:rPr>
  </w:style>
  <w:style w:type="paragraph" w:customStyle="1" w:styleId="RGPara">
    <w:name w:val="RGPara"/>
    <w:aliases w:val="Readers Guide Para"/>
    <w:basedOn w:val="Normal"/>
    <w:rsid w:val="008A483B"/>
    <w:pPr>
      <w:spacing w:before="120" w:line="260" w:lineRule="exact"/>
      <w:jc w:val="both"/>
    </w:pPr>
  </w:style>
  <w:style w:type="paragraph" w:customStyle="1" w:styleId="RGSecHdg">
    <w:name w:val="RGSecHdg"/>
    <w:aliases w:val="Readers Guide Sec Heading"/>
    <w:basedOn w:val="Normal"/>
    <w:next w:val="RGPara"/>
    <w:rsid w:val="008A483B"/>
    <w:pPr>
      <w:keepNext/>
      <w:spacing w:before="360"/>
      <w:ind w:left="964" w:hanging="964"/>
    </w:pPr>
    <w:rPr>
      <w:rFonts w:ascii="Arial" w:hAnsi="Arial"/>
      <w:b/>
    </w:rPr>
  </w:style>
  <w:style w:type="paragraph" w:customStyle="1" w:styleId="ActHead4">
    <w:name w:val="ActHead 4"/>
    <w:aliases w:val="sd"/>
    <w:basedOn w:val="OPCParaBase"/>
    <w:next w:val="ActHead5"/>
    <w:qFormat/>
    <w:rsid w:val="00371DAE"/>
    <w:pPr>
      <w:keepNext/>
      <w:keepLines/>
      <w:spacing w:before="220" w:line="240" w:lineRule="auto"/>
      <w:ind w:left="1134" w:hanging="1134"/>
      <w:outlineLvl w:val="3"/>
    </w:pPr>
    <w:rPr>
      <w:b/>
      <w:kern w:val="28"/>
      <w:sz w:val="26"/>
    </w:rPr>
  </w:style>
  <w:style w:type="paragraph" w:styleId="TOC1">
    <w:name w:val="toc 1"/>
    <w:basedOn w:val="OPCParaBase"/>
    <w:next w:val="Normal"/>
    <w:uiPriority w:val="39"/>
    <w:unhideWhenUsed/>
    <w:rsid w:val="00371DAE"/>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371DAE"/>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371DAE"/>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371DAE"/>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371DAE"/>
    <w:pPr>
      <w:keepLines/>
      <w:tabs>
        <w:tab w:val="righ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371DAE"/>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371DAE"/>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371DAE"/>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371DAE"/>
    <w:pPr>
      <w:keepLines/>
      <w:tabs>
        <w:tab w:val="right" w:pos="8278"/>
      </w:tabs>
      <w:spacing w:before="80" w:line="240" w:lineRule="auto"/>
      <w:ind w:left="851" w:right="567"/>
    </w:pPr>
    <w:rPr>
      <w:i/>
      <w:kern w:val="28"/>
      <w:sz w:val="20"/>
    </w:rPr>
  </w:style>
  <w:style w:type="paragraph" w:customStyle="1" w:styleId="PageBreak">
    <w:name w:val="PageBreak"/>
    <w:aliases w:val="pb"/>
    <w:basedOn w:val="OPCParaBase"/>
    <w:rsid w:val="00371DAE"/>
    <w:pPr>
      <w:spacing w:line="240" w:lineRule="auto"/>
    </w:pPr>
    <w:rPr>
      <w:sz w:val="20"/>
    </w:rPr>
  </w:style>
  <w:style w:type="table" w:customStyle="1" w:styleId="OLDPTableHeader">
    <w:name w:val="OLDPTableHeader"/>
    <w:basedOn w:val="TableNormal"/>
    <w:semiHidden/>
    <w:rsid w:val="00A456ED"/>
    <w:tblPr>
      <w:tblInd w:w="0" w:type="dxa"/>
      <w:tblBorders>
        <w:bottom w:val="single" w:sz="4" w:space="0" w:color="auto"/>
      </w:tblBorders>
      <w:tblCellMar>
        <w:top w:w="0" w:type="dxa"/>
        <w:left w:w="108" w:type="dxa"/>
        <w:bottom w:w="0" w:type="dxa"/>
        <w:right w:w="108" w:type="dxa"/>
      </w:tblCellMar>
    </w:tblPr>
    <w:tblStylePr w:type="firstCol">
      <w:tblPr>
        <w:jc w:val="left"/>
      </w:tblPr>
      <w:trPr>
        <w:jc w:val="left"/>
      </w:trPr>
      <w:tcPr>
        <w:vAlign w:val="top"/>
      </w:tcPr>
    </w:tblStylePr>
  </w:style>
  <w:style w:type="paragraph" w:customStyle="1" w:styleId="ActHead6">
    <w:name w:val="ActHead 6"/>
    <w:aliases w:val="as"/>
    <w:basedOn w:val="OPCParaBase"/>
    <w:next w:val="ActHead7"/>
    <w:qFormat/>
    <w:rsid w:val="00371DAE"/>
    <w:pPr>
      <w:keepNext/>
      <w:keepLines/>
      <w:spacing w:line="240" w:lineRule="auto"/>
      <w:ind w:left="1134" w:hanging="1134"/>
      <w:outlineLvl w:val="5"/>
    </w:pPr>
    <w:rPr>
      <w:rFonts w:ascii="Arial" w:hAnsi="Arial"/>
      <w:b/>
      <w:kern w:val="28"/>
      <w:sz w:val="32"/>
    </w:rPr>
  </w:style>
  <w:style w:type="paragraph" w:styleId="BalloonText">
    <w:name w:val="Balloon Text"/>
    <w:basedOn w:val="Normal"/>
    <w:link w:val="BalloonTextChar"/>
    <w:uiPriority w:val="99"/>
    <w:unhideWhenUsed/>
    <w:rsid w:val="00371DAE"/>
    <w:pPr>
      <w:spacing w:line="240" w:lineRule="auto"/>
    </w:pPr>
    <w:rPr>
      <w:rFonts w:ascii="Tahoma" w:hAnsi="Tahoma" w:cs="Tahoma"/>
      <w:sz w:val="16"/>
      <w:szCs w:val="16"/>
    </w:rPr>
  </w:style>
  <w:style w:type="paragraph" w:styleId="Caption">
    <w:name w:val="caption"/>
    <w:basedOn w:val="Normal"/>
    <w:next w:val="Normal"/>
    <w:qFormat/>
    <w:rsid w:val="008A483B"/>
    <w:pPr>
      <w:spacing w:before="120" w:after="120"/>
    </w:pPr>
    <w:rPr>
      <w:b/>
      <w:bCs/>
      <w:sz w:val="20"/>
    </w:rPr>
  </w:style>
  <w:style w:type="character" w:styleId="CommentReference">
    <w:name w:val="annotation reference"/>
    <w:basedOn w:val="DefaultParagraphFont"/>
    <w:rsid w:val="008A483B"/>
    <w:rPr>
      <w:sz w:val="16"/>
      <w:szCs w:val="16"/>
    </w:rPr>
  </w:style>
  <w:style w:type="paragraph" w:styleId="CommentText">
    <w:name w:val="annotation text"/>
    <w:basedOn w:val="Normal"/>
    <w:rsid w:val="008A483B"/>
    <w:rPr>
      <w:sz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table" w:customStyle="1" w:styleId="OLDPTableFooter">
    <w:name w:val="OLDPTableFooter"/>
    <w:basedOn w:val="TableNormal"/>
    <w:semiHidden/>
    <w:rsid w:val="00A456ED"/>
    <w:tblPr>
      <w:tblInd w:w="0" w:type="dxa"/>
      <w:tblBorders>
        <w:top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371DAE"/>
    <w:pPr>
      <w:spacing w:before="122" w:line="198" w:lineRule="exact"/>
      <w:ind w:left="1985" w:hanging="851"/>
    </w:pPr>
    <w:rPr>
      <w:sz w:val="18"/>
    </w:rPr>
  </w:style>
  <w:style w:type="paragraph" w:customStyle="1" w:styleId="FooterPageEven">
    <w:name w:val="FooterPageEven"/>
    <w:basedOn w:val="Normal"/>
    <w:rsid w:val="002737FF"/>
    <w:pPr>
      <w:tabs>
        <w:tab w:val="center" w:pos="3600"/>
        <w:tab w:val="right" w:pos="7201"/>
      </w:tabs>
      <w:spacing w:line="240" w:lineRule="auto"/>
    </w:pPr>
    <w:rPr>
      <w:rFonts w:eastAsia="Times New Roman" w:cs="Times New Roman"/>
      <w:szCs w:val="18"/>
    </w:rPr>
  </w:style>
  <w:style w:type="paragraph" w:customStyle="1" w:styleId="listheading">
    <w:name w:val="list heading"/>
    <w:basedOn w:val="Normal"/>
    <w:next w:val="Normal"/>
    <w:rsid w:val="00A456ED"/>
    <w:pPr>
      <w:keepNext/>
      <w:widowControl w:val="0"/>
      <w:spacing w:before="480" w:after="240"/>
      <w:ind w:left="2127" w:hanging="1134"/>
    </w:pPr>
    <w:rPr>
      <w:rFonts w:ascii="Arial" w:hAnsi="Arial"/>
      <w:b/>
      <w:noProof/>
    </w:rPr>
  </w:style>
  <w:style w:type="paragraph" w:customStyle="1" w:styleId="subsection">
    <w:name w:val="subsection"/>
    <w:aliases w:val="ss"/>
    <w:basedOn w:val="OPCParaBase"/>
    <w:rsid w:val="00371DAE"/>
    <w:pPr>
      <w:tabs>
        <w:tab w:val="right" w:pos="1021"/>
      </w:tabs>
      <w:spacing w:before="180" w:line="240" w:lineRule="auto"/>
      <w:ind w:left="1134" w:hanging="1134"/>
    </w:pPr>
  </w:style>
  <w:style w:type="paragraph" w:customStyle="1" w:styleId="paragraph">
    <w:name w:val="paragraph"/>
    <w:aliases w:val="a"/>
    <w:basedOn w:val="OPCParaBase"/>
    <w:rsid w:val="00371DAE"/>
    <w:pPr>
      <w:tabs>
        <w:tab w:val="right" w:pos="1531"/>
      </w:tabs>
      <w:spacing w:before="40" w:line="240" w:lineRule="auto"/>
      <w:ind w:left="1644" w:hanging="1644"/>
    </w:pPr>
  </w:style>
  <w:style w:type="paragraph" w:customStyle="1" w:styleId="subsection2">
    <w:name w:val="subsection2"/>
    <w:aliases w:val="ss2"/>
    <w:basedOn w:val="OPCParaBase"/>
    <w:next w:val="subsection"/>
    <w:rsid w:val="00371DAE"/>
    <w:pPr>
      <w:spacing w:before="40" w:line="240" w:lineRule="auto"/>
      <w:ind w:left="1134"/>
    </w:pPr>
  </w:style>
  <w:style w:type="paragraph" w:customStyle="1" w:styleId="paragraphsub">
    <w:name w:val="paragraph(sub)"/>
    <w:aliases w:val="aa"/>
    <w:basedOn w:val="OPCParaBase"/>
    <w:rsid w:val="00371DAE"/>
    <w:pPr>
      <w:tabs>
        <w:tab w:val="right" w:pos="1985"/>
      </w:tabs>
      <w:spacing w:before="40" w:line="240" w:lineRule="auto"/>
      <w:ind w:left="2098" w:hanging="2098"/>
    </w:pPr>
  </w:style>
  <w:style w:type="paragraph" w:customStyle="1" w:styleId="bulletedlist">
    <w:name w:val="bulleted list"/>
    <w:basedOn w:val="Normal"/>
    <w:rsid w:val="00A456ED"/>
    <w:pPr>
      <w:numPr>
        <w:numId w:val="15"/>
      </w:numPr>
      <w:tabs>
        <w:tab w:val="left" w:pos="2121"/>
      </w:tabs>
      <w:spacing w:before="60" w:line="260" w:lineRule="exact"/>
      <w:jc w:val="both"/>
    </w:pPr>
    <w:rPr>
      <w:noProof/>
    </w:rPr>
  </w:style>
  <w:style w:type="paragraph" w:customStyle="1" w:styleId="indentA">
    <w:name w:val="indent(A)"/>
    <w:aliases w:val="aaa,paragraph(sub-sub)"/>
    <w:basedOn w:val="OPCParaBase"/>
    <w:rsid w:val="00371DAE"/>
    <w:pPr>
      <w:tabs>
        <w:tab w:val="right" w:pos="2722"/>
      </w:tabs>
      <w:spacing w:before="40" w:line="240" w:lineRule="auto"/>
      <w:ind w:left="2835" w:hanging="2835"/>
    </w:pPr>
  </w:style>
  <w:style w:type="paragraph" w:customStyle="1" w:styleId="listtext">
    <w:name w:val="list text"/>
    <w:basedOn w:val="Normal"/>
    <w:rsid w:val="00A456ED"/>
    <w:pPr>
      <w:spacing w:after="45" w:line="240" w:lineRule="atLeast"/>
      <w:ind w:left="1276" w:hanging="318"/>
    </w:pPr>
    <w:rPr>
      <w:noProof/>
    </w:rPr>
  </w:style>
  <w:style w:type="paragraph" w:customStyle="1" w:styleId="TxGenus">
    <w:name w:val="Tx:Genus"/>
    <w:basedOn w:val="Normal"/>
    <w:rsid w:val="002737FF"/>
    <w:pPr>
      <w:widowControl w:val="0"/>
      <w:ind w:left="5245"/>
    </w:pPr>
    <w:rPr>
      <w:i/>
      <w:noProof/>
    </w:rPr>
  </w:style>
  <w:style w:type="paragraph" w:customStyle="1" w:styleId="lineunder">
    <w:name w:val="line under"/>
    <w:basedOn w:val="listtext"/>
    <w:rsid w:val="00A456ED"/>
    <w:pPr>
      <w:pBdr>
        <w:bottom w:val="single" w:sz="2" w:space="1" w:color="auto"/>
      </w:pBdr>
      <w:spacing w:before="40" w:after="0" w:line="240" w:lineRule="auto"/>
      <w:ind w:left="992" w:firstLine="0"/>
    </w:pPr>
    <w:rPr>
      <w:b/>
      <w:sz w:val="2"/>
    </w:rPr>
  </w:style>
  <w:style w:type="paragraph" w:customStyle="1" w:styleId="Definition">
    <w:name w:val="Definition"/>
    <w:aliases w:val="dd"/>
    <w:basedOn w:val="OPCParaBase"/>
    <w:rsid w:val="00371DAE"/>
    <w:pPr>
      <w:spacing w:before="180" w:line="240" w:lineRule="auto"/>
      <w:ind w:left="1134"/>
    </w:pPr>
  </w:style>
  <w:style w:type="paragraph" w:customStyle="1" w:styleId="ShortT">
    <w:name w:val="ShortT"/>
    <w:basedOn w:val="OPCParaBase"/>
    <w:next w:val="Normal"/>
    <w:qFormat/>
    <w:rsid w:val="00371DAE"/>
    <w:pPr>
      <w:spacing w:line="240" w:lineRule="auto"/>
    </w:pPr>
    <w:rPr>
      <w:b/>
      <w:sz w:val="40"/>
    </w:rPr>
  </w:style>
  <w:style w:type="paragraph" w:customStyle="1" w:styleId="SubsectionHead">
    <w:name w:val="SubsectionHead"/>
    <w:aliases w:val="ssh"/>
    <w:basedOn w:val="OPCParaBase"/>
    <w:next w:val="subsection"/>
    <w:rsid w:val="00371DAE"/>
    <w:pPr>
      <w:keepNext/>
      <w:keepLines/>
      <w:spacing w:before="240" w:line="240" w:lineRule="auto"/>
      <w:ind w:left="1134"/>
    </w:pPr>
    <w:rPr>
      <w:i/>
    </w:rPr>
  </w:style>
  <w:style w:type="paragraph" w:customStyle="1" w:styleId="ActHead7">
    <w:name w:val="ActHead 7"/>
    <w:aliases w:val="ap"/>
    <w:basedOn w:val="OPCParaBase"/>
    <w:next w:val="ItemHead"/>
    <w:qFormat/>
    <w:rsid w:val="00371DA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71DA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71DA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71DAE"/>
  </w:style>
  <w:style w:type="paragraph" w:customStyle="1" w:styleId="Blocks">
    <w:name w:val="Blocks"/>
    <w:aliases w:val="bb"/>
    <w:basedOn w:val="OPCParaBase"/>
    <w:qFormat/>
    <w:rsid w:val="00371DAE"/>
    <w:pPr>
      <w:spacing w:line="240" w:lineRule="auto"/>
    </w:pPr>
    <w:rPr>
      <w:sz w:val="24"/>
    </w:rPr>
  </w:style>
  <w:style w:type="paragraph" w:customStyle="1" w:styleId="BoxText">
    <w:name w:val="BoxText"/>
    <w:aliases w:val="bt"/>
    <w:basedOn w:val="OPCParaBase"/>
    <w:qFormat/>
    <w:rsid w:val="00371DA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71DAE"/>
    <w:rPr>
      <w:b/>
    </w:rPr>
  </w:style>
  <w:style w:type="paragraph" w:customStyle="1" w:styleId="BoxHeadItalic">
    <w:name w:val="BoxHeadItalic"/>
    <w:aliases w:val="bhi"/>
    <w:basedOn w:val="BoxText"/>
    <w:next w:val="BoxStep"/>
    <w:qFormat/>
    <w:rsid w:val="00371DAE"/>
    <w:rPr>
      <w:i/>
    </w:rPr>
  </w:style>
  <w:style w:type="paragraph" w:customStyle="1" w:styleId="BoxList">
    <w:name w:val="BoxList"/>
    <w:aliases w:val="bl"/>
    <w:basedOn w:val="BoxText"/>
    <w:qFormat/>
    <w:rsid w:val="00371DAE"/>
    <w:pPr>
      <w:ind w:left="1559" w:hanging="425"/>
    </w:pPr>
  </w:style>
  <w:style w:type="paragraph" w:customStyle="1" w:styleId="BoxNote">
    <w:name w:val="BoxNote"/>
    <w:aliases w:val="bn"/>
    <w:basedOn w:val="BoxText"/>
    <w:qFormat/>
    <w:rsid w:val="00371DAE"/>
    <w:pPr>
      <w:tabs>
        <w:tab w:val="left" w:pos="1985"/>
      </w:tabs>
      <w:spacing w:before="122" w:line="198" w:lineRule="exact"/>
      <w:ind w:left="2948" w:hanging="1814"/>
    </w:pPr>
    <w:rPr>
      <w:sz w:val="18"/>
    </w:rPr>
  </w:style>
  <w:style w:type="paragraph" w:customStyle="1" w:styleId="BoxPara">
    <w:name w:val="BoxPara"/>
    <w:aliases w:val="bp"/>
    <w:basedOn w:val="BoxText"/>
    <w:qFormat/>
    <w:rsid w:val="00371DAE"/>
    <w:pPr>
      <w:tabs>
        <w:tab w:val="right" w:pos="2268"/>
      </w:tabs>
      <w:ind w:left="2552" w:hanging="1418"/>
    </w:pPr>
  </w:style>
  <w:style w:type="paragraph" w:customStyle="1" w:styleId="BoxStep">
    <w:name w:val="BoxStep"/>
    <w:aliases w:val="bs"/>
    <w:basedOn w:val="BoxText"/>
    <w:qFormat/>
    <w:rsid w:val="00371DAE"/>
    <w:pPr>
      <w:ind w:left="1985" w:hanging="851"/>
    </w:pPr>
  </w:style>
  <w:style w:type="character" w:customStyle="1" w:styleId="CharAmPartNo">
    <w:name w:val="CharAmPartNo"/>
    <w:basedOn w:val="OPCCharBase"/>
    <w:uiPriority w:val="1"/>
    <w:qFormat/>
    <w:rsid w:val="00371DAE"/>
  </w:style>
  <w:style w:type="character" w:customStyle="1" w:styleId="CharAmPartText">
    <w:name w:val="CharAmPartText"/>
    <w:basedOn w:val="OPCCharBase"/>
    <w:uiPriority w:val="1"/>
    <w:qFormat/>
    <w:rsid w:val="00371DAE"/>
  </w:style>
  <w:style w:type="character" w:customStyle="1" w:styleId="CharBoldItalic">
    <w:name w:val="CharBoldItalic"/>
    <w:basedOn w:val="OPCCharBase"/>
    <w:uiPriority w:val="1"/>
    <w:qFormat/>
    <w:rsid w:val="00371DAE"/>
    <w:rPr>
      <w:b/>
      <w:i/>
    </w:rPr>
  </w:style>
  <w:style w:type="character" w:customStyle="1" w:styleId="CharItalic">
    <w:name w:val="CharItalic"/>
    <w:basedOn w:val="OPCCharBase"/>
    <w:uiPriority w:val="1"/>
    <w:qFormat/>
    <w:rsid w:val="00371DAE"/>
    <w:rPr>
      <w:i/>
    </w:rPr>
  </w:style>
  <w:style w:type="character" w:customStyle="1" w:styleId="CharSubdNo">
    <w:name w:val="CharSubdNo"/>
    <w:basedOn w:val="OPCCharBase"/>
    <w:uiPriority w:val="1"/>
    <w:qFormat/>
    <w:rsid w:val="00371DAE"/>
  </w:style>
  <w:style w:type="character" w:customStyle="1" w:styleId="CharSubdText">
    <w:name w:val="CharSubdText"/>
    <w:basedOn w:val="OPCCharBase"/>
    <w:uiPriority w:val="1"/>
    <w:qFormat/>
    <w:rsid w:val="00371DAE"/>
  </w:style>
  <w:style w:type="paragraph" w:customStyle="1" w:styleId="CTA--">
    <w:name w:val="CTA --"/>
    <w:basedOn w:val="OPCParaBase"/>
    <w:next w:val="Normal"/>
    <w:rsid w:val="00371DAE"/>
    <w:pPr>
      <w:spacing w:before="60" w:line="240" w:lineRule="atLeast"/>
      <w:ind w:left="142" w:hanging="142"/>
    </w:pPr>
    <w:rPr>
      <w:sz w:val="20"/>
    </w:rPr>
  </w:style>
  <w:style w:type="paragraph" w:customStyle="1" w:styleId="CTA-">
    <w:name w:val="CTA -"/>
    <w:basedOn w:val="OPCParaBase"/>
    <w:rsid w:val="00371DAE"/>
    <w:pPr>
      <w:spacing w:before="60" w:line="240" w:lineRule="atLeast"/>
      <w:ind w:left="85" w:hanging="85"/>
    </w:pPr>
    <w:rPr>
      <w:sz w:val="20"/>
    </w:rPr>
  </w:style>
  <w:style w:type="paragraph" w:customStyle="1" w:styleId="CTA---">
    <w:name w:val="CTA ---"/>
    <w:basedOn w:val="OPCParaBase"/>
    <w:next w:val="Normal"/>
    <w:rsid w:val="00371DAE"/>
    <w:pPr>
      <w:spacing w:before="60" w:line="240" w:lineRule="atLeast"/>
      <w:ind w:left="198" w:hanging="198"/>
    </w:pPr>
    <w:rPr>
      <w:sz w:val="20"/>
    </w:rPr>
  </w:style>
  <w:style w:type="paragraph" w:customStyle="1" w:styleId="CTA----">
    <w:name w:val="CTA ----"/>
    <w:basedOn w:val="OPCParaBase"/>
    <w:next w:val="Normal"/>
    <w:rsid w:val="00371DAE"/>
    <w:pPr>
      <w:spacing w:before="60" w:line="240" w:lineRule="atLeast"/>
      <w:ind w:left="255" w:hanging="255"/>
    </w:pPr>
    <w:rPr>
      <w:sz w:val="20"/>
    </w:rPr>
  </w:style>
  <w:style w:type="paragraph" w:customStyle="1" w:styleId="CTA1a">
    <w:name w:val="CTA 1(a)"/>
    <w:basedOn w:val="OPCParaBase"/>
    <w:rsid w:val="00371DAE"/>
    <w:pPr>
      <w:tabs>
        <w:tab w:val="right" w:pos="414"/>
      </w:tabs>
      <w:spacing w:before="40" w:line="240" w:lineRule="atLeast"/>
      <w:ind w:left="675" w:hanging="675"/>
    </w:pPr>
    <w:rPr>
      <w:sz w:val="20"/>
    </w:rPr>
  </w:style>
  <w:style w:type="paragraph" w:customStyle="1" w:styleId="CTA1ai">
    <w:name w:val="CTA 1(a)(i)"/>
    <w:basedOn w:val="OPCParaBase"/>
    <w:rsid w:val="00371DAE"/>
    <w:pPr>
      <w:tabs>
        <w:tab w:val="right" w:pos="1004"/>
      </w:tabs>
      <w:spacing w:before="40" w:line="240" w:lineRule="atLeast"/>
      <w:ind w:left="1253" w:hanging="1253"/>
    </w:pPr>
    <w:rPr>
      <w:sz w:val="20"/>
    </w:rPr>
  </w:style>
  <w:style w:type="paragraph" w:customStyle="1" w:styleId="CTA2a">
    <w:name w:val="CTA 2(a)"/>
    <w:basedOn w:val="OPCParaBase"/>
    <w:rsid w:val="00371DAE"/>
    <w:pPr>
      <w:tabs>
        <w:tab w:val="right" w:pos="482"/>
      </w:tabs>
      <w:spacing w:before="40" w:line="240" w:lineRule="atLeast"/>
      <w:ind w:left="748" w:hanging="748"/>
    </w:pPr>
    <w:rPr>
      <w:sz w:val="20"/>
    </w:rPr>
  </w:style>
  <w:style w:type="paragraph" w:customStyle="1" w:styleId="CTA2ai">
    <w:name w:val="CTA 2(a)(i)"/>
    <w:basedOn w:val="OPCParaBase"/>
    <w:rsid w:val="00371DAE"/>
    <w:pPr>
      <w:tabs>
        <w:tab w:val="right" w:pos="1089"/>
      </w:tabs>
      <w:spacing w:before="40" w:line="240" w:lineRule="atLeast"/>
      <w:ind w:left="1327" w:hanging="1327"/>
    </w:pPr>
    <w:rPr>
      <w:sz w:val="20"/>
    </w:rPr>
  </w:style>
  <w:style w:type="paragraph" w:customStyle="1" w:styleId="CTA3a">
    <w:name w:val="CTA 3(a)"/>
    <w:basedOn w:val="OPCParaBase"/>
    <w:rsid w:val="00371DAE"/>
    <w:pPr>
      <w:tabs>
        <w:tab w:val="right" w:pos="556"/>
      </w:tabs>
      <w:spacing w:before="40" w:line="240" w:lineRule="atLeast"/>
      <w:ind w:left="805" w:hanging="805"/>
    </w:pPr>
    <w:rPr>
      <w:sz w:val="20"/>
    </w:rPr>
  </w:style>
  <w:style w:type="paragraph" w:customStyle="1" w:styleId="CTA3ai">
    <w:name w:val="CTA 3(a)(i)"/>
    <w:basedOn w:val="OPCParaBase"/>
    <w:rsid w:val="00371DAE"/>
    <w:pPr>
      <w:tabs>
        <w:tab w:val="right" w:pos="1140"/>
      </w:tabs>
      <w:spacing w:before="40" w:line="240" w:lineRule="atLeast"/>
      <w:ind w:left="1361" w:hanging="1361"/>
    </w:pPr>
    <w:rPr>
      <w:sz w:val="20"/>
    </w:rPr>
  </w:style>
  <w:style w:type="paragraph" w:customStyle="1" w:styleId="CTA4a">
    <w:name w:val="CTA 4(a)"/>
    <w:basedOn w:val="OPCParaBase"/>
    <w:rsid w:val="00371DAE"/>
    <w:pPr>
      <w:tabs>
        <w:tab w:val="right" w:pos="624"/>
      </w:tabs>
      <w:spacing w:before="40" w:line="240" w:lineRule="atLeast"/>
      <w:ind w:left="873" w:hanging="873"/>
    </w:pPr>
    <w:rPr>
      <w:sz w:val="20"/>
    </w:rPr>
  </w:style>
  <w:style w:type="paragraph" w:customStyle="1" w:styleId="CTA4ai">
    <w:name w:val="CTA 4(a)(i)"/>
    <w:basedOn w:val="OPCParaBase"/>
    <w:rsid w:val="00371DAE"/>
    <w:pPr>
      <w:tabs>
        <w:tab w:val="right" w:pos="1213"/>
      </w:tabs>
      <w:spacing w:before="40" w:line="240" w:lineRule="atLeast"/>
      <w:ind w:left="1452" w:hanging="1452"/>
    </w:pPr>
    <w:rPr>
      <w:sz w:val="20"/>
    </w:rPr>
  </w:style>
  <w:style w:type="paragraph" w:customStyle="1" w:styleId="CTACAPS">
    <w:name w:val="CTA CAPS"/>
    <w:basedOn w:val="OPCParaBase"/>
    <w:rsid w:val="00371DAE"/>
    <w:pPr>
      <w:spacing w:before="60" w:line="240" w:lineRule="atLeast"/>
    </w:pPr>
    <w:rPr>
      <w:sz w:val="20"/>
    </w:rPr>
  </w:style>
  <w:style w:type="paragraph" w:customStyle="1" w:styleId="CTAright">
    <w:name w:val="CTA right"/>
    <w:basedOn w:val="OPCParaBase"/>
    <w:rsid w:val="00371DAE"/>
    <w:pPr>
      <w:spacing w:before="60" w:line="240" w:lineRule="auto"/>
      <w:jc w:val="right"/>
    </w:pPr>
    <w:rPr>
      <w:sz w:val="20"/>
    </w:rPr>
  </w:style>
  <w:style w:type="paragraph" w:customStyle="1" w:styleId="EndNotespara">
    <w:name w:val="EndNotes(para)"/>
    <w:aliases w:val="eta"/>
    <w:basedOn w:val="OPCParaBase"/>
    <w:next w:val="EndNotessubpara"/>
    <w:rsid w:val="00371DA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71DA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71DA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71DAE"/>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371DAE"/>
    <w:rPr>
      <w:sz w:val="16"/>
    </w:rPr>
  </w:style>
  <w:style w:type="paragraph" w:customStyle="1" w:styleId="House">
    <w:name w:val="House"/>
    <w:basedOn w:val="OPCParaBase"/>
    <w:rsid w:val="00371DAE"/>
    <w:pPr>
      <w:spacing w:line="240" w:lineRule="auto"/>
    </w:pPr>
    <w:rPr>
      <w:sz w:val="28"/>
    </w:rPr>
  </w:style>
  <w:style w:type="paragraph" w:customStyle="1" w:styleId="Item">
    <w:name w:val="Item"/>
    <w:aliases w:val="i"/>
    <w:basedOn w:val="OPCParaBase"/>
    <w:next w:val="ItemHead"/>
    <w:rsid w:val="00371DAE"/>
    <w:pPr>
      <w:keepLines/>
      <w:spacing w:before="80" w:line="240" w:lineRule="auto"/>
      <w:ind w:left="709"/>
    </w:pPr>
  </w:style>
  <w:style w:type="paragraph" w:customStyle="1" w:styleId="ItemHead">
    <w:name w:val="ItemHead"/>
    <w:aliases w:val="ih"/>
    <w:basedOn w:val="OPCParaBase"/>
    <w:next w:val="Item"/>
    <w:rsid w:val="00371DA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71DAE"/>
    <w:pPr>
      <w:spacing w:line="240" w:lineRule="auto"/>
    </w:pPr>
    <w:rPr>
      <w:b/>
      <w:sz w:val="32"/>
    </w:rPr>
  </w:style>
  <w:style w:type="paragraph" w:customStyle="1" w:styleId="notedraft">
    <w:name w:val="note(draft)"/>
    <w:aliases w:val="nd"/>
    <w:basedOn w:val="OPCParaBase"/>
    <w:rsid w:val="00371DAE"/>
    <w:pPr>
      <w:spacing w:before="240" w:line="240" w:lineRule="auto"/>
      <w:ind w:left="284" w:hanging="284"/>
    </w:pPr>
    <w:rPr>
      <w:i/>
      <w:sz w:val="24"/>
    </w:rPr>
  </w:style>
  <w:style w:type="paragraph" w:customStyle="1" w:styleId="notemargin">
    <w:name w:val="note(margin)"/>
    <w:aliases w:val="nm"/>
    <w:basedOn w:val="OPCParaBase"/>
    <w:rsid w:val="00371DAE"/>
    <w:pPr>
      <w:tabs>
        <w:tab w:val="left" w:pos="709"/>
      </w:tabs>
      <w:spacing w:before="122" w:line="198" w:lineRule="exact"/>
      <w:ind w:left="709" w:hanging="709"/>
    </w:pPr>
    <w:rPr>
      <w:sz w:val="18"/>
    </w:rPr>
  </w:style>
  <w:style w:type="paragraph" w:customStyle="1" w:styleId="noteToPara">
    <w:name w:val="noteToPara"/>
    <w:aliases w:val="ntp"/>
    <w:basedOn w:val="OPCParaBase"/>
    <w:rsid w:val="00371DAE"/>
    <w:pPr>
      <w:spacing w:before="122" w:line="198" w:lineRule="exact"/>
      <w:ind w:left="2353" w:hanging="709"/>
    </w:pPr>
    <w:rPr>
      <w:sz w:val="18"/>
    </w:rPr>
  </w:style>
  <w:style w:type="paragraph" w:customStyle="1" w:styleId="noteParlAmend">
    <w:name w:val="note(ParlAmend)"/>
    <w:aliases w:val="npp"/>
    <w:basedOn w:val="OPCParaBase"/>
    <w:next w:val="ParlAmend"/>
    <w:rsid w:val="00371DAE"/>
    <w:pPr>
      <w:spacing w:line="240" w:lineRule="auto"/>
      <w:jc w:val="right"/>
    </w:pPr>
    <w:rPr>
      <w:rFonts w:ascii="Arial" w:hAnsi="Arial"/>
      <w:b/>
      <w:i/>
    </w:rPr>
  </w:style>
  <w:style w:type="paragraph" w:customStyle="1" w:styleId="Page1">
    <w:name w:val="Page1"/>
    <w:basedOn w:val="OPCParaBase"/>
    <w:rsid w:val="00371DAE"/>
    <w:pPr>
      <w:spacing w:before="5600" w:line="240" w:lineRule="auto"/>
    </w:pPr>
    <w:rPr>
      <w:b/>
      <w:sz w:val="32"/>
    </w:rPr>
  </w:style>
  <w:style w:type="paragraph" w:customStyle="1" w:styleId="ParlAmend">
    <w:name w:val="ParlAmend"/>
    <w:aliases w:val="pp"/>
    <w:basedOn w:val="OPCParaBase"/>
    <w:rsid w:val="00371DAE"/>
    <w:pPr>
      <w:spacing w:before="240" w:line="240" w:lineRule="atLeast"/>
      <w:ind w:hanging="567"/>
    </w:pPr>
    <w:rPr>
      <w:sz w:val="24"/>
    </w:rPr>
  </w:style>
  <w:style w:type="paragraph" w:customStyle="1" w:styleId="Portfolio">
    <w:name w:val="Portfolio"/>
    <w:basedOn w:val="OPCParaBase"/>
    <w:rsid w:val="00371DAE"/>
    <w:pPr>
      <w:spacing w:line="240" w:lineRule="auto"/>
    </w:pPr>
    <w:rPr>
      <w:i/>
      <w:sz w:val="20"/>
    </w:rPr>
  </w:style>
  <w:style w:type="paragraph" w:customStyle="1" w:styleId="Preamble">
    <w:name w:val="Preamble"/>
    <w:basedOn w:val="OPCParaBase"/>
    <w:next w:val="Normal"/>
    <w:rsid w:val="00371DA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71DAE"/>
    <w:pPr>
      <w:spacing w:line="240" w:lineRule="auto"/>
    </w:pPr>
    <w:rPr>
      <w:i/>
      <w:sz w:val="20"/>
    </w:rPr>
  </w:style>
  <w:style w:type="paragraph" w:customStyle="1" w:styleId="Session">
    <w:name w:val="Session"/>
    <w:basedOn w:val="OPCParaBase"/>
    <w:rsid w:val="00371DAE"/>
    <w:pPr>
      <w:spacing w:line="240" w:lineRule="auto"/>
    </w:pPr>
    <w:rPr>
      <w:sz w:val="28"/>
    </w:rPr>
  </w:style>
  <w:style w:type="paragraph" w:customStyle="1" w:styleId="Sponsor">
    <w:name w:val="Sponsor"/>
    <w:basedOn w:val="OPCParaBase"/>
    <w:rsid w:val="00371DAE"/>
    <w:pPr>
      <w:spacing w:line="240" w:lineRule="auto"/>
    </w:pPr>
    <w:rPr>
      <w:i/>
    </w:rPr>
  </w:style>
  <w:style w:type="paragraph" w:customStyle="1" w:styleId="Subitem">
    <w:name w:val="Subitem"/>
    <w:aliases w:val="iss"/>
    <w:basedOn w:val="OPCParaBase"/>
    <w:rsid w:val="00371DAE"/>
    <w:pPr>
      <w:spacing w:before="180" w:line="240" w:lineRule="auto"/>
      <w:ind w:left="709" w:hanging="709"/>
    </w:pPr>
  </w:style>
  <w:style w:type="paragraph" w:customStyle="1" w:styleId="SubitemHead">
    <w:name w:val="SubitemHead"/>
    <w:aliases w:val="issh"/>
    <w:basedOn w:val="OPCParaBase"/>
    <w:rsid w:val="00371DAE"/>
    <w:pPr>
      <w:keepNext/>
      <w:keepLines/>
      <w:spacing w:before="220" w:line="240" w:lineRule="auto"/>
      <w:ind w:left="709"/>
    </w:pPr>
    <w:rPr>
      <w:rFonts w:ascii="Arial" w:hAnsi="Arial"/>
      <w:i/>
      <w:kern w:val="28"/>
    </w:rPr>
  </w:style>
  <w:style w:type="paragraph" w:customStyle="1" w:styleId="Tablea">
    <w:name w:val="Table(a)"/>
    <w:aliases w:val="ta"/>
    <w:basedOn w:val="OPCParaBase"/>
    <w:rsid w:val="00371DAE"/>
    <w:pPr>
      <w:spacing w:before="60" w:line="240" w:lineRule="auto"/>
      <w:ind w:left="284" w:hanging="284"/>
    </w:pPr>
    <w:rPr>
      <w:sz w:val="20"/>
    </w:rPr>
  </w:style>
  <w:style w:type="paragraph" w:customStyle="1" w:styleId="TableAA">
    <w:name w:val="Table(AA)"/>
    <w:aliases w:val="taaa"/>
    <w:basedOn w:val="OPCParaBase"/>
    <w:rsid w:val="00371DA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71DA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71DAE"/>
    <w:pPr>
      <w:spacing w:before="60" w:line="240" w:lineRule="atLeast"/>
    </w:pPr>
    <w:rPr>
      <w:sz w:val="20"/>
    </w:rPr>
  </w:style>
  <w:style w:type="paragraph" w:customStyle="1" w:styleId="TLPBoxTextnote">
    <w:name w:val="TLPBoxText(note"/>
    <w:aliases w:val="right)"/>
    <w:basedOn w:val="OPCParaBase"/>
    <w:rsid w:val="00371DA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71DAE"/>
    <w:pPr>
      <w:numPr>
        <w:numId w:val="1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71DAE"/>
    <w:pPr>
      <w:spacing w:before="122" w:line="198" w:lineRule="exact"/>
      <w:ind w:left="1985" w:hanging="851"/>
      <w:jc w:val="right"/>
    </w:pPr>
    <w:rPr>
      <w:sz w:val="18"/>
    </w:rPr>
  </w:style>
  <w:style w:type="paragraph" w:customStyle="1" w:styleId="TLPTableBullet">
    <w:name w:val="TLPTableBullet"/>
    <w:aliases w:val="ttb"/>
    <w:basedOn w:val="OPCParaBase"/>
    <w:rsid w:val="00371DAE"/>
    <w:pPr>
      <w:spacing w:line="240" w:lineRule="exact"/>
      <w:ind w:left="284" w:hanging="284"/>
    </w:pPr>
    <w:rPr>
      <w:sz w:val="20"/>
    </w:rPr>
  </w:style>
  <w:style w:type="paragraph" w:customStyle="1" w:styleId="TofSectsGroupHeading">
    <w:name w:val="TofSects(GroupHeading)"/>
    <w:basedOn w:val="OPCParaBase"/>
    <w:next w:val="TofSectsSection"/>
    <w:rsid w:val="00371DAE"/>
    <w:pPr>
      <w:keepLines/>
      <w:spacing w:before="240" w:after="120" w:line="240" w:lineRule="auto"/>
      <w:ind w:left="794"/>
    </w:pPr>
    <w:rPr>
      <w:b/>
      <w:kern w:val="28"/>
      <w:sz w:val="20"/>
    </w:rPr>
  </w:style>
  <w:style w:type="paragraph" w:customStyle="1" w:styleId="TofSectsHeading">
    <w:name w:val="TofSects(Heading)"/>
    <w:basedOn w:val="OPCParaBase"/>
    <w:rsid w:val="00371DAE"/>
    <w:pPr>
      <w:spacing w:before="240" w:after="120" w:line="240" w:lineRule="auto"/>
    </w:pPr>
    <w:rPr>
      <w:b/>
      <w:sz w:val="24"/>
    </w:rPr>
  </w:style>
  <w:style w:type="paragraph" w:customStyle="1" w:styleId="TofSectsSection">
    <w:name w:val="TofSects(Section)"/>
    <w:basedOn w:val="OPCParaBase"/>
    <w:rsid w:val="00371DAE"/>
    <w:pPr>
      <w:keepLines/>
      <w:spacing w:before="40" w:line="240" w:lineRule="auto"/>
      <w:ind w:left="1588" w:hanging="794"/>
    </w:pPr>
    <w:rPr>
      <w:kern w:val="28"/>
      <w:sz w:val="18"/>
    </w:rPr>
  </w:style>
  <w:style w:type="paragraph" w:customStyle="1" w:styleId="TofSectsSubdiv">
    <w:name w:val="TofSects(Subdiv)"/>
    <w:basedOn w:val="OPCParaBase"/>
    <w:rsid w:val="00371DAE"/>
    <w:pPr>
      <w:keepLines/>
      <w:spacing w:before="80" w:line="240" w:lineRule="auto"/>
      <w:ind w:left="1588" w:hanging="794"/>
    </w:pPr>
    <w:rPr>
      <w:kern w:val="28"/>
    </w:rPr>
  </w:style>
  <w:style w:type="paragraph" w:customStyle="1" w:styleId="WRStyle">
    <w:name w:val="WR Style"/>
    <w:aliases w:val="WR"/>
    <w:basedOn w:val="OPCParaBase"/>
    <w:rsid w:val="00371DAE"/>
    <w:pPr>
      <w:spacing w:before="240" w:line="240" w:lineRule="auto"/>
      <w:ind w:left="284" w:hanging="284"/>
    </w:pPr>
    <w:rPr>
      <w:b/>
      <w:i/>
      <w:kern w:val="28"/>
      <w:sz w:val="24"/>
    </w:rPr>
  </w:style>
  <w:style w:type="paragraph" w:customStyle="1" w:styleId="notepara">
    <w:name w:val="note(para)"/>
    <w:aliases w:val="na"/>
    <w:basedOn w:val="OPCParaBase"/>
    <w:rsid w:val="00371DAE"/>
    <w:pPr>
      <w:spacing w:before="40" w:line="198" w:lineRule="exact"/>
      <w:ind w:left="2354" w:hanging="369"/>
    </w:pPr>
    <w:rPr>
      <w:sz w:val="18"/>
    </w:rPr>
  </w:style>
  <w:style w:type="character" w:customStyle="1" w:styleId="FooterChar">
    <w:name w:val="Footer Char"/>
    <w:basedOn w:val="DefaultParagraphFont"/>
    <w:link w:val="Footer"/>
    <w:rsid w:val="00371DAE"/>
    <w:rPr>
      <w:sz w:val="22"/>
      <w:szCs w:val="24"/>
    </w:rPr>
  </w:style>
  <w:style w:type="table" w:customStyle="1" w:styleId="CFlag">
    <w:name w:val="CFlag"/>
    <w:basedOn w:val="TableNormal"/>
    <w:uiPriority w:val="99"/>
    <w:rsid w:val="00371DAE"/>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371DAE"/>
    <w:rPr>
      <w:rFonts w:ascii="Tahoma" w:eastAsiaTheme="minorHAnsi" w:hAnsi="Tahoma" w:cs="Tahoma"/>
      <w:sz w:val="16"/>
      <w:szCs w:val="16"/>
      <w:lang w:eastAsia="en-US"/>
    </w:rPr>
  </w:style>
  <w:style w:type="paragraph" w:customStyle="1" w:styleId="InstNo">
    <w:name w:val="InstNo"/>
    <w:basedOn w:val="OPCParaBase"/>
    <w:next w:val="Normal"/>
    <w:rsid w:val="00371DAE"/>
    <w:rPr>
      <w:b/>
      <w:sz w:val="28"/>
      <w:szCs w:val="32"/>
    </w:rPr>
  </w:style>
  <w:style w:type="paragraph" w:customStyle="1" w:styleId="LegislationMadeUnder">
    <w:name w:val="LegislationMadeUnder"/>
    <w:basedOn w:val="OPCParaBase"/>
    <w:next w:val="Normal"/>
    <w:rsid w:val="00371DAE"/>
    <w:rPr>
      <w:i/>
      <w:sz w:val="32"/>
      <w:szCs w:val="32"/>
    </w:rPr>
  </w:style>
  <w:style w:type="paragraph" w:customStyle="1" w:styleId="ActHead10">
    <w:name w:val="ActHead 10"/>
    <w:aliases w:val="sp"/>
    <w:basedOn w:val="OPCParaBase"/>
    <w:next w:val="ActHead3"/>
    <w:rsid w:val="00371DAE"/>
    <w:pPr>
      <w:keepNext/>
      <w:spacing w:before="280" w:line="240" w:lineRule="auto"/>
      <w:outlineLvl w:val="1"/>
    </w:pPr>
    <w:rPr>
      <w:b/>
      <w:sz w:val="32"/>
      <w:szCs w:val="30"/>
    </w:rPr>
  </w:style>
  <w:style w:type="paragraph" w:customStyle="1" w:styleId="SignCoverPageEnd">
    <w:name w:val="SignCoverPageEnd"/>
    <w:basedOn w:val="OPCParaBase"/>
    <w:next w:val="Normal"/>
    <w:rsid w:val="00371DA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71DAE"/>
    <w:pPr>
      <w:pBdr>
        <w:top w:val="single" w:sz="4" w:space="1" w:color="auto"/>
      </w:pBdr>
      <w:spacing w:before="360"/>
      <w:ind w:right="397"/>
      <w:jc w:val="both"/>
    </w:pPr>
  </w:style>
  <w:style w:type="paragraph" w:customStyle="1" w:styleId="NotesHeading2">
    <w:name w:val="NotesHeading 2"/>
    <w:basedOn w:val="OPCParaBase"/>
    <w:next w:val="Normal"/>
    <w:rsid w:val="00371DAE"/>
    <w:rPr>
      <w:b/>
      <w:sz w:val="28"/>
      <w:szCs w:val="28"/>
    </w:rPr>
  </w:style>
  <w:style w:type="paragraph" w:customStyle="1" w:styleId="NotesHeading1">
    <w:name w:val="NotesHeading 1"/>
    <w:basedOn w:val="OPCParaBase"/>
    <w:next w:val="Normal"/>
    <w:rsid w:val="00371DAE"/>
    <w:pPr>
      <w:outlineLvl w:val="0"/>
    </w:pPr>
    <w:rPr>
      <w:b/>
      <w:sz w:val="28"/>
      <w:szCs w:val="28"/>
    </w:rPr>
  </w:style>
  <w:style w:type="paragraph" w:customStyle="1" w:styleId="CompiledActNo">
    <w:name w:val="CompiledActNo"/>
    <w:basedOn w:val="OPCParaBase"/>
    <w:next w:val="Normal"/>
    <w:rsid w:val="00371DAE"/>
    <w:rPr>
      <w:b/>
      <w:sz w:val="24"/>
      <w:szCs w:val="24"/>
    </w:rPr>
  </w:style>
  <w:style w:type="paragraph" w:customStyle="1" w:styleId="ENotesText">
    <w:name w:val="ENotesText"/>
    <w:aliases w:val="Ent"/>
    <w:basedOn w:val="OPCParaBase"/>
    <w:next w:val="Normal"/>
    <w:rsid w:val="00371DAE"/>
    <w:pPr>
      <w:spacing w:before="120"/>
    </w:pPr>
  </w:style>
  <w:style w:type="paragraph" w:customStyle="1" w:styleId="CompiledMadeUnder">
    <w:name w:val="CompiledMadeUnder"/>
    <w:basedOn w:val="OPCParaBase"/>
    <w:next w:val="Normal"/>
    <w:rsid w:val="00371DAE"/>
    <w:rPr>
      <w:i/>
      <w:sz w:val="24"/>
      <w:szCs w:val="24"/>
    </w:rPr>
  </w:style>
  <w:style w:type="paragraph" w:customStyle="1" w:styleId="Paragraphsub-sub-sub">
    <w:name w:val="Paragraph(sub-sub-sub)"/>
    <w:aliases w:val="aaaa"/>
    <w:basedOn w:val="OPCParaBase"/>
    <w:rsid w:val="00371DAE"/>
    <w:pPr>
      <w:tabs>
        <w:tab w:val="right" w:pos="3402"/>
      </w:tabs>
      <w:spacing w:before="40" w:line="240" w:lineRule="auto"/>
      <w:ind w:left="3402" w:hanging="3402"/>
    </w:pPr>
  </w:style>
  <w:style w:type="paragraph" w:customStyle="1" w:styleId="TableTextEndNotes">
    <w:name w:val="TableTextEndNotes"/>
    <w:aliases w:val="Tten"/>
    <w:basedOn w:val="Normal"/>
    <w:rsid w:val="00371DAE"/>
    <w:pPr>
      <w:spacing w:before="60" w:line="240" w:lineRule="auto"/>
    </w:pPr>
    <w:rPr>
      <w:rFonts w:cs="Arial"/>
      <w:sz w:val="20"/>
      <w:szCs w:val="22"/>
    </w:rPr>
  </w:style>
  <w:style w:type="paragraph" w:customStyle="1" w:styleId="TableHeading">
    <w:name w:val="TableHeading"/>
    <w:aliases w:val="th"/>
    <w:basedOn w:val="OPCParaBase"/>
    <w:next w:val="Tabletext"/>
    <w:rsid w:val="00371DAE"/>
    <w:pPr>
      <w:keepNext/>
      <w:spacing w:before="60" w:line="240" w:lineRule="atLeast"/>
    </w:pPr>
    <w:rPr>
      <w:b/>
      <w:sz w:val="20"/>
    </w:rPr>
  </w:style>
  <w:style w:type="paragraph" w:customStyle="1" w:styleId="NoteToSubpara">
    <w:name w:val="NoteToSubpara"/>
    <w:aliases w:val="nts"/>
    <w:basedOn w:val="OPCParaBase"/>
    <w:rsid w:val="00371DAE"/>
    <w:pPr>
      <w:spacing w:before="40" w:line="198" w:lineRule="exact"/>
      <w:ind w:left="2835" w:hanging="709"/>
    </w:pPr>
    <w:rPr>
      <w:sz w:val="18"/>
    </w:rPr>
  </w:style>
  <w:style w:type="paragraph" w:customStyle="1" w:styleId="ENoteTableHeading">
    <w:name w:val="ENoteTableHeading"/>
    <w:aliases w:val="enth"/>
    <w:basedOn w:val="OPCParaBase"/>
    <w:rsid w:val="00371DAE"/>
    <w:pPr>
      <w:keepNext/>
      <w:spacing w:before="60" w:line="240" w:lineRule="atLeast"/>
    </w:pPr>
    <w:rPr>
      <w:rFonts w:ascii="Arial" w:hAnsi="Arial"/>
      <w:b/>
      <w:sz w:val="16"/>
    </w:rPr>
  </w:style>
  <w:style w:type="paragraph" w:customStyle="1" w:styleId="ENoteTTi">
    <w:name w:val="ENoteTTi"/>
    <w:aliases w:val="entti"/>
    <w:basedOn w:val="OPCParaBase"/>
    <w:rsid w:val="00371DAE"/>
    <w:pPr>
      <w:keepNext/>
      <w:spacing w:before="60" w:line="240" w:lineRule="atLeast"/>
      <w:ind w:left="170"/>
    </w:pPr>
    <w:rPr>
      <w:sz w:val="16"/>
    </w:rPr>
  </w:style>
  <w:style w:type="paragraph" w:customStyle="1" w:styleId="ENotesHeading1">
    <w:name w:val="ENotesHeading 1"/>
    <w:aliases w:val="Enh1"/>
    <w:basedOn w:val="OPCParaBase"/>
    <w:next w:val="Normal"/>
    <w:rsid w:val="00371DAE"/>
    <w:pPr>
      <w:spacing w:before="120"/>
      <w:outlineLvl w:val="1"/>
    </w:pPr>
    <w:rPr>
      <w:b/>
      <w:sz w:val="28"/>
      <w:szCs w:val="28"/>
    </w:rPr>
  </w:style>
  <w:style w:type="paragraph" w:customStyle="1" w:styleId="ENotesHeading2">
    <w:name w:val="ENotesHeading 2"/>
    <w:aliases w:val="Enh2"/>
    <w:basedOn w:val="OPCParaBase"/>
    <w:next w:val="Normal"/>
    <w:rsid w:val="00371DAE"/>
    <w:pPr>
      <w:spacing w:before="120" w:after="120"/>
      <w:outlineLvl w:val="2"/>
    </w:pPr>
    <w:rPr>
      <w:b/>
      <w:sz w:val="24"/>
      <w:szCs w:val="28"/>
    </w:rPr>
  </w:style>
  <w:style w:type="paragraph" w:customStyle="1" w:styleId="ENotesHeading3">
    <w:name w:val="ENotesHeading 3"/>
    <w:aliases w:val="Enh3"/>
    <w:basedOn w:val="OPCParaBase"/>
    <w:next w:val="Normal"/>
    <w:rsid w:val="00371DAE"/>
    <w:pPr>
      <w:keepNext/>
      <w:spacing w:before="120" w:line="240" w:lineRule="auto"/>
      <w:outlineLvl w:val="4"/>
    </w:pPr>
    <w:rPr>
      <w:b/>
      <w:szCs w:val="24"/>
    </w:rPr>
  </w:style>
  <w:style w:type="paragraph" w:customStyle="1" w:styleId="ENoteTTIndentHeading">
    <w:name w:val="ENoteTTIndentHeading"/>
    <w:aliases w:val="enTTHi"/>
    <w:basedOn w:val="OPCParaBase"/>
    <w:rsid w:val="00371DA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71DAE"/>
    <w:pPr>
      <w:spacing w:before="60" w:line="240" w:lineRule="atLeast"/>
    </w:pPr>
    <w:rPr>
      <w:sz w:val="16"/>
    </w:rPr>
  </w:style>
  <w:style w:type="paragraph" w:customStyle="1" w:styleId="ActHead1">
    <w:name w:val="ActHead 1"/>
    <w:aliases w:val="c"/>
    <w:basedOn w:val="OPCParaBase"/>
    <w:next w:val="Normal"/>
    <w:qFormat/>
    <w:rsid w:val="00371DA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71DAE"/>
    <w:pPr>
      <w:keepNext/>
      <w:keepLines/>
      <w:spacing w:before="280" w:line="240" w:lineRule="auto"/>
      <w:ind w:left="1134" w:hanging="1134"/>
      <w:outlineLvl w:val="1"/>
    </w:pPr>
    <w:rPr>
      <w:b/>
      <w:kern w:val="28"/>
      <w:sz w:val="32"/>
    </w:rPr>
  </w:style>
  <w:style w:type="paragraph" w:customStyle="1" w:styleId="ActHead5">
    <w:name w:val="ActHead 5"/>
    <w:aliases w:val="s"/>
    <w:basedOn w:val="OPCParaBase"/>
    <w:next w:val="subsection"/>
    <w:qFormat/>
    <w:rsid w:val="00371DAE"/>
    <w:pPr>
      <w:keepNext/>
      <w:keepLines/>
      <w:spacing w:before="280" w:line="240" w:lineRule="auto"/>
      <w:ind w:left="1134" w:hanging="1134"/>
      <w:outlineLvl w:val="4"/>
    </w:pPr>
    <w:rPr>
      <w:b/>
      <w:kern w:val="28"/>
      <w:sz w:val="24"/>
    </w:rPr>
  </w:style>
  <w:style w:type="numbering" w:customStyle="1" w:styleId="OPCBodyList">
    <w:name w:val="OPCBodyList"/>
    <w:uiPriority w:val="99"/>
    <w:rsid w:val="001273A2"/>
    <w:pPr>
      <w:numPr>
        <w:numId w:val="20"/>
      </w:numPr>
    </w:pPr>
  </w:style>
  <w:style w:type="table" w:customStyle="1" w:styleId="TableGrid10">
    <w:name w:val="Table Grid1"/>
    <w:basedOn w:val="TableNormal"/>
    <w:next w:val="TableGrid"/>
    <w:uiPriority w:val="59"/>
    <w:rsid w:val="001273A2"/>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next w:val="TableGrid"/>
    <w:uiPriority w:val="59"/>
    <w:rsid w:val="00A03FF4"/>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PartCASA">
    <w:name w:val="SubPart(CASA)"/>
    <w:aliases w:val="csp"/>
    <w:basedOn w:val="OPCParaBase"/>
    <w:next w:val="ActHead3"/>
    <w:rsid w:val="00371DAE"/>
    <w:pPr>
      <w:keepNext/>
      <w:keepLines/>
      <w:spacing w:before="280"/>
      <w:outlineLvl w:val="1"/>
    </w:pPr>
    <w:rPr>
      <w:b/>
      <w:kern w:val="28"/>
      <w:sz w:val="32"/>
    </w:rPr>
  </w:style>
  <w:style w:type="character" w:customStyle="1" w:styleId="CharSubPartTextCASA">
    <w:name w:val="CharSubPartText(CASA)"/>
    <w:basedOn w:val="OPCCharBase"/>
    <w:uiPriority w:val="1"/>
    <w:rsid w:val="00371DAE"/>
  </w:style>
  <w:style w:type="character" w:customStyle="1" w:styleId="CharSubPartNoCASA">
    <w:name w:val="CharSubPartNo(CASA)"/>
    <w:basedOn w:val="OPCCharBase"/>
    <w:uiPriority w:val="1"/>
    <w:rsid w:val="00371DAE"/>
  </w:style>
  <w:style w:type="paragraph" w:customStyle="1" w:styleId="ENoteTTIndentHeadingSub">
    <w:name w:val="ENoteTTIndentHeadingSub"/>
    <w:aliases w:val="enTTHis"/>
    <w:basedOn w:val="OPCParaBase"/>
    <w:rsid w:val="00371DAE"/>
    <w:pPr>
      <w:keepNext/>
      <w:spacing w:before="60" w:line="240" w:lineRule="atLeast"/>
      <w:ind w:left="340"/>
    </w:pPr>
    <w:rPr>
      <w:b/>
      <w:sz w:val="16"/>
    </w:rPr>
  </w:style>
  <w:style w:type="paragraph" w:customStyle="1" w:styleId="ENoteTTiSub">
    <w:name w:val="ENoteTTiSub"/>
    <w:aliases w:val="enttis"/>
    <w:basedOn w:val="OPCParaBase"/>
    <w:rsid w:val="00371DAE"/>
    <w:pPr>
      <w:keepNext/>
      <w:spacing w:before="60" w:line="240" w:lineRule="atLeast"/>
      <w:ind w:left="340"/>
    </w:pPr>
    <w:rPr>
      <w:sz w:val="16"/>
    </w:rPr>
  </w:style>
  <w:style w:type="paragraph" w:customStyle="1" w:styleId="SubDivisionMigration">
    <w:name w:val="SubDivisionMigration"/>
    <w:aliases w:val="sdm"/>
    <w:basedOn w:val="OPCParaBase"/>
    <w:rsid w:val="00371DA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71DAE"/>
    <w:pPr>
      <w:keepNext/>
      <w:keepLines/>
      <w:spacing w:before="240" w:line="240" w:lineRule="auto"/>
      <w:ind w:left="1134" w:hanging="1134"/>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1DAE"/>
    <w:pPr>
      <w:spacing w:line="260" w:lineRule="atLeast"/>
    </w:pPr>
    <w:rPr>
      <w:rFonts w:eastAsiaTheme="minorHAnsi" w:cstheme="minorBidi"/>
      <w:sz w:val="22"/>
      <w:lang w:eastAsia="en-US"/>
    </w:rPr>
  </w:style>
  <w:style w:type="paragraph" w:styleId="Heading1">
    <w:name w:val="heading 1"/>
    <w:basedOn w:val="OPCParaBase"/>
    <w:next w:val="Normal"/>
    <w:qFormat/>
    <w:rsid w:val="002737FF"/>
    <w:pPr>
      <w:keepNext/>
      <w:keepLines/>
      <w:spacing w:line="240" w:lineRule="auto"/>
      <w:ind w:left="1134" w:hanging="1134"/>
      <w:outlineLvl w:val="0"/>
    </w:pPr>
    <w:rPr>
      <w:b/>
      <w:kern w:val="28"/>
      <w:sz w:val="36"/>
    </w:rPr>
  </w:style>
  <w:style w:type="paragraph" w:styleId="Heading2">
    <w:name w:val="heading 2"/>
    <w:basedOn w:val="OPCParaBase"/>
    <w:next w:val="ActHead3"/>
    <w:qFormat/>
    <w:rsid w:val="002737FF"/>
    <w:pPr>
      <w:keepNext/>
      <w:keepLines/>
      <w:spacing w:before="280" w:line="240" w:lineRule="auto"/>
      <w:ind w:left="1134" w:hanging="1134"/>
      <w:outlineLvl w:val="1"/>
    </w:pPr>
    <w:rPr>
      <w:b/>
      <w:kern w:val="28"/>
      <w:sz w:val="32"/>
    </w:rPr>
  </w:style>
  <w:style w:type="paragraph" w:styleId="Heading3">
    <w:name w:val="heading 3"/>
    <w:basedOn w:val="Normal"/>
    <w:next w:val="Normal"/>
    <w:qFormat/>
    <w:rsid w:val="008A483B"/>
    <w:pPr>
      <w:keepNext/>
      <w:spacing w:before="240" w:after="60"/>
      <w:outlineLvl w:val="2"/>
    </w:pPr>
    <w:rPr>
      <w:rFonts w:ascii="Arial" w:hAnsi="Arial" w:cs="Arial"/>
      <w:b/>
      <w:bCs/>
      <w:sz w:val="26"/>
      <w:szCs w:val="26"/>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OPCParaBase"/>
    <w:next w:val="subsection"/>
    <w:qFormat/>
    <w:rsid w:val="002737FF"/>
    <w:pPr>
      <w:keepNext/>
      <w:keepLines/>
      <w:spacing w:before="280" w:line="240" w:lineRule="auto"/>
      <w:ind w:left="1134" w:hanging="1134"/>
      <w:outlineLvl w:val="4"/>
    </w:pPr>
    <w:rPr>
      <w:b/>
      <w:kern w:val="28"/>
      <w:sz w:val="24"/>
    </w:rPr>
  </w:style>
  <w:style w:type="paragraph" w:styleId="Heading6">
    <w:name w:val="heading 6"/>
    <w:basedOn w:val="Normal"/>
    <w:next w:val="Normal"/>
    <w:qFormat/>
    <w:rsid w:val="008A483B"/>
    <w:pPr>
      <w:spacing w:before="240" w:after="60"/>
      <w:outlineLvl w:val="5"/>
    </w:pPr>
    <w:rPr>
      <w:b/>
      <w:bCs/>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eunderText">
    <w:name w:val="MadeunderText"/>
    <w:basedOn w:val="OPCParaBase"/>
    <w:next w:val="CompiledMadeUnder"/>
    <w:rsid w:val="00371DAE"/>
    <w:pPr>
      <w:spacing w:before="240"/>
    </w:pPr>
    <w:rPr>
      <w:sz w:val="24"/>
      <w:szCs w:val="24"/>
    </w:rPr>
  </w:style>
  <w:style w:type="paragraph" w:styleId="Footer">
    <w:name w:val="footer"/>
    <w:link w:val="FooterChar"/>
    <w:rsid w:val="00371DAE"/>
    <w:pPr>
      <w:tabs>
        <w:tab w:val="center" w:pos="4153"/>
        <w:tab w:val="right" w:pos="8306"/>
      </w:tabs>
    </w:pPr>
    <w:rPr>
      <w:sz w:val="22"/>
      <w:szCs w:val="24"/>
    </w:rPr>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rsid w:val="008A483B"/>
    <w:pPr>
      <w:spacing w:after="120"/>
    </w:pPr>
  </w:style>
  <w:style w:type="paragraph" w:styleId="BodyText2">
    <w:name w:val="Body Text 2"/>
    <w:basedOn w:val="Normal"/>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rPr>
  </w:style>
  <w:style w:type="character" w:styleId="FollowedHyperlink">
    <w:name w:val="FollowedHyperlink"/>
    <w:basedOn w:val="DefaultParagraphFont"/>
    <w:rsid w:val="008A483B"/>
    <w:rPr>
      <w:color w:val="800080"/>
      <w:u w:val="single"/>
    </w:rPr>
  </w:style>
  <w:style w:type="paragraph" w:styleId="Header">
    <w:name w:val="header"/>
    <w:basedOn w:val="OPCParaBase"/>
    <w:link w:val="HeaderChar"/>
    <w:unhideWhenUsed/>
    <w:rsid w:val="00371DAE"/>
    <w:pPr>
      <w:keepNext/>
      <w:keepLines/>
      <w:tabs>
        <w:tab w:val="center" w:pos="4150"/>
        <w:tab w:val="right" w:pos="8307"/>
      </w:tabs>
      <w:spacing w:line="160" w:lineRule="exact"/>
    </w:pPr>
    <w:rPr>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rsid w:val="008A483B"/>
    <w:rPr>
      <w:color w:val="0000FF"/>
      <w:u w:val="single"/>
    </w:rPr>
  </w:style>
  <w:style w:type="character" w:styleId="LineNumber">
    <w:name w:val="line number"/>
    <w:basedOn w:val="OPCCharBase"/>
    <w:uiPriority w:val="99"/>
    <w:unhideWhenUsed/>
    <w:rsid w:val="00371DAE"/>
    <w:rPr>
      <w:sz w:val="16"/>
    </w:rPr>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numPr>
        <w:numId w:val="4"/>
      </w:numPr>
    </w:pPr>
  </w:style>
  <w:style w:type="paragraph" w:styleId="ListBullet2">
    <w:name w:val="List Bullet 2"/>
    <w:basedOn w:val="Normal"/>
    <w:rsid w:val="008A483B"/>
    <w:pPr>
      <w:numPr>
        <w:numId w:val="5"/>
      </w:numPr>
      <w:tabs>
        <w:tab w:val="clear" w:pos="643"/>
        <w:tab w:val="num" w:pos="360"/>
      </w:tabs>
      <w:ind w:left="0" w:firstLine="0"/>
    </w:pPr>
  </w:style>
  <w:style w:type="paragraph" w:styleId="ListBullet3">
    <w:name w:val="List Bullet 3"/>
    <w:basedOn w:val="Normal"/>
    <w:rsid w:val="008A483B"/>
    <w:pPr>
      <w:numPr>
        <w:numId w:val="6"/>
      </w:numPr>
    </w:pPr>
  </w:style>
  <w:style w:type="paragraph" w:styleId="ListBullet4">
    <w:name w:val="List Bullet 4"/>
    <w:basedOn w:val="Normal"/>
    <w:rsid w:val="008A483B"/>
    <w:pPr>
      <w:numPr>
        <w:numId w:val="7"/>
      </w:numPr>
    </w:pPr>
  </w:style>
  <w:style w:type="paragraph" w:styleId="ListBullet5">
    <w:name w:val="List Bullet 5"/>
    <w:basedOn w:val="Normal"/>
    <w:rsid w:val="008A483B"/>
    <w:pPr>
      <w:numPr>
        <w:numId w:val="8"/>
      </w:numPr>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numPr>
        <w:numId w:val="9"/>
      </w:numPr>
    </w:pPr>
  </w:style>
  <w:style w:type="paragraph" w:styleId="ListNumber2">
    <w:name w:val="List Number 2"/>
    <w:basedOn w:val="Normal"/>
    <w:rsid w:val="008A483B"/>
    <w:pPr>
      <w:numPr>
        <w:numId w:val="10"/>
      </w:numPr>
    </w:pPr>
  </w:style>
  <w:style w:type="paragraph" w:styleId="ListNumber3">
    <w:name w:val="List Number 3"/>
    <w:basedOn w:val="Normal"/>
    <w:rsid w:val="008A483B"/>
    <w:pPr>
      <w:numPr>
        <w:numId w:val="11"/>
      </w:numPr>
    </w:pPr>
  </w:style>
  <w:style w:type="paragraph" w:styleId="ListNumber4">
    <w:name w:val="List Number 4"/>
    <w:basedOn w:val="Normal"/>
    <w:rsid w:val="008A483B"/>
    <w:pPr>
      <w:numPr>
        <w:numId w:val="12"/>
      </w:numPr>
    </w:pPr>
  </w:style>
  <w:style w:type="paragraph" w:styleId="ListNumber5">
    <w:name w:val="List Number 5"/>
    <w:basedOn w:val="Normal"/>
    <w:rsid w:val="008A483B"/>
    <w:pPr>
      <w:numPr>
        <w:numId w:val="13"/>
      </w:numPr>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character" w:styleId="PageNumber">
    <w:name w:val="page number"/>
    <w:basedOn w:val="DefaultParagraphFont"/>
    <w:rsid w:val="00ED07E0"/>
    <w:rPr>
      <w:rFonts w:ascii="Arial" w:hAnsi="Arial"/>
      <w:sz w:val="22"/>
      <w:szCs w:val="22"/>
    </w:rPr>
  </w:style>
  <w:style w:type="paragraph" w:styleId="PlainText">
    <w:name w:val="Plain Text"/>
    <w:basedOn w:val="Normal"/>
    <w:rsid w:val="008A483B"/>
    <w:rPr>
      <w:rFonts w:ascii="Courier New" w:hAnsi="Courier New" w:cs="Courier New"/>
      <w:sz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71DAE"/>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483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483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A483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OPCCharBase"/>
    <w:uiPriority w:val="1"/>
    <w:qFormat/>
    <w:rsid w:val="00371DAE"/>
  </w:style>
  <w:style w:type="character" w:customStyle="1" w:styleId="CharAmSchText">
    <w:name w:val="CharAmSchText"/>
    <w:basedOn w:val="OPCCharBase"/>
    <w:uiPriority w:val="1"/>
    <w:qFormat/>
    <w:rsid w:val="00371DAE"/>
  </w:style>
  <w:style w:type="character" w:customStyle="1" w:styleId="CharChapNo">
    <w:name w:val="CharChapNo"/>
    <w:basedOn w:val="OPCCharBase"/>
    <w:qFormat/>
    <w:rsid w:val="00371DAE"/>
  </w:style>
  <w:style w:type="character" w:customStyle="1" w:styleId="CharChapText">
    <w:name w:val="CharChapText"/>
    <w:basedOn w:val="OPCCharBase"/>
    <w:qFormat/>
    <w:rsid w:val="00371DAE"/>
  </w:style>
  <w:style w:type="character" w:customStyle="1" w:styleId="CharDivNo">
    <w:name w:val="CharDivNo"/>
    <w:basedOn w:val="OPCCharBase"/>
    <w:qFormat/>
    <w:rsid w:val="00371DAE"/>
  </w:style>
  <w:style w:type="character" w:customStyle="1" w:styleId="CharDivText">
    <w:name w:val="CharDivText"/>
    <w:basedOn w:val="OPCCharBase"/>
    <w:qFormat/>
    <w:rsid w:val="00371DAE"/>
  </w:style>
  <w:style w:type="character" w:customStyle="1" w:styleId="CharPartNo">
    <w:name w:val="CharPartNo"/>
    <w:basedOn w:val="OPCCharBase"/>
    <w:qFormat/>
    <w:rsid w:val="00371DAE"/>
  </w:style>
  <w:style w:type="character" w:customStyle="1" w:styleId="CharPartText">
    <w:name w:val="CharPartText"/>
    <w:basedOn w:val="OPCCharBase"/>
    <w:qFormat/>
    <w:rsid w:val="00371DAE"/>
  </w:style>
  <w:style w:type="character" w:customStyle="1" w:styleId="OPCCharBase">
    <w:name w:val="OPCCharBase"/>
    <w:uiPriority w:val="1"/>
    <w:qFormat/>
    <w:rsid w:val="00371DAE"/>
  </w:style>
  <w:style w:type="paragraph" w:customStyle="1" w:styleId="OPCParaBase">
    <w:name w:val="OPCParaBase"/>
    <w:qFormat/>
    <w:rsid w:val="00371DAE"/>
    <w:pPr>
      <w:spacing w:line="260" w:lineRule="atLeast"/>
    </w:pPr>
    <w:rPr>
      <w:sz w:val="22"/>
    </w:rPr>
  </w:style>
  <w:style w:type="character" w:customStyle="1" w:styleId="CharSectno">
    <w:name w:val="CharSectno"/>
    <w:basedOn w:val="OPCCharBase"/>
    <w:qFormat/>
    <w:rsid w:val="00371DAE"/>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rPr>
  </w:style>
  <w:style w:type="paragraph" w:customStyle="1" w:styleId="Formula">
    <w:name w:val="Formula"/>
    <w:basedOn w:val="OPCParaBase"/>
    <w:rsid w:val="00371DAE"/>
    <w:pPr>
      <w:spacing w:line="240" w:lineRule="auto"/>
      <w:ind w:left="1134"/>
    </w:pPr>
    <w:rPr>
      <w:sz w:val="20"/>
    </w:rPr>
  </w:style>
  <w:style w:type="paragraph" w:customStyle="1" w:styleId="ActHead3">
    <w:name w:val="ActHead 3"/>
    <w:aliases w:val="d"/>
    <w:basedOn w:val="OPCParaBase"/>
    <w:next w:val="ActHead4"/>
    <w:qFormat/>
    <w:rsid w:val="00371DAE"/>
    <w:pPr>
      <w:keepNext/>
      <w:keepLines/>
      <w:spacing w:before="240" w:line="240" w:lineRule="auto"/>
      <w:ind w:left="1134" w:hanging="1134"/>
      <w:outlineLvl w:val="2"/>
    </w:pPr>
    <w:rPr>
      <w:b/>
      <w:kern w:val="28"/>
      <w:sz w:val="28"/>
    </w:rPr>
  </w:style>
  <w:style w:type="paragraph" w:customStyle="1" w:styleId="Penalty">
    <w:name w:val="Penalty"/>
    <w:basedOn w:val="OPCParaBase"/>
    <w:rsid w:val="00371DAE"/>
    <w:pPr>
      <w:tabs>
        <w:tab w:val="left" w:pos="2977"/>
      </w:tabs>
      <w:spacing w:before="180" w:line="240" w:lineRule="auto"/>
      <w:ind w:left="1985" w:hanging="851"/>
    </w:pPr>
  </w:style>
  <w:style w:type="paragraph" w:customStyle="1" w:styleId="RGHead">
    <w:name w:val="RGHead"/>
    <w:aliases w:val="Reader's Guide Heading"/>
    <w:basedOn w:val="Normal"/>
    <w:next w:val="Normal"/>
    <w:rsid w:val="008A483B"/>
    <w:pPr>
      <w:keepNext/>
      <w:spacing w:before="360"/>
    </w:pPr>
    <w:rPr>
      <w:rFonts w:ascii="Arial" w:hAnsi="Arial"/>
      <w:b/>
      <w:sz w:val="32"/>
    </w:rPr>
  </w:style>
  <w:style w:type="paragraph" w:customStyle="1" w:styleId="RGPara">
    <w:name w:val="RGPara"/>
    <w:aliases w:val="Readers Guide Para"/>
    <w:basedOn w:val="Normal"/>
    <w:rsid w:val="008A483B"/>
    <w:pPr>
      <w:spacing w:before="120" w:line="260" w:lineRule="exact"/>
      <w:jc w:val="both"/>
    </w:pPr>
  </w:style>
  <w:style w:type="paragraph" w:customStyle="1" w:styleId="RGSecHdg">
    <w:name w:val="RGSecHdg"/>
    <w:aliases w:val="Readers Guide Sec Heading"/>
    <w:basedOn w:val="Normal"/>
    <w:next w:val="RGPara"/>
    <w:rsid w:val="008A483B"/>
    <w:pPr>
      <w:keepNext/>
      <w:spacing w:before="360"/>
      <w:ind w:left="964" w:hanging="964"/>
    </w:pPr>
    <w:rPr>
      <w:rFonts w:ascii="Arial" w:hAnsi="Arial"/>
      <w:b/>
    </w:rPr>
  </w:style>
  <w:style w:type="paragraph" w:customStyle="1" w:styleId="ActHead4">
    <w:name w:val="ActHead 4"/>
    <w:aliases w:val="sd"/>
    <w:basedOn w:val="OPCParaBase"/>
    <w:next w:val="ActHead5"/>
    <w:qFormat/>
    <w:rsid w:val="00371DAE"/>
    <w:pPr>
      <w:keepNext/>
      <w:keepLines/>
      <w:spacing w:before="220" w:line="240" w:lineRule="auto"/>
      <w:ind w:left="1134" w:hanging="1134"/>
      <w:outlineLvl w:val="3"/>
    </w:pPr>
    <w:rPr>
      <w:b/>
      <w:kern w:val="28"/>
      <w:sz w:val="26"/>
    </w:rPr>
  </w:style>
  <w:style w:type="paragraph" w:styleId="TOC1">
    <w:name w:val="toc 1"/>
    <w:basedOn w:val="OPCParaBase"/>
    <w:next w:val="Normal"/>
    <w:uiPriority w:val="39"/>
    <w:unhideWhenUsed/>
    <w:rsid w:val="00371DAE"/>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371DAE"/>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371DAE"/>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371DAE"/>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371DAE"/>
    <w:pPr>
      <w:keepLines/>
      <w:tabs>
        <w:tab w:val="righ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371DAE"/>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371DAE"/>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371DAE"/>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371DAE"/>
    <w:pPr>
      <w:keepLines/>
      <w:tabs>
        <w:tab w:val="right" w:pos="8278"/>
      </w:tabs>
      <w:spacing w:before="80" w:line="240" w:lineRule="auto"/>
      <w:ind w:left="851" w:right="567"/>
    </w:pPr>
    <w:rPr>
      <w:i/>
      <w:kern w:val="28"/>
      <w:sz w:val="20"/>
    </w:rPr>
  </w:style>
  <w:style w:type="paragraph" w:customStyle="1" w:styleId="PageBreak">
    <w:name w:val="PageBreak"/>
    <w:aliases w:val="pb"/>
    <w:basedOn w:val="OPCParaBase"/>
    <w:rsid w:val="00371DAE"/>
    <w:pPr>
      <w:spacing w:line="240" w:lineRule="auto"/>
    </w:pPr>
    <w:rPr>
      <w:sz w:val="20"/>
    </w:rPr>
  </w:style>
  <w:style w:type="table" w:customStyle="1" w:styleId="OLDPTableHeader">
    <w:name w:val="OLDPTableHeader"/>
    <w:basedOn w:val="TableNormal"/>
    <w:semiHidden/>
    <w:rsid w:val="00A456ED"/>
    <w:tblPr>
      <w:tblInd w:w="0" w:type="dxa"/>
      <w:tblBorders>
        <w:bottom w:val="single" w:sz="4" w:space="0" w:color="auto"/>
      </w:tblBorders>
      <w:tblCellMar>
        <w:top w:w="0" w:type="dxa"/>
        <w:left w:w="108" w:type="dxa"/>
        <w:bottom w:w="0" w:type="dxa"/>
        <w:right w:w="108" w:type="dxa"/>
      </w:tblCellMar>
    </w:tblPr>
    <w:tblStylePr w:type="firstCol">
      <w:tblPr>
        <w:jc w:val="left"/>
      </w:tblPr>
      <w:trPr>
        <w:jc w:val="left"/>
      </w:trPr>
      <w:tcPr>
        <w:vAlign w:val="top"/>
      </w:tcPr>
    </w:tblStylePr>
  </w:style>
  <w:style w:type="paragraph" w:customStyle="1" w:styleId="ActHead6">
    <w:name w:val="ActHead 6"/>
    <w:aliases w:val="as"/>
    <w:basedOn w:val="OPCParaBase"/>
    <w:next w:val="ActHead7"/>
    <w:qFormat/>
    <w:rsid w:val="00371DAE"/>
    <w:pPr>
      <w:keepNext/>
      <w:keepLines/>
      <w:spacing w:line="240" w:lineRule="auto"/>
      <w:ind w:left="1134" w:hanging="1134"/>
      <w:outlineLvl w:val="5"/>
    </w:pPr>
    <w:rPr>
      <w:rFonts w:ascii="Arial" w:hAnsi="Arial"/>
      <w:b/>
      <w:kern w:val="28"/>
      <w:sz w:val="32"/>
    </w:rPr>
  </w:style>
  <w:style w:type="paragraph" w:styleId="BalloonText">
    <w:name w:val="Balloon Text"/>
    <w:basedOn w:val="Normal"/>
    <w:link w:val="BalloonTextChar"/>
    <w:uiPriority w:val="99"/>
    <w:unhideWhenUsed/>
    <w:rsid w:val="00371DAE"/>
    <w:pPr>
      <w:spacing w:line="240" w:lineRule="auto"/>
    </w:pPr>
    <w:rPr>
      <w:rFonts w:ascii="Tahoma" w:hAnsi="Tahoma" w:cs="Tahoma"/>
      <w:sz w:val="16"/>
      <w:szCs w:val="16"/>
    </w:rPr>
  </w:style>
  <w:style w:type="paragraph" w:styleId="Caption">
    <w:name w:val="caption"/>
    <w:basedOn w:val="Normal"/>
    <w:next w:val="Normal"/>
    <w:qFormat/>
    <w:rsid w:val="008A483B"/>
    <w:pPr>
      <w:spacing w:before="120" w:after="120"/>
    </w:pPr>
    <w:rPr>
      <w:b/>
      <w:bCs/>
      <w:sz w:val="20"/>
    </w:rPr>
  </w:style>
  <w:style w:type="character" w:styleId="CommentReference">
    <w:name w:val="annotation reference"/>
    <w:basedOn w:val="DefaultParagraphFont"/>
    <w:rsid w:val="008A483B"/>
    <w:rPr>
      <w:sz w:val="16"/>
      <w:szCs w:val="16"/>
    </w:rPr>
  </w:style>
  <w:style w:type="paragraph" w:styleId="CommentText">
    <w:name w:val="annotation text"/>
    <w:basedOn w:val="Normal"/>
    <w:rsid w:val="008A483B"/>
    <w:rPr>
      <w:sz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table" w:customStyle="1" w:styleId="OLDPTableFooter">
    <w:name w:val="OLDPTableFooter"/>
    <w:basedOn w:val="TableNormal"/>
    <w:semiHidden/>
    <w:rsid w:val="00A456ED"/>
    <w:tblPr>
      <w:tblInd w:w="0" w:type="dxa"/>
      <w:tblBorders>
        <w:top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371DAE"/>
    <w:pPr>
      <w:spacing w:before="122" w:line="198" w:lineRule="exact"/>
      <w:ind w:left="1985" w:hanging="851"/>
    </w:pPr>
    <w:rPr>
      <w:sz w:val="18"/>
    </w:rPr>
  </w:style>
  <w:style w:type="paragraph" w:customStyle="1" w:styleId="FooterPageEven">
    <w:name w:val="FooterPageEven"/>
    <w:basedOn w:val="Normal"/>
    <w:rsid w:val="002737FF"/>
    <w:pPr>
      <w:tabs>
        <w:tab w:val="center" w:pos="3600"/>
        <w:tab w:val="right" w:pos="7201"/>
      </w:tabs>
      <w:spacing w:line="240" w:lineRule="auto"/>
    </w:pPr>
    <w:rPr>
      <w:rFonts w:eastAsia="Times New Roman" w:cs="Times New Roman"/>
      <w:szCs w:val="18"/>
    </w:rPr>
  </w:style>
  <w:style w:type="paragraph" w:customStyle="1" w:styleId="listheading">
    <w:name w:val="list heading"/>
    <w:basedOn w:val="Normal"/>
    <w:next w:val="Normal"/>
    <w:rsid w:val="00A456ED"/>
    <w:pPr>
      <w:keepNext/>
      <w:widowControl w:val="0"/>
      <w:spacing w:before="480" w:after="240"/>
      <w:ind w:left="2127" w:hanging="1134"/>
    </w:pPr>
    <w:rPr>
      <w:rFonts w:ascii="Arial" w:hAnsi="Arial"/>
      <w:b/>
      <w:noProof/>
    </w:rPr>
  </w:style>
  <w:style w:type="paragraph" w:customStyle="1" w:styleId="subsection">
    <w:name w:val="subsection"/>
    <w:aliases w:val="ss"/>
    <w:basedOn w:val="OPCParaBase"/>
    <w:rsid w:val="00371DAE"/>
    <w:pPr>
      <w:tabs>
        <w:tab w:val="right" w:pos="1021"/>
      </w:tabs>
      <w:spacing w:before="180" w:line="240" w:lineRule="auto"/>
      <w:ind w:left="1134" w:hanging="1134"/>
    </w:pPr>
  </w:style>
  <w:style w:type="paragraph" w:customStyle="1" w:styleId="paragraph">
    <w:name w:val="paragraph"/>
    <w:aliases w:val="a"/>
    <w:basedOn w:val="OPCParaBase"/>
    <w:rsid w:val="00371DAE"/>
    <w:pPr>
      <w:tabs>
        <w:tab w:val="right" w:pos="1531"/>
      </w:tabs>
      <w:spacing w:before="40" w:line="240" w:lineRule="auto"/>
      <w:ind w:left="1644" w:hanging="1644"/>
    </w:pPr>
  </w:style>
  <w:style w:type="paragraph" w:customStyle="1" w:styleId="subsection2">
    <w:name w:val="subsection2"/>
    <w:aliases w:val="ss2"/>
    <w:basedOn w:val="OPCParaBase"/>
    <w:next w:val="subsection"/>
    <w:rsid w:val="00371DAE"/>
    <w:pPr>
      <w:spacing w:before="40" w:line="240" w:lineRule="auto"/>
      <w:ind w:left="1134"/>
    </w:pPr>
  </w:style>
  <w:style w:type="paragraph" w:customStyle="1" w:styleId="paragraphsub">
    <w:name w:val="paragraph(sub)"/>
    <w:aliases w:val="aa"/>
    <w:basedOn w:val="OPCParaBase"/>
    <w:rsid w:val="00371DAE"/>
    <w:pPr>
      <w:tabs>
        <w:tab w:val="right" w:pos="1985"/>
      </w:tabs>
      <w:spacing w:before="40" w:line="240" w:lineRule="auto"/>
      <w:ind w:left="2098" w:hanging="2098"/>
    </w:pPr>
  </w:style>
  <w:style w:type="paragraph" w:customStyle="1" w:styleId="bulletedlist">
    <w:name w:val="bulleted list"/>
    <w:basedOn w:val="Normal"/>
    <w:rsid w:val="00A456ED"/>
    <w:pPr>
      <w:numPr>
        <w:numId w:val="15"/>
      </w:numPr>
      <w:tabs>
        <w:tab w:val="left" w:pos="2121"/>
      </w:tabs>
      <w:spacing w:before="60" w:line="260" w:lineRule="exact"/>
      <w:jc w:val="both"/>
    </w:pPr>
    <w:rPr>
      <w:noProof/>
    </w:rPr>
  </w:style>
  <w:style w:type="paragraph" w:customStyle="1" w:styleId="indentA">
    <w:name w:val="indent(A)"/>
    <w:aliases w:val="aaa,paragraph(sub-sub)"/>
    <w:basedOn w:val="OPCParaBase"/>
    <w:rsid w:val="00371DAE"/>
    <w:pPr>
      <w:tabs>
        <w:tab w:val="right" w:pos="2722"/>
      </w:tabs>
      <w:spacing w:before="40" w:line="240" w:lineRule="auto"/>
      <w:ind w:left="2835" w:hanging="2835"/>
    </w:pPr>
  </w:style>
  <w:style w:type="paragraph" w:customStyle="1" w:styleId="listtext">
    <w:name w:val="list text"/>
    <w:basedOn w:val="Normal"/>
    <w:rsid w:val="00A456ED"/>
    <w:pPr>
      <w:spacing w:after="45" w:line="240" w:lineRule="atLeast"/>
      <w:ind w:left="1276" w:hanging="318"/>
    </w:pPr>
    <w:rPr>
      <w:noProof/>
    </w:rPr>
  </w:style>
  <w:style w:type="paragraph" w:customStyle="1" w:styleId="TxGenus">
    <w:name w:val="Tx:Genus"/>
    <w:basedOn w:val="Normal"/>
    <w:rsid w:val="002737FF"/>
    <w:pPr>
      <w:widowControl w:val="0"/>
      <w:ind w:left="5245"/>
    </w:pPr>
    <w:rPr>
      <w:i/>
      <w:noProof/>
    </w:rPr>
  </w:style>
  <w:style w:type="paragraph" w:customStyle="1" w:styleId="lineunder">
    <w:name w:val="line under"/>
    <w:basedOn w:val="listtext"/>
    <w:rsid w:val="00A456ED"/>
    <w:pPr>
      <w:pBdr>
        <w:bottom w:val="single" w:sz="2" w:space="1" w:color="auto"/>
      </w:pBdr>
      <w:spacing w:before="40" w:after="0" w:line="240" w:lineRule="auto"/>
      <w:ind w:left="992" w:firstLine="0"/>
    </w:pPr>
    <w:rPr>
      <w:b/>
      <w:sz w:val="2"/>
    </w:rPr>
  </w:style>
  <w:style w:type="paragraph" w:customStyle="1" w:styleId="Definition">
    <w:name w:val="Definition"/>
    <w:aliases w:val="dd"/>
    <w:basedOn w:val="OPCParaBase"/>
    <w:rsid w:val="00371DAE"/>
    <w:pPr>
      <w:spacing w:before="180" w:line="240" w:lineRule="auto"/>
      <w:ind w:left="1134"/>
    </w:pPr>
  </w:style>
  <w:style w:type="paragraph" w:customStyle="1" w:styleId="ShortT">
    <w:name w:val="ShortT"/>
    <w:basedOn w:val="OPCParaBase"/>
    <w:next w:val="Normal"/>
    <w:qFormat/>
    <w:rsid w:val="00371DAE"/>
    <w:pPr>
      <w:spacing w:line="240" w:lineRule="auto"/>
    </w:pPr>
    <w:rPr>
      <w:b/>
      <w:sz w:val="40"/>
    </w:rPr>
  </w:style>
  <w:style w:type="paragraph" w:customStyle="1" w:styleId="SubsectionHead">
    <w:name w:val="SubsectionHead"/>
    <w:aliases w:val="ssh"/>
    <w:basedOn w:val="OPCParaBase"/>
    <w:next w:val="subsection"/>
    <w:rsid w:val="00371DAE"/>
    <w:pPr>
      <w:keepNext/>
      <w:keepLines/>
      <w:spacing w:before="240" w:line="240" w:lineRule="auto"/>
      <w:ind w:left="1134"/>
    </w:pPr>
    <w:rPr>
      <w:i/>
    </w:rPr>
  </w:style>
  <w:style w:type="paragraph" w:customStyle="1" w:styleId="ActHead7">
    <w:name w:val="ActHead 7"/>
    <w:aliases w:val="ap"/>
    <w:basedOn w:val="OPCParaBase"/>
    <w:next w:val="ItemHead"/>
    <w:qFormat/>
    <w:rsid w:val="00371DA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71DA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71DA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71DAE"/>
  </w:style>
  <w:style w:type="paragraph" w:customStyle="1" w:styleId="Blocks">
    <w:name w:val="Blocks"/>
    <w:aliases w:val="bb"/>
    <w:basedOn w:val="OPCParaBase"/>
    <w:qFormat/>
    <w:rsid w:val="00371DAE"/>
    <w:pPr>
      <w:spacing w:line="240" w:lineRule="auto"/>
    </w:pPr>
    <w:rPr>
      <w:sz w:val="24"/>
    </w:rPr>
  </w:style>
  <w:style w:type="paragraph" w:customStyle="1" w:styleId="BoxText">
    <w:name w:val="BoxText"/>
    <w:aliases w:val="bt"/>
    <w:basedOn w:val="OPCParaBase"/>
    <w:qFormat/>
    <w:rsid w:val="00371DA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71DAE"/>
    <w:rPr>
      <w:b/>
    </w:rPr>
  </w:style>
  <w:style w:type="paragraph" w:customStyle="1" w:styleId="BoxHeadItalic">
    <w:name w:val="BoxHeadItalic"/>
    <w:aliases w:val="bhi"/>
    <w:basedOn w:val="BoxText"/>
    <w:next w:val="BoxStep"/>
    <w:qFormat/>
    <w:rsid w:val="00371DAE"/>
    <w:rPr>
      <w:i/>
    </w:rPr>
  </w:style>
  <w:style w:type="paragraph" w:customStyle="1" w:styleId="BoxList">
    <w:name w:val="BoxList"/>
    <w:aliases w:val="bl"/>
    <w:basedOn w:val="BoxText"/>
    <w:qFormat/>
    <w:rsid w:val="00371DAE"/>
    <w:pPr>
      <w:ind w:left="1559" w:hanging="425"/>
    </w:pPr>
  </w:style>
  <w:style w:type="paragraph" w:customStyle="1" w:styleId="BoxNote">
    <w:name w:val="BoxNote"/>
    <w:aliases w:val="bn"/>
    <w:basedOn w:val="BoxText"/>
    <w:qFormat/>
    <w:rsid w:val="00371DAE"/>
    <w:pPr>
      <w:tabs>
        <w:tab w:val="left" w:pos="1985"/>
      </w:tabs>
      <w:spacing w:before="122" w:line="198" w:lineRule="exact"/>
      <w:ind w:left="2948" w:hanging="1814"/>
    </w:pPr>
    <w:rPr>
      <w:sz w:val="18"/>
    </w:rPr>
  </w:style>
  <w:style w:type="paragraph" w:customStyle="1" w:styleId="BoxPara">
    <w:name w:val="BoxPara"/>
    <w:aliases w:val="bp"/>
    <w:basedOn w:val="BoxText"/>
    <w:qFormat/>
    <w:rsid w:val="00371DAE"/>
    <w:pPr>
      <w:tabs>
        <w:tab w:val="right" w:pos="2268"/>
      </w:tabs>
      <w:ind w:left="2552" w:hanging="1418"/>
    </w:pPr>
  </w:style>
  <w:style w:type="paragraph" w:customStyle="1" w:styleId="BoxStep">
    <w:name w:val="BoxStep"/>
    <w:aliases w:val="bs"/>
    <w:basedOn w:val="BoxText"/>
    <w:qFormat/>
    <w:rsid w:val="00371DAE"/>
    <w:pPr>
      <w:ind w:left="1985" w:hanging="851"/>
    </w:pPr>
  </w:style>
  <w:style w:type="character" w:customStyle="1" w:styleId="CharAmPartNo">
    <w:name w:val="CharAmPartNo"/>
    <w:basedOn w:val="OPCCharBase"/>
    <w:uiPriority w:val="1"/>
    <w:qFormat/>
    <w:rsid w:val="00371DAE"/>
  </w:style>
  <w:style w:type="character" w:customStyle="1" w:styleId="CharAmPartText">
    <w:name w:val="CharAmPartText"/>
    <w:basedOn w:val="OPCCharBase"/>
    <w:uiPriority w:val="1"/>
    <w:qFormat/>
    <w:rsid w:val="00371DAE"/>
  </w:style>
  <w:style w:type="character" w:customStyle="1" w:styleId="CharBoldItalic">
    <w:name w:val="CharBoldItalic"/>
    <w:basedOn w:val="OPCCharBase"/>
    <w:uiPriority w:val="1"/>
    <w:qFormat/>
    <w:rsid w:val="00371DAE"/>
    <w:rPr>
      <w:b/>
      <w:i/>
    </w:rPr>
  </w:style>
  <w:style w:type="character" w:customStyle="1" w:styleId="CharItalic">
    <w:name w:val="CharItalic"/>
    <w:basedOn w:val="OPCCharBase"/>
    <w:uiPriority w:val="1"/>
    <w:qFormat/>
    <w:rsid w:val="00371DAE"/>
    <w:rPr>
      <w:i/>
    </w:rPr>
  </w:style>
  <w:style w:type="character" w:customStyle="1" w:styleId="CharSubdNo">
    <w:name w:val="CharSubdNo"/>
    <w:basedOn w:val="OPCCharBase"/>
    <w:uiPriority w:val="1"/>
    <w:qFormat/>
    <w:rsid w:val="00371DAE"/>
  </w:style>
  <w:style w:type="character" w:customStyle="1" w:styleId="CharSubdText">
    <w:name w:val="CharSubdText"/>
    <w:basedOn w:val="OPCCharBase"/>
    <w:uiPriority w:val="1"/>
    <w:qFormat/>
    <w:rsid w:val="00371DAE"/>
  </w:style>
  <w:style w:type="paragraph" w:customStyle="1" w:styleId="CTA--">
    <w:name w:val="CTA --"/>
    <w:basedOn w:val="OPCParaBase"/>
    <w:next w:val="Normal"/>
    <w:rsid w:val="00371DAE"/>
    <w:pPr>
      <w:spacing w:before="60" w:line="240" w:lineRule="atLeast"/>
      <w:ind w:left="142" w:hanging="142"/>
    </w:pPr>
    <w:rPr>
      <w:sz w:val="20"/>
    </w:rPr>
  </w:style>
  <w:style w:type="paragraph" w:customStyle="1" w:styleId="CTA-">
    <w:name w:val="CTA -"/>
    <w:basedOn w:val="OPCParaBase"/>
    <w:rsid w:val="00371DAE"/>
    <w:pPr>
      <w:spacing w:before="60" w:line="240" w:lineRule="atLeast"/>
      <w:ind w:left="85" w:hanging="85"/>
    </w:pPr>
    <w:rPr>
      <w:sz w:val="20"/>
    </w:rPr>
  </w:style>
  <w:style w:type="paragraph" w:customStyle="1" w:styleId="CTA---">
    <w:name w:val="CTA ---"/>
    <w:basedOn w:val="OPCParaBase"/>
    <w:next w:val="Normal"/>
    <w:rsid w:val="00371DAE"/>
    <w:pPr>
      <w:spacing w:before="60" w:line="240" w:lineRule="atLeast"/>
      <w:ind w:left="198" w:hanging="198"/>
    </w:pPr>
    <w:rPr>
      <w:sz w:val="20"/>
    </w:rPr>
  </w:style>
  <w:style w:type="paragraph" w:customStyle="1" w:styleId="CTA----">
    <w:name w:val="CTA ----"/>
    <w:basedOn w:val="OPCParaBase"/>
    <w:next w:val="Normal"/>
    <w:rsid w:val="00371DAE"/>
    <w:pPr>
      <w:spacing w:before="60" w:line="240" w:lineRule="atLeast"/>
      <w:ind w:left="255" w:hanging="255"/>
    </w:pPr>
    <w:rPr>
      <w:sz w:val="20"/>
    </w:rPr>
  </w:style>
  <w:style w:type="paragraph" w:customStyle="1" w:styleId="CTA1a">
    <w:name w:val="CTA 1(a)"/>
    <w:basedOn w:val="OPCParaBase"/>
    <w:rsid w:val="00371DAE"/>
    <w:pPr>
      <w:tabs>
        <w:tab w:val="right" w:pos="414"/>
      </w:tabs>
      <w:spacing w:before="40" w:line="240" w:lineRule="atLeast"/>
      <w:ind w:left="675" w:hanging="675"/>
    </w:pPr>
    <w:rPr>
      <w:sz w:val="20"/>
    </w:rPr>
  </w:style>
  <w:style w:type="paragraph" w:customStyle="1" w:styleId="CTA1ai">
    <w:name w:val="CTA 1(a)(i)"/>
    <w:basedOn w:val="OPCParaBase"/>
    <w:rsid w:val="00371DAE"/>
    <w:pPr>
      <w:tabs>
        <w:tab w:val="right" w:pos="1004"/>
      </w:tabs>
      <w:spacing w:before="40" w:line="240" w:lineRule="atLeast"/>
      <w:ind w:left="1253" w:hanging="1253"/>
    </w:pPr>
    <w:rPr>
      <w:sz w:val="20"/>
    </w:rPr>
  </w:style>
  <w:style w:type="paragraph" w:customStyle="1" w:styleId="CTA2a">
    <w:name w:val="CTA 2(a)"/>
    <w:basedOn w:val="OPCParaBase"/>
    <w:rsid w:val="00371DAE"/>
    <w:pPr>
      <w:tabs>
        <w:tab w:val="right" w:pos="482"/>
      </w:tabs>
      <w:spacing w:before="40" w:line="240" w:lineRule="atLeast"/>
      <w:ind w:left="748" w:hanging="748"/>
    </w:pPr>
    <w:rPr>
      <w:sz w:val="20"/>
    </w:rPr>
  </w:style>
  <w:style w:type="paragraph" w:customStyle="1" w:styleId="CTA2ai">
    <w:name w:val="CTA 2(a)(i)"/>
    <w:basedOn w:val="OPCParaBase"/>
    <w:rsid w:val="00371DAE"/>
    <w:pPr>
      <w:tabs>
        <w:tab w:val="right" w:pos="1089"/>
      </w:tabs>
      <w:spacing w:before="40" w:line="240" w:lineRule="atLeast"/>
      <w:ind w:left="1327" w:hanging="1327"/>
    </w:pPr>
    <w:rPr>
      <w:sz w:val="20"/>
    </w:rPr>
  </w:style>
  <w:style w:type="paragraph" w:customStyle="1" w:styleId="CTA3a">
    <w:name w:val="CTA 3(a)"/>
    <w:basedOn w:val="OPCParaBase"/>
    <w:rsid w:val="00371DAE"/>
    <w:pPr>
      <w:tabs>
        <w:tab w:val="right" w:pos="556"/>
      </w:tabs>
      <w:spacing w:before="40" w:line="240" w:lineRule="atLeast"/>
      <w:ind w:left="805" w:hanging="805"/>
    </w:pPr>
    <w:rPr>
      <w:sz w:val="20"/>
    </w:rPr>
  </w:style>
  <w:style w:type="paragraph" w:customStyle="1" w:styleId="CTA3ai">
    <w:name w:val="CTA 3(a)(i)"/>
    <w:basedOn w:val="OPCParaBase"/>
    <w:rsid w:val="00371DAE"/>
    <w:pPr>
      <w:tabs>
        <w:tab w:val="right" w:pos="1140"/>
      </w:tabs>
      <w:spacing w:before="40" w:line="240" w:lineRule="atLeast"/>
      <w:ind w:left="1361" w:hanging="1361"/>
    </w:pPr>
    <w:rPr>
      <w:sz w:val="20"/>
    </w:rPr>
  </w:style>
  <w:style w:type="paragraph" w:customStyle="1" w:styleId="CTA4a">
    <w:name w:val="CTA 4(a)"/>
    <w:basedOn w:val="OPCParaBase"/>
    <w:rsid w:val="00371DAE"/>
    <w:pPr>
      <w:tabs>
        <w:tab w:val="right" w:pos="624"/>
      </w:tabs>
      <w:spacing w:before="40" w:line="240" w:lineRule="atLeast"/>
      <w:ind w:left="873" w:hanging="873"/>
    </w:pPr>
    <w:rPr>
      <w:sz w:val="20"/>
    </w:rPr>
  </w:style>
  <w:style w:type="paragraph" w:customStyle="1" w:styleId="CTA4ai">
    <w:name w:val="CTA 4(a)(i)"/>
    <w:basedOn w:val="OPCParaBase"/>
    <w:rsid w:val="00371DAE"/>
    <w:pPr>
      <w:tabs>
        <w:tab w:val="right" w:pos="1213"/>
      </w:tabs>
      <w:spacing w:before="40" w:line="240" w:lineRule="atLeast"/>
      <w:ind w:left="1452" w:hanging="1452"/>
    </w:pPr>
    <w:rPr>
      <w:sz w:val="20"/>
    </w:rPr>
  </w:style>
  <w:style w:type="paragraph" w:customStyle="1" w:styleId="CTACAPS">
    <w:name w:val="CTA CAPS"/>
    <w:basedOn w:val="OPCParaBase"/>
    <w:rsid w:val="00371DAE"/>
    <w:pPr>
      <w:spacing w:before="60" w:line="240" w:lineRule="atLeast"/>
    </w:pPr>
    <w:rPr>
      <w:sz w:val="20"/>
    </w:rPr>
  </w:style>
  <w:style w:type="paragraph" w:customStyle="1" w:styleId="CTAright">
    <w:name w:val="CTA right"/>
    <w:basedOn w:val="OPCParaBase"/>
    <w:rsid w:val="00371DAE"/>
    <w:pPr>
      <w:spacing w:before="60" w:line="240" w:lineRule="auto"/>
      <w:jc w:val="right"/>
    </w:pPr>
    <w:rPr>
      <w:sz w:val="20"/>
    </w:rPr>
  </w:style>
  <w:style w:type="paragraph" w:customStyle="1" w:styleId="EndNotespara">
    <w:name w:val="EndNotes(para)"/>
    <w:aliases w:val="eta"/>
    <w:basedOn w:val="OPCParaBase"/>
    <w:next w:val="EndNotessubpara"/>
    <w:rsid w:val="00371DA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71DA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71DA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71DAE"/>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371DAE"/>
    <w:rPr>
      <w:sz w:val="16"/>
    </w:rPr>
  </w:style>
  <w:style w:type="paragraph" w:customStyle="1" w:styleId="House">
    <w:name w:val="House"/>
    <w:basedOn w:val="OPCParaBase"/>
    <w:rsid w:val="00371DAE"/>
    <w:pPr>
      <w:spacing w:line="240" w:lineRule="auto"/>
    </w:pPr>
    <w:rPr>
      <w:sz w:val="28"/>
    </w:rPr>
  </w:style>
  <w:style w:type="paragraph" w:customStyle="1" w:styleId="Item">
    <w:name w:val="Item"/>
    <w:aliases w:val="i"/>
    <w:basedOn w:val="OPCParaBase"/>
    <w:next w:val="ItemHead"/>
    <w:rsid w:val="00371DAE"/>
    <w:pPr>
      <w:keepLines/>
      <w:spacing w:before="80" w:line="240" w:lineRule="auto"/>
      <w:ind w:left="709"/>
    </w:pPr>
  </w:style>
  <w:style w:type="paragraph" w:customStyle="1" w:styleId="ItemHead">
    <w:name w:val="ItemHead"/>
    <w:aliases w:val="ih"/>
    <w:basedOn w:val="OPCParaBase"/>
    <w:next w:val="Item"/>
    <w:rsid w:val="00371DA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71DAE"/>
    <w:pPr>
      <w:spacing w:line="240" w:lineRule="auto"/>
    </w:pPr>
    <w:rPr>
      <w:b/>
      <w:sz w:val="32"/>
    </w:rPr>
  </w:style>
  <w:style w:type="paragraph" w:customStyle="1" w:styleId="notedraft">
    <w:name w:val="note(draft)"/>
    <w:aliases w:val="nd"/>
    <w:basedOn w:val="OPCParaBase"/>
    <w:rsid w:val="00371DAE"/>
    <w:pPr>
      <w:spacing w:before="240" w:line="240" w:lineRule="auto"/>
      <w:ind w:left="284" w:hanging="284"/>
    </w:pPr>
    <w:rPr>
      <w:i/>
      <w:sz w:val="24"/>
    </w:rPr>
  </w:style>
  <w:style w:type="paragraph" w:customStyle="1" w:styleId="notemargin">
    <w:name w:val="note(margin)"/>
    <w:aliases w:val="nm"/>
    <w:basedOn w:val="OPCParaBase"/>
    <w:rsid w:val="00371DAE"/>
    <w:pPr>
      <w:tabs>
        <w:tab w:val="left" w:pos="709"/>
      </w:tabs>
      <w:spacing w:before="122" w:line="198" w:lineRule="exact"/>
      <w:ind w:left="709" w:hanging="709"/>
    </w:pPr>
    <w:rPr>
      <w:sz w:val="18"/>
    </w:rPr>
  </w:style>
  <w:style w:type="paragraph" w:customStyle="1" w:styleId="noteToPara">
    <w:name w:val="noteToPara"/>
    <w:aliases w:val="ntp"/>
    <w:basedOn w:val="OPCParaBase"/>
    <w:rsid w:val="00371DAE"/>
    <w:pPr>
      <w:spacing w:before="122" w:line="198" w:lineRule="exact"/>
      <w:ind w:left="2353" w:hanging="709"/>
    </w:pPr>
    <w:rPr>
      <w:sz w:val="18"/>
    </w:rPr>
  </w:style>
  <w:style w:type="paragraph" w:customStyle="1" w:styleId="noteParlAmend">
    <w:name w:val="note(ParlAmend)"/>
    <w:aliases w:val="npp"/>
    <w:basedOn w:val="OPCParaBase"/>
    <w:next w:val="ParlAmend"/>
    <w:rsid w:val="00371DAE"/>
    <w:pPr>
      <w:spacing w:line="240" w:lineRule="auto"/>
      <w:jc w:val="right"/>
    </w:pPr>
    <w:rPr>
      <w:rFonts w:ascii="Arial" w:hAnsi="Arial"/>
      <w:b/>
      <w:i/>
    </w:rPr>
  </w:style>
  <w:style w:type="paragraph" w:customStyle="1" w:styleId="Page1">
    <w:name w:val="Page1"/>
    <w:basedOn w:val="OPCParaBase"/>
    <w:rsid w:val="00371DAE"/>
    <w:pPr>
      <w:spacing w:before="5600" w:line="240" w:lineRule="auto"/>
    </w:pPr>
    <w:rPr>
      <w:b/>
      <w:sz w:val="32"/>
    </w:rPr>
  </w:style>
  <w:style w:type="paragraph" w:customStyle="1" w:styleId="ParlAmend">
    <w:name w:val="ParlAmend"/>
    <w:aliases w:val="pp"/>
    <w:basedOn w:val="OPCParaBase"/>
    <w:rsid w:val="00371DAE"/>
    <w:pPr>
      <w:spacing w:before="240" w:line="240" w:lineRule="atLeast"/>
      <w:ind w:hanging="567"/>
    </w:pPr>
    <w:rPr>
      <w:sz w:val="24"/>
    </w:rPr>
  </w:style>
  <w:style w:type="paragraph" w:customStyle="1" w:styleId="Portfolio">
    <w:name w:val="Portfolio"/>
    <w:basedOn w:val="OPCParaBase"/>
    <w:rsid w:val="00371DAE"/>
    <w:pPr>
      <w:spacing w:line="240" w:lineRule="auto"/>
    </w:pPr>
    <w:rPr>
      <w:i/>
      <w:sz w:val="20"/>
    </w:rPr>
  </w:style>
  <w:style w:type="paragraph" w:customStyle="1" w:styleId="Preamble">
    <w:name w:val="Preamble"/>
    <w:basedOn w:val="OPCParaBase"/>
    <w:next w:val="Normal"/>
    <w:rsid w:val="00371DA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71DAE"/>
    <w:pPr>
      <w:spacing w:line="240" w:lineRule="auto"/>
    </w:pPr>
    <w:rPr>
      <w:i/>
      <w:sz w:val="20"/>
    </w:rPr>
  </w:style>
  <w:style w:type="paragraph" w:customStyle="1" w:styleId="Session">
    <w:name w:val="Session"/>
    <w:basedOn w:val="OPCParaBase"/>
    <w:rsid w:val="00371DAE"/>
    <w:pPr>
      <w:spacing w:line="240" w:lineRule="auto"/>
    </w:pPr>
    <w:rPr>
      <w:sz w:val="28"/>
    </w:rPr>
  </w:style>
  <w:style w:type="paragraph" w:customStyle="1" w:styleId="Sponsor">
    <w:name w:val="Sponsor"/>
    <w:basedOn w:val="OPCParaBase"/>
    <w:rsid w:val="00371DAE"/>
    <w:pPr>
      <w:spacing w:line="240" w:lineRule="auto"/>
    </w:pPr>
    <w:rPr>
      <w:i/>
    </w:rPr>
  </w:style>
  <w:style w:type="paragraph" w:customStyle="1" w:styleId="Subitem">
    <w:name w:val="Subitem"/>
    <w:aliases w:val="iss"/>
    <w:basedOn w:val="OPCParaBase"/>
    <w:rsid w:val="00371DAE"/>
    <w:pPr>
      <w:spacing w:before="180" w:line="240" w:lineRule="auto"/>
      <w:ind w:left="709" w:hanging="709"/>
    </w:pPr>
  </w:style>
  <w:style w:type="paragraph" w:customStyle="1" w:styleId="SubitemHead">
    <w:name w:val="SubitemHead"/>
    <w:aliases w:val="issh"/>
    <w:basedOn w:val="OPCParaBase"/>
    <w:rsid w:val="00371DAE"/>
    <w:pPr>
      <w:keepNext/>
      <w:keepLines/>
      <w:spacing w:before="220" w:line="240" w:lineRule="auto"/>
      <w:ind w:left="709"/>
    </w:pPr>
    <w:rPr>
      <w:rFonts w:ascii="Arial" w:hAnsi="Arial"/>
      <w:i/>
      <w:kern w:val="28"/>
    </w:rPr>
  </w:style>
  <w:style w:type="paragraph" w:customStyle="1" w:styleId="Tablea">
    <w:name w:val="Table(a)"/>
    <w:aliases w:val="ta"/>
    <w:basedOn w:val="OPCParaBase"/>
    <w:rsid w:val="00371DAE"/>
    <w:pPr>
      <w:spacing w:before="60" w:line="240" w:lineRule="auto"/>
      <w:ind w:left="284" w:hanging="284"/>
    </w:pPr>
    <w:rPr>
      <w:sz w:val="20"/>
    </w:rPr>
  </w:style>
  <w:style w:type="paragraph" w:customStyle="1" w:styleId="TableAA">
    <w:name w:val="Table(AA)"/>
    <w:aliases w:val="taaa"/>
    <w:basedOn w:val="OPCParaBase"/>
    <w:rsid w:val="00371DA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71DA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71DAE"/>
    <w:pPr>
      <w:spacing w:before="60" w:line="240" w:lineRule="atLeast"/>
    </w:pPr>
    <w:rPr>
      <w:sz w:val="20"/>
    </w:rPr>
  </w:style>
  <w:style w:type="paragraph" w:customStyle="1" w:styleId="TLPBoxTextnote">
    <w:name w:val="TLPBoxText(note"/>
    <w:aliases w:val="right)"/>
    <w:basedOn w:val="OPCParaBase"/>
    <w:rsid w:val="00371DA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71DAE"/>
    <w:pPr>
      <w:numPr>
        <w:numId w:val="1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71DAE"/>
    <w:pPr>
      <w:spacing w:before="122" w:line="198" w:lineRule="exact"/>
      <w:ind w:left="1985" w:hanging="851"/>
      <w:jc w:val="right"/>
    </w:pPr>
    <w:rPr>
      <w:sz w:val="18"/>
    </w:rPr>
  </w:style>
  <w:style w:type="paragraph" w:customStyle="1" w:styleId="TLPTableBullet">
    <w:name w:val="TLPTableBullet"/>
    <w:aliases w:val="ttb"/>
    <w:basedOn w:val="OPCParaBase"/>
    <w:rsid w:val="00371DAE"/>
    <w:pPr>
      <w:spacing w:line="240" w:lineRule="exact"/>
      <w:ind w:left="284" w:hanging="284"/>
    </w:pPr>
    <w:rPr>
      <w:sz w:val="20"/>
    </w:rPr>
  </w:style>
  <w:style w:type="paragraph" w:customStyle="1" w:styleId="TofSectsGroupHeading">
    <w:name w:val="TofSects(GroupHeading)"/>
    <w:basedOn w:val="OPCParaBase"/>
    <w:next w:val="TofSectsSection"/>
    <w:rsid w:val="00371DAE"/>
    <w:pPr>
      <w:keepLines/>
      <w:spacing w:before="240" w:after="120" w:line="240" w:lineRule="auto"/>
      <w:ind w:left="794"/>
    </w:pPr>
    <w:rPr>
      <w:b/>
      <w:kern w:val="28"/>
      <w:sz w:val="20"/>
    </w:rPr>
  </w:style>
  <w:style w:type="paragraph" w:customStyle="1" w:styleId="TofSectsHeading">
    <w:name w:val="TofSects(Heading)"/>
    <w:basedOn w:val="OPCParaBase"/>
    <w:rsid w:val="00371DAE"/>
    <w:pPr>
      <w:spacing w:before="240" w:after="120" w:line="240" w:lineRule="auto"/>
    </w:pPr>
    <w:rPr>
      <w:b/>
      <w:sz w:val="24"/>
    </w:rPr>
  </w:style>
  <w:style w:type="paragraph" w:customStyle="1" w:styleId="TofSectsSection">
    <w:name w:val="TofSects(Section)"/>
    <w:basedOn w:val="OPCParaBase"/>
    <w:rsid w:val="00371DAE"/>
    <w:pPr>
      <w:keepLines/>
      <w:spacing w:before="40" w:line="240" w:lineRule="auto"/>
      <w:ind w:left="1588" w:hanging="794"/>
    </w:pPr>
    <w:rPr>
      <w:kern w:val="28"/>
      <w:sz w:val="18"/>
    </w:rPr>
  </w:style>
  <w:style w:type="paragraph" w:customStyle="1" w:styleId="TofSectsSubdiv">
    <w:name w:val="TofSects(Subdiv)"/>
    <w:basedOn w:val="OPCParaBase"/>
    <w:rsid w:val="00371DAE"/>
    <w:pPr>
      <w:keepLines/>
      <w:spacing w:before="80" w:line="240" w:lineRule="auto"/>
      <w:ind w:left="1588" w:hanging="794"/>
    </w:pPr>
    <w:rPr>
      <w:kern w:val="28"/>
    </w:rPr>
  </w:style>
  <w:style w:type="paragraph" w:customStyle="1" w:styleId="WRStyle">
    <w:name w:val="WR Style"/>
    <w:aliases w:val="WR"/>
    <w:basedOn w:val="OPCParaBase"/>
    <w:rsid w:val="00371DAE"/>
    <w:pPr>
      <w:spacing w:before="240" w:line="240" w:lineRule="auto"/>
      <w:ind w:left="284" w:hanging="284"/>
    </w:pPr>
    <w:rPr>
      <w:b/>
      <w:i/>
      <w:kern w:val="28"/>
      <w:sz w:val="24"/>
    </w:rPr>
  </w:style>
  <w:style w:type="paragraph" w:customStyle="1" w:styleId="notepara">
    <w:name w:val="note(para)"/>
    <w:aliases w:val="na"/>
    <w:basedOn w:val="OPCParaBase"/>
    <w:rsid w:val="00371DAE"/>
    <w:pPr>
      <w:spacing w:before="40" w:line="198" w:lineRule="exact"/>
      <w:ind w:left="2354" w:hanging="369"/>
    </w:pPr>
    <w:rPr>
      <w:sz w:val="18"/>
    </w:rPr>
  </w:style>
  <w:style w:type="character" w:customStyle="1" w:styleId="FooterChar">
    <w:name w:val="Footer Char"/>
    <w:basedOn w:val="DefaultParagraphFont"/>
    <w:link w:val="Footer"/>
    <w:rsid w:val="00371DAE"/>
    <w:rPr>
      <w:sz w:val="22"/>
      <w:szCs w:val="24"/>
    </w:rPr>
  </w:style>
  <w:style w:type="table" w:customStyle="1" w:styleId="CFlag">
    <w:name w:val="CFlag"/>
    <w:basedOn w:val="TableNormal"/>
    <w:uiPriority w:val="99"/>
    <w:rsid w:val="00371DAE"/>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371DAE"/>
    <w:rPr>
      <w:rFonts w:ascii="Tahoma" w:eastAsiaTheme="minorHAnsi" w:hAnsi="Tahoma" w:cs="Tahoma"/>
      <w:sz w:val="16"/>
      <w:szCs w:val="16"/>
      <w:lang w:eastAsia="en-US"/>
    </w:rPr>
  </w:style>
  <w:style w:type="paragraph" w:customStyle="1" w:styleId="InstNo">
    <w:name w:val="InstNo"/>
    <w:basedOn w:val="OPCParaBase"/>
    <w:next w:val="Normal"/>
    <w:rsid w:val="00371DAE"/>
    <w:rPr>
      <w:b/>
      <w:sz w:val="28"/>
      <w:szCs w:val="32"/>
    </w:rPr>
  </w:style>
  <w:style w:type="paragraph" w:customStyle="1" w:styleId="LegislationMadeUnder">
    <w:name w:val="LegislationMadeUnder"/>
    <w:basedOn w:val="OPCParaBase"/>
    <w:next w:val="Normal"/>
    <w:rsid w:val="00371DAE"/>
    <w:rPr>
      <w:i/>
      <w:sz w:val="32"/>
      <w:szCs w:val="32"/>
    </w:rPr>
  </w:style>
  <w:style w:type="paragraph" w:customStyle="1" w:styleId="ActHead10">
    <w:name w:val="ActHead 10"/>
    <w:aliases w:val="sp"/>
    <w:basedOn w:val="OPCParaBase"/>
    <w:next w:val="ActHead3"/>
    <w:rsid w:val="00371DAE"/>
    <w:pPr>
      <w:keepNext/>
      <w:spacing w:before="280" w:line="240" w:lineRule="auto"/>
      <w:outlineLvl w:val="1"/>
    </w:pPr>
    <w:rPr>
      <w:b/>
      <w:sz w:val="32"/>
      <w:szCs w:val="30"/>
    </w:rPr>
  </w:style>
  <w:style w:type="paragraph" w:customStyle="1" w:styleId="SignCoverPageEnd">
    <w:name w:val="SignCoverPageEnd"/>
    <w:basedOn w:val="OPCParaBase"/>
    <w:next w:val="Normal"/>
    <w:rsid w:val="00371DA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71DAE"/>
    <w:pPr>
      <w:pBdr>
        <w:top w:val="single" w:sz="4" w:space="1" w:color="auto"/>
      </w:pBdr>
      <w:spacing w:before="360"/>
      <w:ind w:right="397"/>
      <w:jc w:val="both"/>
    </w:pPr>
  </w:style>
  <w:style w:type="paragraph" w:customStyle="1" w:styleId="NotesHeading2">
    <w:name w:val="NotesHeading 2"/>
    <w:basedOn w:val="OPCParaBase"/>
    <w:next w:val="Normal"/>
    <w:rsid w:val="00371DAE"/>
    <w:rPr>
      <w:b/>
      <w:sz w:val="28"/>
      <w:szCs w:val="28"/>
    </w:rPr>
  </w:style>
  <w:style w:type="paragraph" w:customStyle="1" w:styleId="NotesHeading1">
    <w:name w:val="NotesHeading 1"/>
    <w:basedOn w:val="OPCParaBase"/>
    <w:next w:val="Normal"/>
    <w:rsid w:val="00371DAE"/>
    <w:pPr>
      <w:outlineLvl w:val="0"/>
    </w:pPr>
    <w:rPr>
      <w:b/>
      <w:sz w:val="28"/>
      <w:szCs w:val="28"/>
    </w:rPr>
  </w:style>
  <w:style w:type="paragraph" w:customStyle="1" w:styleId="CompiledActNo">
    <w:name w:val="CompiledActNo"/>
    <w:basedOn w:val="OPCParaBase"/>
    <w:next w:val="Normal"/>
    <w:rsid w:val="00371DAE"/>
    <w:rPr>
      <w:b/>
      <w:sz w:val="24"/>
      <w:szCs w:val="24"/>
    </w:rPr>
  </w:style>
  <w:style w:type="paragraph" w:customStyle="1" w:styleId="ENotesText">
    <w:name w:val="ENotesText"/>
    <w:aliases w:val="Ent"/>
    <w:basedOn w:val="OPCParaBase"/>
    <w:next w:val="Normal"/>
    <w:rsid w:val="00371DAE"/>
    <w:pPr>
      <w:spacing w:before="120"/>
    </w:pPr>
  </w:style>
  <w:style w:type="paragraph" w:customStyle="1" w:styleId="CompiledMadeUnder">
    <w:name w:val="CompiledMadeUnder"/>
    <w:basedOn w:val="OPCParaBase"/>
    <w:next w:val="Normal"/>
    <w:rsid w:val="00371DAE"/>
    <w:rPr>
      <w:i/>
      <w:sz w:val="24"/>
      <w:szCs w:val="24"/>
    </w:rPr>
  </w:style>
  <w:style w:type="paragraph" w:customStyle="1" w:styleId="Paragraphsub-sub-sub">
    <w:name w:val="Paragraph(sub-sub-sub)"/>
    <w:aliases w:val="aaaa"/>
    <w:basedOn w:val="OPCParaBase"/>
    <w:rsid w:val="00371DAE"/>
    <w:pPr>
      <w:tabs>
        <w:tab w:val="right" w:pos="3402"/>
      </w:tabs>
      <w:spacing w:before="40" w:line="240" w:lineRule="auto"/>
      <w:ind w:left="3402" w:hanging="3402"/>
    </w:pPr>
  </w:style>
  <w:style w:type="paragraph" w:customStyle="1" w:styleId="TableTextEndNotes">
    <w:name w:val="TableTextEndNotes"/>
    <w:aliases w:val="Tten"/>
    <w:basedOn w:val="Normal"/>
    <w:rsid w:val="00371DAE"/>
    <w:pPr>
      <w:spacing w:before="60" w:line="240" w:lineRule="auto"/>
    </w:pPr>
    <w:rPr>
      <w:rFonts w:cs="Arial"/>
      <w:sz w:val="20"/>
      <w:szCs w:val="22"/>
    </w:rPr>
  </w:style>
  <w:style w:type="paragraph" w:customStyle="1" w:styleId="TableHeading">
    <w:name w:val="TableHeading"/>
    <w:aliases w:val="th"/>
    <w:basedOn w:val="OPCParaBase"/>
    <w:next w:val="Tabletext"/>
    <w:rsid w:val="00371DAE"/>
    <w:pPr>
      <w:keepNext/>
      <w:spacing w:before="60" w:line="240" w:lineRule="atLeast"/>
    </w:pPr>
    <w:rPr>
      <w:b/>
      <w:sz w:val="20"/>
    </w:rPr>
  </w:style>
  <w:style w:type="paragraph" w:customStyle="1" w:styleId="NoteToSubpara">
    <w:name w:val="NoteToSubpara"/>
    <w:aliases w:val="nts"/>
    <w:basedOn w:val="OPCParaBase"/>
    <w:rsid w:val="00371DAE"/>
    <w:pPr>
      <w:spacing w:before="40" w:line="198" w:lineRule="exact"/>
      <w:ind w:left="2835" w:hanging="709"/>
    </w:pPr>
    <w:rPr>
      <w:sz w:val="18"/>
    </w:rPr>
  </w:style>
  <w:style w:type="paragraph" w:customStyle="1" w:styleId="ENoteTableHeading">
    <w:name w:val="ENoteTableHeading"/>
    <w:aliases w:val="enth"/>
    <w:basedOn w:val="OPCParaBase"/>
    <w:rsid w:val="00371DAE"/>
    <w:pPr>
      <w:keepNext/>
      <w:spacing w:before="60" w:line="240" w:lineRule="atLeast"/>
    </w:pPr>
    <w:rPr>
      <w:rFonts w:ascii="Arial" w:hAnsi="Arial"/>
      <w:b/>
      <w:sz w:val="16"/>
    </w:rPr>
  </w:style>
  <w:style w:type="paragraph" w:customStyle="1" w:styleId="ENoteTTi">
    <w:name w:val="ENoteTTi"/>
    <w:aliases w:val="entti"/>
    <w:basedOn w:val="OPCParaBase"/>
    <w:rsid w:val="00371DAE"/>
    <w:pPr>
      <w:keepNext/>
      <w:spacing w:before="60" w:line="240" w:lineRule="atLeast"/>
      <w:ind w:left="170"/>
    </w:pPr>
    <w:rPr>
      <w:sz w:val="16"/>
    </w:rPr>
  </w:style>
  <w:style w:type="paragraph" w:customStyle="1" w:styleId="ENotesHeading1">
    <w:name w:val="ENotesHeading 1"/>
    <w:aliases w:val="Enh1"/>
    <w:basedOn w:val="OPCParaBase"/>
    <w:next w:val="Normal"/>
    <w:rsid w:val="00371DAE"/>
    <w:pPr>
      <w:spacing w:before="120"/>
      <w:outlineLvl w:val="1"/>
    </w:pPr>
    <w:rPr>
      <w:b/>
      <w:sz w:val="28"/>
      <w:szCs w:val="28"/>
    </w:rPr>
  </w:style>
  <w:style w:type="paragraph" w:customStyle="1" w:styleId="ENotesHeading2">
    <w:name w:val="ENotesHeading 2"/>
    <w:aliases w:val="Enh2"/>
    <w:basedOn w:val="OPCParaBase"/>
    <w:next w:val="Normal"/>
    <w:rsid w:val="00371DAE"/>
    <w:pPr>
      <w:spacing w:before="120" w:after="120"/>
      <w:outlineLvl w:val="2"/>
    </w:pPr>
    <w:rPr>
      <w:b/>
      <w:sz w:val="24"/>
      <w:szCs w:val="28"/>
    </w:rPr>
  </w:style>
  <w:style w:type="paragraph" w:customStyle="1" w:styleId="ENotesHeading3">
    <w:name w:val="ENotesHeading 3"/>
    <w:aliases w:val="Enh3"/>
    <w:basedOn w:val="OPCParaBase"/>
    <w:next w:val="Normal"/>
    <w:rsid w:val="00371DAE"/>
    <w:pPr>
      <w:keepNext/>
      <w:spacing w:before="120" w:line="240" w:lineRule="auto"/>
      <w:outlineLvl w:val="4"/>
    </w:pPr>
    <w:rPr>
      <w:b/>
      <w:szCs w:val="24"/>
    </w:rPr>
  </w:style>
  <w:style w:type="paragraph" w:customStyle="1" w:styleId="ENoteTTIndentHeading">
    <w:name w:val="ENoteTTIndentHeading"/>
    <w:aliases w:val="enTTHi"/>
    <w:basedOn w:val="OPCParaBase"/>
    <w:rsid w:val="00371DA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71DAE"/>
    <w:pPr>
      <w:spacing w:before="60" w:line="240" w:lineRule="atLeast"/>
    </w:pPr>
    <w:rPr>
      <w:sz w:val="16"/>
    </w:rPr>
  </w:style>
  <w:style w:type="paragraph" w:customStyle="1" w:styleId="ActHead1">
    <w:name w:val="ActHead 1"/>
    <w:aliases w:val="c"/>
    <w:basedOn w:val="OPCParaBase"/>
    <w:next w:val="Normal"/>
    <w:qFormat/>
    <w:rsid w:val="00371DA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71DAE"/>
    <w:pPr>
      <w:keepNext/>
      <w:keepLines/>
      <w:spacing w:before="280" w:line="240" w:lineRule="auto"/>
      <w:ind w:left="1134" w:hanging="1134"/>
      <w:outlineLvl w:val="1"/>
    </w:pPr>
    <w:rPr>
      <w:b/>
      <w:kern w:val="28"/>
      <w:sz w:val="32"/>
    </w:rPr>
  </w:style>
  <w:style w:type="paragraph" w:customStyle="1" w:styleId="ActHead5">
    <w:name w:val="ActHead 5"/>
    <w:aliases w:val="s"/>
    <w:basedOn w:val="OPCParaBase"/>
    <w:next w:val="subsection"/>
    <w:qFormat/>
    <w:rsid w:val="00371DAE"/>
    <w:pPr>
      <w:keepNext/>
      <w:keepLines/>
      <w:spacing w:before="280" w:line="240" w:lineRule="auto"/>
      <w:ind w:left="1134" w:hanging="1134"/>
      <w:outlineLvl w:val="4"/>
    </w:pPr>
    <w:rPr>
      <w:b/>
      <w:kern w:val="28"/>
      <w:sz w:val="24"/>
    </w:rPr>
  </w:style>
  <w:style w:type="numbering" w:customStyle="1" w:styleId="OPCBodyList">
    <w:name w:val="OPCBodyList"/>
    <w:uiPriority w:val="99"/>
    <w:rsid w:val="001273A2"/>
    <w:pPr>
      <w:numPr>
        <w:numId w:val="20"/>
      </w:numPr>
    </w:pPr>
  </w:style>
  <w:style w:type="table" w:customStyle="1" w:styleId="TableGrid10">
    <w:name w:val="Table Grid1"/>
    <w:basedOn w:val="TableNormal"/>
    <w:next w:val="TableGrid"/>
    <w:uiPriority w:val="59"/>
    <w:rsid w:val="001273A2"/>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next w:val="TableGrid"/>
    <w:uiPriority w:val="59"/>
    <w:rsid w:val="00A03FF4"/>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PartCASA">
    <w:name w:val="SubPart(CASA)"/>
    <w:aliases w:val="csp"/>
    <w:basedOn w:val="OPCParaBase"/>
    <w:next w:val="ActHead3"/>
    <w:rsid w:val="00371DAE"/>
    <w:pPr>
      <w:keepNext/>
      <w:keepLines/>
      <w:spacing w:before="280"/>
      <w:outlineLvl w:val="1"/>
    </w:pPr>
    <w:rPr>
      <w:b/>
      <w:kern w:val="28"/>
      <w:sz w:val="32"/>
    </w:rPr>
  </w:style>
  <w:style w:type="character" w:customStyle="1" w:styleId="CharSubPartTextCASA">
    <w:name w:val="CharSubPartText(CASA)"/>
    <w:basedOn w:val="OPCCharBase"/>
    <w:uiPriority w:val="1"/>
    <w:rsid w:val="00371DAE"/>
  </w:style>
  <w:style w:type="character" w:customStyle="1" w:styleId="CharSubPartNoCASA">
    <w:name w:val="CharSubPartNo(CASA)"/>
    <w:basedOn w:val="OPCCharBase"/>
    <w:uiPriority w:val="1"/>
    <w:rsid w:val="00371DAE"/>
  </w:style>
  <w:style w:type="paragraph" w:customStyle="1" w:styleId="ENoteTTIndentHeadingSub">
    <w:name w:val="ENoteTTIndentHeadingSub"/>
    <w:aliases w:val="enTTHis"/>
    <w:basedOn w:val="OPCParaBase"/>
    <w:rsid w:val="00371DAE"/>
    <w:pPr>
      <w:keepNext/>
      <w:spacing w:before="60" w:line="240" w:lineRule="atLeast"/>
      <w:ind w:left="340"/>
    </w:pPr>
    <w:rPr>
      <w:b/>
      <w:sz w:val="16"/>
    </w:rPr>
  </w:style>
  <w:style w:type="paragraph" w:customStyle="1" w:styleId="ENoteTTiSub">
    <w:name w:val="ENoteTTiSub"/>
    <w:aliases w:val="enttis"/>
    <w:basedOn w:val="OPCParaBase"/>
    <w:rsid w:val="00371DAE"/>
    <w:pPr>
      <w:keepNext/>
      <w:spacing w:before="60" w:line="240" w:lineRule="atLeast"/>
      <w:ind w:left="340"/>
    </w:pPr>
    <w:rPr>
      <w:sz w:val="16"/>
    </w:rPr>
  </w:style>
  <w:style w:type="paragraph" w:customStyle="1" w:styleId="SubDivisionMigration">
    <w:name w:val="SubDivisionMigration"/>
    <w:aliases w:val="sdm"/>
    <w:basedOn w:val="OPCParaBase"/>
    <w:rsid w:val="00371DA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71DAE"/>
    <w:pPr>
      <w:keepNext/>
      <w:keepLines/>
      <w:spacing w:before="240" w:line="240" w:lineRule="auto"/>
      <w:ind w:left="1134" w:hanging="1134"/>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4.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1.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footer" Target="footer13.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footer" Target="footer9.xml"/><Relationship Id="rId35" Type="http://schemas.openxmlformats.org/officeDocument/2006/relationships/header" Target="header16.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ConsolINST_NEW_vol.dotx</Template>
  <TotalTime>0</TotalTime>
  <Pages>90</Pages>
  <Words>22535</Words>
  <Characters>123806</Characters>
  <Application>Microsoft Office Word</Application>
  <DocSecurity>0</DocSecurity>
  <PresentationFormat/>
  <Lines>3019</Lines>
  <Paragraphs>1784</Paragraphs>
  <ScaleCrop>false</ScaleCrop>
  <HeadingPairs>
    <vt:vector size="2" baseType="variant">
      <vt:variant>
        <vt:lpstr>Title</vt:lpstr>
      </vt:variant>
      <vt:variant>
        <vt:i4>1</vt:i4>
      </vt:variant>
    </vt:vector>
  </HeadingPairs>
  <TitlesOfParts>
    <vt:vector size="1" baseType="lpstr">
      <vt:lpstr>Quarantine Proclamation 1998</vt:lpstr>
    </vt:vector>
  </TitlesOfParts>
  <Manager/>
  <Company/>
  <LinksUpToDate>false</LinksUpToDate>
  <CharactersWithSpaces>144557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Quarantine Proclamation 1998</dc:title>
  <dc:subject/>
  <dc:creator/>
  <cp:keywords/>
  <dc:description/>
  <cp:lastModifiedBy/>
  <cp:revision>1</cp:revision>
  <cp:lastPrinted>2013-06-18T03:34:00Z</cp:lastPrinted>
  <dcterms:created xsi:type="dcterms:W3CDTF">2013-06-19T04:43:00Z</dcterms:created>
  <dcterms:modified xsi:type="dcterms:W3CDTF">2013-06-26T01:26:00Z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LI</vt:lpwstr>
  </property>
  <property fmtid="{D5CDD505-2E9C-101B-9397-08002B2CF9AE}" pid="4" name="DocType">
    <vt:lpwstr>NEW</vt:lpwstr>
  </property>
  <property fmtid="{D5CDD505-2E9C-101B-9397-08002B2CF9AE}" pid="5" name="Converted">
    <vt:bool>false</vt:bool>
  </property>
  <property fmtid="{D5CDD505-2E9C-101B-9397-08002B2CF9AE}" pid="6" name="ShortT">
    <vt:lpwstr>Quarantine Proclamation 1998</vt:lpwstr>
  </property>
  <property fmtid="{D5CDD505-2E9C-101B-9397-08002B2CF9AE}" pid="7" name="Actno">
    <vt:lpwstr/>
  </property>
  <property fmtid="{D5CDD505-2E9C-101B-9397-08002B2CF9AE}" pid="8" name="Class">
    <vt:lpwstr/>
  </property>
  <property fmtid="{D5CDD505-2E9C-101B-9397-08002B2CF9AE}" pid="9" name="DateMade">
    <vt:lpwstr> </vt:lpwstr>
  </property>
  <property fmtid="{D5CDD505-2E9C-101B-9397-08002B2CF9AE}" pid="10" name="EXCO">
    <vt:lpwstr> </vt:lpwstr>
  </property>
  <property fmtid="{D5CDD505-2E9C-101B-9397-08002B2CF9AE}" pid="11" name="Authority">
    <vt:lpwstr> </vt:lpwstr>
  </property>
  <property fmtid="{D5CDD505-2E9C-101B-9397-08002B2CF9AE}" pid="12" name="DoNotAsk">
    <vt:lpwstr>0</vt:lpwstr>
  </property>
  <property fmtid="{D5CDD505-2E9C-101B-9397-08002B2CF9AE}" pid="13" name="ChangedTitle">
    <vt:lpwstr/>
  </property>
  <property fmtid="{D5CDD505-2E9C-101B-9397-08002B2CF9AE}" pid="14" name="Classification">
    <vt:lpwstr>UNCLASSIFIED</vt:lpwstr>
  </property>
  <property fmtid="{D5CDD505-2E9C-101B-9397-08002B2CF9AE}" pid="15" name="Header">
    <vt:lpwstr>Section</vt:lpwstr>
  </property>
</Properties>
</file>