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77" w:rsidRPr="002D3431" w:rsidRDefault="00BF6B77" w:rsidP="00BF6B77">
      <w:r w:rsidRPr="002D343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8" o:title=""/>
          </v:shape>
          <o:OLEObject Type="Embed" ProgID="Word.Picture.8" ShapeID="_x0000_i1025" DrawAspect="Content" ObjectID="_1483271442" r:id="rId9"/>
        </w:object>
      </w:r>
    </w:p>
    <w:p w:rsidR="00BF6B77" w:rsidRPr="002D3431" w:rsidRDefault="00BF6B77" w:rsidP="00BF6B77">
      <w:pPr>
        <w:pStyle w:val="ShortT"/>
        <w:spacing w:before="240"/>
      </w:pPr>
      <w:r w:rsidRPr="002D3431">
        <w:t>Banking Regulations</w:t>
      </w:r>
      <w:r w:rsidR="002D3431">
        <w:t> </w:t>
      </w:r>
      <w:r w:rsidRPr="002D3431">
        <w:t>1966</w:t>
      </w:r>
    </w:p>
    <w:p w:rsidR="00BF6B77" w:rsidRDefault="00BF6B77" w:rsidP="00BF6B77">
      <w:pPr>
        <w:pStyle w:val="CompiledActNo"/>
        <w:spacing w:before="240"/>
      </w:pPr>
      <w:r w:rsidRPr="002D3431">
        <w:t>Statutory Rules No.</w:t>
      </w:r>
      <w:r w:rsidR="002D3431">
        <w:t> </w:t>
      </w:r>
      <w:r w:rsidRPr="002D3431">
        <w:t>157, 1966</w:t>
      </w:r>
    </w:p>
    <w:p w:rsidR="007D5BD9" w:rsidRDefault="007D5BD9" w:rsidP="007D5BD9">
      <w:pPr>
        <w:spacing w:before="240"/>
        <w:rPr>
          <w:lang w:eastAsia="en-AU"/>
        </w:rPr>
      </w:pPr>
      <w:r>
        <w:rPr>
          <w:lang w:eastAsia="en-AU"/>
        </w:rPr>
        <w:t>made under the</w:t>
      </w:r>
    </w:p>
    <w:p w:rsidR="007D5BD9" w:rsidRDefault="007D5BD9" w:rsidP="007D5BD9">
      <w:pPr>
        <w:spacing w:before="240"/>
        <w:rPr>
          <w:i/>
          <w:lang w:eastAsia="en-AU"/>
        </w:rPr>
      </w:pPr>
      <w:r>
        <w:rPr>
          <w:i/>
          <w:lang w:eastAsia="en-AU"/>
        </w:rPr>
        <w:t>Banking Act 1959</w:t>
      </w:r>
    </w:p>
    <w:p w:rsidR="007D5BD9" w:rsidRPr="007D5BD9" w:rsidRDefault="007D5BD9" w:rsidP="007D5BD9">
      <w:pPr>
        <w:rPr>
          <w:lang w:eastAsia="en-AU"/>
        </w:rPr>
      </w:pPr>
    </w:p>
    <w:p w:rsidR="00BF6B77" w:rsidRPr="002D3431" w:rsidRDefault="00BF6B77" w:rsidP="00BF6B77">
      <w:pPr>
        <w:spacing w:before="1000"/>
        <w:rPr>
          <w:rFonts w:cs="Arial"/>
          <w:b/>
          <w:sz w:val="32"/>
          <w:szCs w:val="32"/>
        </w:rPr>
      </w:pPr>
      <w:r w:rsidRPr="002D3431">
        <w:rPr>
          <w:rFonts w:cs="Arial"/>
          <w:b/>
          <w:sz w:val="32"/>
          <w:szCs w:val="32"/>
        </w:rPr>
        <w:t>Compilation No.</w:t>
      </w:r>
      <w:r w:rsidR="002D3431">
        <w:rPr>
          <w:rFonts w:cs="Arial"/>
          <w:b/>
          <w:sz w:val="32"/>
          <w:szCs w:val="32"/>
        </w:rPr>
        <w:t> </w:t>
      </w:r>
      <w:r w:rsidRPr="002D3431">
        <w:rPr>
          <w:rFonts w:cs="Arial"/>
          <w:b/>
          <w:sz w:val="32"/>
          <w:szCs w:val="32"/>
        </w:rPr>
        <w:fldChar w:fldCharType="begin"/>
      </w:r>
      <w:r w:rsidRPr="002D3431">
        <w:rPr>
          <w:rFonts w:cs="Arial"/>
          <w:b/>
          <w:sz w:val="32"/>
          <w:szCs w:val="32"/>
        </w:rPr>
        <w:instrText xml:space="preserve"> DOCPROPERTY  CompilationNumber </w:instrText>
      </w:r>
      <w:r w:rsidRPr="002D3431">
        <w:rPr>
          <w:rFonts w:cs="Arial"/>
          <w:b/>
          <w:sz w:val="32"/>
          <w:szCs w:val="32"/>
        </w:rPr>
        <w:fldChar w:fldCharType="separate"/>
      </w:r>
      <w:r w:rsidR="002D3431">
        <w:rPr>
          <w:rFonts w:cs="Arial"/>
          <w:b/>
          <w:sz w:val="32"/>
          <w:szCs w:val="32"/>
        </w:rPr>
        <w:t>15</w:t>
      </w:r>
      <w:r w:rsidRPr="002D3431">
        <w:rPr>
          <w:rFonts w:cs="Arial"/>
          <w:b/>
          <w:sz w:val="32"/>
          <w:szCs w:val="32"/>
        </w:rPr>
        <w:fldChar w:fldCharType="end"/>
      </w:r>
      <w:bookmarkStart w:id="0" w:name="_GoBack"/>
      <w:bookmarkEnd w:id="0"/>
    </w:p>
    <w:p w:rsidR="00BF6B77" w:rsidRPr="002D3431" w:rsidRDefault="00BF6B77" w:rsidP="00BF6B77">
      <w:pPr>
        <w:spacing w:before="480"/>
        <w:rPr>
          <w:rFonts w:cs="Arial"/>
          <w:sz w:val="24"/>
        </w:rPr>
      </w:pPr>
      <w:r w:rsidRPr="002D3431">
        <w:rPr>
          <w:rFonts w:cs="Arial"/>
          <w:b/>
          <w:sz w:val="24"/>
        </w:rPr>
        <w:t xml:space="preserve">Compilation date: </w:t>
      </w:r>
      <w:r w:rsidRPr="002D3431">
        <w:rPr>
          <w:rFonts w:cs="Arial"/>
          <w:b/>
          <w:sz w:val="24"/>
        </w:rPr>
        <w:tab/>
      </w:r>
      <w:r w:rsidRPr="002D3431">
        <w:rPr>
          <w:rFonts w:cs="Arial"/>
          <w:b/>
          <w:sz w:val="24"/>
        </w:rPr>
        <w:tab/>
      </w:r>
      <w:r w:rsidRPr="002D3431">
        <w:rPr>
          <w:rFonts w:cs="Arial"/>
          <w:b/>
          <w:sz w:val="24"/>
        </w:rPr>
        <w:tab/>
      </w:r>
      <w:r w:rsidRPr="002D3431">
        <w:rPr>
          <w:rFonts w:cs="Arial"/>
          <w:sz w:val="24"/>
        </w:rPr>
        <w:fldChar w:fldCharType="begin"/>
      </w:r>
      <w:r w:rsidRPr="002D3431">
        <w:rPr>
          <w:rFonts w:cs="Arial"/>
          <w:sz w:val="24"/>
        </w:rPr>
        <w:instrText xml:space="preserve"> DOCPROPERTY StartDate \@ "d MMMM yyyy" \*MERGEFORMAT </w:instrText>
      </w:r>
      <w:r w:rsidRPr="002D3431">
        <w:rPr>
          <w:rFonts w:cs="Arial"/>
          <w:sz w:val="24"/>
        </w:rPr>
        <w:fldChar w:fldCharType="separate"/>
      </w:r>
      <w:r w:rsidR="002D3431" w:rsidRPr="002D3431">
        <w:rPr>
          <w:rFonts w:cs="Arial"/>
          <w:bCs/>
          <w:sz w:val="24"/>
        </w:rPr>
        <w:t>1</w:t>
      </w:r>
      <w:r w:rsidR="002D3431">
        <w:rPr>
          <w:rFonts w:cs="Arial"/>
          <w:sz w:val="24"/>
        </w:rPr>
        <w:t xml:space="preserve"> January 2015</w:t>
      </w:r>
      <w:r w:rsidRPr="002D3431">
        <w:rPr>
          <w:rFonts w:cs="Arial"/>
          <w:sz w:val="24"/>
        </w:rPr>
        <w:fldChar w:fldCharType="end"/>
      </w:r>
    </w:p>
    <w:p w:rsidR="00BF6B77" w:rsidRPr="002D3431" w:rsidRDefault="00BF6B77" w:rsidP="00BF6B77">
      <w:pPr>
        <w:spacing w:before="240"/>
        <w:rPr>
          <w:rFonts w:cs="Arial"/>
          <w:sz w:val="24"/>
        </w:rPr>
      </w:pPr>
      <w:r w:rsidRPr="002D3431">
        <w:rPr>
          <w:rFonts w:cs="Arial"/>
          <w:b/>
          <w:sz w:val="24"/>
        </w:rPr>
        <w:t>Includes amendments up to:</w:t>
      </w:r>
      <w:r w:rsidRPr="002D3431">
        <w:rPr>
          <w:rFonts w:cs="Arial"/>
          <w:b/>
          <w:sz w:val="24"/>
        </w:rPr>
        <w:tab/>
      </w:r>
      <w:r w:rsidRPr="002D3431">
        <w:rPr>
          <w:rFonts w:cs="Arial"/>
          <w:sz w:val="24"/>
        </w:rPr>
        <w:t>SLI No.</w:t>
      </w:r>
      <w:r w:rsidR="002D3431">
        <w:rPr>
          <w:rFonts w:cs="Arial"/>
          <w:sz w:val="24"/>
        </w:rPr>
        <w:t> </w:t>
      </w:r>
      <w:r w:rsidR="003875D7" w:rsidRPr="002D3431">
        <w:rPr>
          <w:rFonts w:cs="Arial"/>
          <w:sz w:val="24"/>
        </w:rPr>
        <w:t>207, 2014</w:t>
      </w:r>
    </w:p>
    <w:p w:rsidR="00BF6B77" w:rsidRPr="002D3431" w:rsidRDefault="00BF6B77" w:rsidP="00BF6B77">
      <w:pPr>
        <w:spacing w:before="240"/>
        <w:rPr>
          <w:rFonts w:cs="Arial"/>
          <w:sz w:val="28"/>
          <w:szCs w:val="28"/>
        </w:rPr>
      </w:pPr>
      <w:r w:rsidRPr="002D3431">
        <w:rPr>
          <w:rFonts w:cs="Arial"/>
          <w:b/>
          <w:sz w:val="24"/>
        </w:rPr>
        <w:t>Registered:</w:t>
      </w:r>
      <w:r w:rsidRPr="002D3431">
        <w:rPr>
          <w:rFonts w:cs="Arial"/>
          <w:b/>
          <w:sz w:val="24"/>
        </w:rPr>
        <w:tab/>
      </w:r>
      <w:r w:rsidRPr="002D3431">
        <w:rPr>
          <w:rFonts w:cs="Arial"/>
          <w:b/>
          <w:sz w:val="24"/>
        </w:rPr>
        <w:tab/>
      </w:r>
      <w:r w:rsidRPr="002D3431">
        <w:rPr>
          <w:rFonts w:cs="Arial"/>
          <w:b/>
          <w:sz w:val="24"/>
        </w:rPr>
        <w:tab/>
      </w:r>
      <w:r w:rsidRPr="002D3431">
        <w:rPr>
          <w:rFonts w:cs="Arial"/>
          <w:b/>
          <w:sz w:val="24"/>
        </w:rPr>
        <w:tab/>
      </w:r>
      <w:r w:rsidRPr="002D3431">
        <w:rPr>
          <w:rFonts w:cs="Arial"/>
          <w:sz w:val="24"/>
        </w:rPr>
        <w:fldChar w:fldCharType="begin"/>
      </w:r>
      <w:r w:rsidRPr="002D3431">
        <w:rPr>
          <w:rFonts w:cs="Arial"/>
          <w:sz w:val="24"/>
        </w:rPr>
        <w:instrText xml:space="preserve"> IF </w:instrText>
      </w:r>
      <w:r w:rsidRPr="002D3431">
        <w:rPr>
          <w:rFonts w:cs="Arial"/>
          <w:sz w:val="24"/>
        </w:rPr>
        <w:fldChar w:fldCharType="begin"/>
      </w:r>
      <w:r w:rsidRPr="002D3431">
        <w:rPr>
          <w:rFonts w:cs="Arial"/>
          <w:sz w:val="24"/>
        </w:rPr>
        <w:instrText xml:space="preserve"> DOCPROPERTY RegisteredDate </w:instrText>
      </w:r>
      <w:r w:rsidRPr="002D3431">
        <w:rPr>
          <w:rFonts w:cs="Arial"/>
          <w:sz w:val="24"/>
        </w:rPr>
        <w:fldChar w:fldCharType="separate"/>
      </w:r>
      <w:r w:rsidR="002D3431">
        <w:rPr>
          <w:rFonts w:cs="Arial"/>
          <w:sz w:val="24"/>
        </w:rPr>
        <w:instrText>20/01/2015</w:instrText>
      </w:r>
      <w:r w:rsidRPr="002D3431">
        <w:rPr>
          <w:rFonts w:cs="Arial"/>
          <w:sz w:val="24"/>
        </w:rPr>
        <w:fldChar w:fldCharType="end"/>
      </w:r>
      <w:r w:rsidRPr="002D3431">
        <w:rPr>
          <w:rFonts w:cs="Arial"/>
          <w:sz w:val="24"/>
        </w:rPr>
        <w:instrText xml:space="preserve"> = #1/1/1901# "Unknown" </w:instrText>
      </w:r>
      <w:r w:rsidRPr="002D3431">
        <w:rPr>
          <w:rFonts w:cs="Arial"/>
          <w:sz w:val="24"/>
        </w:rPr>
        <w:fldChar w:fldCharType="begin"/>
      </w:r>
      <w:r w:rsidRPr="002D3431">
        <w:rPr>
          <w:rFonts w:cs="Arial"/>
          <w:sz w:val="24"/>
        </w:rPr>
        <w:instrText xml:space="preserve"> DOCPROPERTY RegisteredDate \@ "d MMMM yyyy" </w:instrText>
      </w:r>
      <w:r w:rsidRPr="002D3431">
        <w:rPr>
          <w:rFonts w:cs="Arial"/>
          <w:sz w:val="24"/>
        </w:rPr>
        <w:fldChar w:fldCharType="separate"/>
      </w:r>
      <w:r w:rsidR="002D3431">
        <w:rPr>
          <w:rFonts w:cs="Arial"/>
          <w:sz w:val="24"/>
        </w:rPr>
        <w:instrText>20 January 2015</w:instrText>
      </w:r>
      <w:r w:rsidRPr="002D3431">
        <w:rPr>
          <w:rFonts w:cs="Arial"/>
          <w:sz w:val="24"/>
        </w:rPr>
        <w:fldChar w:fldCharType="end"/>
      </w:r>
      <w:r w:rsidRPr="002D3431">
        <w:rPr>
          <w:rFonts w:cs="Arial"/>
          <w:sz w:val="24"/>
        </w:rPr>
        <w:instrText xml:space="preserve"> \*MERGEFORMAT </w:instrText>
      </w:r>
      <w:r w:rsidRPr="002D3431">
        <w:rPr>
          <w:rFonts w:cs="Arial"/>
          <w:sz w:val="24"/>
        </w:rPr>
        <w:fldChar w:fldCharType="separate"/>
      </w:r>
      <w:r w:rsidR="002D3431" w:rsidRPr="002D3431">
        <w:rPr>
          <w:rFonts w:cs="Arial"/>
          <w:bCs/>
          <w:noProof/>
          <w:sz w:val="24"/>
        </w:rPr>
        <w:t>20</w:t>
      </w:r>
      <w:r w:rsidR="002D3431">
        <w:rPr>
          <w:rFonts w:cs="Arial"/>
          <w:noProof/>
          <w:sz w:val="24"/>
        </w:rPr>
        <w:t xml:space="preserve"> January 2015</w:t>
      </w:r>
      <w:r w:rsidRPr="002D3431">
        <w:rPr>
          <w:rFonts w:cs="Arial"/>
          <w:sz w:val="24"/>
        </w:rPr>
        <w:fldChar w:fldCharType="end"/>
      </w:r>
    </w:p>
    <w:p w:rsidR="00BF6B77" w:rsidRPr="002D3431" w:rsidRDefault="00BF6B77" w:rsidP="00BF6B77">
      <w:pPr>
        <w:rPr>
          <w:b/>
          <w:szCs w:val="22"/>
        </w:rPr>
      </w:pPr>
    </w:p>
    <w:p w:rsidR="00BF6B77" w:rsidRPr="002D3431" w:rsidRDefault="00BF6B77" w:rsidP="00BF6B77">
      <w:pPr>
        <w:pageBreakBefore/>
        <w:rPr>
          <w:rFonts w:cs="Arial"/>
          <w:b/>
          <w:sz w:val="32"/>
          <w:szCs w:val="32"/>
        </w:rPr>
      </w:pPr>
      <w:r w:rsidRPr="002D3431">
        <w:rPr>
          <w:rFonts w:cs="Arial"/>
          <w:b/>
          <w:sz w:val="32"/>
          <w:szCs w:val="32"/>
        </w:rPr>
        <w:lastRenderedPageBreak/>
        <w:t>About this compilation</w:t>
      </w:r>
    </w:p>
    <w:p w:rsidR="00BF6B77" w:rsidRPr="002D3431" w:rsidRDefault="00BF6B77" w:rsidP="00BF6B77">
      <w:pPr>
        <w:spacing w:before="240"/>
        <w:rPr>
          <w:rFonts w:cs="Arial"/>
        </w:rPr>
      </w:pPr>
      <w:r w:rsidRPr="002D3431">
        <w:rPr>
          <w:rFonts w:cs="Arial"/>
          <w:b/>
          <w:szCs w:val="22"/>
        </w:rPr>
        <w:t>This compilation</w:t>
      </w:r>
    </w:p>
    <w:p w:rsidR="00BF6B77" w:rsidRPr="002D3431" w:rsidRDefault="00BF6B77" w:rsidP="00BF6B77">
      <w:pPr>
        <w:spacing w:before="120" w:after="120"/>
        <w:rPr>
          <w:rFonts w:cs="Arial"/>
          <w:szCs w:val="22"/>
        </w:rPr>
      </w:pPr>
      <w:r w:rsidRPr="002D3431">
        <w:rPr>
          <w:rFonts w:cs="Arial"/>
          <w:szCs w:val="22"/>
        </w:rPr>
        <w:t xml:space="preserve">This is a compilation of the </w:t>
      </w:r>
      <w:r w:rsidRPr="002D3431">
        <w:rPr>
          <w:rFonts w:cs="Arial"/>
          <w:i/>
          <w:szCs w:val="22"/>
        </w:rPr>
        <w:fldChar w:fldCharType="begin"/>
      </w:r>
      <w:r w:rsidRPr="002D3431">
        <w:rPr>
          <w:rFonts w:cs="Arial"/>
          <w:i/>
          <w:szCs w:val="22"/>
        </w:rPr>
        <w:instrText xml:space="preserve"> STYLEREF  ShortT </w:instrText>
      </w:r>
      <w:r w:rsidRPr="002D3431">
        <w:rPr>
          <w:rFonts w:cs="Arial"/>
          <w:i/>
          <w:szCs w:val="22"/>
        </w:rPr>
        <w:fldChar w:fldCharType="separate"/>
      </w:r>
      <w:r w:rsidR="002D3431">
        <w:rPr>
          <w:rFonts w:cs="Arial"/>
          <w:i/>
          <w:noProof/>
          <w:szCs w:val="22"/>
        </w:rPr>
        <w:t>Banking Regulations 1966</w:t>
      </w:r>
      <w:r w:rsidRPr="002D3431">
        <w:rPr>
          <w:rFonts w:cs="Arial"/>
          <w:i/>
          <w:szCs w:val="22"/>
        </w:rPr>
        <w:fldChar w:fldCharType="end"/>
      </w:r>
      <w:r w:rsidRPr="002D3431">
        <w:rPr>
          <w:rFonts w:cs="Arial"/>
          <w:szCs w:val="22"/>
        </w:rPr>
        <w:t xml:space="preserve"> that shows the text of the law as amended and in force on </w:t>
      </w:r>
      <w:r w:rsidRPr="002D3431">
        <w:rPr>
          <w:rFonts w:cs="Arial"/>
          <w:szCs w:val="22"/>
        </w:rPr>
        <w:fldChar w:fldCharType="begin"/>
      </w:r>
      <w:r w:rsidRPr="002D3431">
        <w:rPr>
          <w:rFonts w:cs="Arial"/>
          <w:szCs w:val="22"/>
        </w:rPr>
        <w:instrText xml:space="preserve"> DOCPROPERTY StartDate \@ "d MMMM yyyy" </w:instrText>
      </w:r>
      <w:r w:rsidRPr="002D3431">
        <w:rPr>
          <w:rFonts w:cs="Arial"/>
          <w:szCs w:val="22"/>
        </w:rPr>
        <w:fldChar w:fldCharType="separate"/>
      </w:r>
      <w:r w:rsidR="002D3431">
        <w:rPr>
          <w:rFonts w:cs="Arial"/>
          <w:szCs w:val="22"/>
        </w:rPr>
        <w:t>1 January 2015</w:t>
      </w:r>
      <w:r w:rsidRPr="002D3431">
        <w:rPr>
          <w:rFonts w:cs="Arial"/>
          <w:szCs w:val="22"/>
        </w:rPr>
        <w:fldChar w:fldCharType="end"/>
      </w:r>
      <w:r w:rsidRPr="002D3431">
        <w:rPr>
          <w:rFonts w:cs="Arial"/>
          <w:szCs w:val="22"/>
        </w:rPr>
        <w:t xml:space="preserve"> (the </w:t>
      </w:r>
      <w:r w:rsidRPr="002D3431">
        <w:rPr>
          <w:rFonts w:cs="Arial"/>
          <w:b/>
          <w:i/>
          <w:szCs w:val="22"/>
        </w:rPr>
        <w:t>compilation date</w:t>
      </w:r>
      <w:r w:rsidRPr="002D3431">
        <w:rPr>
          <w:rFonts w:cs="Arial"/>
          <w:szCs w:val="22"/>
        </w:rPr>
        <w:t>).</w:t>
      </w:r>
    </w:p>
    <w:p w:rsidR="00BF6B77" w:rsidRPr="002D3431" w:rsidRDefault="00BF6B77" w:rsidP="00BF6B77">
      <w:pPr>
        <w:spacing w:after="120"/>
        <w:rPr>
          <w:rFonts w:cs="Arial"/>
          <w:szCs w:val="22"/>
        </w:rPr>
      </w:pPr>
      <w:r w:rsidRPr="002D3431">
        <w:rPr>
          <w:rFonts w:cs="Arial"/>
          <w:szCs w:val="22"/>
        </w:rPr>
        <w:t xml:space="preserve">This compilation was prepared on </w:t>
      </w:r>
      <w:r w:rsidRPr="002D3431">
        <w:rPr>
          <w:rFonts w:cs="Arial"/>
          <w:szCs w:val="22"/>
        </w:rPr>
        <w:fldChar w:fldCharType="begin"/>
      </w:r>
      <w:r w:rsidRPr="002D3431">
        <w:rPr>
          <w:rFonts w:cs="Arial"/>
          <w:szCs w:val="22"/>
        </w:rPr>
        <w:instrText xml:space="preserve"> DOCPROPERTY PreparedDate \@ "d MMMM yyyy" </w:instrText>
      </w:r>
      <w:r w:rsidRPr="002D3431">
        <w:rPr>
          <w:rFonts w:cs="Arial"/>
          <w:szCs w:val="22"/>
        </w:rPr>
        <w:fldChar w:fldCharType="separate"/>
      </w:r>
      <w:r w:rsidR="002D3431">
        <w:rPr>
          <w:rFonts w:cs="Arial"/>
          <w:szCs w:val="22"/>
        </w:rPr>
        <w:t>6 January 2015</w:t>
      </w:r>
      <w:r w:rsidRPr="002D3431">
        <w:rPr>
          <w:rFonts w:cs="Arial"/>
          <w:szCs w:val="22"/>
        </w:rPr>
        <w:fldChar w:fldCharType="end"/>
      </w:r>
      <w:r w:rsidRPr="002D3431">
        <w:rPr>
          <w:rFonts w:cs="Arial"/>
          <w:szCs w:val="22"/>
        </w:rPr>
        <w:t>.</w:t>
      </w:r>
    </w:p>
    <w:p w:rsidR="00BF6B77" w:rsidRPr="002D3431" w:rsidRDefault="00BF6B77" w:rsidP="00BF6B77">
      <w:pPr>
        <w:spacing w:after="120"/>
        <w:rPr>
          <w:rFonts w:cs="Arial"/>
          <w:szCs w:val="22"/>
        </w:rPr>
      </w:pPr>
      <w:r w:rsidRPr="002D3431">
        <w:rPr>
          <w:rFonts w:cs="Arial"/>
          <w:szCs w:val="22"/>
        </w:rPr>
        <w:t xml:space="preserve">The notes at the end of this compilation (the </w:t>
      </w:r>
      <w:r w:rsidRPr="002D3431">
        <w:rPr>
          <w:rFonts w:cs="Arial"/>
          <w:b/>
          <w:i/>
          <w:szCs w:val="22"/>
        </w:rPr>
        <w:t>endnotes</w:t>
      </w:r>
      <w:r w:rsidRPr="002D3431">
        <w:rPr>
          <w:rFonts w:cs="Arial"/>
          <w:szCs w:val="22"/>
        </w:rPr>
        <w:t>) include information about amending laws and the amendment history of provisions o</w:t>
      </w:r>
      <w:r w:rsidR="008862D1" w:rsidRPr="002D3431">
        <w:rPr>
          <w:rFonts w:cs="Arial"/>
          <w:szCs w:val="22"/>
        </w:rPr>
        <w:t>f</w:t>
      </w:r>
      <w:r w:rsidRPr="002D3431">
        <w:rPr>
          <w:rFonts w:cs="Arial"/>
          <w:szCs w:val="22"/>
        </w:rPr>
        <w:t xml:space="preserve"> the compiled law.</w:t>
      </w:r>
    </w:p>
    <w:p w:rsidR="00BF6B77" w:rsidRPr="002D3431" w:rsidRDefault="00BF6B77" w:rsidP="00BF6B77">
      <w:pPr>
        <w:tabs>
          <w:tab w:val="left" w:pos="5640"/>
        </w:tabs>
        <w:spacing w:before="120" w:after="120"/>
        <w:rPr>
          <w:rFonts w:cs="Arial"/>
          <w:b/>
          <w:szCs w:val="22"/>
        </w:rPr>
      </w:pPr>
      <w:r w:rsidRPr="002D3431">
        <w:rPr>
          <w:rFonts w:cs="Arial"/>
          <w:b/>
          <w:szCs w:val="22"/>
        </w:rPr>
        <w:t>Uncommenced amendments</w:t>
      </w:r>
    </w:p>
    <w:p w:rsidR="00BF6B77" w:rsidRPr="002D3431" w:rsidRDefault="00BF6B77" w:rsidP="00BF6B77">
      <w:pPr>
        <w:spacing w:after="120"/>
        <w:rPr>
          <w:rFonts w:cs="Arial"/>
          <w:szCs w:val="22"/>
        </w:rPr>
      </w:pPr>
      <w:r w:rsidRPr="002D3431">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BF6B77" w:rsidRPr="002D3431" w:rsidRDefault="00BF6B77" w:rsidP="00BF6B77">
      <w:pPr>
        <w:spacing w:before="120" w:after="120"/>
        <w:rPr>
          <w:rFonts w:cs="Arial"/>
          <w:b/>
          <w:szCs w:val="22"/>
        </w:rPr>
      </w:pPr>
      <w:r w:rsidRPr="002D3431">
        <w:rPr>
          <w:rFonts w:cs="Arial"/>
          <w:b/>
          <w:szCs w:val="22"/>
        </w:rPr>
        <w:t>Application, saving and transitional provisions for provisions and amendments</w:t>
      </w:r>
    </w:p>
    <w:p w:rsidR="00BF6B77" w:rsidRPr="002D3431" w:rsidRDefault="00BF6B77" w:rsidP="00BF6B77">
      <w:pPr>
        <w:spacing w:after="120"/>
        <w:rPr>
          <w:rFonts w:cs="Arial"/>
          <w:szCs w:val="22"/>
        </w:rPr>
      </w:pPr>
      <w:r w:rsidRPr="002D3431">
        <w:rPr>
          <w:rFonts w:cs="Arial"/>
          <w:szCs w:val="22"/>
        </w:rPr>
        <w:t>If the operation of a provision or amendment of the compiled law is affected by an application, saving or transitional provision that is not included in this compilation, details are included in the endnotes.</w:t>
      </w:r>
    </w:p>
    <w:p w:rsidR="00BF6B77" w:rsidRPr="002D3431" w:rsidRDefault="00BF6B77" w:rsidP="00BF6B77">
      <w:pPr>
        <w:spacing w:before="120" w:after="120"/>
        <w:rPr>
          <w:rFonts w:cs="Arial"/>
          <w:b/>
          <w:szCs w:val="22"/>
        </w:rPr>
      </w:pPr>
      <w:r w:rsidRPr="002D3431">
        <w:rPr>
          <w:rFonts w:cs="Arial"/>
          <w:b/>
          <w:szCs w:val="22"/>
        </w:rPr>
        <w:t>Modifications</w:t>
      </w:r>
    </w:p>
    <w:p w:rsidR="00BF6B77" w:rsidRPr="002D3431" w:rsidRDefault="00BF6B77" w:rsidP="00BF6B77">
      <w:pPr>
        <w:spacing w:after="120"/>
        <w:rPr>
          <w:rFonts w:cs="Arial"/>
          <w:szCs w:val="22"/>
        </w:rPr>
      </w:pPr>
      <w:r w:rsidRPr="002D343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BF6B77" w:rsidRPr="002D3431" w:rsidRDefault="00BF6B77" w:rsidP="00BF6B77">
      <w:pPr>
        <w:spacing w:before="80" w:after="120"/>
        <w:rPr>
          <w:rFonts w:cs="Arial"/>
          <w:b/>
          <w:szCs w:val="22"/>
        </w:rPr>
      </w:pPr>
      <w:r w:rsidRPr="002D3431">
        <w:rPr>
          <w:rFonts w:cs="Arial"/>
          <w:b/>
          <w:szCs w:val="22"/>
        </w:rPr>
        <w:t>Self</w:t>
      </w:r>
      <w:r w:rsidR="002D3431">
        <w:rPr>
          <w:rFonts w:cs="Arial"/>
          <w:b/>
          <w:szCs w:val="22"/>
        </w:rPr>
        <w:noBreakHyphen/>
      </w:r>
      <w:r w:rsidRPr="002D3431">
        <w:rPr>
          <w:rFonts w:cs="Arial"/>
          <w:b/>
          <w:szCs w:val="22"/>
        </w:rPr>
        <w:t>repealing provisions</w:t>
      </w:r>
    </w:p>
    <w:p w:rsidR="00BF6B77" w:rsidRPr="002D3431" w:rsidRDefault="00BF6B77" w:rsidP="00BF6B77">
      <w:pPr>
        <w:spacing w:after="120"/>
        <w:rPr>
          <w:rFonts w:cs="Arial"/>
          <w:szCs w:val="22"/>
        </w:rPr>
      </w:pPr>
      <w:r w:rsidRPr="002D3431">
        <w:rPr>
          <w:rFonts w:cs="Arial"/>
          <w:szCs w:val="22"/>
        </w:rPr>
        <w:t>If a provision of the compiled law has been repealed in accordance with a provision of the law, details are included in the endnotes.</w:t>
      </w:r>
    </w:p>
    <w:p w:rsidR="00BF6B77" w:rsidRPr="002D3431" w:rsidRDefault="00BF6B77" w:rsidP="00BF6B77">
      <w:pPr>
        <w:pStyle w:val="Header"/>
        <w:tabs>
          <w:tab w:val="clear" w:pos="4150"/>
          <w:tab w:val="clear" w:pos="8307"/>
        </w:tabs>
      </w:pPr>
      <w:r w:rsidRPr="002D3431">
        <w:rPr>
          <w:rStyle w:val="CharChapNo"/>
        </w:rPr>
        <w:t xml:space="preserve"> </w:t>
      </w:r>
      <w:r w:rsidRPr="002D3431">
        <w:rPr>
          <w:rStyle w:val="CharChapText"/>
        </w:rPr>
        <w:t xml:space="preserve"> </w:t>
      </w:r>
    </w:p>
    <w:p w:rsidR="00BF6B77" w:rsidRPr="002D3431" w:rsidRDefault="00BF6B77" w:rsidP="00BF6B77">
      <w:pPr>
        <w:pStyle w:val="Header"/>
        <w:tabs>
          <w:tab w:val="clear" w:pos="4150"/>
          <w:tab w:val="clear" w:pos="8307"/>
        </w:tabs>
      </w:pPr>
      <w:r w:rsidRPr="002D3431">
        <w:rPr>
          <w:rStyle w:val="CharPartNo"/>
        </w:rPr>
        <w:t xml:space="preserve"> </w:t>
      </w:r>
      <w:r w:rsidRPr="002D3431">
        <w:rPr>
          <w:rStyle w:val="CharPartText"/>
        </w:rPr>
        <w:t xml:space="preserve"> </w:t>
      </w:r>
    </w:p>
    <w:p w:rsidR="00BF6B77" w:rsidRPr="002D3431" w:rsidRDefault="00BF6B77" w:rsidP="00BF6B77">
      <w:pPr>
        <w:pStyle w:val="Header"/>
        <w:tabs>
          <w:tab w:val="clear" w:pos="4150"/>
          <w:tab w:val="clear" w:pos="8307"/>
        </w:tabs>
      </w:pPr>
      <w:r w:rsidRPr="002D3431">
        <w:rPr>
          <w:rStyle w:val="CharDivNo"/>
        </w:rPr>
        <w:t xml:space="preserve"> </w:t>
      </w:r>
      <w:r w:rsidRPr="002D3431">
        <w:rPr>
          <w:rStyle w:val="CharDivText"/>
        </w:rPr>
        <w:t xml:space="preserve"> </w:t>
      </w:r>
    </w:p>
    <w:p w:rsidR="00BF6B77" w:rsidRPr="002D3431" w:rsidRDefault="00BF6B77" w:rsidP="00BF6B77">
      <w:pPr>
        <w:sectPr w:rsidR="00BF6B77" w:rsidRPr="002D3431" w:rsidSect="004C2F6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B1A5C" w:rsidRPr="002D3431" w:rsidRDefault="00BB1A5C" w:rsidP="00BB1A5C">
      <w:pPr>
        <w:rPr>
          <w:sz w:val="36"/>
        </w:rPr>
      </w:pPr>
      <w:r w:rsidRPr="002D3431">
        <w:rPr>
          <w:sz w:val="36"/>
        </w:rPr>
        <w:lastRenderedPageBreak/>
        <w:t>Contents</w:t>
      </w:r>
    </w:p>
    <w:p w:rsidR="002D3431" w:rsidRDefault="00BB1A5C">
      <w:pPr>
        <w:pStyle w:val="TOC2"/>
        <w:rPr>
          <w:rFonts w:asciiTheme="minorHAnsi" w:eastAsiaTheme="minorEastAsia" w:hAnsiTheme="minorHAnsi" w:cstheme="minorBidi"/>
          <w:b w:val="0"/>
          <w:noProof/>
          <w:kern w:val="0"/>
          <w:sz w:val="22"/>
          <w:szCs w:val="22"/>
        </w:rPr>
      </w:pPr>
      <w:r w:rsidRPr="002D3431">
        <w:fldChar w:fldCharType="begin"/>
      </w:r>
      <w:r w:rsidRPr="002D3431">
        <w:instrText xml:space="preserve"> TOC \o "1-9" </w:instrText>
      </w:r>
      <w:r w:rsidRPr="002D3431">
        <w:fldChar w:fldCharType="separate"/>
      </w:r>
      <w:r w:rsidR="002D3431">
        <w:rPr>
          <w:noProof/>
        </w:rPr>
        <w:t>Part 1—Preliminary</w:t>
      </w:r>
      <w:r w:rsidR="002D3431" w:rsidRPr="002D3431">
        <w:rPr>
          <w:b w:val="0"/>
          <w:noProof/>
          <w:sz w:val="18"/>
        </w:rPr>
        <w:tab/>
      </w:r>
      <w:r w:rsidR="002D3431" w:rsidRPr="002D3431">
        <w:rPr>
          <w:b w:val="0"/>
          <w:noProof/>
          <w:sz w:val="18"/>
        </w:rPr>
        <w:fldChar w:fldCharType="begin"/>
      </w:r>
      <w:r w:rsidR="002D3431" w:rsidRPr="002D3431">
        <w:rPr>
          <w:b w:val="0"/>
          <w:noProof/>
          <w:sz w:val="18"/>
        </w:rPr>
        <w:instrText xml:space="preserve"> PAGEREF _Toc409527869 \h </w:instrText>
      </w:r>
      <w:r w:rsidR="002D3431" w:rsidRPr="002D3431">
        <w:rPr>
          <w:b w:val="0"/>
          <w:noProof/>
          <w:sz w:val="18"/>
        </w:rPr>
      </w:r>
      <w:r w:rsidR="002D3431" w:rsidRPr="002D3431">
        <w:rPr>
          <w:b w:val="0"/>
          <w:noProof/>
          <w:sz w:val="18"/>
        </w:rPr>
        <w:fldChar w:fldCharType="separate"/>
      </w:r>
      <w:r w:rsidR="002D3431" w:rsidRPr="002D3431">
        <w:rPr>
          <w:b w:val="0"/>
          <w:noProof/>
          <w:sz w:val="18"/>
        </w:rPr>
        <w:t>1</w:t>
      </w:r>
      <w:r w:rsidR="002D3431" w:rsidRPr="002D3431">
        <w:rPr>
          <w:b w:val="0"/>
          <w:noProof/>
          <w:sz w:val="18"/>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1</w:t>
      </w:r>
      <w:r>
        <w:rPr>
          <w:noProof/>
        </w:rPr>
        <w:tab/>
        <w:t>Name of Regulations</w:t>
      </w:r>
      <w:r w:rsidRPr="002D3431">
        <w:rPr>
          <w:noProof/>
        </w:rPr>
        <w:tab/>
      </w:r>
      <w:r w:rsidRPr="002D3431">
        <w:rPr>
          <w:noProof/>
        </w:rPr>
        <w:fldChar w:fldCharType="begin"/>
      </w:r>
      <w:r w:rsidRPr="002D3431">
        <w:rPr>
          <w:noProof/>
        </w:rPr>
        <w:instrText xml:space="preserve"> PAGEREF _Toc409527870 \h </w:instrText>
      </w:r>
      <w:r w:rsidRPr="002D3431">
        <w:rPr>
          <w:noProof/>
        </w:rPr>
      </w:r>
      <w:r w:rsidRPr="002D3431">
        <w:rPr>
          <w:noProof/>
        </w:rPr>
        <w:fldChar w:fldCharType="separate"/>
      </w:r>
      <w:r w:rsidRPr="002D3431">
        <w:rPr>
          <w:noProof/>
        </w:rPr>
        <w:t>1</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2</w:t>
      </w:r>
      <w:r>
        <w:rPr>
          <w:noProof/>
        </w:rPr>
        <w:tab/>
        <w:t>Interpretation</w:t>
      </w:r>
      <w:r w:rsidRPr="002D3431">
        <w:rPr>
          <w:noProof/>
        </w:rPr>
        <w:tab/>
      </w:r>
      <w:r w:rsidRPr="002D3431">
        <w:rPr>
          <w:noProof/>
        </w:rPr>
        <w:fldChar w:fldCharType="begin"/>
      </w:r>
      <w:r w:rsidRPr="002D3431">
        <w:rPr>
          <w:noProof/>
        </w:rPr>
        <w:instrText xml:space="preserve"> PAGEREF _Toc409527871 \h </w:instrText>
      </w:r>
      <w:r w:rsidRPr="002D3431">
        <w:rPr>
          <w:noProof/>
        </w:rPr>
      </w:r>
      <w:r w:rsidRPr="002D3431">
        <w:rPr>
          <w:noProof/>
        </w:rPr>
        <w:fldChar w:fldCharType="separate"/>
      </w:r>
      <w:r w:rsidRPr="002D3431">
        <w:rPr>
          <w:noProof/>
        </w:rPr>
        <w:t>1</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3</w:t>
      </w:r>
      <w:r>
        <w:rPr>
          <w:noProof/>
        </w:rPr>
        <w:tab/>
        <w:t>Banking business: purchased payment facilities</w:t>
      </w:r>
      <w:r w:rsidRPr="002D3431">
        <w:rPr>
          <w:noProof/>
        </w:rPr>
        <w:tab/>
      </w:r>
      <w:r w:rsidRPr="002D3431">
        <w:rPr>
          <w:noProof/>
        </w:rPr>
        <w:fldChar w:fldCharType="begin"/>
      </w:r>
      <w:r w:rsidRPr="002D3431">
        <w:rPr>
          <w:noProof/>
        </w:rPr>
        <w:instrText xml:space="preserve"> PAGEREF _Toc409527872 \h </w:instrText>
      </w:r>
      <w:r w:rsidRPr="002D3431">
        <w:rPr>
          <w:noProof/>
        </w:rPr>
      </w:r>
      <w:r w:rsidRPr="002D3431">
        <w:rPr>
          <w:noProof/>
        </w:rPr>
        <w:fldChar w:fldCharType="separate"/>
      </w:r>
      <w:r w:rsidRPr="002D3431">
        <w:rPr>
          <w:noProof/>
        </w:rPr>
        <w:t>2</w:t>
      </w:r>
      <w:r w:rsidRPr="002D3431">
        <w:rPr>
          <w:noProof/>
        </w:rPr>
        <w:fldChar w:fldCharType="end"/>
      </w:r>
    </w:p>
    <w:p w:rsidR="002D3431" w:rsidRDefault="002D3431">
      <w:pPr>
        <w:pStyle w:val="TOC2"/>
        <w:rPr>
          <w:rFonts w:asciiTheme="minorHAnsi" w:eastAsiaTheme="minorEastAsia" w:hAnsiTheme="minorHAnsi" w:cstheme="minorBidi"/>
          <w:b w:val="0"/>
          <w:noProof/>
          <w:kern w:val="0"/>
          <w:sz w:val="22"/>
          <w:szCs w:val="22"/>
        </w:rPr>
      </w:pPr>
      <w:r>
        <w:rPr>
          <w:noProof/>
        </w:rPr>
        <w:t>Part 2—Financial claims scheme</w:t>
      </w:r>
      <w:r w:rsidRPr="002D3431">
        <w:rPr>
          <w:b w:val="0"/>
          <w:noProof/>
          <w:sz w:val="18"/>
        </w:rPr>
        <w:tab/>
      </w:r>
      <w:r w:rsidRPr="002D3431">
        <w:rPr>
          <w:b w:val="0"/>
          <w:noProof/>
          <w:sz w:val="18"/>
        </w:rPr>
        <w:fldChar w:fldCharType="begin"/>
      </w:r>
      <w:r w:rsidRPr="002D3431">
        <w:rPr>
          <w:b w:val="0"/>
          <w:noProof/>
          <w:sz w:val="18"/>
        </w:rPr>
        <w:instrText xml:space="preserve"> PAGEREF _Toc409527873 \h </w:instrText>
      </w:r>
      <w:r w:rsidRPr="002D3431">
        <w:rPr>
          <w:b w:val="0"/>
          <w:noProof/>
          <w:sz w:val="18"/>
        </w:rPr>
      </w:r>
      <w:r w:rsidRPr="002D3431">
        <w:rPr>
          <w:b w:val="0"/>
          <w:noProof/>
          <w:sz w:val="18"/>
        </w:rPr>
        <w:fldChar w:fldCharType="separate"/>
      </w:r>
      <w:r w:rsidRPr="002D3431">
        <w:rPr>
          <w:b w:val="0"/>
          <w:noProof/>
          <w:sz w:val="18"/>
        </w:rPr>
        <w:t>4</w:t>
      </w:r>
      <w:r w:rsidRPr="002D3431">
        <w:rPr>
          <w:b w:val="0"/>
          <w:noProof/>
          <w:sz w:val="18"/>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4AAA</w:t>
      </w:r>
      <w:r>
        <w:rPr>
          <w:noProof/>
        </w:rPr>
        <w:tab/>
      </w:r>
      <w:r w:rsidRPr="004718D3">
        <w:rPr>
          <w:i/>
          <w:noProof/>
        </w:rPr>
        <w:t>Protected accounts</w:t>
      </w:r>
      <w:r w:rsidRPr="002D3431">
        <w:rPr>
          <w:noProof/>
        </w:rPr>
        <w:tab/>
      </w:r>
      <w:r w:rsidRPr="002D3431">
        <w:rPr>
          <w:noProof/>
        </w:rPr>
        <w:fldChar w:fldCharType="begin"/>
      </w:r>
      <w:r w:rsidRPr="002D3431">
        <w:rPr>
          <w:noProof/>
        </w:rPr>
        <w:instrText xml:space="preserve"> PAGEREF _Toc409527874 \h </w:instrText>
      </w:r>
      <w:r w:rsidRPr="002D3431">
        <w:rPr>
          <w:noProof/>
        </w:rPr>
      </w:r>
      <w:r w:rsidRPr="002D3431">
        <w:rPr>
          <w:noProof/>
        </w:rPr>
        <w:fldChar w:fldCharType="separate"/>
      </w:r>
      <w:r w:rsidRPr="002D3431">
        <w:rPr>
          <w:noProof/>
        </w:rPr>
        <w:t>4</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4AAB</w:t>
      </w:r>
      <w:r>
        <w:rPr>
          <w:noProof/>
        </w:rPr>
        <w:tab/>
        <w:t xml:space="preserve">Accounts that are not </w:t>
      </w:r>
      <w:r w:rsidRPr="004718D3">
        <w:rPr>
          <w:i/>
          <w:noProof/>
        </w:rPr>
        <w:t>protected accounts</w:t>
      </w:r>
      <w:r w:rsidRPr="002D3431">
        <w:rPr>
          <w:noProof/>
        </w:rPr>
        <w:tab/>
      </w:r>
      <w:r w:rsidRPr="002D3431">
        <w:rPr>
          <w:noProof/>
        </w:rPr>
        <w:fldChar w:fldCharType="begin"/>
      </w:r>
      <w:r w:rsidRPr="002D3431">
        <w:rPr>
          <w:noProof/>
        </w:rPr>
        <w:instrText xml:space="preserve"> PAGEREF _Toc409527875 \h </w:instrText>
      </w:r>
      <w:r w:rsidRPr="002D3431">
        <w:rPr>
          <w:noProof/>
        </w:rPr>
      </w:r>
      <w:r w:rsidRPr="002D3431">
        <w:rPr>
          <w:noProof/>
        </w:rPr>
        <w:fldChar w:fldCharType="separate"/>
      </w:r>
      <w:r w:rsidRPr="002D3431">
        <w:rPr>
          <w:noProof/>
        </w:rPr>
        <w:t>4</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4AA</w:t>
      </w:r>
      <w:r>
        <w:rPr>
          <w:noProof/>
        </w:rPr>
        <w:tab/>
        <w:t>Support that is not external support</w:t>
      </w:r>
      <w:r w:rsidRPr="002D3431">
        <w:rPr>
          <w:noProof/>
        </w:rPr>
        <w:tab/>
      </w:r>
      <w:r w:rsidRPr="002D3431">
        <w:rPr>
          <w:noProof/>
        </w:rPr>
        <w:fldChar w:fldCharType="begin"/>
      </w:r>
      <w:r w:rsidRPr="002D3431">
        <w:rPr>
          <w:noProof/>
        </w:rPr>
        <w:instrText xml:space="preserve"> PAGEREF _Toc409527876 \h </w:instrText>
      </w:r>
      <w:r w:rsidRPr="002D3431">
        <w:rPr>
          <w:noProof/>
        </w:rPr>
      </w:r>
      <w:r w:rsidRPr="002D3431">
        <w:rPr>
          <w:noProof/>
        </w:rPr>
        <w:fldChar w:fldCharType="separate"/>
      </w:r>
      <w:r w:rsidRPr="002D3431">
        <w:rPr>
          <w:noProof/>
        </w:rPr>
        <w:t>5</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4A</w:t>
      </w:r>
      <w:r>
        <w:rPr>
          <w:noProof/>
        </w:rPr>
        <w:tab/>
        <w:t>Clearance period</w:t>
      </w:r>
      <w:r w:rsidRPr="002D3431">
        <w:rPr>
          <w:noProof/>
        </w:rPr>
        <w:tab/>
      </w:r>
      <w:r w:rsidRPr="002D3431">
        <w:rPr>
          <w:noProof/>
        </w:rPr>
        <w:fldChar w:fldCharType="begin"/>
      </w:r>
      <w:r w:rsidRPr="002D3431">
        <w:rPr>
          <w:noProof/>
        </w:rPr>
        <w:instrText xml:space="preserve"> PAGEREF _Toc409527877 \h </w:instrText>
      </w:r>
      <w:r w:rsidRPr="002D3431">
        <w:rPr>
          <w:noProof/>
        </w:rPr>
      </w:r>
      <w:r w:rsidRPr="002D3431">
        <w:rPr>
          <w:noProof/>
        </w:rPr>
        <w:fldChar w:fldCharType="separate"/>
      </w:r>
      <w:r w:rsidRPr="002D3431">
        <w:rPr>
          <w:noProof/>
        </w:rPr>
        <w:t>5</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5</w:t>
      </w:r>
      <w:r>
        <w:rPr>
          <w:noProof/>
        </w:rPr>
        <w:tab/>
        <w:t>Financial claims scheme—limit on payments</w:t>
      </w:r>
      <w:r w:rsidRPr="002D3431">
        <w:rPr>
          <w:noProof/>
        </w:rPr>
        <w:tab/>
      </w:r>
      <w:r w:rsidRPr="002D3431">
        <w:rPr>
          <w:noProof/>
        </w:rPr>
        <w:fldChar w:fldCharType="begin"/>
      </w:r>
      <w:r w:rsidRPr="002D3431">
        <w:rPr>
          <w:noProof/>
        </w:rPr>
        <w:instrText xml:space="preserve"> PAGEREF _Toc409527878 \h </w:instrText>
      </w:r>
      <w:r w:rsidRPr="002D3431">
        <w:rPr>
          <w:noProof/>
        </w:rPr>
      </w:r>
      <w:r w:rsidRPr="002D3431">
        <w:rPr>
          <w:noProof/>
        </w:rPr>
        <w:fldChar w:fldCharType="separate"/>
      </w:r>
      <w:r w:rsidRPr="002D3431">
        <w:rPr>
          <w:noProof/>
        </w:rPr>
        <w:t>5</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6</w:t>
      </w:r>
      <w:r>
        <w:rPr>
          <w:noProof/>
        </w:rPr>
        <w:tab/>
        <w:t>Payment of entitlements to certain kinds of accounts by APRA</w:t>
      </w:r>
      <w:r w:rsidRPr="002D3431">
        <w:rPr>
          <w:noProof/>
        </w:rPr>
        <w:tab/>
      </w:r>
      <w:r w:rsidRPr="002D3431">
        <w:rPr>
          <w:noProof/>
        </w:rPr>
        <w:fldChar w:fldCharType="begin"/>
      </w:r>
      <w:r w:rsidRPr="002D3431">
        <w:rPr>
          <w:noProof/>
        </w:rPr>
        <w:instrText xml:space="preserve"> PAGEREF _Toc409527879 \h </w:instrText>
      </w:r>
      <w:r w:rsidRPr="002D3431">
        <w:rPr>
          <w:noProof/>
        </w:rPr>
      </w:r>
      <w:r w:rsidRPr="002D3431">
        <w:rPr>
          <w:noProof/>
        </w:rPr>
        <w:fldChar w:fldCharType="separate"/>
      </w:r>
      <w:r w:rsidRPr="002D3431">
        <w:rPr>
          <w:noProof/>
        </w:rPr>
        <w:t>6</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7</w:t>
      </w:r>
      <w:r>
        <w:rPr>
          <w:noProof/>
        </w:rPr>
        <w:tab/>
        <w:t>Recovery of overpayments</w:t>
      </w:r>
      <w:r w:rsidRPr="002D3431">
        <w:rPr>
          <w:noProof/>
        </w:rPr>
        <w:tab/>
      </w:r>
      <w:r w:rsidRPr="002D3431">
        <w:rPr>
          <w:noProof/>
        </w:rPr>
        <w:fldChar w:fldCharType="begin"/>
      </w:r>
      <w:r w:rsidRPr="002D3431">
        <w:rPr>
          <w:noProof/>
        </w:rPr>
        <w:instrText xml:space="preserve"> PAGEREF _Toc409527880 \h </w:instrText>
      </w:r>
      <w:r w:rsidRPr="002D3431">
        <w:rPr>
          <w:noProof/>
        </w:rPr>
      </w:r>
      <w:r w:rsidRPr="002D3431">
        <w:rPr>
          <w:noProof/>
        </w:rPr>
        <w:fldChar w:fldCharType="separate"/>
      </w:r>
      <w:r w:rsidRPr="002D3431">
        <w:rPr>
          <w:noProof/>
        </w:rPr>
        <w:t>6</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8</w:t>
      </w:r>
      <w:r>
        <w:rPr>
          <w:noProof/>
        </w:rPr>
        <w:tab/>
        <w:t>Liquidator must admit debt or claim</w:t>
      </w:r>
      <w:r w:rsidRPr="002D3431">
        <w:rPr>
          <w:noProof/>
        </w:rPr>
        <w:tab/>
      </w:r>
      <w:r w:rsidRPr="002D3431">
        <w:rPr>
          <w:noProof/>
        </w:rPr>
        <w:fldChar w:fldCharType="begin"/>
      </w:r>
      <w:r w:rsidRPr="002D3431">
        <w:rPr>
          <w:noProof/>
        </w:rPr>
        <w:instrText xml:space="preserve"> PAGEREF _Toc409527881 \h </w:instrText>
      </w:r>
      <w:r w:rsidRPr="002D3431">
        <w:rPr>
          <w:noProof/>
        </w:rPr>
      </w:r>
      <w:r w:rsidRPr="002D3431">
        <w:rPr>
          <w:noProof/>
        </w:rPr>
        <w:fldChar w:fldCharType="separate"/>
      </w:r>
      <w:r w:rsidRPr="002D3431">
        <w:rPr>
          <w:noProof/>
        </w:rPr>
        <w:t>7</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9</w:t>
      </w:r>
      <w:r>
        <w:rPr>
          <w:noProof/>
        </w:rPr>
        <w:tab/>
        <w:t>Payment of distributions to certain kinds of accounts by liquidator</w:t>
      </w:r>
      <w:r w:rsidRPr="002D3431">
        <w:rPr>
          <w:noProof/>
        </w:rPr>
        <w:tab/>
      </w:r>
      <w:r w:rsidRPr="002D3431">
        <w:rPr>
          <w:noProof/>
        </w:rPr>
        <w:fldChar w:fldCharType="begin"/>
      </w:r>
      <w:r w:rsidRPr="002D3431">
        <w:rPr>
          <w:noProof/>
        </w:rPr>
        <w:instrText xml:space="preserve"> PAGEREF _Toc409527882 \h </w:instrText>
      </w:r>
      <w:r w:rsidRPr="002D3431">
        <w:rPr>
          <w:noProof/>
        </w:rPr>
      </w:r>
      <w:r w:rsidRPr="002D3431">
        <w:rPr>
          <w:noProof/>
        </w:rPr>
        <w:fldChar w:fldCharType="separate"/>
      </w:r>
      <w:r w:rsidRPr="002D3431">
        <w:rPr>
          <w:noProof/>
        </w:rPr>
        <w:t>7</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10</w:t>
      </w:r>
      <w:r>
        <w:rPr>
          <w:noProof/>
        </w:rPr>
        <w:tab/>
        <w:t>Disclosure of information by APRA or liquidator to ADI regarding establishment of account</w:t>
      </w:r>
      <w:r w:rsidRPr="002D3431">
        <w:rPr>
          <w:noProof/>
        </w:rPr>
        <w:tab/>
      </w:r>
      <w:r w:rsidRPr="002D3431">
        <w:rPr>
          <w:noProof/>
        </w:rPr>
        <w:fldChar w:fldCharType="begin"/>
      </w:r>
      <w:r w:rsidRPr="002D3431">
        <w:rPr>
          <w:noProof/>
        </w:rPr>
        <w:instrText xml:space="preserve"> PAGEREF _Toc409527883 \h </w:instrText>
      </w:r>
      <w:r w:rsidRPr="002D3431">
        <w:rPr>
          <w:noProof/>
        </w:rPr>
      </w:r>
      <w:r w:rsidRPr="002D3431">
        <w:rPr>
          <w:noProof/>
        </w:rPr>
        <w:fldChar w:fldCharType="separate"/>
      </w:r>
      <w:r w:rsidRPr="002D3431">
        <w:rPr>
          <w:noProof/>
        </w:rPr>
        <w:t>8</w:t>
      </w:r>
      <w:r w:rsidRPr="002D3431">
        <w:rPr>
          <w:noProof/>
        </w:rPr>
        <w:fldChar w:fldCharType="end"/>
      </w:r>
    </w:p>
    <w:p w:rsidR="002D3431" w:rsidRDefault="002D3431">
      <w:pPr>
        <w:pStyle w:val="TOC2"/>
        <w:rPr>
          <w:rFonts w:asciiTheme="minorHAnsi" w:eastAsiaTheme="minorEastAsia" w:hAnsiTheme="minorHAnsi" w:cstheme="minorBidi"/>
          <w:b w:val="0"/>
          <w:noProof/>
          <w:kern w:val="0"/>
          <w:sz w:val="22"/>
          <w:szCs w:val="22"/>
        </w:rPr>
      </w:pPr>
      <w:r>
        <w:rPr>
          <w:noProof/>
        </w:rPr>
        <w:t>Part 7—Miscellaneous</w:t>
      </w:r>
      <w:r w:rsidRPr="002D3431">
        <w:rPr>
          <w:b w:val="0"/>
          <w:noProof/>
          <w:sz w:val="18"/>
        </w:rPr>
        <w:tab/>
      </w:r>
      <w:r w:rsidRPr="002D3431">
        <w:rPr>
          <w:b w:val="0"/>
          <w:noProof/>
          <w:sz w:val="18"/>
        </w:rPr>
        <w:fldChar w:fldCharType="begin"/>
      </w:r>
      <w:r w:rsidRPr="002D3431">
        <w:rPr>
          <w:b w:val="0"/>
          <w:noProof/>
          <w:sz w:val="18"/>
        </w:rPr>
        <w:instrText xml:space="preserve"> PAGEREF _Toc409527884 \h </w:instrText>
      </w:r>
      <w:r w:rsidRPr="002D3431">
        <w:rPr>
          <w:b w:val="0"/>
          <w:noProof/>
          <w:sz w:val="18"/>
        </w:rPr>
      </w:r>
      <w:r w:rsidRPr="002D3431">
        <w:rPr>
          <w:b w:val="0"/>
          <w:noProof/>
          <w:sz w:val="18"/>
        </w:rPr>
        <w:fldChar w:fldCharType="separate"/>
      </w:r>
      <w:r w:rsidRPr="002D3431">
        <w:rPr>
          <w:b w:val="0"/>
          <w:noProof/>
          <w:sz w:val="18"/>
        </w:rPr>
        <w:t>9</w:t>
      </w:r>
      <w:r w:rsidRPr="002D3431">
        <w:rPr>
          <w:b w:val="0"/>
          <w:noProof/>
          <w:sz w:val="18"/>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20</w:t>
      </w:r>
      <w:r>
        <w:rPr>
          <w:noProof/>
        </w:rPr>
        <w:tab/>
        <w:t>Unclaimed moneys—specified accounts and conditions</w:t>
      </w:r>
      <w:r w:rsidRPr="002D3431">
        <w:rPr>
          <w:noProof/>
        </w:rPr>
        <w:tab/>
      </w:r>
      <w:r w:rsidRPr="002D3431">
        <w:rPr>
          <w:noProof/>
        </w:rPr>
        <w:fldChar w:fldCharType="begin"/>
      </w:r>
      <w:r w:rsidRPr="002D3431">
        <w:rPr>
          <w:noProof/>
        </w:rPr>
        <w:instrText xml:space="preserve"> PAGEREF _Toc409527885 \h </w:instrText>
      </w:r>
      <w:r w:rsidRPr="002D3431">
        <w:rPr>
          <w:noProof/>
        </w:rPr>
      </w:r>
      <w:r w:rsidRPr="002D3431">
        <w:rPr>
          <w:noProof/>
        </w:rPr>
        <w:fldChar w:fldCharType="separate"/>
      </w:r>
      <w:r w:rsidRPr="002D3431">
        <w:rPr>
          <w:noProof/>
        </w:rPr>
        <w:t>9</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20A</w:t>
      </w:r>
      <w:r>
        <w:rPr>
          <w:noProof/>
        </w:rPr>
        <w:tab/>
        <w:t>Unclaimed moneys—accounts to which subsection 69(1) of the Act does not apply</w:t>
      </w:r>
      <w:r w:rsidRPr="002D3431">
        <w:rPr>
          <w:noProof/>
        </w:rPr>
        <w:tab/>
      </w:r>
      <w:r w:rsidRPr="002D3431">
        <w:rPr>
          <w:noProof/>
        </w:rPr>
        <w:fldChar w:fldCharType="begin"/>
      </w:r>
      <w:r w:rsidRPr="002D3431">
        <w:rPr>
          <w:noProof/>
        </w:rPr>
        <w:instrText xml:space="preserve"> PAGEREF _Toc409527886 \h </w:instrText>
      </w:r>
      <w:r w:rsidRPr="002D3431">
        <w:rPr>
          <w:noProof/>
        </w:rPr>
      </w:r>
      <w:r w:rsidRPr="002D3431">
        <w:rPr>
          <w:noProof/>
        </w:rPr>
        <w:fldChar w:fldCharType="separate"/>
      </w:r>
      <w:r w:rsidRPr="002D3431">
        <w:rPr>
          <w:noProof/>
        </w:rPr>
        <w:t>14</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21</w:t>
      </w:r>
      <w:r>
        <w:rPr>
          <w:noProof/>
        </w:rPr>
        <w:tab/>
        <w:t>Unclaimed moneys—deposits to which subsections 69(1) and (1A) of the Act do not apply</w:t>
      </w:r>
      <w:r w:rsidRPr="002D3431">
        <w:rPr>
          <w:noProof/>
        </w:rPr>
        <w:tab/>
      </w:r>
      <w:r w:rsidRPr="002D3431">
        <w:rPr>
          <w:noProof/>
        </w:rPr>
        <w:fldChar w:fldCharType="begin"/>
      </w:r>
      <w:r w:rsidRPr="002D3431">
        <w:rPr>
          <w:noProof/>
        </w:rPr>
        <w:instrText xml:space="preserve"> PAGEREF _Toc409527887 \h </w:instrText>
      </w:r>
      <w:r w:rsidRPr="002D3431">
        <w:rPr>
          <w:noProof/>
        </w:rPr>
      </w:r>
      <w:r w:rsidRPr="002D3431">
        <w:rPr>
          <w:noProof/>
        </w:rPr>
        <w:fldChar w:fldCharType="separate"/>
      </w:r>
      <w:r w:rsidRPr="002D3431">
        <w:rPr>
          <w:noProof/>
        </w:rPr>
        <w:t>14</w:t>
      </w:r>
      <w:r w:rsidRPr="002D3431">
        <w:rPr>
          <w:noProof/>
        </w:rPr>
        <w:fldChar w:fldCharType="end"/>
      </w:r>
    </w:p>
    <w:p w:rsidR="002D3431" w:rsidRDefault="002D3431">
      <w:pPr>
        <w:pStyle w:val="TOC5"/>
        <w:rPr>
          <w:rFonts w:asciiTheme="minorHAnsi" w:eastAsiaTheme="minorEastAsia" w:hAnsiTheme="minorHAnsi" w:cstheme="minorBidi"/>
          <w:noProof/>
          <w:kern w:val="0"/>
          <w:sz w:val="22"/>
          <w:szCs w:val="22"/>
        </w:rPr>
      </w:pPr>
      <w:r>
        <w:rPr>
          <w:noProof/>
        </w:rPr>
        <w:t>22</w:t>
      </w:r>
      <w:r>
        <w:rPr>
          <w:noProof/>
        </w:rPr>
        <w:tab/>
        <w:t>Unclaimed money—interest payable</w:t>
      </w:r>
      <w:r w:rsidRPr="002D3431">
        <w:rPr>
          <w:noProof/>
        </w:rPr>
        <w:tab/>
      </w:r>
      <w:r w:rsidRPr="002D3431">
        <w:rPr>
          <w:noProof/>
        </w:rPr>
        <w:fldChar w:fldCharType="begin"/>
      </w:r>
      <w:r w:rsidRPr="002D3431">
        <w:rPr>
          <w:noProof/>
        </w:rPr>
        <w:instrText xml:space="preserve"> PAGEREF _Toc409527888 \h </w:instrText>
      </w:r>
      <w:r w:rsidRPr="002D3431">
        <w:rPr>
          <w:noProof/>
        </w:rPr>
      </w:r>
      <w:r w:rsidRPr="002D3431">
        <w:rPr>
          <w:noProof/>
        </w:rPr>
        <w:fldChar w:fldCharType="separate"/>
      </w:r>
      <w:r w:rsidRPr="002D3431">
        <w:rPr>
          <w:noProof/>
        </w:rPr>
        <w:t>14</w:t>
      </w:r>
      <w:r w:rsidRPr="002D3431">
        <w:rPr>
          <w:noProof/>
        </w:rPr>
        <w:fldChar w:fldCharType="end"/>
      </w:r>
    </w:p>
    <w:p w:rsidR="002D3431" w:rsidRDefault="002D3431" w:rsidP="002D3431">
      <w:pPr>
        <w:pStyle w:val="TOC2"/>
        <w:rPr>
          <w:rFonts w:asciiTheme="minorHAnsi" w:eastAsiaTheme="minorEastAsia" w:hAnsiTheme="minorHAnsi" w:cstheme="minorBidi"/>
          <w:b w:val="0"/>
          <w:noProof/>
          <w:kern w:val="0"/>
          <w:sz w:val="22"/>
          <w:szCs w:val="22"/>
        </w:rPr>
      </w:pPr>
      <w:r>
        <w:rPr>
          <w:noProof/>
        </w:rPr>
        <w:t>Endnotes</w:t>
      </w:r>
      <w:r w:rsidRPr="002D3431">
        <w:rPr>
          <w:b w:val="0"/>
          <w:noProof/>
          <w:sz w:val="18"/>
        </w:rPr>
        <w:tab/>
      </w:r>
      <w:r w:rsidRPr="002D3431">
        <w:rPr>
          <w:b w:val="0"/>
          <w:noProof/>
          <w:sz w:val="18"/>
        </w:rPr>
        <w:fldChar w:fldCharType="begin"/>
      </w:r>
      <w:r w:rsidRPr="002D3431">
        <w:rPr>
          <w:b w:val="0"/>
          <w:noProof/>
          <w:sz w:val="18"/>
        </w:rPr>
        <w:instrText xml:space="preserve"> PAGEREF _Toc409527889 \h </w:instrText>
      </w:r>
      <w:r w:rsidRPr="002D3431">
        <w:rPr>
          <w:b w:val="0"/>
          <w:noProof/>
          <w:sz w:val="18"/>
        </w:rPr>
      </w:r>
      <w:r w:rsidRPr="002D3431">
        <w:rPr>
          <w:b w:val="0"/>
          <w:noProof/>
          <w:sz w:val="18"/>
        </w:rPr>
        <w:fldChar w:fldCharType="separate"/>
      </w:r>
      <w:r w:rsidRPr="002D3431">
        <w:rPr>
          <w:b w:val="0"/>
          <w:noProof/>
          <w:sz w:val="18"/>
        </w:rPr>
        <w:t>17</w:t>
      </w:r>
      <w:r w:rsidRPr="002D3431">
        <w:rPr>
          <w:b w:val="0"/>
          <w:noProof/>
          <w:sz w:val="18"/>
        </w:rPr>
        <w:fldChar w:fldCharType="end"/>
      </w:r>
    </w:p>
    <w:p w:rsidR="002D3431" w:rsidRDefault="002D3431">
      <w:pPr>
        <w:pStyle w:val="TOC3"/>
        <w:rPr>
          <w:rFonts w:asciiTheme="minorHAnsi" w:eastAsiaTheme="minorEastAsia" w:hAnsiTheme="minorHAnsi" w:cstheme="minorBidi"/>
          <w:b w:val="0"/>
          <w:noProof/>
          <w:kern w:val="0"/>
          <w:szCs w:val="22"/>
        </w:rPr>
      </w:pPr>
      <w:r>
        <w:rPr>
          <w:noProof/>
        </w:rPr>
        <w:t>Endnote 1—About the endnotes</w:t>
      </w:r>
      <w:r w:rsidRPr="002D3431">
        <w:rPr>
          <w:b w:val="0"/>
          <w:noProof/>
          <w:sz w:val="18"/>
        </w:rPr>
        <w:tab/>
      </w:r>
      <w:r w:rsidRPr="002D3431">
        <w:rPr>
          <w:b w:val="0"/>
          <w:noProof/>
          <w:sz w:val="18"/>
        </w:rPr>
        <w:fldChar w:fldCharType="begin"/>
      </w:r>
      <w:r w:rsidRPr="002D3431">
        <w:rPr>
          <w:b w:val="0"/>
          <w:noProof/>
          <w:sz w:val="18"/>
        </w:rPr>
        <w:instrText xml:space="preserve"> PAGEREF _Toc409527890 \h </w:instrText>
      </w:r>
      <w:r w:rsidRPr="002D3431">
        <w:rPr>
          <w:b w:val="0"/>
          <w:noProof/>
          <w:sz w:val="18"/>
        </w:rPr>
      </w:r>
      <w:r w:rsidRPr="002D3431">
        <w:rPr>
          <w:b w:val="0"/>
          <w:noProof/>
          <w:sz w:val="18"/>
        </w:rPr>
        <w:fldChar w:fldCharType="separate"/>
      </w:r>
      <w:r w:rsidRPr="002D3431">
        <w:rPr>
          <w:b w:val="0"/>
          <w:noProof/>
          <w:sz w:val="18"/>
        </w:rPr>
        <w:t>17</w:t>
      </w:r>
      <w:r w:rsidRPr="002D3431">
        <w:rPr>
          <w:b w:val="0"/>
          <w:noProof/>
          <w:sz w:val="18"/>
        </w:rPr>
        <w:fldChar w:fldCharType="end"/>
      </w:r>
    </w:p>
    <w:p w:rsidR="002D3431" w:rsidRDefault="002D3431">
      <w:pPr>
        <w:pStyle w:val="TOC3"/>
        <w:rPr>
          <w:rFonts w:asciiTheme="minorHAnsi" w:eastAsiaTheme="minorEastAsia" w:hAnsiTheme="minorHAnsi" w:cstheme="minorBidi"/>
          <w:b w:val="0"/>
          <w:noProof/>
          <w:kern w:val="0"/>
          <w:szCs w:val="22"/>
        </w:rPr>
      </w:pPr>
      <w:r>
        <w:rPr>
          <w:noProof/>
        </w:rPr>
        <w:t>Endnote 2—Abbreviation key</w:t>
      </w:r>
      <w:r w:rsidRPr="002D3431">
        <w:rPr>
          <w:b w:val="0"/>
          <w:noProof/>
          <w:sz w:val="18"/>
        </w:rPr>
        <w:tab/>
      </w:r>
      <w:r w:rsidRPr="002D3431">
        <w:rPr>
          <w:b w:val="0"/>
          <w:noProof/>
          <w:sz w:val="18"/>
        </w:rPr>
        <w:fldChar w:fldCharType="begin"/>
      </w:r>
      <w:r w:rsidRPr="002D3431">
        <w:rPr>
          <w:b w:val="0"/>
          <w:noProof/>
          <w:sz w:val="18"/>
        </w:rPr>
        <w:instrText xml:space="preserve"> PAGEREF _Toc409527891 \h </w:instrText>
      </w:r>
      <w:r w:rsidRPr="002D3431">
        <w:rPr>
          <w:b w:val="0"/>
          <w:noProof/>
          <w:sz w:val="18"/>
        </w:rPr>
      </w:r>
      <w:r w:rsidRPr="002D3431">
        <w:rPr>
          <w:b w:val="0"/>
          <w:noProof/>
          <w:sz w:val="18"/>
        </w:rPr>
        <w:fldChar w:fldCharType="separate"/>
      </w:r>
      <w:r w:rsidRPr="002D3431">
        <w:rPr>
          <w:b w:val="0"/>
          <w:noProof/>
          <w:sz w:val="18"/>
        </w:rPr>
        <w:t>18</w:t>
      </w:r>
      <w:r w:rsidRPr="002D3431">
        <w:rPr>
          <w:b w:val="0"/>
          <w:noProof/>
          <w:sz w:val="18"/>
        </w:rPr>
        <w:fldChar w:fldCharType="end"/>
      </w:r>
    </w:p>
    <w:p w:rsidR="002D3431" w:rsidRDefault="002D3431">
      <w:pPr>
        <w:pStyle w:val="TOC3"/>
        <w:rPr>
          <w:rFonts w:asciiTheme="minorHAnsi" w:eastAsiaTheme="minorEastAsia" w:hAnsiTheme="minorHAnsi" w:cstheme="minorBidi"/>
          <w:b w:val="0"/>
          <w:noProof/>
          <w:kern w:val="0"/>
          <w:szCs w:val="22"/>
        </w:rPr>
      </w:pPr>
      <w:r>
        <w:rPr>
          <w:noProof/>
        </w:rPr>
        <w:t>Endnote 3—Legislation history</w:t>
      </w:r>
      <w:r w:rsidRPr="002D3431">
        <w:rPr>
          <w:b w:val="0"/>
          <w:noProof/>
          <w:sz w:val="18"/>
        </w:rPr>
        <w:tab/>
      </w:r>
      <w:r w:rsidRPr="002D3431">
        <w:rPr>
          <w:b w:val="0"/>
          <w:noProof/>
          <w:sz w:val="18"/>
        </w:rPr>
        <w:fldChar w:fldCharType="begin"/>
      </w:r>
      <w:r w:rsidRPr="002D3431">
        <w:rPr>
          <w:b w:val="0"/>
          <w:noProof/>
          <w:sz w:val="18"/>
        </w:rPr>
        <w:instrText xml:space="preserve"> PAGEREF _Toc409527892 \h </w:instrText>
      </w:r>
      <w:r w:rsidRPr="002D3431">
        <w:rPr>
          <w:b w:val="0"/>
          <w:noProof/>
          <w:sz w:val="18"/>
        </w:rPr>
      </w:r>
      <w:r w:rsidRPr="002D3431">
        <w:rPr>
          <w:b w:val="0"/>
          <w:noProof/>
          <w:sz w:val="18"/>
        </w:rPr>
        <w:fldChar w:fldCharType="separate"/>
      </w:r>
      <w:r w:rsidRPr="002D3431">
        <w:rPr>
          <w:b w:val="0"/>
          <w:noProof/>
          <w:sz w:val="18"/>
        </w:rPr>
        <w:t>19</w:t>
      </w:r>
      <w:r w:rsidRPr="002D3431">
        <w:rPr>
          <w:b w:val="0"/>
          <w:noProof/>
          <w:sz w:val="18"/>
        </w:rPr>
        <w:fldChar w:fldCharType="end"/>
      </w:r>
    </w:p>
    <w:p w:rsidR="002D3431" w:rsidRDefault="002D3431">
      <w:pPr>
        <w:pStyle w:val="TOC3"/>
        <w:rPr>
          <w:rFonts w:asciiTheme="minorHAnsi" w:eastAsiaTheme="minorEastAsia" w:hAnsiTheme="minorHAnsi" w:cstheme="minorBidi"/>
          <w:b w:val="0"/>
          <w:noProof/>
          <w:kern w:val="0"/>
          <w:szCs w:val="22"/>
        </w:rPr>
      </w:pPr>
      <w:r>
        <w:rPr>
          <w:noProof/>
        </w:rPr>
        <w:t>Endnote 4—Amendment history</w:t>
      </w:r>
      <w:r w:rsidRPr="002D3431">
        <w:rPr>
          <w:b w:val="0"/>
          <w:noProof/>
          <w:sz w:val="18"/>
        </w:rPr>
        <w:tab/>
      </w:r>
      <w:r w:rsidRPr="002D3431">
        <w:rPr>
          <w:b w:val="0"/>
          <w:noProof/>
          <w:sz w:val="18"/>
        </w:rPr>
        <w:fldChar w:fldCharType="begin"/>
      </w:r>
      <w:r w:rsidRPr="002D3431">
        <w:rPr>
          <w:b w:val="0"/>
          <w:noProof/>
          <w:sz w:val="18"/>
        </w:rPr>
        <w:instrText xml:space="preserve"> PAGEREF _Toc409527893 \h </w:instrText>
      </w:r>
      <w:r w:rsidRPr="002D3431">
        <w:rPr>
          <w:b w:val="0"/>
          <w:noProof/>
          <w:sz w:val="18"/>
        </w:rPr>
      </w:r>
      <w:r w:rsidRPr="002D3431">
        <w:rPr>
          <w:b w:val="0"/>
          <w:noProof/>
          <w:sz w:val="18"/>
        </w:rPr>
        <w:fldChar w:fldCharType="separate"/>
      </w:r>
      <w:r w:rsidRPr="002D3431">
        <w:rPr>
          <w:b w:val="0"/>
          <w:noProof/>
          <w:sz w:val="18"/>
        </w:rPr>
        <w:t>20</w:t>
      </w:r>
      <w:r w:rsidRPr="002D3431">
        <w:rPr>
          <w:b w:val="0"/>
          <w:noProof/>
          <w:sz w:val="18"/>
        </w:rPr>
        <w:fldChar w:fldCharType="end"/>
      </w:r>
    </w:p>
    <w:p w:rsidR="00BB1A5C" w:rsidRPr="002D3431" w:rsidRDefault="00BB1A5C" w:rsidP="00BB1A5C">
      <w:pPr>
        <w:sectPr w:rsidR="00BB1A5C" w:rsidRPr="002D3431" w:rsidSect="004C2F63">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r w:rsidRPr="002D3431">
        <w:fldChar w:fldCharType="end"/>
      </w:r>
    </w:p>
    <w:p w:rsidR="000B1376" w:rsidRPr="002D3431" w:rsidRDefault="009C0160" w:rsidP="009C0160">
      <w:pPr>
        <w:pStyle w:val="ActHead2"/>
      </w:pPr>
      <w:bookmarkStart w:id="1" w:name="_Toc409527869"/>
      <w:r w:rsidRPr="002D3431">
        <w:rPr>
          <w:rStyle w:val="CharPartNo"/>
        </w:rPr>
        <w:t>Part</w:t>
      </w:r>
      <w:r w:rsidR="002D3431" w:rsidRPr="002D3431">
        <w:rPr>
          <w:rStyle w:val="CharPartNo"/>
        </w:rPr>
        <w:t> </w:t>
      </w:r>
      <w:r w:rsidR="000B1376" w:rsidRPr="002D3431">
        <w:rPr>
          <w:rStyle w:val="CharPartNo"/>
        </w:rPr>
        <w:t>1</w:t>
      </w:r>
      <w:r w:rsidRPr="002D3431">
        <w:t>—</w:t>
      </w:r>
      <w:r w:rsidR="000B1376" w:rsidRPr="002D3431">
        <w:rPr>
          <w:rStyle w:val="CharPartText"/>
        </w:rPr>
        <w:t>Preliminary</w:t>
      </w:r>
      <w:bookmarkEnd w:id="1"/>
    </w:p>
    <w:p w:rsidR="000B1376" w:rsidRPr="002D3431" w:rsidRDefault="009C0160" w:rsidP="000B1376">
      <w:pPr>
        <w:pStyle w:val="Header"/>
      </w:pPr>
      <w:r w:rsidRPr="002D3431">
        <w:rPr>
          <w:rStyle w:val="CharDivNo"/>
        </w:rPr>
        <w:t xml:space="preserve"> </w:t>
      </w:r>
      <w:r w:rsidRPr="002D3431">
        <w:rPr>
          <w:rStyle w:val="CharDivText"/>
        </w:rPr>
        <w:t xml:space="preserve"> </w:t>
      </w:r>
    </w:p>
    <w:p w:rsidR="006D6425" w:rsidRPr="002D3431" w:rsidRDefault="006D6425" w:rsidP="009C0160">
      <w:pPr>
        <w:pStyle w:val="ActHead5"/>
        <w:rPr>
          <w:sz w:val="18"/>
        </w:rPr>
      </w:pPr>
      <w:bookmarkStart w:id="2" w:name="_Toc409527870"/>
      <w:r w:rsidRPr="002D3431">
        <w:rPr>
          <w:rStyle w:val="CharSectno"/>
        </w:rPr>
        <w:t>1</w:t>
      </w:r>
      <w:r w:rsidR="009C0160" w:rsidRPr="002D3431">
        <w:t xml:space="preserve">  </w:t>
      </w:r>
      <w:r w:rsidRPr="002D3431">
        <w:t>Name of Regulations</w:t>
      </w:r>
      <w:bookmarkEnd w:id="2"/>
    </w:p>
    <w:p w:rsidR="006D6425" w:rsidRPr="002D3431" w:rsidRDefault="006D6425" w:rsidP="009C0160">
      <w:pPr>
        <w:pStyle w:val="subsection"/>
      </w:pPr>
      <w:r w:rsidRPr="002D3431">
        <w:tab/>
      </w:r>
      <w:r w:rsidRPr="002D3431">
        <w:tab/>
        <w:t xml:space="preserve">These Regulations are the </w:t>
      </w:r>
      <w:r w:rsidRPr="002D3431">
        <w:rPr>
          <w:i/>
        </w:rPr>
        <w:t>Banking Regulations</w:t>
      </w:r>
      <w:r w:rsidR="002D3431">
        <w:rPr>
          <w:i/>
        </w:rPr>
        <w:t> </w:t>
      </w:r>
      <w:r w:rsidRPr="002D3431">
        <w:rPr>
          <w:i/>
        </w:rPr>
        <w:t>1966</w:t>
      </w:r>
      <w:r w:rsidRPr="002D3431">
        <w:t>.</w:t>
      </w:r>
    </w:p>
    <w:p w:rsidR="006D6425" w:rsidRPr="002D3431" w:rsidRDefault="006D6425" w:rsidP="009C0160">
      <w:pPr>
        <w:pStyle w:val="ActHead5"/>
      </w:pPr>
      <w:bookmarkStart w:id="3" w:name="_Toc409527871"/>
      <w:r w:rsidRPr="002D3431">
        <w:rPr>
          <w:rStyle w:val="CharSectno"/>
        </w:rPr>
        <w:t>2</w:t>
      </w:r>
      <w:r w:rsidR="009C0160" w:rsidRPr="002D3431">
        <w:t xml:space="preserve">  </w:t>
      </w:r>
      <w:r w:rsidRPr="002D3431">
        <w:t>Interpretation</w:t>
      </w:r>
      <w:bookmarkEnd w:id="3"/>
    </w:p>
    <w:p w:rsidR="006D6425" w:rsidRPr="002D3431" w:rsidRDefault="006D6425" w:rsidP="009C0160">
      <w:pPr>
        <w:pStyle w:val="subsection"/>
      </w:pPr>
      <w:r w:rsidRPr="002D3431">
        <w:tab/>
        <w:t>(1)</w:t>
      </w:r>
      <w:r w:rsidRPr="002D3431">
        <w:tab/>
        <w:t>In these Regulations:</w:t>
      </w:r>
    </w:p>
    <w:p w:rsidR="006D6425" w:rsidRPr="002D3431" w:rsidRDefault="006D6425" w:rsidP="009C0160">
      <w:pPr>
        <w:pStyle w:val="Definition"/>
      </w:pPr>
      <w:r w:rsidRPr="002D3431">
        <w:rPr>
          <w:b/>
          <w:i/>
        </w:rPr>
        <w:t>Act</w:t>
      </w:r>
      <w:r w:rsidRPr="002D3431">
        <w:t xml:space="preserve"> means the </w:t>
      </w:r>
      <w:r w:rsidRPr="002D3431">
        <w:rPr>
          <w:i/>
        </w:rPr>
        <w:t>Banking Act 1959</w:t>
      </w:r>
      <w:r w:rsidRPr="002D3431">
        <w:t>.</w:t>
      </w:r>
    </w:p>
    <w:p w:rsidR="005772DD" w:rsidRPr="002D3431" w:rsidRDefault="005772DD" w:rsidP="005772DD">
      <w:pPr>
        <w:pStyle w:val="Definition"/>
      </w:pPr>
      <w:r w:rsidRPr="002D3431">
        <w:rPr>
          <w:b/>
          <w:i/>
        </w:rPr>
        <w:t>CPI</w:t>
      </w:r>
      <w:r w:rsidRPr="002D3431">
        <w:t xml:space="preserve"> means the Consumer Price Index number (being the weighted average of the 8 capital cities) published by the Australian Bureau of Statistics.</w:t>
      </w:r>
    </w:p>
    <w:p w:rsidR="00CF78D4" w:rsidRPr="002D3431" w:rsidRDefault="00CF78D4" w:rsidP="00CF78D4">
      <w:pPr>
        <w:pStyle w:val="Definition"/>
        <w:rPr>
          <w:bCs/>
          <w:iCs/>
        </w:rPr>
      </w:pPr>
      <w:r w:rsidRPr="002D3431">
        <w:rPr>
          <w:b/>
          <w:bCs/>
          <w:i/>
          <w:iCs/>
        </w:rPr>
        <w:t>farm management deposit</w:t>
      </w:r>
      <w:r w:rsidRPr="002D3431">
        <w:rPr>
          <w:bCs/>
          <w:iCs/>
        </w:rPr>
        <w:t xml:space="preserve"> has the meaning given by section</w:t>
      </w:r>
      <w:r w:rsidR="002D3431">
        <w:rPr>
          <w:bCs/>
          <w:iCs/>
        </w:rPr>
        <w:t> </w:t>
      </w:r>
      <w:r w:rsidRPr="002D3431">
        <w:rPr>
          <w:bCs/>
          <w:iCs/>
        </w:rPr>
        <w:t>393</w:t>
      </w:r>
      <w:r w:rsidR="002D3431">
        <w:rPr>
          <w:bCs/>
          <w:iCs/>
        </w:rPr>
        <w:noBreakHyphen/>
      </w:r>
      <w:r w:rsidRPr="002D3431">
        <w:rPr>
          <w:bCs/>
          <w:iCs/>
        </w:rPr>
        <w:t xml:space="preserve">20 of the </w:t>
      </w:r>
      <w:r w:rsidRPr="002D3431">
        <w:rPr>
          <w:bCs/>
          <w:i/>
          <w:iCs/>
        </w:rPr>
        <w:t>Income Tax Assessment Act 1997</w:t>
      </w:r>
      <w:r w:rsidRPr="002D3431">
        <w:rPr>
          <w:bCs/>
          <w:iCs/>
        </w:rPr>
        <w:t>.</w:t>
      </w:r>
    </w:p>
    <w:p w:rsidR="000B1376" w:rsidRPr="002D3431" w:rsidRDefault="000B1376" w:rsidP="009C0160">
      <w:pPr>
        <w:pStyle w:val="Definition"/>
      </w:pPr>
      <w:r w:rsidRPr="002D3431">
        <w:rPr>
          <w:b/>
          <w:i/>
        </w:rPr>
        <w:t xml:space="preserve">first home saver account </w:t>
      </w:r>
      <w:r w:rsidRPr="002D3431">
        <w:t>means an account:</w:t>
      </w:r>
    </w:p>
    <w:p w:rsidR="000B1376" w:rsidRPr="002D3431" w:rsidRDefault="000B1376" w:rsidP="009C0160">
      <w:pPr>
        <w:pStyle w:val="paragraph"/>
      </w:pPr>
      <w:r w:rsidRPr="002D3431">
        <w:tab/>
        <w:t>(a)</w:t>
      </w:r>
      <w:r w:rsidRPr="002D3431">
        <w:tab/>
        <w:t>within the meaning of section</w:t>
      </w:r>
      <w:r w:rsidR="002D3431">
        <w:t> </w:t>
      </w:r>
      <w:r w:rsidRPr="002D3431">
        <w:t xml:space="preserve">8 of the </w:t>
      </w:r>
      <w:r w:rsidRPr="002D3431">
        <w:rPr>
          <w:i/>
        </w:rPr>
        <w:t>First Home Saver Accounts Act 2008</w:t>
      </w:r>
      <w:r w:rsidRPr="002D3431">
        <w:t>; and</w:t>
      </w:r>
    </w:p>
    <w:p w:rsidR="000B1376" w:rsidRPr="002D3431" w:rsidRDefault="000B1376" w:rsidP="009C0160">
      <w:pPr>
        <w:pStyle w:val="paragraph"/>
      </w:pPr>
      <w:r w:rsidRPr="002D3431">
        <w:tab/>
        <w:t>(b)</w:t>
      </w:r>
      <w:r w:rsidRPr="002D3431">
        <w:tab/>
        <w:t>that is provided by an ADI.</w:t>
      </w:r>
    </w:p>
    <w:p w:rsidR="006D6425" w:rsidRPr="002D3431" w:rsidRDefault="006D6425" w:rsidP="009C0160">
      <w:pPr>
        <w:pStyle w:val="Definition"/>
      </w:pPr>
      <w:r w:rsidRPr="002D3431">
        <w:rPr>
          <w:b/>
          <w:i/>
        </w:rPr>
        <w:t>holder of the stored value</w:t>
      </w:r>
      <w:r w:rsidRPr="002D3431">
        <w:t>, in relation to a purchased payment facility, has the meaning given by the Payment Systems Act.</w:t>
      </w:r>
    </w:p>
    <w:p w:rsidR="006D6425" w:rsidRPr="002D3431" w:rsidRDefault="006D6425" w:rsidP="009C0160">
      <w:pPr>
        <w:pStyle w:val="Definition"/>
      </w:pPr>
      <w:r w:rsidRPr="002D3431">
        <w:rPr>
          <w:b/>
          <w:i/>
        </w:rPr>
        <w:t>Payment Systems Act</w:t>
      </w:r>
      <w:r w:rsidRPr="002D3431">
        <w:t xml:space="preserve"> means the </w:t>
      </w:r>
      <w:r w:rsidRPr="002D3431">
        <w:rPr>
          <w:i/>
        </w:rPr>
        <w:t>Payment Systems (Regulation) Act 1998</w:t>
      </w:r>
      <w:r w:rsidRPr="002D3431">
        <w:t>.</w:t>
      </w:r>
    </w:p>
    <w:p w:rsidR="006D6425" w:rsidRPr="002D3431" w:rsidRDefault="006D6425" w:rsidP="009C0160">
      <w:pPr>
        <w:pStyle w:val="Definition"/>
      </w:pPr>
      <w:r w:rsidRPr="002D3431">
        <w:rPr>
          <w:b/>
          <w:i/>
        </w:rPr>
        <w:t>purchased payment facility</w:t>
      </w:r>
      <w:r w:rsidRPr="002D3431">
        <w:t xml:space="preserve"> has the meaning given by the Payment Systems Act.</w:t>
      </w:r>
    </w:p>
    <w:p w:rsidR="00030D54" w:rsidRPr="002D3431" w:rsidRDefault="00030D54" w:rsidP="009C0160">
      <w:pPr>
        <w:pStyle w:val="Definition"/>
      </w:pPr>
      <w:r w:rsidRPr="002D3431">
        <w:rPr>
          <w:b/>
          <w:i/>
        </w:rPr>
        <w:t>retirement savings account</w:t>
      </w:r>
      <w:r w:rsidRPr="002D3431">
        <w:t xml:space="preserve"> means an account:</w:t>
      </w:r>
    </w:p>
    <w:p w:rsidR="00030D54" w:rsidRPr="002D3431" w:rsidRDefault="00030D54" w:rsidP="009C0160">
      <w:pPr>
        <w:pStyle w:val="paragraph"/>
      </w:pPr>
      <w:r w:rsidRPr="002D3431">
        <w:tab/>
        <w:t>(a)</w:t>
      </w:r>
      <w:r w:rsidRPr="002D3431">
        <w:tab/>
        <w:t>within the meaning of subsection</w:t>
      </w:r>
      <w:r w:rsidR="002D3431">
        <w:t> </w:t>
      </w:r>
      <w:r w:rsidRPr="002D3431">
        <w:t xml:space="preserve">8(1) of the </w:t>
      </w:r>
      <w:r w:rsidRPr="002D3431">
        <w:rPr>
          <w:i/>
        </w:rPr>
        <w:t>Retirement Savings Accounts Act 1997</w:t>
      </w:r>
      <w:r w:rsidRPr="002D3431">
        <w:t>;</w:t>
      </w:r>
      <w:r w:rsidRPr="002D3431">
        <w:rPr>
          <w:i/>
        </w:rPr>
        <w:t xml:space="preserve"> </w:t>
      </w:r>
      <w:r w:rsidRPr="002D3431">
        <w:t>and</w:t>
      </w:r>
    </w:p>
    <w:p w:rsidR="00030D54" w:rsidRPr="002D3431" w:rsidRDefault="00030D54" w:rsidP="009C0160">
      <w:pPr>
        <w:pStyle w:val="paragraph"/>
      </w:pPr>
      <w:r w:rsidRPr="002D3431">
        <w:tab/>
        <w:t>(b)</w:t>
      </w:r>
      <w:r w:rsidRPr="002D3431">
        <w:tab/>
        <w:t>that is provided by an ADI.</w:t>
      </w:r>
    </w:p>
    <w:p w:rsidR="00DC65AA" w:rsidRPr="002D3431" w:rsidRDefault="00DC65AA" w:rsidP="009C0160">
      <w:pPr>
        <w:pStyle w:val="Definition"/>
      </w:pPr>
      <w:r w:rsidRPr="002D3431">
        <w:rPr>
          <w:b/>
          <w:i/>
        </w:rPr>
        <w:t>total category 1 deposits</w:t>
      </w:r>
      <w:r w:rsidRPr="002D3431">
        <w:t xml:space="preserve"> means the amount worked out under subregulation</w:t>
      </w:r>
      <w:r w:rsidR="002D3431">
        <w:t> </w:t>
      </w:r>
      <w:r w:rsidRPr="002D3431">
        <w:t>5(2).</w:t>
      </w:r>
    </w:p>
    <w:p w:rsidR="00DC65AA" w:rsidRPr="002D3431" w:rsidRDefault="00DC65AA" w:rsidP="009C0160">
      <w:pPr>
        <w:pStyle w:val="Definition"/>
      </w:pPr>
      <w:r w:rsidRPr="002D3431">
        <w:rPr>
          <w:b/>
          <w:i/>
        </w:rPr>
        <w:t>total category 2 deposits</w:t>
      </w:r>
      <w:r w:rsidRPr="002D3431">
        <w:t xml:space="preserve"> means the amount worked out under subregulation</w:t>
      </w:r>
      <w:r w:rsidR="002D3431">
        <w:t> </w:t>
      </w:r>
      <w:r w:rsidRPr="002D3431">
        <w:t>5(3).</w:t>
      </w:r>
    </w:p>
    <w:p w:rsidR="00DC65AA" w:rsidRPr="002D3431" w:rsidRDefault="00DC65AA" w:rsidP="009C0160">
      <w:pPr>
        <w:pStyle w:val="subsection"/>
      </w:pPr>
      <w:r w:rsidRPr="002D3431">
        <w:tab/>
        <w:t>(3)</w:t>
      </w:r>
      <w:r w:rsidRPr="002D3431">
        <w:tab/>
        <w:t>Use the table to work out whether an amount held by an account</w:t>
      </w:r>
      <w:r w:rsidR="002D3431">
        <w:noBreakHyphen/>
      </w:r>
      <w:r w:rsidRPr="002D3431">
        <w:t xml:space="preserve">holder with a declared ADI is a </w:t>
      </w:r>
      <w:r w:rsidRPr="002D3431">
        <w:rPr>
          <w:b/>
          <w:i/>
        </w:rPr>
        <w:t>category 1 deposit</w:t>
      </w:r>
      <w:r w:rsidRPr="002D3431">
        <w:t xml:space="preserve"> or a </w:t>
      </w:r>
      <w:r w:rsidRPr="002D3431">
        <w:rPr>
          <w:b/>
          <w:i/>
        </w:rPr>
        <w:t>category 2 deposit</w:t>
      </w:r>
      <w:r w:rsidRPr="002D3431">
        <w:t>.</w:t>
      </w:r>
    </w:p>
    <w:p w:rsidR="009C0160" w:rsidRPr="002D3431" w:rsidRDefault="009C0160" w:rsidP="00E13D44">
      <w:pPr>
        <w:pStyle w:val="Tabletext"/>
      </w:pP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5196"/>
        <w:gridCol w:w="1341"/>
      </w:tblGrid>
      <w:tr w:rsidR="00DC65AA" w:rsidRPr="002D3431" w:rsidTr="005F728D">
        <w:tc>
          <w:tcPr>
            <w:tcW w:w="616" w:type="dxa"/>
            <w:tcBorders>
              <w:top w:val="single" w:sz="12" w:space="0" w:color="auto"/>
              <w:bottom w:val="single" w:sz="12" w:space="0" w:color="auto"/>
            </w:tcBorders>
            <w:shd w:val="clear" w:color="auto" w:fill="auto"/>
          </w:tcPr>
          <w:p w:rsidR="00DC65AA" w:rsidRPr="002D3431" w:rsidRDefault="00DC65AA" w:rsidP="00C52BAD">
            <w:pPr>
              <w:pStyle w:val="Tabletext"/>
              <w:rPr>
                <w:b/>
              </w:rPr>
            </w:pPr>
            <w:r w:rsidRPr="002D3431">
              <w:rPr>
                <w:b/>
              </w:rPr>
              <w:t>Item</w:t>
            </w:r>
          </w:p>
        </w:tc>
        <w:tc>
          <w:tcPr>
            <w:tcW w:w="5196" w:type="dxa"/>
            <w:tcBorders>
              <w:top w:val="single" w:sz="12" w:space="0" w:color="auto"/>
              <w:bottom w:val="single" w:sz="12" w:space="0" w:color="auto"/>
            </w:tcBorders>
            <w:shd w:val="clear" w:color="auto" w:fill="auto"/>
          </w:tcPr>
          <w:p w:rsidR="00DC65AA" w:rsidRPr="002D3431" w:rsidRDefault="00DC65AA" w:rsidP="00C52BAD">
            <w:pPr>
              <w:pStyle w:val="Tabletext"/>
              <w:rPr>
                <w:b/>
              </w:rPr>
            </w:pPr>
            <w:r w:rsidRPr="002D3431">
              <w:rPr>
                <w:b/>
              </w:rPr>
              <w:t>This amount ...</w:t>
            </w:r>
          </w:p>
        </w:tc>
        <w:tc>
          <w:tcPr>
            <w:tcW w:w="1341" w:type="dxa"/>
            <w:tcBorders>
              <w:top w:val="single" w:sz="12" w:space="0" w:color="auto"/>
              <w:bottom w:val="single" w:sz="12" w:space="0" w:color="auto"/>
            </w:tcBorders>
            <w:shd w:val="clear" w:color="auto" w:fill="auto"/>
          </w:tcPr>
          <w:p w:rsidR="00DC65AA" w:rsidRPr="002D3431" w:rsidRDefault="00DC65AA" w:rsidP="00C52BAD">
            <w:pPr>
              <w:pStyle w:val="Tabletext"/>
              <w:rPr>
                <w:b/>
              </w:rPr>
            </w:pPr>
            <w:r w:rsidRPr="002D3431">
              <w:rPr>
                <w:b/>
              </w:rPr>
              <w:t>is ...</w:t>
            </w:r>
          </w:p>
        </w:tc>
      </w:tr>
      <w:tr w:rsidR="00DC65AA" w:rsidRPr="002D3431" w:rsidTr="005F728D">
        <w:tc>
          <w:tcPr>
            <w:tcW w:w="7153" w:type="dxa"/>
            <w:gridSpan w:val="3"/>
            <w:tcBorders>
              <w:top w:val="single" w:sz="12" w:space="0" w:color="auto"/>
              <w:bottom w:val="nil"/>
            </w:tcBorders>
            <w:shd w:val="clear" w:color="auto" w:fill="auto"/>
          </w:tcPr>
          <w:p w:rsidR="00DC65AA" w:rsidRPr="002D3431" w:rsidRDefault="00DC65AA" w:rsidP="00C52BAD">
            <w:pPr>
              <w:pStyle w:val="Tabletext"/>
              <w:rPr>
                <w:i/>
              </w:rPr>
            </w:pPr>
            <w:r w:rsidRPr="002D3431">
              <w:rPr>
                <w:i/>
              </w:rPr>
              <w:t>Before 1</w:t>
            </w:r>
            <w:r w:rsidR="002D3431">
              <w:rPr>
                <w:i/>
              </w:rPr>
              <w:t> </w:t>
            </w:r>
            <w:r w:rsidRPr="002D3431">
              <w:rPr>
                <w:i/>
              </w:rPr>
              <w:t>February 2012</w:t>
            </w:r>
          </w:p>
        </w:tc>
      </w:tr>
      <w:tr w:rsidR="00DC65AA" w:rsidRPr="002D3431" w:rsidTr="005F728D">
        <w:tc>
          <w:tcPr>
            <w:tcW w:w="616" w:type="dxa"/>
            <w:tcBorders>
              <w:top w:val="nil"/>
              <w:bottom w:val="single" w:sz="4" w:space="0" w:color="auto"/>
            </w:tcBorders>
            <w:shd w:val="clear" w:color="auto" w:fill="auto"/>
          </w:tcPr>
          <w:p w:rsidR="00DC65AA" w:rsidRPr="002D3431" w:rsidRDefault="00DC65AA" w:rsidP="009C0160">
            <w:pPr>
              <w:pStyle w:val="Tabletext"/>
            </w:pPr>
            <w:r w:rsidRPr="002D3431">
              <w:t>1</w:t>
            </w:r>
          </w:p>
        </w:tc>
        <w:tc>
          <w:tcPr>
            <w:tcW w:w="5196" w:type="dxa"/>
            <w:tcBorders>
              <w:top w:val="nil"/>
              <w:bottom w:val="single" w:sz="4" w:space="0" w:color="auto"/>
            </w:tcBorders>
            <w:shd w:val="clear" w:color="auto" w:fill="auto"/>
          </w:tcPr>
          <w:p w:rsidR="00DC65AA" w:rsidRPr="002D3431" w:rsidRDefault="005F728D" w:rsidP="005F728D">
            <w:pPr>
              <w:pStyle w:val="Tabletext"/>
            </w:pPr>
            <w:r w:rsidRPr="002D3431">
              <w:t>any amount in any account</w:t>
            </w:r>
          </w:p>
        </w:tc>
        <w:tc>
          <w:tcPr>
            <w:tcW w:w="1341" w:type="dxa"/>
            <w:tcBorders>
              <w:top w:val="nil"/>
              <w:bottom w:val="single" w:sz="4" w:space="0" w:color="auto"/>
            </w:tcBorders>
            <w:shd w:val="clear" w:color="auto" w:fill="auto"/>
          </w:tcPr>
          <w:p w:rsidR="00DC65AA" w:rsidRPr="002D3431" w:rsidRDefault="00DC65AA" w:rsidP="009C0160">
            <w:pPr>
              <w:pStyle w:val="Tabletext"/>
            </w:pPr>
            <w:r w:rsidRPr="002D3431">
              <w:t>a category 1 deposit</w:t>
            </w:r>
          </w:p>
        </w:tc>
      </w:tr>
      <w:tr w:rsidR="00DC65AA" w:rsidRPr="002D3431" w:rsidTr="005F728D">
        <w:tc>
          <w:tcPr>
            <w:tcW w:w="7153" w:type="dxa"/>
            <w:gridSpan w:val="3"/>
            <w:tcBorders>
              <w:top w:val="single" w:sz="4" w:space="0" w:color="auto"/>
              <w:bottom w:val="nil"/>
            </w:tcBorders>
            <w:shd w:val="clear" w:color="auto" w:fill="auto"/>
          </w:tcPr>
          <w:p w:rsidR="00DC65AA" w:rsidRPr="002D3431" w:rsidRDefault="00DC65AA" w:rsidP="00C52BAD">
            <w:pPr>
              <w:pStyle w:val="Tabletext"/>
              <w:rPr>
                <w:i/>
              </w:rPr>
            </w:pPr>
            <w:r w:rsidRPr="002D3431">
              <w:rPr>
                <w:i/>
              </w:rPr>
              <w:t>On and after 1</w:t>
            </w:r>
            <w:r w:rsidR="002D3431">
              <w:rPr>
                <w:i/>
              </w:rPr>
              <w:t> </w:t>
            </w:r>
            <w:r w:rsidRPr="002D3431">
              <w:rPr>
                <w:i/>
              </w:rPr>
              <w:t>February 2012</w:t>
            </w:r>
          </w:p>
        </w:tc>
      </w:tr>
      <w:tr w:rsidR="00DC65AA" w:rsidRPr="002D3431" w:rsidTr="005F728D">
        <w:tc>
          <w:tcPr>
            <w:tcW w:w="616" w:type="dxa"/>
            <w:tcBorders>
              <w:top w:val="nil"/>
            </w:tcBorders>
            <w:shd w:val="clear" w:color="auto" w:fill="auto"/>
          </w:tcPr>
          <w:p w:rsidR="00DC65AA" w:rsidRPr="002D3431" w:rsidRDefault="00DC65AA" w:rsidP="009C0160">
            <w:pPr>
              <w:pStyle w:val="Tabletext"/>
            </w:pPr>
            <w:r w:rsidRPr="002D3431">
              <w:t>2</w:t>
            </w:r>
          </w:p>
        </w:tc>
        <w:tc>
          <w:tcPr>
            <w:tcW w:w="5196" w:type="dxa"/>
            <w:tcBorders>
              <w:top w:val="nil"/>
            </w:tcBorders>
            <w:shd w:val="clear" w:color="auto" w:fill="auto"/>
          </w:tcPr>
          <w:p w:rsidR="00DC65AA" w:rsidRPr="002D3431" w:rsidRDefault="00DC65AA" w:rsidP="009C0160">
            <w:pPr>
              <w:pStyle w:val="Tabletext"/>
            </w:pPr>
            <w:r w:rsidRPr="002D3431">
              <w:t>an amount in a term deposit that:</w:t>
            </w:r>
          </w:p>
          <w:p w:rsidR="00DC65AA" w:rsidRPr="002D3431" w:rsidRDefault="009C0160" w:rsidP="009C0160">
            <w:pPr>
              <w:pStyle w:val="Tablea"/>
            </w:pPr>
            <w:r w:rsidRPr="002D3431">
              <w:t>(</w:t>
            </w:r>
            <w:r w:rsidR="00DC65AA" w:rsidRPr="002D3431">
              <w:t>a</w:t>
            </w:r>
            <w:r w:rsidRPr="002D3431">
              <w:t xml:space="preserve">) </w:t>
            </w:r>
            <w:r w:rsidR="00DC65AA" w:rsidRPr="002D3431">
              <w:t>came into existence before 11</w:t>
            </w:r>
            <w:r w:rsidR="002D3431">
              <w:t> </w:t>
            </w:r>
            <w:r w:rsidR="00DC65AA" w:rsidRPr="002D3431">
              <w:t>September 2011; and</w:t>
            </w:r>
          </w:p>
          <w:p w:rsidR="00DC65AA" w:rsidRPr="002D3431" w:rsidRDefault="009C0160" w:rsidP="009C0160">
            <w:pPr>
              <w:pStyle w:val="Tablea"/>
            </w:pPr>
            <w:r w:rsidRPr="002D3431">
              <w:t>(</w:t>
            </w:r>
            <w:r w:rsidR="00DC65AA" w:rsidRPr="002D3431">
              <w:t>b</w:t>
            </w:r>
            <w:r w:rsidRPr="002D3431">
              <w:t xml:space="preserve">) </w:t>
            </w:r>
            <w:r w:rsidR="00DC65AA" w:rsidRPr="002D3431">
              <w:t>has not matured or rolled over</w:t>
            </w:r>
          </w:p>
        </w:tc>
        <w:tc>
          <w:tcPr>
            <w:tcW w:w="1341" w:type="dxa"/>
            <w:tcBorders>
              <w:top w:val="nil"/>
            </w:tcBorders>
            <w:shd w:val="clear" w:color="auto" w:fill="auto"/>
          </w:tcPr>
          <w:p w:rsidR="00DC65AA" w:rsidRPr="002D3431" w:rsidRDefault="00DC65AA" w:rsidP="009C0160">
            <w:pPr>
              <w:pStyle w:val="Tabletext"/>
            </w:pPr>
            <w:r w:rsidRPr="002D3431">
              <w:t>a category 1 deposit</w:t>
            </w:r>
          </w:p>
        </w:tc>
      </w:tr>
      <w:tr w:rsidR="00DC65AA" w:rsidRPr="002D3431" w:rsidTr="005F728D">
        <w:tc>
          <w:tcPr>
            <w:tcW w:w="616" w:type="dxa"/>
            <w:shd w:val="clear" w:color="auto" w:fill="auto"/>
          </w:tcPr>
          <w:p w:rsidR="00DC65AA" w:rsidRPr="002D3431" w:rsidRDefault="00DC65AA" w:rsidP="009C0160">
            <w:pPr>
              <w:pStyle w:val="Tabletext"/>
            </w:pPr>
            <w:r w:rsidRPr="002D3431">
              <w:t>3</w:t>
            </w:r>
          </w:p>
        </w:tc>
        <w:tc>
          <w:tcPr>
            <w:tcW w:w="5196" w:type="dxa"/>
            <w:shd w:val="clear" w:color="auto" w:fill="auto"/>
          </w:tcPr>
          <w:p w:rsidR="00DC65AA" w:rsidRPr="002D3431" w:rsidRDefault="00DC65AA" w:rsidP="009C0160">
            <w:pPr>
              <w:pStyle w:val="Tabletext"/>
            </w:pPr>
            <w:r w:rsidRPr="002D3431">
              <w:t>an amount in a term deposit that:</w:t>
            </w:r>
          </w:p>
          <w:p w:rsidR="00DC65AA" w:rsidRPr="002D3431" w:rsidRDefault="009C0160" w:rsidP="009C0160">
            <w:pPr>
              <w:pStyle w:val="Tablea"/>
            </w:pPr>
            <w:r w:rsidRPr="002D3431">
              <w:t>(</w:t>
            </w:r>
            <w:r w:rsidR="00DC65AA" w:rsidRPr="002D3431">
              <w:t>a</w:t>
            </w:r>
            <w:r w:rsidRPr="002D3431">
              <w:t xml:space="preserve">) </w:t>
            </w:r>
            <w:r w:rsidR="00DC65AA" w:rsidRPr="002D3431">
              <w:t>came into existence before 11</w:t>
            </w:r>
            <w:r w:rsidR="002D3431">
              <w:t> </w:t>
            </w:r>
            <w:r w:rsidR="00DC65AA" w:rsidRPr="002D3431">
              <w:t>September 2011; and</w:t>
            </w:r>
          </w:p>
          <w:p w:rsidR="00DC65AA" w:rsidRPr="002D3431" w:rsidRDefault="009C0160" w:rsidP="009C0160">
            <w:pPr>
              <w:pStyle w:val="Tablea"/>
            </w:pPr>
            <w:r w:rsidRPr="002D3431">
              <w:t>(</w:t>
            </w:r>
            <w:r w:rsidR="00DC65AA" w:rsidRPr="002D3431">
              <w:t>b</w:t>
            </w:r>
            <w:r w:rsidRPr="002D3431">
              <w:t xml:space="preserve">) </w:t>
            </w:r>
            <w:r w:rsidR="00DC65AA" w:rsidRPr="002D3431">
              <w:t>has matured or rolled over on or after 11</w:t>
            </w:r>
            <w:r w:rsidR="002D3431">
              <w:t> </w:t>
            </w:r>
            <w:r w:rsidR="00DC65AA" w:rsidRPr="002D3431">
              <w:t>September 2011</w:t>
            </w:r>
          </w:p>
        </w:tc>
        <w:tc>
          <w:tcPr>
            <w:tcW w:w="1341" w:type="dxa"/>
            <w:shd w:val="clear" w:color="auto" w:fill="auto"/>
          </w:tcPr>
          <w:p w:rsidR="00DC65AA" w:rsidRPr="002D3431" w:rsidRDefault="00DC65AA" w:rsidP="009C0160">
            <w:pPr>
              <w:pStyle w:val="Tabletext"/>
            </w:pPr>
            <w:r w:rsidRPr="002D3431">
              <w:t>a category 2 deposit</w:t>
            </w:r>
          </w:p>
        </w:tc>
      </w:tr>
      <w:tr w:rsidR="00DC65AA" w:rsidRPr="002D3431" w:rsidTr="005F728D">
        <w:tc>
          <w:tcPr>
            <w:tcW w:w="616" w:type="dxa"/>
            <w:tcBorders>
              <w:bottom w:val="single" w:sz="4" w:space="0" w:color="auto"/>
            </w:tcBorders>
            <w:shd w:val="clear" w:color="auto" w:fill="auto"/>
          </w:tcPr>
          <w:p w:rsidR="00DC65AA" w:rsidRPr="002D3431" w:rsidRDefault="00DC65AA" w:rsidP="009C0160">
            <w:pPr>
              <w:pStyle w:val="Tabletext"/>
            </w:pPr>
            <w:r w:rsidRPr="002D3431">
              <w:t>4</w:t>
            </w:r>
          </w:p>
        </w:tc>
        <w:tc>
          <w:tcPr>
            <w:tcW w:w="5196" w:type="dxa"/>
            <w:tcBorders>
              <w:bottom w:val="single" w:sz="4" w:space="0" w:color="auto"/>
            </w:tcBorders>
            <w:shd w:val="clear" w:color="auto" w:fill="auto"/>
          </w:tcPr>
          <w:p w:rsidR="00DC65AA" w:rsidRPr="002D3431" w:rsidRDefault="00DC65AA" w:rsidP="009C0160">
            <w:pPr>
              <w:pStyle w:val="Tabletext"/>
            </w:pPr>
            <w:r w:rsidRPr="002D3431">
              <w:t>an amount in a term deposit that came into existence on or after 11</w:t>
            </w:r>
            <w:r w:rsidR="002D3431">
              <w:t> </w:t>
            </w:r>
            <w:r w:rsidRPr="002D3431">
              <w:t>September 2011</w:t>
            </w:r>
          </w:p>
        </w:tc>
        <w:tc>
          <w:tcPr>
            <w:tcW w:w="1341" w:type="dxa"/>
            <w:tcBorders>
              <w:bottom w:val="single" w:sz="4" w:space="0" w:color="auto"/>
            </w:tcBorders>
            <w:shd w:val="clear" w:color="auto" w:fill="auto"/>
          </w:tcPr>
          <w:p w:rsidR="00DC65AA" w:rsidRPr="002D3431" w:rsidRDefault="00DC65AA" w:rsidP="009C0160">
            <w:pPr>
              <w:pStyle w:val="Tabletext"/>
            </w:pPr>
            <w:r w:rsidRPr="002D3431">
              <w:t>a category 2 deposit</w:t>
            </w:r>
          </w:p>
        </w:tc>
      </w:tr>
      <w:tr w:rsidR="00DC65AA" w:rsidRPr="002D3431" w:rsidTr="005F728D">
        <w:tc>
          <w:tcPr>
            <w:tcW w:w="616" w:type="dxa"/>
            <w:tcBorders>
              <w:bottom w:val="single" w:sz="12" w:space="0" w:color="auto"/>
            </w:tcBorders>
            <w:shd w:val="clear" w:color="auto" w:fill="auto"/>
          </w:tcPr>
          <w:p w:rsidR="00DC65AA" w:rsidRPr="002D3431" w:rsidRDefault="00DC65AA" w:rsidP="009C0160">
            <w:pPr>
              <w:pStyle w:val="Tabletext"/>
            </w:pPr>
            <w:r w:rsidRPr="002D3431">
              <w:t>5</w:t>
            </w:r>
          </w:p>
        </w:tc>
        <w:tc>
          <w:tcPr>
            <w:tcW w:w="5196" w:type="dxa"/>
            <w:tcBorders>
              <w:bottom w:val="single" w:sz="12" w:space="0" w:color="auto"/>
            </w:tcBorders>
            <w:shd w:val="clear" w:color="auto" w:fill="auto"/>
          </w:tcPr>
          <w:p w:rsidR="00DC65AA" w:rsidRPr="002D3431" w:rsidRDefault="00DC65AA" w:rsidP="009C0160">
            <w:pPr>
              <w:pStyle w:val="Tabletext"/>
            </w:pPr>
            <w:r w:rsidRPr="002D3431">
              <w:t>an amount in any other account</w:t>
            </w:r>
          </w:p>
        </w:tc>
        <w:tc>
          <w:tcPr>
            <w:tcW w:w="1341" w:type="dxa"/>
            <w:tcBorders>
              <w:bottom w:val="single" w:sz="12" w:space="0" w:color="auto"/>
            </w:tcBorders>
            <w:shd w:val="clear" w:color="auto" w:fill="auto"/>
          </w:tcPr>
          <w:p w:rsidR="00DC65AA" w:rsidRPr="002D3431" w:rsidRDefault="00DC65AA" w:rsidP="009C0160">
            <w:pPr>
              <w:pStyle w:val="Tabletext"/>
            </w:pPr>
            <w:r w:rsidRPr="002D3431">
              <w:t>a category 2 deposit</w:t>
            </w:r>
          </w:p>
        </w:tc>
      </w:tr>
    </w:tbl>
    <w:p w:rsidR="006D6425" w:rsidRPr="002D3431" w:rsidRDefault="006D6425" w:rsidP="009C0160">
      <w:pPr>
        <w:pStyle w:val="ActHead5"/>
      </w:pPr>
      <w:bookmarkStart w:id="4" w:name="_Toc409527872"/>
      <w:r w:rsidRPr="002D3431">
        <w:rPr>
          <w:rStyle w:val="CharSectno"/>
        </w:rPr>
        <w:t>3</w:t>
      </w:r>
      <w:r w:rsidR="009C0160" w:rsidRPr="002D3431">
        <w:t xml:space="preserve">  </w:t>
      </w:r>
      <w:r w:rsidRPr="002D3431">
        <w:t>Banking business: purchased payment facilities</w:t>
      </w:r>
      <w:bookmarkEnd w:id="4"/>
    </w:p>
    <w:p w:rsidR="006D6425" w:rsidRPr="002D3431" w:rsidRDefault="006D6425" w:rsidP="009C0160">
      <w:pPr>
        <w:pStyle w:val="subsection"/>
      </w:pPr>
      <w:r w:rsidRPr="002D3431">
        <w:tab/>
      </w:r>
      <w:r w:rsidRPr="002D3431">
        <w:tab/>
        <w:t xml:space="preserve">For the purposes of </w:t>
      </w:r>
      <w:r w:rsidR="002D3431">
        <w:t>subparagraph (</w:t>
      </w:r>
      <w:r w:rsidRPr="002D3431">
        <w:t>b</w:t>
      </w:r>
      <w:r w:rsidR="009C0160" w:rsidRPr="002D3431">
        <w:t>)(</w:t>
      </w:r>
      <w:r w:rsidRPr="002D3431">
        <w:t xml:space="preserve">ii) of the definition of </w:t>
      </w:r>
      <w:r w:rsidRPr="002D3431">
        <w:rPr>
          <w:b/>
          <w:i/>
        </w:rPr>
        <w:t>banking business</w:t>
      </w:r>
      <w:r w:rsidRPr="002D3431">
        <w:t xml:space="preserve"> in subsection</w:t>
      </w:r>
      <w:r w:rsidR="002D3431">
        <w:t> </w:t>
      </w:r>
      <w:r w:rsidRPr="002D3431">
        <w:t>5(1) of the Act, the provision of a purchased payment facility is banking business if APRA determines that the facility:</w:t>
      </w:r>
    </w:p>
    <w:p w:rsidR="006D6425" w:rsidRPr="002D3431" w:rsidRDefault="006D6425" w:rsidP="009C0160">
      <w:pPr>
        <w:pStyle w:val="paragraph"/>
      </w:pPr>
      <w:r w:rsidRPr="002D3431">
        <w:tab/>
        <w:t>(a)</w:t>
      </w:r>
      <w:r w:rsidRPr="002D3431">
        <w:tab/>
        <w:t>is of a type for which the purchaser of the facility is able to demand payment, in Australian currency, of all, or any part, of the balance of the amount held in the facility that is held by the holder of the stored value; and</w:t>
      </w:r>
    </w:p>
    <w:p w:rsidR="006D6425" w:rsidRPr="002D3431" w:rsidRDefault="006D6425" w:rsidP="009C0160">
      <w:pPr>
        <w:pStyle w:val="paragraph"/>
      </w:pPr>
      <w:r w:rsidRPr="002D3431">
        <w:tab/>
        <w:t>(b)</w:t>
      </w:r>
      <w:r w:rsidRPr="002D3431">
        <w:tab/>
        <w:t>is available, on a wide basis, as a means of payment, having regard to:</w:t>
      </w:r>
    </w:p>
    <w:p w:rsidR="006D6425" w:rsidRPr="002D3431" w:rsidRDefault="006D6425" w:rsidP="009C0160">
      <w:pPr>
        <w:pStyle w:val="paragraphsub"/>
      </w:pPr>
      <w:r w:rsidRPr="002D3431">
        <w:tab/>
        <w:t>(i)</w:t>
      </w:r>
      <w:r w:rsidRPr="002D3431">
        <w:tab/>
        <w:t>any restrictions that limit the number or types of people who may purchase the facility; and</w:t>
      </w:r>
    </w:p>
    <w:p w:rsidR="006D6425" w:rsidRPr="002D3431" w:rsidRDefault="006D6425" w:rsidP="009C0160">
      <w:pPr>
        <w:pStyle w:val="paragraphsub"/>
      </w:pPr>
      <w:r w:rsidRPr="002D3431">
        <w:tab/>
        <w:t>(ii)</w:t>
      </w:r>
      <w:r w:rsidRPr="002D3431">
        <w:tab/>
        <w:t>any restrictions that limit the number or types of people to whom payments may be made using the facility.</w:t>
      </w:r>
    </w:p>
    <w:p w:rsidR="000B1376" w:rsidRPr="002D3431" w:rsidRDefault="009C0160" w:rsidP="009C0160">
      <w:pPr>
        <w:pStyle w:val="ActHead2"/>
        <w:pageBreakBefore/>
      </w:pPr>
      <w:bookmarkStart w:id="5" w:name="_Toc409527873"/>
      <w:r w:rsidRPr="002D3431">
        <w:rPr>
          <w:rStyle w:val="CharPartNo"/>
        </w:rPr>
        <w:t>Part</w:t>
      </w:r>
      <w:r w:rsidR="002D3431" w:rsidRPr="002D3431">
        <w:rPr>
          <w:rStyle w:val="CharPartNo"/>
        </w:rPr>
        <w:t> </w:t>
      </w:r>
      <w:r w:rsidR="000B1376" w:rsidRPr="002D3431">
        <w:rPr>
          <w:rStyle w:val="CharPartNo"/>
        </w:rPr>
        <w:t>2</w:t>
      </w:r>
      <w:r w:rsidRPr="002D3431">
        <w:t>—</w:t>
      </w:r>
      <w:r w:rsidR="000B1376" w:rsidRPr="002D3431">
        <w:rPr>
          <w:rStyle w:val="CharPartText"/>
        </w:rPr>
        <w:t>Financial claims scheme</w:t>
      </w:r>
      <w:bookmarkEnd w:id="5"/>
    </w:p>
    <w:p w:rsidR="000B1376" w:rsidRPr="002D3431" w:rsidRDefault="009C0160" w:rsidP="000B1376">
      <w:pPr>
        <w:pStyle w:val="Header"/>
      </w:pPr>
      <w:r w:rsidRPr="002D3431">
        <w:rPr>
          <w:rStyle w:val="CharDivNo"/>
        </w:rPr>
        <w:t xml:space="preserve"> </w:t>
      </w:r>
      <w:r w:rsidRPr="002D3431">
        <w:rPr>
          <w:rStyle w:val="CharDivText"/>
        </w:rPr>
        <w:t xml:space="preserve"> </w:t>
      </w:r>
    </w:p>
    <w:p w:rsidR="00CF78D4" w:rsidRPr="002D3431" w:rsidRDefault="00CF78D4" w:rsidP="00CF78D4">
      <w:pPr>
        <w:pStyle w:val="ActHead5"/>
      </w:pPr>
      <w:bookmarkStart w:id="6" w:name="_Toc409527874"/>
      <w:r w:rsidRPr="002D3431">
        <w:rPr>
          <w:rStyle w:val="CharSectno"/>
        </w:rPr>
        <w:t>4AAA</w:t>
      </w:r>
      <w:r w:rsidRPr="002D3431">
        <w:t xml:space="preserve">  </w:t>
      </w:r>
      <w:r w:rsidRPr="002D3431">
        <w:rPr>
          <w:i/>
        </w:rPr>
        <w:t>Protected accounts</w:t>
      </w:r>
      <w:bookmarkEnd w:id="6"/>
    </w:p>
    <w:p w:rsidR="00CF78D4" w:rsidRPr="002D3431" w:rsidRDefault="00CF78D4" w:rsidP="00CF78D4">
      <w:pPr>
        <w:pStyle w:val="subsection"/>
      </w:pPr>
      <w:r w:rsidRPr="002D3431">
        <w:tab/>
      </w:r>
      <w:r w:rsidRPr="002D3431">
        <w:tab/>
        <w:t>For paragraph</w:t>
      </w:r>
      <w:r w:rsidR="002D3431">
        <w:t> </w:t>
      </w:r>
      <w:r w:rsidRPr="002D3431">
        <w:t>5(4)(a) of the Act, the following kinds of accounts are prescribed:</w:t>
      </w:r>
    </w:p>
    <w:p w:rsidR="00CF78D4" w:rsidRPr="002D3431" w:rsidRDefault="00CF78D4" w:rsidP="00CF78D4">
      <w:pPr>
        <w:pStyle w:val="paragraph"/>
      </w:pPr>
      <w:r w:rsidRPr="002D3431">
        <w:tab/>
        <w:t>(a)</w:t>
      </w:r>
      <w:r w:rsidRPr="002D3431">
        <w:tab/>
        <w:t>savings accounts;</w:t>
      </w:r>
    </w:p>
    <w:p w:rsidR="00CF78D4" w:rsidRPr="002D3431" w:rsidRDefault="00CF78D4" w:rsidP="00CF78D4">
      <w:pPr>
        <w:pStyle w:val="paragraph"/>
      </w:pPr>
      <w:r w:rsidRPr="002D3431">
        <w:tab/>
        <w:t>(b)</w:t>
      </w:r>
      <w:r w:rsidRPr="002D3431">
        <w:tab/>
        <w:t>call accounts;</w:t>
      </w:r>
    </w:p>
    <w:p w:rsidR="00CF78D4" w:rsidRPr="002D3431" w:rsidRDefault="00CF78D4" w:rsidP="00CF78D4">
      <w:pPr>
        <w:pStyle w:val="paragraph"/>
      </w:pPr>
      <w:r w:rsidRPr="002D3431">
        <w:tab/>
        <w:t>(c)</w:t>
      </w:r>
      <w:r w:rsidRPr="002D3431">
        <w:tab/>
        <w:t>cash management accounts;</w:t>
      </w:r>
    </w:p>
    <w:p w:rsidR="00CF78D4" w:rsidRPr="002D3431" w:rsidRDefault="00CF78D4" w:rsidP="00CF78D4">
      <w:pPr>
        <w:pStyle w:val="paragraph"/>
      </w:pPr>
      <w:r w:rsidRPr="002D3431">
        <w:tab/>
        <w:t>(d)</w:t>
      </w:r>
      <w:r w:rsidRPr="002D3431">
        <w:tab/>
        <w:t>cheque accounts;</w:t>
      </w:r>
    </w:p>
    <w:p w:rsidR="00CF78D4" w:rsidRPr="002D3431" w:rsidRDefault="00CF78D4" w:rsidP="00CF78D4">
      <w:pPr>
        <w:pStyle w:val="paragraph"/>
      </w:pPr>
      <w:r w:rsidRPr="002D3431">
        <w:tab/>
        <w:t>(e)</w:t>
      </w:r>
      <w:r w:rsidRPr="002D3431">
        <w:tab/>
        <w:t>current accounts;</w:t>
      </w:r>
    </w:p>
    <w:p w:rsidR="00CF78D4" w:rsidRPr="002D3431" w:rsidRDefault="00CF78D4" w:rsidP="00CF78D4">
      <w:pPr>
        <w:pStyle w:val="paragraph"/>
      </w:pPr>
      <w:r w:rsidRPr="002D3431">
        <w:tab/>
        <w:t>(f)</w:t>
      </w:r>
      <w:r w:rsidRPr="002D3431">
        <w:tab/>
        <w:t>debit card accounts;</w:t>
      </w:r>
    </w:p>
    <w:p w:rsidR="00CF78D4" w:rsidRPr="002D3431" w:rsidRDefault="00CF78D4" w:rsidP="00CF78D4">
      <w:pPr>
        <w:pStyle w:val="paragraph"/>
      </w:pPr>
      <w:r w:rsidRPr="002D3431">
        <w:tab/>
        <w:t>(g)</w:t>
      </w:r>
      <w:r w:rsidRPr="002D3431">
        <w:tab/>
        <w:t>farm management deposit accounts;</w:t>
      </w:r>
    </w:p>
    <w:p w:rsidR="00CF78D4" w:rsidRPr="002D3431" w:rsidRDefault="00CF78D4" w:rsidP="00CF78D4">
      <w:pPr>
        <w:pStyle w:val="paragraph"/>
      </w:pPr>
      <w:r w:rsidRPr="002D3431">
        <w:tab/>
        <w:t>(h)</w:t>
      </w:r>
      <w:r w:rsidRPr="002D3431">
        <w:tab/>
        <w:t>first home saver accounts;</w:t>
      </w:r>
    </w:p>
    <w:p w:rsidR="00CF78D4" w:rsidRPr="002D3431" w:rsidRDefault="00CF78D4" w:rsidP="00CF78D4">
      <w:pPr>
        <w:pStyle w:val="paragraph"/>
      </w:pPr>
      <w:r w:rsidRPr="002D3431">
        <w:tab/>
        <w:t>(i)</w:t>
      </w:r>
      <w:r w:rsidRPr="002D3431">
        <w:tab/>
        <w:t>mortgage offset accounts (whether a full or partial offset) that are separate deposit accounts;</w:t>
      </w:r>
    </w:p>
    <w:p w:rsidR="00CF78D4" w:rsidRPr="002D3431" w:rsidRDefault="00CF78D4" w:rsidP="00CF78D4">
      <w:pPr>
        <w:pStyle w:val="paragraph"/>
      </w:pPr>
      <w:r w:rsidRPr="002D3431">
        <w:tab/>
        <w:t>(j)</w:t>
      </w:r>
      <w:r w:rsidRPr="002D3431">
        <w:tab/>
        <w:t>pensioner deeming accounts;</w:t>
      </w:r>
    </w:p>
    <w:p w:rsidR="00CF78D4" w:rsidRPr="002D3431" w:rsidRDefault="00CF78D4" w:rsidP="00CF78D4">
      <w:pPr>
        <w:pStyle w:val="paragraph"/>
      </w:pPr>
      <w:r w:rsidRPr="002D3431">
        <w:tab/>
        <w:t>(k)</w:t>
      </w:r>
      <w:r w:rsidRPr="002D3431">
        <w:tab/>
        <w:t>personal basic accounts;</w:t>
      </w:r>
    </w:p>
    <w:p w:rsidR="00CF78D4" w:rsidRPr="002D3431" w:rsidRDefault="00CF78D4" w:rsidP="00CF78D4">
      <w:pPr>
        <w:pStyle w:val="paragraph"/>
      </w:pPr>
      <w:r w:rsidRPr="002D3431">
        <w:tab/>
        <w:t>(l)</w:t>
      </w:r>
      <w:r w:rsidRPr="002D3431">
        <w:tab/>
        <w:t>retirement savings accounts;</w:t>
      </w:r>
    </w:p>
    <w:p w:rsidR="00CF78D4" w:rsidRPr="002D3431" w:rsidRDefault="00CF78D4" w:rsidP="00CF78D4">
      <w:pPr>
        <w:pStyle w:val="paragraph"/>
      </w:pPr>
      <w:r w:rsidRPr="002D3431">
        <w:tab/>
        <w:t>(m)</w:t>
      </w:r>
      <w:r w:rsidRPr="002D3431">
        <w:tab/>
        <w:t>term deposit accounts;</w:t>
      </w:r>
    </w:p>
    <w:p w:rsidR="00CF78D4" w:rsidRPr="002D3431" w:rsidRDefault="00CF78D4" w:rsidP="00CF78D4">
      <w:pPr>
        <w:pStyle w:val="paragraph"/>
      </w:pPr>
      <w:r w:rsidRPr="002D3431">
        <w:tab/>
        <w:t>(n)</w:t>
      </w:r>
      <w:r w:rsidRPr="002D3431">
        <w:tab/>
        <w:t xml:space="preserve"> transactions accounts;</w:t>
      </w:r>
    </w:p>
    <w:p w:rsidR="00CF78D4" w:rsidRPr="002D3431" w:rsidRDefault="00CF78D4" w:rsidP="00CF78D4">
      <w:pPr>
        <w:pStyle w:val="paragraph"/>
      </w:pPr>
      <w:r w:rsidRPr="002D3431">
        <w:tab/>
        <w:t>(o)</w:t>
      </w:r>
      <w:r w:rsidRPr="002D3431">
        <w:tab/>
        <w:t>trustee accounts.</w:t>
      </w:r>
    </w:p>
    <w:p w:rsidR="00CF78D4" w:rsidRPr="002D3431" w:rsidRDefault="00CF78D4" w:rsidP="00CF78D4">
      <w:pPr>
        <w:pStyle w:val="ActHead5"/>
      </w:pPr>
      <w:bookmarkStart w:id="7" w:name="_Toc409527875"/>
      <w:r w:rsidRPr="002D3431">
        <w:rPr>
          <w:rStyle w:val="CharSectno"/>
        </w:rPr>
        <w:t>4AAB</w:t>
      </w:r>
      <w:r w:rsidRPr="002D3431">
        <w:t xml:space="preserve">  Accounts that are not </w:t>
      </w:r>
      <w:r w:rsidRPr="002D3431">
        <w:rPr>
          <w:i/>
        </w:rPr>
        <w:t>protected accounts</w:t>
      </w:r>
      <w:bookmarkEnd w:id="7"/>
    </w:p>
    <w:p w:rsidR="00CF78D4" w:rsidRPr="002D3431" w:rsidRDefault="00CF78D4" w:rsidP="00CF78D4">
      <w:pPr>
        <w:pStyle w:val="subsection"/>
      </w:pPr>
      <w:r w:rsidRPr="002D3431">
        <w:tab/>
      </w:r>
      <w:r w:rsidRPr="002D3431">
        <w:tab/>
        <w:t>For subsection</w:t>
      </w:r>
      <w:r w:rsidR="002D3431">
        <w:t> </w:t>
      </w:r>
      <w:r w:rsidRPr="002D3431">
        <w:t>5(7) of the Act, the following are prescribed:</w:t>
      </w:r>
    </w:p>
    <w:p w:rsidR="00CF78D4" w:rsidRPr="002D3431" w:rsidRDefault="00CF78D4" w:rsidP="00CF78D4">
      <w:pPr>
        <w:pStyle w:val="paragraph"/>
      </w:pPr>
      <w:r w:rsidRPr="002D3431">
        <w:tab/>
        <w:t>(a)</w:t>
      </w:r>
      <w:r w:rsidRPr="002D3431">
        <w:tab/>
        <w:t>accounts kept at a foreign branch of an ADI;</w:t>
      </w:r>
    </w:p>
    <w:p w:rsidR="00CF78D4" w:rsidRPr="002D3431" w:rsidRDefault="00CF78D4" w:rsidP="00CF78D4">
      <w:pPr>
        <w:pStyle w:val="paragraph"/>
      </w:pPr>
      <w:r w:rsidRPr="002D3431">
        <w:tab/>
        <w:t>(c)</w:t>
      </w:r>
      <w:r w:rsidRPr="002D3431">
        <w:tab/>
        <w:t>credit balances on credit card facilities or other loans;</w:t>
      </w:r>
    </w:p>
    <w:p w:rsidR="00CF78D4" w:rsidRPr="002D3431" w:rsidRDefault="00CF78D4" w:rsidP="00CF78D4">
      <w:pPr>
        <w:pStyle w:val="paragraph"/>
      </w:pPr>
      <w:r w:rsidRPr="002D3431">
        <w:tab/>
        <w:t>(d)</w:t>
      </w:r>
      <w:r w:rsidRPr="002D3431">
        <w:tab/>
        <w:t>purchased payment facilities;</w:t>
      </w:r>
    </w:p>
    <w:p w:rsidR="00CF78D4" w:rsidRPr="002D3431" w:rsidRDefault="00CF78D4" w:rsidP="00CF78D4">
      <w:pPr>
        <w:pStyle w:val="paragraph"/>
      </w:pPr>
      <w:r w:rsidRPr="002D3431">
        <w:tab/>
        <w:t>(e)</w:t>
      </w:r>
      <w:r w:rsidRPr="002D3431">
        <w:tab/>
        <w:t>pre</w:t>
      </w:r>
      <w:r w:rsidR="002D3431">
        <w:noBreakHyphen/>
      </w:r>
      <w:r w:rsidRPr="002D3431">
        <w:t>paid card facilities or similar products;</w:t>
      </w:r>
    </w:p>
    <w:p w:rsidR="00CF78D4" w:rsidRPr="002D3431" w:rsidRDefault="00CF78D4" w:rsidP="00CF78D4">
      <w:pPr>
        <w:pStyle w:val="paragraph"/>
      </w:pPr>
      <w:r w:rsidRPr="002D3431">
        <w:tab/>
        <w:t>(f)</w:t>
      </w:r>
      <w:r w:rsidRPr="002D3431">
        <w:tab/>
        <w:t>nostro accounts and vostro accounts of foreign corporations that carry on banking business or otherwise provide financial services in a foreign country.</w:t>
      </w:r>
    </w:p>
    <w:p w:rsidR="00DC5954" w:rsidRPr="002D3431" w:rsidRDefault="00DC5954" w:rsidP="009C0160">
      <w:pPr>
        <w:pStyle w:val="ActHead5"/>
      </w:pPr>
      <w:bookmarkStart w:id="8" w:name="_Toc409527876"/>
      <w:r w:rsidRPr="002D3431">
        <w:rPr>
          <w:rStyle w:val="CharSectno"/>
        </w:rPr>
        <w:t>4AA</w:t>
      </w:r>
      <w:r w:rsidR="009C0160" w:rsidRPr="002D3431">
        <w:t xml:space="preserve">  </w:t>
      </w:r>
      <w:r w:rsidRPr="002D3431">
        <w:t>Support that is not external support</w:t>
      </w:r>
      <w:bookmarkEnd w:id="8"/>
    </w:p>
    <w:p w:rsidR="002F4AE7" w:rsidRPr="002D3431" w:rsidRDefault="002F4AE7" w:rsidP="009C0160">
      <w:pPr>
        <w:pStyle w:val="subsection"/>
      </w:pPr>
      <w:r w:rsidRPr="002D3431">
        <w:tab/>
        <w:t>(1)</w:t>
      </w:r>
      <w:r w:rsidRPr="002D3431">
        <w:tab/>
        <w:t>For subsection</w:t>
      </w:r>
      <w:r w:rsidR="002D3431">
        <w:t> </w:t>
      </w:r>
      <w:r w:rsidRPr="002D3431">
        <w:t>11CA(1C) of the Act, a form of support</w:t>
      </w:r>
      <w:r w:rsidR="00FF1993" w:rsidRPr="002D3431">
        <w:t xml:space="preserve"> </w:t>
      </w:r>
      <w:r w:rsidRPr="002D3431">
        <w:t>that</w:t>
      </w:r>
      <w:r w:rsidR="00FF1993" w:rsidRPr="002D3431">
        <w:t xml:space="preserve"> </w:t>
      </w:r>
      <w:r w:rsidRPr="002D3431">
        <w:t>is entered into in the normal course of business is not</w:t>
      </w:r>
      <w:r w:rsidR="00FF1993" w:rsidRPr="002D3431">
        <w:t xml:space="preserve"> </w:t>
      </w:r>
      <w:r w:rsidRPr="002D3431">
        <w:t>to</w:t>
      </w:r>
      <w:r w:rsidR="00FF1993" w:rsidRPr="002D3431">
        <w:t xml:space="preserve"> </w:t>
      </w:r>
      <w:r w:rsidRPr="002D3431">
        <w:t>be considered external support for the purposes of subsection</w:t>
      </w:r>
      <w:r w:rsidR="002D3431">
        <w:t> </w:t>
      </w:r>
      <w:r w:rsidRPr="002D3431">
        <w:t>11CA(1B) of the Act.</w:t>
      </w:r>
    </w:p>
    <w:p w:rsidR="00DC5954" w:rsidRPr="002D3431" w:rsidRDefault="002F4AE7" w:rsidP="009C0160">
      <w:pPr>
        <w:pStyle w:val="subsection"/>
      </w:pPr>
      <w:r w:rsidRPr="002D3431">
        <w:tab/>
        <w:t>(2)</w:t>
      </w:r>
      <w:r w:rsidRPr="002D3431">
        <w:tab/>
        <w:t>For subsection</w:t>
      </w:r>
      <w:r w:rsidR="002D3431">
        <w:t> </w:t>
      </w:r>
      <w:r w:rsidRPr="002D3431">
        <w:t>13A(1A)</w:t>
      </w:r>
      <w:r w:rsidR="00DC5954" w:rsidRPr="002D3431">
        <w:t xml:space="preserve"> of the Act, a form of support that is</w:t>
      </w:r>
      <w:r w:rsidR="005F7C62" w:rsidRPr="002D3431">
        <w:t xml:space="preserve"> </w:t>
      </w:r>
      <w:r w:rsidR="00DC5954" w:rsidRPr="002D3431">
        <w:t>entered into in the normal course of business is not to be</w:t>
      </w:r>
      <w:r w:rsidR="005F7C62" w:rsidRPr="002D3431">
        <w:t xml:space="preserve"> </w:t>
      </w:r>
      <w:r w:rsidR="00DC5954" w:rsidRPr="002D3431">
        <w:t>considered external support for the purposes of paragraph</w:t>
      </w:r>
      <w:r w:rsidR="002D3431">
        <w:t> </w:t>
      </w:r>
      <w:r w:rsidR="00DC5954" w:rsidRPr="002D3431">
        <w:t>13A(1</w:t>
      </w:r>
      <w:r w:rsidR="009C0160" w:rsidRPr="002D3431">
        <w:t>)(</w:t>
      </w:r>
      <w:r w:rsidR="00DC5954" w:rsidRPr="002D3431">
        <w:t>b) of the Act.</w:t>
      </w:r>
    </w:p>
    <w:p w:rsidR="002F4AE7" w:rsidRPr="002D3431" w:rsidRDefault="002F4AE7" w:rsidP="009C0160">
      <w:pPr>
        <w:pStyle w:val="subsection"/>
      </w:pPr>
      <w:r w:rsidRPr="002D3431">
        <w:tab/>
        <w:t>(3)</w:t>
      </w:r>
      <w:r w:rsidRPr="002D3431">
        <w:tab/>
        <w:t>For subsection</w:t>
      </w:r>
      <w:r w:rsidR="002D3431">
        <w:t> </w:t>
      </w:r>
      <w:r w:rsidRPr="002D3431">
        <w:t>13E(3) of the Act, a form of support that</w:t>
      </w:r>
      <w:r w:rsidR="00FF1993" w:rsidRPr="002D3431">
        <w:t xml:space="preserve"> </w:t>
      </w:r>
      <w:r w:rsidRPr="002D3431">
        <w:t>is entered into in the normal course of business is not to</w:t>
      </w:r>
      <w:r w:rsidR="00FF1993" w:rsidRPr="002D3431">
        <w:t xml:space="preserve"> </w:t>
      </w:r>
      <w:r w:rsidRPr="002D3431">
        <w:t>be considered external support for the purposes of paragraph</w:t>
      </w:r>
      <w:r w:rsidR="002D3431">
        <w:t> </w:t>
      </w:r>
      <w:r w:rsidRPr="002D3431">
        <w:t>13E(1</w:t>
      </w:r>
      <w:r w:rsidR="009C0160" w:rsidRPr="002D3431">
        <w:t>)(</w:t>
      </w:r>
      <w:r w:rsidRPr="002D3431">
        <w:t>b) of the Act.</w:t>
      </w:r>
    </w:p>
    <w:p w:rsidR="008E1275" w:rsidRPr="002D3431" w:rsidRDefault="008E1275" w:rsidP="009C0160">
      <w:pPr>
        <w:pStyle w:val="ActHead5"/>
      </w:pPr>
      <w:bookmarkStart w:id="9" w:name="_Toc409527877"/>
      <w:r w:rsidRPr="002D3431">
        <w:rPr>
          <w:rStyle w:val="CharSectno"/>
        </w:rPr>
        <w:t>4A</w:t>
      </w:r>
      <w:r w:rsidR="009C0160" w:rsidRPr="002D3431">
        <w:t xml:space="preserve">  </w:t>
      </w:r>
      <w:r w:rsidRPr="002D3431">
        <w:t>Clearance period</w:t>
      </w:r>
      <w:bookmarkEnd w:id="9"/>
    </w:p>
    <w:p w:rsidR="008E1275" w:rsidRPr="002D3431" w:rsidRDefault="008E1275" w:rsidP="009C0160">
      <w:pPr>
        <w:pStyle w:val="subsection"/>
      </w:pPr>
      <w:r w:rsidRPr="002D3431">
        <w:tab/>
      </w:r>
      <w:r w:rsidRPr="002D3431">
        <w:tab/>
        <w:t>For subsection</w:t>
      </w:r>
      <w:r w:rsidR="002D3431">
        <w:t> </w:t>
      </w:r>
      <w:r w:rsidRPr="002D3431">
        <w:t>16AF(1) of the Act, 5 business days is the prescribed period of clearance.</w:t>
      </w:r>
    </w:p>
    <w:p w:rsidR="00DC65AA" w:rsidRPr="002D3431" w:rsidRDefault="00DC65AA" w:rsidP="009C0160">
      <w:pPr>
        <w:pStyle w:val="ActHead5"/>
      </w:pPr>
      <w:bookmarkStart w:id="10" w:name="_Toc409527878"/>
      <w:r w:rsidRPr="002D3431">
        <w:rPr>
          <w:rStyle w:val="CharSectno"/>
        </w:rPr>
        <w:t>5</w:t>
      </w:r>
      <w:r w:rsidR="009C0160" w:rsidRPr="002D3431">
        <w:t xml:space="preserve">  </w:t>
      </w:r>
      <w:r w:rsidRPr="002D3431">
        <w:t>Financial claims scheme</w:t>
      </w:r>
      <w:r w:rsidR="009C0160" w:rsidRPr="002D3431">
        <w:t>—</w:t>
      </w:r>
      <w:r w:rsidRPr="002D3431">
        <w:t>limit on payments</w:t>
      </w:r>
      <w:bookmarkEnd w:id="10"/>
    </w:p>
    <w:p w:rsidR="00DC65AA" w:rsidRPr="002D3431" w:rsidRDefault="00DC65AA" w:rsidP="009C0160">
      <w:pPr>
        <w:pStyle w:val="subsection"/>
      </w:pPr>
      <w:r w:rsidRPr="002D3431">
        <w:tab/>
        <w:t>(1)</w:t>
      </w:r>
      <w:r w:rsidRPr="002D3431">
        <w:tab/>
        <w:t>For subsection</w:t>
      </w:r>
      <w:r w:rsidR="002D3431">
        <w:t> </w:t>
      </w:r>
      <w:r w:rsidRPr="002D3431">
        <w:t>16AG(1) of the Act, before 1</w:t>
      </w:r>
      <w:r w:rsidR="002D3431">
        <w:t> </w:t>
      </w:r>
      <w:r w:rsidRPr="002D3431">
        <w:t>January 2013, the limit in relation to a protected account, or protected accounts, that an account</w:t>
      </w:r>
      <w:r w:rsidR="002D3431">
        <w:noBreakHyphen/>
      </w:r>
      <w:r w:rsidRPr="002D3431">
        <w:t>holder has with a particular declared ADI at a particular time, is worked out as follows:</w:t>
      </w:r>
    </w:p>
    <w:p w:rsidR="00DC65AA" w:rsidRPr="002D3431" w:rsidRDefault="00DC65AA" w:rsidP="008642EF">
      <w:pPr>
        <w:pStyle w:val="subsection2"/>
        <w:ind w:left="2127" w:hanging="993"/>
      </w:pPr>
      <w:r w:rsidRPr="002D3431">
        <w:t>Step 1</w:t>
      </w:r>
      <w:r w:rsidRPr="002D3431">
        <w:tab/>
        <w:t>Add together the total category 1 deposits and total category 2 deposits.</w:t>
      </w:r>
    </w:p>
    <w:p w:rsidR="00DC65AA" w:rsidRPr="002D3431" w:rsidRDefault="00DC65AA" w:rsidP="008642EF">
      <w:pPr>
        <w:pStyle w:val="subsection2"/>
        <w:ind w:left="2127" w:hanging="993"/>
      </w:pPr>
      <w:r w:rsidRPr="002D3431">
        <w:t>Step 2</w:t>
      </w:r>
      <w:r w:rsidRPr="002D3431">
        <w:tab/>
        <w:t>If the result worked out under Step 1 is not greater than $1</w:t>
      </w:r>
      <w:r w:rsidR="002D3431">
        <w:t> </w:t>
      </w:r>
      <w:r w:rsidRPr="002D3431">
        <w:t>000</w:t>
      </w:r>
      <w:r w:rsidR="00B13EC3" w:rsidRPr="002D3431">
        <w:t> </w:t>
      </w:r>
      <w:r w:rsidRPr="002D3431">
        <w:t>000, the result is the limit.</w:t>
      </w:r>
    </w:p>
    <w:p w:rsidR="00DC65AA" w:rsidRPr="002D3431" w:rsidRDefault="00DC65AA" w:rsidP="008642EF">
      <w:pPr>
        <w:pStyle w:val="subsection2"/>
        <w:ind w:left="2127" w:hanging="993"/>
      </w:pPr>
      <w:r w:rsidRPr="002D3431">
        <w:t>Step 3</w:t>
      </w:r>
      <w:r w:rsidRPr="002D3431">
        <w:tab/>
        <w:t xml:space="preserve">If </w:t>
      </w:r>
      <w:r w:rsidRPr="002D3431">
        <w:rPr>
          <w:i/>
        </w:rPr>
        <w:t>the</w:t>
      </w:r>
      <w:r w:rsidRPr="002D3431">
        <w:t xml:space="preserve"> result worked out in Step 1 is greater than $1</w:t>
      </w:r>
      <w:r w:rsidR="002D3431">
        <w:t> </w:t>
      </w:r>
      <w:r w:rsidRPr="002D3431">
        <w:t>000</w:t>
      </w:r>
      <w:r w:rsidR="005F728D" w:rsidRPr="002D3431">
        <w:t> </w:t>
      </w:r>
      <w:r w:rsidRPr="002D3431">
        <w:t>000, work out the limit by subtracting the difference between the result worked out in Step 1 and $1</w:t>
      </w:r>
      <w:r w:rsidR="002D3431">
        <w:t> </w:t>
      </w:r>
      <w:r w:rsidRPr="002D3431">
        <w:t>000</w:t>
      </w:r>
      <w:r w:rsidR="00B13EC3" w:rsidRPr="002D3431">
        <w:t> </w:t>
      </w:r>
      <w:r w:rsidRPr="002D3431">
        <w:t>000.</w:t>
      </w:r>
    </w:p>
    <w:p w:rsidR="00DC65AA" w:rsidRPr="002D3431" w:rsidRDefault="009C0160" w:rsidP="009C0160">
      <w:pPr>
        <w:pStyle w:val="notetext"/>
      </w:pPr>
      <w:r w:rsidRPr="002D3431">
        <w:t>Note:</w:t>
      </w:r>
      <w:r w:rsidRPr="002D3431">
        <w:tab/>
      </w:r>
      <w:r w:rsidR="00DC65AA" w:rsidRPr="002D3431">
        <w:t>The limit is a single amount that applies to all of the protected accounts that the account</w:t>
      </w:r>
      <w:r w:rsidR="002D3431">
        <w:noBreakHyphen/>
      </w:r>
      <w:r w:rsidR="00DC65AA" w:rsidRPr="002D3431">
        <w:t>holder has with the declared ADI.</w:t>
      </w:r>
    </w:p>
    <w:p w:rsidR="00DC65AA" w:rsidRPr="002D3431" w:rsidRDefault="00DC65AA" w:rsidP="009C0160">
      <w:pPr>
        <w:pStyle w:val="subsection"/>
      </w:pPr>
      <w:r w:rsidRPr="002D3431">
        <w:tab/>
        <w:t>(2)</w:t>
      </w:r>
      <w:r w:rsidRPr="002D3431">
        <w:tab/>
        <w:t>Work out the total category 1 deposits by adding together the amounts held by the account</w:t>
      </w:r>
      <w:r w:rsidR="002D3431">
        <w:noBreakHyphen/>
      </w:r>
      <w:r w:rsidRPr="002D3431">
        <w:t>holder in category 1 deposits.</w:t>
      </w:r>
    </w:p>
    <w:p w:rsidR="00DC65AA" w:rsidRPr="002D3431" w:rsidRDefault="00DC65AA" w:rsidP="009C0160">
      <w:pPr>
        <w:pStyle w:val="subsection"/>
      </w:pPr>
      <w:r w:rsidRPr="002D3431">
        <w:tab/>
        <w:t>(3)</w:t>
      </w:r>
      <w:r w:rsidRPr="002D3431">
        <w:tab/>
        <w:t>Work out the total category 2 deposits as follows:</w:t>
      </w:r>
    </w:p>
    <w:p w:rsidR="00DC65AA" w:rsidRPr="002D3431" w:rsidRDefault="00DC65AA" w:rsidP="008642EF">
      <w:pPr>
        <w:pStyle w:val="subsection2"/>
        <w:ind w:left="2127" w:hanging="993"/>
      </w:pPr>
      <w:r w:rsidRPr="002D3431">
        <w:t>Step 1</w:t>
      </w:r>
      <w:r w:rsidRPr="002D3431">
        <w:tab/>
        <w:t>Add together the amounts held by the account</w:t>
      </w:r>
      <w:r w:rsidR="002D3431">
        <w:noBreakHyphen/>
      </w:r>
      <w:r w:rsidRPr="002D3431">
        <w:t>holder in category 2 deposits.</w:t>
      </w:r>
    </w:p>
    <w:p w:rsidR="00DC65AA" w:rsidRPr="002D3431" w:rsidRDefault="00DC65AA" w:rsidP="008642EF">
      <w:pPr>
        <w:pStyle w:val="subsection2"/>
        <w:ind w:left="2127" w:hanging="993"/>
      </w:pPr>
      <w:r w:rsidRPr="002D3431">
        <w:t>Step 2</w:t>
      </w:r>
      <w:r w:rsidRPr="002D3431">
        <w:tab/>
        <w:t>If the amount worked out in Step 1 is not greater than $250</w:t>
      </w:r>
      <w:r w:rsidR="002D3431">
        <w:t> </w:t>
      </w:r>
      <w:r w:rsidRPr="002D3431">
        <w:t>000, this is the total category 2 deposits.</w:t>
      </w:r>
    </w:p>
    <w:p w:rsidR="00DC65AA" w:rsidRPr="002D3431" w:rsidRDefault="00DC65AA" w:rsidP="008642EF">
      <w:pPr>
        <w:pStyle w:val="subsection2"/>
        <w:ind w:left="2127" w:hanging="993"/>
      </w:pPr>
      <w:r w:rsidRPr="002D3431">
        <w:t>Step 3</w:t>
      </w:r>
      <w:r w:rsidRPr="002D3431">
        <w:tab/>
        <w:t>If the amount worked out in Step 1 is greater than $250</w:t>
      </w:r>
      <w:r w:rsidR="002D3431">
        <w:t> </w:t>
      </w:r>
      <w:r w:rsidRPr="002D3431">
        <w:t>000, work out the total category 2 deposits by subtracting the difference between the result worked out in Step 1 and $250</w:t>
      </w:r>
      <w:r w:rsidR="002D3431">
        <w:t> </w:t>
      </w:r>
      <w:r w:rsidRPr="002D3431">
        <w:t>000.</w:t>
      </w:r>
    </w:p>
    <w:p w:rsidR="00DC65AA" w:rsidRPr="002D3431" w:rsidRDefault="00DC65AA" w:rsidP="009C0160">
      <w:pPr>
        <w:pStyle w:val="subsection"/>
      </w:pPr>
      <w:r w:rsidRPr="002D3431">
        <w:tab/>
        <w:t>(4)</w:t>
      </w:r>
      <w:r w:rsidRPr="002D3431">
        <w:tab/>
        <w:t>On or after 1</w:t>
      </w:r>
      <w:r w:rsidR="002D3431">
        <w:t> </w:t>
      </w:r>
      <w:r w:rsidRPr="002D3431">
        <w:t>January 2013, the limit in relation to a protected account, or protected accounts, that an account</w:t>
      </w:r>
      <w:r w:rsidR="002D3431">
        <w:noBreakHyphen/>
      </w:r>
      <w:r w:rsidRPr="002D3431">
        <w:t>holder has with a particular declared ADI at a particular time is $250</w:t>
      </w:r>
      <w:r w:rsidR="002D3431">
        <w:t> </w:t>
      </w:r>
      <w:r w:rsidRPr="002D3431">
        <w:t>000.</w:t>
      </w:r>
    </w:p>
    <w:p w:rsidR="008E1275" w:rsidRPr="002D3431" w:rsidRDefault="008E1275" w:rsidP="009C0160">
      <w:pPr>
        <w:pStyle w:val="ActHead5"/>
      </w:pPr>
      <w:bookmarkStart w:id="11" w:name="_Toc409527879"/>
      <w:r w:rsidRPr="002D3431">
        <w:rPr>
          <w:rStyle w:val="CharSectno"/>
        </w:rPr>
        <w:t>6</w:t>
      </w:r>
      <w:r w:rsidR="009C0160" w:rsidRPr="002D3431">
        <w:t xml:space="preserve">  </w:t>
      </w:r>
      <w:r w:rsidRPr="002D3431">
        <w:t>Payment of entitlements to certain kinds of accounts by APRA</w:t>
      </w:r>
      <w:bookmarkEnd w:id="11"/>
    </w:p>
    <w:p w:rsidR="008E1275" w:rsidRPr="002D3431" w:rsidRDefault="008E1275" w:rsidP="009C0160">
      <w:pPr>
        <w:pStyle w:val="subsection"/>
      </w:pPr>
      <w:r w:rsidRPr="002D3431">
        <w:tab/>
      </w:r>
      <w:r w:rsidRPr="002D3431">
        <w:tab/>
        <w:t>For subsection</w:t>
      </w:r>
      <w:r w:rsidR="002D3431">
        <w:t> </w:t>
      </w:r>
      <w:r w:rsidRPr="002D3431">
        <w:t>16AH(5) of the Act, the following kinds of protected account are prescribed:</w:t>
      </w:r>
    </w:p>
    <w:p w:rsidR="008E1275" w:rsidRPr="002D3431" w:rsidRDefault="008E1275" w:rsidP="009C0160">
      <w:pPr>
        <w:pStyle w:val="paragraph"/>
      </w:pPr>
      <w:r w:rsidRPr="002D3431">
        <w:tab/>
        <w:t>(a)</w:t>
      </w:r>
      <w:r w:rsidRPr="002D3431">
        <w:tab/>
        <w:t>retirement savings accounts;</w:t>
      </w:r>
    </w:p>
    <w:p w:rsidR="008E1275" w:rsidRPr="002D3431" w:rsidRDefault="008E1275" w:rsidP="009C0160">
      <w:pPr>
        <w:pStyle w:val="paragraph"/>
      </w:pPr>
      <w:r w:rsidRPr="002D3431">
        <w:tab/>
        <w:t>(b)</w:t>
      </w:r>
      <w:r w:rsidRPr="002D3431">
        <w:tab/>
        <w:t>farm management deposits;</w:t>
      </w:r>
    </w:p>
    <w:p w:rsidR="008E1275" w:rsidRPr="002D3431" w:rsidRDefault="008E1275" w:rsidP="009C0160">
      <w:pPr>
        <w:pStyle w:val="paragraph"/>
      </w:pPr>
      <w:r w:rsidRPr="002D3431">
        <w:tab/>
        <w:t>(c)</w:t>
      </w:r>
      <w:r w:rsidRPr="002D3431">
        <w:tab/>
        <w:t>first home saver accounts.</w:t>
      </w:r>
    </w:p>
    <w:p w:rsidR="008E1275" w:rsidRPr="002D3431" w:rsidRDefault="008E1275" w:rsidP="009C0160">
      <w:pPr>
        <w:pStyle w:val="ActHead5"/>
      </w:pPr>
      <w:bookmarkStart w:id="12" w:name="_Toc409527880"/>
      <w:r w:rsidRPr="002D3431">
        <w:rPr>
          <w:rStyle w:val="CharSectno"/>
        </w:rPr>
        <w:t>7</w:t>
      </w:r>
      <w:r w:rsidR="009C0160" w:rsidRPr="002D3431">
        <w:t xml:space="preserve">  </w:t>
      </w:r>
      <w:r w:rsidRPr="002D3431">
        <w:t>Recovery of overpayments</w:t>
      </w:r>
      <w:bookmarkEnd w:id="12"/>
    </w:p>
    <w:p w:rsidR="008E1275" w:rsidRPr="002D3431" w:rsidRDefault="008E1275" w:rsidP="009C0160">
      <w:pPr>
        <w:pStyle w:val="subsection"/>
      </w:pPr>
      <w:r w:rsidRPr="002D3431">
        <w:tab/>
        <w:t>(1)</w:t>
      </w:r>
      <w:r w:rsidRPr="002D3431">
        <w:tab/>
        <w:t>This regulation is made for section</w:t>
      </w:r>
      <w:r w:rsidR="002D3431">
        <w:t> </w:t>
      </w:r>
      <w:r w:rsidRPr="002D3431">
        <w:t>16AM of the Act.</w:t>
      </w:r>
    </w:p>
    <w:p w:rsidR="008E1275" w:rsidRPr="002D3431" w:rsidRDefault="008E1275" w:rsidP="009C0160">
      <w:pPr>
        <w:pStyle w:val="subsection"/>
      </w:pPr>
      <w:r w:rsidRPr="002D3431">
        <w:tab/>
        <w:t>(2)</w:t>
      </w:r>
      <w:r w:rsidRPr="002D3431">
        <w:tab/>
        <w:t>If an amount is paid to, or applied for the benefit of, an account</w:t>
      </w:r>
      <w:r w:rsidR="002D3431">
        <w:noBreakHyphen/>
      </w:r>
      <w:r w:rsidRPr="002D3431">
        <w:t>holder purportedly to meet an entitlement of the account</w:t>
      </w:r>
      <w:r w:rsidR="002D3431">
        <w:noBreakHyphen/>
      </w:r>
      <w:r w:rsidRPr="002D3431">
        <w:t xml:space="preserve">holder under </w:t>
      </w:r>
      <w:r w:rsidR="009C0160" w:rsidRPr="002D3431">
        <w:t>Subdivision</w:t>
      </w:r>
      <w:r w:rsidR="005F7C62" w:rsidRPr="002D3431">
        <w:t xml:space="preserve"> </w:t>
      </w:r>
      <w:r w:rsidRPr="002D3431">
        <w:t xml:space="preserve">C of </w:t>
      </w:r>
      <w:r w:rsidR="009C0160" w:rsidRPr="002D3431">
        <w:t>Division</w:t>
      </w:r>
      <w:r w:rsidR="002D3431">
        <w:t> </w:t>
      </w:r>
      <w:r w:rsidRPr="002D3431">
        <w:t xml:space="preserve">2AA of </w:t>
      </w:r>
      <w:r w:rsidR="009C0160" w:rsidRPr="002D3431">
        <w:t>Part</w:t>
      </w:r>
      <w:r w:rsidR="005F7C62" w:rsidRPr="002D3431">
        <w:t> </w:t>
      </w:r>
      <w:r w:rsidRPr="002D3431">
        <w:t>II of the Act and the amount is in excess of the account</w:t>
      </w:r>
      <w:r w:rsidR="002D3431">
        <w:noBreakHyphen/>
      </w:r>
      <w:r w:rsidRPr="002D3431">
        <w:t>holder’s entitlemen</w:t>
      </w:r>
      <w:r w:rsidR="009C0160" w:rsidRPr="002D3431">
        <w:t>t</w:t>
      </w:r>
      <w:r w:rsidR="00AC490B" w:rsidRPr="002D3431">
        <w:t xml:space="preserve"> </w:t>
      </w:r>
      <w:r w:rsidR="009C0160" w:rsidRPr="002D3431">
        <w:t>(</w:t>
      </w:r>
      <w:r w:rsidRPr="002D3431">
        <w:t>if any) under that Subdivision, the excess amount is a debt due to APRA.</w:t>
      </w:r>
    </w:p>
    <w:p w:rsidR="008E1275" w:rsidRPr="002D3431" w:rsidRDefault="008E1275" w:rsidP="009C0160">
      <w:pPr>
        <w:pStyle w:val="subsection"/>
      </w:pPr>
      <w:r w:rsidRPr="002D3431">
        <w:tab/>
        <w:t>(3)</w:t>
      </w:r>
      <w:r w:rsidRPr="002D3431">
        <w:tab/>
        <w:t>APRA may recover the amount of the debt:</w:t>
      </w:r>
    </w:p>
    <w:p w:rsidR="008E1275" w:rsidRPr="002D3431" w:rsidRDefault="008E1275" w:rsidP="009C0160">
      <w:pPr>
        <w:pStyle w:val="paragraph"/>
      </w:pPr>
      <w:r w:rsidRPr="002D3431">
        <w:tab/>
        <w:t>(a)</w:t>
      </w:r>
      <w:r w:rsidRPr="002D3431">
        <w:tab/>
        <w:t>by bringing proceedings for recovery of the debt in a court of competent jurisdiction; or</w:t>
      </w:r>
    </w:p>
    <w:p w:rsidR="008E1275" w:rsidRPr="002D3431" w:rsidRDefault="008E1275" w:rsidP="009C0160">
      <w:pPr>
        <w:pStyle w:val="paragraph"/>
      </w:pPr>
      <w:r w:rsidRPr="002D3431">
        <w:tab/>
        <w:t>(b)</w:t>
      </w:r>
      <w:r w:rsidRPr="002D3431">
        <w:tab/>
        <w:t>by withholding the amount of the debt from another payment that would otherwise be paid to the account</w:t>
      </w:r>
      <w:r w:rsidR="002D3431">
        <w:noBreakHyphen/>
      </w:r>
      <w:r w:rsidRPr="002D3431">
        <w:t xml:space="preserve">holder under </w:t>
      </w:r>
      <w:r w:rsidR="009C0160" w:rsidRPr="002D3431">
        <w:t>Subdivision</w:t>
      </w:r>
      <w:r w:rsidR="005F7C62" w:rsidRPr="002D3431">
        <w:t xml:space="preserve"> </w:t>
      </w:r>
      <w:r w:rsidRPr="002D3431">
        <w:t xml:space="preserve">C of </w:t>
      </w:r>
      <w:r w:rsidR="009C0160" w:rsidRPr="002D3431">
        <w:t>Division</w:t>
      </w:r>
      <w:r w:rsidR="002D3431">
        <w:t> </w:t>
      </w:r>
      <w:r w:rsidRPr="002D3431">
        <w:t xml:space="preserve">2AA of </w:t>
      </w:r>
      <w:r w:rsidR="009C0160" w:rsidRPr="002D3431">
        <w:t>Part</w:t>
      </w:r>
      <w:r w:rsidR="005F7C62" w:rsidRPr="002D3431">
        <w:t> </w:t>
      </w:r>
      <w:r w:rsidRPr="002D3431">
        <w:t>II of the Act; or</w:t>
      </w:r>
    </w:p>
    <w:p w:rsidR="008E1275" w:rsidRPr="002D3431" w:rsidRDefault="008E1275" w:rsidP="009C0160">
      <w:pPr>
        <w:pStyle w:val="paragraph"/>
      </w:pPr>
      <w:r w:rsidRPr="002D3431">
        <w:tab/>
        <w:t>(c)</w:t>
      </w:r>
      <w:r w:rsidRPr="002D3431">
        <w:tab/>
        <w:t>from any distribution payable to the account</w:t>
      </w:r>
      <w:r w:rsidR="002D3431">
        <w:noBreakHyphen/>
      </w:r>
      <w:r w:rsidRPr="002D3431">
        <w:t xml:space="preserve">holder under </w:t>
      </w:r>
      <w:r w:rsidR="009C0160" w:rsidRPr="002D3431">
        <w:t>Subdivision</w:t>
      </w:r>
      <w:r w:rsidR="005F7C62" w:rsidRPr="002D3431">
        <w:t xml:space="preserve"> </w:t>
      </w:r>
      <w:r w:rsidRPr="002D3431">
        <w:t xml:space="preserve">E of </w:t>
      </w:r>
      <w:r w:rsidR="009C0160" w:rsidRPr="002D3431">
        <w:t>Division</w:t>
      </w:r>
      <w:r w:rsidR="002D3431">
        <w:t> </w:t>
      </w:r>
      <w:r w:rsidRPr="002D3431">
        <w:t xml:space="preserve">2AA of </w:t>
      </w:r>
      <w:r w:rsidR="009C0160" w:rsidRPr="002D3431">
        <w:t>Part</w:t>
      </w:r>
      <w:r w:rsidR="005F7C62" w:rsidRPr="002D3431">
        <w:t> </w:t>
      </w:r>
      <w:r w:rsidRPr="002D3431">
        <w:t>II of the Act.</w:t>
      </w:r>
    </w:p>
    <w:p w:rsidR="008E1275" w:rsidRPr="002D3431" w:rsidRDefault="008E1275" w:rsidP="009C0160">
      <w:pPr>
        <w:pStyle w:val="subsection"/>
      </w:pPr>
      <w:r w:rsidRPr="002D3431">
        <w:tab/>
        <w:t>(4)</w:t>
      </w:r>
      <w:r w:rsidRPr="002D3431">
        <w:tab/>
        <w:t>Nothing in this regulation is intended to limit the way in which APRA may recover the debt.</w:t>
      </w:r>
    </w:p>
    <w:p w:rsidR="008E1275" w:rsidRPr="002D3431" w:rsidRDefault="008E1275" w:rsidP="009C0160">
      <w:pPr>
        <w:pStyle w:val="subsection"/>
      </w:pPr>
      <w:r w:rsidRPr="002D3431">
        <w:tab/>
        <w:t>(5)</w:t>
      </w:r>
      <w:r w:rsidRPr="002D3431">
        <w:tab/>
        <w:t>APRA may, if it considers it appropriate to do so in the particular circumstances of the case, waive the whole or a part of the debt.</w:t>
      </w:r>
    </w:p>
    <w:p w:rsidR="008E1275" w:rsidRPr="002D3431" w:rsidRDefault="008E1275" w:rsidP="009C0160">
      <w:pPr>
        <w:pStyle w:val="ActHead5"/>
      </w:pPr>
      <w:bookmarkStart w:id="13" w:name="_Toc409527881"/>
      <w:r w:rsidRPr="002D3431">
        <w:rPr>
          <w:rStyle w:val="CharSectno"/>
        </w:rPr>
        <w:t>8</w:t>
      </w:r>
      <w:r w:rsidR="009C0160" w:rsidRPr="002D3431">
        <w:t xml:space="preserve">  </w:t>
      </w:r>
      <w:r w:rsidRPr="002D3431">
        <w:t>Liquidator must admit debt or claim</w:t>
      </w:r>
      <w:bookmarkEnd w:id="13"/>
    </w:p>
    <w:p w:rsidR="008E1275" w:rsidRPr="002D3431" w:rsidRDefault="008E1275" w:rsidP="009C0160">
      <w:pPr>
        <w:pStyle w:val="subsection"/>
      </w:pPr>
      <w:r w:rsidRPr="002D3431">
        <w:tab/>
      </w:r>
      <w:r w:rsidRPr="002D3431">
        <w:tab/>
        <w:t>For subsection</w:t>
      </w:r>
      <w:r w:rsidR="002D3431">
        <w:t> </w:t>
      </w:r>
      <w:r w:rsidRPr="002D3431">
        <w:t>16AQ(2) of the Act, the liquidator must admit as a debt or claim the amount of the debt or claim, in relation to 1 or more protected accounts held by an account</w:t>
      </w:r>
      <w:r w:rsidR="002D3431">
        <w:noBreakHyphen/>
      </w:r>
      <w:r w:rsidRPr="002D3431">
        <w:t>holder with a declared ADI, that is in excess of the limit on payments prescribed by, or worked out under, regulations made for subsection</w:t>
      </w:r>
      <w:r w:rsidR="002D3431">
        <w:t> </w:t>
      </w:r>
      <w:r w:rsidRPr="002D3431">
        <w:t>16AG(1) of the Act.</w:t>
      </w:r>
    </w:p>
    <w:p w:rsidR="008E1275" w:rsidRPr="002D3431" w:rsidRDefault="008E1275" w:rsidP="009C0160">
      <w:pPr>
        <w:pStyle w:val="ActHead5"/>
      </w:pPr>
      <w:bookmarkStart w:id="14" w:name="_Toc409527882"/>
      <w:r w:rsidRPr="002D3431">
        <w:rPr>
          <w:rStyle w:val="CharSectno"/>
        </w:rPr>
        <w:t>9</w:t>
      </w:r>
      <w:r w:rsidR="009C0160" w:rsidRPr="002D3431">
        <w:t xml:space="preserve">  </w:t>
      </w:r>
      <w:r w:rsidRPr="002D3431">
        <w:t>Payment of distributions to certain kinds of accounts by liquidator</w:t>
      </w:r>
      <w:bookmarkEnd w:id="14"/>
    </w:p>
    <w:p w:rsidR="008E1275" w:rsidRPr="002D3431" w:rsidRDefault="008E1275" w:rsidP="009C0160">
      <w:pPr>
        <w:pStyle w:val="subsection"/>
      </w:pPr>
      <w:r w:rsidRPr="002D3431">
        <w:tab/>
      </w:r>
      <w:r w:rsidRPr="002D3431">
        <w:tab/>
        <w:t>For subsection</w:t>
      </w:r>
      <w:r w:rsidR="002D3431">
        <w:t> </w:t>
      </w:r>
      <w:r w:rsidRPr="002D3431">
        <w:t>16AR(1) of the Act, the following kinds of protected account are prescribed:</w:t>
      </w:r>
    </w:p>
    <w:p w:rsidR="008E1275" w:rsidRPr="002D3431" w:rsidRDefault="008E1275" w:rsidP="009C0160">
      <w:pPr>
        <w:pStyle w:val="paragraph"/>
      </w:pPr>
      <w:r w:rsidRPr="002D3431">
        <w:tab/>
        <w:t>(a)</w:t>
      </w:r>
      <w:r w:rsidRPr="002D3431">
        <w:tab/>
        <w:t>retirement savings accounts;</w:t>
      </w:r>
    </w:p>
    <w:p w:rsidR="008E1275" w:rsidRPr="002D3431" w:rsidRDefault="008E1275" w:rsidP="009C0160">
      <w:pPr>
        <w:pStyle w:val="paragraph"/>
      </w:pPr>
      <w:r w:rsidRPr="002D3431">
        <w:tab/>
        <w:t>(b)</w:t>
      </w:r>
      <w:r w:rsidRPr="002D3431">
        <w:tab/>
        <w:t>farm management deposits;</w:t>
      </w:r>
    </w:p>
    <w:p w:rsidR="008E1275" w:rsidRPr="002D3431" w:rsidRDefault="008E1275" w:rsidP="009C0160">
      <w:pPr>
        <w:pStyle w:val="paragraph"/>
      </w:pPr>
      <w:r w:rsidRPr="002D3431">
        <w:tab/>
        <w:t>(c)</w:t>
      </w:r>
      <w:r w:rsidRPr="002D3431">
        <w:tab/>
        <w:t>first home saver accounts.</w:t>
      </w:r>
    </w:p>
    <w:p w:rsidR="008E1275" w:rsidRPr="002D3431" w:rsidRDefault="008E1275" w:rsidP="009C0160">
      <w:pPr>
        <w:pStyle w:val="ActHead5"/>
      </w:pPr>
      <w:bookmarkStart w:id="15" w:name="_Toc409527883"/>
      <w:r w:rsidRPr="002D3431">
        <w:rPr>
          <w:rStyle w:val="CharSectno"/>
        </w:rPr>
        <w:t>10</w:t>
      </w:r>
      <w:r w:rsidR="009C0160" w:rsidRPr="002D3431">
        <w:t xml:space="preserve">  </w:t>
      </w:r>
      <w:r w:rsidRPr="002D3431">
        <w:t>Disclosure of information by APRA or liquidator to ADI regarding establishment of account</w:t>
      </w:r>
      <w:bookmarkEnd w:id="15"/>
    </w:p>
    <w:p w:rsidR="008E1275" w:rsidRPr="002D3431" w:rsidRDefault="008E1275" w:rsidP="009C0160">
      <w:pPr>
        <w:pStyle w:val="subsection"/>
      </w:pPr>
      <w:r w:rsidRPr="002D3431">
        <w:tab/>
      </w:r>
      <w:r w:rsidRPr="002D3431">
        <w:tab/>
        <w:t>The following information is prescribed for paragraph</w:t>
      </w:r>
      <w:r w:rsidR="002D3431">
        <w:t> </w:t>
      </w:r>
      <w:r w:rsidRPr="002D3431">
        <w:t>16AT(2</w:t>
      </w:r>
      <w:r w:rsidR="009C0160" w:rsidRPr="002D3431">
        <w:t>)(</w:t>
      </w:r>
      <w:r w:rsidRPr="002D3431">
        <w:t>b) of the Act in the circumstances where APRA or a liquidator establishes an account with an ADI under section</w:t>
      </w:r>
      <w:r w:rsidR="002D3431">
        <w:t> </w:t>
      </w:r>
      <w:r w:rsidRPr="002D3431">
        <w:t>16AH or 16AR of the Act:</w:t>
      </w:r>
    </w:p>
    <w:p w:rsidR="008E1275" w:rsidRPr="002D3431" w:rsidRDefault="008E1275" w:rsidP="009C0160">
      <w:pPr>
        <w:pStyle w:val="paragraph"/>
      </w:pPr>
      <w:r w:rsidRPr="002D3431">
        <w:tab/>
        <w:t>(a)</w:t>
      </w:r>
      <w:r w:rsidRPr="002D3431">
        <w:tab/>
        <w:t>the name, address and, if the account holder is an individual, date of birth of the account holder;</w:t>
      </w:r>
    </w:p>
    <w:p w:rsidR="008E1275" w:rsidRPr="002D3431" w:rsidRDefault="008E1275" w:rsidP="009C0160">
      <w:pPr>
        <w:pStyle w:val="paragraph"/>
      </w:pPr>
      <w:r w:rsidRPr="002D3431">
        <w:tab/>
        <w:t>(b)</w:t>
      </w:r>
      <w:r w:rsidRPr="002D3431">
        <w:tab/>
        <w:t>the tax file number of the account holder;</w:t>
      </w:r>
    </w:p>
    <w:p w:rsidR="008E1275" w:rsidRPr="002D3431" w:rsidRDefault="008E1275" w:rsidP="009C0160">
      <w:pPr>
        <w:pStyle w:val="paragraph"/>
      </w:pPr>
      <w:r w:rsidRPr="002D3431">
        <w:tab/>
        <w:t>(c)</w:t>
      </w:r>
      <w:r w:rsidRPr="002D3431">
        <w:tab/>
        <w:t xml:space="preserve">any information available to APRA or the liquidator that would assist the ADI, as a reporting entity under the </w:t>
      </w:r>
      <w:r w:rsidRPr="002D3431">
        <w:rPr>
          <w:i/>
        </w:rPr>
        <w:t>Anti</w:t>
      </w:r>
      <w:r w:rsidR="002D3431">
        <w:rPr>
          <w:i/>
        </w:rPr>
        <w:noBreakHyphen/>
      </w:r>
      <w:r w:rsidRPr="002D3431">
        <w:rPr>
          <w:i/>
        </w:rPr>
        <w:t>Money Laundering and Counter</w:t>
      </w:r>
      <w:r w:rsidR="002D3431">
        <w:rPr>
          <w:i/>
        </w:rPr>
        <w:noBreakHyphen/>
      </w:r>
      <w:r w:rsidRPr="002D3431">
        <w:rPr>
          <w:i/>
        </w:rPr>
        <w:t>Terrorism Financing Act 2006</w:t>
      </w:r>
      <w:r w:rsidRPr="002D3431">
        <w:t>, to carry out its obligations under that Act in relation to the new account;</w:t>
      </w:r>
    </w:p>
    <w:p w:rsidR="008E1275" w:rsidRPr="002D3431" w:rsidRDefault="008E1275" w:rsidP="009C0160">
      <w:pPr>
        <w:pStyle w:val="paragraph"/>
        <w:rPr>
          <w:i/>
        </w:rPr>
      </w:pPr>
      <w:r w:rsidRPr="002D3431">
        <w:tab/>
        <w:t>(d)</w:t>
      </w:r>
      <w:r w:rsidRPr="002D3431">
        <w:tab/>
        <w:t>if the account is a retirement savings account</w:t>
      </w:r>
      <w:r w:rsidR="009C0160" w:rsidRPr="002D3431">
        <w:t>—</w:t>
      </w:r>
      <w:r w:rsidRPr="002D3431">
        <w:t>information required in relation to a retirement savings account by or under section</w:t>
      </w:r>
      <w:r w:rsidR="002D3431">
        <w:t> </w:t>
      </w:r>
      <w:r w:rsidRPr="002D3431">
        <w:t>390</w:t>
      </w:r>
      <w:r w:rsidR="002D3431">
        <w:noBreakHyphen/>
      </w:r>
      <w:r w:rsidRPr="002D3431">
        <w:t xml:space="preserve">10 of </w:t>
      </w:r>
      <w:r w:rsidR="009C0160" w:rsidRPr="002D3431">
        <w:t>Schedule</w:t>
      </w:r>
      <w:r w:rsidR="002D3431">
        <w:t> </w:t>
      </w:r>
      <w:r w:rsidRPr="002D3431">
        <w:t xml:space="preserve">1 to the </w:t>
      </w:r>
      <w:r w:rsidRPr="002D3431">
        <w:rPr>
          <w:i/>
        </w:rPr>
        <w:t>Taxation Administration Act 1953</w:t>
      </w:r>
      <w:r w:rsidRPr="002D3431">
        <w:t>;</w:t>
      </w:r>
    </w:p>
    <w:p w:rsidR="008E1275" w:rsidRPr="002D3431" w:rsidRDefault="008E1275" w:rsidP="009C0160">
      <w:pPr>
        <w:pStyle w:val="paragraph"/>
      </w:pPr>
      <w:r w:rsidRPr="002D3431">
        <w:tab/>
        <w:t>(e)</w:t>
      </w:r>
      <w:r w:rsidRPr="002D3431">
        <w:tab/>
        <w:t>if the account is a farm management deposit</w:t>
      </w:r>
      <w:r w:rsidR="009C0160" w:rsidRPr="002D3431">
        <w:t>—</w:t>
      </w:r>
      <w:r w:rsidRPr="002D3431">
        <w:t xml:space="preserve">information required by or under </w:t>
      </w:r>
      <w:r w:rsidR="009C0160" w:rsidRPr="002D3431">
        <w:t>Schedule</w:t>
      </w:r>
      <w:r w:rsidR="002D3431">
        <w:t> </w:t>
      </w:r>
      <w:r w:rsidRPr="002D3431">
        <w:t xml:space="preserve">1 to the </w:t>
      </w:r>
      <w:r w:rsidRPr="002D3431">
        <w:rPr>
          <w:i/>
        </w:rPr>
        <w:t>Income Tax (Farm Management Deposits) Regulations</w:t>
      </w:r>
      <w:r w:rsidR="002D3431">
        <w:rPr>
          <w:i/>
        </w:rPr>
        <w:t> </w:t>
      </w:r>
      <w:r w:rsidRPr="002D3431">
        <w:rPr>
          <w:i/>
        </w:rPr>
        <w:t>1998</w:t>
      </w:r>
      <w:r w:rsidRPr="002D3431">
        <w:t>;</w:t>
      </w:r>
    </w:p>
    <w:p w:rsidR="008E1275" w:rsidRPr="002D3431" w:rsidRDefault="008E1275" w:rsidP="009C0160">
      <w:pPr>
        <w:pStyle w:val="paragraph"/>
      </w:pPr>
      <w:r w:rsidRPr="002D3431">
        <w:tab/>
        <w:t>(f)</w:t>
      </w:r>
      <w:r w:rsidRPr="002D3431">
        <w:tab/>
        <w:t>if the account is a first home saver account</w:t>
      </w:r>
      <w:r w:rsidR="009C0160" w:rsidRPr="002D3431">
        <w:t>—</w:t>
      </w:r>
      <w:r w:rsidRPr="002D3431">
        <w:t>information required by or under section</w:t>
      </w:r>
      <w:r w:rsidR="002D3431">
        <w:t> </w:t>
      </w:r>
      <w:r w:rsidRPr="002D3431">
        <w:t>391</w:t>
      </w:r>
      <w:r w:rsidR="002D3431">
        <w:noBreakHyphen/>
      </w:r>
      <w:r w:rsidRPr="002D3431">
        <w:t xml:space="preserve">10 of </w:t>
      </w:r>
      <w:r w:rsidR="009C0160" w:rsidRPr="002D3431">
        <w:t>Schedule</w:t>
      </w:r>
      <w:r w:rsidR="002D3431">
        <w:t> </w:t>
      </w:r>
      <w:r w:rsidRPr="002D3431">
        <w:t xml:space="preserve">1 to the </w:t>
      </w:r>
      <w:r w:rsidRPr="002D3431">
        <w:rPr>
          <w:i/>
        </w:rPr>
        <w:t>Taxation Administration Act 1953</w:t>
      </w:r>
      <w:r w:rsidRPr="002D3431">
        <w:t>;</w:t>
      </w:r>
    </w:p>
    <w:p w:rsidR="008E1275" w:rsidRPr="002D3431" w:rsidRDefault="008E1275" w:rsidP="009C0160">
      <w:pPr>
        <w:pStyle w:val="paragraph"/>
      </w:pPr>
      <w:r w:rsidRPr="002D3431">
        <w:tab/>
        <w:t>(g)</w:t>
      </w:r>
      <w:r w:rsidRPr="002D3431">
        <w:tab/>
        <w:t>information relating to the status of the account:</w:t>
      </w:r>
    </w:p>
    <w:p w:rsidR="008E1275" w:rsidRPr="002D3431" w:rsidRDefault="008E1275" w:rsidP="009C0160">
      <w:pPr>
        <w:pStyle w:val="paragraphsub"/>
      </w:pPr>
      <w:r w:rsidRPr="002D3431">
        <w:tab/>
        <w:t>(i)</w:t>
      </w:r>
      <w:r w:rsidRPr="002D3431">
        <w:tab/>
        <w:t>obtained by APRA under subsection</w:t>
      </w:r>
      <w:r w:rsidR="002D3431">
        <w:t> </w:t>
      </w:r>
      <w:r w:rsidRPr="002D3431">
        <w:t>16AK(1) of the Act for the purpose of establishing an account under section</w:t>
      </w:r>
      <w:r w:rsidR="002D3431">
        <w:t> </w:t>
      </w:r>
      <w:r w:rsidRPr="002D3431">
        <w:t>16AH of the Act on behalf of the account</w:t>
      </w:r>
      <w:r w:rsidR="002D3431">
        <w:noBreakHyphen/>
      </w:r>
      <w:r w:rsidRPr="002D3431">
        <w:t>holder; or</w:t>
      </w:r>
    </w:p>
    <w:p w:rsidR="008E1275" w:rsidRPr="002D3431" w:rsidRDefault="008E1275" w:rsidP="009C0160">
      <w:pPr>
        <w:pStyle w:val="paragraphsub"/>
      </w:pPr>
      <w:r w:rsidRPr="002D3431">
        <w:tab/>
        <w:t>(ii)</w:t>
      </w:r>
      <w:r w:rsidRPr="002D3431">
        <w:tab/>
        <w:t>used by the liquidator for the purpose of paying distributions to an account of the same kind held by an account</w:t>
      </w:r>
      <w:r w:rsidR="002D3431">
        <w:noBreakHyphen/>
      </w:r>
      <w:r w:rsidRPr="002D3431">
        <w:t>holder, or established by the liquidator on behalf of an account</w:t>
      </w:r>
      <w:r w:rsidR="002D3431">
        <w:noBreakHyphen/>
      </w:r>
      <w:r w:rsidRPr="002D3431">
        <w:t>holder, under section</w:t>
      </w:r>
      <w:r w:rsidR="002D3431">
        <w:t> </w:t>
      </w:r>
      <w:r w:rsidRPr="002D3431">
        <w:t>16AR of the Act.</w:t>
      </w:r>
    </w:p>
    <w:p w:rsidR="00B503EC" w:rsidRPr="002D3431" w:rsidRDefault="009C0160" w:rsidP="009C0160">
      <w:pPr>
        <w:pStyle w:val="ActHead2"/>
        <w:pageBreakBefore/>
      </w:pPr>
      <w:bookmarkStart w:id="16" w:name="_Toc409527884"/>
      <w:r w:rsidRPr="002D3431">
        <w:rPr>
          <w:rStyle w:val="CharPartNo"/>
        </w:rPr>
        <w:t>Part</w:t>
      </w:r>
      <w:r w:rsidR="002D3431" w:rsidRPr="002D3431">
        <w:rPr>
          <w:rStyle w:val="CharPartNo"/>
        </w:rPr>
        <w:t> </w:t>
      </w:r>
      <w:r w:rsidR="00B503EC" w:rsidRPr="002D3431">
        <w:rPr>
          <w:rStyle w:val="CharPartNo"/>
        </w:rPr>
        <w:t>7</w:t>
      </w:r>
      <w:r w:rsidRPr="002D3431">
        <w:t>—</w:t>
      </w:r>
      <w:r w:rsidR="00B503EC" w:rsidRPr="002D3431">
        <w:rPr>
          <w:rStyle w:val="CharPartText"/>
        </w:rPr>
        <w:t>Miscellaneous</w:t>
      </w:r>
      <w:bookmarkEnd w:id="16"/>
    </w:p>
    <w:p w:rsidR="00B503EC" w:rsidRPr="002D3431" w:rsidRDefault="009C0160" w:rsidP="00B503EC">
      <w:pPr>
        <w:pStyle w:val="Header"/>
      </w:pPr>
      <w:r w:rsidRPr="002D3431">
        <w:rPr>
          <w:rStyle w:val="CharDivNo"/>
        </w:rPr>
        <w:t xml:space="preserve"> </w:t>
      </w:r>
      <w:r w:rsidRPr="002D3431">
        <w:rPr>
          <w:rStyle w:val="CharDivText"/>
        </w:rPr>
        <w:t xml:space="preserve"> </w:t>
      </w:r>
    </w:p>
    <w:p w:rsidR="00B503EC" w:rsidRPr="002D3431" w:rsidRDefault="00B503EC" w:rsidP="009C0160">
      <w:pPr>
        <w:pStyle w:val="ActHead5"/>
      </w:pPr>
      <w:bookmarkStart w:id="17" w:name="_Toc409527885"/>
      <w:r w:rsidRPr="002D3431">
        <w:rPr>
          <w:rStyle w:val="CharSectno"/>
        </w:rPr>
        <w:t>20</w:t>
      </w:r>
      <w:r w:rsidR="009C0160" w:rsidRPr="002D3431">
        <w:t xml:space="preserve">  </w:t>
      </w:r>
      <w:r w:rsidRPr="002D3431">
        <w:t>Unclaimed moneys—specified accounts and conditions</w:t>
      </w:r>
      <w:bookmarkEnd w:id="17"/>
    </w:p>
    <w:p w:rsidR="00B503EC" w:rsidRPr="002D3431" w:rsidRDefault="00B503EC" w:rsidP="009C0160">
      <w:pPr>
        <w:pStyle w:val="subsection"/>
      </w:pPr>
      <w:r w:rsidRPr="002D3431">
        <w:tab/>
        <w:t>(1)</w:t>
      </w:r>
      <w:r w:rsidRPr="002D3431">
        <w:tab/>
        <w:t>For subsection</w:t>
      </w:r>
      <w:r w:rsidR="002D3431">
        <w:t> </w:t>
      </w:r>
      <w:r w:rsidRPr="002D3431">
        <w:t>69(1B) of the Act, this regulation specifies accounts and conditions relating to those accounts.</w:t>
      </w:r>
    </w:p>
    <w:p w:rsidR="00DB281A" w:rsidRPr="002D3431" w:rsidRDefault="00DB281A" w:rsidP="00DB281A">
      <w:pPr>
        <w:pStyle w:val="notetext"/>
      </w:pPr>
      <w:r w:rsidRPr="002D3431">
        <w:t>Note:</w:t>
      </w:r>
      <w:r w:rsidRPr="002D3431">
        <w:tab/>
        <w:t>Under subsection</w:t>
      </w:r>
      <w:r w:rsidR="002D3431">
        <w:t> </w:t>
      </w:r>
      <w:r w:rsidRPr="002D3431">
        <w:t>69(1B) of the Act, moneys to the credit of an account specified in the regulations are unclaimed moneys if, and only if, the conditions specified in the regulations are satisfied. However:</w:t>
      </w:r>
    </w:p>
    <w:p w:rsidR="00DB281A" w:rsidRPr="002D3431" w:rsidRDefault="00DB281A" w:rsidP="00DB281A">
      <w:pPr>
        <w:pStyle w:val="notepara"/>
      </w:pPr>
      <w:r w:rsidRPr="002D3431">
        <w:t>(a)</w:t>
      </w:r>
      <w:r w:rsidRPr="002D3431">
        <w:tab/>
        <w:t>regulation</w:t>
      </w:r>
      <w:r w:rsidR="002D3431">
        <w:t> </w:t>
      </w:r>
      <w:r w:rsidRPr="002D3431">
        <w:t>20A (made for subsection</w:t>
      </w:r>
      <w:r w:rsidR="002D3431">
        <w:t> </w:t>
      </w:r>
      <w:r w:rsidRPr="002D3431">
        <w:t>69(1D) of the Act) specifies accounts to which subsection</w:t>
      </w:r>
      <w:r w:rsidR="002D3431">
        <w:t> </w:t>
      </w:r>
      <w:r w:rsidRPr="002D3431">
        <w:t>69(1) of the Act does not apply; and</w:t>
      </w:r>
    </w:p>
    <w:p w:rsidR="00DB281A" w:rsidRPr="002D3431" w:rsidRDefault="00DB281A" w:rsidP="00DB281A">
      <w:pPr>
        <w:pStyle w:val="notepara"/>
      </w:pPr>
      <w:r w:rsidRPr="002D3431">
        <w:t>(b)</w:t>
      </w:r>
      <w:r w:rsidRPr="002D3431">
        <w:tab/>
        <w:t>regulation</w:t>
      </w:r>
      <w:r w:rsidR="002D3431">
        <w:t> </w:t>
      </w:r>
      <w:r w:rsidRPr="002D3431">
        <w:t>21 (made for subsection</w:t>
      </w:r>
      <w:r w:rsidR="002D3431">
        <w:t> </w:t>
      </w:r>
      <w:r w:rsidRPr="002D3431">
        <w:t>69(1E) of the Act) specifies deposits to which subsections</w:t>
      </w:r>
      <w:r w:rsidR="002D3431">
        <w:t> </w:t>
      </w:r>
      <w:r w:rsidRPr="002D3431">
        <w:t>69(1) and (1A) of the Act do not apply.</w:t>
      </w:r>
    </w:p>
    <w:p w:rsidR="00B503EC" w:rsidRPr="002D3431" w:rsidRDefault="00B503EC" w:rsidP="009C0160">
      <w:pPr>
        <w:pStyle w:val="SubsectionHead"/>
      </w:pPr>
      <w:r w:rsidRPr="002D3431">
        <w:t>Linked accounts</w:t>
      </w:r>
    </w:p>
    <w:p w:rsidR="00B503EC" w:rsidRPr="002D3431" w:rsidRDefault="00B503EC" w:rsidP="009C0160">
      <w:pPr>
        <w:pStyle w:val="subsection"/>
      </w:pPr>
      <w:r w:rsidRPr="002D3431">
        <w:tab/>
        <w:t>(2)</w:t>
      </w:r>
      <w:r w:rsidRPr="002D3431">
        <w:tab/>
        <w:t xml:space="preserve">A specified account is an account (a </w:t>
      </w:r>
      <w:r w:rsidRPr="002D3431">
        <w:rPr>
          <w:b/>
          <w:i/>
        </w:rPr>
        <w:t>linked account</w:t>
      </w:r>
      <w:r w:rsidRPr="002D3431">
        <w:t>) to which the following apply:</w:t>
      </w:r>
    </w:p>
    <w:p w:rsidR="00B503EC" w:rsidRPr="002D3431" w:rsidRDefault="00B503EC" w:rsidP="009C0160">
      <w:pPr>
        <w:pStyle w:val="paragraph"/>
      </w:pPr>
      <w:r w:rsidRPr="002D3431">
        <w:tab/>
        <w:t>(a)</w:t>
      </w:r>
      <w:r w:rsidRPr="002D3431">
        <w:tab/>
        <w:t>the account is opened or maintained as a condition of holding another account in the same ADI;</w:t>
      </w:r>
    </w:p>
    <w:p w:rsidR="00B503EC" w:rsidRPr="002D3431" w:rsidRDefault="00B503EC" w:rsidP="009C0160">
      <w:pPr>
        <w:pStyle w:val="paragraph"/>
      </w:pPr>
      <w:r w:rsidRPr="002D3431">
        <w:tab/>
        <w:t>(b)</w:t>
      </w:r>
      <w:r w:rsidRPr="002D3431">
        <w:tab/>
        <w:t>the account and the other account are linked in accordance with the terms and conditions of either or both of the accounts.</w:t>
      </w:r>
    </w:p>
    <w:p w:rsidR="00B503EC" w:rsidRPr="002D3431" w:rsidRDefault="00B503EC" w:rsidP="009C0160">
      <w:pPr>
        <w:pStyle w:val="subsection"/>
      </w:pPr>
      <w:r w:rsidRPr="002D3431">
        <w:tab/>
        <w:t>(3)</w:t>
      </w:r>
      <w:r w:rsidRPr="002D3431">
        <w:tab/>
        <w:t xml:space="preserve">A specified account is the account (a </w:t>
      </w:r>
      <w:r w:rsidRPr="002D3431">
        <w:rPr>
          <w:b/>
          <w:i/>
        </w:rPr>
        <w:t>linked account</w:t>
      </w:r>
      <w:r w:rsidRPr="002D3431">
        <w:t>) described in subregulation</w:t>
      </w:r>
      <w:r w:rsidR="00B13EC3" w:rsidRPr="002D3431">
        <w:t> </w:t>
      </w:r>
      <w:r w:rsidRPr="002D3431">
        <w:t>(2) as the other account.</w:t>
      </w:r>
    </w:p>
    <w:p w:rsidR="00B503EC" w:rsidRPr="002D3431" w:rsidRDefault="00B503EC" w:rsidP="009C0160">
      <w:pPr>
        <w:pStyle w:val="subsection"/>
      </w:pPr>
      <w:r w:rsidRPr="002D3431">
        <w:tab/>
        <w:t>(4)</w:t>
      </w:r>
      <w:r w:rsidRPr="002D3431">
        <w:tab/>
        <w:t>The conditions relating to a linked account are that, for at least</w:t>
      </w:r>
      <w:r w:rsidR="005F7C62" w:rsidRPr="002D3431">
        <w:t xml:space="preserve"> </w:t>
      </w:r>
      <w:r w:rsidRPr="002D3431">
        <w:t>3 years:</w:t>
      </w:r>
    </w:p>
    <w:p w:rsidR="00B503EC" w:rsidRPr="002D3431" w:rsidRDefault="00B503EC" w:rsidP="009C0160">
      <w:pPr>
        <w:pStyle w:val="paragraph"/>
      </w:pPr>
      <w:r w:rsidRPr="002D3431">
        <w:tab/>
        <w:t>(a)</w:t>
      </w:r>
      <w:r w:rsidRPr="002D3431">
        <w:tab/>
        <w:t>no deposits have been made into the linked account and any of the accounts to which it is linked; and</w:t>
      </w:r>
    </w:p>
    <w:p w:rsidR="00B503EC" w:rsidRPr="002D3431" w:rsidRDefault="00B503EC" w:rsidP="009C0160">
      <w:pPr>
        <w:pStyle w:val="paragraph"/>
      </w:pPr>
      <w:r w:rsidRPr="002D3431">
        <w:tab/>
        <w:t>(b)</w:t>
      </w:r>
      <w:r w:rsidRPr="002D3431">
        <w:tab/>
        <w:t>no withdrawals have been made from the linked account and any of the accounts to which it is linked.</w:t>
      </w:r>
    </w:p>
    <w:p w:rsidR="00B503EC" w:rsidRPr="002D3431" w:rsidRDefault="00B503EC" w:rsidP="009C0160">
      <w:pPr>
        <w:pStyle w:val="SubsectionHead"/>
      </w:pPr>
      <w:r w:rsidRPr="002D3431">
        <w:t>Sub accounts</w:t>
      </w:r>
    </w:p>
    <w:p w:rsidR="00B503EC" w:rsidRPr="002D3431" w:rsidRDefault="00B503EC" w:rsidP="009C0160">
      <w:pPr>
        <w:pStyle w:val="subsection"/>
      </w:pPr>
      <w:r w:rsidRPr="002D3431">
        <w:tab/>
        <w:t>(5)</w:t>
      </w:r>
      <w:r w:rsidRPr="002D3431">
        <w:tab/>
        <w:t xml:space="preserve">A specified account is an account (a </w:t>
      </w:r>
      <w:r w:rsidRPr="002D3431">
        <w:rPr>
          <w:b/>
          <w:i/>
        </w:rPr>
        <w:t>sub account</w:t>
      </w:r>
      <w:r w:rsidRPr="002D3431">
        <w:t>) to which the following apply:</w:t>
      </w:r>
    </w:p>
    <w:p w:rsidR="00B503EC" w:rsidRPr="002D3431" w:rsidRDefault="00B503EC" w:rsidP="009C0160">
      <w:pPr>
        <w:pStyle w:val="paragraph"/>
      </w:pPr>
      <w:r w:rsidRPr="002D3431">
        <w:tab/>
        <w:t>(a)</w:t>
      </w:r>
      <w:r w:rsidRPr="002D3431">
        <w:tab/>
        <w:t xml:space="preserve">the account is operated or maintained as part of another account (a </w:t>
      </w:r>
      <w:r w:rsidRPr="002D3431">
        <w:rPr>
          <w:b/>
          <w:i/>
        </w:rPr>
        <w:t>parent account</w:t>
      </w:r>
      <w:r w:rsidRPr="002D3431">
        <w:t>);</w:t>
      </w:r>
    </w:p>
    <w:p w:rsidR="00B503EC" w:rsidRPr="002D3431" w:rsidRDefault="00B503EC" w:rsidP="009C0160">
      <w:pPr>
        <w:pStyle w:val="paragraph"/>
      </w:pPr>
      <w:r w:rsidRPr="002D3431">
        <w:tab/>
        <w:t>(b)</w:t>
      </w:r>
      <w:r w:rsidRPr="002D3431">
        <w:tab/>
        <w:t>the account is part of the parent account.</w:t>
      </w:r>
    </w:p>
    <w:p w:rsidR="00B503EC" w:rsidRPr="002D3431" w:rsidRDefault="00B503EC" w:rsidP="009C0160">
      <w:pPr>
        <w:pStyle w:val="subsection"/>
      </w:pPr>
      <w:r w:rsidRPr="002D3431">
        <w:tab/>
        <w:t>(6)</w:t>
      </w:r>
      <w:r w:rsidRPr="002D3431">
        <w:tab/>
        <w:t>The conditions relating to a sub account are that:</w:t>
      </w:r>
    </w:p>
    <w:p w:rsidR="00B503EC" w:rsidRPr="002D3431" w:rsidRDefault="00B503EC" w:rsidP="009C0160">
      <w:pPr>
        <w:pStyle w:val="paragraph"/>
      </w:pPr>
      <w:r w:rsidRPr="002D3431">
        <w:tab/>
        <w:t>(a)</w:t>
      </w:r>
      <w:r w:rsidRPr="002D3431">
        <w:tab/>
        <w:t>no deposits have been made into the sub account for at least</w:t>
      </w:r>
      <w:r w:rsidR="005F7C62" w:rsidRPr="002D3431">
        <w:t xml:space="preserve"> </w:t>
      </w:r>
      <w:r w:rsidR="00A94597" w:rsidRPr="002D3431">
        <w:t>3 </w:t>
      </w:r>
      <w:r w:rsidRPr="002D3431">
        <w:t>years; and</w:t>
      </w:r>
    </w:p>
    <w:p w:rsidR="00B503EC" w:rsidRPr="002D3431" w:rsidRDefault="00B503EC" w:rsidP="009C0160">
      <w:pPr>
        <w:pStyle w:val="paragraph"/>
      </w:pPr>
      <w:r w:rsidRPr="002D3431">
        <w:tab/>
        <w:t>(b)</w:t>
      </w:r>
      <w:r w:rsidRPr="002D3431">
        <w:tab/>
        <w:t>no withdrawals have been made from the sub account for at least</w:t>
      </w:r>
      <w:r w:rsidR="005F7C62" w:rsidRPr="002D3431">
        <w:t xml:space="preserve"> </w:t>
      </w:r>
      <w:r w:rsidRPr="002D3431">
        <w:t>3 years; and</w:t>
      </w:r>
    </w:p>
    <w:p w:rsidR="00B503EC" w:rsidRPr="002D3431" w:rsidRDefault="00B503EC" w:rsidP="009C0160">
      <w:pPr>
        <w:pStyle w:val="paragraph"/>
      </w:pPr>
      <w:r w:rsidRPr="002D3431">
        <w:tab/>
        <w:t>(c)</w:t>
      </w:r>
      <w:r w:rsidRPr="002D3431">
        <w:tab/>
        <w:t>no deposits have been made into the parent account for at least</w:t>
      </w:r>
      <w:r w:rsidR="005F7C62" w:rsidRPr="002D3431">
        <w:t xml:space="preserve"> </w:t>
      </w:r>
      <w:r w:rsidRPr="002D3431">
        <w:t>3 years; and</w:t>
      </w:r>
    </w:p>
    <w:p w:rsidR="00B503EC" w:rsidRPr="002D3431" w:rsidRDefault="00B503EC" w:rsidP="009C0160">
      <w:pPr>
        <w:pStyle w:val="paragraph"/>
      </w:pPr>
      <w:r w:rsidRPr="002D3431">
        <w:tab/>
        <w:t>(d)</w:t>
      </w:r>
      <w:r w:rsidRPr="002D3431">
        <w:tab/>
        <w:t>no withdrawals have been made from the parent account for at least</w:t>
      </w:r>
      <w:r w:rsidR="005F7C62" w:rsidRPr="002D3431">
        <w:t xml:space="preserve"> </w:t>
      </w:r>
      <w:r w:rsidRPr="002D3431">
        <w:t>3 years; and</w:t>
      </w:r>
    </w:p>
    <w:p w:rsidR="00B503EC" w:rsidRPr="002D3431" w:rsidRDefault="00B503EC" w:rsidP="009C0160">
      <w:pPr>
        <w:pStyle w:val="paragraph"/>
      </w:pPr>
      <w:r w:rsidRPr="002D3431">
        <w:tab/>
        <w:t>(e)</w:t>
      </w:r>
      <w:r w:rsidRPr="002D3431">
        <w:tab/>
        <w:t>for each other sub account of the parent account:</w:t>
      </w:r>
    </w:p>
    <w:p w:rsidR="00B503EC" w:rsidRPr="002D3431" w:rsidRDefault="00B503EC" w:rsidP="009C0160">
      <w:pPr>
        <w:pStyle w:val="paragraphsub"/>
      </w:pPr>
      <w:r w:rsidRPr="002D3431">
        <w:tab/>
        <w:t>(i)</w:t>
      </w:r>
      <w:r w:rsidRPr="002D3431">
        <w:tab/>
        <w:t>no deposits have been made into that sub account for at least</w:t>
      </w:r>
      <w:r w:rsidR="005F7C62" w:rsidRPr="002D3431">
        <w:t xml:space="preserve"> </w:t>
      </w:r>
      <w:r w:rsidRPr="002D3431">
        <w:t>3 years; and</w:t>
      </w:r>
    </w:p>
    <w:p w:rsidR="00B503EC" w:rsidRPr="002D3431" w:rsidRDefault="00B503EC" w:rsidP="009C0160">
      <w:pPr>
        <w:pStyle w:val="paragraphsub"/>
      </w:pPr>
      <w:r w:rsidRPr="002D3431">
        <w:tab/>
        <w:t>(ii)</w:t>
      </w:r>
      <w:r w:rsidRPr="002D3431">
        <w:tab/>
        <w:t>no withdrawals have been made from that sub account for at least</w:t>
      </w:r>
      <w:r w:rsidR="005F7C62" w:rsidRPr="002D3431">
        <w:t xml:space="preserve"> </w:t>
      </w:r>
      <w:r w:rsidRPr="002D3431">
        <w:t>3 years.</w:t>
      </w:r>
    </w:p>
    <w:p w:rsidR="00B503EC" w:rsidRPr="002D3431" w:rsidRDefault="00B503EC" w:rsidP="009C0160">
      <w:pPr>
        <w:pStyle w:val="SubsectionHead"/>
      </w:pPr>
      <w:r w:rsidRPr="002D3431">
        <w:t>Frozen accounts</w:t>
      </w:r>
    </w:p>
    <w:p w:rsidR="00B503EC" w:rsidRPr="002D3431" w:rsidRDefault="00B503EC" w:rsidP="009C0160">
      <w:pPr>
        <w:pStyle w:val="subsection"/>
      </w:pPr>
      <w:r w:rsidRPr="002D3431">
        <w:tab/>
        <w:t>(7)</w:t>
      </w:r>
      <w:r w:rsidRPr="002D3431">
        <w:tab/>
        <w:t xml:space="preserve">A specified account is an account (a </w:t>
      </w:r>
      <w:r w:rsidRPr="002D3431">
        <w:rPr>
          <w:b/>
          <w:i/>
        </w:rPr>
        <w:t>frozen account</w:t>
      </w:r>
      <w:r w:rsidRPr="002D3431">
        <w:t>) to which the following apply:</w:t>
      </w:r>
    </w:p>
    <w:p w:rsidR="00B503EC" w:rsidRPr="002D3431" w:rsidRDefault="00B503EC" w:rsidP="009C0160">
      <w:pPr>
        <w:pStyle w:val="paragraph"/>
      </w:pPr>
      <w:r w:rsidRPr="002D3431">
        <w:tab/>
        <w:t>(a)</w:t>
      </w:r>
      <w:r w:rsidRPr="002D3431">
        <w:tab/>
        <w:t>deposits into the account and withdrawals from the account have not been allowed by order of a court;</w:t>
      </w:r>
    </w:p>
    <w:p w:rsidR="00B503EC" w:rsidRPr="002D3431" w:rsidRDefault="00B503EC" w:rsidP="009C0160">
      <w:pPr>
        <w:pStyle w:val="paragraph"/>
      </w:pPr>
      <w:r w:rsidRPr="002D3431">
        <w:tab/>
        <w:t>(b)</w:t>
      </w:r>
      <w:r w:rsidRPr="002D3431">
        <w:tab/>
        <w:t>the order no longer prohibits deposits into the account and withdrawals from the account.</w:t>
      </w:r>
    </w:p>
    <w:p w:rsidR="00B503EC" w:rsidRPr="002D3431" w:rsidRDefault="00B503EC" w:rsidP="009C0160">
      <w:pPr>
        <w:pStyle w:val="subsection"/>
      </w:pPr>
      <w:r w:rsidRPr="002D3431">
        <w:tab/>
        <w:t>(8)</w:t>
      </w:r>
      <w:r w:rsidRPr="002D3431">
        <w:tab/>
        <w:t xml:space="preserve">A specified account is an account (a </w:t>
      </w:r>
      <w:r w:rsidRPr="002D3431">
        <w:rPr>
          <w:b/>
          <w:i/>
        </w:rPr>
        <w:t>frozen account</w:t>
      </w:r>
      <w:r w:rsidRPr="002D3431">
        <w:t>) to which the following apply:</w:t>
      </w:r>
    </w:p>
    <w:p w:rsidR="00B503EC" w:rsidRPr="002D3431" w:rsidRDefault="00B503EC" w:rsidP="009C0160">
      <w:pPr>
        <w:pStyle w:val="paragraph"/>
      </w:pPr>
      <w:r w:rsidRPr="002D3431">
        <w:tab/>
        <w:t>(a)</w:t>
      </w:r>
      <w:r w:rsidRPr="002D3431">
        <w:tab/>
        <w:t>deposits into the account and withdrawals from the account have not been allowed by the operation of a law;</w:t>
      </w:r>
    </w:p>
    <w:p w:rsidR="00B503EC" w:rsidRPr="002D3431" w:rsidRDefault="00B503EC" w:rsidP="009C0160">
      <w:pPr>
        <w:pStyle w:val="paragraph"/>
      </w:pPr>
      <w:r w:rsidRPr="002D3431">
        <w:tab/>
        <w:t>(b)</w:t>
      </w:r>
      <w:r w:rsidRPr="002D3431">
        <w:tab/>
        <w:t>the law no longer prohibits deposits into the account and withdrawals from the account.</w:t>
      </w:r>
    </w:p>
    <w:p w:rsidR="00B503EC" w:rsidRPr="002D3431" w:rsidRDefault="00B503EC" w:rsidP="009C0160">
      <w:pPr>
        <w:pStyle w:val="subsection"/>
      </w:pPr>
      <w:r w:rsidRPr="002D3431">
        <w:tab/>
        <w:t>(9)</w:t>
      </w:r>
      <w:r w:rsidRPr="002D3431">
        <w:tab/>
        <w:t>The conditions relating to a frozen account are that:</w:t>
      </w:r>
    </w:p>
    <w:p w:rsidR="00B503EC" w:rsidRPr="002D3431" w:rsidRDefault="00B503EC" w:rsidP="009C0160">
      <w:pPr>
        <w:pStyle w:val="paragraph"/>
      </w:pPr>
      <w:r w:rsidRPr="002D3431">
        <w:tab/>
        <w:t>(a)</w:t>
      </w:r>
      <w:r w:rsidRPr="002D3431">
        <w:tab/>
        <w:t>no deposits have been made into the frozen account for at least</w:t>
      </w:r>
      <w:r w:rsidR="005F7C62" w:rsidRPr="002D3431">
        <w:t xml:space="preserve"> </w:t>
      </w:r>
      <w:r w:rsidRPr="002D3431">
        <w:t>3 years after the day:</w:t>
      </w:r>
    </w:p>
    <w:p w:rsidR="00B503EC" w:rsidRPr="002D3431" w:rsidRDefault="00B503EC" w:rsidP="009C0160">
      <w:pPr>
        <w:pStyle w:val="paragraphsub"/>
      </w:pPr>
      <w:r w:rsidRPr="002D3431">
        <w:tab/>
        <w:t>(i)</w:t>
      </w:r>
      <w:r w:rsidRPr="002D3431">
        <w:tab/>
        <w:t xml:space="preserve">the order mentioned in </w:t>
      </w:r>
      <w:r w:rsidR="002D3431">
        <w:t>paragraph (</w:t>
      </w:r>
      <w:r w:rsidRPr="002D3431">
        <w:t>7)(a) ceased to prohibit deposits into the account and withdrawals from the account; or</w:t>
      </w:r>
    </w:p>
    <w:p w:rsidR="00B503EC" w:rsidRPr="002D3431" w:rsidRDefault="00B503EC" w:rsidP="009C0160">
      <w:pPr>
        <w:pStyle w:val="paragraphsub"/>
      </w:pPr>
      <w:r w:rsidRPr="002D3431">
        <w:tab/>
        <w:t>(ii)</w:t>
      </w:r>
      <w:r w:rsidRPr="002D3431">
        <w:tab/>
        <w:t xml:space="preserve">the law mentioned in </w:t>
      </w:r>
      <w:r w:rsidR="002D3431">
        <w:t>paragraph (</w:t>
      </w:r>
      <w:r w:rsidRPr="002D3431">
        <w:t>8)(a) ceased to prohibit deposits into the account and withdrawals from the account; and</w:t>
      </w:r>
    </w:p>
    <w:p w:rsidR="00B503EC" w:rsidRPr="002D3431" w:rsidRDefault="00B503EC" w:rsidP="009C0160">
      <w:pPr>
        <w:pStyle w:val="paragraph"/>
      </w:pPr>
      <w:r w:rsidRPr="002D3431">
        <w:tab/>
        <w:t>(b)</w:t>
      </w:r>
      <w:r w:rsidRPr="002D3431">
        <w:tab/>
        <w:t>no withdrawals have been made from the frozen account for at least</w:t>
      </w:r>
      <w:r w:rsidR="005F7C62" w:rsidRPr="002D3431">
        <w:t xml:space="preserve"> </w:t>
      </w:r>
      <w:r w:rsidRPr="002D3431">
        <w:t>3 years after the day:</w:t>
      </w:r>
    </w:p>
    <w:p w:rsidR="00B503EC" w:rsidRPr="002D3431" w:rsidRDefault="00B503EC" w:rsidP="009C0160">
      <w:pPr>
        <w:pStyle w:val="paragraphsub"/>
      </w:pPr>
      <w:r w:rsidRPr="002D3431">
        <w:tab/>
        <w:t>(i)</w:t>
      </w:r>
      <w:r w:rsidRPr="002D3431">
        <w:tab/>
        <w:t xml:space="preserve">the order mentioned in </w:t>
      </w:r>
      <w:r w:rsidR="002D3431">
        <w:t>paragraph (</w:t>
      </w:r>
      <w:r w:rsidRPr="002D3431">
        <w:t>7)(a) ceased to prohibit deposits into the account and withdrawals from the account; or</w:t>
      </w:r>
    </w:p>
    <w:p w:rsidR="00B503EC" w:rsidRPr="002D3431" w:rsidRDefault="00B503EC" w:rsidP="009C0160">
      <w:pPr>
        <w:pStyle w:val="paragraphsub"/>
      </w:pPr>
      <w:r w:rsidRPr="002D3431">
        <w:tab/>
        <w:t>(ii)</w:t>
      </w:r>
      <w:r w:rsidRPr="002D3431">
        <w:tab/>
        <w:t xml:space="preserve">the law mentioned in </w:t>
      </w:r>
      <w:r w:rsidR="002D3431">
        <w:t>paragraph (</w:t>
      </w:r>
      <w:r w:rsidRPr="002D3431">
        <w:t>8)(a) ceased to prohibit deposits into the account and withdrawals from the account.</w:t>
      </w:r>
    </w:p>
    <w:p w:rsidR="00B503EC" w:rsidRPr="002D3431" w:rsidRDefault="00B503EC" w:rsidP="009C0160">
      <w:pPr>
        <w:pStyle w:val="SubsectionHead"/>
      </w:pPr>
      <w:r w:rsidRPr="002D3431">
        <w:t>Children’s accounts</w:t>
      </w:r>
    </w:p>
    <w:p w:rsidR="00B503EC" w:rsidRPr="002D3431" w:rsidRDefault="00B503EC" w:rsidP="009C0160">
      <w:pPr>
        <w:pStyle w:val="subsection"/>
      </w:pPr>
      <w:r w:rsidRPr="002D3431">
        <w:tab/>
        <w:t>(10)</w:t>
      </w:r>
      <w:r w:rsidRPr="002D3431">
        <w:tab/>
        <w:t xml:space="preserve">A specified account is an account (a </w:t>
      </w:r>
      <w:r w:rsidRPr="002D3431">
        <w:rPr>
          <w:b/>
          <w:i/>
        </w:rPr>
        <w:t>children’s account</w:t>
      </w:r>
      <w:r w:rsidRPr="002D3431">
        <w:t>) to which the following apply:</w:t>
      </w:r>
    </w:p>
    <w:p w:rsidR="00B503EC" w:rsidRPr="002D3431" w:rsidRDefault="00B503EC" w:rsidP="009C0160">
      <w:pPr>
        <w:pStyle w:val="paragraph"/>
      </w:pPr>
      <w:r w:rsidRPr="002D3431">
        <w:tab/>
        <w:t>(a)</w:t>
      </w:r>
      <w:r w:rsidRPr="002D3431">
        <w:tab/>
        <w:t>the terms and conditions of the account require it to be held by, or for the benefit of, a person under 18;</w:t>
      </w:r>
    </w:p>
    <w:p w:rsidR="00B503EC" w:rsidRPr="002D3431" w:rsidRDefault="00B503EC" w:rsidP="009C0160">
      <w:pPr>
        <w:pStyle w:val="paragraph"/>
      </w:pPr>
      <w:r w:rsidRPr="002D3431">
        <w:tab/>
        <w:t>(b)</w:t>
      </w:r>
      <w:r w:rsidRPr="002D3431">
        <w:tab/>
        <w:t>the account is opened:</w:t>
      </w:r>
    </w:p>
    <w:p w:rsidR="00B503EC" w:rsidRPr="002D3431" w:rsidRDefault="00B503EC" w:rsidP="009C0160">
      <w:pPr>
        <w:pStyle w:val="paragraphsub"/>
      </w:pPr>
      <w:r w:rsidRPr="002D3431">
        <w:tab/>
        <w:t>(i)</w:t>
      </w:r>
      <w:r w:rsidRPr="002D3431">
        <w:tab/>
        <w:t>in the name of a person who is under 18 at the time; or</w:t>
      </w:r>
    </w:p>
    <w:p w:rsidR="00B503EC" w:rsidRPr="002D3431" w:rsidRDefault="00B503EC" w:rsidP="009C0160">
      <w:pPr>
        <w:pStyle w:val="paragraphsub"/>
      </w:pPr>
      <w:r w:rsidRPr="002D3431">
        <w:tab/>
        <w:t>(ii)</w:t>
      </w:r>
      <w:r w:rsidRPr="002D3431">
        <w:tab/>
        <w:t>by the trustee of a trust for the benefit of a person who is under 18 at the time.</w:t>
      </w:r>
    </w:p>
    <w:p w:rsidR="00B503EC" w:rsidRPr="002D3431" w:rsidRDefault="00B503EC" w:rsidP="009C0160">
      <w:pPr>
        <w:pStyle w:val="subsection"/>
      </w:pPr>
      <w:r w:rsidRPr="002D3431">
        <w:tab/>
        <w:t>(11)</w:t>
      </w:r>
      <w:r w:rsidRPr="002D3431">
        <w:tab/>
        <w:t>The conditions relating to a children’s account are that:</w:t>
      </w:r>
    </w:p>
    <w:p w:rsidR="00B503EC" w:rsidRPr="002D3431" w:rsidRDefault="00B503EC" w:rsidP="009C0160">
      <w:pPr>
        <w:pStyle w:val="paragraph"/>
      </w:pPr>
      <w:r w:rsidRPr="002D3431">
        <w:tab/>
        <w:t>(a)</w:t>
      </w:r>
      <w:r w:rsidRPr="002D3431">
        <w:tab/>
        <w:t>no deposits have been made into the children’s account for at least</w:t>
      </w:r>
      <w:r w:rsidR="005F7C62" w:rsidRPr="002D3431">
        <w:t xml:space="preserve"> </w:t>
      </w:r>
      <w:r w:rsidRPr="002D3431">
        <w:t>7 years; and</w:t>
      </w:r>
    </w:p>
    <w:p w:rsidR="00B503EC" w:rsidRPr="002D3431" w:rsidRDefault="00B503EC" w:rsidP="009C0160">
      <w:pPr>
        <w:pStyle w:val="paragraph"/>
      </w:pPr>
      <w:r w:rsidRPr="002D3431">
        <w:tab/>
        <w:t>(b)</w:t>
      </w:r>
      <w:r w:rsidRPr="002D3431">
        <w:tab/>
        <w:t>no withdrawals have been made from the children’s account for at least</w:t>
      </w:r>
      <w:r w:rsidR="005F7C62" w:rsidRPr="002D3431">
        <w:t xml:space="preserve"> </w:t>
      </w:r>
      <w:r w:rsidRPr="002D3431">
        <w:t>7 years.</w:t>
      </w:r>
    </w:p>
    <w:p w:rsidR="00300794" w:rsidRPr="002D3431" w:rsidRDefault="00300794" w:rsidP="00300794">
      <w:pPr>
        <w:pStyle w:val="SubsectionHead"/>
      </w:pPr>
      <w:r w:rsidRPr="002D3431">
        <w:t>Security, set</w:t>
      </w:r>
      <w:r w:rsidR="002D3431">
        <w:noBreakHyphen/>
      </w:r>
      <w:r w:rsidRPr="002D3431">
        <w:t>off or escrow accounts</w:t>
      </w:r>
    </w:p>
    <w:p w:rsidR="00300794" w:rsidRPr="002D3431" w:rsidRDefault="00300794" w:rsidP="00300794">
      <w:pPr>
        <w:pStyle w:val="subsection"/>
      </w:pPr>
      <w:r w:rsidRPr="002D3431">
        <w:tab/>
        <w:t>(12)</w:t>
      </w:r>
      <w:r w:rsidRPr="002D3431">
        <w:tab/>
        <w:t xml:space="preserve">A specified account is an account (a </w:t>
      </w:r>
      <w:r w:rsidRPr="002D3431">
        <w:rPr>
          <w:b/>
          <w:i/>
        </w:rPr>
        <w:t>security, set</w:t>
      </w:r>
      <w:r w:rsidR="002D3431">
        <w:rPr>
          <w:b/>
          <w:i/>
        </w:rPr>
        <w:noBreakHyphen/>
      </w:r>
      <w:r w:rsidRPr="002D3431">
        <w:rPr>
          <w:b/>
          <w:i/>
        </w:rPr>
        <w:t>off or escrow account</w:t>
      </w:r>
      <w:r w:rsidRPr="002D3431">
        <w:t>) to which the following apply:</w:t>
      </w:r>
    </w:p>
    <w:p w:rsidR="00300794" w:rsidRPr="002D3431" w:rsidRDefault="00300794" w:rsidP="00300794">
      <w:pPr>
        <w:pStyle w:val="paragraph"/>
      </w:pPr>
      <w:r w:rsidRPr="002D3431">
        <w:tab/>
        <w:t>(a)</w:t>
      </w:r>
      <w:r w:rsidRPr="002D3431">
        <w:tab/>
        <w:t>the account is held:</w:t>
      </w:r>
    </w:p>
    <w:p w:rsidR="00300794" w:rsidRPr="002D3431" w:rsidRDefault="00300794" w:rsidP="00300794">
      <w:pPr>
        <w:pStyle w:val="paragraphsub"/>
      </w:pPr>
      <w:r w:rsidRPr="002D3431">
        <w:tab/>
        <w:t>(i)</w:t>
      </w:r>
      <w:r w:rsidRPr="002D3431">
        <w:tab/>
        <w:t>as security for a loan or another financial obligation; or</w:t>
      </w:r>
    </w:p>
    <w:p w:rsidR="00407CB1" w:rsidRPr="002D3431" w:rsidRDefault="00407CB1" w:rsidP="00407CB1">
      <w:pPr>
        <w:pStyle w:val="paragraphsub"/>
      </w:pPr>
      <w:r w:rsidRPr="002D3431">
        <w:tab/>
        <w:t>(ii)</w:t>
      </w:r>
      <w:r w:rsidRPr="002D3431">
        <w:tab/>
        <w:t>for set</w:t>
      </w:r>
      <w:r w:rsidR="002D3431">
        <w:noBreakHyphen/>
      </w:r>
      <w:r w:rsidRPr="002D3431">
        <w:t>off or account combination purposes for a loan or another financial obligation; or</w:t>
      </w:r>
    </w:p>
    <w:p w:rsidR="00300794" w:rsidRPr="002D3431" w:rsidRDefault="00300794" w:rsidP="00300794">
      <w:pPr>
        <w:pStyle w:val="paragraphsub"/>
      </w:pPr>
      <w:r w:rsidRPr="002D3431">
        <w:tab/>
        <w:t>(iii)</w:t>
      </w:r>
      <w:r w:rsidRPr="002D3431">
        <w:tab/>
        <w:t>in escrow for a contract;</w:t>
      </w:r>
    </w:p>
    <w:p w:rsidR="00300794" w:rsidRPr="002D3431" w:rsidRDefault="00300794" w:rsidP="00300794">
      <w:pPr>
        <w:pStyle w:val="paragraph"/>
      </w:pPr>
      <w:r w:rsidRPr="002D3431">
        <w:tab/>
        <w:t>(b)</w:t>
      </w:r>
      <w:r w:rsidRPr="002D3431">
        <w:tab/>
        <w:t>on that basis, the ability of the holder or holders of the account to make deposits and withdrawals is restricted by:</w:t>
      </w:r>
    </w:p>
    <w:p w:rsidR="00300794" w:rsidRPr="002D3431" w:rsidRDefault="00300794" w:rsidP="00300794">
      <w:pPr>
        <w:pStyle w:val="paragraphsub"/>
      </w:pPr>
      <w:r w:rsidRPr="002D3431">
        <w:tab/>
        <w:t>(i)</w:t>
      </w:r>
      <w:r w:rsidRPr="002D3431">
        <w:tab/>
        <w:t>the ADI; or</w:t>
      </w:r>
    </w:p>
    <w:p w:rsidR="00407CB1" w:rsidRPr="002D3431" w:rsidRDefault="00300794" w:rsidP="009A33DE">
      <w:pPr>
        <w:pStyle w:val="paragraphsub"/>
      </w:pPr>
      <w:r w:rsidRPr="002D3431">
        <w:tab/>
        <w:t>(ii)</w:t>
      </w:r>
      <w:r w:rsidRPr="002D3431">
        <w:tab/>
        <w:t>the terms and conditions of the establishment of the account</w:t>
      </w:r>
      <w:r w:rsidR="00407CB1" w:rsidRPr="002D3431">
        <w:t>;</w:t>
      </w:r>
    </w:p>
    <w:p w:rsidR="00407CB1" w:rsidRPr="002D3431" w:rsidRDefault="00407CB1" w:rsidP="00407CB1">
      <w:pPr>
        <w:pStyle w:val="paragraph"/>
      </w:pPr>
      <w:r w:rsidRPr="002D3431">
        <w:tab/>
        <w:t>(c)</w:t>
      </w:r>
      <w:r w:rsidRPr="002D3431">
        <w:tab/>
        <w:t>the account holder has notified the ADI of:</w:t>
      </w:r>
    </w:p>
    <w:p w:rsidR="00407CB1" w:rsidRPr="002D3431" w:rsidRDefault="00407CB1" w:rsidP="00407CB1">
      <w:pPr>
        <w:pStyle w:val="paragraphsub"/>
      </w:pPr>
      <w:r w:rsidRPr="002D3431">
        <w:tab/>
        <w:t>(i)</w:t>
      </w:r>
      <w:r w:rsidRPr="002D3431">
        <w:tab/>
        <w:t xml:space="preserve">the purpose of the account, mentioned in </w:t>
      </w:r>
      <w:r w:rsidR="002D3431">
        <w:t>subparagraph (</w:t>
      </w:r>
      <w:r w:rsidRPr="002D3431">
        <w:t>a)(i), (ii) or (iii), and the period of the loan, financial obligation or contract covered by the applicable subparagraph; or</w:t>
      </w:r>
    </w:p>
    <w:p w:rsidR="00300794" w:rsidRPr="002D3431" w:rsidRDefault="00407CB1" w:rsidP="00300794">
      <w:pPr>
        <w:pStyle w:val="paragraphsub"/>
      </w:pPr>
      <w:r w:rsidRPr="002D3431">
        <w:tab/>
        <w:t>(ii)</w:t>
      </w:r>
      <w:r w:rsidRPr="002D3431">
        <w:tab/>
        <w:t xml:space="preserve">only the purpose of the account, mentioned in </w:t>
      </w:r>
      <w:r w:rsidR="002D3431">
        <w:t>subparagraph (</w:t>
      </w:r>
      <w:r w:rsidRPr="002D3431">
        <w:t>a)(i), (ii) or (iii).</w:t>
      </w:r>
    </w:p>
    <w:p w:rsidR="007B7521" w:rsidRPr="002D3431" w:rsidRDefault="007B7521" w:rsidP="007B7521">
      <w:pPr>
        <w:pStyle w:val="subsection"/>
      </w:pPr>
      <w:r w:rsidRPr="002D3431">
        <w:tab/>
        <w:t>(13)</w:t>
      </w:r>
      <w:r w:rsidRPr="002D3431">
        <w:tab/>
        <w:t>The conditions relating to a security, set</w:t>
      </w:r>
      <w:r w:rsidR="002D3431">
        <w:noBreakHyphen/>
      </w:r>
      <w:r w:rsidRPr="002D3431">
        <w:t xml:space="preserve">off or escrow account to which </w:t>
      </w:r>
      <w:r w:rsidR="002D3431">
        <w:t>subparagraph (</w:t>
      </w:r>
      <w:r w:rsidRPr="002D3431">
        <w:t>12)(c)(i) relates are that:</w:t>
      </w:r>
    </w:p>
    <w:p w:rsidR="007B7521" w:rsidRPr="002D3431" w:rsidRDefault="007B7521" w:rsidP="007B7521">
      <w:pPr>
        <w:pStyle w:val="paragraph"/>
      </w:pPr>
      <w:r w:rsidRPr="002D3431">
        <w:tab/>
        <w:t>(a)</w:t>
      </w:r>
      <w:r w:rsidRPr="002D3431">
        <w:tab/>
        <w:t>no deposits have been made into the account for at least the longer of the following periods:</w:t>
      </w:r>
    </w:p>
    <w:p w:rsidR="007B7521" w:rsidRPr="002D3431" w:rsidRDefault="007B7521" w:rsidP="007B7521">
      <w:pPr>
        <w:pStyle w:val="paragraphsub"/>
      </w:pPr>
      <w:r w:rsidRPr="002D3431">
        <w:tab/>
        <w:t>(i)</w:t>
      </w:r>
      <w:r w:rsidRPr="002D3431">
        <w:tab/>
        <w:t>7 years;</w:t>
      </w:r>
    </w:p>
    <w:p w:rsidR="007B7521" w:rsidRPr="002D3431" w:rsidRDefault="007B7521" w:rsidP="007B7521">
      <w:pPr>
        <w:pStyle w:val="paragraphsub"/>
      </w:pPr>
      <w:r w:rsidRPr="002D3431">
        <w:tab/>
        <w:t>(ii)</w:t>
      </w:r>
      <w:r w:rsidRPr="002D3431">
        <w:tab/>
        <w:t xml:space="preserve">3 years after the loan, financial obligation or contract covered by </w:t>
      </w:r>
      <w:r w:rsidR="002D3431">
        <w:t>subparagraph (</w:t>
      </w:r>
      <w:r w:rsidRPr="002D3431">
        <w:t>12)(a)(i), (ii) or (iii) has been discharged; and</w:t>
      </w:r>
    </w:p>
    <w:p w:rsidR="007B7521" w:rsidRPr="002D3431" w:rsidRDefault="007B7521" w:rsidP="007B7521">
      <w:pPr>
        <w:pStyle w:val="paragraph"/>
      </w:pPr>
      <w:r w:rsidRPr="002D3431">
        <w:tab/>
        <w:t>(b)</w:t>
      </w:r>
      <w:r w:rsidRPr="002D3431">
        <w:tab/>
        <w:t>no withdrawals have been made from the account for at least the longer of the following periods:</w:t>
      </w:r>
    </w:p>
    <w:p w:rsidR="007B7521" w:rsidRPr="002D3431" w:rsidRDefault="007B7521" w:rsidP="007B7521">
      <w:pPr>
        <w:pStyle w:val="paragraphsub"/>
      </w:pPr>
      <w:r w:rsidRPr="002D3431">
        <w:tab/>
        <w:t>(i)</w:t>
      </w:r>
      <w:r w:rsidRPr="002D3431">
        <w:tab/>
        <w:t>7 years;</w:t>
      </w:r>
    </w:p>
    <w:p w:rsidR="007B7521" w:rsidRPr="002D3431" w:rsidRDefault="007B7521" w:rsidP="007B7521">
      <w:pPr>
        <w:pStyle w:val="paragraphsub"/>
      </w:pPr>
      <w:r w:rsidRPr="002D3431">
        <w:tab/>
        <w:t>(ii)</w:t>
      </w:r>
      <w:r w:rsidRPr="002D3431">
        <w:tab/>
        <w:t xml:space="preserve">3 years after the loan, financial obligation or contract covered by </w:t>
      </w:r>
      <w:r w:rsidR="002D3431">
        <w:t>subparagraph (</w:t>
      </w:r>
      <w:r w:rsidRPr="002D3431">
        <w:t>12)(a)(i), (ii) or (iii) has been discharged.</w:t>
      </w:r>
    </w:p>
    <w:p w:rsidR="007B7521" w:rsidRPr="002D3431" w:rsidRDefault="007B7521" w:rsidP="007B7521">
      <w:pPr>
        <w:pStyle w:val="subsection"/>
      </w:pPr>
      <w:r w:rsidRPr="002D3431">
        <w:tab/>
        <w:t>(14)</w:t>
      </w:r>
      <w:r w:rsidRPr="002D3431">
        <w:tab/>
        <w:t>The conditions relating to a security, set</w:t>
      </w:r>
      <w:r w:rsidR="002D3431">
        <w:noBreakHyphen/>
      </w:r>
      <w:r w:rsidRPr="002D3431">
        <w:t xml:space="preserve">off or escrow account to which </w:t>
      </w:r>
      <w:r w:rsidR="002D3431">
        <w:t>subparagraph (</w:t>
      </w:r>
      <w:r w:rsidRPr="002D3431">
        <w:t>12)(c)(ii) relates are that:</w:t>
      </w:r>
    </w:p>
    <w:p w:rsidR="007B7521" w:rsidRPr="002D3431" w:rsidRDefault="007B7521" w:rsidP="007B7521">
      <w:pPr>
        <w:pStyle w:val="paragraph"/>
      </w:pPr>
      <w:r w:rsidRPr="002D3431">
        <w:tab/>
        <w:t>(a)</w:t>
      </w:r>
      <w:r w:rsidRPr="002D3431">
        <w:tab/>
        <w:t>no deposits have been made into the account for at least 7</w:t>
      </w:r>
      <w:r w:rsidR="00A94597" w:rsidRPr="002D3431">
        <w:t> </w:t>
      </w:r>
      <w:r w:rsidRPr="002D3431">
        <w:t>years; and</w:t>
      </w:r>
    </w:p>
    <w:p w:rsidR="007B7521" w:rsidRPr="002D3431" w:rsidRDefault="007B7521" w:rsidP="007B7521">
      <w:pPr>
        <w:pStyle w:val="paragraph"/>
      </w:pPr>
      <w:r w:rsidRPr="002D3431">
        <w:tab/>
        <w:t>(b)</w:t>
      </w:r>
      <w:r w:rsidRPr="002D3431">
        <w:tab/>
        <w:t>no withdrawals have been made from the account for at least 7 years.</w:t>
      </w:r>
    </w:p>
    <w:p w:rsidR="007B7521" w:rsidRPr="002D3431" w:rsidRDefault="007B7521" w:rsidP="007B7521">
      <w:pPr>
        <w:pStyle w:val="subsection"/>
      </w:pPr>
      <w:r w:rsidRPr="002D3431">
        <w:tab/>
        <w:t>(15)</w:t>
      </w:r>
      <w:r w:rsidRPr="002D3431">
        <w:tab/>
        <w:t xml:space="preserve">A specified account is an account (a </w:t>
      </w:r>
      <w:r w:rsidRPr="002D3431">
        <w:rPr>
          <w:b/>
          <w:i/>
        </w:rPr>
        <w:t>controlled account</w:t>
      </w:r>
      <w:r w:rsidRPr="002D3431">
        <w:t>) to which the following apply:</w:t>
      </w:r>
    </w:p>
    <w:p w:rsidR="007B7521" w:rsidRPr="002D3431" w:rsidRDefault="007B7521" w:rsidP="007B7521">
      <w:pPr>
        <w:pStyle w:val="paragraph"/>
      </w:pPr>
      <w:r w:rsidRPr="002D3431">
        <w:tab/>
        <w:t>(a)</w:t>
      </w:r>
      <w:r w:rsidRPr="002D3431">
        <w:tab/>
        <w:t>the account is opened and held as a requirement of a law of the Commonwealth, a State or a Territory or a contract;</w:t>
      </w:r>
    </w:p>
    <w:p w:rsidR="007B7521" w:rsidRPr="002D3431" w:rsidRDefault="007B7521" w:rsidP="007B7521">
      <w:pPr>
        <w:pStyle w:val="paragraph"/>
      </w:pPr>
      <w:r w:rsidRPr="002D3431">
        <w:tab/>
        <w:t>(b)</w:t>
      </w:r>
      <w:r w:rsidRPr="002D3431">
        <w:tab/>
        <w:t>the ability of a holder of the account to make deposits into the account or withdrawals from the account is restricted by the law of the Commonwealth, a State or a Territory or the contract;</w:t>
      </w:r>
    </w:p>
    <w:p w:rsidR="007B7521" w:rsidRPr="002D3431" w:rsidRDefault="007B7521" w:rsidP="007B7521">
      <w:pPr>
        <w:pStyle w:val="paragraph"/>
      </w:pPr>
      <w:r w:rsidRPr="002D3431">
        <w:tab/>
        <w:t>(c)</w:t>
      </w:r>
      <w:r w:rsidRPr="002D3431">
        <w:tab/>
        <w:t>the account holder has notified the ADI of:</w:t>
      </w:r>
    </w:p>
    <w:p w:rsidR="007B7521" w:rsidRPr="002D3431" w:rsidRDefault="007B7521" w:rsidP="007B7521">
      <w:pPr>
        <w:pStyle w:val="paragraphsub"/>
      </w:pPr>
      <w:r w:rsidRPr="002D3431">
        <w:tab/>
        <w:t>(i)</w:t>
      </w:r>
      <w:r w:rsidRPr="002D3431">
        <w:tab/>
        <w:t>for an account opened and held as a requirement of a contract—the purpose of the account and the period of the requirement; or</w:t>
      </w:r>
    </w:p>
    <w:p w:rsidR="007B7521" w:rsidRPr="002D3431" w:rsidRDefault="007B7521" w:rsidP="007B7521">
      <w:pPr>
        <w:pStyle w:val="paragraphsub"/>
      </w:pPr>
      <w:r w:rsidRPr="002D3431">
        <w:tab/>
        <w:t>(ii)</w:t>
      </w:r>
      <w:r w:rsidRPr="002D3431">
        <w:tab/>
        <w:t>for an account opened and held as a requirement of a contract—only the purpose of the account; or</w:t>
      </w:r>
    </w:p>
    <w:p w:rsidR="007B7521" w:rsidRPr="002D3431" w:rsidRDefault="007B7521" w:rsidP="007B7521">
      <w:pPr>
        <w:pStyle w:val="paragraphsub"/>
      </w:pPr>
      <w:r w:rsidRPr="002D3431">
        <w:tab/>
        <w:t>(iii)</w:t>
      </w:r>
      <w:r w:rsidRPr="002D3431">
        <w:tab/>
        <w:t>for an account opened and held as a requirement of a law of the Commonwealth, a State or a Territory—the purpose of the account and the period (if any) of the requirement; or</w:t>
      </w:r>
    </w:p>
    <w:p w:rsidR="007B7521" w:rsidRPr="002D3431" w:rsidRDefault="007B7521" w:rsidP="007B7521">
      <w:pPr>
        <w:pStyle w:val="paragraphsub"/>
      </w:pPr>
      <w:r w:rsidRPr="002D3431">
        <w:tab/>
        <w:t>(iv)</w:t>
      </w:r>
      <w:r w:rsidRPr="002D3431">
        <w:tab/>
        <w:t>for an account opened and held as a requirement of a law of the Commonwealth, a State or a Territory—only the purpose of the account.</w:t>
      </w:r>
    </w:p>
    <w:p w:rsidR="007B7521" w:rsidRPr="002D3431" w:rsidRDefault="007B7521" w:rsidP="007B7521">
      <w:pPr>
        <w:pStyle w:val="subsection"/>
      </w:pPr>
      <w:r w:rsidRPr="002D3431">
        <w:tab/>
        <w:t>(16)</w:t>
      </w:r>
      <w:r w:rsidRPr="002D3431">
        <w:tab/>
        <w:t xml:space="preserve">The conditions relating to a controlled account to which </w:t>
      </w:r>
      <w:r w:rsidR="002D3431">
        <w:t>subparagraph (</w:t>
      </w:r>
      <w:r w:rsidRPr="002D3431">
        <w:t>15)(c)(i) or (iii) relates are that:</w:t>
      </w:r>
    </w:p>
    <w:p w:rsidR="007B7521" w:rsidRPr="002D3431" w:rsidRDefault="007B7521" w:rsidP="007B7521">
      <w:pPr>
        <w:pStyle w:val="paragraph"/>
      </w:pPr>
      <w:r w:rsidRPr="002D3431">
        <w:tab/>
        <w:t>(a)</w:t>
      </w:r>
      <w:r w:rsidRPr="002D3431">
        <w:tab/>
        <w:t>no withdrawals have been made from the account for at least the longer of the following periods:</w:t>
      </w:r>
    </w:p>
    <w:p w:rsidR="007B7521" w:rsidRPr="002D3431" w:rsidRDefault="007B7521" w:rsidP="007B7521">
      <w:pPr>
        <w:pStyle w:val="paragraphsub"/>
      </w:pPr>
      <w:r w:rsidRPr="002D3431">
        <w:tab/>
        <w:t>(i)</w:t>
      </w:r>
      <w:r w:rsidRPr="002D3431">
        <w:tab/>
        <w:t>7 years;</w:t>
      </w:r>
    </w:p>
    <w:p w:rsidR="007B7521" w:rsidRPr="002D3431" w:rsidRDefault="007B7521" w:rsidP="007B7521">
      <w:pPr>
        <w:pStyle w:val="paragraphsub"/>
      </w:pPr>
      <w:r w:rsidRPr="002D3431">
        <w:tab/>
        <w:t>(ii)</w:t>
      </w:r>
      <w:r w:rsidRPr="002D3431">
        <w:tab/>
        <w:t xml:space="preserve">3 years after the requirement mentioned in </w:t>
      </w:r>
      <w:r w:rsidR="002D3431">
        <w:t>paragraph (</w:t>
      </w:r>
      <w:r w:rsidRPr="002D3431">
        <w:t>15)(a) ceases; and</w:t>
      </w:r>
    </w:p>
    <w:p w:rsidR="007B7521" w:rsidRPr="002D3431" w:rsidRDefault="007B7521" w:rsidP="007B7521">
      <w:pPr>
        <w:pStyle w:val="paragraph"/>
      </w:pPr>
      <w:r w:rsidRPr="002D3431">
        <w:tab/>
        <w:t>(b)</w:t>
      </w:r>
      <w:r w:rsidRPr="002D3431">
        <w:tab/>
        <w:t>no deposits have been made into the account for at least the longer of the following periods:</w:t>
      </w:r>
    </w:p>
    <w:p w:rsidR="007B7521" w:rsidRPr="002D3431" w:rsidRDefault="007B7521" w:rsidP="007B7521">
      <w:pPr>
        <w:pStyle w:val="paragraphsub"/>
      </w:pPr>
      <w:r w:rsidRPr="002D3431">
        <w:tab/>
        <w:t>(i)</w:t>
      </w:r>
      <w:r w:rsidRPr="002D3431">
        <w:tab/>
        <w:t>7 years;</w:t>
      </w:r>
    </w:p>
    <w:p w:rsidR="007B7521" w:rsidRPr="002D3431" w:rsidRDefault="007B7521" w:rsidP="007B7521">
      <w:pPr>
        <w:pStyle w:val="paragraphsub"/>
      </w:pPr>
      <w:r w:rsidRPr="002D3431">
        <w:tab/>
        <w:t>(ii)</w:t>
      </w:r>
      <w:r w:rsidRPr="002D3431">
        <w:tab/>
        <w:t xml:space="preserve">3 years after the requirement mentioned in </w:t>
      </w:r>
      <w:r w:rsidR="002D3431">
        <w:t>paragraph (</w:t>
      </w:r>
      <w:r w:rsidRPr="002D3431">
        <w:t>15)(a) ceases.</w:t>
      </w:r>
    </w:p>
    <w:p w:rsidR="007B7521" w:rsidRPr="002D3431" w:rsidRDefault="007B7521" w:rsidP="007B7521">
      <w:pPr>
        <w:pStyle w:val="subsection"/>
      </w:pPr>
      <w:r w:rsidRPr="002D3431">
        <w:tab/>
        <w:t>(17)</w:t>
      </w:r>
      <w:r w:rsidRPr="002D3431">
        <w:tab/>
        <w:t xml:space="preserve">The conditions relating to a controlled account to which </w:t>
      </w:r>
      <w:r w:rsidR="002D3431">
        <w:t>subparagraph (</w:t>
      </w:r>
      <w:r w:rsidRPr="002D3431">
        <w:t>15)(c)(ii) or (iv) relates are that:</w:t>
      </w:r>
    </w:p>
    <w:p w:rsidR="007B7521" w:rsidRPr="002D3431" w:rsidRDefault="007B7521" w:rsidP="007B7521">
      <w:pPr>
        <w:pStyle w:val="paragraph"/>
      </w:pPr>
      <w:r w:rsidRPr="002D3431">
        <w:tab/>
        <w:t>(a)</w:t>
      </w:r>
      <w:r w:rsidRPr="002D3431">
        <w:tab/>
        <w:t>no deposits have been made into the account for at least 7 years; and</w:t>
      </w:r>
    </w:p>
    <w:p w:rsidR="007B7521" w:rsidRPr="002D3431" w:rsidRDefault="007B7521" w:rsidP="007B7521">
      <w:pPr>
        <w:pStyle w:val="paragraph"/>
      </w:pPr>
      <w:r w:rsidRPr="002D3431">
        <w:tab/>
        <w:t>(b)</w:t>
      </w:r>
      <w:r w:rsidRPr="002D3431">
        <w:tab/>
        <w:t>no withdrawals have been made from the account for at least 7 years.</w:t>
      </w:r>
    </w:p>
    <w:p w:rsidR="00DB281A" w:rsidRPr="002D3431" w:rsidRDefault="00DB281A" w:rsidP="00DB281A">
      <w:pPr>
        <w:pStyle w:val="ActHead5"/>
      </w:pPr>
      <w:bookmarkStart w:id="18" w:name="_Toc409527886"/>
      <w:r w:rsidRPr="002D3431">
        <w:rPr>
          <w:rStyle w:val="CharSectno"/>
        </w:rPr>
        <w:t>20A</w:t>
      </w:r>
      <w:r w:rsidRPr="002D3431">
        <w:t xml:space="preserve">  Unclaimed moneys—accounts to which subsection</w:t>
      </w:r>
      <w:r w:rsidR="002D3431">
        <w:t> </w:t>
      </w:r>
      <w:r w:rsidRPr="002D3431">
        <w:t>69(1) of the Act does not apply</w:t>
      </w:r>
      <w:bookmarkEnd w:id="18"/>
    </w:p>
    <w:p w:rsidR="00DB281A" w:rsidRPr="002D3431" w:rsidRDefault="00DB281A" w:rsidP="00DB281A">
      <w:pPr>
        <w:pStyle w:val="subsection"/>
      </w:pPr>
      <w:r w:rsidRPr="002D3431">
        <w:tab/>
      </w:r>
      <w:r w:rsidRPr="002D3431">
        <w:tab/>
        <w:t>For subsection</w:t>
      </w:r>
      <w:r w:rsidR="002D3431">
        <w:t> </w:t>
      </w:r>
      <w:r w:rsidRPr="002D3431">
        <w:t>69(1D) of the Act, if the holder of an account, or an agent of the holder, has notified the ADI, within the previous 3 years, that the holder wishes to treat the account as active, the account is specified.</w:t>
      </w:r>
    </w:p>
    <w:p w:rsidR="00DB281A" w:rsidRPr="002D3431" w:rsidRDefault="00DB281A" w:rsidP="00DB281A">
      <w:pPr>
        <w:pStyle w:val="notetext"/>
      </w:pPr>
      <w:r w:rsidRPr="002D3431">
        <w:t>Note:</w:t>
      </w:r>
      <w:r w:rsidRPr="002D3431">
        <w:tab/>
        <w:t>Subsection</w:t>
      </w:r>
      <w:r w:rsidR="002D3431">
        <w:t> </w:t>
      </w:r>
      <w:r w:rsidRPr="002D3431">
        <w:t>69(1) of the Act does not apply to an account specified for subsection</w:t>
      </w:r>
      <w:r w:rsidR="002D3431">
        <w:t> </w:t>
      </w:r>
      <w:r w:rsidRPr="002D3431">
        <w:t>69(1D) of the Act.</w:t>
      </w:r>
    </w:p>
    <w:p w:rsidR="00B503EC" w:rsidRPr="002D3431" w:rsidRDefault="00B503EC" w:rsidP="009C0160">
      <w:pPr>
        <w:pStyle w:val="ActHead5"/>
        <w:rPr>
          <w:sz w:val="22"/>
          <w:szCs w:val="22"/>
        </w:rPr>
      </w:pPr>
      <w:bookmarkStart w:id="19" w:name="_Toc409527887"/>
      <w:r w:rsidRPr="002D3431">
        <w:rPr>
          <w:rStyle w:val="CharSectno"/>
        </w:rPr>
        <w:t>21</w:t>
      </w:r>
      <w:r w:rsidR="009C0160" w:rsidRPr="002D3431">
        <w:t xml:space="preserve">  </w:t>
      </w:r>
      <w:r w:rsidRPr="002D3431">
        <w:t>Unclaimed moneys—</w:t>
      </w:r>
      <w:r w:rsidRPr="002D3431">
        <w:rPr>
          <w:sz w:val="22"/>
          <w:szCs w:val="22"/>
        </w:rPr>
        <w:t>deposits to which s</w:t>
      </w:r>
      <w:r w:rsidRPr="002D3431">
        <w:t>ubsections</w:t>
      </w:r>
      <w:r w:rsidR="002D3431">
        <w:t> </w:t>
      </w:r>
      <w:r w:rsidRPr="002D3431">
        <w:t>69(1) and (1A) of the Act do not apply</w:t>
      </w:r>
      <w:bookmarkEnd w:id="19"/>
    </w:p>
    <w:p w:rsidR="00B503EC" w:rsidRPr="002D3431" w:rsidRDefault="00B503EC" w:rsidP="009C0160">
      <w:pPr>
        <w:pStyle w:val="subsection"/>
      </w:pPr>
      <w:r w:rsidRPr="002D3431">
        <w:tab/>
      </w:r>
      <w:r w:rsidRPr="002D3431">
        <w:tab/>
        <w:t>For subsection</w:t>
      </w:r>
      <w:r w:rsidR="002D3431">
        <w:t> </w:t>
      </w:r>
      <w:r w:rsidRPr="002D3431">
        <w:t>69(1E) of the Act, a term deposit is specified.</w:t>
      </w:r>
    </w:p>
    <w:p w:rsidR="00DB281A" w:rsidRPr="002D3431" w:rsidRDefault="00DB281A" w:rsidP="00DB281A">
      <w:pPr>
        <w:pStyle w:val="notetext"/>
      </w:pPr>
      <w:r w:rsidRPr="002D3431">
        <w:t>Note:</w:t>
      </w:r>
      <w:r w:rsidRPr="002D3431">
        <w:tab/>
        <w:t>Subsections</w:t>
      </w:r>
      <w:r w:rsidR="002D3431">
        <w:t> </w:t>
      </w:r>
      <w:r w:rsidRPr="002D3431">
        <w:t>69(1) and (1A) of the Act do not apply to a deposit specified for subsection</w:t>
      </w:r>
      <w:r w:rsidR="002D3431">
        <w:t> </w:t>
      </w:r>
      <w:r w:rsidRPr="002D3431">
        <w:t>69(1E) of the Act.</w:t>
      </w:r>
    </w:p>
    <w:p w:rsidR="00AE073C" w:rsidRPr="002D3431" w:rsidRDefault="00AE073C" w:rsidP="00AE073C">
      <w:pPr>
        <w:pStyle w:val="ActHead5"/>
      </w:pPr>
      <w:bookmarkStart w:id="20" w:name="_Toc409527888"/>
      <w:r w:rsidRPr="002D3431">
        <w:rPr>
          <w:rStyle w:val="CharSectno"/>
        </w:rPr>
        <w:t>22</w:t>
      </w:r>
      <w:r w:rsidRPr="002D3431">
        <w:t xml:space="preserve">  Unclaimed money—interest payable</w:t>
      </w:r>
      <w:bookmarkEnd w:id="20"/>
    </w:p>
    <w:p w:rsidR="00AE073C" w:rsidRPr="002D3431" w:rsidRDefault="00AE073C" w:rsidP="00AE073C">
      <w:pPr>
        <w:pStyle w:val="subsection"/>
      </w:pPr>
      <w:r w:rsidRPr="002D3431">
        <w:tab/>
        <w:t>(1)</w:t>
      </w:r>
      <w:r w:rsidRPr="002D3431">
        <w:tab/>
        <w:t>This regulation sets out how to work out the interest for paragraph</w:t>
      </w:r>
      <w:r w:rsidR="002D3431">
        <w:t> </w:t>
      </w:r>
      <w:r w:rsidRPr="002D3431">
        <w:t>69(7AA)(a) of the Act.</w:t>
      </w:r>
    </w:p>
    <w:p w:rsidR="00AE073C" w:rsidRPr="002D3431" w:rsidRDefault="00AE073C" w:rsidP="00AE073C">
      <w:pPr>
        <w:pStyle w:val="subsection"/>
      </w:pPr>
      <w:r w:rsidRPr="002D3431">
        <w:tab/>
        <w:t>(2)</w:t>
      </w:r>
      <w:r w:rsidRPr="002D3431">
        <w:tab/>
        <w:t>If the unclaimed money is paid to the Commonwealth in more than one payment, the interest is to be worked out separately for each payment.</w:t>
      </w:r>
    </w:p>
    <w:p w:rsidR="00AE073C" w:rsidRPr="002D3431" w:rsidRDefault="00AE073C" w:rsidP="00AE073C">
      <w:pPr>
        <w:pStyle w:val="subsection"/>
      </w:pPr>
      <w:r w:rsidRPr="002D3431">
        <w:tab/>
        <w:t>(3)</w:t>
      </w:r>
      <w:r w:rsidRPr="002D3431">
        <w:tab/>
        <w:t xml:space="preserve">The interest is to be worked out for the period (the </w:t>
      </w:r>
      <w:r w:rsidRPr="002D3431">
        <w:rPr>
          <w:b/>
          <w:i/>
        </w:rPr>
        <w:t>interest period</w:t>
      </w:r>
      <w:r w:rsidRPr="002D3431">
        <w:t>) that:</w:t>
      </w:r>
    </w:p>
    <w:p w:rsidR="00AE073C" w:rsidRPr="002D3431" w:rsidRDefault="00AE073C" w:rsidP="00AE073C">
      <w:pPr>
        <w:pStyle w:val="paragraph"/>
      </w:pPr>
      <w:r w:rsidRPr="002D3431">
        <w:tab/>
        <w:t>(a)</w:t>
      </w:r>
      <w:r w:rsidRPr="002D3431">
        <w:tab/>
        <w:t>starts on the later of:</w:t>
      </w:r>
    </w:p>
    <w:p w:rsidR="00AE073C" w:rsidRPr="002D3431" w:rsidRDefault="00AE073C" w:rsidP="00AE073C">
      <w:pPr>
        <w:pStyle w:val="paragraphsub"/>
      </w:pPr>
      <w:r w:rsidRPr="002D3431">
        <w:tab/>
        <w:t>(i)</w:t>
      </w:r>
      <w:r w:rsidRPr="002D3431">
        <w:tab/>
        <w:t>1</w:t>
      </w:r>
      <w:r w:rsidR="002D3431">
        <w:t> </w:t>
      </w:r>
      <w:r w:rsidRPr="002D3431">
        <w:t>July 2013; and</w:t>
      </w:r>
    </w:p>
    <w:p w:rsidR="00AE073C" w:rsidRPr="002D3431" w:rsidRDefault="00AE073C" w:rsidP="00AE073C">
      <w:pPr>
        <w:pStyle w:val="paragraphsub"/>
      </w:pPr>
      <w:r w:rsidRPr="002D3431">
        <w:tab/>
        <w:t>(ii)</w:t>
      </w:r>
      <w:r w:rsidRPr="002D3431">
        <w:tab/>
        <w:t>the day when the unclaimed money was paid to the Commonwealth; and</w:t>
      </w:r>
    </w:p>
    <w:p w:rsidR="00AE073C" w:rsidRPr="002D3431" w:rsidRDefault="00AE073C" w:rsidP="00AE073C">
      <w:pPr>
        <w:pStyle w:val="paragraph"/>
      </w:pPr>
      <w:r w:rsidRPr="002D3431">
        <w:tab/>
        <w:t>(b)</w:t>
      </w:r>
      <w:r w:rsidRPr="002D3431">
        <w:tab/>
        <w:t>ends on the 14th day after the Commonwealth last authorised the unclaimed money to be paid under subsection</w:t>
      </w:r>
      <w:r w:rsidR="002D3431">
        <w:t> </w:t>
      </w:r>
      <w:r w:rsidRPr="002D3431">
        <w:t>69(7) of the Act.</w:t>
      </w:r>
    </w:p>
    <w:p w:rsidR="00AE073C" w:rsidRPr="002D3431" w:rsidRDefault="00AE073C" w:rsidP="00AE073C">
      <w:pPr>
        <w:pStyle w:val="subsection"/>
      </w:pPr>
      <w:r w:rsidRPr="002D3431">
        <w:tab/>
        <w:t>(4)</w:t>
      </w:r>
      <w:r w:rsidRPr="002D3431">
        <w:tab/>
        <w:t>The interest is to be worked out by adding together the interest for each financial year during the interest period.</w:t>
      </w:r>
    </w:p>
    <w:p w:rsidR="00AE073C" w:rsidRPr="002D3431" w:rsidRDefault="00AE073C" w:rsidP="00AE073C">
      <w:pPr>
        <w:pStyle w:val="subsection"/>
      </w:pPr>
      <w:r w:rsidRPr="002D3431">
        <w:tab/>
        <w:t>(5)</w:t>
      </w:r>
      <w:r w:rsidRPr="002D3431">
        <w:tab/>
        <w:t>The interest for each financial year is worked out using the following formula, and rounding the result to the nearest cent:</w:t>
      </w:r>
    </w:p>
    <w:p w:rsidR="00AE073C" w:rsidRPr="002D3431" w:rsidRDefault="00AE073C" w:rsidP="00AE073C">
      <w:pPr>
        <w:pStyle w:val="subsection"/>
      </w:pPr>
      <w:r w:rsidRPr="002D3431">
        <w:tab/>
      </w:r>
      <w:r w:rsidRPr="002D3431">
        <w:tab/>
      </w:r>
      <w:r w:rsidR="004C2F63">
        <w:rPr>
          <w:position w:val="-28"/>
          <w:sz w:val="20"/>
        </w:rPr>
        <w:pict>
          <v:shape id="_x0000_i1026" type="#_x0000_t75" style="width:190.5pt;height:33pt">
            <v:imagedata r:id="rId21" o:title=""/>
          </v:shape>
        </w:pict>
      </w:r>
    </w:p>
    <w:p w:rsidR="00AE073C" w:rsidRPr="002D3431" w:rsidRDefault="00AE073C" w:rsidP="00AE073C">
      <w:pPr>
        <w:pStyle w:val="subsection"/>
      </w:pPr>
      <w:r w:rsidRPr="002D3431">
        <w:tab/>
      </w:r>
      <w:r w:rsidRPr="002D3431">
        <w:tab/>
        <w:t>where:</w:t>
      </w:r>
    </w:p>
    <w:p w:rsidR="00AE073C" w:rsidRPr="002D3431" w:rsidRDefault="00AE073C" w:rsidP="00AE073C">
      <w:pPr>
        <w:pStyle w:val="Definition"/>
        <w:rPr>
          <w:b/>
          <w:i/>
        </w:rPr>
      </w:pPr>
      <w:r w:rsidRPr="002D3431">
        <w:rPr>
          <w:b/>
          <w:i/>
        </w:rPr>
        <w:t>amount</w:t>
      </w:r>
      <w:r w:rsidRPr="002D3431">
        <w:t xml:space="preserve"> means the amount of unclaimed money plus the interest (if any) worked out for each earlier financial year for which interest is payable.</w:t>
      </w:r>
    </w:p>
    <w:p w:rsidR="00AE073C" w:rsidRPr="002D3431" w:rsidRDefault="00AE073C" w:rsidP="00AE073C">
      <w:pPr>
        <w:pStyle w:val="Definition"/>
        <w:rPr>
          <w:b/>
          <w:i/>
        </w:rPr>
      </w:pPr>
      <w:r w:rsidRPr="002D3431">
        <w:rPr>
          <w:b/>
          <w:i/>
        </w:rPr>
        <w:t>days interest payable</w:t>
      </w:r>
      <w:r w:rsidRPr="002D3431">
        <w:t xml:space="preserve"> means the number of days in the financial year for which interest is payable.</w:t>
      </w:r>
    </w:p>
    <w:p w:rsidR="00AE073C" w:rsidRPr="002D3431" w:rsidRDefault="00AE073C" w:rsidP="00AE073C">
      <w:pPr>
        <w:pStyle w:val="Definition"/>
        <w:rPr>
          <w:b/>
          <w:i/>
        </w:rPr>
      </w:pPr>
      <w:r w:rsidRPr="002D3431">
        <w:rPr>
          <w:b/>
          <w:i/>
        </w:rPr>
        <w:t>days in the financial year</w:t>
      </w:r>
      <w:r w:rsidRPr="002D3431">
        <w:t xml:space="preserve"> means the number of days in the financial year.</w:t>
      </w:r>
    </w:p>
    <w:p w:rsidR="00AE073C" w:rsidRPr="002D3431" w:rsidRDefault="00AE073C" w:rsidP="00AE073C">
      <w:pPr>
        <w:pStyle w:val="Definition"/>
      </w:pPr>
      <w:r w:rsidRPr="002D3431">
        <w:rPr>
          <w:b/>
          <w:i/>
        </w:rPr>
        <w:t>interest rate</w:t>
      </w:r>
      <w:r w:rsidRPr="002D3431">
        <w:t>, for a financial year, means:</w:t>
      </w:r>
    </w:p>
    <w:p w:rsidR="00AE073C" w:rsidRPr="002D3431" w:rsidRDefault="00AE073C" w:rsidP="00AE073C">
      <w:pPr>
        <w:pStyle w:val="paragraph"/>
      </w:pPr>
      <w:r w:rsidRPr="002D3431">
        <w:tab/>
        <w:t>(a)</w:t>
      </w:r>
      <w:r w:rsidRPr="002D3431">
        <w:tab/>
        <w:t>the percentage change in the All Groups CPI between the 2</w:t>
      </w:r>
      <w:r w:rsidR="002D3431">
        <w:t> </w:t>
      </w:r>
      <w:r w:rsidRPr="002D3431">
        <w:t>March quarters most recently published before the first day of the financial year (rounded up to 4 decimal places); or</w:t>
      </w:r>
    </w:p>
    <w:p w:rsidR="00AE073C" w:rsidRPr="002D3431" w:rsidRDefault="00AE073C" w:rsidP="00AE073C">
      <w:pPr>
        <w:pStyle w:val="paragraph"/>
      </w:pPr>
      <w:r w:rsidRPr="002D3431">
        <w:tab/>
        <w:t>(b)</w:t>
      </w:r>
      <w:r w:rsidRPr="002D3431">
        <w:tab/>
        <w:t>if that percentage change is less than 0%—0%.</w:t>
      </w:r>
    </w:p>
    <w:p w:rsidR="009C0160" w:rsidRPr="002D3431" w:rsidRDefault="009C0160" w:rsidP="00300794">
      <w:pPr>
        <w:sectPr w:rsidR="009C0160" w:rsidRPr="002D3431" w:rsidSect="004C2F63">
          <w:headerReference w:type="even" r:id="rId22"/>
          <w:headerReference w:type="default" r:id="rId23"/>
          <w:footerReference w:type="even" r:id="rId24"/>
          <w:footerReference w:type="default" r:id="rId25"/>
          <w:headerReference w:type="first" r:id="rId26"/>
          <w:footerReference w:type="first" r:id="rId27"/>
          <w:pgSz w:w="11907" w:h="16839"/>
          <w:pgMar w:top="2292" w:right="2410" w:bottom="4487" w:left="2410" w:header="720" w:footer="3402" w:gutter="0"/>
          <w:pgNumType w:start="1"/>
          <w:cols w:space="708"/>
          <w:docGrid w:linePitch="360"/>
        </w:sectPr>
      </w:pPr>
    </w:p>
    <w:p w:rsidR="009C0160" w:rsidRPr="002D3431" w:rsidRDefault="009C0160" w:rsidP="005F7C62">
      <w:pPr>
        <w:pStyle w:val="ENotesHeading1"/>
        <w:pageBreakBefore/>
        <w:outlineLvl w:val="9"/>
      </w:pPr>
      <w:bookmarkStart w:id="21" w:name="_Toc409527889"/>
      <w:r w:rsidRPr="002D3431">
        <w:t>Endnotes</w:t>
      </w:r>
      <w:bookmarkEnd w:id="21"/>
    </w:p>
    <w:p w:rsidR="00BF6B77" w:rsidRPr="002D3431" w:rsidRDefault="00BF6B77" w:rsidP="00BF6B77">
      <w:pPr>
        <w:pStyle w:val="ENotesHeading2"/>
        <w:spacing w:line="240" w:lineRule="auto"/>
        <w:outlineLvl w:val="9"/>
      </w:pPr>
      <w:bookmarkStart w:id="22" w:name="_Toc409527890"/>
      <w:r w:rsidRPr="002D3431">
        <w:t>Endnote 1—About the endnotes</w:t>
      </w:r>
      <w:bookmarkEnd w:id="22"/>
    </w:p>
    <w:p w:rsidR="00BF6B77" w:rsidRPr="002D3431" w:rsidRDefault="00BF6B77" w:rsidP="00BF6B77">
      <w:pPr>
        <w:spacing w:after="120"/>
      </w:pPr>
      <w:r w:rsidRPr="002D3431">
        <w:t>The endnotes provide information about this compilation and the compiled law.</w:t>
      </w:r>
    </w:p>
    <w:p w:rsidR="00BF6B77" w:rsidRPr="002D3431" w:rsidRDefault="00BF6B77" w:rsidP="00BF6B77">
      <w:pPr>
        <w:spacing w:after="120"/>
      </w:pPr>
      <w:r w:rsidRPr="002D3431">
        <w:t>The following endnotes are included in every compilation:</w:t>
      </w:r>
    </w:p>
    <w:p w:rsidR="00BF6B77" w:rsidRPr="002D3431" w:rsidRDefault="00BF6B77" w:rsidP="00BF6B77">
      <w:r w:rsidRPr="002D3431">
        <w:t>Endnote 1—About the endnotes</w:t>
      </w:r>
    </w:p>
    <w:p w:rsidR="00BF6B77" w:rsidRPr="002D3431" w:rsidRDefault="00BF6B77" w:rsidP="00BF6B77">
      <w:r w:rsidRPr="002D3431">
        <w:t>Endnote 2—Abbreviation key</w:t>
      </w:r>
    </w:p>
    <w:p w:rsidR="00BF6B77" w:rsidRPr="002D3431" w:rsidRDefault="00BF6B77" w:rsidP="00BF6B77">
      <w:r w:rsidRPr="002D3431">
        <w:t>Endnote 3—Legislation history</w:t>
      </w:r>
    </w:p>
    <w:p w:rsidR="00BF6B77" w:rsidRPr="002D3431" w:rsidRDefault="00BF6B77" w:rsidP="00BF6B77">
      <w:pPr>
        <w:spacing w:after="120"/>
      </w:pPr>
      <w:r w:rsidRPr="002D3431">
        <w:t>Endnote 4—Amendment history</w:t>
      </w:r>
    </w:p>
    <w:p w:rsidR="00BF6B77" w:rsidRPr="002D3431" w:rsidRDefault="00BF6B77" w:rsidP="00BF6B77">
      <w:pPr>
        <w:spacing w:after="120"/>
      </w:pPr>
      <w:r w:rsidRPr="002D3431">
        <w:t>Endnotes about misdescribed amendments and other matters are included in a compilation only as necessary.</w:t>
      </w:r>
    </w:p>
    <w:p w:rsidR="00BF6B77" w:rsidRPr="002D3431" w:rsidRDefault="00BF6B77" w:rsidP="00BF6B77">
      <w:r w:rsidRPr="002D3431">
        <w:rPr>
          <w:b/>
        </w:rPr>
        <w:t>Abbreviation key—Endnote 2</w:t>
      </w:r>
    </w:p>
    <w:p w:rsidR="00BF6B77" w:rsidRPr="002D3431" w:rsidRDefault="00BF6B77" w:rsidP="00BF6B77">
      <w:pPr>
        <w:spacing w:after="120"/>
      </w:pPr>
      <w:r w:rsidRPr="002D3431">
        <w:t>The abbreviation key sets out abbreviations that may be used in the endnotes.</w:t>
      </w:r>
    </w:p>
    <w:p w:rsidR="00BF6B77" w:rsidRPr="002D3431" w:rsidRDefault="00BF6B77" w:rsidP="00BF6B77">
      <w:pPr>
        <w:rPr>
          <w:b/>
        </w:rPr>
      </w:pPr>
      <w:r w:rsidRPr="002D3431">
        <w:rPr>
          <w:b/>
        </w:rPr>
        <w:t>Legislation history and amendment history—Endnotes 3 and 4</w:t>
      </w:r>
    </w:p>
    <w:p w:rsidR="00BF6B77" w:rsidRPr="002D3431" w:rsidRDefault="00BF6B77" w:rsidP="00BF6B77">
      <w:pPr>
        <w:spacing w:after="120"/>
      </w:pPr>
      <w:r w:rsidRPr="002D3431">
        <w:t>Amending laws are annotated in the legislation history and amendment history.</w:t>
      </w:r>
    </w:p>
    <w:p w:rsidR="00BF6B77" w:rsidRPr="002D3431" w:rsidRDefault="00BF6B77" w:rsidP="00BF6B77">
      <w:pPr>
        <w:spacing w:after="120"/>
      </w:pPr>
      <w:r w:rsidRPr="002D343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F6B77" w:rsidRPr="002D3431" w:rsidRDefault="00BF6B77" w:rsidP="00BF6B77">
      <w:pPr>
        <w:spacing w:after="120"/>
      </w:pPr>
      <w:r w:rsidRPr="002D343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F6B77" w:rsidRPr="002D3431" w:rsidRDefault="00BF6B77" w:rsidP="00BF6B77">
      <w:pPr>
        <w:keepNext/>
      </w:pPr>
      <w:r w:rsidRPr="002D3431">
        <w:rPr>
          <w:b/>
        </w:rPr>
        <w:t>Misdescribed amendments</w:t>
      </w:r>
    </w:p>
    <w:p w:rsidR="00BF6B77" w:rsidRPr="002D3431" w:rsidRDefault="00BF6B77" w:rsidP="00BF6B77">
      <w:pPr>
        <w:spacing w:after="120"/>
      </w:pPr>
      <w:r w:rsidRPr="002D343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F6B77" w:rsidRPr="002D3431" w:rsidRDefault="00BF6B77" w:rsidP="00BF6B77">
      <w:pPr>
        <w:spacing w:after="120"/>
      </w:pPr>
      <w:r w:rsidRPr="002D3431">
        <w:t>If a misdescribed amendment cannot be given effect as intended, the amendment is set out in the endnotes.</w:t>
      </w:r>
    </w:p>
    <w:p w:rsidR="00BF6B77" w:rsidRPr="002D3431" w:rsidRDefault="00BF6B77" w:rsidP="00BF6B77">
      <w:pPr>
        <w:pStyle w:val="ENotesHeading2"/>
        <w:pageBreakBefore/>
        <w:outlineLvl w:val="9"/>
      </w:pPr>
      <w:bookmarkStart w:id="23" w:name="_Toc409527891"/>
      <w:r w:rsidRPr="002D3431">
        <w:t>Endnote 2—Abbreviation key</w:t>
      </w:r>
      <w:bookmarkEnd w:id="23"/>
    </w:p>
    <w:p w:rsidR="00BF6B77" w:rsidRPr="002D3431" w:rsidRDefault="00BF6B77" w:rsidP="00BF6B77">
      <w:pPr>
        <w:pStyle w:val="Tabletext"/>
      </w:pPr>
    </w:p>
    <w:tbl>
      <w:tblPr>
        <w:tblW w:w="7938" w:type="dxa"/>
        <w:tblInd w:w="108" w:type="dxa"/>
        <w:tblLayout w:type="fixed"/>
        <w:tblLook w:val="0000" w:firstRow="0" w:lastRow="0" w:firstColumn="0" w:lastColumn="0" w:noHBand="0" w:noVBand="0"/>
      </w:tblPr>
      <w:tblGrid>
        <w:gridCol w:w="4253"/>
        <w:gridCol w:w="3685"/>
      </w:tblGrid>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A = Act</w:t>
            </w:r>
          </w:p>
        </w:tc>
        <w:tc>
          <w:tcPr>
            <w:tcW w:w="3685" w:type="dxa"/>
            <w:shd w:val="clear" w:color="auto" w:fill="auto"/>
          </w:tcPr>
          <w:p w:rsidR="00BF6B77" w:rsidRPr="002D3431" w:rsidRDefault="00BF6B77" w:rsidP="00BF6B77">
            <w:pPr>
              <w:pStyle w:val="ENoteTableText"/>
              <w:ind w:left="454" w:hanging="454"/>
              <w:rPr>
                <w:sz w:val="20"/>
              </w:rPr>
            </w:pPr>
            <w:r w:rsidRPr="002D3431">
              <w:rPr>
                <w:sz w:val="20"/>
              </w:rPr>
              <w:t>orig = original</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ad = added or inserted</w:t>
            </w:r>
          </w:p>
        </w:tc>
        <w:tc>
          <w:tcPr>
            <w:tcW w:w="3685" w:type="dxa"/>
            <w:shd w:val="clear" w:color="auto" w:fill="auto"/>
          </w:tcPr>
          <w:p w:rsidR="00BF6B77" w:rsidRPr="002D3431" w:rsidRDefault="00BF6B77" w:rsidP="00BF6B77">
            <w:pPr>
              <w:pStyle w:val="ENoteTableText"/>
              <w:ind w:left="454" w:hanging="454"/>
              <w:rPr>
                <w:sz w:val="20"/>
              </w:rPr>
            </w:pPr>
            <w:r w:rsidRPr="002D3431">
              <w:rPr>
                <w:sz w:val="20"/>
              </w:rPr>
              <w:t>par = paragraph(s)/subparagraph(s)</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am = amended</w:t>
            </w:r>
          </w:p>
        </w:tc>
        <w:tc>
          <w:tcPr>
            <w:tcW w:w="3685" w:type="dxa"/>
            <w:shd w:val="clear" w:color="auto" w:fill="auto"/>
          </w:tcPr>
          <w:p w:rsidR="00BF6B77" w:rsidRPr="002D3431" w:rsidRDefault="00BF6B77" w:rsidP="00BF6B77">
            <w:pPr>
              <w:pStyle w:val="ENoteTableText"/>
              <w:spacing w:before="0"/>
              <w:rPr>
                <w:sz w:val="20"/>
              </w:rPr>
            </w:pPr>
            <w:r w:rsidRPr="002D3431">
              <w:rPr>
                <w:sz w:val="20"/>
              </w:rPr>
              <w:t xml:space="preserve">    /sub</w:t>
            </w:r>
            <w:r w:rsidR="002D3431">
              <w:rPr>
                <w:sz w:val="20"/>
              </w:rPr>
              <w:noBreakHyphen/>
            </w:r>
            <w:r w:rsidRPr="002D3431">
              <w:rPr>
                <w:sz w:val="20"/>
              </w:rPr>
              <w:t>subparagraph(s)</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amdt = amendment</w:t>
            </w:r>
          </w:p>
        </w:tc>
        <w:tc>
          <w:tcPr>
            <w:tcW w:w="3685" w:type="dxa"/>
            <w:shd w:val="clear" w:color="auto" w:fill="auto"/>
          </w:tcPr>
          <w:p w:rsidR="00BF6B77" w:rsidRPr="002D3431" w:rsidRDefault="00BF6B77" w:rsidP="00BF6B77">
            <w:pPr>
              <w:pStyle w:val="ENoteTableText"/>
              <w:rPr>
                <w:sz w:val="20"/>
              </w:rPr>
            </w:pPr>
            <w:r w:rsidRPr="002D3431">
              <w:rPr>
                <w:sz w:val="20"/>
              </w:rPr>
              <w:t>pres = present</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c = clause(s)</w:t>
            </w:r>
          </w:p>
        </w:tc>
        <w:tc>
          <w:tcPr>
            <w:tcW w:w="3685" w:type="dxa"/>
            <w:shd w:val="clear" w:color="auto" w:fill="auto"/>
          </w:tcPr>
          <w:p w:rsidR="00BF6B77" w:rsidRPr="002D3431" w:rsidRDefault="00BF6B77" w:rsidP="00BF6B77">
            <w:pPr>
              <w:pStyle w:val="ENoteTableText"/>
              <w:rPr>
                <w:sz w:val="20"/>
              </w:rPr>
            </w:pPr>
            <w:r w:rsidRPr="002D3431">
              <w:rPr>
                <w:sz w:val="20"/>
              </w:rPr>
              <w:t>prev = previous</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C[x] = Compilation No. x</w:t>
            </w:r>
          </w:p>
        </w:tc>
        <w:tc>
          <w:tcPr>
            <w:tcW w:w="3685" w:type="dxa"/>
            <w:shd w:val="clear" w:color="auto" w:fill="auto"/>
          </w:tcPr>
          <w:p w:rsidR="00BF6B77" w:rsidRPr="002D3431" w:rsidRDefault="00BF6B77" w:rsidP="00BF6B77">
            <w:pPr>
              <w:pStyle w:val="ENoteTableText"/>
              <w:rPr>
                <w:sz w:val="20"/>
              </w:rPr>
            </w:pPr>
            <w:r w:rsidRPr="002D3431">
              <w:rPr>
                <w:sz w:val="20"/>
              </w:rPr>
              <w:t>(prev…) = previously</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Ch = Chapter(s)</w:t>
            </w:r>
          </w:p>
        </w:tc>
        <w:tc>
          <w:tcPr>
            <w:tcW w:w="3685" w:type="dxa"/>
            <w:shd w:val="clear" w:color="auto" w:fill="auto"/>
          </w:tcPr>
          <w:p w:rsidR="00BF6B77" w:rsidRPr="002D3431" w:rsidRDefault="00BF6B77" w:rsidP="00BF6B77">
            <w:pPr>
              <w:pStyle w:val="ENoteTableText"/>
              <w:rPr>
                <w:sz w:val="20"/>
              </w:rPr>
            </w:pPr>
            <w:r w:rsidRPr="002D3431">
              <w:rPr>
                <w:sz w:val="20"/>
              </w:rPr>
              <w:t>Pt = Part(s)</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def = definition(s)</w:t>
            </w:r>
          </w:p>
        </w:tc>
        <w:tc>
          <w:tcPr>
            <w:tcW w:w="3685" w:type="dxa"/>
            <w:shd w:val="clear" w:color="auto" w:fill="auto"/>
          </w:tcPr>
          <w:p w:rsidR="00BF6B77" w:rsidRPr="002D3431" w:rsidRDefault="00BF6B77" w:rsidP="00BF6B77">
            <w:pPr>
              <w:pStyle w:val="ENoteTableText"/>
              <w:rPr>
                <w:sz w:val="20"/>
              </w:rPr>
            </w:pPr>
            <w:r w:rsidRPr="002D3431">
              <w:rPr>
                <w:sz w:val="20"/>
              </w:rPr>
              <w:t>r = regulation(s)/rule(s)</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Dict = Dictionary</w:t>
            </w:r>
          </w:p>
        </w:tc>
        <w:tc>
          <w:tcPr>
            <w:tcW w:w="3685" w:type="dxa"/>
            <w:shd w:val="clear" w:color="auto" w:fill="auto"/>
          </w:tcPr>
          <w:p w:rsidR="00BF6B77" w:rsidRPr="002D3431" w:rsidRDefault="00BF6B77" w:rsidP="00BF6B77">
            <w:pPr>
              <w:pStyle w:val="ENoteTableText"/>
              <w:rPr>
                <w:sz w:val="20"/>
              </w:rPr>
            </w:pPr>
            <w:r w:rsidRPr="002D3431">
              <w:rPr>
                <w:sz w:val="20"/>
              </w:rPr>
              <w:t>Reg = Regulation/Regulations</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disallowed = disallowed by Parliament</w:t>
            </w:r>
          </w:p>
        </w:tc>
        <w:tc>
          <w:tcPr>
            <w:tcW w:w="3685" w:type="dxa"/>
            <w:shd w:val="clear" w:color="auto" w:fill="auto"/>
          </w:tcPr>
          <w:p w:rsidR="00BF6B77" w:rsidRPr="002D3431" w:rsidRDefault="00BF6B77" w:rsidP="00BF6B77">
            <w:pPr>
              <w:pStyle w:val="ENoteTableText"/>
              <w:rPr>
                <w:sz w:val="20"/>
              </w:rPr>
            </w:pPr>
            <w:r w:rsidRPr="002D3431">
              <w:rPr>
                <w:sz w:val="20"/>
              </w:rPr>
              <w:t>reloc = relocated</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Div = Division(s)</w:t>
            </w:r>
          </w:p>
        </w:tc>
        <w:tc>
          <w:tcPr>
            <w:tcW w:w="3685" w:type="dxa"/>
            <w:shd w:val="clear" w:color="auto" w:fill="auto"/>
          </w:tcPr>
          <w:p w:rsidR="00BF6B77" w:rsidRPr="002D3431" w:rsidRDefault="00BF6B77" w:rsidP="00BF6B77">
            <w:pPr>
              <w:pStyle w:val="ENoteTableText"/>
              <w:rPr>
                <w:sz w:val="20"/>
              </w:rPr>
            </w:pPr>
            <w:r w:rsidRPr="002D3431">
              <w:rPr>
                <w:sz w:val="20"/>
              </w:rPr>
              <w:t>renum = renumbered</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exp = expires/expired or ceases/ceased to have</w:t>
            </w:r>
          </w:p>
        </w:tc>
        <w:tc>
          <w:tcPr>
            <w:tcW w:w="3685" w:type="dxa"/>
            <w:shd w:val="clear" w:color="auto" w:fill="auto"/>
          </w:tcPr>
          <w:p w:rsidR="00BF6B77" w:rsidRPr="002D3431" w:rsidRDefault="00BF6B77" w:rsidP="00BF6B77">
            <w:pPr>
              <w:pStyle w:val="ENoteTableText"/>
              <w:rPr>
                <w:sz w:val="20"/>
              </w:rPr>
            </w:pPr>
            <w:r w:rsidRPr="002D3431">
              <w:rPr>
                <w:sz w:val="20"/>
              </w:rPr>
              <w:t>rep = repealed</w:t>
            </w:r>
          </w:p>
        </w:tc>
      </w:tr>
      <w:tr w:rsidR="00BF6B77" w:rsidRPr="002D3431" w:rsidTr="00BF6B77">
        <w:tc>
          <w:tcPr>
            <w:tcW w:w="4253" w:type="dxa"/>
            <w:shd w:val="clear" w:color="auto" w:fill="auto"/>
          </w:tcPr>
          <w:p w:rsidR="00BF6B77" w:rsidRPr="002D3431" w:rsidRDefault="00BF6B77" w:rsidP="00BF6B77">
            <w:pPr>
              <w:pStyle w:val="ENoteTableText"/>
              <w:spacing w:before="0"/>
              <w:rPr>
                <w:sz w:val="20"/>
              </w:rPr>
            </w:pPr>
            <w:r w:rsidRPr="002D3431">
              <w:rPr>
                <w:sz w:val="20"/>
              </w:rPr>
              <w:t xml:space="preserve">    effect</w:t>
            </w:r>
          </w:p>
        </w:tc>
        <w:tc>
          <w:tcPr>
            <w:tcW w:w="3685" w:type="dxa"/>
            <w:shd w:val="clear" w:color="auto" w:fill="auto"/>
          </w:tcPr>
          <w:p w:rsidR="00BF6B77" w:rsidRPr="002D3431" w:rsidRDefault="00BF6B77" w:rsidP="00BF6B77">
            <w:pPr>
              <w:pStyle w:val="ENoteTableText"/>
              <w:rPr>
                <w:sz w:val="20"/>
              </w:rPr>
            </w:pPr>
            <w:r w:rsidRPr="002D3431">
              <w:rPr>
                <w:sz w:val="20"/>
              </w:rPr>
              <w:t>rs = repealed and substituted</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F = Federal Register of Legislative Instruments</w:t>
            </w:r>
          </w:p>
        </w:tc>
        <w:tc>
          <w:tcPr>
            <w:tcW w:w="3685" w:type="dxa"/>
            <w:shd w:val="clear" w:color="auto" w:fill="auto"/>
          </w:tcPr>
          <w:p w:rsidR="00BF6B77" w:rsidRPr="002D3431" w:rsidRDefault="00BF6B77" w:rsidP="00BF6B77">
            <w:pPr>
              <w:pStyle w:val="ENoteTableText"/>
              <w:rPr>
                <w:sz w:val="20"/>
              </w:rPr>
            </w:pPr>
            <w:r w:rsidRPr="002D3431">
              <w:rPr>
                <w:sz w:val="20"/>
              </w:rPr>
              <w:t>s = section(s)/subsection(s)</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gaz = gazette</w:t>
            </w:r>
          </w:p>
        </w:tc>
        <w:tc>
          <w:tcPr>
            <w:tcW w:w="3685" w:type="dxa"/>
            <w:shd w:val="clear" w:color="auto" w:fill="auto"/>
          </w:tcPr>
          <w:p w:rsidR="00BF6B77" w:rsidRPr="002D3431" w:rsidRDefault="00BF6B77" w:rsidP="00BF6B77">
            <w:pPr>
              <w:pStyle w:val="ENoteTableText"/>
              <w:rPr>
                <w:sz w:val="20"/>
              </w:rPr>
            </w:pPr>
            <w:r w:rsidRPr="002D3431">
              <w:rPr>
                <w:sz w:val="20"/>
              </w:rPr>
              <w:t>Sch = Schedule(s)</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LI = Legislative Instrument</w:t>
            </w:r>
          </w:p>
        </w:tc>
        <w:tc>
          <w:tcPr>
            <w:tcW w:w="3685" w:type="dxa"/>
            <w:shd w:val="clear" w:color="auto" w:fill="auto"/>
          </w:tcPr>
          <w:p w:rsidR="00BF6B77" w:rsidRPr="002D3431" w:rsidRDefault="00BF6B77" w:rsidP="00BF6B77">
            <w:pPr>
              <w:pStyle w:val="ENoteTableText"/>
              <w:rPr>
                <w:sz w:val="20"/>
              </w:rPr>
            </w:pPr>
            <w:r w:rsidRPr="002D3431">
              <w:rPr>
                <w:sz w:val="20"/>
              </w:rPr>
              <w:t>Sdiv = Subdivision(s)</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 xml:space="preserve">LIA = </w:t>
            </w:r>
            <w:r w:rsidRPr="002D3431">
              <w:rPr>
                <w:i/>
                <w:sz w:val="20"/>
              </w:rPr>
              <w:t>Legislative Instruments Act 2003</w:t>
            </w:r>
          </w:p>
        </w:tc>
        <w:tc>
          <w:tcPr>
            <w:tcW w:w="3685" w:type="dxa"/>
            <w:shd w:val="clear" w:color="auto" w:fill="auto"/>
          </w:tcPr>
          <w:p w:rsidR="00BF6B77" w:rsidRPr="002D3431" w:rsidRDefault="00BF6B77" w:rsidP="00BF6B77">
            <w:pPr>
              <w:pStyle w:val="ENoteTableText"/>
              <w:rPr>
                <w:sz w:val="20"/>
              </w:rPr>
            </w:pPr>
            <w:r w:rsidRPr="002D3431">
              <w:rPr>
                <w:sz w:val="20"/>
              </w:rPr>
              <w:t>SLI = Select Legislative Instrument</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(md) = misdescribed amendment</w:t>
            </w:r>
          </w:p>
        </w:tc>
        <w:tc>
          <w:tcPr>
            <w:tcW w:w="3685" w:type="dxa"/>
            <w:shd w:val="clear" w:color="auto" w:fill="auto"/>
          </w:tcPr>
          <w:p w:rsidR="00BF6B77" w:rsidRPr="002D3431" w:rsidRDefault="00BF6B77" w:rsidP="00BF6B77">
            <w:pPr>
              <w:pStyle w:val="ENoteTableText"/>
              <w:rPr>
                <w:sz w:val="20"/>
              </w:rPr>
            </w:pPr>
            <w:r w:rsidRPr="002D3431">
              <w:rPr>
                <w:sz w:val="20"/>
              </w:rPr>
              <w:t>SR = Statutory Rules</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mod = modified/modification</w:t>
            </w:r>
          </w:p>
        </w:tc>
        <w:tc>
          <w:tcPr>
            <w:tcW w:w="3685" w:type="dxa"/>
            <w:shd w:val="clear" w:color="auto" w:fill="auto"/>
          </w:tcPr>
          <w:p w:rsidR="00BF6B77" w:rsidRPr="002D3431" w:rsidRDefault="00BF6B77" w:rsidP="00BF6B77">
            <w:pPr>
              <w:pStyle w:val="ENoteTableText"/>
              <w:rPr>
                <w:sz w:val="20"/>
              </w:rPr>
            </w:pPr>
            <w:r w:rsidRPr="002D3431">
              <w:rPr>
                <w:sz w:val="20"/>
              </w:rPr>
              <w:t>Sub</w:t>
            </w:r>
            <w:r w:rsidR="002D3431">
              <w:rPr>
                <w:sz w:val="20"/>
              </w:rPr>
              <w:noBreakHyphen/>
            </w:r>
            <w:r w:rsidRPr="002D3431">
              <w:rPr>
                <w:sz w:val="20"/>
              </w:rPr>
              <w:t>Ch = Sub</w:t>
            </w:r>
            <w:r w:rsidR="002D3431">
              <w:rPr>
                <w:sz w:val="20"/>
              </w:rPr>
              <w:noBreakHyphen/>
            </w:r>
            <w:r w:rsidRPr="002D3431">
              <w:rPr>
                <w:sz w:val="20"/>
              </w:rPr>
              <w:t>Chapter(s)</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No. = Number(s)</w:t>
            </w:r>
          </w:p>
        </w:tc>
        <w:tc>
          <w:tcPr>
            <w:tcW w:w="3685" w:type="dxa"/>
            <w:shd w:val="clear" w:color="auto" w:fill="auto"/>
          </w:tcPr>
          <w:p w:rsidR="00BF6B77" w:rsidRPr="002D3431" w:rsidRDefault="00BF6B77" w:rsidP="00BF6B77">
            <w:pPr>
              <w:pStyle w:val="ENoteTableText"/>
              <w:rPr>
                <w:sz w:val="20"/>
              </w:rPr>
            </w:pPr>
            <w:r w:rsidRPr="002D3431">
              <w:rPr>
                <w:sz w:val="20"/>
              </w:rPr>
              <w:t>SubPt = Subpart(s)</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o = order(s)</w:t>
            </w:r>
          </w:p>
        </w:tc>
        <w:tc>
          <w:tcPr>
            <w:tcW w:w="3685" w:type="dxa"/>
            <w:shd w:val="clear" w:color="auto" w:fill="auto"/>
          </w:tcPr>
          <w:p w:rsidR="00BF6B77" w:rsidRPr="002D3431" w:rsidRDefault="00BF6B77" w:rsidP="00BF6B77">
            <w:pPr>
              <w:pStyle w:val="ENoteTableText"/>
              <w:rPr>
                <w:sz w:val="20"/>
              </w:rPr>
            </w:pPr>
            <w:r w:rsidRPr="002D3431">
              <w:rPr>
                <w:sz w:val="20"/>
                <w:u w:val="single"/>
              </w:rPr>
              <w:t>underlining</w:t>
            </w:r>
            <w:r w:rsidRPr="002D3431">
              <w:rPr>
                <w:sz w:val="20"/>
              </w:rPr>
              <w:t xml:space="preserve"> = whole or part not</w:t>
            </w:r>
          </w:p>
        </w:tc>
      </w:tr>
      <w:tr w:rsidR="00BF6B77" w:rsidRPr="002D3431" w:rsidTr="00BF6B77">
        <w:tc>
          <w:tcPr>
            <w:tcW w:w="4253" w:type="dxa"/>
            <w:shd w:val="clear" w:color="auto" w:fill="auto"/>
          </w:tcPr>
          <w:p w:rsidR="00BF6B77" w:rsidRPr="002D3431" w:rsidRDefault="00BF6B77" w:rsidP="00BF6B77">
            <w:pPr>
              <w:pStyle w:val="ENoteTableText"/>
              <w:rPr>
                <w:sz w:val="20"/>
              </w:rPr>
            </w:pPr>
            <w:r w:rsidRPr="002D3431">
              <w:rPr>
                <w:sz w:val="20"/>
              </w:rPr>
              <w:t>Ord = Ordinance</w:t>
            </w:r>
          </w:p>
        </w:tc>
        <w:tc>
          <w:tcPr>
            <w:tcW w:w="3685" w:type="dxa"/>
            <w:shd w:val="clear" w:color="auto" w:fill="auto"/>
          </w:tcPr>
          <w:p w:rsidR="00BF6B77" w:rsidRPr="002D3431" w:rsidRDefault="00BF6B77" w:rsidP="00BF6B77">
            <w:pPr>
              <w:pStyle w:val="ENoteTableText"/>
              <w:spacing w:before="0"/>
              <w:rPr>
                <w:sz w:val="20"/>
              </w:rPr>
            </w:pPr>
            <w:r w:rsidRPr="002D3431">
              <w:rPr>
                <w:sz w:val="20"/>
              </w:rPr>
              <w:t xml:space="preserve">    commenced or to be commenced</w:t>
            </w:r>
          </w:p>
        </w:tc>
      </w:tr>
    </w:tbl>
    <w:p w:rsidR="00BF6B77" w:rsidRPr="002D3431" w:rsidRDefault="00BF6B77" w:rsidP="00BF6B77">
      <w:pPr>
        <w:pStyle w:val="Tabletext"/>
      </w:pPr>
    </w:p>
    <w:p w:rsidR="006B4BDD" w:rsidRPr="002D3431" w:rsidRDefault="006B4BDD" w:rsidP="000E58C4">
      <w:pPr>
        <w:pStyle w:val="Tabletext"/>
      </w:pPr>
    </w:p>
    <w:p w:rsidR="006B4BDD" w:rsidRPr="002D3431" w:rsidRDefault="006B4BDD" w:rsidP="00B13EC3">
      <w:pPr>
        <w:pStyle w:val="ENotesHeading2"/>
        <w:pageBreakBefore/>
        <w:outlineLvl w:val="9"/>
      </w:pPr>
      <w:bookmarkStart w:id="24" w:name="_Toc409527892"/>
      <w:r w:rsidRPr="002D3431">
        <w:t>Endnote 3—Legislation history</w:t>
      </w:r>
      <w:bookmarkEnd w:id="24"/>
    </w:p>
    <w:p w:rsidR="00DB281A" w:rsidRPr="002D3431" w:rsidRDefault="00DB281A" w:rsidP="00DB281A">
      <w:pPr>
        <w:pStyle w:val="Tabletext"/>
      </w:pPr>
    </w:p>
    <w:tbl>
      <w:tblPr>
        <w:tblW w:w="6957"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11"/>
        <w:gridCol w:w="1806"/>
        <w:gridCol w:w="1806"/>
        <w:gridCol w:w="1534"/>
      </w:tblGrid>
      <w:tr w:rsidR="00DB281A" w:rsidRPr="002D3431" w:rsidTr="000E58C4">
        <w:trPr>
          <w:tblHeader/>
        </w:trPr>
        <w:tc>
          <w:tcPr>
            <w:tcW w:w="1811" w:type="dxa"/>
            <w:tcBorders>
              <w:top w:val="single" w:sz="12" w:space="0" w:color="auto"/>
              <w:bottom w:val="single" w:sz="12" w:space="0" w:color="auto"/>
            </w:tcBorders>
            <w:shd w:val="clear" w:color="auto" w:fill="auto"/>
          </w:tcPr>
          <w:p w:rsidR="00DB281A" w:rsidRPr="002D3431" w:rsidRDefault="00DB281A" w:rsidP="000E58C4">
            <w:pPr>
              <w:pStyle w:val="Tabletext"/>
              <w:keepNext/>
              <w:rPr>
                <w:rFonts w:ascii="Arial" w:hAnsi="Arial" w:cs="Arial"/>
                <w:b/>
                <w:sz w:val="16"/>
                <w:szCs w:val="16"/>
              </w:rPr>
            </w:pPr>
            <w:r w:rsidRPr="002D3431">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rsidR="00DB281A" w:rsidRPr="002D3431" w:rsidRDefault="00DB281A" w:rsidP="00642C7C">
            <w:pPr>
              <w:pStyle w:val="Tabletext"/>
              <w:keepNext/>
              <w:rPr>
                <w:rFonts w:ascii="Arial" w:hAnsi="Arial" w:cs="Arial"/>
                <w:b/>
                <w:sz w:val="16"/>
                <w:szCs w:val="16"/>
              </w:rPr>
            </w:pPr>
            <w:r w:rsidRPr="002D3431">
              <w:rPr>
                <w:rFonts w:ascii="Arial" w:hAnsi="Arial" w:cs="Arial"/>
                <w:b/>
                <w:sz w:val="16"/>
                <w:szCs w:val="16"/>
              </w:rPr>
              <w:t>FRLI registration</w:t>
            </w:r>
            <w:r w:rsidR="000E58C4" w:rsidRPr="002D3431">
              <w:rPr>
                <w:rFonts w:ascii="Arial" w:hAnsi="Arial" w:cs="Arial"/>
                <w:b/>
                <w:sz w:val="16"/>
                <w:szCs w:val="16"/>
              </w:rPr>
              <w:t xml:space="preserve"> </w:t>
            </w:r>
            <w:r w:rsidR="000E58C4" w:rsidRPr="002D3431">
              <w:rPr>
                <w:rFonts w:ascii="Arial" w:hAnsi="Arial" w:cs="Arial"/>
                <w:b/>
                <w:sz w:val="16"/>
                <w:szCs w:val="16"/>
              </w:rPr>
              <w:br/>
              <w:t xml:space="preserve">or </w:t>
            </w:r>
            <w:r w:rsidR="00642C7C" w:rsidRPr="002D3431">
              <w:rPr>
                <w:rFonts w:ascii="Arial" w:hAnsi="Arial" w:cs="Arial"/>
                <w:b/>
                <w:sz w:val="16"/>
                <w:szCs w:val="16"/>
              </w:rPr>
              <w:t>g</w:t>
            </w:r>
            <w:r w:rsidR="000E58C4" w:rsidRPr="002D3431">
              <w:rPr>
                <w:rFonts w:ascii="Arial" w:hAnsi="Arial" w:cs="Arial"/>
                <w:b/>
                <w:sz w:val="16"/>
                <w:szCs w:val="16"/>
              </w:rPr>
              <w:t>azettal</w:t>
            </w:r>
          </w:p>
        </w:tc>
        <w:tc>
          <w:tcPr>
            <w:tcW w:w="1806" w:type="dxa"/>
            <w:tcBorders>
              <w:top w:val="single" w:sz="12" w:space="0" w:color="auto"/>
              <w:bottom w:val="single" w:sz="12" w:space="0" w:color="auto"/>
            </w:tcBorders>
            <w:shd w:val="clear" w:color="auto" w:fill="auto"/>
          </w:tcPr>
          <w:p w:rsidR="00DB281A" w:rsidRPr="002D3431" w:rsidRDefault="00DB281A" w:rsidP="000E58C4">
            <w:pPr>
              <w:pStyle w:val="Tabletext"/>
              <w:keepNext/>
              <w:rPr>
                <w:rFonts w:ascii="Arial" w:hAnsi="Arial" w:cs="Arial"/>
                <w:b/>
                <w:sz w:val="16"/>
                <w:szCs w:val="16"/>
              </w:rPr>
            </w:pPr>
            <w:r w:rsidRPr="002D3431">
              <w:rPr>
                <w:rFonts w:ascii="Arial" w:hAnsi="Arial" w:cs="Arial"/>
                <w:b/>
                <w:sz w:val="16"/>
                <w:szCs w:val="16"/>
              </w:rPr>
              <w:t>Commencement</w:t>
            </w:r>
          </w:p>
        </w:tc>
        <w:tc>
          <w:tcPr>
            <w:tcW w:w="1534" w:type="dxa"/>
            <w:tcBorders>
              <w:top w:val="single" w:sz="12" w:space="0" w:color="auto"/>
              <w:bottom w:val="single" w:sz="12" w:space="0" w:color="auto"/>
            </w:tcBorders>
            <w:shd w:val="clear" w:color="auto" w:fill="auto"/>
          </w:tcPr>
          <w:p w:rsidR="00DB281A" w:rsidRPr="002D3431" w:rsidRDefault="00DB281A" w:rsidP="000E58C4">
            <w:pPr>
              <w:pStyle w:val="Tabletext"/>
              <w:keepNext/>
              <w:rPr>
                <w:rFonts w:ascii="Arial" w:hAnsi="Arial" w:cs="Arial"/>
                <w:b/>
                <w:sz w:val="16"/>
                <w:szCs w:val="16"/>
              </w:rPr>
            </w:pPr>
            <w:r w:rsidRPr="002D3431">
              <w:rPr>
                <w:rFonts w:ascii="Arial" w:hAnsi="Arial" w:cs="Arial"/>
                <w:b/>
                <w:sz w:val="16"/>
                <w:szCs w:val="16"/>
              </w:rPr>
              <w:t>Application, saving and transitional provisions</w:t>
            </w:r>
          </w:p>
        </w:tc>
      </w:tr>
      <w:tr w:rsidR="00DB281A" w:rsidRPr="002D3431" w:rsidTr="000E58C4">
        <w:tc>
          <w:tcPr>
            <w:tcW w:w="1811" w:type="dxa"/>
            <w:tcBorders>
              <w:top w:val="single" w:sz="12" w:space="0" w:color="auto"/>
              <w:bottom w:val="single" w:sz="4" w:space="0" w:color="auto"/>
            </w:tcBorders>
            <w:shd w:val="clear" w:color="auto" w:fill="auto"/>
          </w:tcPr>
          <w:p w:rsidR="00DB281A" w:rsidRPr="002D3431" w:rsidRDefault="00DB281A" w:rsidP="000E58C4">
            <w:pPr>
              <w:pStyle w:val="Tabletext"/>
              <w:rPr>
                <w:sz w:val="16"/>
                <w:szCs w:val="16"/>
              </w:rPr>
            </w:pPr>
            <w:r w:rsidRPr="002D3431">
              <w:rPr>
                <w:sz w:val="16"/>
                <w:szCs w:val="16"/>
              </w:rPr>
              <w:t>1966 No.</w:t>
            </w:r>
            <w:r w:rsidR="002D3431">
              <w:rPr>
                <w:sz w:val="16"/>
                <w:szCs w:val="16"/>
              </w:rPr>
              <w:t> </w:t>
            </w:r>
            <w:r w:rsidRPr="002D3431">
              <w:rPr>
                <w:sz w:val="16"/>
                <w:szCs w:val="16"/>
              </w:rPr>
              <w:t>157</w:t>
            </w:r>
          </w:p>
        </w:tc>
        <w:tc>
          <w:tcPr>
            <w:tcW w:w="1806" w:type="dxa"/>
            <w:tcBorders>
              <w:top w:val="single" w:sz="12" w:space="0" w:color="auto"/>
              <w:bottom w:val="single" w:sz="4" w:space="0" w:color="auto"/>
            </w:tcBorders>
            <w:shd w:val="clear" w:color="auto" w:fill="auto"/>
          </w:tcPr>
          <w:p w:rsidR="00DB281A" w:rsidRPr="002D3431" w:rsidRDefault="00DB281A" w:rsidP="000E58C4">
            <w:pPr>
              <w:pStyle w:val="Tabletext"/>
              <w:rPr>
                <w:sz w:val="16"/>
                <w:szCs w:val="16"/>
              </w:rPr>
            </w:pPr>
            <w:r w:rsidRPr="002D3431">
              <w:rPr>
                <w:sz w:val="16"/>
                <w:szCs w:val="16"/>
              </w:rPr>
              <w:t>18 Nov 1966</w:t>
            </w:r>
          </w:p>
        </w:tc>
        <w:tc>
          <w:tcPr>
            <w:tcW w:w="1806" w:type="dxa"/>
            <w:tcBorders>
              <w:top w:val="single" w:sz="12" w:space="0" w:color="auto"/>
              <w:bottom w:val="single" w:sz="4" w:space="0" w:color="auto"/>
            </w:tcBorders>
            <w:shd w:val="clear" w:color="auto" w:fill="auto"/>
          </w:tcPr>
          <w:p w:rsidR="00DB281A" w:rsidRPr="002D3431" w:rsidRDefault="00DB281A" w:rsidP="000E58C4">
            <w:pPr>
              <w:pStyle w:val="Tabletext"/>
              <w:rPr>
                <w:sz w:val="16"/>
                <w:szCs w:val="16"/>
              </w:rPr>
            </w:pPr>
            <w:r w:rsidRPr="002D3431">
              <w:rPr>
                <w:sz w:val="16"/>
                <w:szCs w:val="16"/>
              </w:rPr>
              <w:t>18 Nov 1966</w:t>
            </w:r>
          </w:p>
        </w:tc>
        <w:tc>
          <w:tcPr>
            <w:tcW w:w="1534" w:type="dxa"/>
            <w:tcBorders>
              <w:top w:val="single" w:sz="12" w:space="0" w:color="auto"/>
              <w:bottom w:val="single" w:sz="4" w:space="0" w:color="auto"/>
            </w:tcBorders>
            <w:shd w:val="clear" w:color="auto" w:fill="auto"/>
          </w:tcPr>
          <w:p w:rsidR="00DB281A" w:rsidRPr="002D3431" w:rsidRDefault="00DB281A" w:rsidP="000E58C4">
            <w:pPr>
              <w:pStyle w:val="Tabletext"/>
              <w:rPr>
                <w:sz w:val="16"/>
                <w:szCs w:val="16"/>
              </w:rPr>
            </w:pPr>
          </w:p>
        </w:tc>
      </w:tr>
      <w:tr w:rsidR="00DB281A" w:rsidRPr="002D3431" w:rsidTr="000E58C4">
        <w:tc>
          <w:tcPr>
            <w:tcW w:w="1811" w:type="dxa"/>
            <w:shd w:val="clear" w:color="auto" w:fill="auto"/>
          </w:tcPr>
          <w:p w:rsidR="00DB281A" w:rsidRPr="002D3431" w:rsidRDefault="00DB281A" w:rsidP="000E58C4">
            <w:pPr>
              <w:pStyle w:val="Tabletext"/>
              <w:rPr>
                <w:sz w:val="16"/>
                <w:szCs w:val="16"/>
              </w:rPr>
            </w:pPr>
            <w:r w:rsidRPr="002D3431">
              <w:rPr>
                <w:sz w:val="16"/>
                <w:szCs w:val="16"/>
              </w:rPr>
              <w:t>2000 No.</w:t>
            </w:r>
            <w:r w:rsidR="002D3431">
              <w:rPr>
                <w:sz w:val="16"/>
                <w:szCs w:val="16"/>
              </w:rPr>
              <w:t> </w:t>
            </w:r>
            <w:r w:rsidRPr="002D3431">
              <w:rPr>
                <w:sz w:val="16"/>
                <w:szCs w:val="16"/>
              </w:rPr>
              <w:t>114</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15</w:t>
            </w:r>
            <w:r w:rsidR="002D3431">
              <w:rPr>
                <w:sz w:val="16"/>
                <w:szCs w:val="16"/>
              </w:rPr>
              <w:t> </w:t>
            </w:r>
            <w:r w:rsidRPr="002D3431">
              <w:rPr>
                <w:sz w:val="16"/>
                <w:szCs w:val="16"/>
              </w:rPr>
              <w:t>June 2000</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15</w:t>
            </w:r>
            <w:r w:rsidR="002D3431">
              <w:rPr>
                <w:sz w:val="16"/>
                <w:szCs w:val="16"/>
              </w:rPr>
              <w:t> </w:t>
            </w:r>
            <w:r w:rsidRPr="002D3431">
              <w:rPr>
                <w:sz w:val="16"/>
                <w:szCs w:val="16"/>
              </w:rPr>
              <w:t>June 2000</w:t>
            </w:r>
          </w:p>
        </w:tc>
        <w:tc>
          <w:tcPr>
            <w:tcW w:w="1534" w:type="dxa"/>
            <w:shd w:val="clear" w:color="auto" w:fill="auto"/>
          </w:tcPr>
          <w:p w:rsidR="00DB281A" w:rsidRPr="002D3431" w:rsidRDefault="00DB281A" w:rsidP="000E58C4">
            <w:pPr>
              <w:pStyle w:val="Tabletext"/>
              <w:rPr>
                <w:sz w:val="16"/>
                <w:szCs w:val="16"/>
              </w:rPr>
            </w:pPr>
            <w:r w:rsidRPr="002D3431">
              <w:rPr>
                <w:sz w:val="16"/>
                <w:szCs w:val="16"/>
              </w:rPr>
              <w:t>—</w:t>
            </w:r>
          </w:p>
        </w:tc>
      </w:tr>
      <w:tr w:rsidR="00DB281A" w:rsidRPr="002D3431" w:rsidTr="000E58C4">
        <w:tc>
          <w:tcPr>
            <w:tcW w:w="1811" w:type="dxa"/>
            <w:shd w:val="clear" w:color="auto" w:fill="auto"/>
          </w:tcPr>
          <w:p w:rsidR="00DB281A" w:rsidRPr="002D3431" w:rsidRDefault="00DB281A" w:rsidP="000E58C4">
            <w:pPr>
              <w:pStyle w:val="Tabletext"/>
              <w:rPr>
                <w:sz w:val="16"/>
                <w:szCs w:val="16"/>
              </w:rPr>
            </w:pPr>
            <w:r w:rsidRPr="002D3431">
              <w:rPr>
                <w:sz w:val="16"/>
                <w:szCs w:val="16"/>
              </w:rPr>
              <w:t>2003 No.</w:t>
            </w:r>
            <w:r w:rsidR="002D3431">
              <w:rPr>
                <w:sz w:val="16"/>
                <w:szCs w:val="16"/>
              </w:rPr>
              <w:t> </w:t>
            </w:r>
            <w:r w:rsidRPr="002D3431">
              <w:rPr>
                <w:sz w:val="16"/>
                <w:szCs w:val="16"/>
              </w:rPr>
              <w:t>185</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23</w:t>
            </w:r>
            <w:r w:rsidR="002D3431">
              <w:rPr>
                <w:sz w:val="16"/>
                <w:szCs w:val="16"/>
              </w:rPr>
              <w:t> </w:t>
            </w:r>
            <w:r w:rsidRPr="002D3431">
              <w:rPr>
                <w:sz w:val="16"/>
                <w:szCs w:val="16"/>
              </w:rPr>
              <w:t>July 2003</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23</w:t>
            </w:r>
            <w:r w:rsidR="002D3431">
              <w:rPr>
                <w:sz w:val="16"/>
                <w:szCs w:val="16"/>
              </w:rPr>
              <w:t> </w:t>
            </w:r>
            <w:r w:rsidRPr="002D3431">
              <w:rPr>
                <w:sz w:val="16"/>
                <w:szCs w:val="16"/>
              </w:rPr>
              <w:t>July 2003</w:t>
            </w:r>
          </w:p>
        </w:tc>
        <w:tc>
          <w:tcPr>
            <w:tcW w:w="1534" w:type="dxa"/>
            <w:shd w:val="clear" w:color="auto" w:fill="auto"/>
          </w:tcPr>
          <w:p w:rsidR="00DB281A" w:rsidRPr="002D3431" w:rsidRDefault="00DB281A" w:rsidP="000E58C4">
            <w:pPr>
              <w:pStyle w:val="Tabletext"/>
              <w:rPr>
                <w:sz w:val="16"/>
                <w:szCs w:val="16"/>
              </w:rPr>
            </w:pPr>
            <w:r w:rsidRPr="002D3431">
              <w:rPr>
                <w:sz w:val="16"/>
                <w:szCs w:val="16"/>
              </w:rPr>
              <w:t>—</w:t>
            </w:r>
          </w:p>
        </w:tc>
      </w:tr>
      <w:tr w:rsidR="00DB281A" w:rsidRPr="002D3431" w:rsidTr="000E58C4">
        <w:tc>
          <w:tcPr>
            <w:tcW w:w="1811" w:type="dxa"/>
            <w:shd w:val="clear" w:color="auto" w:fill="auto"/>
          </w:tcPr>
          <w:p w:rsidR="00DB281A" w:rsidRPr="002D3431" w:rsidRDefault="00DB281A" w:rsidP="000E58C4">
            <w:pPr>
              <w:pStyle w:val="Tabletext"/>
              <w:rPr>
                <w:sz w:val="16"/>
                <w:szCs w:val="16"/>
              </w:rPr>
            </w:pPr>
            <w:r w:rsidRPr="002D3431">
              <w:rPr>
                <w:sz w:val="16"/>
                <w:szCs w:val="16"/>
              </w:rPr>
              <w:t>2008 No.</w:t>
            </w:r>
            <w:r w:rsidR="002D3431">
              <w:rPr>
                <w:sz w:val="16"/>
                <w:szCs w:val="16"/>
              </w:rPr>
              <w:t> </w:t>
            </w:r>
            <w:r w:rsidRPr="002D3431">
              <w:rPr>
                <w:sz w:val="16"/>
                <w:szCs w:val="16"/>
              </w:rPr>
              <w:t>222</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3 Nov 2008 (F2008L04286)</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28 Nov 2008</w:t>
            </w:r>
          </w:p>
        </w:tc>
        <w:tc>
          <w:tcPr>
            <w:tcW w:w="1534" w:type="dxa"/>
            <w:shd w:val="clear" w:color="auto" w:fill="auto"/>
          </w:tcPr>
          <w:p w:rsidR="00DB281A" w:rsidRPr="002D3431" w:rsidRDefault="00DB281A" w:rsidP="000E58C4">
            <w:pPr>
              <w:pStyle w:val="Tabletext"/>
              <w:rPr>
                <w:sz w:val="16"/>
                <w:szCs w:val="16"/>
              </w:rPr>
            </w:pPr>
            <w:r w:rsidRPr="002D3431">
              <w:rPr>
                <w:sz w:val="16"/>
                <w:szCs w:val="16"/>
              </w:rPr>
              <w:t>—</w:t>
            </w:r>
          </w:p>
        </w:tc>
      </w:tr>
      <w:tr w:rsidR="00DB281A" w:rsidRPr="002D3431" w:rsidTr="000E58C4">
        <w:tc>
          <w:tcPr>
            <w:tcW w:w="1811" w:type="dxa"/>
            <w:shd w:val="clear" w:color="auto" w:fill="auto"/>
          </w:tcPr>
          <w:p w:rsidR="00DB281A" w:rsidRPr="002D3431" w:rsidRDefault="00DB281A" w:rsidP="000E58C4">
            <w:pPr>
              <w:pStyle w:val="Tabletext"/>
              <w:rPr>
                <w:sz w:val="16"/>
                <w:szCs w:val="16"/>
              </w:rPr>
            </w:pPr>
            <w:r w:rsidRPr="002D3431">
              <w:rPr>
                <w:sz w:val="16"/>
                <w:szCs w:val="16"/>
              </w:rPr>
              <w:t>2008 No.</w:t>
            </w:r>
            <w:r w:rsidR="002D3431">
              <w:rPr>
                <w:sz w:val="16"/>
                <w:szCs w:val="16"/>
              </w:rPr>
              <w:t> </w:t>
            </w:r>
            <w:r w:rsidRPr="002D3431">
              <w:rPr>
                <w:sz w:val="16"/>
                <w:szCs w:val="16"/>
              </w:rPr>
              <w:t>280</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18 Dec 2008 (F2008L04660)</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 xml:space="preserve">19 Dec 2008 </w:t>
            </w:r>
          </w:p>
        </w:tc>
        <w:tc>
          <w:tcPr>
            <w:tcW w:w="1534" w:type="dxa"/>
            <w:shd w:val="clear" w:color="auto" w:fill="auto"/>
          </w:tcPr>
          <w:p w:rsidR="00DB281A" w:rsidRPr="002D3431" w:rsidRDefault="00DB281A" w:rsidP="000E58C4">
            <w:pPr>
              <w:pStyle w:val="Tabletext"/>
              <w:rPr>
                <w:sz w:val="16"/>
                <w:szCs w:val="16"/>
              </w:rPr>
            </w:pPr>
            <w:r w:rsidRPr="002D3431">
              <w:rPr>
                <w:sz w:val="16"/>
                <w:szCs w:val="16"/>
              </w:rPr>
              <w:t>—</w:t>
            </w:r>
          </w:p>
        </w:tc>
      </w:tr>
      <w:tr w:rsidR="00DB281A" w:rsidRPr="002D3431" w:rsidTr="000E58C4">
        <w:tc>
          <w:tcPr>
            <w:tcW w:w="1811" w:type="dxa"/>
            <w:shd w:val="clear" w:color="auto" w:fill="auto"/>
          </w:tcPr>
          <w:p w:rsidR="00DB281A" w:rsidRPr="002D3431" w:rsidRDefault="00DB281A" w:rsidP="000E58C4">
            <w:pPr>
              <w:pStyle w:val="Tabletext"/>
              <w:rPr>
                <w:sz w:val="16"/>
                <w:szCs w:val="16"/>
              </w:rPr>
            </w:pPr>
            <w:r w:rsidRPr="002D3431">
              <w:rPr>
                <w:sz w:val="16"/>
                <w:szCs w:val="16"/>
              </w:rPr>
              <w:t>2010 No.</w:t>
            </w:r>
            <w:r w:rsidR="002D3431">
              <w:rPr>
                <w:sz w:val="16"/>
                <w:szCs w:val="16"/>
              </w:rPr>
              <w:t> </w:t>
            </w:r>
            <w:r w:rsidRPr="002D3431">
              <w:rPr>
                <w:sz w:val="16"/>
                <w:szCs w:val="16"/>
              </w:rPr>
              <w:t>53</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25 Mar 2010 (F2010L00739)</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26 Mar 2010</w:t>
            </w:r>
          </w:p>
        </w:tc>
        <w:tc>
          <w:tcPr>
            <w:tcW w:w="1534" w:type="dxa"/>
            <w:shd w:val="clear" w:color="auto" w:fill="auto"/>
          </w:tcPr>
          <w:p w:rsidR="00DB281A" w:rsidRPr="002D3431" w:rsidRDefault="00DB281A" w:rsidP="000E58C4">
            <w:pPr>
              <w:pStyle w:val="Tabletext"/>
              <w:rPr>
                <w:sz w:val="16"/>
                <w:szCs w:val="16"/>
              </w:rPr>
            </w:pPr>
            <w:r w:rsidRPr="002D3431">
              <w:rPr>
                <w:sz w:val="16"/>
                <w:szCs w:val="16"/>
              </w:rPr>
              <w:t>—</w:t>
            </w:r>
          </w:p>
        </w:tc>
      </w:tr>
      <w:tr w:rsidR="00DB281A" w:rsidRPr="002D3431" w:rsidTr="000E58C4">
        <w:tc>
          <w:tcPr>
            <w:tcW w:w="1811" w:type="dxa"/>
            <w:shd w:val="clear" w:color="auto" w:fill="auto"/>
          </w:tcPr>
          <w:p w:rsidR="00DB281A" w:rsidRPr="002D3431" w:rsidRDefault="00DB281A" w:rsidP="000E58C4">
            <w:pPr>
              <w:pStyle w:val="Tabletext"/>
              <w:rPr>
                <w:sz w:val="16"/>
                <w:szCs w:val="16"/>
              </w:rPr>
            </w:pPr>
            <w:r w:rsidRPr="002D3431">
              <w:rPr>
                <w:sz w:val="16"/>
                <w:szCs w:val="16"/>
              </w:rPr>
              <w:t>2010 No.</w:t>
            </w:r>
            <w:r w:rsidR="002D3431">
              <w:rPr>
                <w:sz w:val="16"/>
                <w:szCs w:val="16"/>
              </w:rPr>
              <w:t> </w:t>
            </w:r>
            <w:r w:rsidRPr="002D3431">
              <w:rPr>
                <w:sz w:val="16"/>
                <w:szCs w:val="16"/>
              </w:rPr>
              <w:t>233</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22</w:t>
            </w:r>
            <w:r w:rsidR="002D3431">
              <w:rPr>
                <w:sz w:val="16"/>
                <w:szCs w:val="16"/>
              </w:rPr>
              <w:t> </w:t>
            </w:r>
            <w:r w:rsidRPr="002D3431">
              <w:rPr>
                <w:sz w:val="16"/>
                <w:szCs w:val="16"/>
              </w:rPr>
              <w:t>July 2010 (F2010L02123)</w:t>
            </w:r>
          </w:p>
        </w:tc>
        <w:tc>
          <w:tcPr>
            <w:tcW w:w="1806" w:type="dxa"/>
            <w:shd w:val="clear" w:color="auto" w:fill="auto"/>
          </w:tcPr>
          <w:p w:rsidR="00DB281A" w:rsidRPr="002D3431" w:rsidRDefault="00DB281A" w:rsidP="008515B1">
            <w:pPr>
              <w:pStyle w:val="Tabletext"/>
              <w:rPr>
                <w:sz w:val="16"/>
                <w:szCs w:val="16"/>
              </w:rPr>
            </w:pPr>
            <w:r w:rsidRPr="002D3431">
              <w:rPr>
                <w:sz w:val="16"/>
                <w:szCs w:val="16"/>
              </w:rPr>
              <w:t>27</w:t>
            </w:r>
            <w:r w:rsidR="002D3431">
              <w:rPr>
                <w:sz w:val="16"/>
                <w:szCs w:val="16"/>
              </w:rPr>
              <w:t> </w:t>
            </w:r>
            <w:r w:rsidRPr="002D3431">
              <w:rPr>
                <w:sz w:val="16"/>
                <w:szCs w:val="16"/>
              </w:rPr>
              <w:t>July 2010 (r 2)</w:t>
            </w:r>
          </w:p>
        </w:tc>
        <w:tc>
          <w:tcPr>
            <w:tcW w:w="1534" w:type="dxa"/>
            <w:shd w:val="clear" w:color="auto" w:fill="auto"/>
          </w:tcPr>
          <w:p w:rsidR="00DB281A" w:rsidRPr="002D3431" w:rsidRDefault="00DB281A" w:rsidP="000E58C4">
            <w:pPr>
              <w:pStyle w:val="Tabletext"/>
              <w:rPr>
                <w:sz w:val="16"/>
                <w:szCs w:val="16"/>
              </w:rPr>
            </w:pPr>
            <w:r w:rsidRPr="002D3431">
              <w:rPr>
                <w:sz w:val="16"/>
                <w:szCs w:val="16"/>
              </w:rPr>
              <w:t>—</w:t>
            </w:r>
          </w:p>
        </w:tc>
      </w:tr>
      <w:tr w:rsidR="00DB281A" w:rsidRPr="002D3431" w:rsidTr="000E58C4">
        <w:tc>
          <w:tcPr>
            <w:tcW w:w="1811" w:type="dxa"/>
            <w:shd w:val="clear" w:color="auto" w:fill="auto"/>
          </w:tcPr>
          <w:p w:rsidR="00DB281A" w:rsidRPr="002D3431" w:rsidRDefault="00DB281A" w:rsidP="000E58C4">
            <w:pPr>
              <w:pStyle w:val="Tabletext"/>
              <w:rPr>
                <w:sz w:val="16"/>
                <w:szCs w:val="16"/>
              </w:rPr>
            </w:pPr>
            <w:r w:rsidRPr="002D3431">
              <w:rPr>
                <w:sz w:val="16"/>
                <w:szCs w:val="16"/>
              </w:rPr>
              <w:t>2011 No.</w:t>
            </w:r>
            <w:r w:rsidR="002D3431">
              <w:rPr>
                <w:sz w:val="16"/>
                <w:szCs w:val="16"/>
              </w:rPr>
              <w:t> </w:t>
            </w:r>
            <w:r w:rsidRPr="002D3431">
              <w:rPr>
                <w:sz w:val="16"/>
                <w:szCs w:val="16"/>
              </w:rPr>
              <w:t>224</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24 Nov 2011 (F2011L02422)</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25 Nov 2011</w:t>
            </w:r>
          </w:p>
        </w:tc>
        <w:tc>
          <w:tcPr>
            <w:tcW w:w="1534" w:type="dxa"/>
            <w:shd w:val="clear" w:color="auto" w:fill="auto"/>
          </w:tcPr>
          <w:p w:rsidR="00DB281A" w:rsidRPr="002D3431" w:rsidRDefault="00DB281A" w:rsidP="000E58C4">
            <w:pPr>
              <w:pStyle w:val="Tabletext"/>
              <w:rPr>
                <w:sz w:val="16"/>
                <w:szCs w:val="16"/>
              </w:rPr>
            </w:pPr>
            <w:r w:rsidRPr="002D3431">
              <w:rPr>
                <w:sz w:val="16"/>
                <w:szCs w:val="16"/>
              </w:rPr>
              <w:t>—</w:t>
            </w:r>
          </w:p>
        </w:tc>
      </w:tr>
      <w:tr w:rsidR="00DB281A" w:rsidRPr="002D3431" w:rsidTr="000E58C4">
        <w:tc>
          <w:tcPr>
            <w:tcW w:w="1811" w:type="dxa"/>
            <w:shd w:val="clear" w:color="auto" w:fill="auto"/>
          </w:tcPr>
          <w:p w:rsidR="00DB281A" w:rsidRPr="002D3431" w:rsidRDefault="00DB281A" w:rsidP="000E58C4">
            <w:pPr>
              <w:pStyle w:val="Tabletext"/>
              <w:rPr>
                <w:sz w:val="16"/>
                <w:szCs w:val="16"/>
              </w:rPr>
            </w:pPr>
            <w:r w:rsidRPr="002D3431">
              <w:rPr>
                <w:sz w:val="16"/>
                <w:szCs w:val="16"/>
              </w:rPr>
              <w:t>2012 No.</w:t>
            </w:r>
            <w:r w:rsidR="002D3431">
              <w:rPr>
                <w:sz w:val="16"/>
                <w:szCs w:val="16"/>
              </w:rPr>
              <w:t> </w:t>
            </w:r>
            <w:r w:rsidRPr="002D3431">
              <w:rPr>
                <w:sz w:val="16"/>
                <w:szCs w:val="16"/>
              </w:rPr>
              <w:t>319</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11 Dec 2012 (F2012L02397)</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12 Dec 2012</w:t>
            </w:r>
          </w:p>
        </w:tc>
        <w:tc>
          <w:tcPr>
            <w:tcW w:w="1534" w:type="dxa"/>
            <w:shd w:val="clear" w:color="auto" w:fill="auto"/>
          </w:tcPr>
          <w:p w:rsidR="00DB281A" w:rsidRPr="002D3431" w:rsidRDefault="00DB281A" w:rsidP="000E58C4">
            <w:pPr>
              <w:pStyle w:val="Tabletext"/>
              <w:rPr>
                <w:sz w:val="16"/>
                <w:szCs w:val="16"/>
              </w:rPr>
            </w:pPr>
            <w:r w:rsidRPr="002D3431">
              <w:rPr>
                <w:sz w:val="16"/>
                <w:szCs w:val="16"/>
              </w:rPr>
              <w:t>—</w:t>
            </w:r>
          </w:p>
        </w:tc>
      </w:tr>
      <w:tr w:rsidR="00DB281A" w:rsidRPr="002D3431" w:rsidTr="000E58C4">
        <w:tc>
          <w:tcPr>
            <w:tcW w:w="1811" w:type="dxa"/>
            <w:shd w:val="clear" w:color="auto" w:fill="auto"/>
          </w:tcPr>
          <w:p w:rsidR="00DB281A" w:rsidRPr="002D3431" w:rsidRDefault="00DB281A" w:rsidP="000E58C4">
            <w:pPr>
              <w:pStyle w:val="Tabletext"/>
              <w:rPr>
                <w:sz w:val="16"/>
                <w:szCs w:val="16"/>
              </w:rPr>
            </w:pPr>
            <w:r w:rsidRPr="002D3431">
              <w:rPr>
                <w:sz w:val="16"/>
                <w:szCs w:val="16"/>
              </w:rPr>
              <w:t>8, 2013</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18 Feb 2013 (F2013L00206)</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19 Feb 2013</w:t>
            </w:r>
          </w:p>
        </w:tc>
        <w:tc>
          <w:tcPr>
            <w:tcW w:w="1534" w:type="dxa"/>
            <w:shd w:val="clear" w:color="auto" w:fill="auto"/>
          </w:tcPr>
          <w:p w:rsidR="00DB281A" w:rsidRPr="002D3431" w:rsidRDefault="00DB281A" w:rsidP="000E58C4">
            <w:pPr>
              <w:pStyle w:val="Tabletext"/>
              <w:rPr>
                <w:sz w:val="16"/>
                <w:szCs w:val="16"/>
              </w:rPr>
            </w:pPr>
            <w:r w:rsidRPr="002D3431">
              <w:rPr>
                <w:sz w:val="16"/>
                <w:szCs w:val="16"/>
              </w:rPr>
              <w:t>—</w:t>
            </w:r>
          </w:p>
        </w:tc>
      </w:tr>
      <w:tr w:rsidR="00DB281A" w:rsidRPr="002D3431" w:rsidTr="000E58C4">
        <w:tc>
          <w:tcPr>
            <w:tcW w:w="1811" w:type="dxa"/>
            <w:shd w:val="clear" w:color="auto" w:fill="auto"/>
          </w:tcPr>
          <w:p w:rsidR="00DB281A" w:rsidRPr="002D3431" w:rsidRDefault="00DB281A" w:rsidP="000E58C4">
            <w:pPr>
              <w:pStyle w:val="Tabletext"/>
              <w:rPr>
                <w:sz w:val="16"/>
                <w:szCs w:val="16"/>
              </w:rPr>
            </w:pPr>
            <w:r w:rsidRPr="002D3431">
              <w:rPr>
                <w:sz w:val="16"/>
                <w:szCs w:val="16"/>
              </w:rPr>
              <w:t>100, 2013</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30</w:t>
            </w:r>
            <w:r w:rsidR="002D3431">
              <w:rPr>
                <w:sz w:val="16"/>
                <w:szCs w:val="16"/>
              </w:rPr>
              <w:t> </w:t>
            </w:r>
            <w:r w:rsidRPr="002D3431">
              <w:rPr>
                <w:sz w:val="16"/>
                <w:szCs w:val="16"/>
              </w:rPr>
              <w:t>May 2013 (F2013L00873</w:t>
            </w:r>
            <w:r w:rsidRPr="002D3431">
              <w:rPr>
                <w:bCs/>
                <w:sz w:val="16"/>
                <w:szCs w:val="16"/>
              </w:rPr>
              <w:t>)</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31</w:t>
            </w:r>
            <w:r w:rsidR="002D3431">
              <w:rPr>
                <w:sz w:val="16"/>
                <w:szCs w:val="16"/>
              </w:rPr>
              <w:t> </w:t>
            </w:r>
            <w:r w:rsidRPr="002D3431">
              <w:rPr>
                <w:sz w:val="16"/>
                <w:szCs w:val="16"/>
              </w:rPr>
              <w:t>May 2013</w:t>
            </w:r>
          </w:p>
        </w:tc>
        <w:tc>
          <w:tcPr>
            <w:tcW w:w="1534" w:type="dxa"/>
            <w:shd w:val="clear" w:color="auto" w:fill="auto"/>
          </w:tcPr>
          <w:p w:rsidR="00DB281A" w:rsidRPr="002D3431" w:rsidRDefault="00DB281A" w:rsidP="000E58C4">
            <w:pPr>
              <w:pStyle w:val="Tabletext"/>
              <w:rPr>
                <w:sz w:val="16"/>
                <w:szCs w:val="16"/>
              </w:rPr>
            </w:pPr>
            <w:r w:rsidRPr="002D3431">
              <w:rPr>
                <w:sz w:val="16"/>
                <w:szCs w:val="16"/>
              </w:rPr>
              <w:t>—</w:t>
            </w:r>
          </w:p>
        </w:tc>
      </w:tr>
      <w:tr w:rsidR="00DB281A" w:rsidRPr="002D3431" w:rsidTr="000E58C4">
        <w:tc>
          <w:tcPr>
            <w:tcW w:w="1811" w:type="dxa"/>
            <w:shd w:val="clear" w:color="auto" w:fill="auto"/>
          </w:tcPr>
          <w:p w:rsidR="00DB281A" w:rsidRPr="002D3431" w:rsidRDefault="00DB281A" w:rsidP="000E58C4">
            <w:pPr>
              <w:pStyle w:val="Tabletext"/>
              <w:rPr>
                <w:sz w:val="16"/>
                <w:szCs w:val="16"/>
              </w:rPr>
            </w:pPr>
            <w:r w:rsidRPr="002D3431">
              <w:rPr>
                <w:sz w:val="16"/>
                <w:szCs w:val="16"/>
              </w:rPr>
              <w:t>117, 2013</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17</w:t>
            </w:r>
            <w:r w:rsidR="002D3431">
              <w:rPr>
                <w:sz w:val="16"/>
                <w:szCs w:val="16"/>
              </w:rPr>
              <w:t> </w:t>
            </w:r>
            <w:r w:rsidRPr="002D3431">
              <w:rPr>
                <w:sz w:val="16"/>
                <w:szCs w:val="16"/>
              </w:rPr>
              <w:t>June 2013 (F2013L01010)</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Schedule</w:t>
            </w:r>
            <w:r w:rsidR="002D3431">
              <w:rPr>
                <w:sz w:val="16"/>
                <w:szCs w:val="16"/>
              </w:rPr>
              <w:t> </w:t>
            </w:r>
            <w:r w:rsidRPr="002D3431">
              <w:rPr>
                <w:sz w:val="16"/>
                <w:szCs w:val="16"/>
              </w:rPr>
              <w:t>1 (items</w:t>
            </w:r>
            <w:r w:rsidR="002D3431">
              <w:rPr>
                <w:sz w:val="16"/>
                <w:szCs w:val="16"/>
              </w:rPr>
              <w:t> </w:t>
            </w:r>
            <w:r w:rsidRPr="002D3431">
              <w:rPr>
                <w:sz w:val="16"/>
                <w:szCs w:val="16"/>
              </w:rPr>
              <w:t>1, 2): 18</w:t>
            </w:r>
            <w:r w:rsidR="002D3431">
              <w:rPr>
                <w:sz w:val="16"/>
                <w:szCs w:val="16"/>
              </w:rPr>
              <w:t> </w:t>
            </w:r>
            <w:r w:rsidRPr="002D3431">
              <w:rPr>
                <w:sz w:val="16"/>
                <w:szCs w:val="16"/>
              </w:rPr>
              <w:t>June 2013</w:t>
            </w:r>
          </w:p>
        </w:tc>
        <w:tc>
          <w:tcPr>
            <w:tcW w:w="1534" w:type="dxa"/>
            <w:shd w:val="clear" w:color="auto" w:fill="auto"/>
          </w:tcPr>
          <w:p w:rsidR="00DB281A" w:rsidRPr="002D3431" w:rsidRDefault="00DB281A" w:rsidP="000E58C4">
            <w:pPr>
              <w:pStyle w:val="Tabletext"/>
              <w:rPr>
                <w:sz w:val="16"/>
                <w:szCs w:val="16"/>
              </w:rPr>
            </w:pPr>
            <w:r w:rsidRPr="002D3431">
              <w:rPr>
                <w:sz w:val="16"/>
                <w:szCs w:val="16"/>
              </w:rPr>
              <w:t>—</w:t>
            </w:r>
          </w:p>
        </w:tc>
      </w:tr>
      <w:tr w:rsidR="00DB281A" w:rsidRPr="002D3431" w:rsidTr="00705E75">
        <w:tc>
          <w:tcPr>
            <w:tcW w:w="1811" w:type="dxa"/>
            <w:shd w:val="clear" w:color="auto" w:fill="auto"/>
          </w:tcPr>
          <w:p w:rsidR="00DB281A" w:rsidRPr="002D3431" w:rsidRDefault="00DB281A" w:rsidP="000E58C4">
            <w:pPr>
              <w:pStyle w:val="Tabletext"/>
              <w:rPr>
                <w:sz w:val="16"/>
                <w:szCs w:val="16"/>
              </w:rPr>
            </w:pPr>
            <w:r w:rsidRPr="002D3431">
              <w:rPr>
                <w:sz w:val="16"/>
                <w:szCs w:val="16"/>
              </w:rPr>
              <w:t>157, 2013</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28</w:t>
            </w:r>
            <w:r w:rsidR="002D3431">
              <w:rPr>
                <w:sz w:val="16"/>
                <w:szCs w:val="16"/>
              </w:rPr>
              <w:t> </w:t>
            </w:r>
            <w:r w:rsidRPr="002D3431">
              <w:rPr>
                <w:sz w:val="16"/>
                <w:szCs w:val="16"/>
              </w:rPr>
              <w:t>June 2013 (F2013L01223)</w:t>
            </w:r>
          </w:p>
        </w:tc>
        <w:tc>
          <w:tcPr>
            <w:tcW w:w="1806" w:type="dxa"/>
            <w:shd w:val="clear" w:color="auto" w:fill="auto"/>
          </w:tcPr>
          <w:p w:rsidR="00DB281A" w:rsidRPr="002D3431" w:rsidRDefault="00DB281A" w:rsidP="000E58C4">
            <w:pPr>
              <w:pStyle w:val="Tabletext"/>
              <w:rPr>
                <w:sz w:val="16"/>
                <w:szCs w:val="16"/>
              </w:rPr>
            </w:pPr>
            <w:r w:rsidRPr="002D3431">
              <w:rPr>
                <w:sz w:val="16"/>
                <w:szCs w:val="16"/>
              </w:rPr>
              <w:t>1</w:t>
            </w:r>
            <w:r w:rsidR="002D3431">
              <w:rPr>
                <w:sz w:val="16"/>
                <w:szCs w:val="16"/>
              </w:rPr>
              <w:t> </w:t>
            </w:r>
            <w:r w:rsidRPr="002D3431">
              <w:rPr>
                <w:sz w:val="16"/>
                <w:szCs w:val="16"/>
              </w:rPr>
              <w:t>July 2013</w:t>
            </w:r>
          </w:p>
        </w:tc>
        <w:tc>
          <w:tcPr>
            <w:tcW w:w="1534" w:type="dxa"/>
            <w:shd w:val="clear" w:color="auto" w:fill="auto"/>
          </w:tcPr>
          <w:p w:rsidR="00DB281A" w:rsidRPr="002D3431" w:rsidRDefault="00DB281A" w:rsidP="000E58C4">
            <w:pPr>
              <w:pStyle w:val="Tabletext"/>
              <w:rPr>
                <w:sz w:val="16"/>
                <w:szCs w:val="16"/>
              </w:rPr>
            </w:pPr>
            <w:r w:rsidRPr="002D3431">
              <w:rPr>
                <w:sz w:val="16"/>
                <w:szCs w:val="16"/>
              </w:rPr>
              <w:t>—</w:t>
            </w:r>
          </w:p>
        </w:tc>
      </w:tr>
      <w:tr w:rsidR="00FF782F" w:rsidRPr="002D3431" w:rsidTr="00B2466D">
        <w:tc>
          <w:tcPr>
            <w:tcW w:w="1811" w:type="dxa"/>
            <w:shd w:val="clear" w:color="auto" w:fill="auto"/>
          </w:tcPr>
          <w:p w:rsidR="00FF782F" w:rsidRPr="002D3431" w:rsidRDefault="00FF782F" w:rsidP="000E58C4">
            <w:pPr>
              <w:pStyle w:val="Tabletext"/>
              <w:rPr>
                <w:sz w:val="16"/>
                <w:szCs w:val="16"/>
              </w:rPr>
            </w:pPr>
            <w:r w:rsidRPr="002D3431">
              <w:rPr>
                <w:sz w:val="16"/>
                <w:szCs w:val="16"/>
              </w:rPr>
              <w:t>138, 2014</w:t>
            </w:r>
          </w:p>
        </w:tc>
        <w:tc>
          <w:tcPr>
            <w:tcW w:w="1806" w:type="dxa"/>
            <w:shd w:val="clear" w:color="auto" w:fill="auto"/>
          </w:tcPr>
          <w:p w:rsidR="00FF782F" w:rsidRPr="002D3431" w:rsidRDefault="00FF782F" w:rsidP="00A31F39">
            <w:pPr>
              <w:pStyle w:val="Tabletext"/>
              <w:rPr>
                <w:sz w:val="16"/>
                <w:szCs w:val="16"/>
              </w:rPr>
            </w:pPr>
            <w:r w:rsidRPr="002D3431">
              <w:rPr>
                <w:sz w:val="16"/>
                <w:szCs w:val="16"/>
              </w:rPr>
              <w:t>22 Sept 2014 (F2014L01257)</w:t>
            </w:r>
          </w:p>
        </w:tc>
        <w:tc>
          <w:tcPr>
            <w:tcW w:w="1806" w:type="dxa"/>
            <w:shd w:val="clear" w:color="auto" w:fill="auto"/>
          </w:tcPr>
          <w:p w:rsidR="00FF782F" w:rsidRPr="002D3431" w:rsidRDefault="00FF782F" w:rsidP="000E58C4">
            <w:pPr>
              <w:pStyle w:val="Tabletext"/>
              <w:rPr>
                <w:sz w:val="16"/>
                <w:szCs w:val="16"/>
              </w:rPr>
            </w:pPr>
            <w:r w:rsidRPr="002D3431">
              <w:rPr>
                <w:sz w:val="16"/>
                <w:szCs w:val="16"/>
              </w:rPr>
              <w:t>23 Sept 2014 (s 2)</w:t>
            </w:r>
          </w:p>
        </w:tc>
        <w:tc>
          <w:tcPr>
            <w:tcW w:w="1534" w:type="dxa"/>
            <w:shd w:val="clear" w:color="auto" w:fill="auto"/>
          </w:tcPr>
          <w:p w:rsidR="00FF782F" w:rsidRPr="002D3431" w:rsidRDefault="00FF782F" w:rsidP="000E58C4">
            <w:pPr>
              <w:pStyle w:val="Tabletext"/>
              <w:rPr>
                <w:sz w:val="16"/>
                <w:szCs w:val="16"/>
              </w:rPr>
            </w:pPr>
            <w:r w:rsidRPr="002D3431">
              <w:rPr>
                <w:sz w:val="16"/>
                <w:szCs w:val="16"/>
              </w:rPr>
              <w:t>—</w:t>
            </w:r>
          </w:p>
        </w:tc>
      </w:tr>
      <w:tr w:rsidR="00BF6B77" w:rsidRPr="002D3431" w:rsidTr="000E58C4">
        <w:tc>
          <w:tcPr>
            <w:tcW w:w="1811" w:type="dxa"/>
            <w:tcBorders>
              <w:bottom w:val="single" w:sz="12" w:space="0" w:color="auto"/>
            </w:tcBorders>
            <w:shd w:val="clear" w:color="auto" w:fill="auto"/>
          </w:tcPr>
          <w:p w:rsidR="00BF6B77" w:rsidRPr="002D3431" w:rsidRDefault="00BF6B77" w:rsidP="000E58C4">
            <w:pPr>
              <w:pStyle w:val="Tabletext"/>
              <w:rPr>
                <w:sz w:val="16"/>
                <w:szCs w:val="16"/>
              </w:rPr>
            </w:pPr>
            <w:r w:rsidRPr="002D3431">
              <w:rPr>
                <w:sz w:val="16"/>
                <w:szCs w:val="16"/>
              </w:rPr>
              <w:t>207, 2014</w:t>
            </w:r>
          </w:p>
        </w:tc>
        <w:tc>
          <w:tcPr>
            <w:tcW w:w="1806" w:type="dxa"/>
            <w:tcBorders>
              <w:bottom w:val="single" w:sz="12" w:space="0" w:color="auto"/>
            </w:tcBorders>
            <w:shd w:val="clear" w:color="auto" w:fill="auto"/>
          </w:tcPr>
          <w:p w:rsidR="00BF6B77" w:rsidRPr="002D3431" w:rsidRDefault="00BF6B77" w:rsidP="00A31F39">
            <w:pPr>
              <w:pStyle w:val="Tabletext"/>
              <w:rPr>
                <w:sz w:val="16"/>
                <w:szCs w:val="16"/>
              </w:rPr>
            </w:pPr>
            <w:r w:rsidRPr="002D3431">
              <w:rPr>
                <w:sz w:val="16"/>
                <w:szCs w:val="16"/>
              </w:rPr>
              <w:t>15 Dec 2014 (F2014L01710)</w:t>
            </w:r>
          </w:p>
        </w:tc>
        <w:tc>
          <w:tcPr>
            <w:tcW w:w="1806" w:type="dxa"/>
            <w:tcBorders>
              <w:bottom w:val="single" w:sz="12" w:space="0" w:color="auto"/>
            </w:tcBorders>
            <w:shd w:val="clear" w:color="auto" w:fill="auto"/>
          </w:tcPr>
          <w:p w:rsidR="00BF6B77" w:rsidRPr="002D3431" w:rsidRDefault="00BF6B77" w:rsidP="000E58C4">
            <w:pPr>
              <w:pStyle w:val="Tabletext"/>
              <w:rPr>
                <w:sz w:val="16"/>
                <w:szCs w:val="16"/>
              </w:rPr>
            </w:pPr>
            <w:r w:rsidRPr="002D3431">
              <w:rPr>
                <w:sz w:val="16"/>
                <w:szCs w:val="16"/>
              </w:rPr>
              <w:t>1 Jan 2015 (s 2)</w:t>
            </w:r>
          </w:p>
        </w:tc>
        <w:tc>
          <w:tcPr>
            <w:tcW w:w="1534" w:type="dxa"/>
            <w:tcBorders>
              <w:bottom w:val="single" w:sz="12" w:space="0" w:color="auto"/>
            </w:tcBorders>
            <w:shd w:val="clear" w:color="auto" w:fill="auto"/>
          </w:tcPr>
          <w:p w:rsidR="00BF6B77" w:rsidRPr="002D3431" w:rsidRDefault="00BF6B77" w:rsidP="000E58C4">
            <w:pPr>
              <w:pStyle w:val="Tabletext"/>
              <w:rPr>
                <w:sz w:val="16"/>
                <w:szCs w:val="16"/>
              </w:rPr>
            </w:pPr>
            <w:r w:rsidRPr="002D3431">
              <w:rPr>
                <w:sz w:val="16"/>
                <w:szCs w:val="16"/>
              </w:rPr>
              <w:t>—</w:t>
            </w:r>
          </w:p>
        </w:tc>
      </w:tr>
    </w:tbl>
    <w:p w:rsidR="006B4BDD" w:rsidRPr="002D3431" w:rsidRDefault="006B4BDD" w:rsidP="00B13EC3">
      <w:pPr>
        <w:pStyle w:val="ENotesHeading2"/>
        <w:pageBreakBefore/>
        <w:outlineLvl w:val="9"/>
      </w:pPr>
      <w:bookmarkStart w:id="25" w:name="_Toc409527893"/>
      <w:r w:rsidRPr="002D3431">
        <w:t>Endnote 4—Amendment history</w:t>
      </w:r>
      <w:bookmarkEnd w:id="25"/>
    </w:p>
    <w:p w:rsidR="00DB281A" w:rsidRPr="002D3431" w:rsidRDefault="00DB281A" w:rsidP="00DB281A">
      <w:pPr>
        <w:pStyle w:val="Tabletext"/>
      </w:pPr>
    </w:p>
    <w:tbl>
      <w:tblPr>
        <w:tblW w:w="7082" w:type="dxa"/>
        <w:tblLayout w:type="fixed"/>
        <w:tblLook w:val="0000" w:firstRow="0" w:lastRow="0" w:firstColumn="0" w:lastColumn="0" w:noHBand="0" w:noVBand="0"/>
      </w:tblPr>
      <w:tblGrid>
        <w:gridCol w:w="2139"/>
        <w:gridCol w:w="4943"/>
      </w:tblGrid>
      <w:tr w:rsidR="00DB281A" w:rsidRPr="002D3431" w:rsidTr="0044712B">
        <w:trPr>
          <w:tblHeader/>
        </w:trPr>
        <w:tc>
          <w:tcPr>
            <w:tcW w:w="2139" w:type="dxa"/>
            <w:tcBorders>
              <w:top w:val="single" w:sz="12" w:space="0" w:color="auto"/>
              <w:bottom w:val="single" w:sz="12" w:space="0" w:color="auto"/>
            </w:tcBorders>
            <w:shd w:val="clear" w:color="auto" w:fill="auto"/>
          </w:tcPr>
          <w:p w:rsidR="00DB281A" w:rsidRPr="002D3431" w:rsidRDefault="00DB281A" w:rsidP="000E58C4">
            <w:pPr>
              <w:pStyle w:val="Tabletext"/>
              <w:keepNext/>
              <w:rPr>
                <w:rFonts w:ascii="Arial" w:hAnsi="Arial" w:cs="Arial"/>
                <w:b/>
                <w:sz w:val="16"/>
                <w:szCs w:val="16"/>
              </w:rPr>
            </w:pPr>
            <w:r w:rsidRPr="002D3431">
              <w:rPr>
                <w:rFonts w:ascii="Arial" w:hAnsi="Arial" w:cs="Arial"/>
                <w:b/>
                <w:sz w:val="16"/>
                <w:szCs w:val="16"/>
              </w:rPr>
              <w:t>Provision affected</w:t>
            </w:r>
          </w:p>
        </w:tc>
        <w:tc>
          <w:tcPr>
            <w:tcW w:w="4943" w:type="dxa"/>
            <w:tcBorders>
              <w:top w:val="single" w:sz="12" w:space="0" w:color="auto"/>
              <w:bottom w:val="single" w:sz="12" w:space="0" w:color="auto"/>
            </w:tcBorders>
            <w:shd w:val="clear" w:color="auto" w:fill="auto"/>
          </w:tcPr>
          <w:p w:rsidR="00DB281A" w:rsidRPr="002D3431" w:rsidRDefault="00DB281A" w:rsidP="000E58C4">
            <w:pPr>
              <w:pStyle w:val="Tabletext"/>
              <w:keepNext/>
              <w:rPr>
                <w:rFonts w:ascii="Arial" w:hAnsi="Arial" w:cs="Arial"/>
                <w:b/>
                <w:sz w:val="16"/>
                <w:szCs w:val="16"/>
              </w:rPr>
            </w:pPr>
            <w:r w:rsidRPr="002D3431">
              <w:rPr>
                <w:rFonts w:ascii="Arial" w:hAnsi="Arial" w:cs="Arial"/>
                <w:b/>
                <w:sz w:val="16"/>
                <w:szCs w:val="16"/>
              </w:rPr>
              <w:t>How affected</w:t>
            </w:r>
          </w:p>
        </w:tc>
      </w:tr>
      <w:tr w:rsidR="00DB281A" w:rsidRPr="002D3431" w:rsidTr="000E58C4">
        <w:tc>
          <w:tcPr>
            <w:tcW w:w="2139" w:type="dxa"/>
            <w:tcBorders>
              <w:top w:val="single" w:sz="12" w:space="0" w:color="auto"/>
            </w:tcBorders>
            <w:shd w:val="clear" w:color="auto" w:fill="auto"/>
          </w:tcPr>
          <w:p w:rsidR="00DB281A" w:rsidRPr="002D3431" w:rsidRDefault="00DB281A" w:rsidP="000E58C4">
            <w:pPr>
              <w:pStyle w:val="Tabletext"/>
              <w:rPr>
                <w:b/>
                <w:sz w:val="16"/>
                <w:szCs w:val="16"/>
              </w:rPr>
            </w:pPr>
            <w:r w:rsidRPr="002D3431">
              <w:rPr>
                <w:b/>
                <w:sz w:val="16"/>
                <w:szCs w:val="16"/>
              </w:rPr>
              <w:t>Part</w:t>
            </w:r>
            <w:r w:rsidR="002D3431">
              <w:rPr>
                <w:b/>
                <w:sz w:val="16"/>
                <w:szCs w:val="16"/>
              </w:rPr>
              <w:t> </w:t>
            </w:r>
            <w:r w:rsidRPr="002D3431">
              <w:rPr>
                <w:b/>
                <w:sz w:val="16"/>
                <w:szCs w:val="16"/>
              </w:rPr>
              <w:t>1</w:t>
            </w:r>
          </w:p>
        </w:tc>
        <w:tc>
          <w:tcPr>
            <w:tcW w:w="4943" w:type="dxa"/>
            <w:tcBorders>
              <w:top w:val="single" w:sz="12" w:space="0" w:color="auto"/>
            </w:tcBorders>
            <w:shd w:val="clear" w:color="auto" w:fill="auto"/>
          </w:tcPr>
          <w:p w:rsidR="00DB281A" w:rsidRPr="002D3431" w:rsidRDefault="00DB281A" w:rsidP="000E58C4">
            <w:pPr>
              <w:pStyle w:val="Tabletext"/>
              <w:rPr>
                <w:sz w:val="16"/>
                <w:szCs w:val="16"/>
              </w:rPr>
            </w:pP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Heading to Part</w:t>
            </w:r>
            <w:r w:rsidR="002D3431">
              <w:rPr>
                <w:sz w:val="16"/>
                <w:szCs w:val="16"/>
              </w:rPr>
              <w:t> </w:t>
            </w:r>
            <w:r w:rsidRPr="002D3431">
              <w:rPr>
                <w:sz w:val="16"/>
                <w:szCs w:val="16"/>
              </w:rPr>
              <w:t>1</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2008 No.</w:t>
            </w:r>
            <w:r w:rsidR="002D3431">
              <w:rPr>
                <w:sz w:val="16"/>
                <w:szCs w:val="16"/>
              </w:rPr>
              <w:t> </w:t>
            </w:r>
            <w:r w:rsidRPr="002D3431">
              <w:rPr>
                <w:sz w:val="16"/>
                <w:szCs w:val="16"/>
              </w:rPr>
              <w:t>280</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1</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rs. 2000 No.</w:t>
            </w:r>
            <w:r w:rsidR="002D3431">
              <w:rPr>
                <w:sz w:val="16"/>
                <w:szCs w:val="16"/>
              </w:rPr>
              <w:t> </w:t>
            </w:r>
            <w:r w:rsidRPr="002D3431">
              <w:rPr>
                <w:sz w:val="16"/>
                <w:szCs w:val="16"/>
              </w:rPr>
              <w:t>114</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2</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rs. 2000 No.</w:t>
            </w:r>
            <w:r w:rsidR="002D3431">
              <w:rPr>
                <w:sz w:val="16"/>
                <w:szCs w:val="16"/>
              </w:rPr>
              <w:t> </w:t>
            </w:r>
            <w:r w:rsidRPr="002D3431">
              <w:rPr>
                <w:sz w:val="16"/>
                <w:szCs w:val="16"/>
              </w:rPr>
              <w:t>114; 2003 No.</w:t>
            </w:r>
            <w:r w:rsidR="002D3431">
              <w:rPr>
                <w:sz w:val="16"/>
                <w:szCs w:val="16"/>
              </w:rPr>
              <w:t> </w:t>
            </w:r>
            <w:r w:rsidRPr="002D3431">
              <w:rPr>
                <w:sz w:val="16"/>
                <w:szCs w:val="16"/>
              </w:rPr>
              <w:t>185</w:t>
            </w:r>
          </w:p>
        </w:tc>
      </w:tr>
      <w:tr w:rsidR="00DB281A" w:rsidRPr="002D3431" w:rsidTr="000E58C4">
        <w:tc>
          <w:tcPr>
            <w:tcW w:w="2139" w:type="dxa"/>
            <w:shd w:val="clear" w:color="auto" w:fill="auto"/>
          </w:tcPr>
          <w:p w:rsidR="00DB281A" w:rsidRPr="002D3431" w:rsidRDefault="00DB281A" w:rsidP="000E58C4">
            <w:pPr>
              <w:pStyle w:val="Tabletext"/>
              <w:rPr>
                <w:sz w:val="16"/>
                <w:szCs w:val="16"/>
              </w:rPr>
            </w:pPr>
          </w:p>
        </w:tc>
        <w:tc>
          <w:tcPr>
            <w:tcW w:w="4943" w:type="dxa"/>
            <w:shd w:val="clear" w:color="auto" w:fill="auto"/>
          </w:tcPr>
          <w:p w:rsidR="00DB281A" w:rsidRPr="002D3431" w:rsidRDefault="00DB281A" w:rsidP="00B2466D">
            <w:pPr>
              <w:pStyle w:val="Tabletext"/>
              <w:rPr>
                <w:sz w:val="16"/>
                <w:szCs w:val="16"/>
              </w:rPr>
            </w:pPr>
            <w:r w:rsidRPr="002D3431">
              <w:rPr>
                <w:sz w:val="16"/>
                <w:szCs w:val="16"/>
              </w:rPr>
              <w:t>am. 2008 No.</w:t>
            </w:r>
            <w:r w:rsidR="002D3431">
              <w:rPr>
                <w:sz w:val="16"/>
                <w:szCs w:val="16"/>
              </w:rPr>
              <w:t> </w:t>
            </w:r>
            <w:r w:rsidRPr="002D3431">
              <w:rPr>
                <w:sz w:val="16"/>
                <w:szCs w:val="16"/>
              </w:rPr>
              <w:t>280; 2011 No.</w:t>
            </w:r>
            <w:r w:rsidR="002D3431">
              <w:rPr>
                <w:sz w:val="16"/>
                <w:szCs w:val="16"/>
              </w:rPr>
              <w:t> </w:t>
            </w:r>
            <w:r w:rsidRPr="002D3431">
              <w:rPr>
                <w:sz w:val="16"/>
                <w:szCs w:val="16"/>
              </w:rPr>
              <w:t>224; No.</w:t>
            </w:r>
            <w:r w:rsidR="002D3431">
              <w:rPr>
                <w:sz w:val="16"/>
                <w:szCs w:val="16"/>
              </w:rPr>
              <w:t> </w:t>
            </w:r>
            <w:r w:rsidRPr="002D3431">
              <w:rPr>
                <w:sz w:val="16"/>
                <w:szCs w:val="16"/>
              </w:rPr>
              <w:t>117, 2013</w:t>
            </w:r>
            <w:r w:rsidR="00FF782F" w:rsidRPr="002D3431">
              <w:rPr>
                <w:sz w:val="16"/>
                <w:szCs w:val="16"/>
              </w:rPr>
              <w:t>; No 138</w:t>
            </w:r>
            <w:r w:rsidR="00D24468" w:rsidRPr="002D3431">
              <w:rPr>
                <w:sz w:val="16"/>
                <w:szCs w:val="16"/>
              </w:rPr>
              <w:t>, 2014</w:t>
            </w:r>
            <w:r w:rsidR="00B2466D" w:rsidRPr="002D3431">
              <w:rPr>
                <w:sz w:val="16"/>
                <w:szCs w:val="16"/>
              </w:rPr>
              <w:t xml:space="preserve">; No </w:t>
            </w:r>
            <w:r w:rsidR="00BF6B77" w:rsidRPr="002D3431">
              <w:rPr>
                <w:sz w:val="16"/>
                <w:szCs w:val="16"/>
              </w:rPr>
              <w:t>207</w:t>
            </w:r>
            <w:r w:rsidR="00FF782F" w:rsidRPr="002D3431">
              <w:rPr>
                <w:sz w:val="16"/>
                <w:szCs w:val="16"/>
              </w:rPr>
              <w:t>, 2014</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3</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2000 No.</w:t>
            </w:r>
            <w:r w:rsidR="002D3431">
              <w:rPr>
                <w:sz w:val="16"/>
                <w:szCs w:val="16"/>
              </w:rPr>
              <w:t> </w:t>
            </w:r>
            <w:r w:rsidRPr="002D3431">
              <w:rPr>
                <w:sz w:val="16"/>
                <w:szCs w:val="16"/>
              </w:rPr>
              <w:t>114</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4</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2003 No.</w:t>
            </w:r>
            <w:r w:rsidR="002D3431">
              <w:rPr>
                <w:sz w:val="16"/>
                <w:szCs w:val="16"/>
              </w:rPr>
              <w:t> </w:t>
            </w:r>
            <w:r w:rsidRPr="002D3431">
              <w:rPr>
                <w:sz w:val="16"/>
                <w:szCs w:val="16"/>
              </w:rPr>
              <w:t>185</w:t>
            </w:r>
          </w:p>
        </w:tc>
      </w:tr>
      <w:tr w:rsidR="00BF6B77" w:rsidRPr="002D3431" w:rsidTr="000E58C4">
        <w:tc>
          <w:tcPr>
            <w:tcW w:w="2139" w:type="dxa"/>
            <w:shd w:val="clear" w:color="auto" w:fill="auto"/>
          </w:tcPr>
          <w:p w:rsidR="00BF6B77" w:rsidRPr="002D3431" w:rsidRDefault="00BF6B77" w:rsidP="000E58C4">
            <w:pPr>
              <w:pStyle w:val="Tabletext"/>
              <w:tabs>
                <w:tab w:val="center" w:leader="dot" w:pos="2268"/>
              </w:tabs>
              <w:rPr>
                <w:sz w:val="16"/>
                <w:szCs w:val="16"/>
              </w:rPr>
            </w:pPr>
          </w:p>
        </w:tc>
        <w:tc>
          <w:tcPr>
            <w:tcW w:w="4943" w:type="dxa"/>
            <w:shd w:val="clear" w:color="auto" w:fill="auto"/>
          </w:tcPr>
          <w:p w:rsidR="00BF6B77" w:rsidRPr="002D3431" w:rsidRDefault="00BF6B77" w:rsidP="000E58C4">
            <w:pPr>
              <w:pStyle w:val="Tabletext"/>
              <w:rPr>
                <w:sz w:val="16"/>
                <w:szCs w:val="16"/>
              </w:rPr>
            </w:pPr>
            <w:r w:rsidRPr="002D3431">
              <w:rPr>
                <w:sz w:val="16"/>
                <w:szCs w:val="16"/>
              </w:rPr>
              <w:t>rep No 207, 2014</w:t>
            </w:r>
          </w:p>
        </w:tc>
      </w:tr>
      <w:tr w:rsidR="00DB281A" w:rsidRPr="002D3431" w:rsidTr="000E58C4">
        <w:tc>
          <w:tcPr>
            <w:tcW w:w="2139" w:type="dxa"/>
            <w:shd w:val="clear" w:color="auto" w:fill="auto"/>
          </w:tcPr>
          <w:p w:rsidR="00DB281A" w:rsidRPr="002D3431" w:rsidRDefault="00DB281A" w:rsidP="000E58C4">
            <w:pPr>
              <w:pStyle w:val="Tabletext"/>
              <w:rPr>
                <w:b/>
                <w:sz w:val="16"/>
                <w:szCs w:val="16"/>
              </w:rPr>
            </w:pPr>
            <w:r w:rsidRPr="002D3431">
              <w:rPr>
                <w:b/>
                <w:sz w:val="16"/>
                <w:szCs w:val="16"/>
              </w:rPr>
              <w:t>Part</w:t>
            </w:r>
            <w:r w:rsidR="002D3431">
              <w:rPr>
                <w:b/>
                <w:sz w:val="16"/>
                <w:szCs w:val="16"/>
              </w:rPr>
              <w:t> </w:t>
            </w:r>
            <w:r w:rsidRPr="002D3431">
              <w:rPr>
                <w:b/>
                <w:sz w:val="16"/>
                <w:szCs w:val="16"/>
              </w:rPr>
              <w:t>2</w:t>
            </w:r>
          </w:p>
        </w:tc>
        <w:tc>
          <w:tcPr>
            <w:tcW w:w="4943" w:type="dxa"/>
            <w:shd w:val="clear" w:color="auto" w:fill="auto"/>
          </w:tcPr>
          <w:p w:rsidR="00DB281A" w:rsidRPr="002D3431" w:rsidRDefault="00DB281A" w:rsidP="000E58C4">
            <w:pPr>
              <w:pStyle w:val="Tabletext"/>
              <w:rPr>
                <w:sz w:val="16"/>
                <w:szCs w:val="16"/>
              </w:rPr>
            </w:pP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Heading to Part</w:t>
            </w:r>
            <w:r w:rsidR="002D3431">
              <w:rPr>
                <w:sz w:val="16"/>
                <w:szCs w:val="16"/>
              </w:rPr>
              <w:t> </w:t>
            </w:r>
            <w:r w:rsidRPr="002D3431">
              <w:rPr>
                <w:sz w:val="16"/>
                <w:szCs w:val="16"/>
              </w:rPr>
              <w:t>2</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2008 No.</w:t>
            </w:r>
            <w:r w:rsidR="002D3431">
              <w:rPr>
                <w:sz w:val="16"/>
                <w:szCs w:val="16"/>
              </w:rPr>
              <w:t> </w:t>
            </w:r>
            <w:r w:rsidRPr="002D3431">
              <w:rPr>
                <w:sz w:val="16"/>
                <w:szCs w:val="16"/>
              </w:rPr>
              <w:t>280</w:t>
            </w:r>
          </w:p>
        </w:tc>
      </w:tr>
      <w:tr w:rsidR="00FF782F" w:rsidRPr="002D3431" w:rsidTr="000E58C4">
        <w:tc>
          <w:tcPr>
            <w:tcW w:w="2139" w:type="dxa"/>
            <w:shd w:val="clear" w:color="auto" w:fill="auto"/>
          </w:tcPr>
          <w:p w:rsidR="00FF782F" w:rsidRPr="002D3431" w:rsidRDefault="00CF78D4" w:rsidP="000E58C4">
            <w:pPr>
              <w:pStyle w:val="Tabletext"/>
              <w:tabs>
                <w:tab w:val="center" w:leader="dot" w:pos="2268"/>
              </w:tabs>
              <w:rPr>
                <w:sz w:val="16"/>
                <w:szCs w:val="16"/>
              </w:rPr>
            </w:pPr>
            <w:r w:rsidRPr="002D3431">
              <w:rPr>
                <w:sz w:val="16"/>
                <w:szCs w:val="16"/>
              </w:rPr>
              <w:t>r</w:t>
            </w:r>
            <w:r w:rsidR="00FF782F" w:rsidRPr="002D3431">
              <w:rPr>
                <w:sz w:val="16"/>
                <w:szCs w:val="16"/>
              </w:rPr>
              <w:t xml:space="preserve"> 4AA</w:t>
            </w:r>
            <w:r w:rsidRPr="002D3431">
              <w:rPr>
                <w:sz w:val="16"/>
                <w:szCs w:val="16"/>
              </w:rPr>
              <w:t>A</w:t>
            </w:r>
            <w:r w:rsidR="00FF782F" w:rsidRPr="002D3431">
              <w:rPr>
                <w:sz w:val="16"/>
                <w:szCs w:val="16"/>
              </w:rPr>
              <w:tab/>
            </w:r>
          </w:p>
        </w:tc>
        <w:tc>
          <w:tcPr>
            <w:tcW w:w="4943" w:type="dxa"/>
            <w:shd w:val="clear" w:color="auto" w:fill="auto"/>
          </w:tcPr>
          <w:p w:rsidR="00FF782F" w:rsidRPr="002D3431" w:rsidRDefault="00FF782F" w:rsidP="00A31F39">
            <w:pPr>
              <w:pStyle w:val="Tabletext"/>
              <w:rPr>
                <w:sz w:val="16"/>
                <w:szCs w:val="16"/>
              </w:rPr>
            </w:pPr>
            <w:r w:rsidRPr="002D3431">
              <w:rPr>
                <w:sz w:val="16"/>
                <w:szCs w:val="16"/>
              </w:rPr>
              <w:t>ad</w:t>
            </w:r>
            <w:r w:rsidR="00CF78D4" w:rsidRPr="002D3431">
              <w:rPr>
                <w:sz w:val="16"/>
                <w:szCs w:val="16"/>
              </w:rPr>
              <w:t xml:space="preserve"> No</w:t>
            </w:r>
            <w:r w:rsidRPr="002D3431">
              <w:rPr>
                <w:sz w:val="16"/>
                <w:szCs w:val="16"/>
              </w:rPr>
              <w:t> </w:t>
            </w:r>
            <w:r w:rsidR="00CF78D4" w:rsidRPr="002D3431">
              <w:rPr>
                <w:sz w:val="16"/>
                <w:szCs w:val="16"/>
              </w:rPr>
              <w:t>1</w:t>
            </w:r>
            <w:r w:rsidRPr="002D3431">
              <w:rPr>
                <w:sz w:val="16"/>
                <w:szCs w:val="16"/>
              </w:rPr>
              <w:t>3</w:t>
            </w:r>
            <w:r w:rsidR="00CF78D4" w:rsidRPr="002D3431">
              <w:rPr>
                <w:sz w:val="16"/>
                <w:szCs w:val="16"/>
              </w:rPr>
              <w:t>8, 2014</w:t>
            </w:r>
          </w:p>
        </w:tc>
      </w:tr>
      <w:tr w:rsidR="00CF78D4" w:rsidRPr="002D3431" w:rsidTr="000E58C4">
        <w:tc>
          <w:tcPr>
            <w:tcW w:w="2139" w:type="dxa"/>
            <w:shd w:val="clear" w:color="auto" w:fill="auto"/>
          </w:tcPr>
          <w:p w:rsidR="00CF78D4" w:rsidRPr="002D3431" w:rsidRDefault="00CF78D4" w:rsidP="000E58C4">
            <w:pPr>
              <w:pStyle w:val="Tabletext"/>
              <w:tabs>
                <w:tab w:val="center" w:leader="dot" w:pos="2268"/>
              </w:tabs>
              <w:rPr>
                <w:sz w:val="16"/>
                <w:szCs w:val="16"/>
              </w:rPr>
            </w:pPr>
            <w:r w:rsidRPr="002D3431">
              <w:rPr>
                <w:sz w:val="16"/>
                <w:szCs w:val="16"/>
              </w:rPr>
              <w:t>r 4AAB</w:t>
            </w:r>
            <w:r w:rsidRPr="002D3431">
              <w:rPr>
                <w:sz w:val="16"/>
                <w:szCs w:val="16"/>
              </w:rPr>
              <w:tab/>
            </w:r>
          </w:p>
        </w:tc>
        <w:tc>
          <w:tcPr>
            <w:tcW w:w="4943" w:type="dxa"/>
            <w:shd w:val="clear" w:color="auto" w:fill="auto"/>
          </w:tcPr>
          <w:p w:rsidR="00CF78D4" w:rsidRPr="002D3431" w:rsidRDefault="00CF78D4" w:rsidP="00CF78D4">
            <w:pPr>
              <w:pStyle w:val="Tabletext"/>
              <w:rPr>
                <w:sz w:val="16"/>
                <w:szCs w:val="16"/>
              </w:rPr>
            </w:pPr>
            <w:r w:rsidRPr="002D3431">
              <w:rPr>
                <w:sz w:val="16"/>
                <w:szCs w:val="16"/>
              </w:rPr>
              <w:t>ad No 138, 2014</w:t>
            </w:r>
          </w:p>
        </w:tc>
      </w:tr>
      <w:tr w:rsidR="00BF6B77" w:rsidRPr="002D3431" w:rsidTr="000E58C4">
        <w:tc>
          <w:tcPr>
            <w:tcW w:w="2139" w:type="dxa"/>
            <w:shd w:val="clear" w:color="auto" w:fill="auto"/>
          </w:tcPr>
          <w:p w:rsidR="00BF6B77" w:rsidRPr="002D3431" w:rsidRDefault="00BF6B77" w:rsidP="000E58C4">
            <w:pPr>
              <w:pStyle w:val="Tabletext"/>
              <w:tabs>
                <w:tab w:val="center" w:leader="dot" w:pos="2268"/>
              </w:tabs>
              <w:rPr>
                <w:sz w:val="16"/>
                <w:szCs w:val="16"/>
              </w:rPr>
            </w:pPr>
          </w:p>
        </w:tc>
        <w:tc>
          <w:tcPr>
            <w:tcW w:w="4943" w:type="dxa"/>
            <w:shd w:val="clear" w:color="auto" w:fill="auto"/>
          </w:tcPr>
          <w:p w:rsidR="00BF6B77" w:rsidRPr="002D3431" w:rsidRDefault="00BF6B77" w:rsidP="00CF78D4">
            <w:pPr>
              <w:pStyle w:val="Tabletext"/>
              <w:rPr>
                <w:sz w:val="16"/>
                <w:szCs w:val="16"/>
              </w:rPr>
            </w:pPr>
            <w:r w:rsidRPr="002D3431">
              <w:rPr>
                <w:sz w:val="16"/>
                <w:szCs w:val="16"/>
              </w:rPr>
              <w:t>am No 207, 2014</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4AA</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2010 No.</w:t>
            </w:r>
            <w:r w:rsidR="002D3431">
              <w:rPr>
                <w:sz w:val="16"/>
                <w:szCs w:val="16"/>
              </w:rPr>
              <w:t> </w:t>
            </w:r>
            <w:r w:rsidRPr="002D3431">
              <w:rPr>
                <w:sz w:val="16"/>
                <w:szCs w:val="16"/>
              </w:rPr>
              <w:t>53</w:t>
            </w:r>
          </w:p>
        </w:tc>
      </w:tr>
      <w:tr w:rsidR="00DB281A" w:rsidRPr="002D3431" w:rsidTr="000E58C4">
        <w:tc>
          <w:tcPr>
            <w:tcW w:w="2139" w:type="dxa"/>
            <w:shd w:val="clear" w:color="auto" w:fill="auto"/>
          </w:tcPr>
          <w:p w:rsidR="00DB281A" w:rsidRPr="002D3431" w:rsidRDefault="00DB281A" w:rsidP="000E58C4">
            <w:pPr>
              <w:pStyle w:val="Tabletext"/>
              <w:rPr>
                <w:sz w:val="16"/>
                <w:szCs w:val="16"/>
              </w:rPr>
            </w:pPr>
          </w:p>
        </w:tc>
        <w:tc>
          <w:tcPr>
            <w:tcW w:w="4943" w:type="dxa"/>
            <w:shd w:val="clear" w:color="auto" w:fill="auto"/>
          </w:tcPr>
          <w:p w:rsidR="00DB281A" w:rsidRPr="002D3431" w:rsidRDefault="00DB281A" w:rsidP="000E58C4">
            <w:pPr>
              <w:pStyle w:val="Tabletext"/>
              <w:rPr>
                <w:sz w:val="16"/>
                <w:szCs w:val="16"/>
              </w:rPr>
            </w:pPr>
            <w:r w:rsidRPr="002D3431">
              <w:rPr>
                <w:sz w:val="16"/>
                <w:szCs w:val="16"/>
              </w:rPr>
              <w:t>am. 2010 No.</w:t>
            </w:r>
            <w:r w:rsidR="002D3431">
              <w:rPr>
                <w:sz w:val="16"/>
                <w:szCs w:val="16"/>
              </w:rPr>
              <w:t> </w:t>
            </w:r>
            <w:r w:rsidRPr="002D3431">
              <w:rPr>
                <w:sz w:val="16"/>
                <w:szCs w:val="16"/>
              </w:rPr>
              <w:t>233</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4A</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2008 No.</w:t>
            </w:r>
            <w:r w:rsidR="002D3431">
              <w:rPr>
                <w:sz w:val="16"/>
                <w:szCs w:val="16"/>
              </w:rPr>
              <w:t> </w:t>
            </w:r>
            <w:r w:rsidRPr="002D3431">
              <w:rPr>
                <w:sz w:val="16"/>
                <w:szCs w:val="16"/>
              </w:rPr>
              <w:t>280</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5</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2008 No.</w:t>
            </w:r>
            <w:r w:rsidR="002D3431">
              <w:rPr>
                <w:sz w:val="16"/>
                <w:szCs w:val="16"/>
              </w:rPr>
              <w:t> </w:t>
            </w:r>
            <w:r w:rsidRPr="002D3431">
              <w:rPr>
                <w:sz w:val="16"/>
                <w:szCs w:val="16"/>
              </w:rPr>
              <w:t>222</w:t>
            </w:r>
          </w:p>
        </w:tc>
      </w:tr>
      <w:tr w:rsidR="00DB281A" w:rsidRPr="002D3431" w:rsidTr="000E58C4">
        <w:tc>
          <w:tcPr>
            <w:tcW w:w="2139" w:type="dxa"/>
            <w:shd w:val="clear" w:color="auto" w:fill="auto"/>
          </w:tcPr>
          <w:p w:rsidR="00DB281A" w:rsidRPr="002D3431" w:rsidRDefault="00DB281A" w:rsidP="000E58C4">
            <w:pPr>
              <w:pStyle w:val="Tabletext"/>
              <w:rPr>
                <w:sz w:val="16"/>
                <w:szCs w:val="16"/>
              </w:rPr>
            </w:pPr>
          </w:p>
        </w:tc>
        <w:tc>
          <w:tcPr>
            <w:tcW w:w="4943" w:type="dxa"/>
            <w:shd w:val="clear" w:color="auto" w:fill="auto"/>
          </w:tcPr>
          <w:p w:rsidR="00DB281A" w:rsidRPr="002D3431" w:rsidRDefault="00DB281A" w:rsidP="000E58C4">
            <w:pPr>
              <w:pStyle w:val="Tabletext"/>
              <w:rPr>
                <w:sz w:val="16"/>
                <w:szCs w:val="16"/>
              </w:rPr>
            </w:pPr>
            <w:r w:rsidRPr="002D3431">
              <w:rPr>
                <w:sz w:val="16"/>
                <w:szCs w:val="16"/>
              </w:rPr>
              <w:t>rs. 2011 No.</w:t>
            </w:r>
            <w:r w:rsidR="002D3431">
              <w:rPr>
                <w:sz w:val="16"/>
                <w:szCs w:val="16"/>
              </w:rPr>
              <w:t> </w:t>
            </w:r>
            <w:r w:rsidRPr="002D3431">
              <w:rPr>
                <w:sz w:val="16"/>
                <w:szCs w:val="16"/>
              </w:rPr>
              <w:t>224</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6</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2008 No.</w:t>
            </w:r>
            <w:r w:rsidR="002D3431">
              <w:rPr>
                <w:sz w:val="16"/>
                <w:szCs w:val="16"/>
              </w:rPr>
              <w:t> </w:t>
            </w:r>
            <w:r w:rsidRPr="002D3431">
              <w:rPr>
                <w:sz w:val="16"/>
                <w:szCs w:val="16"/>
              </w:rPr>
              <w:t>280</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7</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2008 No.</w:t>
            </w:r>
            <w:r w:rsidR="002D3431">
              <w:rPr>
                <w:sz w:val="16"/>
                <w:szCs w:val="16"/>
              </w:rPr>
              <w:t> </w:t>
            </w:r>
            <w:r w:rsidRPr="002D3431">
              <w:rPr>
                <w:sz w:val="16"/>
                <w:szCs w:val="16"/>
              </w:rPr>
              <w:t>280</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8</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2008 No.</w:t>
            </w:r>
            <w:r w:rsidR="002D3431">
              <w:rPr>
                <w:sz w:val="16"/>
                <w:szCs w:val="16"/>
              </w:rPr>
              <w:t> </w:t>
            </w:r>
            <w:r w:rsidRPr="002D3431">
              <w:rPr>
                <w:sz w:val="16"/>
                <w:szCs w:val="16"/>
              </w:rPr>
              <w:t>280</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9</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2008 No.</w:t>
            </w:r>
            <w:r w:rsidR="002D3431">
              <w:rPr>
                <w:sz w:val="16"/>
                <w:szCs w:val="16"/>
              </w:rPr>
              <w:t> </w:t>
            </w:r>
            <w:r w:rsidRPr="002D3431">
              <w:rPr>
                <w:sz w:val="16"/>
                <w:szCs w:val="16"/>
              </w:rPr>
              <w:t>280</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10</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2008 No.</w:t>
            </w:r>
            <w:r w:rsidR="002D3431">
              <w:rPr>
                <w:sz w:val="16"/>
                <w:szCs w:val="16"/>
              </w:rPr>
              <w:t> </w:t>
            </w:r>
            <w:r w:rsidRPr="002D3431">
              <w:rPr>
                <w:sz w:val="16"/>
                <w:szCs w:val="16"/>
              </w:rPr>
              <w:t>280</w:t>
            </w:r>
          </w:p>
        </w:tc>
      </w:tr>
      <w:tr w:rsidR="00DB281A" w:rsidRPr="002D3431" w:rsidTr="000E58C4">
        <w:tc>
          <w:tcPr>
            <w:tcW w:w="2139" w:type="dxa"/>
            <w:shd w:val="clear" w:color="auto" w:fill="auto"/>
          </w:tcPr>
          <w:p w:rsidR="00DB281A" w:rsidRPr="002D3431" w:rsidRDefault="00DB281A" w:rsidP="000E58C4">
            <w:pPr>
              <w:pStyle w:val="Tabletext"/>
              <w:rPr>
                <w:b/>
                <w:sz w:val="16"/>
                <w:szCs w:val="16"/>
              </w:rPr>
            </w:pPr>
            <w:r w:rsidRPr="002D3431">
              <w:rPr>
                <w:b/>
                <w:sz w:val="16"/>
                <w:szCs w:val="16"/>
              </w:rPr>
              <w:t>Part</w:t>
            </w:r>
            <w:r w:rsidR="002D3431">
              <w:rPr>
                <w:b/>
                <w:sz w:val="16"/>
                <w:szCs w:val="16"/>
              </w:rPr>
              <w:t> </w:t>
            </w:r>
            <w:r w:rsidRPr="002D3431">
              <w:rPr>
                <w:b/>
                <w:sz w:val="16"/>
                <w:szCs w:val="16"/>
              </w:rPr>
              <w:t>7</w:t>
            </w:r>
          </w:p>
        </w:tc>
        <w:tc>
          <w:tcPr>
            <w:tcW w:w="4943" w:type="dxa"/>
            <w:shd w:val="clear" w:color="auto" w:fill="auto"/>
          </w:tcPr>
          <w:p w:rsidR="00DB281A" w:rsidRPr="002D3431" w:rsidRDefault="00DB281A" w:rsidP="000E58C4">
            <w:pPr>
              <w:pStyle w:val="Tabletext"/>
              <w:rPr>
                <w:sz w:val="16"/>
                <w:szCs w:val="16"/>
              </w:rPr>
            </w:pP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Part</w:t>
            </w:r>
            <w:r w:rsidR="002D3431">
              <w:rPr>
                <w:sz w:val="16"/>
                <w:szCs w:val="16"/>
              </w:rPr>
              <w:t> </w:t>
            </w:r>
            <w:r w:rsidRPr="002D3431">
              <w:rPr>
                <w:sz w:val="16"/>
                <w:szCs w:val="16"/>
              </w:rPr>
              <w:t>7</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2012 No.</w:t>
            </w:r>
            <w:r w:rsidR="002D3431">
              <w:rPr>
                <w:sz w:val="16"/>
                <w:szCs w:val="16"/>
              </w:rPr>
              <w:t> </w:t>
            </w:r>
            <w:r w:rsidRPr="002D3431">
              <w:rPr>
                <w:sz w:val="16"/>
                <w:szCs w:val="16"/>
              </w:rPr>
              <w:t>319</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20</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2012 No.</w:t>
            </w:r>
            <w:r w:rsidR="002D3431">
              <w:rPr>
                <w:sz w:val="16"/>
                <w:szCs w:val="16"/>
              </w:rPr>
              <w:t> </w:t>
            </w:r>
            <w:r w:rsidRPr="002D3431">
              <w:rPr>
                <w:sz w:val="16"/>
                <w:szCs w:val="16"/>
              </w:rPr>
              <w:t>319</w:t>
            </w:r>
          </w:p>
        </w:tc>
      </w:tr>
      <w:tr w:rsidR="00DB281A" w:rsidRPr="002D3431" w:rsidTr="000E58C4">
        <w:tc>
          <w:tcPr>
            <w:tcW w:w="2139" w:type="dxa"/>
            <w:shd w:val="clear" w:color="auto" w:fill="auto"/>
          </w:tcPr>
          <w:p w:rsidR="00DB281A" w:rsidRPr="002D3431" w:rsidRDefault="00DB281A" w:rsidP="000E58C4">
            <w:pPr>
              <w:pStyle w:val="Tabletext"/>
              <w:rPr>
                <w:sz w:val="16"/>
                <w:szCs w:val="16"/>
              </w:rPr>
            </w:pPr>
          </w:p>
        </w:tc>
        <w:tc>
          <w:tcPr>
            <w:tcW w:w="4943" w:type="dxa"/>
            <w:shd w:val="clear" w:color="auto" w:fill="auto"/>
          </w:tcPr>
          <w:p w:rsidR="00DB281A" w:rsidRPr="002D3431" w:rsidRDefault="00DB281A" w:rsidP="000E58C4">
            <w:pPr>
              <w:pStyle w:val="Tabletext"/>
              <w:rPr>
                <w:sz w:val="16"/>
                <w:szCs w:val="16"/>
              </w:rPr>
            </w:pPr>
            <w:r w:rsidRPr="002D3431">
              <w:rPr>
                <w:sz w:val="16"/>
                <w:szCs w:val="16"/>
              </w:rPr>
              <w:t>am. Nos. 8 and 100, 2013</w:t>
            </w:r>
          </w:p>
        </w:tc>
      </w:tr>
      <w:tr w:rsidR="000E58C4" w:rsidRPr="002D3431" w:rsidTr="000E58C4">
        <w:tc>
          <w:tcPr>
            <w:tcW w:w="2139" w:type="dxa"/>
            <w:shd w:val="clear" w:color="auto" w:fill="auto"/>
          </w:tcPr>
          <w:p w:rsidR="000E58C4" w:rsidRPr="002D3431" w:rsidRDefault="000E58C4" w:rsidP="000E58C4">
            <w:pPr>
              <w:pStyle w:val="Tabletext"/>
              <w:tabs>
                <w:tab w:val="center" w:leader="dot" w:pos="2268"/>
              </w:tabs>
              <w:rPr>
                <w:sz w:val="16"/>
                <w:szCs w:val="16"/>
              </w:rPr>
            </w:pPr>
            <w:r w:rsidRPr="002D3431">
              <w:rPr>
                <w:sz w:val="16"/>
                <w:szCs w:val="16"/>
              </w:rPr>
              <w:t>Note to r 20(1)</w:t>
            </w:r>
            <w:r w:rsidRPr="002D3431">
              <w:rPr>
                <w:sz w:val="16"/>
                <w:szCs w:val="16"/>
              </w:rPr>
              <w:tab/>
            </w:r>
          </w:p>
        </w:tc>
        <w:tc>
          <w:tcPr>
            <w:tcW w:w="4943" w:type="dxa"/>
            <w:shd w:val="clear" w:color="auto" w:fill="auto"/>
          </w:tcPr>
          <w:p w:rsidR="000E58C4" w:rsidRPr="002D3431" w:rsidRDefault="000E58C4" w:rsidP="000E58C4">
            <w:pPr>
              <w:pStyle w:val="Tabletext"/>
              <w:rPr>
                <w:sz w:val="16"/>
                <w:szCs w:val="16"/>
              </w:rPr>
            </w:pPr>
            <w:r w:rsidRPr="002D3431">
              <w:rPr>
                <w:sz w:val="16"/>
                <w:szCs w:val="16"/>
              </w:rPr>
              <w:t>rs No 157, 2013</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20A</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No 157, 2013</w:t>
            </w:r>
          </w:p>
        </w:tc>
      </w:tr>
      <w:tr w:rsidR="00DB281A" w:rsidRPr="002D3431" w:rsidTr="000E58C4">
        <w:tc>
          <w:tcPr>
            <w:tcW w:w="2139" w:type="dxa"/>
            <w:shd w:val="clear" w:color="auto" w:fill="auto"/>
          </w:tcPr>
          <w:p w:rsidR="00DB281A" w:rsidRPr="002D3431" w:rsidRDefault="00DB281A" w:rsidP="000E58C4">
            <w:pPr>
              <w:pStyle w:val="Tabletext"/>
              <w:tabs>
                <w:tab w:val="center" w:leader="dot" w:pos="2268"/>
              </w:tabs>
              <w:rPr>
                <w:sz w:val="16"/>
                <w:szCs w:val="16"/>
              </w:rPr>
            </w:pPr>
            <w:r w:rsidRPr="002D3431">
              <w:rPr>
                <w:sz w:val="16"/>
                <w:szCs w:val="16"/>
              </w:rPr>
              <w:t>r. 21</w:t>
            </w:r>
            <w:r w:rsidRPr="002D3431">
              <w:rPr>
                <w:sz w:val="16"/>
                <w:szCs w:val="16"/>
              </w:rPr>
              <w:tab/>
            </w:r>
          </w:p>
        </w:tc>
        <w:tc>
          <w:tcPr>
            <w:tcW w:w="4943" w:type="dxa"/>
            <w:shd w:val="clear" w:color="auto" w:fill="auto"/>
          </w:tcPr>
          <w:p w:rsidR="00DB281A" w:rsidRPr="002D3431" w:rsidRDefault="00DB281A" w:rsidP="000E58C4">
            <w:pPr>
              <w:pStyle w:val="Tabletext"/>
              <w:rPr>
                <w:sz w:val="16"/>
                <w:szCs w:val="16"/>
              </w:rPr>
            </w:pPr>
            <w:r w:rsidRPr="002D3431">
              <w:rPr>
                <w:sz w:val="16"/>
                <w:szCs w:val="16"/>
              </w:rPr>
              <w:t>ad. 2012 No.</w:t>
            </w:r>
            <w:r w:rsidR="002D3431">
              <w:rPr>
                <w:sz w:val="16"/>
                <w:szCs w:val="16"/>
              </w:rPr>
              <w:t> </w:t>
            </w:r>
            <w:r w:rsidRPr="002D3431">
              <w:rPr>
                <w:sz w:val="16"/>
                <w:szCs w:val="16"/>
              </w:rPr>
              <w:t>319</w:t>
            </w:r>
          </w:p>
        </w:tc>
      </w:tr>
      <w:tr w:rsidR="000E58C4" w:rsidRPr="002D3431" w:rsidTr="000E58C4">
        <w:tc>
          <w:tcPr>
            <w:tcW w:w="2139" w:type="dxa"/>
            <w:shd w:val="clear" w:color="auto" w:fill="auto"/>
          </w:tcPr>
          <w:p w:rsidR="000E58C4" w:rsidRPr="002D3431" w:rsidRDefault="000E58C4" w:rsidP="000E58C4">
            <w:pPr>
              <w:pStyle w:val="Tabletext"/>
              <w:tabs>
                <w:tab w:val="center" w:leader="dot" w:pos="2268"/>
              </w:tabs>
              <w:rPr>
                <w:sz w:val="16"/>
                <w:szCs w:val="16"/>
              </w:rPr>
            </w:pPr>
            <w:r w:rsidRPr="002D3431">
              <w:rPr>
                <w:sz w:val="16"/>
                <w:szCs w:val="16"/>
              </w:rPr>
              <w:t>Note to r 21</w:t>
            </w:r>
            <w:r w:rsidRPr="002D3431">
              <w:rPr>
                <w:sz w:val="16"/>
                <w:szCs w:val="16"/>
              </w:rPr>
              <w:tab/>
            </w:r>
          </w:p>
        </w:tc>
        <w:tc>
          <w:tcPr>
            <w:tcW w:w="4943" w:type="dxa"/>
            <w:shd w:val="clear" w:color="auto" w:fill="auto"/>
          </w:tcPr>
          <w:p w:rsidR="000E58C4" w:rsidRPr="002D3431" w:rsidRDefault="00FC05FA" w:rsidP="000E58C4">
            <w:pPr>
              <w:pStyle w:val="Tabletext"/>
              <w:rPr>
                <w:sz w:val="16"/>
                <w:szCs w:val="16"/>
              </w:rPr>
            </w:pPr>
            <w:r w:rsidRPr="002D3431">
              <w:rPr>
                <w:sz w:val="16"/>
                <w:szCs w:val="16"/>
              </w:rPr>
              <w:t>ad</w:t>
            </w:r>
            <w:r w:rsidR="000E58C4" w:rsidRPr="002D3431">
              <w:rPr>
                <w:sz w:val="16"/>
                <w:szCs w:val="16"/>
              </w:rPr>
              <w:t xml:space="preserve"> No 157, 2013</w:t>
            </w:r>
          </w:p>
        </w:tc>
      </w:tr>
      <w:tr w:rsidR="00DB281A" w:rsidRPr="002D3431" w:rsidTr="000E58C4">
        <w:tc>
          <w:tcPr>
            <w:tcW w:w="2139" w:type="dxa"/>
            <w:tcBorders>
              <w:bottom w:val="single" w:sz="12" w:space="0" w:color="auto"/>
            </w:tcBorders>
            <w:shd w:val="clear" w:color="auto" w:fill="auto"/>
          </w:tcPr>
          <w:p w:rsidR="00DB281A" w:rsidRPr="002D3431" w:rsidRDefault="00DB281A" w:rsidP="000E58C4">
            <w:pPr>
              <w:pStyle w:val="Tabletext"/>
              <w:tabs>
                <w:tab w:val="center" w:leader="dot" w:pos="2268"/>
              </w:tabs>
              <w:rPr>
                <w:rFonts w:eastAsiaTheme="minorHAnsi" w:cstheme="minorBidi"/>
                <w:sz w:val="16"/>
                <w:szCs w:val="16"/>
                <w:lang w:eastAsia="en-US"/>
              </w:rPr>
            </w:pPr>
            <w:r w:rsidRPr="002D3431">
              <w:rPr>
                <w:sz w:val="16"/>
                <w:szCs w:val="16"/>
              </w:rPr>
              <w:t>r. 22</w:t>
            </w:r>
            <w:r w:rsidRPr="002D3431">
              <w:rPr>
                <w:sz w:val="16"/>
                <w:szCs w:val="16"/>
              </w:rPr>
              <w:tab/>
            </w:r>
          </w:p>
        </w:tc>
        <w:tc>
          <w:tcPr>
            <w:tcW w:w="4943" w:type="dxa"/>
            <w:tcBorders>
              <w:bottom w:val="single" w:sz="12" w:space="0" w:color="auto"/>
            </w:tcBorders>
            <w:shd w:val="clear" w:color="auto" w:fill="auto"/>
          </w:tcPr>
          <w:p w:rsidR="00DB281A" w:rsidRPr="002D3431" w:rsidRDefault="00DB281A" w:rsidP="000E58C4">
            <w:pPr>
              <w:pStyle w:val="Tabletext"/>
              <w:rPr>
                <w:sz w:val="16"/>
                <w:szCs w:val="16"/>
              </w:rPr>
            </w:pPr>
            <w:r w:rsidRPr="002D3431">
              <w:rPr>
                <w:sz w:val="16"/>
                <w:szCs w:val="16"/>
              </w:rPr>
              <w:t>ad. No.</w:t>
            </w:r>
            <w:r w:rsidR="002D3431">
              <w:rPr>
                <w:sz w:val="16"/>
                <w:szCs w:val="16"/>
              </w:rPr>
              <w:t> </w:t>
            </w:r>
            <w:r w:rsidRPr="002D3431">
              <w:rPr>
                <w:sz w:val="16"/>
                <w:szCs w:val="16"/>
              </w:rPr>
              <w:t>117, 2013</w:t>
            </w:r>
          </w:p>
        </w:tc>
      </w:tr>
    </w:tbl>
    <w:p w:rsidR="006B4BDD" w:rsidRPr="002D3431" w:rsidRDefault="006B4BDD" w:rsidP="00B13EC3">
      <w:pPr>
        <w:pStyle w:val="ENotesHeading2"/>
        <w:outlineLvl w:val="9"/>
      </w:pPr>
    </w:p>
    <w:p w:rsidR="009C0160" w:rsidRPr="002D3431" w:rsidRDefault="009C0160" w:rsidP="00300794">
      <w:pPr>
        <w:sectPr w:rsidR="009C0160" w:rsidRPr="002D3431" w:rsidSect="004C2F63">
          <w:headerReference w:type="even" r:id="rId28"/>
          <w:headerReference w:type="default" r:id="rId29"/>
          <w:footerReference w:type="even" r:id="rId30"/>
          <w:footerReference w:type="default" r:id="rId31"/>
          <w:type w:val="continuous"/>
          <w:pgSz w:w="11907" w:h="16839"/>
          <w:pgMar w:top="2381" w:right="2410" w:bottom="4253" w:left="2410" w:header="720" w:footer="3402" w:gutter="0"/>
          <w:cols w:space="708"/>
          <w:docGrid w:linePitch="360"/>
        </w:sectPr>
      </w:pPr>
    </w:p>
    <w:p w:rsidR="006D6425" w:rsidRPr="002D3431" w:rsidRDefault="006D6425" w:rsidP="00090C0C"/>
    <w:sectPr w:rsidR="006D6425" w:rsidRPr="002D3431" w:rsidSect="004C2F63">
      <w:headerReference w:type="even" r:id="rId32"/>
      <w:headerReference w:type="default" r:id="rId33"/>
      <w:footerReference w:type="even" r:id="rId34"/>
      <w:footerReference w:type="default" r:id="rId35"/>
      <w:headerReference w:type="first" r:id="rId36"/>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77" w:rsidRDefault="00BF6B77" w:rsidP="00A25882">
      <w:r>
        <w:separator/>
      </w:r>
    </w:p>
  </w:endnote>
  <w:endnote w:type="continuationSeparator" w:id="0">
    <w:p w:rsidR="00BF6B77" w:rsidRDefault="00BF6B77" w:rsidP="00A2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Default="00BF6B7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7B3B51" w:rsidRDefault="00BF6B77" w:rsidP="00BF6B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6B77" w:rsidRPr="007B3B51" w:rsidTr="00BF6B77">
      <w:tc>
        <w:tcPr>
          <w:tcW w:w="1247" w:type="dxa"/>
        </w:tcPr>
        <w:p w:rsidR="00BF6B77" w:rsidRPr="007B3B51" w:rsidRDefault="00BF6B77" w:rsidP="00BF6B77">
          <w:pPr>
            <w:rPr>
              <w:i/>
              <w:sz w:val="16"/>
              <w:szCs w:val="16"/>
            </w:rPr>
          </w:pPr>
        </w:p>
      </w:tc>
      <w:tc>
        <w:tcPr>
          <w:tcW w:w="5387" w:type="dxa"/>
          <w:gridSpan w:val="3"/>
        </w:tcPr>
        <w:p w:rsidR="00BF6B77" w:rsidRPr="007B3B51" w:rsidRDefault="00BF6B77" w:rsidP="00BF6B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2F63">
            <w:rPr>
              <w:i/>
              <w:noProof/>
              <w:sz w:val="16"/>
              <w:szCs w:val="16"/>
            </w:rPr>
            <w:t>Banking Regulations 1966</w:t>
          </w:r>
          <w:r w:rsidRPr="007B3B51">
            <w:rPr>
              <w:i/>
              <w:sz w:val="16"/>
              <w:szCs w:val="16"/>
            </w:rPr>
            <w:fldChar w:fldCharType="end"/>
          </w:r>
        </w:p>
      </w:tc>
      <w:tc>
        <w:tcPr>
          <w:tcW w:w="669" w:type="dxa"/>
        </w:tcPr>
        <w:p w:rsidR="00BF6B77" w:rsidRPr="007B3B51" w:rsidRDefault="00BF6B77" w:rsidP="00BF6B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2F63">
            <w:rPr>
              <w:i/>
              <w:noProof/>
              <w:sz w:val="16"/>
              <w:szCs w:val="16"/>
            </w:rPr>
            <w:t>21</w:t>
          </w:r>
          <w:r w:rsidRPr="007B3B51">
            <w:rPr>
              <w:i/>
              <w:sz w:val="16"/>
              <w:szCs w:val="16"/>
            </w:rPr>
            <w:fldChar w:fldCharType="end"/>
          </w:r>
        </w:p>
      </w:tc>
    </w:tr>
    <w:tr w:rsidR="00BF6B77" w:rsidRPr="00130F37" w:rsidTr="00BF6B77">
      <w:tc>
        <w:tcPr>
          <w:tcW w:w="2190" w:type="dxa"/>
          <w:gridSpan w:val="2"/>
        </w:tcPr>
        <w:p w:rsidR="00BF6B77" w:rsidRPr="00130F37" w:rsidRDefault="00BF6B77" w:rsidP="00BF6B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D3431">
            <w:rPr>
              <w:sz w:val="16"/>
              <w:szCs w:val="16"/>
            </w:rPr>
            <w:t>15</w:t>
          </w:r>
          <w:r w:rsidRPr="00130F37">
            <w:rPr>
              <w:sz w:val="16"/>
              <w:szCs w:val="16"/>
            </w:rPr>
            <w:fldChar w:fldCharType="end"/>
          </w:r>
        </w:p>
      </w:tc>
      <w:tc>
        <w:tcPr>
          <w:tcW w:w="2920" w:type="dxa"/>
        </w:tcPr>
        <w:p w:rsidR="00BF6B77" w:rsidRPr="00130F37" w:rsidRDefault="00BF6B77" w:rsidP="00BF6B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D3431">
            <w:rPr>
              <w:sz w:val="16"/>
              <w:szCs w:val="16"/>
            </w:rPr>
            <w:t>1/1/15</w:t>
          </w:r>
          <w:r w:rsidRPr="00130F37">
            <w:rPr>
              <w:sz w:val="16"/>
              <w:szCs w:val="16"/>
            </w:rPr>
            <w:fldChar w:fldCharType="end"/>
          </w:r>
        </w:p>
      </w:tc>
      <w:tc>
        <w:tcPr>
          <w:tcW w:w="2193" w:type="dxa"/>
          <w:gridSpan w:val="2"/>
        </w:tcPr>
        <w:p w:rsidR="00BF6B77" w:rsidRPr="00130F37" w:rsidRDefault="00BF6B77" w:rsidP="00BF6B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D3431">
            <w:rPr>
              <w:sz w:val="16"/>
              <w:szCs w:val="16"/>
            </w:rPr>
            <w:instrText>20/01/2015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D3431">
            <w:rPr>
              <w:sz w:val="16"/>
              <w:szCs w:val="16"/>
            </w:rPr>
            <w:instrText>20/1/15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D3431">
            <w:rPr>
              <w:noProof/>
              <w:sz w:val="16"/>
              <w:szCs w:val="16"/>
            </w:rPr>
            <w:t>20/1/15</w:t>
          </w:r>
          <w:r w:rsidRPr="00130F37">
            <w:rPr>
              <w:sz w:val="16"/>
              <w:szCs w:val="16"/>
            </w:rPr>
            <w:fldChar w:fldCharType="end"/>
          </w:r>
        </w:p>
      </w:tc>
    </w:tr>
  </w:tbl>
  <w:p w:rsidR="00BF6B77" w:rsidRPr="00BF6B77" w:rsidRDefault="00BF6B77" w:rsidP="00BF6B7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7B3B51" w:rsidRDefault="00BF6B77" w:rsidP="00BF6B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6B77" w:rsidRPr="007B3B51" w:rsidTr="00BF6B77">
      <w:tc>
        <w:tcPr>
          <w:tcW w:w="1247" w:type="dxa"/>
        </w:tcPr>
        <w:p w:rsidR="00BF6B77" w:rsidRPr="007B3B51" w:rsidRDefault="00BF6B77" w:rsidP="00BF6B7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w:t>
          </w:r>
          <w:r w:rsidRPr="007B3B51">
            <w:rPr>
              <w:i/>
              <w:sz w:val="16"/>
              <w:szCs w:val="16"/>
            </w:rPr>
            <w:fldChar w:fldCharType="end"/>
          </w:r>
        </w:p>
      </w:tc>
      <w:tc>
        <w:tcPr>
          <w:tcW w:w="5387" w:type="dxa"/>
          <w:gridSpan w:val="3"/>
        </w:tcPr>
        <w:p w:rsidR="00BF6B77" w:rsidRPr="007B3B51" w:rsidRDefault="00BF6B77" w:rsidP="00BF6B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3431">
            <w:rPr>
              <w:i/>
              <w:noProof/>
              <w:sz w:val="16"/>
              <w:szCs w:val="16"/>
            </w:rPr>
            <w:t>Banking Regulations 1966</w:t>
          </w:r>
          <w:r w:rsidRPr="007B3B51">
            <w:rPr>
              <w:i/>
              <w:sz w:val="16"/>
              <w:szCs w:val="16"/>
            </w:rPr>
            <w:fldChar w:fldCharType="end"/>
          </w:r>
        </w:p>
      </w:tc>
      <w:tc>
        <w:tcPr>
          <w:tcW w:w="669" w:type="dxa"/>
        </w:tcPr>
        <w:p w:rsidR="00BF6B77" w:rsidRPr="007B3B51" w:rsidRDefault="00BF6B77" w:rsidP="00BF6B77">
          <w:pPr>
            <w:jc w:val="right"/>
            <w:rPr>
              <w:sz w:val="16"/>
              <w:szCs w:val="16"/>
            </w:rPr>
          </w:pPr>
        </w:p>
      </w:tc>
    </w:tr>
    <w:tr w:rsidR="00BF6B77" w:rsidRPr="0055472E" w:rsidTr="00BF6B77">
      <w:tc>
        <w:tcPr>
          <w:tcW w:w="2190" w:type="dxa"/>
          <w:gridSpan w:val="2"/>
        </w:tcPr>
        <w:p w:rsidR="00BF6B77" w:rsidRPr="0055472E" w:rsidRDefault="00BF6B77" w:rsidP="00BF6B7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D3431">
            <w:rPr>
              <w:sz w:val="16"/>
              <w:szCs w:val="16"/>
            </w:rPr>
            <w:t>15</w:t>
          </w:r>
          <w:r w:rsidRPr="0055472E">
            <w:rPr>
              <w:sz w:val="16"/>
              <w:szCs w:val="16"/>
            </w:rPr>
            <w:fldChar w:fldCharType="end"/>
          </w:r>
        </w:p>
      </w:tc>
      <w:tc>
        <w:tcPr>
          <w:tcW w:w="2920" w:type="dxa"/>
        </w:tcPr>
        <w:p w:rsidR="00BF6B77" w:rsidRPr="0055472E" w:rsidRDefault="00BF6B77" w:rsidP="00BF6B7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D3431">
            <w:rPr>
              <w:sz w:val="16"/>
              <w:szCs w:val="16"/>
            </w:rPr>
            <w:t>1/1/15</w:t>
          </w:r>
          <w:r w:rsidRPr="0055472E">
            <w:rPr>
              <w:sz w:val="16"/>
              <w:szCs w:val="16"/>
            </w:rPr>
            <w:fldChar w:fldCharType="end"/>
          </w:r>
        </w:p>
      </w:tc>
      <w:tc>
        <w:tcPr>
          <w:tcW w:w="2193" w:type="dxa"/>
          <w:gridSpan w:val="2"/>
        </w:tcPr>
        <w:p w:rsidR="00BF6B77" w:rsidRPr="0055472E" w:rsidRDefault="00BF6B77" w:rsidP="00BF6B7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D3431">
            <w:rPr>
              <w:sz w:val="16"/>
              <w:szCs w:val="16"/>
            </w:rPr>
            <w:instrText>20/01/2015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D3431">
            <w:rPr>
              <w:sz w:val="16"/>
              <w:szCs w:val="16"/>
            </w:rPr>
            <w:instrText>20/1/15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D3431">
            <w:rPr>
              <w:noProof/>
              <w:sz w:val="16"/>
              <w:szCs w:val="16"/>
            </w:rPr>
            <w:t>20/1/15</w:t>
          </w:r>
          <w:r w:rsidRPr="0055472E">
            <w:rPr>
              <w:sz w:val="16"/>
              <w:szCs w:val="16"/>
            </w:rPr>
            <w:fldChar w:fldCharType="end"/>
          </w:r>
        </w:p>
      </w:tc>
    </w:tr>
  </w:tbl>
  <w:p w:rsidR="00BF6B77" w:rsidRPr="00BF6B77" w:rsidRDefault="00BF6B77" w:rsidP="00BF6B7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7B3B51" w:rsidRDefault="00BF6B77" w:rsidP="00BF6B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6B77" w:rsidRPr="007B3B51" w:rsidTr="00BF6B77">
      <w:tc>
        <w:tcPr>
          <w:tcW w:w="1247" w:type="dxa"/>
        </w:tcPr>
        <w:p w:rsidR="00BF6B77" w:rsidRPr="007B3B51" w:rsidRDefault="00BF6B77" w:rsidP="00BF6B77">
          <w:pPr>
            <w:rPr>
              <w:i/>
              <w:sz w:val="16"/>
              <w:szCs w:val="16"/>
            </w:rPr>
          </w:pPr>
        </w:p>
      </w:tc>
      <w:tc>
        <w:tcPr>
          <w:tcW w:w="5387" w:type="dxa"/>
          <w:gridSpan w:val="3"/>
        </w:tcPr>
        <w:p w:rsidR="00BF6B77" w:rsidRPr="007B3B51" w:rsidRDefault="00BF6B77" w:rsidP="00BF6B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3431">
            <w:rPr>
              <w:i/>
              <w:noProof/>
              <w:sz w:val="16"/>
              <w:szCs w:val="16"/>
            </w:rPr>
            <w:t>Banking Regulations 1966</w:t>
          </w:r>
          <w:r w:rsidRPr="007B3B51">
            <w:rPr>
              <w:i/>
              <w:sz w:val="16"/>
              <w:szCs w:val="16"/>
            </w:rPr>
            <w:fldChar w:fldCharType="end"/>
          </w:r>
        </w:p>
      </w:tc>
      <w:tc>
        <w:tcPr>
          <w:tcW w:w="669" w:type="dxa"/>
        </w:tcPr>
        <w:p w:rsidR="00BF6B77" w:rsidRPr="007B3B51" w:rsidRDefault="00BF6B77" w:rsidP="00BF6B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w:t>
          </w:r>
          <w:r w:rsidRPr="007B3B51">
            <w:rPr>
              <w:i/>
              <w:sz w:val="16"/>
              <w:szCs w:val="16"/>
            </w:rPr>
            <w:fldChar w:fldCharType="end"/>
          </w:r>
        </w:p>
      </w:tc>
    </w:tr>
    <w:tr w:rsidR="00BF6B77" w:rsidRPr="00130F37" w:rsidTr="00BF6B77">
      <w:tc>
        <w:tcPr>
          <w:tcW w:w="2190" w:type="dxa"/>
          <w:gridSpan w:val="2"/>
        </w:tcPr>
        <w:p w:rsidR="00BF6B77" w:rsidRPr="00130F37" w:rsidRDefault="00BF6B77" w:rsidP="00BF6B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D3431">
            <w:rPr>
              <w:sz w:val="16"/>
              <w:szCs w:val="16"/>
            </w:rPr>
            <w:t>15</w:t>
          </w:r>
          <w:r w:rsidRPr="00130F37">
            <w:rPr>
              <w:sz w:val="16"/>
              <w:szCs w:val="16"/>
            </w:rPr>
            <w:fldChar w:fldCharType="end"/>
          </w:r>
        </w:p>
      </w:tc>
      <w:tc>
        <w:tcPr>
          <w:tcW w:w="2920" w:type="dxa"/>
        </w:tcPr>
        <w:p w:rsidR="00BF6B77" w:rsidRPr="00130F37" w:rsidRDefault="00BF6B77" w:rsidP="00BF6B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D3431">
            <w:rPr>
              <w:sz w:val="16"/>
              <w:szCs w:val="16"/>
            </w:rPr>
            <w:t>1/1/15</w:t>
          </w:r>
          <w:r w:rsidRPr="00130F37">
            <w:rPr>
              <w:sz w:val="16"/>
              <w:szCs w:val="16"/>
            </w:rPr>
            <w:fldChar w:fldCharType="end"/>
          </w:r>
        </w:p>
      </w:tc>
      <w:tc>
        <w:tcPr>
          <w:tcW w:w="2193" w:type="dxa"/>
          <w:gridSpan w:val="2"/>
        </w:tcPr>
        <w:p w:rsidR="00BF6B77" w:rsidRPr="00130F37" w:rsidRDefault="00BF6B77" w:rsidP="00BF6B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D3431">
            <w:rPr>
              <w:sz w:val="16"/>
              <w:szCs w:val="16"/>
            </w:rPr>
            <w:instrText>20/01/2015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D3431">
            <w:rPr>
              <w:sz w:val="16"/>
              <w:szCs w:val="16"/>
            </w:rPr>
            <w:instrText>20/1/15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D3431">
            <w:rPr>
              <w:noProof/>
              <w:sz w:val="16"/>
              <w:szCs w:val="16"/>
            </w:rPr>
            <w:t>20/1/15</w:t>
          </w:r>
          <w:r w:rsidRPr="00130F37">
            <w:rPr>
              <w:sz w:val="16"/>
              <w:szCs w:val="16"/>
            </w:rPr>
            <w:fldChar w:fldCharType="end"/>
          </w:r>
        </w:p>
      </w:tc>
    </w:tr>
  </w:tbl>
  <w:p w:rsidR="00BF6B77" w:rsidRPr="00BF6B77" w:rsidRDefault="00BF6B77" w:rsidP="00BF6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Default="00BF6B77" w:rsidP="00BF6B7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ED79B6" w:rsidRDefault="00BF6B77" w:rsidP="00BF6B7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7B3B51" w:rsidRDefault="00BF6B77" w:rsidP="00BF6B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6B77" w:rsidRPr="007B3B51" w:rsidTr="00BF6B77">
      <w:tc>
        <w:tcPr>
          <w:tcW w:w="1247" w:type="dxa"/>
        </w:tcPr>
        <w:p w:rsidR="00BF6B77" w:rsidRPr="007B3B51" w:rsidRDefault="00BF6B77" w:rsidP="00BF6B7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w:t>
          </w:r>
          <w:r w:rsidRPr="007B3B51">
            <w:rPr>
              <w:i/>
              <w:sz w:val="16"/>
              <w:szCs w:val="16"/>
            </w:rPr>
            <w:fldChar w:fldCharType="end"/>
          </w:r>
        </w:p>
      </w:tc>
      <w:tc>
        <w:tcPr>
          <w:tcW w:w="5387" w:type="dxa"/>
          <w:gridSpan w:val="3"/>
        </w:tcPr>
        <w:p w:rsidR="00BF6B77" w:rsidRPr="007B3B51" w:rsidRDefault="00BF6B77" w:rsidP="00BF6B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3431">
            <w:rPr>
              <w:i/>
              <w:noProof/>
              <w:sz w:val="16"/>
              <w:szCs w:val="16"/>
            </w:rPr>
            <w:t>Banking Regulations 1966</w:t>
          </w:r>
          <w:r w:rsidRPr="007B3B51">
            <w:rPr>
              <w:i/>
              <w:sz w:val="16"/>
              <w:szCs w:val="16"/>
            </w:rPr>
            <w:fldChar w:fldCharType="end"/>
          </w:r>
        </w:p>
      </w:tc>
      <w:tc>
        <w:tcPr>
          <w:tcW w:w="669" w:type="dxa"/>
        </w:tcPr>
        <w:p w:rsidR="00BF6B77" w:rsidRPr="007B3B51" w:rsidRDefault="00BF6B77" w:rsidP="00BF6B77">
          <w:pPr>
            <w:jc w:val="right"/>
            <w:rPr>
              <w:sz w:val="16"/>
              <w:szCs w:val="16"/>
            </w:rPr>
          </w:pPr>
        </w:p>
      </w:tc>
    </w:tr>
    <w:tr w:rsidR="00BF6B77" w:rsidRPr="0055472E" w:rsidTr="00BF6B77">
      <w:tc>
        <w:tcPr>
          <w:tcW w:w="2190" w:type="dxa"/>
          <w:gridSpan w:val="2"/>
        </w:tcPr>
        <w:p w:rsidR="00BF6B77" w:rsidRPr="0055472E" w:rsidRDefault="00BF6B77" w:rsidP="00BF6B7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D3431">
            <w:rPr>
              <w:sz w:val="16"/>
              <w:szCs w:val="16"/>
            </w:rPr>
            <w:t>15</w:t>
          </w:r>
          <w:r w:rsidRPr="0055472E">
            <w:rPr>
              <w:sz w:val="16"/>
              <w:szCs w:val="16"/>
            </w:rPr>
            <w:fldChar w:fldCharType="end"/>
          </w:r>
        </w:p>
      </w:tc>
      <w:tc>
        <w:tcPr>
          <w:tcW w:w="2920" w:type="dxa"/>
        </w:tcPr>
        <w:p w:rsidR="00BF6B77" w:rsidRPr="0055472E" w:rsidRDefault="00BF6B77" w:rsidP="00BF6B7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D3431">
            <w:rPr>
              <w:sz w:val="16"/>
              <w:szCs w:val="16"/>
            </w:rPr>
            <w:t>1/1/15</w:t>
          </w:r>
          <w:r w:rsidRPr="0055472E">
            <w:rPr>
              <w:sz w:val="16"/>
              <w:szCs w:val="16"/>
            </w:rPr>
            <w:fldChar w:fldCharType="end"/>
          </w:r>
        </w:p>
      </w:tc>
      <w:tc>
        <w:tcPr>
          <w:tcW w:w="2193" w:type="dxa"/>
          <w:gridSpan w:val="2"/>
        </w:tcPr>
        <w:p w:rsidR="00BF6B77" w:rsidRPr="0055472E" w:rsidRDefault="00BF6B77" w:rsidP="00BF6B7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D3431">
            <w:rPr>
              <w:sz w:val="16"/>
              <w:szCs w:val="16"/>
            </w:rPr>
            <w:instrText>20/01/2015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D3431">
            <w:rPr>
              <w:sz w:val="16"/>
              <w:szCs w:val="16"/>
            </w:rPr>
            <w:instrText>20/1/15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D3431">
            <w:rPr>
              <w:noProof/>
              <w:sz w:val="16"/>
              <w:szCs w:val="16"/>
            </w:rPr>
            <w:t>20/1/15</w:t>
          </w:r>
          <w:r w:rsidRPr="0055472E">
            <w:rPr>
              <w:sz w:val="16"/>
              <w:szCs w:val="16"/>
            </w:rPr>
            <w:fldChar w:fldCharType="end"/>
          </w:r>
        </w:p>
      </w:tc>
    </w:tr>
  </w:tbl>
  <w:p w:rsidR="00BF6B77" w:rsidRPr="00BF6B77" w:rsidRDefault="00BF6B77" w:rsidP="00BF6B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7B3B51" w:rsidRDefault="00BF6B77" w:rsidP="00BF6B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6B77" w:rsidRPr="007B3B51" w:rsidTr="00BF6B77">
      <w:tc>
        <w:tcPr>
          <w:tcW w:w="1247" w:type="dxa"/>
        </w:tcPr>
        <w:p w:rsidR="00BF6B77" w:rsidRPr="007B3B51" w:rsidRDefault="00BF6B77" w:rsidP="00BF6B77">
          <w:pPr>
            <w:rPr>
              <w:i/>
              <w:sz w:val="16"/>
              <w:szCs w:val="16"/>
            </w:rPr>
          </w:pPr>
        </w:p>
      </w:tc>
      <w:tc>
        <w:tcPr>
          <w:tcW w:w="5387" w:type="dxa"/>
          <w:gridSpan w:val="3"/>
        </w:tcPr>
        <w:p w:rsidR="00BF6B77" w:rsidRPr="007B3B51" w:rsidRDefault="00BF6B77" w:rsidP="00BF6B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2F63">
            <w:rPr>
              <w:i/>
              <w:noProof/>
              <w:sz w:val="16"/>
              <w:szCs w:val="16"/>
            </w:rPr>
            <w:t>Banking Regulations 1966</w:t>
          </w:r>
          <w:r w:rsidRPr="007B3B51">
            <w:rPr>
              <w:i/>
              <w:sz w:val="16"/>
              <w:szCs w:val="16"/>
            </w:rPr>
            <w:fldChar w:fldCharType="end"/>
          </w:r>
        </w:p>
      </w:tc>
      <w:tc>
        <w:tcPr>
          <w:tcW w:w="669" w:type="dxa"/>
        </w:tcPr>
        <w:p w:rsidR="00BF6B77" w:rsidRPr="007B3B51" w:rsidRDefault="00BF6B77" w:rsidP="00BF6B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2F63">
            <w:rPr>
              <w:i/>
              <w:noProof/>
              <w:sz w:val="16"/>
              <w:szCs w:val="16"/>
            </w:rPr>
            <w:t>i</w:t>
          </w:r>
          <w:r w:rsidRPr="007B3B51">
            <w:rPr>
              <w:i/>
              <w:sz w:val="16"/>
              <w:szCs w:val="16"/>
            </w:rPr>
            <w:fldChar w:fldCharType="end"/>
          </w:r>
        </w:p>
      </w:tc>
    </w:tr>
    <w:tr w:rsidR="00BF6B77" w:rsidRPr="00130F37" w:rsidTr="00BF6B77">
      <w:tc>
        <w:tcPr>
          <w:tcW w:w="2190" w:type="dxa"/>
          <w:gridSpan w:val="2"/>
        </w:tcPr>
        <w:p w:rsidR="00BF6B77" w:rsidRPr="00130F37" w:rsidRDefault="00BF6B77" w:rsidP="00BF6B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D3431">
            <w:rPr>
              <w:sz w:val="16"/>
              <w:szCs w:val="16"/>
            </w:rPr>
            <w:t>15</w:t>
          </w:r>
          <w:r w:rsidRPr="00130F37">
            <w:rPr>
              <w:sz w:val="16"/>
              <w:szCs w:val="16"/>
            </w:rPr>
            <w:fldChar w:fldCharType="end"/>
          </w:r>
        </w:p>
      </w:tc>
      <w:tc>
        <w:tcPr>
          <w:tcW w:w="2920" w:type="dxa"/>
        </w:tcPr>
        <w:p w:rsidR="00BF6B77" w:rsidRPr="00130F37" w:rsidRDefault="00BF6B77" w:rsidP="00BF6B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D3431">
            <w:rPr>
              <w:sz w:val="16"/>
              <w:szCs w:val="16"/>
            </w:rPr>
            <w:t>1/1/15</w:t>
          </w:r>
          <w:r w:rsidRPr="00130F37">
            <w:rPr>
              <w:sz w:val="16"/>
              <w:szCs w:val="16"/>
            </w:rPr>
            <w:fldChar w:fldCharType="end"/>
          </w:r>
        </w:p>
      </w:tc>
      <w:tc>
        <w:tcPr>
          <w:tcW w:w="2193" w:type="dxa"/>
          <w:gridSpan w:val="2"/>
        </w:tcPr>
        <w:p w:rsidR="00BF6B77" w:rsidRPr="00130F37" w:rsidRDefault="00BF6B77" w:rsidP="00BF6B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D3431">
            <w:rPr>
              <w:sz w:val="16"/>
              <w:szCs w:val="16"/>
            </w:rPr>
            <w:instrText>20/01/2015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D3431">
            <w:rPr>
              <w:sz w:val="16"/>
              <w:szCs w:val="16"/>
            </w:rPr>
            <w:instrText>20/1/15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D3431">
            <w:rPr>
              <w:noProof/>
              <w:sz w:val="16"/>
              <w:szCs w:val="16"/>
            </w:rPr>
            <w:t>20/1/15</w:t>
          </w:r>
          <w:r w:rsidRPr="00130F37">
            <w:rPr>
              <w:sz w:val="16"/>
              <w:szCs w:val="16"/>
            </w:rPr>
            <w:fldChar w:fldCharType="end"/>
          </w:r>
        </w:p>
      </w:tc>
    </w:tr>
  </w:tbl>
  <w:p w:rsidR="00BF6B77" w:rsidRPr="00BF6B77" w:rsidRDefault="00BF6B77" w:rsidP="00BF6B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7B3B51" w:rsidRDefault="00BF6B77" w:rsidP="00BF6B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6B77" w:rsidRPr="007B3B51" w:rsidTr="00BF6B77">
      <w:tc>
        <w:tcPr>
          <w:tcW w:w="1247" w:type="dxa"/>
        </w:tcPr>
        <w:p w:rsidR="00BF6B77" w:rsidRPr="007B3B51" w:rsidRDefault="00BF6B77" w:rsidP="00BF6B7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2F63">
            <w:rPr>
              <w:i/>
              <w:noProof/>
              <w:sz w:val="16"/>
              <w:szCs w:val="16"/>
            </w:rPr>
            <w:t>16</w:t>
          </w:r>
          <w:r w:rsidRPr="007B3B51">
            <w:rPr>
              <w:i/>
              <w:sz w:val="16"/>
              <w:szCs w:val="16"/>
            </w:rPr>
            <w:fldChar w:fldCharType="end"/>
          </w:r>
        </w:p>
      </w:tc>
      <w:tc>
        <w:tcPr>
          <w:tcW w:w="5387" w:type="dxa"/>
          <w:gridSpan w:val="3"/>
        </w:tcPr>
        <w:p w:rsidR="00BF6B77" w:rsidRPr="007B3B51" w:rsidRDefault="00BF6B77" w:rsidP="00BF6B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2F63">
            <w:rPr>
              <w:i/>
              <w:noProof/>
              <w:sz w:val="16"/>
              <w:szCs w:val="16"/>
            </w:rPr>
            <w:t>Banking Regulations 1966</w:t>
          </w:r>
          <w:r w:rsidRPr="007B3B51">
            <w:rPr>
              <w:i/>
              <w:sz w:val="16"/>
              <w:szCs w:val="16"/>
            </w:rPr>
            <w:fldChar w:fldCharType="end"/>
          </w:r>
        </w:p>
      </w:tc>
      <w:tc>
        <w:tcPr>
          <w:tcW w:w="669" w:type="dxa"/>
        </w:tcPr>
        <w:p w:rsidR="00BF6B77" w:rsidRPr="007B3B51" w:rsidRDefault="00BF6B77" w:rsidP="00BF6B77">
          <w:pPr>
            <w:jc w:val="right"/>
            <w:rPr>
              <w:sz w:val="16"/>
              <w:szCs w:val="16"/>
            </w:rPr>
          </w:pPr>
        </w:p>
      </w:tc>
    </w:tr>
    <w:tr w:rsidR="00BF6B77" w:rsidRPr="0055472E" w:rsidTr="00BF6B77">
      <w:tc>
        <w:tcPr>
          <w:tcW w:w="2190" w:type="dxa"/>
          <w:gridSpan w:val="2"/>
        </w:tcPr>
        <w:p w:rsidR="00BF6B77" w:rsidRPr="0055472E" w:rsidRDefault="00BF6B77" w:rsidP="00BF6B7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D3431">
            <w:rPr>
              <w:sz w:val="16"/>
              <w:szCs w:val="16"/>
            </w:rPr>
            <w:t>15</w:t>
          </w:r>
          <w:r w:rsidRPr="0055472E">
            <w:rPr>
              <w:sz w:val="16"/>
              <w:szCs w:val="16"/>
            </w:rPr>
            <w:fldChar w:fldCharType="end"/>
          </w:r>
        </w:p>
      </w:tc>
      <w:tc>
        <w:tcPr>
          <w:tcW w:w="2920" w:type="dxa"/>
        </w:tcPr>
        <w:p w:rsidR="00BF6B77" w:rsidRPr="0055472E" w:rsidRDefault="00BF6B77" w:rsidP="00BF6B7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D3431">
            <w:rPr>
              <w:sz w:val="16"/>
              <w:szCs w:val="16"/>
            </w:rPr>
            <w:t>1/1/15</w:t>
          </w:r>
          <w:r w:rsidRPr="0055472E">
            <w:rPr>
              <w:sz w:val="16"/>
              <w:szCs w:val="16"/>
            </w:rPr>
            <w:fldChar w:fldCharType="end"/>
          </w:r>
        </w:p>
      </w:tc>
      <w:tc>
        <w:tcPr>
          <w:tcW w:w="2193" w:type="dxa"/>
          <w:gridSpan w:val="2"/>
        </w:tcPr>
        <w:p w:rsidR="00BF6B77" w:rsidRPr="0055472E" w:rsidRDefault="00BF6B77" w:rsidP="00BF6B7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D3431">
            <w:rPr>
              <w:sz w:val="16"/>
              <w:szCs w:val="16"/>
            </w:rPr>
            <w:instrText>20/01/2015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D3431">
            <w:rPr>
              <w:sz w:val="16"/>
              <w:szCs w:val="16"/>
            </w:rPr>
            <w:instrText>20/1/15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D3431">
            <w:rPr>
              <w:noProof/>
              <w:sz w:val="16"/>
              <w:szCs w:val="16"/>
            </w:rPr>
            <w:t>20/1/15</w:t>
          </w:r>
          <w:r w:rsidRPr="0055472E">
            <w:rPr>
              <w:sz w:val="16"/>
              <w:szCs w:val="16"/>
            </w:rPr>
            <w:fldChar w:fldCharType="end"/>
          </w:r>
        </w:p>
      </w:tc>
    </w:tr>
  </w:tbl>
  <w:p w:rsidR="00BF6B77" w:rsidRPr="00BF6B77" w:rsidRDefault="00BF6B77" w:rsidP="00BF6B7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7B3B51" w:rsidRDefault="00BF6B77" w:rsidP="00BF6B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6B77" w:rsidRPr="007B3B51" w:rsidTr="00BF6B77">
      <w:tc>
        <w:tcPr>
          <w:tcW w:w="1247" w:type="dxa"/>
        </w:tcPr>
        <w:p w:rsidR="00BF6B77" w:rsidRPr="007B3B51" w:rsidRDefault="00BF6B77" w:rsidP="00BF6B77">
          <w:pPr>
            <w:rPr>
              <w:i/>
              <w:sz w:val="16"/>
              <w:szCs w:val="16"/>
            </w:rPr>
          </w:pPr>
        </w:p>
      </w:tc>
      <w:tc>
        <w:tcPr>
          <w:tcW w:w="5387" w:type="dxa"/>
          <w:gridSpan w:val="3"/>
        </w:tcPr>
        <w:p w:rsidR="00BF6B77" w:rsidRPr="007B3B51" w:rsidRDefault="00BF6B77" w:rsidP="00BF6B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2F63">
            <w:rPr>
              <w:i/>
              <w:noProof/>
              <w:sz w:val="16"/>
              <w:szCs w:val="16"/>
            </w:rPr>
            <w:t>Banking Regulations 1966</w:t>
          </w:r>
          <w:r w:rsidRPr="007B3B51">
            <w:rPr>
              <w:i/>
              <w:sz w:val="16"/>
              <w:szCs w:val="16"/>
            </w:rPr>
            <w:fldChar w:fldCharType="end"/>
          </w:r>
        </w:p>
      </w:tc>
      <w:tc>
        <w:tcPr>
          <w:tcW w:w="669" w:type="dxa"/>
        </w:tcPr>
        <w:p w:rsidR="00BF6B77" w:rsidRPr="007B3B51" w:rsidRDefault="00BF6B77" w:rsidP="00BF6B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2F63">
            <w:rPr>
              <w:i/>
              <w:noProof/>
              <w:sz w:val="16"/>
              <w:szCs w:val="16"/>
            </w:rPr>
            <w:t>15</w:t>
          </w:r>
          <w:r w:rsidRPr="007B3B51">
            <w:rPr>
              <w:i/>
              <w:sz w:val="16"/>
              <w:szCs w:val="16"/>
            </w:rPr>
            <w:fldChar w:fldCharType="end"/>
          </w:r>
        </w:p>
      </w:tc>
    </w:tr>
    <w:tr w:rsidR="00BF6B77" w:rsidRPr="00130F37" w:rsidTr="00BF6B77">
      <w:tc>
        <w:tcPr>
          <w:tcW w:w="2190" w:type="dxa"/>
          <w:gridSpan w:val="2"/>
        </w:tcPr>
        <w:p w:rsidR="00BF6B77" w:rsidRPr="00130F37" w:rsidRDefault="00BF6B77" w:rsidP="00BF6B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D3431">
            <w:rPr>
              <w:sz w:val="16"/>
              <w:szCs w:val="16"/>
            </w:rPr>
            <w:t>15</w:t>
          </w:r>
          <w:r w:rsidRPr="00130F37">
            <w:rPr>
              <w:sz w:val="16"/>
              <w:szCs w:val="16"/>
            </w:rPr>
            <w:fldChar w:fldCharType="end"/>
          </w:r>
        </w:p>
      </w:tc>
      <w:tc>
        <w:tcPr>
          <w:tcW w:w="2920" w:type="dxa"/>
        </w:tcPr>
        <w:p w:rsidR="00BF6B77" w:rsidRPr="00130F37" w:rsidRDefault="00BF6B77" w:rsidP="00BF6B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D3431">
            <w:rPr>
              <w:sz w:val="16"/>
              <w:szCs w:val="16"/>
            </w:rPr>
            <w:t>1/1/15</w:t>
          </w:r>
          <w:r w:rsidRPr="00130F37">
            <w:rPr>
              <w:sz w:val="16"/>
              <w:szCs w:val="16"/>
            </w:rPr>
            <w:fldChar w:fldCharType="end"/>
          </w:r>
        </w:p>
      </w:tc>
      <w:tc>
        <w:tcPr>
          <w:tcW w:w="2193" w:type="dxa"/>
          <w:gridSpan w:val="2"/>
        </w:tcPr>
        <w:p w:rsidR="00BF6B77" w:rsidRPr="00130F37" w:rsidRDefault="00BF6B77" w:rsidP="00BF6B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D3431">
            <w:rPr>
              <w:sz w:val="16"/>
              <w:szCs w:val="16"/>
            </w:rPr>
            <w:instrText>20/01/2015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D3431">
            <w:rPr>
              <w:sz w:val="16"/>
              <w:szCs w:val="16"/>
            </w:rPr>
            <w:instrText>20/1/15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D3431">
            <w:rPr>
              <w:noProof/>
              <w:sz w:val="16"/>
              <w:szCs w:val="16"/>
            </w:rPr>
            <w:t>20/1/15</w:t>
          </w:r>
          <w:r w:rsidRPr="00130F37">
            <w:rPr>
              <w:sz w:val="16"/>
              <w:szCs w:val="16"/>
            </w:rPr>
            <w:fldChar w:fldCharType="end"/>
          </w:r>
        </w:p>
      </w:tc>
    </w:tr>
  </w:tbl>
  <w:p w:rsidR="00BF6B77" w:rsidRPr="00BF6B77" w:rsidRDefault="00BF6B77" w:rsidP="00BF6B7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2B0EA5" w:rsidRDefault="00BF6B77" w:rsidP="004601A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F6B77" w:rsidTr="00300794">
      <w:tc>
        <w:tcPr>
          <w:tcW w:w="1383" w:type="dxa"/>
        </w:tcPr>
        <w:p w:rsidR="00BF6B77" w:rsidRDefault="00BF6B77" w:rsidP="00300794">
          <w:pPr>
            <w:spacing w:line="0" w:lineRule="atLeast"/>
            <w:rPr>
              <w:sz w:val="18"/>
            </w:rPr>
          </w:pPr>
        </w:p>
      </w:tc>
      <w:tc>
        <w:tcPr>
          <w:tcW w:w="5387" w:type="dxa"/>
        </w:tcPr>
        <w:p w:rsidR="00BF6B77" w:rsidRDefault="00BF6B77" w:rsidP="0030079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3431">
            <w:rPr>
              <w:i/>
              <w:sz w:val="18"/>
            </w:rPr>
            <w:t>Banking Regulations 1966</w:t>
          </w:r>
          <w:r w:rsidRPr="007A1328">
            <w:rPr>
              <w:i/>
              <w:sz w:val="18"/>
            </w:rPr>
            <w:fldChar w:fldCharType="end"/>
          </w:r>
        </w:p>
      </w:tc>
      <w:tc>
        <w:tcPr>
          <w:tcW w:w="533" w:type="dxa"/>
        </w:tcPr>
        <w:p w:rsidR="00BF6B77" w:rsidRDefault="00BF6B77" w:rsidP="0030079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21</w:t>
          </w:r>
          <w:r w:rsidRPr="00ED79B6">
            <w:rPr>
              <w:i/>
              <w:sz w:val="18"/>
            </w:rPr>
            <w:fldChar w:fldCharType="end"/>
          </w:r>
        </w:p>
      </w:tc>
    </w:tr>
  </w:tbl>
  <w:p w:rsidR="00BF6B77" w:rsidRPr="00ED79B6" w:rsidRDefault="00BF6B77" w:rsidP="004601A7">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7B3B51" w:rsidRDefault="00BF6B77" w:rsidP="00BF6B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6B77" w:rsidRPr="007B3B51" w:rsidTr="00BF6B77">
      <w:tc>
        <w:tcPr>
          <w:tcW w:w="1247" w:type="dxa"/>
        </w:tcPr>
        <w:p w:rsidR="00BF6B77" w:rsidRPr="007B3B51" w:rsidRDefault="00BF6B77" w:rsidP="00BF6B7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2F63">
            <w:rPr>
              <w:i/>
              <w:noProof/>
              <w:sz w:val="16"/>
              <w:szCs w:val="16"/>
            </w:rPr>
            <w:t>20</w:t>
          </w:r>
          <w:r w:rsidRPr="007B3B51">
            <w:rPr>
              <w:i/>
              <w:sz w:val="16"/>
              <w:szCs w:val="16"/>
            </w:rPr>
            <w:fldChar w:fldCharType="end"/>
          </w:r>
        </w:p>
      </w:tc>
      <w:tc>
        <w:tcPr>
          <w:tcW w:w="5387" w:type="dxa"/>
          <w:gridSpan w:val="3"/>
        </w:tcPr>
        <w:p w:rsidR="00BF6B77" w:rsidRPr="007B3B51" w:rsidRDefault="00BF6B77" w:rsidP="00BF6B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2F63">
            <w:rPr>
              <w:i/>
              <w:noProof/>
              <w:sz w:val="16"/>
              <w:szCs w:val="16"/>
            </w:rPr>
            <w:t>Banking Regulations 1966</w:t>
          </w:r>
          <w:r w:rsidRPr="007B3B51">
            <w:rPr>
              <w:i/>
              <w:sz w:val="16"/>
              <w:szCs w:val="16"/>
            </w:rPr>
            <w:fldChar w:fldCharType="end"/>
          </w:r>
        </w:p>
      </w:tc>
      <w:tc>
        <w:tcPr>
          <w:tcW w:w="669" w:type="dxa"/>
        </w:tcPr>
        <w:p w:rsidR="00BF6B77" w:rsidRPr="007B3B51" w:rsidRDefault="00BF6B77" w:rsidP="00BF6B77">
          <w:pPr>
            <w:jc w:val="right"/>
            <w:rPr>
              <w:sz w:val="16"/>
              <w:szCs w:val="16"/>
            </w:rPr>
          </w:pPr>
        </w:p>
      </w:tc>
    </w:tr>
    <w:tr w:rsidR="00BF6B77" w:rsidRPr="0055472E" w:rsidTr="00BF6B77">
      <w:tc>
        <w:tcPr>
          <w:tcW w:w="2190" w:type="dxa"/>
          <w:gridSpan w:val="2"/>
        </w:tcPr>
        <w:p w:rsidR="00BF6B77" w:rsidRPr="0055472E" w:rsidRDefault="00BF6B77" w:rsidP="00BF6B7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D3431">
            <w:rPr>
              <w:sz w:val="16"/>
              <w:szCs w:val="16"/>
            </w:rPr>
            <w:t>15</w:t>
          </w:r>
          <w:r w:rsidRPr="0055472E">
            <w:rPr>
              <w:sz w:val="16"/>
              <w:szCs w:val="16"/>
            </w:rPr>
            <w:fldChar w:fldCharType="end"/>
          </w:r>
        </w:p>
      </w:tc>
      <w:tc>
        <w:tcPr>
          <w:tcW w:w="2920" w:type="dxa"/>
        </w:tcPr>
        <w:p w:rsidR="00BF6B77" w:rsidRPr="0055472E" w:rsidRDefault="00BF6B77" w:rsidP="00BF6B7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D3431">
            <w:rPr>
              <w:sz w:val="16"/>
              <w:szCs w:val="16"/>
            </w:rPr>
            <w:t>1/1/15</w:t>
          </w:r>
          <w:r w:rsidRPr="0055472E">
            <w:rPr>
              <w:sz w:val="16"/>
              <w:szCs w:val="16"/>
            </w:rPr>
            <w:fldChar w:fldCharType="end"/>
          </w:r>
        </w:p>
      </w:tc>
      <w:tc>
        <w:tcPr>
          <w:tcW w:w="2193" w:type="dxa"/>
          <w:gridSpan w:val="2"/>
        </w:tcPr>
        <w:p w:rsidR="00BF6B77" w:rsidRPr="0055472E" w:rsidRDefault="00BF6B77" w:rsidP="00BF6B7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D3431">
            <w:rPr>
              <w:sz w:val="16"/>
              <w:szCs w:val="16"/>
            </w:rPr>
            <w:instrText>20/01/2015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D3431">
            <w:rPr>
              <w:sz w:val="16"/>
              <w:szCs w:val="16"/>
            </w:rPr>
            <w:instrText>20/1/15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D3431">
            <w:rPr>
              <w:noProof/>
              <w:sz w:val="16"/>
              <w:szCs w:val="16"/>
            </w:rPr>
            <w:t>20/1/15</w:t>
          </w:r>
          <w:r w:rsidRPr="0055472E">
            <w:rPr>
              <w:sz w:val="16"/>
              <w:szCs w:val="16"/>
            </w:rPr>
            <w:fldChar w:fldCharType="end"/>
          </w:r>
        </w:p>
      </w:tc>
    </w:tr>
  </w:tbl>
  <w:p w:rsidR="00BF6B77" w:rsidRPr="00BF6B77" w:rsidRDefault="00BF6B77" w:rsidP="00BF6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77" w:rsidRDefault="00BF6B77" w:rsidP="00A25882">
      <w:r>
        <w:separator/>
      </w:r>
    </w:p>
  </w:footnote>
  <w:footnote w:type="continuationSeparator" w:id="0">
    <w:p w:rsidR="00BF6B77" w:rsidRDefault="00BF6B77" w:rsidP="00A2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Default="00BF6B77" w:rsidP="00BF6B77">
    <w:pPr>
      <w:pStyle w:val="Header"/>
      <w:pBdr>
        <w:bottom w:val="single" w:sz="6" w:space="1" w:color="auto"/>
      </w:pBdr>
    </w:pPr>
  </w:p>
  <w:p w:rsidR="00BF6B77" w:rsidRDefault="00BF6B77" w:rsidP="00BF6B77">
    <w:pPr>
      <w:pStyle w:val="Header"/>
      <w:pBdr>
        <w:bottom w:val="single" w:sz="6" w:space="1" w:color="auto"/>
      </w:pBdr>
    </w:pPr>
  </w:p>
  <w:p w:rsidR="00BF6B77" w:rsidRPr="001E77D2" w:rsidRDefault="00BF6B77" w:rsidP="00BF6B7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BE5CD2" w:rsidRDefault="00BF6B77" w:rsidP="00300794">
    <w:pPr>
      <w:rPr>
        <w:sz w:val="26"/>
        <w:szCs w:val="26"/>
      </w:rPr>
    </w:pPr>
    <w:r>
      <w:rPr>
        <w:sz w:val="26"/>
        <w:szCs w:val="26"/>
      </w:rPr>
      <w:t>Endnotes</w:t>
    </w:r>
  </w:p>
  <w:p w:rsidR="00BF6B77" w:rsidRDefault="00BF6B77" w:rsidP="00300794">
    <w:pPr>
      <w:rPr>
        <w:sz w:val="20"/>
      </w:rPr>
    </w:pPr>
  </w:p>
  <w:p w:rsidR="00BF6B77" w:rsidRPr="007A1328" w:rsidRDefault="00BF6B77" w:rsidP="00300794">
    <w:pPr>
      <w:rPr>
        <w:sz w:val="20"/>
      </w:rPr>
    </w:pPr>
  </w:p>
  <w:p w:rsidR="00BF6B77" w:rsidRPr="007A1328" w:rsidRDefault="00BF6B77" w:rsidP="00300794">
    <w:pPr>
      <w:rPr>
        <w:b/>
        <w:sz w:val="24"/>
      </w:rPr>
    </w:pPr>
  </w:p>
  <w:p w:rsidR="00BF6B77" w:rsidRPr="00BE5CD2" w:rsidRDefault="00BF6B77" w:rsidP="0030079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C2F63">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BE5CD2" w:rsidRDefault="00BF6B77" w:rsidP="00300794">
    <w:pPr>
      <w:jc w:val="right"/>
      <w:rPr>
        <w:sz w:val="26"/>
        <w:szCs w:val="26"/>
      </w:rPr>
    </w:pPr>
    <w:r>
      <w:rPr>
        <w:sz w:val="26"/>
        <w:szCs w:val="26"/>
      </w:rPr>
      <w:t>Endnotes</w:t>
    </w:r>
  </w:p>
  <w:p w:rsidR="00BF6B77" w:rsidRPr="007A1328" w:rsidRDefault="00BF6B77" w:rsidP="00300794">
    <w:pPr>
      <w:jc w:val="right"/>
      <w:rPr>
        <w:sz w:val="20"/>
      </w:rPr>
    </w:pPr>
  </w:p>
  <w:p w:rsidR="00BF6B77" w:rsidRPr="007A1328" w:rsidRDefault="00BF6B77" w:rsidP="00300794">
    <w:pPr>
      <w:jc w:val="right"/>
      <w:rPr>
        <w:sz w:val="20"/>
      </w:rPr>
    </w:pPr>
  </w:p>
  <w:p w:rsidR="00BF6B77" w:rsidRPr="007A1328" w:rsidRDefault="00BF6B77" w:rsidP="00300794">
    <w:pPr>
      <w:jc w:val="right"/>
      <w:rPr>
        <w:b/>
        <w:sz w:val="24"/>
      </w:rPr>
    </w:pPr>
  </w:p>
  <w:p w:rsidR="00BF6B77" w:rsidRPr="00BE5CD2" w:rsidRDefault="00BF6B77" w:rsidP="0030079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BE5CD2" w:rsidRDefault="00BF6B77" w:rsidP="00300794">
    <w:pPr>
      <w:rPr>
        <w:sz w:val="26"/>
        <w:szCs w:val="26"/>
      </w:rPr>
    </w:pPr>
    <w:r>
      <w:rPr>
        <w:sz w:val="26"/>
        <w:szCs w:val="26"/>
      </w:rPr>
      <w:t>Endnotes</w:t>
    </w:r>
  </w:p>
  <w:p w:rsidR="00BF6B77" w:rsidRDefault="00BF6B77" w:rsidP="00300794">
    <w:pPr>
      <w:rPr>
        <w:sz w:val="20"/>
      </w:rPr>
    </w:pPr>
  </w:p>
  <w:p w:rsidR="00BF6B77" w:rsidRPr="007A1328" w:rsidRDefault="00BF6B77" w:rsidP="00300794">
    <w:pPr>
      <w:rPr>
        <w:sz w:val="20"/>
      </w:rPr>
    </w:pPr>
  </w:p>
  <w:p w:rsidR="00BF6B77" w:rsidRPr="007A1328" w:rsidRDefault="00BF6B77" w:rsidP="00300794">
    <w:pPr>
      <w:rPr>
        <w:b/>
        <w:sz w:val="24"/>
      </w:rPr>
    </w:pPr>
  </w:p>
  <w:p w:rsidR="00BF6B77" w:rsidRPr="00BE5CD2" w:rsidRDefault="00BF6B77" w:rsidP="0030079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BE5CD2" w:rsidRDefault="00BF6B77" w:rsidP="00300794">
    <w:pPr>
      <w:jc w:val="right"/>
      <w:rPr>
        <w:sz w:val="26"/>
        <w:szCs w:val="26"/>
      </w:rPr>
    </w:pPr>
    <w:r>
      <w:rPr>
        <w:sz w:val="26"/>
        <w:szCs w:val="26"/>
      </w:rPr>
      <w:t>Endnotes</w:t>
    </w:r>
  </w:p>
  <w:p w:rsidR="00BF6B77" w:rsidRPr="007A1328" w:rsidRDefault="00BF6B77" w:rsidP="00300794">
    <w:pPr>
      <w:jc w:val="right"/>
      <w:rPr>
        <w:sz w:val="20"/>
      </w:rPr>
    </w:pPr>
  </w:p>
  <w:p w:rsidR="00BF6B77" w:rsidRPr="007A1328" w:rsidRDefault="00BF6B77" w:rsidP="00300794">
    <w:pPr>
      <w:jc w:val="right"/>
      <w:rPr>
        <w:sz w:val="20"/>
      </w:rPr>
    </w:pPr>
  </w:p>
  <w:p w:rsidR="00BF6B77" w:rsidRPr="007A1328" w:rsidRDefault="00BF6B77" w:rsidP="00300794">
    <w:pPr>
      <w:jc w:val="right"/>
      <w:rPr>
        <w:b/>
        <w:sz w:val="24"/>
      </w:rPr>
    </w:pPr>
  </w:p>
  <w:p w:rsidR="00BF6B77" w:rsidRPr="00BE5CD2" w:rsidRDefault="00BF6B77" w:rsidP="0030079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Default="00BF6B77" w:rsidP="00EA0056">
    <w:pPr>
      <w:pStyle w:val="Header"/>
    </w:pPr>
  </w:p>
  <w:p w:rsidR="00BF6B77" w:rsidRPr="00EA0056" w:rsidRDefault="00BF6B77"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Default="00BF6B77" w:rsidP="00BF6B77">
    <w:pPr>
      <w:pStyle w:val="Header"/>
      <w:pBdr>
        <w:bottom w:val="single" w:sz="4" w:space="1" w:color="auto"/>
      </w:pBdr>
    </w:pPr>
  </w:p>
  <w:p w:rsidR="00BF6B77" w:rsidRDefault="00BF6B77" w:rsidP="00BF6B77">
    <w:pPr>
      <w:pStyle w:val="Header"/>
      <w:pBdr>
        <w:bottom w:val="single" w:sz="4" w:space="1" w:color="auto"/>
      </w:pBdr>
    </w:pPr>
  </w:p>
  <w:p w:rsidR="00BF6B77" w:rsidRPr="001E77D2" w:rsidRDefault="00BF6B77" w:rsidP="00BF6B7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5F1388" w:rsidRDefault="00BF6B77" w:rsidP="00BF6B7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ED79B6" w:rsidRDefault="00BF6B77" w:rsidP="00BF6B77">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ED79B6" w:rsidRDefault="00BF6B77" w:rsidP="00BF6B77">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ED79B6" w:rsidRDefault="00BF6B77" w:rsidP="0030079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Default="00BF6B77" w:rsidP="0030079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F6B77" w:rsidRDefault="00BF6B77" w:rsidP="0030079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2F63">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2F63">
      <w:rPr>
        <w:noProof/>
        <w:sz w:val="20"/>
      </w:rPr>
      <w:t>Miscellaneous</w:t>
    </w:r>
    <w:r>
      <w:rPr>
        <w:sz w:val="20"/>
      </w:rPr>
      <w:fldChar w:fldCharType="end"/>
    </w:r>
  </w:p>
  <w:p w:rsidR="00BF6B77" w:rsidRPr="007A1328" w:rsidRDefault="00BF6B77" w:rsidP="0030079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F6B77" w:rsidRPr="007A1328" w:rsidRDefault="00BF6B77" w:rsidP="00300794">
    <w:pPr>
      <w:rPr>
        <w:b/>
        <w:sz w:val="24"/>
      </w:rPr>
    </w:pPr>
  </w:p>
  <w:p w:rsidR="00BF6B77" w:rsidRPr="00B16A10" w:rsidRDefault="00BF6B77" w:rsidP="00300794">
    <w:pPr>
      <w:pBdr>
        <w:bottom w:val="single" w:sz="6" w:space="1" w:color="auto"/>
      </w:pBdr>
      <w:rPr>
        <w:szCs w:val="22"/>
      </w:rPr>
    </w:pPr>
    <w:r w:rsidRPr="00B16A10">
      <w:rPr>
        <w:szCs w:val="22"/>
      </w:rPr>
      <w:fldChar w:fldCharType="begin"/>
    </w:r>
    <w:r w:rsidRPr="00B16A10">
      <w:rPr>
        <w:szCs w:val="22"/>
      </w:rPr>
      <w:instrText xml:space="preserve"> DOCPROPERTY  Header </w:instrText>
    </w:r>
    <w:r w:rsidRPr="00B16A10">
      <w:rPr>
        <w:szCs w:val="22"/>
      </w:rPr>
      <w:fldChar w:fldCharType="separate"/>
    </w:r>
    <w:r w:rsidR="002D3431">
      <w:rPr>
        <w:szCs w:val="22"/>
      </w:rPr>
      <w:t>Regulation</w:t>
    </w:r>
    <w:r w:rsidRPr="00B16A10">
      <w:rPr>
        <w:szCs w:val="22"/>
      </w:rPr>
      <w:fldChar w:fldCharType="end"/>
    </w:r>
    <w:r w:rsidRPr="00B16A10">
      <w:rPr>
        <w:szCs w:val="22"/>
      </w:rPr>
      <w:t xml:space="preserve"> </w:t>
    </w:r>
    <w:r w:rsidRPr="00B16A10">
      <w:rPr>
        <w:szCs w:val="22"/>
      </w:rPr>
      <w:fldChar w:fldCharType="begin"/>
    </w:r>
    <w:r w:rsidRPr="00B16A10">
      <w:rPr>
        <w:szCs w:val="22"/>
      </w:rPr>
      <w:instrText xml:space="preserve"> STYLEREF CharSectno </w:instrText>
    </w:r>
    <w:r w:rsidRPr="00B16A10">
      <w:rPr>
        <w:szCs w:val="22"/>
      </w:rPr>
      <w:fldChar w:fldCharType="separate"/>
    </w:r>
    <w:r w:rsidR="004C2F63">
      <w:rPr>
        <w:noProof/>
        <w:szCs w:val="22"/>
      </w:rPr>
      <w:t>22</w:t>
    </w:r>
    <w:r w:rsidRPr="00B16A10">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7A1328" w:rsidRDefault="00BF6B77" w:rsidP="0030079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F6B77" w:rsidRPr="007A1328" w:rsidRDefault="00BF6B77" w:rsidP="00300794">
    <w:pPr>
      <w:jc w:val="right"/>
      <w:rPr>
        <w:sz w:val="20"/>
      </w:rPr>
    </w:pPr>
    <w:r w:rsidRPr="007A1328">
      <w:rPr>
        <w:sz w:val="20"/>
      </w:rPr>
      <w:fldChar w:fldCharType="begin"/>
    </w:r>
    <w:r w:rsidRPr="007A1328">
      <w:rPr>
        <w:sz w:val="20"/>
      </w:rPr>
      <w:instrText xml:space="preserve"> STYLEREF CharPartText </w:instrText>
    </w:r>
    <w:r w:rsidR="004C2F63">
      <w:rPr>
        <w:sz w:val="20"/>
      </w:rPr>
      <w:fldChar w:fldCharType="separate"/>
    </w:r>
    <w:r w:rsidR="004C2F63">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C2F63">
      <w:rPr>
        <w:b/>
        <w:sz w:val="20"/>
      </w:rPr>
      <w:fldChar w:fldCharType="separate"/>
    </w:r>
    <w:r w:rsidR="004C2F63">
      <w:rPr>
        <w:b/>
        <w:noProof/>
        <w:sz w:val="20"/>
      </w:rPr>
      <w:t>Part 7</w:t>
    </w:r>
    <w:r>
      <w:rPr>
        <w:b/>
        <w:sz w:val="20"/>
      </w:rPr>
      <w:fldChar w:fldCharType="end"/>
    </w:r>
  </w:p>
  <w:p w:rsidR="00BF6B77" w:rsidRPr="007A1328" w:rsidRDefault="00BF6B77" w:rsidP="0030079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F6B77" w:rsidRPr="007A1328" w:rsidRDefault="00BF6B77" w:rsidP="00300794">
    <w:pPr>
      <w:jc w:val="right"/>
      <w:rPr>
        <w:b/>
        <w:sz w:val="24"/>
      </w:rPr>
    </w:pPr>
  </w:p>
  <w:p w:rsidR="00BF6B77" w:rsidRPr="00B16A10" w:rsidRDefault="00BF6B77" w:rsidP="00300794">
    <w:pPr>
      <w:pBdr>
        <w:bottom w:val="single" w:sz="6" w:space="1" w:color="auto"/>
      </w:pBdr>
      <w:jc w:val="right"/>
      <w:rPr>
        <w:szCs w:val="22"/>
      </w:rPr>
    </w:pPr>
    <w:r w:rsidRPr="00B16A10">
      <w:rPr>
        <w:szCs w:val="22"/>
      </w:rPr>
      <w:fldChar w:fldCharType="begin"/>
    </w:r>
    <w:r w:rsidRPr="00B16A10">
      <w:rPr>
        <w:szCs w:val="22"/>
      </w:rPr>
      <w:instrText xml:space="preserve"> DOCPROPERTY  Header </w:instrText>
    </w:r>
    <w:r w:rsidRPr="00B16A10">
      <w:rPr>
        <w:szCs w:val="22"/>
      </w:rPr>
      <w:fldChar w:fldCharType="separate"/>
    </w:r>
    <w:r w:rsidR="002D3431">
      <w:rPr>
        <w:szCs w:val="22"/>
      </w:rPr>
      <w:t>Regulation</w:t>
    </w:r>
    <w:r w:rsidRPr="00B16A10">
      <w:rPr>
        <w:szCs w:val="22"/>
      </w:rPr>
      <w:fldChar w:fldCharType="end"/>
    </w:r>
    <w:r w:rsidRPr="00B16A10">
      <w:rPr>
        <w:szCs w:val="22"/>
      </w:rPr>
      <w:t xml:space="preserve"> </w:t>
    </w:r>
    <w:r w:rsidRPr="00B16A10">
      <w:rPr>
        <w:szCs w:val="22"/>
      </w:rPr>
      <w:fldChar w:fldCharType="begin"/>
    </w:r>
    <w:r w:rsidRPr="00B16A10">
      <w:rPr>
        <w:szCs w:val="22"/>
      </w:rPr>
      <w:instrText xml:space="preserve"> STYLEREF CharSectno </w:instrText>
    </w:r>
    <w:r w:rsidRPr="00B16A10">
      <w:rPr>
        <w:szCs w:val="22"/>
      </w:rPr>
      <w:fldChar w:fldCharType="separate"/>
    </w:r>
    <w:r w:rsidR="004C2F63">
      <w:rPr>
        <w:noProof/>
        <w:szCs w:val="22"/>
      </w:rPr>
      <w:t>22</w:t>
    </w:r>
    <w:r w:rsidRPr="00B16A10">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7" w:rsidRPr="007A1328" w:rsidRDefault="00BF6B77" w:rsidP="003007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2"/>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39E"/>
    <w:rsid w:val="00023FD2"/>
    <w:rsid w:val="00030D54"/>
    <w:rsid w:val="0003434D"/>
    <w:rsid w:val="0003498B"/>
    <w:rsid w:val="0003618A"/>
    <w:rsid w:val="00055617"/>
    <w:rsid w:val="00055E25"/>
    <w:rsid w:val="00065A0E"/>
    <w:rsid w:val="0007088B"/>
    <w:rsid w:val="000753EE"/>
    <w:rsid w:val="00075B3D"/>
    <w:rsid w:val="000828F0"/>
    <w:rsid w:val="00090C0C"/>
    <w:rsid w:val="00091025"/>
    <w:rsid w:val="00092802"/>
    <w:rsid w:val="000970BD"/>
    <w:rsid w:val="000A424E"/>
    <w:rsid w:val="000B0A20"/>
    <w:rsid w:val="000B1376"/>
    <w:rsid w:val="000B26C3"/>
    <w:rsid w:val="000B52F3"/>
    <w:rsid w:val="000C56FE"/>
    <w:rsid w:val="000C6376"/>
    <w:rsid w:val="000D112D"/>
    <w:rsid w:val="000D363E"/>
    <w:rsid w:val="000E081D"/>
    <w:rsid w:val="000E577A"/>
    <w:rsid w:val="000E58C4"/>
    <w:rsid w:val="000F140F"/>
    <w:rsid w:val="00107855"/>
    <w:rsid w:val="00111E48"/>
    <w:rsid w:val="00114286"/>
    <w:rsid w:val="001164C9"/>
    <w:rsid w:val="00122CA1"/>
    <w:rsid w:val="00126C33"/>
    <w:rsid w:val="00126D00"/>
    <w:rsid w:val="00131327"/>
    <w:rsid w:val="00133419"/>
    <w:rsid w:val="001363F5"/>
    <w:rsid w:val="00141C31"/>
    <w:rsid w:val="0014534A"/>
    <w:rsid w:val="00145C33"/>
    <w:rsid w:val="0014660D"/>
    <w:rsid w:val="00152824"/>
    <w:rsid w:val="00153593"/>
    <w:rsid w:val="001544DD"/>
    <w:rsid w:val="0016728C"/>
    <w:rsid w:val="00167E64"/>
    <w:rsid w:val="001712CA"/>
    <w:rsid w:val="001734BD"/>
    <w:rsid w:val="00173928"/>
    <w:rsid w:val="00174860"/>
    <w:rsid w:val="00180CD3"/>
    <w:rsid w:val="00191B57"/>
    <w:rsid w:val="00195953"/>
    <w:rsid w:val="001A25BD"/>
    <w:rsid w:val="001B680B"/>
    <w:rsid w:val="001B7079"/>
    <w:rsid w:val="001C2D2D"/>
    <w:rsid w:val="001C3CFF"/>
    <w:rsid w:val="001C6C78"/>
    <w:rsid w:val="001D1730"/>
    <w:rsid w:val="001D49E7"/>
    <w:rsid w:val="001D53F8"/>
    <w:rsid w:val="001D5DA7"/>
    <w:rsid w:val="001E0659"/>
    <w:rsid w:val="001E551F"/>
    <w:rsid w:val="001F204C"/>
    <w:rsid w:val="0020488A"/>
    <w:rsid w:val="00206E3F"/>
    <w:rsid w:val="002125DA"/>
    <w:rsid w:val="00220EDA"/>
    <w:rsid w:val="00222DA1"/>
    <w:rsid w:val="00223A7F"/>
    <w:rsid w:val="002250FB"/>
    <w:rsid w:val="002303A1"/>
    <w:rsid w:val="00254B2F"/>
    <w:rsid w:val="00254C12"/>
    <w:rsid w:val="002565E8"/>
    <w:rsid w:val="00262431"/>
    <w:rsid w:val="002705A1"/>
    <w:rsid w:val="00270826"/>
    <w:rsid w:val="0027363B"/>
    <w:rsid w:val="00274716"/>
    <w:rsid w:val="002779C4"/>
    <w:rsid w:val="00284AD1"/>
    <w:rsid w:val="00296435"/>
    <w:rsid w:val="0029646C"/>
    <w:rsid w:val="00296E69"/>
    <w:rsid w:val="002A0714"/>
    <w:rsid w:val="002A57A4"/>
    <w:rsid w:val="002B1DCE"/>
    <w:rsid w:val="002C0E89"/>
    <w:rsid w:val="002C42F1"/>
    <w:rsid w:val="002C79E4"/>
    <w:rsid w:val="002C7F8D"/>
    <w:rsid w:val="002D3431"/>
    <w:rsid w:val="002D35D3"/>
    <w:rsid w:val="002D481C"/>
    <w:rsid w:val="002E1D95"/>
    <w:rsid w:val="002F149C"/>
    <w:rsid w:val="002F4667"/>
    <w:rsid w:val="002F4AE7"/>
    <w:rsid w:val="00300794"/>
    <w:rsid w:val="0030627F"/>
    <w:rsid w:val="003123FA"/>
    <w:rsid w:val="003242D2"/>
    <w:rsid w:val="003269CD"/>
    <w:rsid w:val="00327AAB"/>
    <w:rsid w:val="003328BD"/>
    <w:rsid w:val="00336768"/>
    <w:rsid w:val="00347380"/>
    <w:rsid w:val="00347ABE"/>
    <w:rsid w:val="00351600"/>
    <w:rsid w:val="003522ED"/>
    <w:rsid w:val="003567D5"/>
    <w:rsid w:val="003570F6"/>
    <w:rsid w:val="00365485"/>
    <w:rsid w:val="00366209"/>
    <w:rsid w:val="003875D7"/>
    <w:rsid w:val="00393A96"/>
    <w:rsid w:val="00396732"/>
    <w:rsid w:val="003A3291"/>
    <w:rsid w:val="003A33D3"/>
    <w:rsid w:val="003A5448"/>
    <w:rsid w:val="003B63E8"/>
    <w:rsid w:val="003C1D3B"/>
    <w:rsid w:val="003C700C"/>
    <w:rsid w:val="003D20DD"/>
    <w:rsid w:val="003F1A97"/>
    <w:rsid w:val="003F1AF9"/>
    <w:rsid w:val="003F42CC"/>
    <w:rsid w:val="004031DA"/>
    <w:rsid w:val="00403241"/>
    <w:rsid w:val="00407CB1"/>
    <w:rsid w:val="004207D7"/>
    <w:rsid w:val="00424431"/>
    <w:rsid w:val="00427249"/>
    <w:rsid w:val="00433735"/>
    <w:rsid w:val="00441257"/>
    <w:rsid w:val="00442444"/>
    <w:rsid w:val="004457A3"/>
    <w:rsid w:val="0044712B"/>
    <w:rsid w:val="00454D0B"/>
    <w:rsid w:val="004570A9"/>
    <w:rsid w:val="00457AC5"/>
    <w:rsid w:val="004601A7"/>
    <w:rsid w:val="0047221D"/>
    <w:rsid w:val="00480FD5"/>
    <w:rsid w:val="00482B0A"/>
    <w:rsid w:val="004867C0"/>
    <w:rsid w:val="00490956"/>
    <w:rsid w:val="00492AF6"/>
    <w:rsid w:val="0049476B"/>
    <w:rsid w:val="004B1E60"/>
    <w:rsid w:val="004B4466"/>
    <w:rsid w:val="004B4E4E"/>
    <w:rsid w:val="004B717C"/>
    <w:rsid w:val="004C2F63"/>
    <w:rsid w:val="004C4116"/>
    <w:rsid w:val="004C4912"/>
    <w:rsid w:val="004C55D3"/>
    <w:rsid w:val="004D25B2"/>
    <w:rsid w:val="004D2CCB"/>
    <w:rsid w:val="004D4E0A"/>
    <w:rsid w:val="004E01BE"/>
    <w:rsid w:val="004E1578"/>
    <w:rsid w:val="004E2504"/>
    <w:rsid w:val="004E3375"/>
    <w:rsid w:val="004E6672"/>
    <w:rsid w:val="004F0A32"/>
    <w:rsid w:val="004F586F"/>
    <w:rsid w:val="004F6F63"/>
    <w:rsid w:val="0050050E"/>
    <w:rsid w:val="00505AEA"/>
    <w:rsid w:val="0051543A"/>
    <w:rsid w:val="005240F5"/>
    <w:rsid w:val="00524BE1"/>
    <w:rsid w:val="00532C43"/>
    <w:rsid w:val="00535BFA"/>
    <w:rsid w:val="00553BBD"/>
    <w:rsid w:val="00553CCE"/>
    <w:rsid w:val="005548F9"/>
    <w:rsid w:val="00556642"/>
    <w:rsid w:val="00561460"/>
    <w:rsid w:val="00564001"/>
    <w:rsid w:val="005772DD"/>
    <w:rsid w:val="00577475"/>
    <w:rsid w:val="00584A71"/>
    <w:rsid w:val="005867F2"/>
    <w:rsid w:val="00590B66"/>
    <w:rsid w:val="00594F6A"/>
    <w:rsid w:val="005A04A5"/>
    <w:rsid w:val="005A0F53"/>
    <w:rsid w:val="005A2A56"/>
    <w:rsid w:val="005A4667"/>
    <w:rsid w:val="005B2BDF"/>
    <w:rsid w:val="005C20BB"/>
    <w:rsid w:val="005C2418"/>
    <w:rsid w:val="005C7760"/>
    <w:rsid w:val="005C7BB8"/>
    <w:rsid w:val="005D40F1"/>
    <w:rsid w:val="005D491C"/>
    <w:rsid w:val="005D5651"/>
    <w:rsid w:val="005D6F22"/>
    <w:rsid w:val="005E42DE"/>
    <w:rsid w:val="005E5309"/>
    <w:rsid w:val="005E5DE8"/>
    <w:rsid w:val="005E6D7C"/>
    <w:rsid w:val="005F38C6"/>
    <w:rsid w:val="005F5365"/>
    <w:rsid w:val="005F728D"/>
    <w:rsid w:val="005F7C62"/>
    <w:rsid w:val="0060499E"/>
    <w:rsid w:val="00610CB1"/>
    <w:rsid w:val="006133D2"/>
    <w:rsid w:val="006243B3"/>
    <w:rsid w:val="00630C62"/>
    <w:rsid w:val="0063206C"/>
    <w:rsid w:val="006334F8"/>
    <w:rsid w:val="006376D4"/>
    <w:rsid w:val="00642C7C"/>
    <w:rsid w:val="00645165"/>
    <w:rsid w:val="00645307"/>
    <w:rsid w:val="00645A49"/>
    <w:rsid w:val="00647421"/>
    <w:rsid w:val="006503AC"/>
    <w:rsid w:val="006548E6"/>
    <w:rsid w:val="00657047"/>
    <w:rsid w:val="0065794A"/>
    <w:rsid w:val="00665D88"/>
    <w:rsid w:val="00672003"/>
    <w:rsid w:val="00672979"/>
    <w:rsid w:val="00675602"/>
    <w:rsid w:val="00686152"/>
    <w:rsid w:val="00692BF7"/>
    <w:rsid w:val="006A48B6"/>
    <w:rsid w:val="006A4BA5"/>
    <w:rsid w:val="006B28EE"/>
    <w:rsid w:val="006B4BDD"/>
    <w:rsid w:val="006B7E34"/>
    <w:rsid w:val="006C2DC3"/>
    <w:rsid w:val="006C31CA"/>
    <w:rsid w:val="006C4BED"/>
    <w:rsid w:val="006C53D2"/>
    <w:rsid w:val="006C795D"/>
    <w:rsid w:val="006C7BFB"/>
    <w:rsid w:val="006D0603"/>
    <w:rsid w:val="006D18DE"/>
    <w:rsid w:val="006D4B99"/>
    <w:rsid w:val="006D6425"/>
    <w:rsid w:val="006D7A1C"/>
    <w:rsid w:val="006E6AF8"/>
    <w:rsid w:val="006F2504"/>
    <w:rsid w:val="006F4850"/>
    <w:rsid w:val="007037DD"/>
    <w:rsid w:val="00705E75"/>
    <w:rsid w:val="007067C6"/>
    <w:rsid w:val="00717563"/>
    <w:rsid w:val="0072256D"/>
    <w:rsid w:val="00724DFA"/>
    <w:rsid w:val="00730AB3"/>
    <w:rsid w:val="00732425"/>
    <w:rsid w:val="00733D1E"/>
    <w:rsid w:val="00733ED9"/>
    <w:rsid w:val="00735B24"/>
    <w:rsid w:val="0073761F"/>
    <w:rsid w:val="00742290"/>
    <w:rsid w:val="00742BE4"/>
    <w:rsid w:val="0074530F"/>
    <w:rsid w:val="00750F54"/>
    <w:rsid w:val="00751F2F"/>
    <w:rsid w:val="007576E3"/>
    <w:rsid w:val="00757D9D"/>
    <w:rsid w:val="007640FB"/>
    <w:rsid w:val="007659A7"/>
    <w:rsid w:val="00771EB5"/>
    <w:rsid w:val="00777534"/>
    <w:rsid w:val="00787D5F"/>
    <w:rsid w:val="00787E97"/>
    <w:rsid w:val="007916FB"/>
    <w:rsid w:val="00792C57"/>
    <w:rsid w:val="00792D08"/>
    <w:rsid w:val="007952D3"/>
    <w:rsid w:val="0079643C"/>
    <w:rsid w:val="0079710F"/>
    <w:rsid w:val="00797C09"/>
    <w:rsid w:val="007A0149"/>
    <w:rsid w:val="007A1349"/>
    <w:rsid w:val="007A18FD"/>
    <w:rsid w:val="007A3567"/>
    <w:rsid w:val="007B1E7F"/>
    <w:rsid w:val="007B7521"/>
    <w:rsid w:val="007C012A"/>
    <w:rsid w:val="007C0378"/>
    <w:rsid w:val="007C23A0"/>
    <w:rsid w:val="007C378E"/>
    <w:rsid w:val="007C49D9"/>
    <w:rsid w:val="007D2042"/>
    <w:rsid w:val="007D4375"/>
    <w:rsid w:val="007D5BD9"/>
    <w:rsid w:val="007D5E53"/>
    <w:rsid w:val="007E21C3"/>
    <w:rsid w:val="007F09FF"/>
    <w:rsid w:val="007F6B43"/>
    <w:rsid w:val="007F74AE"/>
    <w:rsid w:val="00800EE9"/>
    <w:rsid w:val="0080237B"/>
    <w:rsid w:val="00802693"/>
    <w:rsid w:val="008200F1"/>
    <w:rsid w:val="00820E6A"/>
    <w:rsid w:val="00827F9D"/>
    <w:rsid w:val="00834026"/>
    <w:rsid w:val="0083532F"/>
    <w:rsid w:val="008421EA"/>
    <w:rsid w:val="00844385"/>
    <w:rsid w:val="008515B1"/>
    <w:rsid w:val="008529D0"/>
    <w:rsid w:val="00854D3D"/>
    <w:rsid w:val="00855B7C"/>
    <w:rsid w:val="008621D6"/>
    <w:rsid w:val="008642EF"/>
    <w:rsid w:val="00884A91"/>
    <w:rsid w:val="008862D1"/>
    <w:rsid w:val="00890A16"/>
    <w:rsid w:val="0089146A"/>
    <w:rsid w:val="008924EC"/>
    <w:rsid w:val="008A08A5"/>
    <w:rsid w:val="008A0D3A"/>
    <w:rsid w:val="008A3D32"/>
    <w:rsid w:val="008A5870"/>
    <w:rsid w:val="008A5DD5"/>
    <w:rsid w:val="008B7DD7"/>
    <w:rsid w:val="008C1D70"/>
    <w:rsid w:val="008C38FE"/>
    <w:rsid w:val="008D64ED"/>
    <w:rsid w:val="008E02E5"/>
    <w:rsid w:val="008E1275"/>
    <w:rsid w:val="008E74ED"/>
    <w:rsid w:val="008E7D39"/>
    <w:rsid w:val="008F340B"/>
    <w:rsid w:val="008F493C"/>
    <w:rsid w:val="008F5EC2"/>
    <w:rsid w:val="00901D54"/>
    <w:rsid w:val="00901DA5"/>
    <w:rsid w:val="00902FB5"/>
    <w:rsid w:val="009057FD"/>
    <w:rsid w:val="009070F5"/>
    <w:rsid w:val="00914CC9"/>
    <w:rsid w:val="0093033C"/>
    <w:rsid w:val="009356C5"/>
    <w:rsid w:val="00942014"/>
    <w:rsid w:val="00942611"/>
    <w:rsid w:val="00944599"/>
    <w:rsid w:val="00950E98"/>
    <w:rsid w:val="00952627"/>
    <w:rsid w:val="0095322A"/>
    <w:rsid w:val="009553F5"/>
    <w:rsid w:val="009676B9"/>
    <w:rsid w:val="0097740D"/>
    <w:rsid w:val="0098108E"/>
    <w:rsid w:val="00982495"/>
    <w:rsid w:val="00982FFF"/>
    <w:rsid w:val="00985578"/>
    <w:rsid w:val="00987DF2"/>
    <w:rsid w:val="00991998"/>
    <w:rsid w:val="00992087"/>
    <w:rsid w:val="00992710"/>
    <w:rsid w:val="009A33DE"/>
    <w:rsid w:val="009A595E"/>
    <w:rsid w:val="009C0160"/>
    <w:rsid w:val="009E3171"/>
    <w:rsid w:val="009F2666"/>
    <w:rsid w:val="009F3211"/>
    <w:rsid w:val="00A01333"/>
    <w:rsid w:val="00A01FB2"/>
    <w:rsid w:val="00A03F84"/>
    <w:rsid w:val="00A11A92"/>
    <w:rsid w:val="00A1281A"/>
    <w:rsid w:val="00A17D1D"/>
    <w:rsid w:val="00A20966"/>
    <w:rsid w:val="00A25882"/>
    <w:rsid w:val="00A26EC4"/>
    <w:rsid w:val="00A31BE9"/>
    <w:rsid w:val="00A31F39"/>
    <w:rsid w:val="00A40923"/>
    <w:rsid w:val="00A479F9"/>
    <w:rsid w:val="00A5794C"/>
    <w:rsid w:val="00A64C65"/>
    <w:rsid w:val="00A7238F"/>
    <w:rsid w:val="00A91F48"/>
    <w:rsid w:val="00A939BC"/>
    <w:rsid w:val="00A94597"/>
    <w:rsid w:val="00A95ACC"/>
    <w:rsid w:val="00AA12BC"/>
    <w:rsid w:val="00AA64FB"/>
    <w:rsid w:val="00AB3AB7"/>
    <w:rsid w:val="00AC2749"/>
    <w:rsid w:val="00AC490B"/>
    <w:rsid w:val="00AD37E3"/>
    <w:rsid w:val="00AD3877"/>
    <w:rsid w:val="00AD4C82"/>
    <w:rsid w:val="00AE073C"/>
    <w:rsid w:val="00AE31EF"/>
    <w:rsid w:val="00AE3BDB"/>
    <w:rsid w:val="00AE5649"/>
    <w:rsid w:val="00AF0BD7"/>
    <w:rsid w:val="00AF7C4F"/>
    <w:rsid w:val="00B02301"/>
    <w:rsid w:val="00B11FF4"/>
    <w:rsid w:val="00B13EC3"/>
    <w:rsid w:val="00B16A10"/>
    <w:rsid w:val="00B2466D"/>
    <w:rsid w:val="00B267A3"/>
    <w:rsid w:val="00B2730F"/>
    <w:rsid w:val="00B341F1"/>
    <w:rsid w:val="00B41A08"/>
    <w:rsid w:val="00B4372D"/>
    <w:rsid w:val="00B440EB"/>
    <w:rsid w:val="00B503EC"/>
    <w:rsid w:val="00B50B2D"/>
    <w:rsid w:val="00B564FE"/>
    <w:rsid w:val="00B56B8D"/>
    <w:rsid w:val="00B64636"/>
    <w:rsid w:val="00B64D46"/>
    <w:rsid w:val="00B65B18"/>
    <w:rsid w:val="00B6604D"/>
    <w:rsid w:val="00B66B48"/>
    <w:rsid w:val="00B74EBD"/>
    <w:rsid w:val="00B750D0"/>
    <w:rsid w:val="00B75420"/>
    <w:rsid w:val="00B76F60"/>
    <w:rsid w:val="00B779A9"/>
    <w:rsid w:val="00B82EAA"/>
    <w:rsid w:val="00BA34F2"/>
    <w:rsid w:val="00BA3AA3"/>
    <w:rsid w:val="00BA4437"/>
    <w:rsid w:val="00BA4CD6"/>
    <w:rsid w:val="00BA56DA"/>
    <w:rsid w:val="00BA5A9A"/>
    <w:rsid w:val="00BA5F75"/>
    <w:rsid w:val="00BA61EE"/>
    <w:rsid w:val="00BA761C"/>
    <w:rsid w:val="00BB1A5C"/>
    <w:rsid w:val="00BC63F3"/>
    <w:rsid w:val="00BD0348"/>
    <w:rsid w:val="00BD12AB"/>
    <w:rsid w:val="00BE7291"/>
    <w:rsid w:val="00BF6B77"/>
    <w:rsid w:val="00C02DBF"/>
    <w:rsid w:val="00C03332"/>
    <w:rsid w:val="00C13341"/>
    <w:rsid w:val="00C143E8"/>
    <w:rsid w:val="00C17668"/>
    <w:rsid w:val="00C24D82"/>
    <w:rsid w:val="00C31F11"/>
    <w:rsid w:val="00C321EA"/>
    <w:rsid w:val="00C33891"/>
    <w:rsid w:val="00C345F0"/>
    <w:rsid w:val="00C34B2A"/>
    <w:rsid w:val="00C452AC"/>
    <w:rsid w:val="00C50FB8"/>
    <w:rsid w:val="00C52BAD"/>
    <w:rsid w:val="00C5685E"/>
    <w:rsid w:val="00C56C15"/>
    <w:rsid w:val="00C65016"/>
    <w:rsid w:val="00C66D8E"/>
    <w:rsid w:val="00C70FAF"/>
    <w:rsid w:val="00C73929"/>
    <w:rsid w:val="00C75BA4"/>
    <w:rsid w:val="00C82160"/>
    <w:rsid w:val="00C82911"/>
    <w:rsid w:val="00C82D38"/>
    <w:rsid w:val="00C83D8D"/>
    <w:rsid w:val="00C85260"/>
    <w:rsid w:val="00C861D2"/>
    <w:rsid w:val="00C91D6F"/>
    <w:rsid w:val="00C92281"/>
    <w:rsid w:val="00C92CDA"/>
    <w:rsid w:val="00C9472B"/>
    <w:rsid w:val="00C95A4E"/>
    <w:rsid w:val="00C96597"/>
    <w:rsid w:val="00C969F3"/>
    <w:rsid w:val="00CA0E44"/>
    <w:rsid w:val="00CA1EB2"/>
    <w:rsid w:val="00CB12C3"/>
    <w:rsid w:val="00CC1FC2"/>
    <w:rsid w:val="00CC30A3"/>
    <w:rsid w:val="00CC4EF4"/>
    <w:rsid w:val="00CC5A7E"/>
    <w:rsid w:val="00CC60E7"/>
    <w:rsid w:val="00CC7753"/>
    <w:rsid w:val="00CC7CA2"/>
    <w:rsid w:val="00CD11C3"/>
    <w:rsid w:val="00CE233A"/>
    <w:rsid w:val="00CE77BD"/>
    <w:rsid w:val="00CF78D4"/>
    <w:rsid w:val="00D10555"/>
    <w:rsid w:val="00D1278C"/>
    <w:rsid w:val="00D222D8"/>
    <w:rsid w:val="00D23277"/>
    <w:rsid w:val="00D24468"/>
    <w:rsid w:val="00D304D1"/>
    <w:rsid w:val="00D36966"/>
    <w:rsid w:val="00D40A4A"/>
    <w:rsid w:val="00D43C47"/>
    <w:rsid w:val="00D4502B"/>
    <w:rsid w:val="00D47851"/>
    <w:rsid w:val="00D50A88"/>
    <w:rsid w:val="00D50D04"/>
    <w:rsid w:val="00D510D6"/>
    <w:rsid w:val="00D54493"/>
    <w:rsid w:val="00D80D44"/>
    <w:rsid w:val="00D9415C"/>
    <w:rsid w:val="00D9574F"/>
    <w:rsid w:val="00D96FAA"/>
    <w:rsid w:val="00D97C6A"/>
    <w:rsid w:val="00D97F3C"/>
    <w:rsid w:val="00DA3236"/>
    <w:rsid w:val="00DB1B53"/>
    <w:rsid w:val="00DB281A"/>
    <w:rsid w:val="00DB2833"/>
    <w:rsid w:val="00DB5D8D"/>
    <w:rsid w:val="00DB78AA"/>
    <w:rsid w:val="00DC5954"/>
    <w:rsid w:val="00DC65AA"/>
    <w:rsid w:val="00DC7037"/>
    <w:rsid w:val="00DD3616"/>
    <w:rsid w:val="00DE0A50"/>
    <w:rsid w:val="00DE67CF"/>
    <w:rsid w:val="00DE7435"/>
    <w:rsid w:val="00DF25B3"/>
    <w:rsid w:val="00DF399C"/>
    <w:rsid w:val="00DF7A67"/>
    <w:rsid w:val="00E0170F"/>
    <w:rsid w:val="00E10662"/>
    <w:rsid w:val="00E10EBB"/>
    <w:rsid w:val="00E115EE"/>
    <w:rsid w:val="00E13D44"/>
    <w:rsid w:val="00E168A3"/>
    <w:rsid w:val="00E212D0"/>
    <w:rsid w:val="00E25A2E"/>
    <w:rsid w:val="00E26633"/>
    <w:rsid w:val="00E371BB"/>
    <w:rsid w:val="00E476B6"/>
    <w:rsid w:val="00E62BED"/>
    <w:rsid w:val="00E633F5"/>
    <w:rsid w:val="00E73A1B"/>
    <w:rsid w:val="00E76310"/>
    <w:rsid w:val="00E83CB5"/>
    <w:rsid w:val="00E95A6B"/>
    <w:rsid w:val="00EA0056"/>
    <w:rsid w:val="00EA14B9"/>
    <w:rsid w:val="00EA3D86"/>
    <w:rsid w:val="00EA74A6"/>
    <w:rsid w:val="00EB00FD"/>
    <w:rsid w:val="00EB31CA"/>
    <w:rsid w:val="00EC6938"/>
    <w:rsid w:val="00ED310D"/>
    <w:rsid w:val="00ED4684"/>
    <w:rsid w:val="00EE7651"/>
    <w:rsid w:val="00EF0521"/>
    <w:rsid w:val="00EF4F03"/>
    <w:rsid w:val="00F00C4C"/>
    <w:rsid w:val="00F03CB8"/>
    <w:rsid w:val="00F04553"/>
    <w:rsid w:val="00F056E4"/>
    <w:rsid w:val="00F10548"/>
    <w:rsid w:val="00F10788"/>
    <w:rsid w:val="00F10F45"/>
    <w:rsid w:val="00F1343A"/>
    <w:rsid w:val="00F171F3"/>
    <w:rsid w:val="00F21027"/>
    <w:rsid w:val="00F33606"/>
    <w:rsid w:val="00F35903"/>
    <w:rsid w:val="00F3623A"/>
    <w:rsid w:val="00F40125"/>
    <w:rsid w:val="00F436FC"/>
    <w:rsid w:val="00F4594E"/>
    <w:rsid w:val="00F5332E"/>
    <w:rsid w:val="00F537F2"/>
    <w:rsid w:val="00F54B0B"/>
    <w:rsid w:val="00F57858"/>
    <w:rsid w:val="00F60124"/>
    <w:rsid w:val="00F60524"/>
    <w:rsid w:val="00F72662"/>
    <w:rsid w:val="00F72CE4"/>
    <w:rsid w:val="00F8464C"/>
    <w:rsid w:val="00F85736"/>
    <w:rsid w:val="00FB2A3E"/>
    <w:rsid w:val="00FB515C"/>
    <w:rsid w:val="00FC05FA"/>
    <w:rsid w:val="00FC1CF1"/>
    <w:rsid w:val="00FD212A"/>
    <w:rsid w:val="00FD41B2"/>
    <w:rsid w:val="00FD4915"/>
    <w:rsid w:val="00FD4B3A"/>
    <w:rsid w:val="00FE73E6"/>
    <w:rsid w:val="00FF1993"/>
    <w:rsid w:val="00FF20D1"/>
    <w:rsid w:val="00FF5B0A"/>
    <w:rsid w:val="00FF7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3431"/>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2D3431"/>
    <w:pPr>
      <w:keepNext/>
      <w:spacing w:before="60" w:line="240" w:lineRule="atLeast"/>
    </w:pPr>
    <w:rPr>
      <w:b/>
      <w:sz w:val="20"/>
    </w:rPr>
  </w:style>
  <w:style w:type="paragraph" w:styleId="Footer">
    <w:name w:val="footer"/>
    <w:link w:val="FooterChar"/>
    <w:rsid w:val="002D3431"/>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D3431"/>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2D3431"/>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C0160"/>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D343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D3431"/>
  </w:style>
  <w:style w:type="character" w:customStyle="1" w:styleId="CharAmSchText">
    <w:name w:val="CharAmSchText"/>
    <w:basedOn w:val="OPCCharBase"/>
    <w:uiPriority w:val="1"/>
    <w:qFormat/>
    <w:rsid w:val="002D3431"/>
  </w:style>
  <w:style w:type="character" w:customStyle="1" w:styleId="CharChapNo">
    <w:name w:val="CharChapNo"/>
    <w:basedOn w:val="OPCCharBase"/>
    <w:qFormat/>
    <w:rsid w:val="002D3431"/>
  </w:style>
  <w:style w:type="character" w:customStyle="1" w:styleId="CharChapText">
    <w:name w:val="CharChapText"/>
    <w:basedOn w:val="OPCCharBase"/>
    <w:qFormat/>
    <w:rsid w:val="002D3431"/>
  </w:style>
  <w:style w:type="character" w:customStyle="1" w:styleId="CharDivNo">
    <w:name w:val="CharDivNo"/>
    <w:basedOn w:val="OPCCharBase"/>
    <w:qFormat/>
    <w:rsid w:val="002D3431"/>
  </w:style>
  <w:style w:type="character" w:customStyle="1" w:styleId="CharDivText">
    <w:name w:val="CharDivText"/>
    <w:basedOn w:val="OPCCharBase"/>
    <w:qFormat/>
    <w:rsid w:val="002D3431"/>
  </w:style>
  <w:style w:type="character" w:customStyle="1" w:styleId="CharPartNo">
    <w:name w:val="CharPartNo"/>
    <w:basedOn w:val="OPCCharBase"/>
    <w:qFormat/>
    <w:rsid w:val="002D3431"/>
  </w:style>
  <w:style w:type="character" w:customStyle="1" w:styleId="CharPartText">
    <w:name w:val="CharPartText"/>
    <w:basedOn w:val="OPCCharBase"/>
    <w:qFormat/>
    <w:rsid w:val="002D3431"/>
  </w:style>
  <w:style w:type="character" w:customStyle="1" w:styleId="OPCCharBase">
    <w:name w:val="OPCCharBase"/>
    <w:uiPriority w:val="1"/>
    <w:qFormat/>
    <w:rsid w:val="002D3431"/>
  </w:style>
  <w:style w:type="paragraph" w:customStyle="1" w:styleId="OPCParaBase">
    <w:name w:val="OPCParaBase"/>
    <w:qFormat/>
    <w:rsid w:val="002D3431"/>
    <w:pPr>
      <w:spacing w:line="260" w:lineRule="atLeast"/>
    </w:pPr>
    <w:rPr>
      <w:sz w:val="22"/>
    </w:rPr>
  </w:style>
  <w:style w:type="character" w:customStyle="1" w:styleId="CharSectno">
    <w:name w:val="CharSectno"/>
    <w:basedOn w:val="OPCCharBase"/>
    <w:qFormat/>
    <w:rsid w:val="002D3431"/>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2D3431"/>
    <w:pPr>
      <w:spacing w:line="240" w:lineRule="auto"/>
      <w:ind w:left="1134"/>
    </w:pPr>
    <w:rPr>
      <w:sz w:val="20"/>
    </w:rPr>
  </w:style>
  <w:style w:type="paragraph" w:customStyle="1" w:styleId="ShortT">
    <w:name w:val="ShortT"/>
    <w:basedOn w:val="OPCParaBase"/>
    <w:next w:val="Normal"/>
    <w:qFormat/>
    <w:rsid w:val="002D3431"/>
    <w:pPr>
      <w:spacing w:line="240" w:lineRule="auto"/>
    </w:pPr>
    <w:rPr>
      <w:b/>
      <w:sz w:val="40"/>
    </w:rPr>
  </w:style>
  <w:style w:type="paragraph" w:customStyle="1" w:styleId="Penalty">
    <w:name w:val="Penalty"/>
    <w:basedOn w:val="OPCParaBase"/>
    <w:rsid w:val="002D3431"/>
    <w:pPr>
      <w:tabs>
        <w:tab w:val="left" w:pos="2977"/>
      </w:tabs>
      <w:spacing w:before="180" w:line="240" w:lineRule="auto"/>
      <w:ind w:left="1985" w:hanging="851"/>
    </w:pPr>
  </w:style>
  <w:style w:type="paragraph" w:customStyle="1" w:styleId="ActHead1">
    <w:name w:val="ActHead 1"/>
    <w:aliases w:val="c"/>
    <w:basedOn w:val="OPCParaBase"/>
    <w:next w:val="Normal"/>
    <w:qFormat/>
    <w:rsid w:val="002D343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2D343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D343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D343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D343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D343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D343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D343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D343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D343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2D3431"/>
    <w:pPr>
      <w:spacing w:line="240" w:lineRule="auto"/>
    </w:pPr>
    <w:rPr>
      <w:sz w:val="20"/>
    </w:rPr>
  </w:style>
  <w:style w:type="paragraph" w:customStyle="1" w:styleId="ActHead2">
    <w:name w:val="ActHead 2"/>
    <w:aliases w:val="p"/>
    <w:basedOn w:val="OPCParaBase"/>
    <w:next w:val="ActHead3"/>
    <w:qFormat/>
    <w:rsid w:val="002D343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2D3431"/>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2D343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D343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D343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D343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D343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D343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D343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D3431"/>
  </w:style>
  <w:style w:type="paragraph" w:customStyle="1" w:styleId="Blocks">
    <w:name w:val="Blocks"/>
    <w:aliases w:val="bb"/>
    <w:basedOn w:val="OPCParaBase"/>
    <w:qFormat/>
    <w:rsid w:val="002D3431"/>
    <w:pPr>
      <w:spacing w:line="240" w:lineRule="auto"/>
    </w:pPr>
    <w:rPr>
      <w:sz w:val="24"/>
    </w:rPr>
  </w:style>
  <w:style w:type="paragraph" w:customStyle="1" w:styleId="BoxText">
    <w:name w:val="BoxText"/>
    <w:aliases w:val="bt"/>
    <w:basedOn w:val="OPCParaBase"/>
    <w:qFormat/>
    <w:rsid w:val="002D343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D3431"/>
    <w:rPr>
      <w:b/>
    </w:rPr>
  </w:style>
  <w:style w:type="paragraph" w:customStyle="1" w:styleId="BoxHeadItalic">
    <w:name w:val="BoxHeadItalic"/>
    <w:aliases w:val="bhi"/>
    <w:basedOn w:val="BoxText"/>
    <w:next w:val="BoxStep"/>
    <w:qFormat/>
    <w:rsid w:val="002D3431"/>
    <w:rPr>
      <w:i/>
    </w:rPr>
  </w:style>
  <w:style w:type="paragraph" w:customStyle="1" w:styleId="BoxList">
    <w:name w:val="BoxList"/>
    <w:aliases w:val="bl"/>
    <w:basedOn w:val="BoxText"/>
    <w:qFormat/>
    <w:rsid w:val="002D3431"/>
    <w:pPr>
      <w:ind w:left="1559" w:hanging="425"/>
    </w:pPr>
  </w:style>
  <w:style w:type="paragraph" w:customStyle="1" w:styleId="BoxNote">
    <w:name w:val="BoxNote"/>
    <w:aliases w:val="bn"/>
    <w:basedOn w:val="BoxText"/>
    <w:qFormat/>
    <w:rsid w:val="002D3431"/>
    <w:pPr>
      <w:tabs>
        <w:tab w:val="left" w:pos="1985"/>
      </w:tabs>
      <w:spacing w:before="122" w:line="198" w:lineRule="exact"/>
      <w:ind w:left="2948" w:hanging="1814"/>
    </w:pPr>
    <w:rPr>
      <w:sz w:val="18"/>
    </w:rPr>
  </w:style>
  <w:style w:type="paragraph" w:customStyle="1" w:styleId="BoxPara">
    <w:name w:val="BoxPara"/>
    <w:aliases w:val="bp"/>
    <w:basedOn w:val="BoxText"/>
    <w:qFormat/>
    <w:rsid w:val="002D3431"/>
    <w:pPr>
      <w:tabs>
        <w:tab w:val="right" w:pos="2268"/>
      </w:tabs>
      <w:ind w:left="2552" w:hanging="1418"/>
    </w:pPr>
  </w:style>
  <w:style w:type="paragraph" w:customStyle="1" w:styleId="BoxStep">
    <w:name w:val="BoxStep"/>
    <w:aliases w:val="bs"/>
    <w:basedOn w:val="BoxText"/>
    <w:qFormat/>
    <w:rsid w:val="002D3431"/>
    <w:pPr>
      <w:ind w:left="1985" w:hanging="851"/>
    </w:pPr>
  </w:style>
  <w:style w:type="character" w:customStyle="1" w:styleId="CharAmPartNo">
    <w:name w:val="CharAmPartNo"/>
    <w:basedOn w:val="OPCCharBase"/>
    <w:uiPriority w:val="1"/>
    <w:qFormat/>
    <w:rsid w:val="002D3431"/>
  </w:style>
  <w:style w:type="character" w:customStyle="1" w:styleId="CharAmPartText">
    <w:name w:val="CharAmPartText"/>
    <w:basedOn w:val="OPCCharBase"/>
    <w:uiPriority w:val="1"/>
    <w:qFormat/>
    <w:rsid w:val="002D3431"/>
  </w:style>
  <w:style w:type="character" w:customStyle="1" w:styleId="CharBoldItalic">
    <w:name w:val="CharBoldItalic"/>
    <w:basedOn w:val="OPCCharBase"/>
    <w:uiPriority w:val="1"/>
    <w:qFormat/>
    <w:rsid w:val="002D3431"/>
    <w:rPr>
      <w:b/>
      <w:i/>
    </w:rPr>
  </w:style>
  <w:style w:type="character" w:customStyle="1" w:styleId="CharItalic">
    <w:name w:val="CharItalic"/>
    <w:basedOn w:val="OPCCharBase"/>
    <w:uiPriority w:val="1"/>
    <w:qFormat/>
    <w:rsid w:val="002D3431"/>
    <w:rPr>
      <w:i/>
    </w:rPr>
  </w:style>
  <w:style w:type="character" w:customStyle="1" w:styleId="CharSubdNo">
    <w:name w:val="CharSubdNo"/>
    <w:basedOn w:val="OPCCharBase"/>
    <w:uiPriority w:val="1"/>
    <w:qFormat/>
    <w:rsid w:val="002D3431"/>
  </w:style>
  <w:style w:type="character" w:customStyle="1" w:styleId="CharSubdText">
    <w:name w:val="CharSubdText"/>
    <w:basedOn w:val="OPCCharBase"/>
    <w:uiPriority w:val="1"/>
    <w:qFormat/>
    <w:rsid w:val="002D3431"/>
  </w:style>
  <w:style w:type="paragraph" w:customStyle="1" w:styleId="CTA--">
    <w:name w:val="CTA --"/>
    <w:basedOn w:val="OPCParaBase"/>
    <w:next w:val="Normal"/>
    <w:rsid w:val="002D3431"/>
    <w:pPr>
      <w:spacing w:before="60" w:line="240" w:lineRule="atLeast"/>
      <w:ind w:left="142" w:hanging="142"/>
    </w:pPr>
    <w:rPr>
      <w:sz w:val="20"/>
    </w:rPr>
  </w:style>
  <w:style w:type="paragraph" w:customStyle="1" w:styleId="CTA-">
    <w:name w:val="CTA -"/>
    <w:basedOn w:val="OPCParaBase"/>
    <w:rsid w:val="002D3431"/>
    <w:pPr>
      <w:spacing w:before="60" w:line="240" w:lineRule="atLeast"/>
      <w:ind w:left="85" w:hanging="85"/>
    </w:pPr>
    <w:rPr>
      <w:sz w:val="20"/>
    </w:rPr>
  </w:style>
  <w:style w:type="paragraph" w:customStyle="1" w:styleId="CTA---">
    <w:name w:val="CTA ---"/>
    <w:basedOn w:val="OPCParaBase"/>
    <w:next w:val="Normal"/>
    <w:rsid w:val="002D3431"/>
    <w:pPr>
      <w:spacing w:before="60" w:line="240" w:lineRule="atLeast"/>
      <w:ind w:left="198" w:hanging="198"/>
    </w:pPr>
    <w:rPr>
      <w:sz w:val="20"/>
    </w:rPr>
  </w:style>
  <w:style w:type="paragraph" w:customStyle="1" w:styleId="CTA----">
    <w:name w:val="CTA ----"/>
    <w:basedOn w:val="OPCParaBase"/>
    <w:next w:val="Normal"/>
    <w:rsid w:val="002D3431"/>
    <w:pPr>
      <w:spacing w:before="60" w:line="240" w:lineRule="atLeast"/>
      <w:ind w:left="255" w:hanging="255"/>
    </w:pPr>
    <w:rPr>
      <w:sz w:val="20"/>
    </w:rPr>
  </w:style>
  <w:style w:type="paragraph" w:customStyle="1" w:styleId="CTA1a">
    <w:name w:val="CTA 1(a)"/>
    <w:basedOn w:val="OPCParaBase"/>
    <w:rsid w:val="002D3431"/>
    <w:pPr>
      <w:tabs>
        <w:tab w:val="right" w:pos="414"/>
      </w:tabs>
      <w:spacing w:before="40" w:line="240" w:lineRule="atLeast"/>
      <w:ind w:left="675" w:hanging="675"/>
    </w:pPr>
    <w:rPr>
      <w:sz w:val="20"/>
    </w:rPr>
  </w:style>
  <w:style w:type="paragraph" w:customStyle="1" w:styleId="CTA1ai">
    <w:name w:val="CTA 1(a)(i)"/>
    <w:basedOn w:val="OPCParaBase"/>
    <w:rsid w:val="002D3431"/>
    <w:pPr>
      <w:tabs>
        <w:tab w:val="right" w:pos="1004"/>
      </w:tabs>
      <w:spacing w:before="40" w:line="240" w:lineRule="atLeast"/>
      <w:ind w:left="1253" w:hanging="1253"/>
    </w:pPr>
    <w:rPr>
      <w:sz w:val="20"/>
    </w:rPr>
  </w:style>
  <w:style w:type="paragraph" w:customStyle="1" w:styleId="CTA2a">
    <w:name w:val="CTA 2(a)"/>
    <w:basedOn w:val="OPCParaBase"/>
    <w:rsid w:val="002D3431"/>
    <w:pPr>
      <w:tabs>
        <w:tab w:val="right" w:pos="482"/>
      </w:tabs>
      <w:spacing w:before="40" w:line="240" w:lineRule="atLeast"/>
      <w:ind w:left="748" w:hanging="748"/>
    </w:pPr>
    <w:rPr>
      <w:sz w:val="20"/>
    </w:rPr>
  </w:style>
  <w:style w:type="paragraph" w:customStyle="1" w:styleId="CTA2ai">
    <w:name w:val="CTA 2(a)(i)"/>
    <w:basedOn w:val="OPCParaBase"/>
    <w:rsid w:val="002D3431"/>
    <w:pPr>
      <w:tabs>
        <w:tab w:val="right" w:pos="1089"/>
      </w:tabs>
      <w:spacing w:before="40" w:line="240" w:lineRule="atLeast"/>
      <w:ind w:left="1327" w:hanging="1327"/>
    </w:pPr>
    <w:rPr>
      <w:sz w:val="20"/>
    </w:rPr>
  </w:style>
  <w:style w:type="paragraph" w:customStyle="1" w:styleId="CTA3a">
    <w:name w:val="CTA 3(a)"/>
    <w:basedOn w:val="OPCParaBase"/>
    <w:rsid w:val="002D3431"/>
    <w:pPr>
      <w:tabs>
        <w:tab w:val="right" w:pos="556"/>
      </w:tabs>
      <w:spacing w:before="40" w:line="240" w:lineRule="atLeast"/>
      <w:ind w:left="805" w:hanging="805"/>
    </w:pPr>
    <w:rPr>
      <w:sz w:val="20"/>
    </w:rPr>
  </w:style>
  <w:style w:type="paragraph" w:customStyle="1" w:styleId="CTA3ai">
    <w:name w:val="CTA 3(a)(i)"/>
    <w:basedOn w:val="OPCParaBase"/>
    <w:rsid w:val="002D3431"/>
    <w:pPr>
      <w:tabs>
        <w:tab w:val="right" w:pos="1140"/>
      </w:tabs>
      <w:spacing w:before="40" w:line="240" w:lineRule="atLeast"/>
      <w:ind w:left="1361" w:hanging="1361"/>
    </w:pPr>
    <w:rPr>
      <w:sz w:val="20"/>
    </w:rPr>
  </w:style>
  <w:style w:type="paragraph" w:customStyle="1" w:styleId="CTA4a">
    <w:name w:val="CTA 4(a)"/>
    <w:basedOn w:val="OPCParaBase"/>
    <w:rsid w:val="002D3431"/>
    <w:pPr>
      <w:tabs>
        <w:tab w:val="right" w:pos="624"/>
      </w:tabs>
      <w:spacing w:before="40" w:line="240" w:lineRule="atLeast"/>
      <w:ind w:left="873" w:hanging="873"/>
    </w:pPr>
    <w:rPr>
      <w:sz w:val="20"/>
    </w:rPr>
  </w:style>
  <w:style w:type="paragraph" w:customStyle="1" w:styleId="CTA4ai">
    <w:name w:val="CTA 4(a)(i)"/>
    <w:basedOn w:val="OPCParaBase"/>
    <w:rsid w:val="002D3431"/>
    <w:pPr>
      <w:tabs>
        <w:tab w:val="right" w:pos="1213"/>
      </w:tabs>
      <w:spacing w:before="40" w:line="240" w:lineRule="atLeast"/>
      <w:ind w:left="1452" w:hanging="1452"/>
    </w:pPr>
    <w:rPr>
      <w:sz w:val="20"/>
    </w:rPr>
  </w:style>
  <w:style w:type="paragraph" w:customStyle="1" w:styleId="CTACAPS">
    <w:name w:val="CTA CAPS"/>
    <w:basedOn w:val="OPCParaBase"/>
    <w:rsid w:val="002D3431"/>
    <w:pPr>
      <w:spacing w:before="60" w:line="240" w:lineRule="atLeast"/>
    </w:pPr>
    <w:rPr>
      <w:sz w:val="20"/>
    </w:rPr>
  </w:style>
  <w:style w:type="paragraph" w:customStyle="1" w:styleId="CTAright">
    <w:name w:val="CTA right"/>
    <w:basedOn w:val="OPCParaBase"/>
    <w:rsid w:val="002D3431"/>
    <w:pPr>
      <w:spacing w:before="60" w:line="240" w:lineRule="auto"/>
      <w:jc w:val="right"/>
    </w:pPr>
    <w:rPr>
      <w:sz w:val="20"/>
    </w:rPr>
  </w:style>
  <w:style w:type="paragraph" w:customStyle="1" w:styleId="subsection">
    <w:name w:val="subsection"/>
    <w:aliases w:val="ss"/>
    <w:basedOn w:val="OPCParaBase"/>
    <w:rsid w:val="002D3431"/>
    <w:pPr>
      <w:tabs>
        <w:tab w:val="right" w:pos="1021"/>
      </w:tabs>
      <w:spacing w:before="180" w:line="240" w:lineRule="auto"/>
      <w:ind w:left="1134" w:hanging="1134"/>
    </w:pPr>
  </w:style>
  <w:style w:type="paragraph" w:customStyle="1" w:styleId="Definition">
    <w:name w:val="Definition"/>
    <w:aliases w:val="dd"/>
    <w:basedOn w:val="OPCParaBase"/>
    <w:rsid w:val="002D3431"/>
    <w:pPr>
      <w:spacing w:before="180" w:line="240" w:lineRule="auto"/>
      <w:ind w:left="1134"/>
    </w:pPr>
  </w:style>
  <w:style w:type="character" w:customStyle="1" w:styleId="HeaderChar">
    <w:name w:val="Header Char"/>
    <w:basedOn w:val="DefaultParagraphFont"/>
    <w:link w:val="Header"/>
    <w:rsid w:val="002D3431"/>
    <w:rPr>
      <w:sz w:val="16"/>
    </w:rPr>
  </w:style>
  <w:style w:type="paragraph" w:customStyle="1" w:styleId="House">
    <w:name w:val="House"/>
    <w:basedOn w:val="OPCParaBase"/>
    <w:rsid w:val="002D3431"/>
    <w:pPr>
      <w:spacing w:line="240" w:lineRule="auto"/>
    </w:pPr>
    <w:rPr>
      <w:sz w:val="28"/>
    </w:rPr>
  </w:style>
  <w:style w:type="paragraph" w:customStyle="1" w:styleId="Item">
    <w:name w:val="Item"/>
    <w:aliases w:val="i"/>
    <w:basedOn w:val="OPCParaBase"/>
    <w:next w:val="ItemHead"/>
    <w:rsid w:val="002D3431"/>
    <w:pPr>
      <w:keepLines/>
      <w:spacing w:before="80" w:line="240" w:lineRule="auto"/>
      <w:ind w:left="709"/>
    </w:pPr>
  </w:style>
  <w:style w:type="paragraph" w:customStyle="1" w:styleId="ItemHead">
    <w:name w:val="ItemHead"/>
    <w:aliases w:val="ih"/>
    <w:basedOn w:val="OPCParaBase"/>
    <w:next w:val="Item"/>
    <w:rsid w:val="002D343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D3431"/>
    <w:pPr>
      <w:spacing w:line="240" w:lineRule="auto"/>
    </w:pPr>
    <w:rPr>
      <w:b/>
      <w:sz w:val="32"/>
    </w:rPr>
  </w:style>
  <w:style w:type="paragraph" w:customStyle="1" w:styleId="notedraft">
    <w:name w:val="note(draft)"/>
    <w:aliases w:val="nd"/>
    <w:basedOn w:val="OPCParaBase"/>
    <w:rsid w:val="002D3431"/>
    <w:pPr>
      <w:spacing w:before="240" w:line="240" w:lineRule="auto"/>
      <w:ind w:left="284" w:hanging="284"/>
    </w:pPr>
    <w:rPr>
      <w:i/>
      <w:sz w:val="24"/>
    </w:rPr>
  </w:style>
  <w:style w:type="paragraph" w:customStyle="1" w:styleId="notemargin">
    <w:name w:val="note(margin)"/>
    <w:aliases w:val="nm"/>
    <w:basedOn w:val="OPCParaBase"/>
    <w:rsid w:val="002D3431"/>
    <w:pPr>
      <w:tabs>
        <w:tab w:val="left" w:pos="709"/>
      </w:tabs>
      <w:spacing w:before="122" w:line="198" w:lineRule="exact"/>
      <w:ind w:left="709" w:hanging="709"/>
    </w:pPr>
    <w:rPr>
      <w:sz w:val="18"/>
    </w:rPr>
  </w:style>
  <w:style w:type="paragraph" w:customStyle="1" w:styleId="notepara">
    <w:name w:val="note(para)"/>
    <w:aliases w:val="na"/>
    <w:basedOn w:val="OPCParaBase"/>
    <w:rsid w:val="002D3431"/>
    <w:pPr>
      <w:spacing w:before="40" w:line="198" w:lineRule="exact"/>
      <w:ind w:left="2354" w:hanging="369"/>
    </w:pPr>
    <w:rPr>
      <w:sz w:val="18"/>
    </w:rPr>
  </w:style>
  <w:style w:type="paragraph" w:customStyle="1" w:styleId="noteParlAmend">
    <w:name w:val="note(ParlAmend)"/>
    <w:aliases w:val="npp"/>
    <w:basedOn w:val="OPCParaBase"/>
    <w:next w:val="ParlAmend"/>
    <w:rsid w:val="002D3431"/>
    <w:pPr>
      <w:spacing w:line="240" w:lineRule="auto"/>
      <w:jc w:val="right"/>
    </w:pPr>
    <w:rPr>
      <w:rFonts w:ascii="Arial" w:hAnsi="Arial"/>
      <w:b/>
      <w:i/>
    </w:rPr>
  </w:style>
  <w:style w:type="paragraph" w:customStyle="1" w:styleId="notetext">
    <w:name w:val="note(text)"/>
    <w:aliases w:val="n"/>
    <w:basedOn w:val="OPCParaBase"/>
    <w:rsid w:val="002D3431"/>
    <w:pPr>
      <w:spacing w:before="122" w:line="240" w:lineRule="auto"/>
      <w:ind w:left="1985" w:hanging="851"/>
    </w:pPr>
    <w:rPr>
      <w:sz w:val="18"/>
    </w:rPr>
  </w:style>
  <w:style w:type="paragraph" w:customStyle="1" w:styleId="Page1">
    <w:name w:val="Page1"/>
    <w:basedOn w:val="OPCParaBase"/>
    <w:rsid w:val="002D3431"/>
    <w:pPr>
      <w:spacing w:before="5600" w:line="240" w:lineRule="auto"/>
    </w:pPr>
    <w:rPr>
      <w:b/>
      <w:sz w:val="32"/>
    </w:rPr>
  </w:style>
  <w:style w:type="paragraph" w:customStyle="1" w:styleId="paragraphsub">
    <w:name w:val="paragraph(sub)"/>
    <w:aliases w:val="aa"/>
    <w:basedOn w:val="OPCParaBase"/>
    <w:rsid w:val="002D3431"/>
    <w:pPr>
      <w:tabs>
        <w:tab w:val="right" w:pos="1985"/>
      </w:tabs>
      <w:spacing w:before="40" w:line="240" w:lineRule="auto"/>
      <w:ind w:left="2098" w:hanging="2098"/>
    </w:pPr>
  </w:style>
  <w:style w:type="paragraph" w:customStyle="1" w:styleId="paragraphsub-sub">
    <w:name w:val="paragraph(sub-sub)"/>
    <w:aliases w:val="aaa"/>
    <w:basedOn w:val="OPCParaBase"/>
    <w:rsid w:val="002D3431"/>
    <w:pPr>
      <w:tabs>
        <w:tab w:val="right" w:pos="2722"/>
      </w:tabs>
      <w:spacing w:before="40" w:line="240" w:lineRule="auto"/>
      <w:ind w:left="2835" w:hanging="2835"/>
    </w:pPr>
  </w:style>
  <w:style w:type="paragraph" w:customStyle="1" w:styleId="paragraph">
    <w:name w:val="paragraph"/>
    <w:aliases w:val="a"/>
    <w:basedOn w:val="OPCParaBase"/>
    <w:rsid w:val="002D3431"/>
    <w:pPr>
      <w:tabs>
        <w:tab w:val="right" w:pos="1531"/>
      </w:tabs>
      <w:spacing w:before="40" w:line="240" w:lineRule="auto"/>
      <w:ind w:left="1644" w:hanging="1644"/>
    </w:pPr>
  </w:style>
  <w:style w:type="paragraph" w:customStyle="1" w:styleId="ParlAmend">
    <w:name w:val="ParlAmend"/>
    <w:aliases w:val="pp"/>
    <w:basedOn w:val="OPCParaBase"/>
    <w:rsid w:val="002D3431"/>
    <w:pPr>
      <w:spacing w:before="240" w:line="240" w:lineRule="atLeast"/>
      <w:ind w:hanging="567"/>
    </w:pPr>
    <w:rPr>
      <w:sz w:val="24"/>
    </w:rPr>
  </w:style>
  <w:style w:type="paragraph" w:customStyle="1" w:styleId="Portfolio">
    <w:name w:val="Portfolio"/>
    <w:basedOn w:val="OPCParaBase"/>
    <w:rsid w:val="002D3431"/>
    <w:pPr>
      <w:spacing w:line="240" w:lineRule="auto"/>
    </w:pPr>
    <w:rPr>
      <w:i/>
      <w:sz w:val="20"/>
    </w:rPr>
  </w:style>
  <w:style w:type="paragraph" w:customStyle="1" w:styleId="Preamble">
    <w:name w:val="Preamble"/>
    <w:basedOn w:val="OPCParaBase"/>
    <w:next w:val="Normal"/>
    <w:rsid w:val="002D343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D3431"/>
    <w:pPr>
      <w:spacing w:line="240" w:lineRule="auto"/>
    </w:pPr>
    <w:rPr>
      <w:i/>
      <w:sz w:val="20"/>
    </w:rPr>
  </w:style>
  <w:style w:type="paragraph" w:customStyle="1" w:styleId="Session">
    <w:name w:val="Session"/>
    <w:basedOn w:val="OPCParaBase"/>
    <w:rsid w:val="002D3431"/>
    <w:pPr>
      <w:spacing w:line="240" w:lineRule="auto"/>
    </w:pPr>
    <w:rPr>
      <w:sz w:val="28"/>
    </w:rPr>
  </w:style>
  <w:style w:type="paragraph" w:customStyle="1" w:styleId="Sponsor">
    <w:name w:val="Sponsor"/>
    <w:basedOn w:val="OPCParaBase"/>
    <w:rsid w:val="002D3431"/>
    <w:pPr>
      <w:spacing w:line="240" w:lineRule="auto"/>
    </w:pPr>
    <w:rPr>
      <w:i/>
    </w:rPr>
  </w:style>
  <w:style w:type="paragraph" w:customStyle="1" w:styleId="Subitem">
    <w:name w:val="Subitem"/>
    <w:aliases w:val="iss"/>
    <w:basedOn w:val="OPCParaBase"/>
    <w:rsid w:val="002D3431"/>
    <w:pPr>
      <w:spacing w:before="180" w:line="240" w:lineRule="auto"/>
      <w:ind w:left="709" w:hanging="709"/>
    </w:pPr>
  </w:style>
  <w:style w:type="paragraph" w:customStyle="1" w:styleId="SubitemHead">
    <w:name w:val="SubitemHead"/>
    <w:aliases w:val="issh"/>
    <w:basedOn w:val="OPCParaBase"/>
    <w:rsid w:val="002D343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D3431"/>
    <w:pPr>
      <w:spacing w:before="40" w:line="240" w:lineRule="auto"/>
      <w:ind w:left="1134"/>
    </w:pPr>
  </w:style>
  <w:style w:type="paragraph" w:customStyle="1" w:styleId="SubsectionHead">
    <w:name w:val="SubsectionHead"/>
    <w:aliases w:val="ssh"/>
    <w:basedOn w:val="OPCParaBase"/>
    <w:next w:val="subsection"/>
    <w:rsid w:val="002D3431"/>
    <w:pPr>
      <w:keepNext/>
      <w:keepLines/>
      <w:spacing w:before="240" w:line="240" w:lineRule="auto"/>
      <w:ind w:left="1134"/>
    </w:pPr>
    <w:rPr>
      <w:i/>
    </w:rPr>
  </w:style>
  <w:style w:type="paragraph" w:customStyle="1" w:styleId="Tablea">
    <w:name w:val="Table(a)"/>
    <w:aliases w:val="ta"/>
    <w:basedOn w:val="OPCParaBase"/>
    <w:rsid w:val="002D3431"/>
    <w:pPr>
      <w:spacing w:before="60" w:line="240" w:lineRule="auto"/>
      <w:ind w:left="284" w:hanging="284"/>
    </w:pPr>
    <w:rPr>
      <w:sz w:val="20"/>
    </w:rPr>
  </w:style>
  <w:style w:type="paragraph" w:customStyle="1" w:styleId="TableAA">
    <w:name w:val="Table(AA)"/>
    <w:aliases w:val="taaa"/>
    <w:basedOn w:val="OPCParaBase"/>
    <w:rsid w:val="002D343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D343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D3431"/>
    <w:pPr>
      <w:spacing w:before="60" w:line="240" w:lineRule="atLeast"/>
    </w:pPr>
    <w:rPr>
      <w:sz w:val="20"/>
    </w:rPr>
  </w:style>
  <w:style w:type="paragraph" w:customStyle="1" w:styleId="TLPBoxTextnote">
    <w:name w:val="TLPBoxText(note"/>
    <w:aliases w:val="right)"/>
    <w:basedOn w:val="OPCParaBase"/>
    <w:rsid w:val="002D343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D3431"/>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D3431"/>
    <w:pPr>
      <w:spacing w:before="122" w:line="198" w:lineRule="exact"/>
      <w:ind w:left="1985" w:hanging="851"/>
      <w:jc w:val="right"/>
    </w:pPr>
    <w:rPr>
      <w:sz w:val="18"/>
    </w:rPr>
  </w:style>
  <w:style w:type="paragraph" w:customStyle="1" w:styleId="TLPTableBullet">
    <w:name w:val="TLPTableBullet"/>
    <w:aliases w:val="ttb"/>
    <w:basedOn w:val="OPCParaBase"/>
    <w:rsid w:val="002D3431"/>
    <w:pPr>
      <w:spacing w:line="240" w:lineRule="exact"/>
      <w:ind w:left="284" w:hanging="284"/>
    </w:pPr>
    <w:rPr>
      <w:sz w:val="20"/>
    </w:rPr>
  </w:style>
  <w:style w:type="paragraph" w:customStyle="1" w:styleId="TofSectsGroupHeading">
    <w:name w:val="TofSects(GroupHeading)"/>
    <w:basedOn w:val="OPCParaBase"/>
    <w:next w:val="TofSectsSection"/>
    <w:rsid w:val="002D3431"/>
    <w:pPr>
      <w:keepLines/>
      <w:spacing w:before="240" w:after="120" w:line="240" w:lineRule="auto"/>
      <w:ind w:left="794"/>
    </w:pPr>
    <w:rPr>
      <w:b/>
      <w:kern w:val="28"/>
      <w:sz w:val="20"/>
    </w:rPr>
  </w:style>
  <w:style w:type="paragraph" w:customStyle="1" w:styleId="TofSectsHeading">
    <w:name w:val="TofSects(Heading)"/>
    <w:basedOn w:val="OPCParaBase"/>
    <w:rsid w:val="002D3431"/>
    <w:pPr>
      <w:spacing w:before="240" w:after="120" w:line="240" w:lineRule="auto"/>
    </w:pPr>
    <w:rPr>
      <w:b/>
      <w:sz w:val="24"/>
    </w:rPr>
  </w:style>
  <w:style w:type="paragraph" w:customStyle="1" w:styleId="TofSectsSection">
    <w:name w:val="TofSects(Section)"/>
    <w:basedOn w:val="OPCParaBase"/>
    <w:rsid w:val="002D3431"/>
    <w:pPr>
      <w:keepLines/>
      <w:spacing w:before="40" w:line="240" w:lineRule="auto"/>
      <w:ind w:left="1588" w:hanging="794"/>
    </w:pPr>
    <w:rPr>
      <w:kern w:val="28"/>
      <w:sz w:val="18"/>
    </w:rPr>
  </w:style>
  <w:style w:type="paragraph" w:customStyle="1" w:styleId="TofSectsSubdiv">
    <w:name w:val="TofSects(Subdiv)"/>
    <w:basedOn w:val="OPCParaBase"/>
    <w:rsid w:val="002D3431"/>
    <w:pPr>
      <w:keepLines/>
      <w:spacing w:before="80" w:line="240" w:lineRule="auto"/>
      <w:ind w:left="1588" w:hanging="794"/>
    </w:pPr>
    <w:rPr>
      <w:kern w:val="28"/>
    </w:rPr>
  </w:style>
  <w:style w:type="paragraph" w:customStyle="1" w:styleId="WRStyle">
    <w:name w:val="WR Style"/>
    <w:aliases w:val="WR"/>
    <w:basedOn w:val="OPCParaBase"/>
    <w:rsid w:val="002D3431"/>
    <w:pPr>
      <w:spacing w:before="240" w:line="240" w:lineRule="auto"/>
      <w:ind w:left="284" w:hanging="284"/>
    </w:pPr>
    <w:rPr>
      <w:b/>
      <w:i/>
      <w:kern w:val="28"/>
      <w:sz w:val="24"/>
    </w:rPr>
  </w:style>
  <w:style w:type="numbering" w:customStyle="1" w:styleId="OPCBodyList">
    <w:name w:val="OPCBodyList"/>
    <w:uiPriority w:val="99"/>
    <w:rsid w:val="009C0160"/>
    <w:pPr>
      <w:numPr>
        <w:numId w:val="16"/>
      </w:numPr>
    </w:pPr>
  </w:style>
  <w:style w:type="paragraph" w:customStyle="1" w:styleId="noteToPara">
    <w:name w:val="noteToPara"/>
    <w:aliases w:val="ntp"/>
    <w:basedOn w:val="OPCParaBase"/>
    <w:rsid w:val="002D3431"/>
    <w:pPr>
      <w:spacing w:before="122" w:line="198" w:lineRule="exact"/>
      <w:ind w:left="2353" w:hanging="709"/>
    </w:pPr>
    <w:rPr>
      <w:sz w:val="18"/>
    </w:rPr>
  </w:style>
  <w:style w:type="character" w:customStyle="1" w:styleId="FooterChar">
    <w:name w:val="Footer Char"/>
    <w:basedOn w:val="DefaultParagraphFont"/>
    <w:link w:val="Footer"/>
    <w:rsid w:val="002D3431"/>
    <w:rPr>
      <w:sz w:val="22"/>
      <w:szCs w:val="24"/>
    </w:rPr>
  </w:style>
  <w:style w:type="character" w:customStyle="1" w:styleId="BalloonTextChar">
    <w:name w:val="Balloon Text Char"/>
    <w:basedOn w:val="DefaultParagraphFont"/>
    <w:link w:val="BalloonText"/>
    <w:uiPriority w:val="99"/>
    <w:rsid w:val="002D3431"/>
    <w:rPr>
      <w:rFonts w:ascii="Tahoma" w:eastAsiaTheme="minorHAnsi" w:hAnsi="Tahoma" w:cs="Tahoma"/>
      <w:sz w:val="16"/>
      <w:szCs w:val="16"/>
      <w:lang w:eastAsia="en-US"/>
    </w:rPr>
  </w:style>
  <w:style w:type="table" w:customStyle="1" w:styleId="CFlag">
    <w:name w:val="CFlag"/>
    <w:basedOn w:val="TableNormal"/>
    <w:uiPriority w:val="99"/>
    <w:rsid w:val="002D3431"/>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2D3431"/>
    <w:pPr>
      <w:spacing w:before="120"/>
      <w:outlineLvl w:val="1"/>
    </w:pPr>
    <w:rPr>
      <w:b/>
      <w:sz w:val="28"/>
      <w:szCs w:val="28"/>
    </w:rPr>
  </w:style>
  <w:style w:type="paragraph" w:customStyle="1" w:styleId="ENotesHeading2">
    <w:name w:val="ENotesHeading 2"/>
    <w:aliases w:val="Enh2"/>
    <w:basedOn w:val="OPCParaBase"/>
    <w:next w:val="Normal"/>
    <w:rsid w:val="002D3431"/>
    <w:pPr>
      <w:spacing w:before="120" w:after="120"/>
      <w:outlineLvl w:val="2"/>
    </w:pPr>
    <w:rPr>
      <w:b/>
      <w:sz w:val="24"/>
      <w:szCs w:val="28"/>
    </w:rPr>
  </w:style>
  <w:style w:type="paragraph" w:customStyle="1" w:styleId="ENotesHeading3">
    <w:name w:val="ENotesHeading 3"/>
    <w:aliases w:val="Enh3"/>
    <w:basedOn w:val="OPCParaBase"/>
    <w:next w:val="Normal"/>
    <w:rsid w:val="002D3431"/>
    <w:pPr>
      <w:keepNext/>
      <w:spacing w:before="120" w:line="240" w:lineRule="auto"/>
      <w:outlineLvl w:val="4"/>
    </w:pPr>
    <w:rPr>
      <w:b/>
      <w:szCs w:val="24"/>
    </w:rPr>
  </w:style>
  <w:style w:type="paragraph" w:customStyle="1" w:styleId="ENotesText">
    <w:name w:val="ENotesText"/>
    <w:aliases w:val="Ent"/>
    <w:basedOn w:val="OPCParaBase"/>
    <w:next w:val="Normal"/>
    <w:rsid w:val="002D3431"/>
    <w:pPr>
      <w:spacing w:before="120"/>
    </w:pPr>
  </w:style>
  <w:style w:type="paragraph" w:customStyle="1" w:styleId="CompiledActNo">
    <w:name w:val="CompiledActNo"/>
    <w:basedOn w:val="OPCParaBase"/>
    <w:next w:val="Normal"/>
    <w:rsid w:val="002D3431"/>
    <w:rPr>
      <w:b/>
      <w:sz w:val="24"/>
      <w:szCs w:val="24"/>
    </w:rPr>
  </w:style>
  <w:style w:type="paragraph" w:customStyle="1" w:styleId="CompiledMadeUnder">
    <w:name w:val="CompiledMadeUnder"/>
    <w:basedOn w:val="OPCParaBase"/>
    <w:next w:val="Normal"/>
    <w:rsid w:val="002D3431"/>
    <w:rPr>
      <w:i/>
      <w:sz w:val="24"/>
      <w:szCs w:val="24"/>
    </w:rPr>
  </w:style>
  <w:style w:type="paragraph" w:customStyle="1" w:styleId="Paragraphsub-sub-sub">
    <w:name w:val="Paragraph(sub-sub-sub)"/>
    <w:aliases w:val="aaaa"/>
    <w:basedOn w:val="OPCParaBase"/>
    <w:rsid w:val="002D343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D343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D343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D343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D343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D3431"/>
    <w:pPr>
      <w:spacing w:before="60" w:line="240" w:lineRule="auto"/>
    </w:pPr>
    <w:rPr>
      <w:rFonts w:cs="Arial"/>
      <w:sz w:val="20"/>
      <w:szCs w:val="22"/>
    </w:rPr>
  </w:style>
  <w:style w:type="paragraph" w:customStyle="1" w:styleId="InstNo">
    <w:name w:val="InstNo"/>
    <w:basedOn w:val="OPCParaBase"/>
    <w:next w:val="Normal"/>
    <w:rsid w:val="002D3431"/>
    <w:rPr>
      <w:b/>
      <w:sz w:val="28"/>
      <w:szCs w:val="32"/>
    </w:rPr>
  </w:style>
  <w:style w:type="paragraph" w:customStyle="1" w:styleId="TerritoryT">
    <w:name w:val="TerritoryT"/>
    <w:basedOn w:val="OPCParaBase"/>
    <w:next w:val="Normal"/>
    <w:rsid w:val="002D3431"/>
    <w:rPr>
      <w:b/>
      <w:sz w:val="32"/>
    </w:rPr>
  </w:style>
  <w:style w:type="paragraph" w:customStyle="1" w:styleId="LegislationMadeUnder">
    <w:name w:val="LegislationMadeUnder"/>
    <w:basedOn w:val="OPCParaBase"/>
    <w:next w:val="Normal"/>
    <w:rsid w:val="002D3431"/>
    <w:rPr>
      <w:i/>
      <w:sz w:val="32"/>
      <w:szCs w:val="32"/>
    </w:rPr>
  </w:style>
  <w:style w:type="paragraph" w:customStyle="1" w:styleId="ActHead10">
    <w:name w:val="ActHead 10"/>
    <w:aliases w:val="sp"/>
    <w:basedOn w:val="OPCParaBase"/>
    <w:next w:val="ActHead3"/>
    <w:rsid w:val="002D3431"/>
    <w:pPr>
      <w:keepNext/>
      <w:spacing w:before="280" w:line="240" w:lineRule="auto"/>
      <w:outlineLvl w:val="1"/>
    </w:pPr>
    <w:rPr>
      <w:b/>
      <w:sz w:val="32"/>
      <w:szCs w:val="30"/>
    </w:rPr>
  </w:style>
  <w:style w:type="paragraph" w:customStyle="1" w:styleId="SignCoverPageEnd">
    <w:name w:val="SignCoverPageEnd"/>
    <w:basedOn w:val="OPCParaBase"/>
    <w:next w:val="Normal"/>
    <w:rsid w:val="002D34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D3431"/>
    <w:pPr>
      <w:pBdr>
        <w:top w:val="single" w:sz="4" w:space="1" w:color="auto"/>
      </w:pBdr>
      <w:spacing w:before="360"/>
      <w:ind w:right="397"/>
      <w:jc w:val="both"/>
    </w:pPr>
  </w:style>
  <w:style w:type="paragraph" w:customStyle="1" w:styleId="NotesHeading2">
    <w:name w:val="NotesHeading 2"/>
    <w:basedOn w:val="OPCParaBase"/>
    <w:next w:val="Normal"/>
    <w:rsid w:val="002D3431"/>
    <w:rPr>
      <w:b/>
      <w:sz w:val="28"/>
      <w:szCs w:val="28"/>
    </w:rPr>
  </w:style>
  <w:style w:type="paragraph" w:customStyle="1" w:styleId="NotesHeading1">
    <w:name w:val="NotesHeading 1"/>
    <w:basedOn w:val="OPCParaBase"/>
    <w:next w:val="Normal"/>
    <w:rsid w:val="002D3431"/>
    <w:rPr>
      <w:b/>
      <w:sz w:val="28"/>
      <w:szCs w:val="28"/>
    </w:rPr>
  </w:style>
  <w:style w:type="character" w:customStyle="1" w:styleId="charlegsubtitle1">
    <w:name w:val="charlegsubtitle1"/>
    <w:basedOn w:val="DefaultParagraphFont"/>
    <w:rsid w:val="0063206C"/>
    <w:rPr>
      <w:rFonts w:ascii="Arial" w:hAnsi="Arial" w:cs="Arial" w:hint="default"/>
      <w:b/>
      <w:bCs/>
      <w:sz w:val="28"/>
      <w:szCs w:val="28"/>
    </w:rPr>
  </w:style>
  <w:style w:type="paragraph" w:styleId="Revision">
    <w:name w:val="Revision"/>
    <w:hidden/>
    <w:uiPriority w:val="99"/>
    <w:semiHidden/>
    <w:rsid w:val="009A33DE"/>
    <w:rPr>
      <w:rFonts w:eastAsiaTheme="minorHAnsi" w:cstheme="minorBidi"/>
      <w:sz w:val="22"/>
      <w:lang w:eastAsia="en-US"/>
    </w:rPr>
  </w:style>
  <w:style w:type="paragraph" w:customStyle="1" w:styleId="NoteToSubpara">
    <w:name w:val="NoteToSubpara"/>
    <w:aliases w:val="nts"/>
    <w:basedOn w:val="OPCParaBase"/>
    <w:rsid w:val="002D3431"/>
    <w:pPr>
      <w:spacing w:before="40" w:line="198" w:lineRule="exact"/>
      <w:ind w:left="2835" w:hanging="709"/>
    </w:pPr>
    <w:rPr>
      <w:sz w:val="18"/>
    </w:rPr>
  </w:style>
  <w:style w:type="paragraph" w:customStyle="1" w:styleId="ENoteTableHeading">
    <w:name w:val="ENoteTableHeading"/>
    <w:aliases w:val="enth"/>
    <w:basedOn w:val="OPCParaBase"/>
    <w:rsid w:val="002D3431"/>
    <w:pPr>
      <w:keepNext/>
      <w:spacing w:before="60" w:line="240" w:lineRule="atLeast"/>
    </w:pPr>
    <w:rPr>
      <w:rFonts w:ascii="Arial" w:hAnsi="Arial"/>
      <w:b/>
      <w:sz w:val="16"/>
    </w:rPr>
  </w:style>
  <w:style w:type="paragraph" w:customStyle="1" w:styleId="ENoteTTi">
    <w:name w:val="ENoteTTi"/>
    <w:aliases w:val="entti"/>
    <w:basedOn w:val="OPCParaBase"/>
    <w:rsid w:val="002D3431"/>
    <w:pPr>
      <w:keepNext/>
      <w:spacing w:before="60" w:line="240" w:lineRule="atLeast"/>
      <w:ind w:left="170"/>
    </w:pPr>
    <w:rPr>
      <w:sz w:val="16"/>
    </w:rPr>
  </w:style>
  <w:style w:type="paragraph" w:customStyle="1" w:styleId="ENoteTTIndentHeading">
    <w:name w:val="ENoteTTIndentHeading"/>
    <w:aliases w:val="enTTHi"/>
    <w:basedOn w:val="OPCParaBase"/>
    <w:rsid w:val="002D343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D3431"/>
    <w:pPr>
      <w:spacing w:before="60" w:line="240" w:lineRule="atLeast"/>
    </w:pPr>
    <w:rPr>
      <w:sz w:val="16"/>
    </w:rPr>
  </w:style>
  <w:style w:type="paragraph" w:customStyle="1" w:styleId="MadeunderText">
    <w:name w:val="MadeunderText"/>
    <w:basedOn w:val="OPCParaBase"/>
    <w:next w:val="CompiledMadeUnder"/>
    <w:rsid w:val="002D3431"/>
    <w:pPr>
      <w:spacing w:before="240"/>
    </w:pPr>
    <w:rPr>
      <w:sz w:val="24"/>
      <w:szCs w:val="24"/>
    </w:rPr>
  </w:style>
  <w:style w:type="paragraph" w:customStyle="1" w:styleId="SubPartCASA">
    <w:name w:val="SubPart(CASA)"/>
    <w:aliases w:val="csp"/>
    <w:basedOn w:val="OPCParaBase"/>
    <w:next w:val="ActHead3"/>
    <w:rsid w:val="002D343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D3431"/>
  </w:style>
  <w:style w:type="character" w:customStyle="1" w:styleId="CharSubPartNoCASA">
    <w:name w:val="CharSubPartNo(CASA)"/>
    <w:basedOn w:val="OPCCharBase"/>
    <w:uiPriority w:val="1"/>
    <w:rsid w:val="002D3431"/>
  </w:style>
  <w:style w:type="paragraph" w:customStyle="1" w:styleId="ENoteTTIndentHeadingSub">
    <w:name w:val="ENoteTTIndentHeadingSub"/>
    <w:aliases w:val="enTTHis"/>
    <w:basedOn w:val="OPCParaBase"/>
    <w:rsid w:val="002D3431"/>
    <w:pPr>
      <w:keepNext/>
      <w:spacing w:before="60" w:line="240" w:lineRule="atLeast"/>
      <w:ind w:left="340"/>
    </w:pPr>
    <w:rPr>
      <w:b/>
      <w:sz w:val="16"/>
    </w:rPr>
  </w:style>
  <w:style w:type="paragraph" w:customStyle="1" w:styleId="ENoteTTiSub">
    <w:name w:val="ENoteTTiSub"/>
    <w:aliases w:val="enttis"/>
    <w:basedOn w:val="OPCParaBase"/>
    <w:rsid w:val="002D3431"/>
    <w:pPr>
      <w:keepNext/>
      <w:spacing w:before="60" w:line="240" w:lineRule="atLeast"/>
      <w:ind w:left="340"/>
    </w:pPr>
    <w:rPr>
      <w:sz w:val="16"/>
    </w:rPr>
  </w:style>
  <w:style w:type="paragraph" w:customStyle="1" w:styleId="SubDivisionMigration">
    <w:name w:val="SubDivisionMigration"/>
    <w:aliases w:val="sdm"/>
    <w:basedOn w:val="OPCParaBase"/>
    <w:rsid w:val="002D343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D3431"/>
    <w:pPr>
      <w:keepNext/>
      <w:keepLines/>
      <w:spacing w:before="240" w:line="240" w:lineRule="auto"/>
      <w:ind w:left="1134" w:hanging="1134"/>
    </w:pPr>
    <w:rPr>
      <w:b/>
      <w:sz w:val="28"/>
    </w:rPr>
  </w:style>
  <w:style w:type="paragraph" w:customStyle="1" w:styleId="FreeForm">
    <w:name w:val="FreeForm"/>
    <w:rsid w:val="002D3431"/>
    <w:rPr>
      <w:rFonts w:ascii="Arial" w:eastAsiaTheme="minorHAnsi" w:hAnsi="Arial" w:cstheme="minorBidi"/>
      <w:sz w:val="22"/>
      <w:lang w:eastAsia="en-US"/>
    </w:rPr>
  </w:style>
  <w:style w:type="paragraph" w:customStyle="1" w:styleId="SOText">
    <w:name w:val="SO Text"/>
    <w:aliases w:val="sot"/>
    <w:link w:val="SOTextChar"/>
    <w:rsid w:val="002D343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D3431"/>
    <w:rPr>
      <w:rFonts w:eastAsiaTheme="minorHAnsi" w:cstheme="minorBidi"/>
      <w:sz w:val="22"/>
      <w:lang w:eastAsia="en-US"/>
    </w:rPr>
  </w:style>
  <w:style w:type="paragraph" w:customStyle="1" w:styleId="SOTextNote">
    <w:name w:val="SO TextNote"/>
    <w:aliases w:val="sont"/>
    <w:basedOn w:val="SOText"/>
    <w:qFormat/>
    <w:rsid w:val="002D3431"/>
    <w:pPr>
      <w:spacing w:before="122" w:line="198" w:lineRule="exact"/>
      <w:ind w:left="1843" w:hanging="709"/>
    </w:pPr>
    <w:rPr>
      <w:sz w:val="18"/>
    </w:rPr>
  </w:style>
  <w:style w:type="paragraph" w:customStyle="1" w:styleId="SOPara">
    <w:name w:val="SO Para"/>
    <w:aliases w:val="soa"/>
    <w:basedOn w:val="SOText"/>
    <w:link w:val="SOParaChar"/>
    <w:qFormat/>
    <w:rsid w:val="002D3431"/>
    <w:pPr>
      <w:tabs>
        <w:tab w:val="right" w:pos="1786"/>
      </w:tabs>
      <w:spacing w:before="40"/>
      <w:ind w:left="2070" w:hanging="936"/>
    </w:pPr>
  </w:style>
  <w:style w:type="character" w:customStyle="1" w:styleId="SOParaChar">
    <w:name w:val="SO Para Char"/>
    <w:aliases w:val="soa Char"/>
    <w:basedOn w:val="DefaultParagraphFont"/>
    <w:link w:val="SOPara"/>
    <w:rsid w:val="002D3431"/>
    <w:rPr>
      <w:rFonts w:eastAsiaTheme="minorHAnsi" w:cstheme="minorBidi"/>
      <w:sz w:val="22"/>
      <w:lang w:eastAsia="en-US"/>
    </w:rPr>
  </w:style>
  <w:style w:type="paragraph" w:customStyle="1" w:styleId="FileName">
    <w:name w:val="FileName"/>
    <w:basedOn w:val="Normal"/>
    <w:rsid w:val="002D3431"/>
  </w:style>
  <w:style w:type="paragraph" w:customStyle="1" w:styleId="SOHeadBold">
    <w:name w:val="SO HeadBold"/>
    <w:aliases w:val="sohb"/>
    <w:basedOn w:val="SOText"/>
    <w:next w:val="SOText"/>
    <w:link w:val="SOHeadBoldChar"/>
    <w:qFormat/>
    <w:rsid w:val="002D3431"/>
    <w:rPr>
      <w:b/>
    </w:rPr>
  </w:style>
  <w:style w:type="character" w:customStyle="1" w:styleId="SOHeadBoldChar">
    <w:name w:val="SO HeadBold Char"/>
    <w:aliases w:val="sohb Char"/>
    <w:basedOn w:val="DefaultParagraphFont"/>
    <w:link w:val="SOHeadBold"/>
    <w:rsid w:val="002D343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D3431"/>
    <w:rPr>
      <w:i/>
    </w:rPr>
  </w:style>
  <w:style w:type="character" w:customStyle="1" w:styleId="SOHeadItalicChar">
    <w:name w:val="SO HeadItalic Char"/>
    <w:aliases w:val="sohi Char"/>
    <w:basedOn w:val="DefaultParagraphFont"/>
    <w:link w:val="SOHeadItalic"/>
    <w:rsid w:val="002D3431"/>
    <w:rPr>
      <w:rFonts w:eastAsiaTheme="minorHAnsi" w:cstheme="minorBidi"/>
      <w:i/>
      <w:sz w:val="22"/>
      <w:lang w:eastAsia="en-US"/>
    </w:rPr>
  </w:style>
  <w:style w:type="paragraph" w:customStyle="1" w:styleId="SOBullet">
    <w:name w:val="SO Bullet"/>
    <w:aliases w:val="sotb"/>
    <w:basedOn w:val="SOText"/>
    <w:link w:val="SOBulletChar"/>
    <w:qFormat/>
    <w:rsid w:val="002D3431"/>
    <w:pPr>
      <w:ind w:left="1559" w:hanging="425"/>
    </w:pPr>
  </w:style>
  <w:style w:type="character" w:customStyle="1" w:styleId="SOBulletChar">
    <w:name w:val="SO Bullet Char"/>
    <w:aliases w:val="sotb Char"/>
    <w:basedOn w:val="DefaultParagraphFont"/>
    <w:link w:val="SOBullet"/>
    <w:rsid w:val="002D3431"/>
    <w:rPr>
      <w:rFonts w:eastAsiaTheme="minorHAnsi" w:cstheme="minorBidi"/>
      <w:sz w:val="22"/>
      <w:lang w:eastAsia="en-US"/>
    </w:rPr>
  </w:style>
  <w:style w:type="paragraph" w:customStyle="1" w:styleId="SOBulletNote">
    <w:name w:val="SO BulletNote"/>
    <w:aliases w:val="sonb"/>
    <w:basedOn w:val="SOTextNote"/>
    <w:link w:val="SOBulletNoteChar"/>
    <w:qFormat/>
    <w:rsid w:val="002D3431"/>
    <w:pPr>
      <w:tabs>
        <w:tab w:val="left" w:pos="1560"/>
      </w:tabs>
      <w:ind w:left="2268" w:hanging="1134"/>
    </w:pPr>
  </w:style>
  <w:style w:type="character" w:customStyle="1" w:styleId="SOBulletNoteChar">
    <w:name w:val="SO BulletNote Char"/>
    <w:aliases w:val="sonb Char"/>
    <w:basedOn w:val="DefaultParagraphFont"/>
    <w:link w:val="SOBulletNote"/>
    <w:rsid w:val="002D3431"/>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3431"/>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2D3431"/>
    <w:pPr>
      <w:keepNext/>
      <w:spacing w:before="60" w:line="240" w:lineRule="atLeast"/>
    </w:pPr>
    <w:rPr>
      <w:b/>
      <w:sz w:val="20"/>
    </w:rPr>
  </w:style>
  <w:style w:type="paragraph" w:styleId="Footer">
    <w:name w:val="footer"/>
    <w:link w:val="FooterChar"/>
    <w:rsid w:val="002D3431"/>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D3431"/>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2D3431"/>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C0160"/>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D343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D3431"/>
  </w:style>
  <w:style w:type="character" w:customStyle="1" w:styleId="CharAmSchText">
    <w:name w:val="CharAmSchText"/>
    <w:basedOn w:val="OPCCharBase"/>
    <w:uiPriority w:val="1"/>
    <w:qFormat/>
    <w:rsid w:val="002D3431"/>
  </w:style>
  <w:style w:type="character" w:customStyle="1" w:styleId="CharChapNo">
    <w:name w:val="CharChapNo"/>
    <w:basedOn w:val="OPCCharBase"/>
    <w:qFormat/>
    <w:rsid w:val="002D3431"/>
  </w:style>
  <w:style w:type="character" w:customStyle="1" w:styleId="CharChapText">
    <w:name w:val="CharChapText"/>
    <w:basedOn w:val="OPCCharBase"/>
    <w:qFormat/>
    <w:rsid w:val="002D3431"/>
  </w:style>
  <w:style w:type="character" w:customStyle="1" w:styleId="CharDivNo">
    <w:name w:val="CharDivNo"/>
    <w:basedOn w:val="OPCCharBase"/>
    <w:qFormat/>
    <w:rsid w:val="002D3431"/>
  </w:style>
  <w:style w:type="character" w:customStyle="1" w:styleId="CharDivText">
    <w:name w:val="CharDivText"/>
    <w:basedOn w:val="OPCCharBase"/>
    <w:qFormat/>
    <w:rsid w:val="002D3431"/>
  </w:style>
  <w:style w:type="character" w:customStyle="1" w:styleId="CharPartNo">
    <w:name w:val="CharPartNo"/>
    <w:basedOn w:val="OPCCharBase"/>
    <w:qFormat/>
    <w:rsid w:val="002D3431"/>
  </w:style>
  <w:style w:type="character" w:customStyle="1" w:styleId="CharPartText">
    <w:name w:val="CharPartText"/>
    <w:basedOn w:val="OPCCharBase"/>
    <w:qFormat/>
    <w:rsid w:val="002D3431"/>
  </w:style>
  <w:style w:type="character" w:customStyle="1" w:styleId="OPCCharBase">
    <w:name w:val="OPCCharBase"/>
    <w:uiPriority w:val="1"/>
    <w:qFormat/>
    <w:rsid w:val="002D3431"/>
  </w:style>
  <w:style w:type="paragraph" w:customStyle="1" w:styleId="OPCParaBase">
    <w:name w:val="OPCParaBase"/>
    <w:qFormat/>
    <w:rsid w:val="002D3431"/>
    <w:pPr>
      <w:spacing w:line="260" w:lineRule="atLeast"/>
    </w:pPr>
    <w:rPr>
      <w:sz w:val="22"/>
    </w:rPr>
  </w:style>
  <w:style w:type="character" w:customStyle="1" w:styleId="CharSectno">
    <w:name w:val="CharSectno"/>
    <w:basedOn w:val="OPCCharBase"/>
    <w:qFormat/>
    <w:rsid w:val="002D3431"/>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2D3431"/>
    <w:pPr>
      <w:spacing w:line="240" w:lineRule="auto"/>
      <w:ind w:left="1134"/>
    </w:pPr>
    <w:rPr>
      <w:sz w:val="20"/>
    </w:rPr>
  </w:style>
  <w:style w:type="paragraph" w:customStyle="1" w:styleId="ShortT">
    <w:name w:val="ShortT"/>
    <w:basedOn w:val="OPCParaBase"/>
    <w:next w:val="Normal"/>
    <w:qFormat/>
    <w:rsid w:val="002D3431"/>
    <w:pPr>
      <w:spacing w:line="240" w:lineRule="auto"/>
    </w:pPr>
    <w:rPr>
      <w:b/>
      <w:sz w:val="40"/>
    </w:rPr>
  </w:style>
  <w:style w:type="paragraph" w:customStyle="1" w:styleId="Penalty">
    <w:name w:val="Penalty"/>
    <w:basedOn w:val="OPCParaBase"/>
    <w:rsid w:val="002D3431"/>
    <w:pPr>
      <w:tabs>
        <w:tab w:val="left" w:pos="2977"/>
      </w:tabs>
      <w:spacing w:before="180" w:line="240" w:lineRule="auto"/>
      <w:ind w:left="1985" w:hanging="851"/>
    </w:pPr>
  </w:style>
  <w:style w:type="paragraph" w:customStyle="1" w:styleId="ActHead1">
    <w:name w:val="ActHead 1"/>
    <w:aliases w:val="c"/>
    <w:basedOn w:val="OPCParaBase"/>
    <w:next w:val="Normal"/>
    <w:qFormat/>
    <w:rsid w:val="002D343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2D343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D343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D343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D343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D343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D343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D343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D343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D343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2D3431"/>
    <w:pPr>
      <w:spacing w:line="240" w:lineRule="auto"/>
    </w:pPr>
    <w:rPr>
      <w:sz w:val="20"/>
    </w:rPr>
  </w:style>
  <w:style w:type="paragraph" w:customStyle="1" w:styleId="ActHead2">
    <w:name w:val="ActHead 2"/>
    <w:aliases w:val="p"/>
    <w:basedOn w:val="OPCParaBase"/>
    <w:next w:val="ActHead3"/>
    <w:qFormat/>
    <w:rsid w:val="002D343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2D3431"/>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2D343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D343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D343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D343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D343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D343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D343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D3431"/>
  </w:style>
  <w:style w:type="paragraph" w:customStyle="1" w:styleId="Blocks">
    <w:name w:val="Blocks"/>
    <w:aliases w:val="bb"/>
    <w:basedOn w:val="OPCParaBase"/>
    <w:qFormat/>
    <w:rsid w:val="002D3431"/>
    <w:pPr>
      <w:spacing w:line="240" w:lineRule="auto"/>
    </w:pPr>
    <w:rPr>
      <w:sz w:val="24"/>
    </w:rPr>
  </w:style>
  <w:style w:type="paragraph" w:customStyle="1" w:styleId="BoxText">
    <w:name w:val="BoxText"/>
    <w:aliases w:val="bt"/>
    <w:basedOn w:val="OPCParaBase"/>
    <w:qFormat/>
    <w:rsid w:val="002D343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D3431"/>
    <w:rPr>
      <w:b/>
    </w:rPr>
  </w:style>
  <w:style w:type="paragraph" w:customStyle="1" w:styleId="BoxHeadItalic">
    <w:name w:val="BoxHeadItalic"/>
    <w:aliases w:val="bhi"/>
    <w:basedOn w:val="BoxText"/>
    <w:next w:val="BoxStep"/>
    <w:qFormat/>
    <w:rsid w:val="002D3431"/>
    <w:rPr>
      <w:i/>
    </w:rPr>
  </w:style>
  <w:style w:type="paragraph" w:customStyle="1" w:styleId="BoxList">
    <w:name w:val="BoxList"/>
    <w:aliases w:val="bl"/>
    <w:basedOn w:val="BoxText"/>
    <w:qFormat/>
    <w:rsid w:val="002D3431"/>
    <w:pPr>
      <w:ind w:left="1559" w:hanging="425"/>
    </w:pPr>
  </w:style>
  <w:style w:type="paragraph" w:customStyle="1" w:styleId="BoxNote">
    <w:name w:val="BoxNote"/>
    <w:aliases w:val="bn"/>
    <w:basedOn w:val="BoxText"/>
    <w:qFormat/>
    <w:rsid w:val="002D3431"/>
    <w:pPr>
      <w:tabs>
        <w:tab w:val="left" w:pos="1985"/>
      </w:tabs>
      <w:spacing w:before="122" w:line="198" w:lineRule="exact"/>
      <w:ind w:left="2948" w:hanging="1814"/>
    </w:pPr>
    <w:rPr>
      <w:sz w:val="18"/>
    </w:rPr>
  </w:style>
  <w:style w:type="paragraph" w:customStyle="1" w:styleId="BoxPara">
    <w:name w:val="BoxPara"/>
    <w:aliases w:val="bp"/>
    <w:basedOn w:val="BoxText"/>
    <w:qFormat/>
    <w:rsid w:val="002D3431"/>
    <w:pPr>
      <w:tabs>
        <w:tab w:val="right" w:pos="2268"/>
      </w:tabs>
      <w:ind w:left="2552" w:hanging="1418"/>
    </w:pPr>
  </w:style>
  <w:style w:type="paragraph" w:customStyle="1" w:styleId="BoxStep">
    <w:name w:val="BoxStep"/>
    <w:aliases w:val="bs"/>
    <w:basedOn w:val="BoxText"/>
    <w:qFormat/>
    <w:rsid w:val="002D3431"/>
    <w:pPr>
      <w:ind w:left="1985" w:hanging="851"/>
    </w:pPr>
  </w:style>
  <w:style w:type="character" w:customStyle="1" w:styleId="CharAmPartNo">
    <w:name w:val="CharAmPartNo"/>
    <w:basedOn w:val="OPCCharBase"/>
    <w:uiPriority w:val="1"/>
    <w:qFormat/>
    <w:rsid w:val="002D3431"/>
  </w:style>
  <w:style w:type="character" w:customStyle="1" w:styleId="CharAmPartText">
    <w:name w:val="CharAmPartText"/>
    <w:basedOn w:val="OPCCharBase"/>
    <w:uiPriority w:val="1"/>
    <w:qFormat/>
    <w:rsid w:val="002D3431"/>
  </w:style>
  <w:style w:type="character" w:customStyle="1" w:styleId="CharBoldItalic">
    <w:name w:val="CharBoldItalic"/>
    <w:basedOn w:val="OPCCharBase"/>
    <w:uiPriority w:val="1"/>
    <w:qFormat/>
    <w:rsid w:val="002D3431"/>
    <w:rPr>
      <w:b/>
      <w:i/>
    </w:rPr>
  </w:style>
  <w:style w:type="character" w:customStyle="1" w:styleId="CharItalic">
    <w:name w:val="CharItalic"/>
    <w:basedOn w:val="OPCCharBase"/>
    <w:uiPriority w:val="1"/>
    <w:qFormat/>
    <w:rsid w:val="002D3431"/>
    <w:rPr>
      <w:i/>
    </w:rPr>
  </w:style>
  <w:style w:type="character" w:customStyle="1" w:styleId="CharSubdNo">
    <w:name w:val="CharSubdNo"/>
    <w:basedOn w:val="OPCCharBase"/>
    <w:uiPriority w:val="1"/>
    <w:qFormat/>
    <w:rsid w:val="002D3431"/>
  </w:style>
  <w:style w:type="character" w:customStyle="1" w:styleId="CharSubdText">
    <w:name w:val="CharSubdText"/>
    <w:basedOn w:val="OPCCharBase"/>
    <w:uiPriority w:val="1"/>
    <w:qFormat/>
    <w:rsid w:val="002D3431"/>
  </w:style>
  <w:style w:type="paragraph" w:customStyle="1" w:styleId="CTA--">
    <w:name w:val="CTA --"/>
    <w:basedOn w:val="OPCParaBase"/>
    <w:next w:val="Normal"/>
    <w:rsid w:val="002D3431"/>
    <w:pPr>
      <w:spacing w:before="60" w:line="240" w:lineRule="atLeast"/>
      <w:ind w:left="142" w:hanging="142"/>
    </w:pPr>
    <w:rPr>
      <w:sz w:val="20"/>
    </w:rPr>
  </w:style>
  <w:style w:type="paragraph" w:customStyle="1" w:styleId="CTA-">
    <w:name w:val="CTA -"/>
    <w:basedOn w:val="OPCParaBase"/>
    <w:rsid w:val="002D3431"/>
    <w:pPr>
      <w:spacing w:before="60" w:line="240" w:lineRule="atLeast"/>
      <w:ind w:left="85" w:hanging="85"/>
    </w:pPr>
    <w:rPr>
      <w:sz w:val="20"/>
    </w:rPr>
  </w:style>
  <w:style w:type="paragraph" w:customStyle="1" w:styleId="CTA---">
    <w:name w:val="CTA ---"/>
    <w:basedOn w:val="OPCParaBase"/>
    <w:next w:val="Normal"/>
    <w:rsid w:val="002D3431"/>
    <w:pPr>
      <w:spacing w:before="60" w:line="240" w:lineRule="atLeast"/>
      <w:ind w:left="198" w:hanging="198"/>
    </w:pPr>
    <w:rPr>
      <w:sz w:val="20"/>
    </w:rPr>
  </w:style>
  <w:style w:type="paragraph" w:customStyle="1" w:styleId="CTA----">
    <w:name w:val="CTA ----"/>
    <w:basedOn w:val="OPCParaBase"/>
    <w:next w:val="Normal"/>
    <w:rsid w:val="002D3431"/>
    <w:pPr>
      <w:spacing w:before="60" w:line="240" w:lineRule="atLeast"/>
      <w:ind w:left="255" w:hanging="255"/>
    </w:pPr>
    <w:rPr>
      <w:sz w:val="20"/>
    </w:rPr>
  </w:style>
  <w:style w:type="paragraph" w:customStyle="1" w:styleId="CTA1a">
    <w:name w:val="CTA 1(a)"/>
    <w:basedOn w:val="OPCParaBase"/>
    <w:rsid w:val="002D3431"/>
    <w:pPr>
      <w:tabs>
        <w:tab w:val="right" w:pos="414"/>
      </w:tabs>
      <w:spacing w:before="40" w:line="240" w:lineRule="atLeast"/>
      <w:ind w:left="675" w:hanging="675"/>
    </w:pPr>
    <w:rPr>
      <w:sz w:val="20"/>
    </w:rPr>
  </w:style>
  <w:style w:type="paragraph" w:customStyle="1" w:styleId="CTA1ai">
    <w:name w:val="CTA 1(a)(i)"/>
    <w:basedOn w:val="OPCParaBase"/>
    <w:rsid w:val="002D3431"/>
    <w:pPr>
      <w:tabs>
        <w:tab w:val="right" w:pos="1004"/>
      </w:tabs>
      <w:spacing w:before="40" w:line="240" w:lineRule="atLeast"/>
      <w:ind w:left="1253" w:hanging="1253"/>
    </w:pPr>
    <w:rPr>
      <w:sz w:val="20"/>
    </w:rPr>
  </w:style>
  <w:style w:type="paragraph" w:customStyle="1" w:styleId="CTA2a">
    <w:name w:val="CTA 2(a)"/>
    <w:basedOn w:val="OPCParaBase"/>
    <w:rsid w:val="002D3431"/>
    <w:pPr>
      <w:tabs>
        <w:tab w:val="right" w:pos="482"/>
      </w:tabs>
      <w:spacing w:before="40" w:line="240" w:lineRule="atLeast"/>
      <w:ind w:left="748" w:hanging="748"/>
    </w:pPr>
    <w:rPr>
      <w:sz w:val="20"/>
    </w:rPr>
  </w:style>
  <w:style w:type="paragraph" w:customStyle="1" w:styleId="CTA2ai">
    <w:name w:val="CTA 2(a)(i)"/>
    <w:basedOn w:val="OPCParaBase"/>
    <w:rsid w:val="002D3431"/>
    <w:pPr>
      <w:tabs>
        <w:tab w:val="right" w:pos="1089"/>
      </w:tabs>
      <w:spacing w:before="40" w:line="240" w:lineRule="atLeast"/>
      <w:ind w:left="1327" w:hanging="1327"/>
    </w:pPr>
    <w:rPr>
      <w:sz w:val="20"/>
    </w:rPr>
  </w:style>
  <w:style w:type="paragraph" w:customStyle="1" w:styleId="CTA3a">
    <w:name w:val="CTA 3(a)"/>
    <w:basedOn w:val="OPCParaBase"/>
    <w:rsid w:val="002D3431"/>
    <w:pPr>
      <w:tabs>
        <w:tab w:val="right" w:pos="556"/>
      </w:tabs>
      <w:spacing w:before="40" w:line="240" w:lineRule="atLeast"/>
      <w:ind w:left="805" w:hanging="805"/>
    </w:pPr>
    <w:rPr>
      <w:sz w:val="20"/>
    </w:rPr>
  </w:style>
  <w:style w:type="paragraph" w:customStyle="1" w:styleId="CTA3ai">
    <w:name w:val="CTA 3(a)(i)"/>
    <w:basedOn w:val="OPCParaBase"/>
    <w:rsid w:val="002D3431"/>
    <w:pPr>
      <w:tabs>
        <w:tab w:val="right" w:pos="1140"/>
      </w:tabs>
      <w:spacing w:before="40" w:line="240" w:lineRule="atLeast"/>
      <w:ind w:left="1361" w:hanging="1361"/>
    </w:pPr>
    <w:rPr>
      <w:sz w:val="20"/>
    </w:rPr>
  </w:style>
  <w:style w:type="paragraph" w:customStyle="1" w:styleId="CTA4a">
    <w:name w:val="CTA 4(a)"/>
    <w:basedOn w:val="OPCParaBase"/>
    <w:rsid w:val="002D3431"/>
    <w:pPr>
      <w:tabs>
        <w:tab w:val="right" w:pos="624"/>
      </w:tabs>
      <w:spacing w:before="40" w:line="240" w:lineRule="atLeast"/>
      <w:ind w:left="873" w:hanging="873"/>
    </w:pPr>
    <w:rPr>
      <w:sz w:val="20"/>
    </w:rPr>
  </w:style>
  <w:style w:type="paragraph" w:customStyle="1" w:styleId="CTA4ai">
    <w:name w:val="CTA 4(a)(i)"/>
    <w:basedOn w:val="OPCParaBase"/>
    <w:rsid w:val="002D3431"/>
    <w:pPr>
      <w:tabs>
        <w:tab w:val="right" w:pos="1213"/>
      </w:tabs>
      <w:spacing w:before="40" w:line="240" w:lineRule="atLeast"/>
      <w:ind w:left="1452" w:hanging="1452"/>
    </w:pPr>
    <w:rPr>
      <w:sz w:val="20"/>
    </w:rPr>
  </w:style>
  <w:style w:type="paragraph" w:customStyle="1" w:styleId="CTACAPS">
    <w:name w:val="CTA CAPS"/>
    <w:basedOn w:val="OPCParaBase"/>
    <w:rsid w:val="002D3431"/>
    <w:pPr>
      <w:spacing w:before="60" w:line="240" w:lineRule="atLeast"/>
    </w:pPr>
    <w:rPr>
      <w:sz w:val="20"/>
    </w:rPr>
  </w:style>
  <w:style w:type="paragraph" w:customStyle="1" w:styleId="CTAright">
    <w:name w:val="CTA right"/>
    <w:basedOn w:val="OPCParaBase"/>
    <w:rsid w:val="002D3431"/>
    <w:pPr>
      <w:spacing w:before="60" w:line="240" w:lineRule="auto"/>
      <w:jc w:val="right"/>
    </w:pPr>
    <w:rPr>
      <w:sz w:val="20"/>
    </w:rPr>
  </w:style>
  <w:style w:type="paragraph" w:customStyle="1" w:styleId="subsection">
    <w:name w:val="subsection"/>
    <w:aliases w:val="ss"/>
    <w:basedOn w:val="OPCParaBase"/>
    <w:rsid w:val="002D3431"/>
    <w:pPr>
      <w:tabs>
        <w:tab w:val="right" w:pos="1021"/>
      </w:tabs>
      <w:spacing w:before="180" w:line="240" w:lineRule="auto"/>
      <w:ind w:left="1134" w:hanging="1134"/>
    </w:pPr>
  </w:style>
  <w:style w:type="paragraph" w:customStyle="1" w:styleId="Definition">
    <w:name w:val="Definition"/>
    <w:aliases w:val="dd"/>
    <w:basedOn w:val="OPCParaBase"/>
    <w:rsid w:val="002D3431"/>
    <w:pPr>
      <w:spacing w:before="180" w:line="240" w:lineRule="auto"/>
      <w:ind w:left="1134"/>
    </w:pPr>
  </w:style>
  <w:style w:type="character" w:customStyle="1" w:styleId="HeaderChar">
    <w:name w:val="Header Char"/>
    <w:basedOn w:val="DefaultParagraphFont"/>
    <w:link w:val="Header"/>
    <w:rsid w:val="002D3431"/>
    <w:rPr>
      <w:sz w:val="16"/>
    </w:rPr>
  </w:style>
  <w:style w:type="paragraph" w:customStyle="1" w:styleId="House">
    <w:name w:val="House"/>
    <w:basedOn w:val="OPCParaBase"/>
    <w:rsid w:val="002D3431"/>
    <w:pPr>
      <w:spacing w:line="240" w:lineRule="auto"/>
    </w:pPr>
    <w:rPr>
      <w:sz w:val="28"/>
    </w:rPr>
  </w:style>
  <w:style w:type="paragraph" w:customStyle="1" w:styleId="Item">
    <w:name w:val="Item"/>
    <w:aliases w:val="i"/>
    <w:basedOn w:val="OPCParaBase"/>
    <w:next w:val="ItemHead"/>
    <w:rsid w:val="002D3431"/>
    <w:pPr>
      <w:keepLines/>
      <w:spacing w:before="80" w:line="240" w:lineRule="auto"/>
      <w:ind w:left="709"/>
    </w:pPr>
  </w:style>
  <w:style w:type="paragraph" w:customStyle="1" w:styleId="ItemHead">
    <w:name w:val="ItemHead"/>
    <w:aliases w:val="ih"/>
    <w:basedOn w:val="OPCParaBase"/>
    <w:next w:val="Item"/>
    <w:rsid w:val="002D343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D3431"/>
    <w:pPr>
      <w:spacing w:line="240" w:lineRule="auto"/>
    </w:pPr>
    <w:rPr>
      <w:b/>
      <w:sz w:val="32"/>
    </w:rPr>
  </w:style>
  <w:style w:type="paragraph" w:customStyle="1" w:styleId="notedraft">
    <w:name w:val="note(draft)"/>
    <w:aliases w:val="nd"/>
    <w:basedOn w:val="OPCParaBase"/>
    <w:rsid w:val="002D3431"/>
    <w:pPr>
      <w:spacing w:before="240" w:line="240" w:lineRule="auto"/>
      <w:ind w:left="284" w:hanging="284"/>
    </w:pPr>
    <w:rPr>
      <w:i/>
      <w:sz w:val="24"/>
    </w:rPr>
  </w:style>
  <w:style w:type="paragraph" w:customStyle="1" w:styleId="notemargin">
    <w:name w:val="note(margin)"/>
    <w:aliases w:val="nm"/>
    <w:basedOn w:val="OPCParaBase"/>
    <w:rsid w:val="002D3431"/>
    <w:pPr>
      <w:tabs>
        <w:tab w:val="left" w:pos="709"/>
      </w:tabs>
      <w:spacing w:before="122" w:line="198" w:lineRule="exact"/>
      <w:ind w:left="709" w:hanging="709"/>
    </w:pPr>
    <w:rPr>
      <w:sz w:val="18"/>
    </w:rPr>
  </w:style>
  <w:style w:type="paragraph" w:customStyle="1" w:styleId="notepara">
    <w:name w:val="note(para)"/>
    <w:aliases w:val="na"/>
    <w:basedOn w:val="OPCParaBase"/>
    <w:rsid w:val="002D3431"/>
    <w:pPr>
      <w:spacing w:before="40" w:line="198" w:lineRule="exact"/>
      <w:ind w:left="2354" w:hanging="369"/>
    </w:pPr>
    <w:rPr>
      <w:sz w:val="18"/>
    </w:rPr>
  </w:style>
  <w:style w:type="paragraph" w:customStyle="1" w:styleId="noteParlAmend">
    <w:name w:val="note(ParlAmend)"/>
    <w:aliases w:val="npp"/>
    <w:basedOn w:val="OPCParaBase"/>
    <w:next w:val="ParlAmend"/>
    <w:rsid w:val="002D3431"/>
    <w:pPr>
      <w:spacing w:line="240" w:lineRule="auto"/>
      <w:jc w:val="right"/>
    </w:pPr>
    <w:rPr>
      <w:rFonts w:ascii="Arial" w:hAnsi="Arial"/>
      <w:b/>
      <w:i/>
    </w:rPr>
  </w:style>
  <w:style w:type="paragraph" w:customStyle="1" w:styleId="notetext">
    <w:name w:val="note(text)"/>
    <w:aliases w:val="n"/>
    <w:basedOn w:val="OPCParaBase"/>
    <w:rsid w:val="002D3431"/>
    <w:pPr>
      <w:spacing w:before="122" w:line="240" w:lineRule="auto"/>
      <w:ind w:left="1985" w:hanging="851"/>
    </w:pPr>
    <w:rPr>
      <w:sz w:val="18"/>
    </w:rPr>
  </w:style>
  <w:style w:type="paragraph" w:customStyle="1" w:styleId="Page1">
    <w:name w:val="Page1"/>
    <w:basedOn w:val="OPCParaBase"/>
    <w:rsid w:val="002D3431"/>
    <w:pPr>
      <w:spacing w:before="5600" w:line="240" w:lineRule="auto"/>
    </w:pPr>
    <w:rPr>
      <w:b/>
      <w:sz w:val="32"/>
    </w:rPr>
  </w:style>
  <w:style w:type="paragraph" w:customStyle="1" w:styleId="paragraphsub">
    <w:name w:val="paragraph(sub)"/>
    <w:aliases w:val="aa"/>
    <w:basedOn w:val="OPCParaBase"/>
    <w:rsid w:val="002D3431"/>
    <w:pPr>
      <w:tabs>
        <w:tab w:val="right" w:pos="1985"/>
      </w:tabs>
      <w:spacing w:before="40" w:line="240" w:lineRule="auto"/>
      <w:ind w:left="2098" w:hanging="2098"/>
    </w:pPr>
  </w:style>
  <w:style w:type="paragraph" w:customStyle="1" w:styleId="paragraphsub-sub">
    <w:name w:val="paragraph(sub-sub)"/>
    <w:aliases w:val="aaa"/>
    <w:basedOn w:val="OPCParaBase"/>
    <w:rsid w:val="002D3431"/>
    <w:pPr>
      <w:tabs>
        <w:tab w:val="right" w:pos="2722"/>
      </w:tabs>
      <w:spacing w:before="40" w:line="240" w:lineRule="auto"/>
      <w:ind w:left="2835" w:hanging="2835"/>
    </w:pPr>
  </w:style>
  <w:style w:type="paragraph" w:customStyle="1" w:styleId="paragraph">
    <w:name w:val="paragraph"/>
    <w:aliases w:val="a"/>
    <w:basedOn w:val="OPCParaBase"/>
    <w:rsid w:val="002D3431"/>
    <w:pPr>
      <w:tabs>
        <w:tab w:val="right" w:pos="1531"/>
      </w:tabs>
      <w:spacing w:before="40" w:line="240" w:lineRule="auto"/>
      <w:ind w:left="1644" w:hanging="1644"/>
    </w:pPr>
  </w:style>
  <w:style w:type="paragraph" w:customStyle="1" w:styleId="ParlAmend">
    <w:name w:val="ParlAmend"/>
    <w:aliases w:val="pp"/>
    <w:basedOn w:val="OPCParaBase"/>
    <w:rsid w:val="002D3431"/>
    <w:pPr>
      <w:spacing w:before="240" w:line="240" w:lineRule="atLeast"/>
      <w:ind w:hanging="567"/>
    </w:pPr>
    <w:rPr>
      <w:sz w:val="24"/>
    </w:rPr>
  </w:style>
  <w:style w:type="paragraph" w:customStyle="1" w:styleId="Portfolio">
    <w:name w:val="Portfolio"/>
    <w:basedOn w:val="OPCParaBase"/>
    <w:rsid w:val="002D3431"/>
    <w:pPr>
      <w:spacing w:line="240" w:lineRule="auto"/>
    </w:pPr>
    <w:rPr>
      <w:i/>
      <w:sz w:val="20"/>
    </w:rPr>
  </w:style>
  <w:style w:type="paragraph" w:customStyle="1" w:styleId="Preamble">
    <w:name w:val="Preamble"/>
    <w:basedOn w:val="OPCParaBase"/>
    <w:next w:val="Normal"/>
    <w:rsid w:val="002D343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D3431"/>
    <w:pPr>
      <w:spacing w:line="240" w:lineRule="auto"/>
    </w:pPr>
    <w:rPr>
      <w:i/>
      <w:sz w:val="20"/>
    </w:rPr>
  </w:style>
  <w:style w:type="paragraph" w:customStyle="1" w:styleId="Session">
    <w:name w:val="Session"/>
    <w:basedOn w:val="OPCParaBase"/>
    <w:rsid w:val="002D3431"/>
    <w:pPr>
      <w:spacing w:line="240" w:lineRule="auto"/>
    </w:pPr>
    <w:rPr>
      <w:sz w:val="28"/>
    </w:rPr>
  </w:style>
  <w:style w:type="paragraph" w:customStyle="1" w:styleId="Sponsor">
    <w:name w:val="Sponsor"/>
    <w:basedOn w:val="OPCParaBase"/>
    <w:rsid w:val="002D3431"/>
    <w:pPr>
      <w:spacing w:line="240" w:lineRule="auto"/>
    </w:pPr>
    <w:rPr>
      <w:i/>
    </w:rPr>
  </w:style>
  <w:style w:type="paragraph" w:customStyle="1" w:styleId="Subitem">
    <w:name w:val="Subitem"/>
    <w:aliases w:val="iss"/>
    <w:basedOn w:val="OPCParaBase"/>
    <w:rsid w:val="002D3431"/>
    <w:pPr>
      <w:spacing w:before="180" w:line="240" w:lineRule="auto"/>
      <w:ind w:left="709" w:hanging="709"/>
    </w:pPr>
  </w:style>
  <w:style w:type="paragraph" w:customStyle="1" w:styleId="SubitemHead">
    <w:name w:val="SubitemHead"/>
    <w:aliases w:val="issh"/>
    <w:basedOn w:val="OPCParaBase"/>
    <w:rsid w:val="002D343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D3431"/>
    <w:pPr>
      <w:spacing w:before="40" w:line="240" w:lineRule="auto"/>
      <w:ind w:left="1134"/>
    </w:pPr>
  </w:style>
  <w:style w:type="paragraph" w:customStyle="1" w:styleId="SubsectionHead">
    <w:name w:val="SubsectionHead"/>
    <w:aliases w:val="ssh"/>
    <w:basedOn w:val="OPCParaBase"/>
    <w:next w:val="subsection"/>
    <w:rsid w:val="002D3431"/>
    <w:pPr>
      <w:keepNext/>
      <w:keepLines/>
      <w:spacing w:before="240" w:line="240" w:lineRule="auto"/>
      <w:ind w:left="1134"/>
    </w:pPr>
    <w:rPr>
      <w:i/>
    </w:rPr>
  </w:style>
  <w:style w:type="paragraph" w:customStyle="1" w:styleId="Tablea">
    <w:name w:val="Table(a)"/>
    <w:aliases w:val="ta"/>
    <w:basedOn w:val="OPCParaBase"/>
    <w:rsid w:val="002D3431"/>
    <w:pPr>
      <w:spacing w:before="60" w:line="240" w:lineRule="auto"/>
      <w:ind w:left="284" w:hanging="284"/>
    </w:pPr>
    <w:rPr>
      <w:sz w:val="20"/>
    </w:rPr>
  </w:style>
  <w:style w:type="paragraph" w:customStyle="1" w:styleId="TableAA">
    <w:name w:val="Table(AA)"/>
    <w:aliases w:val="taaa"/>
    <w:basedOn w:val="OPCParaBase"/>
    <w:rsid w:val="002D343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D343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D3431"/>
    <w:pPr>
      <w:spacing w:before="60" w:line="240" w:lineRule="atLeast"/>
    </w:pPr>
    <w:rPr>
      <w:sz w:val="20"/>
    </w:rPr>
  </w:style>
  <w:style w:type="paragraph" w:customStyle="1" w:styleId="TLPBoxTextnote">
    <w:name w:val="TLPBoxText(note"/>
    <w:aliases w:val="right)"/>
    <w:basedOn w:val="OPCParaBase"/>
    <w:rsid w:val="002D343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D3431"/>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D3431"/>
    <w:pPr>
      <w:spacing w:before="122" w:line="198" w:lineRule="exact"/>
      <w:ind w:left="1985" w:hanging="851"/>
      <w:jc w:val="right"/>
    </w:pPr>
    <w:rPr>
      <w:sz w:val="18"/>
    </w:rPr>
  </w:style>
  <w:style w:type="paragraph" w:customStyle="1" w:styleId="TLPTableBullet">
    <w:name w:val="TLPTableBullet"/>
    <w:aliases w:val="ttb"/>
    <w:basedOn w:val="OPCParaBase"/>
    <w:rsid w:val="002D3431"/>
    <w:pPr>
      <w:spacing w:line="240" w:lineRule="exact"/>
      <w:ind w:left="284" w:hanging="284"/>
    </w:pPr>
    <w:rPr>
      <w:sz w:val="20"/>
    </w:rPr>
  </w:style>
  <w:style w:type="paragraph" w:customStyle="1" w:styleId="TofSectsGroupHeading">
    <w:name w:val="TofSects(GroupHeading)"/>
    <w:basedOn w:val="OPCParaBase"/>
    <w:next w:val="TofSectsSection"/>
    <w:rsid w:val="002D3431"/>
    <w:pPr>
      <w:keepLines/>
      <w:spacing w:before="240" w:after="120" w:line="240" w:lineRule="auto"/>
      <w:ind w:left="794"/>
    </w:pPr>
    <w:rPr>
      <w:b/>
      <w:kern w:val="28"/>
      <w:sz w:val="20"/>
    </w:rPr>
  </w:style>
  <w:style w:type="paragraph" w:customStyle="1" w:styleId="TofSectsHeading">
    <w:name w:val="TofSects(Heading)"/>
    <w:basedOn w:val="OPCParaBase"/>
    <w:rsid w:val="002D3431"/>
    <w:pPr>
      <w:spacing w:before="240" w:after="120" w:line="240" w:lineRule="auto"/>
    </w:pPr>
    <w:rPr>
      <w:b/>
      <w:sz w:val="24"/>
    </w:rPr>
  </w:style>
  <w:style w:type="paragraph" w:customStyle="1" w:styleId="TofSectsSection">
    <w:name w:val="TofSects(Section)"/>
    <w:basedOn w:val="OPCParaBase"/>
    <w:rsid w:val="002D3431"/>
    <w:pPr>
      <w:keepLines/>
      <w:spacing w:before="40" w:line="240" w:lineRule="auto"/>
      <w:ind w:left="1588" w:hanging="794"/>
    </w:pPr>
    <w:rPr>
      <w:kern w:val="28"/>
      <w:sz w:val="18"/>
    </w:rPr>
  </w:style>
  <w:style w:type="paragraph" w:customStyle="1" w:styleId="TofSectsSubdiv">
    <w:name w:val="TofSects(Subdiv)"/>
    <w:basedOn w:val="OPCParaBase"/>
    <w:rsid w:val="002D3431"/>
    <w:pPr>
      <w:keepLines/>
      <w:spacing w:before="80" w:line="240" w:lineRule="auto"/>
      <w:ind w:left="1588" w:hanging="794"/>
    </w:pPr>
    <w:rPr>
      <w:kern w:val="28"/>
    </w:rPr>
  </w:style>
  <w:style w:type="paragraph" w:customStyle="1" w:styleId="WRStyle">
    <w:name w:val="WR Style"/>
    <w:aliases w:val="WR"/>
    <w:basedOn w:val="OPCParaBase"/>
    <w:rsid w:val="002D3431"/>
    <w:pPr>
      <w:spacing w:before="240" w:line="240" w:lineRule="auto"/>
      <w:ind w:left="284" w:hanging="284"/>
    </w:pPr>
    <w:rPr>
      <w:b/>
      <w:i/>
      <w:kern w:val="28"/>
      <w:sz w:val="24"/>
    </w:rPr>
  </w:style>
  <w:style w:type="numbering" w:customStyle="1" w:styleId="OPCBodyList">
    <w:name w:val="OPCBodyList"/>
    <w:uiPriority w:val="99"/>
    <w:rsid w:val="009C0160"/>
    <w:pPr>
      <w:numPr>
        <w:numId w:val="16"/>
      </w:numPr>
    </w:pPr>
  </w:style>
  <w:style w:type="paragraph" w:customStyle="1" w:styleId="noteToPara">
    <w:name w:val="noteToPara"/>
    <w:aliases w:val="ntp"/>
    <w:basedOn w:val="OPCParaBase"/>
    <w:rsid w:val="002D3431"/>
    <w:pPr>
      <w:spacing w:before="122" w:line="198" w:lineRule="exact"/>
      <w:ind w:left="2353" w:hanging="709"/>
    </w:pPr>
    <w:rPr>
      <w:sz w:val="18"/>
    </w:rPr>
  </w:style>
  <w:style w:type="character" w:customStyle="1" w:styleId="FooterChar">
    <w:name w:val="Footer Char"/>
    <w:basedOn w:val="DefaultParagraphFont"/>
    <w:link w:val="Footer"/>
    <w:rsid w:val="002D3431"/>
    <w:rPr>
      <w:sz w:val="22"/>
      <w:szCs w:val="24"/>
    </w:rPr>
  </w:style>
  <w:style w:type="character" w:customStyle="1" w:styleId="BalloonTextChar">
    <w:name w:val="Balloon Text Char"/>
    <w:basedOn w:val="DefaultParagraphFont"/>
    <w:link w:val="BalloonText"/>
    <w:uiPriority w:val="99"/>
    <w:rsid w:val="002D3431"/>
    <w:rPr>
      <w:rFonts w:ascii="Tahoma" w:eastAsiaTheme="minorHAnsi" w:hAnsi="Tahoma" w:cs="Tahoma"/>
      <w:sz w:val="16"/>
      <w:szCs w:val="16"/>
      <w:lang w:eastAsia="en-US"/>
    </w:rPr>
  </w:style>
  <w:style w:type="table" w:customStyle="1" w:styleId="CFlag">
    <w:name w:val="CFlag"/>
    <w:basedOn w:val="TableNormal"/>
    <w:uiPriority w:val="99"/>
    <w:rsid w:val="002D3431"/>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2D3431"/>
    <w:pPr>
      <w:spacing w:before="120"/>
      <w:outlineLvl w:val="1"/>
    </w:pPr>
    <w:rPr>
      <w:b/>
      <w:sz w:val="28"/>
      <w:szCs w:val="28"/>
    </w:rPr>
  </w:style>
  <w:style w:type="paragraph" w:customStyle="1" w:styleId="ENotesHeading2">
    <w:name w:val="ENotesHeading 2"/>
    <w:aliases w:val="Enh2"/>
    <w:basedOn w:val="OPCParaBase"/>
    <w:next w:val="Normal"/>
    <w:rsid w:val="002D3431"/>
    <w:pPr>
      <w:spacing w:before="120" w:after="120"/>
      <w:outlineLvl w:val="2"/>
    </w:pPr>
    <w:rPr>
      <w:b/>
      <w:sz w:val="24"/>
      <w:szCs w:val="28"/>
    </w:rPr>
  </w:style>
  <w:style w:type="paragraph" w:customStyle="1" w:styleId="ENotesHeading3">
    <w:name w:val="ENotesHeading 3"/>
    <w:aliases w:val="Enh3"/>
    <w:basedOn w:val="OPCParaBase"/>
    <w:next w:val="Normal"/>
    <w:rsid w:val="002D3431"/>
    <w:pPr>
      <w:keepNext/>
      <w:spacing w:before="120" w:line="240" w:lineRule="auto"/>
      <w:outlineLvl w:val="4"/>
    </w:pPr>
    <w:rPr>
      <w:b/>
      <w:szCs w:val="24"/>
    </w:rPr>
  </w:style>
  <w:style w:type="paragraph" w:customStyle="1" w:styleId="ENotesText">
    <w:name w:val="ENotesText"/>
    <w:aliases w:val="Ent"/>
    <w:basedOn w:val="OPCParaBase"/>
    <w:next w:val="Normal"/>
    <w:rsid w:val="002D3431"/>
    <w:pPr>
      <w:spacing w:before="120"/>
    </w:pPr>
  </w:style>
  <w:style w:type="paragraph" w:customStyle="1" w:styleId="CompiledActNo">
    <w:name w:val="CompiledActNo"/>
    <w:basedOn w:val="OPCParaBase"/>
    <w:next w:val="Normal"/>
    <w:rsid w:val="002D3431"/>
    <w:rPr>
      <w:b/>
      <w:sz w:val="24"/>
      <w:szCs w:val="24"/>
    </w:rPr>
  </w:style>
  <w:style w:type="paragraph" w:customStyle="1" w:styleId="CompiledMadeUnder">
    <w:name w:val="CompiledMadeUnder"/>
    <w:basedOn w:val="OPCParaBase"/>
    <w:next w:val="Normal"/>
    <w:rsid w:val="002D3431"/>
    <w:rPr>
      <w:i/>
      <w:sz w:val="24"/>
      <w:szCs w:val="24"/>
    </w:rPr>
  </w:style>
  <w:style w:type="paragraph" w:customStyle="1" w:styleId="Paragraphsub-sub-sub">
    <w:name w:val="Paragraph(sub-sub-sub)"/>
    <w:aliases w:val="aaaa"/>
    <w:basedOn w:val="OPCParaBase"/>
    <w:rsid w:val="002D343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D343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D343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D343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D343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D3431"/>
    <w:pPr>
      <w:spacing w:before="60" w:line="240" w:lineRule="auto"/>
    </w:pPr>
    <w:rPr>
      <w:rFonts w:cs="Arial"/>
      <w:sz w:val="20"/>
      <w:szCs w:val="22"/>
    </w:rPr>
  </w:style>
  <w:style w:type="paragraph" w:customStyle="1" w:styleId="InstNo">
    <w:name w:val="InstNo"/>
    <w:basedOn w:val="OPCParaBase"/>
    <w:next w:val="Normal"/>
    <w:rsid w:val="002D3431"/>
    <w:rPr>
      <w:b/>
      <w:sz w:val="28"/>
      <w:szCs w:val="32"/>
    </w:rPr>
  </w:style>
  <w:style w:type="paragraph" w:customStyle="1" w:styleId="TerritoryT">
    <w:name w:val="TerritoryT"/>
    <w:basedOn w:val="OPCParaBase"/>
    <w:next w:val="Normal"/>
    <w:rsid w:val="002D3431"/>
    <w:rPr>
      <w:b/>
      <w:sz w:val="32"/>
    </w:rPr>
  </w:style>
  <w:style w:type="paragraph" w:customStyle="1" w:styleId="LegislationMadeUnder">
    <w:name w:val="LegislationMadeUnder"/>
    <w:basedOn w:val="OPCParaBase"/>
    <w:next w:val="Normal"/>
    <w:rsid w:val="002D3431"/>
    <w:rPr>
      <w:i/>
      <w:sz w:val="32"/>
      <w:szCs w:val="32"/>
    </w:rPr>
  </w:style>
  <w:style w:type="paragraph" w:customStyle="1" w:styleId="ActHead10">
    <w:name w:val="ActHead 10"/>
    <w:aliases w:val="sp"/>
    <w:basedOn w:val="OPCParaBase"/>
    <w:next w:val="ActHead3"/>
    <w:rsid w:val="002D3431"/>
    <w:pPr>
      <w:keepNext/>
      <w:spacing w:before="280" w:line="240" w:lineRule="auto"/>
      <w:outlineLvl w:val="1"/>
    </w:pPr>
    <w:rPr>
      <w:b/>
      <w:sz w:val="32"/>
      <w:szCs w:val="30"/>
    </w:rPr>
  </w:style>
  <w:style w:type="paragraph" w:customStyle="1" w:styleId="SignCoverPageEnd">
    <w:name w:val="SignCoverPageEnd"/>
    <w:basedOn w:val="OPCParaBase"/>
    <w:next w:val="Normal"/>
    <w:rsid w:val="002D34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D3431"/>
    <w:pPr>
      <w:pBdr>
        <w:top w:val="single" w:sz="4" w:space="1" w:color="auto"/>
      </w:pBdr>
      <w:spacing w:before="360"/>
      <w:ind w:right="397"/>
      <w:jc w:val="both"/>
    </w:pPr>
  </w:style>
  <w:style w:type="paragraph" w:customStyle="1" w:styleId="NotesHeading2">
    <w:name w:val="NotesHeading 2"/>
    <w:basedOn w:val="OPCParaBase"/>
    <w:next w:val="Normal"/>
    <w:rsid w:val="002D3431"/>
    <w:rPr>
      <w:b/>
      <w:sz w:val="28"/>
      <w:szCs w:val="28"/>
    </w:rPr>
  </w:style>
  <w:style w:type="paragraph" w:customStyle="1" w:styleId="NotesHeading1">
    <w:name w:val="NotesHeading 1"/>
    <w:basedOn w:val="OPCParaBase"/>
    <w:next w:val="Normal"/>
    <w:rsid w:val="002D3431"/>
    <w:rPr>
      <w:b/>
      <w:sz w:val="28"/>
      <w:szCs w:val="28"/>
    </w:rPr>
  </w:style>
  <w:style w:type="character" w:customStyle="1" w:styleId="charlegsubtitle1">
    <w:name w:val="charlegsubtitle1"/>
    <w:basedOn w:val="DefaultParagraphFont"/>
    <w:rsid w:val="0063206C"/>
    <w:rPr>
      <w:rFonts w:ascii="Arial" w:hAnsi="Arial" w:cs="Arial" w:hint="default"/>
      <w:b/>
      <w:bCs/>
      <w:sz w:val="28"/>
      <w:szCs w:val="28"/>
    </w:rPr>
  </w:style>
  <w:style w:type="paragraph" w:styleId="Revision">
    <w:name w:val="Revision"/>
    <w:hidden/>
    <w:uiPriority w:val="99"/>
    <w:semiHidden/>
    <w:rsid w:val="009A33DE"/>
    <w:rPr>
      <w:rFonts w:eastAsiaTheme="minorHAnsi" w:cstheme="minorBidi"/>
      <w:sz w:val="22"/>
      <w:lang w:eastAsia="en-US"/>
    </w:rPr>
  </w:style>
  <w:style w:type="paragraph" w:customStyle="1" w:styleId="NoteToSubpara">
    <w:name w:val="NoteToSubpara"/>
    <w:aliases w:val="nts"/>
    <w:basedOn w:val="OPCParaBase"/>
    <w:rsid w:val="002D3431"/>
    <w:pPr>
      <w:spacing w:before="40" w:line="198" w:lineRule="exact"/>
      <w:ind w:left="2835" w:hanging="709"/>
    </w:pPr>
    <w:rPr>
      <w:sz w:val="18"/>
    </w:rPr>
  </w:style>
  <w:style w:type="paragraph" w:customStyle="1" w:styleId="ENoteTableHeading">
    <w:name w:val="ENoteTableHeading"/>
    <w:aliases w:val="enth"/>
    <w:basedOn w:val="OPCParaBase"/>
    <w:rsid w:val="002D3431"/>
    <w:pPr>
      <w:keepNext/>
      <w:spacing w:before="60" w:line="240" w:lineRule="atLeast"/>
    </w:pPr>
    <w:rPr>
      <w:rFonts w:ascii="Arial" w:hAnsi="Arial"/>
      <w:b/>
      <w:sz w:val="16"/>
    </w:rPr>
  </w:style>
  <w:style w:type="paragraph" w:customStyle="1" w:styleId="ENoteTTi">
    <w:name w:val="ENoteTTi"/>
    <w:aliases w:val="entti"/>
    <w:basedOn w:val="OPCParaBase"/>
    <w:rsid w:val="002D3431"/>
    <w:pPr>
      <w:keepNext/>
      <w:spacing w:before="60" w:line="240" w:lineRule="atLeast"/>
      <w:ind w:left="170"/>
    </w:pPr>
    <w:rPr>
      <w:sz w:val="16"/>
    </w:rPr>
  </w:style>
  <w:style w:type="paragraph" w:customStyle="1" w:styleId="ENoteTTIndentHeading">
    <w:name w:val="ENoteTTIndentHeading"/>
    <w:aliases w:val="enTTHi"/>
    <w:basedOn w:val="OPCParaBase"/>
    <w:rsid w:val="002D343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D3431"/>
    <w:pPr>
      <w:spacing w:before="60" w:line="240" w:lineRule="atLeast"/>
    </w:pPr>
    <w:rPr>
      <w:sz w:val="16"/>
    </w:rPr>
  </w:style>
  <w:style w:type="paragraph" w:customStyle="1" w:styleId="MadeunderText">
    <w:name w:val="MadeunderText"/>
    <w:basedOn w:val="OPCParaBase"/>
    <w:next w:val="CompiledMadeUnder"/>
    <w:rsid w:val="002D3431"/>
    <w:pPr>
      <w:spacing w:before="240"/>
    </w:pPr>
    <w:rPr>
      <w:sz w:val="24"/>
      <w:szCs w:val="24"/>
    </w:rPr>
  </w:style>
  <w:style w:type="paragraph" w:customStyle="1" w:styleId="SubPartCASA">
    <w:name w:val="SubPart(CASA)"/>
    <w:aliases w:val="csp"/>
    <w:basedOn w:val="OPCParaBase"/>
    <w:next w:val="ActHead3"/>
    <w:rsid w:val="002D343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D3431"/>
  </w:style>
  <w:style w:type="character" w:customStyle="1" w:styleId="CharSubPartNoCASA">
    <w:name w:val="CharSubPartNo(CASA)"/>
    <w:basedOn w:val="OPCCharBase"/>
    <w:uiPriority w:val="1"/>
    <w:rsid w:val="002D3431"/>
  </w:style>
  <w:style w:type="paragraph" w:customStyle="1" w:styleId="ENoteTTIndentHeadingSub">
    <w:name w:val="ENoteTTIndentHeadingSub"/>
    <w:aliases w:val="enTTHis"/>
    <w:basedOn w:val="OPCParaBase"/>
    <w:rsid w:val="002D3431"/>
    <w:pPr>
      <w:keepNext/>
      <w:spacing w:before="60" w:line="240" w:lineRule="atLeast"/>
      <w:ind w:left="340"/>
    </w:pPr>
    <w:rPr>
      <w:b/>
      <w:sz w:val="16"/>
    </w:rPr>
  </w:style>
  <w:style w:type="paragraph" w:customStyle="1" w:styleId="ENoteTTiSub">
    <w:name w:val="ENoteTTiSub"/>
    <w:aliases w:val="enttis"/>
    <w:basedOn w:val="OPCParaBase"/>
    <w:rsid w:val="002D3431"/>
    <w:pPr>
      <w:keepNext/>
      <w:spacing w:before="60" w:line="240" w:lineRule="atLeast"/>
      <w:ind w:left="340"/>
    </w:pPr>
    <w:rPr>
      <w:sz w:val="16"/>
    </w:rPr>
  </w:style>
  <w:style w:type="paragraph" w:customStyle="1" w:styleId="SubDivisionMigration">
    <w:name w:val="SubDivisionMigration"/>
    <w:aliases w:val="sdm"/>
    <w:basedOn w:val="OPCParaBase"/>
    <w:rsid w:val="002D343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D3431"/>
    <w:pPr>
      <w:keepNext/>
      <w:keepLines/>
      <w:spacing w:before="240" w:line="240" w:lineRule="auto"/>
      <w:ind w:left="1134" w:hanging="1134"/>
    </w:pPr>
    <w:rPr>
      <w:b/>
      <w:sz w:val="28"/>
    </w:rPr>
  </w:style>
  <w:style w:type="paragraph" w:customStyle="1" w:styleId="FreeForm">
    <w:name w:val="FreeForm"/>
    <w:rsid w:val="002D3431"/>
    <w:rPr>
      <w:rFonts w:ascii="Arial" w:eastAsiaTheme="minorHAnsi" w:hAnsi="Arial" w:cstheme="minorBidi"/>
      <w:sz w:val="22"/>
      <w:lang w:eastAsia="en-US"/>
    </w:rPr>
  </w:style>
  <w:style w:type="paragraph" w:customStyle="1" w:styleId="SOText">
    <w:name w:val="SO Text"/>
    <w:aliases w:val="sot"/>
    <w:link w:val="SOTextChar"/>
    <w:rsid w:val="002D343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D3431"/>
    <w:rPr>
      <w:rFonts w:eastAsiaTheme="minorHAnsi" w:cstheme="minorBidi"/>
      <w:sz w:val="22"/>
      <w:lang w:eastAsia="en-US"/>
    </w:rPr>
  </w:style>
  <w:style w:type="paragraph" w:customStyle="1" w:styleId="SOTextNote">
    <w:name w:val="SO TextNote"/>
    <w:aliases w:val="sont"/>
    <w:basedOn w:val="SOText"/>
    <w:qFormat/>
    <w:rsid w:val="002D3431"/>
    <w:pPr>
      <w:spacing w:before="122" w:line="198" w:lineRule="exact"/>
      <w:ind w:left="1843" w:hanging="709"/>
    </w:pPr>
    <w:rPr>
      <w:sz w:val="18"/>
    </w:rPr>
  </w:style>
  <w:style w:type="paragraph" w:customStyle="1" w:styleId="SOPara">
    <w:name w:val="SO Para"/>
    <w:aliases w:val="soa"/>
    <w:basedOn w:val="SOText"/>
    <w:link w:val="SOParaChar"/>
    <w:qFormat/>
    <w:rsid w:val="002D3431"/>
    <w:pPr>
      <w:tabs>
        <w:tab w:val="right" w:pos="1786"/>
      </w:tabs>
      <w:spacing w:before="40"/>
      <w:ind w:left="2070" w:hanging="936"/>
    </w:pPr>
  </w:style>
  <w:style w:type="character" w:customStyle="1" w:styleId="SOParaChar">
    <w:name w:val="SO Para Char"/>
    <w:aliases w:val="soa Char"/>
    <w:basedOn w:val="DefaultParagraphFont"/>
    <w:link w:val="SOPara"/>
    <w:rsid w:val="002D3431"/>
    <w:rPr>
      <w:rFonts w:eastAsiaTheme="minorHAnsi" w:cstheme="minorBidi"/>
      <w:sz w:val="22"/>
      <w:lang w:eastAsia="en-US"/>
    </w:rPr>
  </w:style>
  <w:style w:type="paragraph" w:customStyle="1" w:styleId="FileName">
    <w:name w:val="FileName"/>
    <w:basedOn w:val="Normal"/>
    <w:rsid w:val="002D3431"/>
  </w:style>
  <w:style w:type="paragraph" w:customStyle="1" w:styleId="SOHeadBold">
    <w:name w:val="SO HeadBold"/>
    <w:aliases w:val="sohb"/>
    <w:basedOn w:val="SOText"/>
    <w:next w:val="SOText"/>
    <w:link w:val="SOHeadBoldChar"/>
    <w:qFormat/>
    <w:rsid w:val="002D3431"/>
    <w:rPr>
      <w:b/>
    </w:rPr>
  </w:style>
  <w:style w:type="character" w:customStyle="1" w:styleId="SOHeadBoldChar">
    <w:name w:val="SO HeadBold Char"/>
    <w:aliases w:val="sohb Char"/>
    <w:basedOn w:val="DefaultParagraphFont"/>
    <w:link w:val="SOHeadBold"/>
    <w:rsid w:val="002D343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D3431"/>
    <w:rPr>
      <w:i/>
    </w:rPr>
  </w:style>
  <w:style w:type="character" w:customStyle="1" w:styleId="SOHeadItalicChar">
    <w:name w:val="SO HeadItalic Char"/>
    <w:aliases w:val="sohi Char"/>
    <w:basedOn w:val="DefaultParagraphFont"/>
    <w:link w:val="SOHeadItalic"/>
    <w:rsid w:val="002D3431"/>
    <w:rPr>
      <w:rFonts w:eastAsiaTheme="minorHAnsi" w:cstheme="minorBidi"/>
      <w:i/>
      <w:sz w:val="22"/>
      <w:lang w:eastAsia="en-US"/>
    </w:rPr>
  </w:style>
  <w:style w:type="paragraph" w:customStyle="1" w:styleId="SOBullet">
    <w:name w:val="SO Bullet"/>
    <w:aliases w:val="sotb"/>
    <w:basedOn w:val="SOText"/>
    <w:link w:val="SOBulletChar"/>
    <w:qFormat/>
    <w:rsid w:val="002D3431"/>
    <w:pPr>
      <w:ind w:left="1559" w:hanging="425"/>
    </w:pPr>
  </w:style>
  <w:style w:type="character" w:customStyle="1" w:styleId="SOBulletChar">
    <w:name w:val="SO Bullet Char"/>
    <w:aliases w:val="sotb Char"/>
    <w:basedOn w:val="DefaultParagraphFont"/>
    <w:link w:val="SOBullet"/>
    <w:rsid w:val="002D3431"/>
    <w:rPr>
      <w:rFonts w:eastAsiaTheme="minorHAnsi" w:cstheme="minorBidi"/>
      <w:sz w:val="22"/>
      <w:lang w:eastAsia="en-US"/>
    </w:rPr>
  </w:style>
  <w:style w:type="paragraph" w:customStyle="1" w:styleId="SOBulletNote">
    <w:name w:val="SO BulletNote"/>
    <w:aliases w:val="sonb"/>
    <w:basedOn w:val="SOTextNote"/>
    <w:link w:val="SOBulletNoteChar"/>
    <w:qFormat/>
    <w:rsid w:val="002D3431"/>
    <w:pPr>
      <w:tabs>
        <w:tab w:val="left" w:pos="1560"/>
      </w:tabs>
      <w:ind w:left="2268" w:hanging="1134"/>
    </w:pPr>
  </w:style>
  <w:style w:type="character" w:customStyle="1" w:styleId="SOBulletNoteChar">
    <w:name w:val="SO BulletNote Char"/>
    <w:aliases w:val="sonb Char"/>
    <w:basedOn w:val="DefaultParagraphFont"/>
    <w:link w:val="SOBulletNote"/>
    <w:rsid w:val="002D3431"/>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ConsolSLIS_NEW.DOTX</Template>
  <TotalTime>0</TotalTime>
  <Pages>25</Pages>
  <Words>4661</Words>
  <Characters>22210</Characters>
  <Application>Microsoft Office Word</Application>
  <DocSecurity>0</DocSecurity>
  <PresentationFormat/>
  <Lines>755</Lines>
  <Paragraphs>455</Paragraphs>
  <ScaleCrop>false</ScaleCrop>
  <HeadingPairs>
    <vt:vector size="2" baseType="variant">
      <vt:variant>
        <vt:lpstr>Title</vt:lpstr>
      </vt:variant>
      <vt:variant>
        <vt:i4>1</vt:i4>
      </vt:variant>
    </vt:vector>
  </HeadingPairs>
  <TitlesOfParts>
    <vt:vector size="1" baseType="lpstr">
      <vt:lpstr>Banking Regulations 1966</vt:lpstr>
    </vt:vector>
  </TitlesOfParts>
  <Manager/>
  <Company/>
  <LinksUpToDate>false</LinksUpToDate>
  <CharactersWithSpaces>26624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Regulations 1966</dc:title>
  <dc:subject/>
  <dc:creator/>
  <cp:keywords/>
  <dc:description/>
  <cp:lastModifiedBy/>
  <cp:revision>1</cp:revision>
  <cp:lastPrinted>2013-03-01T01:06:00Z</cp:lastPrinted>
  <dcterms:created xsi:type="dcterms:W3CDTF">2015-01-20T04:03:00Z</dcterms:created>
  <dcterms:modified xsi:type="dcterms:W3CDTF">2015-01-20T04:03:00Z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Banking Regulations 1966</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2</vt:i4>
  </property>
  <property fmtid="{D5CDD505-2E9C-101B-9397-08002B2CF9AE}" pid="16" name="CompilationNumber">
    <vt:lpwstr>15</vt:lpwstr>
  </property>
  <property fmtid="{D5CDD505-2E9C-101B-9397-08002B2CF9AE}" pid="17" name="StartDate">
    <vt:filetime>2014-12-31T13:00:00Z</vt:filetime>
  </property>
  <property fmtid="{D5CDD505-2E9C-101B-9397-08002B2CF9AE}" pid="18" name="PreparedDate">
    <vt:filetime>2015-01-05T13:00:00Z</vt:filetime>
  </property>
  <property fmtid="{D5CDD505-2E9C-101B-9397-08002B2CF9AE}" pid="19" name="RegisteredDate">
    <vt:filetime>2015-01-19T13:00:00Z</vt:filetime>
  </property>
</Properties>
</file>