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0197D2" w14:textId="77777777" w:rsidR="000C1C33" w:rsidRPr="00A740DD" w:rsidRDefault="000C1C33" w:rsidP="00564F52">
      <w:pPr>
        <w:autoSpaceDE w:val="0"/>
        <w:autoSpaceDN w:val="0"/>
        <w:adjustRightInd w:val="0"/>
        <w:spacing w:after="240"/>
        <w:jc w:val="center"/>
        <w:rPr>
          <w:sz w:val="22"/>
          <w:szCs w:val="18"/>
        </w:rPr>
      </w:pPr>
      <w:bookmarkStart w:id="0" w:name="_GoBack"/>
      <w:bookmarkEnd w:id="0"/>
      <w:r w:rsidRPr="00A740DD">
        <w:rPr>
          <w:sz w:val="22"/>
          <w:szCs w:val="18"/>
          <w:u w:val="single"/>
        </w:rPr>
        <w:t>EXPLANATORY STATEMENT</w:t>
      </w:r>
    </w:p>
    <w:p w14:paraId="0E2A0F9C" w14:textId="77777777" w:rsidR="000C1C33" w:rsidRPr="00A740DD" w:rsidRDefault="000C1C33" w:rsidP="00564F52">
      <w:pPr>
        <w:autoSpaceDE w:val="0"/>
        <w:autoSpaceDN w:val="0"/>
        <w:adjustRightInd w:val="0"/>
        <w:spacing w:after="240"/>
        <w:jc w:val="center"/>
        <w:rPr>
          <w:sz w:val="22"/>
          <w:szCs w:val="18"/>
        </w:rPr>
      </w:pPr>
      <w:r w:rsidRPr="00A740DD">
        <w:rPr>
          <w:sz w:val="22"/>
          <w:szCs w:val="18"/>
          <w:u w:val="single"/>
        </w:rPr>
        <w:t>STATUTORY RULES 1982 NO.284</w:t>
      </w:r>
    </w:p>
    <w:p w14:paraId="7EA58F9C" w14:textId="77777777" w:rsidR="000C1C33" w:rsidRPr="00A740DD" w:rsidRDefault="000C1C33" w:rsidP="00564F52">
      <w:pPr>
        <w:autoSpaceDE w:val="0"/>
        <w:autoSpaceDN w:val="0"/>
        <w:adjustRightInd w:val="0"/>
        <w:spacing w:after="240"/>
        <w:jc w:val="center"/>
        <w:rPr>
          <w:sz w:val="22"/>
          <w:szCs w:val="18"/>
        </w:rPr>
      </w:pPr>
      <w:r w:rsidRPr="00A740DD">
        <w:rPr>
          <w:sz w:val="22"/>
          <w:szCs w:val="18"/>
          <w:u w:val="single"/>
        </w:rPr>
        <w:t>ISSUED BY AUTHORITY OF THE MINISTER FOR HEALTH</w:t>
      </w:r>
    </w:p>
    <w:p w14:paraId="30835FDD" w14:textId="77777777" w:rsidR="000C1C33" w:rsidRPr="00A740DD" w:rsidRDefault="000C1C33" w:rsidP="00564F52">
      <w:pPr>
        <w:autoSpaceDE w:val="0"/>
        <w:autoSpaceDN w:val="0"/>
        <w:adjustRightInd w:val="0"/>
        <w:spacing w:after="480"/>
        <w:jc w:val="center"/>
        <w:rPr>
          <w:sz w:val="22"/>
          <w:szCs w:val="18"/>
        </w:rPr>
      </w:pPr>
      <w:r w:rsidRPr="00A740DD">
        <w:rPr>
          <w:sz w:val="22"/>
          <w:szCs w:val="18"/>
          <w:u w:val="single"/>
        </w:rPr>
        <w:t>NATIONAL HEALTH REGULATIONS (AMENDMENT)</w:t>
      </w:r>
    </w:p>
    <w:p w14:paraId="3B01756E" w14:textId="77777777" w:rsidR="000C1C33" w:rsidRPr="00BD3041" w:rsidRDefault="000C1C33" w:rsidP="00564F52">
      <w:pPr>
        <w:autoSpaceDE w:val="0"/>
        <w:autoSpaceDN w:val="0"/>
        <w:adjustRightInd w:val="0"/>
        <w:spacing w:after="240" w:line="360" w:lineRule="auto"/>
        <w:ind w:firstLine="1080"/>
        <w:rPr>
          <w:sz w:val="22"/>
          <w:szCs w:val="22"/>
        </w:rPr>
      </w:pPr>
      <w:r w:rsidRPr="00BD3041">
        <w:rPr>
          <w:sz w:val="22"/>
          <w:szCs w:val="22"/>
        </w:rPr>
        <w:t>Section 140 of the National Health Act 1953 (the Act) provides that the Governor-General may make regulations prescribing all matters which are required or permitted by the Act to be prescribed, or which are necessary or convenient to be prescribed for carrying out or giving effect to the Act.</w:t>
      </w:r>
    </w:p>
    <w:p w14:paraId="4202D620" w14:textId="77777777" w:rsidR="000C1C33" w:rsidRDefault="000C1C33" w:rsidP="00564F52">
      <w:pPr>
        <w:autoSpaceDE w:val="0"/>
        <w:autoSpaceDN w:val="0"/>
        <w:adjustRightInd w:val="0"/>
        <w:spacing w:after="240" w:line="360" w:lineRule="auto"/>
        <w:ind w:firstLine="1080"/>
        <w:rPr>
          <w:sz w:val="22"/>
          <w:szCs w:val="22"/>
        </w:rPr>
      </w:pPr>
      <w:r w:rsidRPr="00BD3041">
        <w:rPr>
          <w:sz w:val="22"/>
          <w:szCs w:val="22"/>
        </w:rPr>
        <w:t>Sub-section 47(1) of the Act provides that Commonwealth benefit at the rates, or such higher rates, as are prescribed by regulations, is payable to the proprietor of an approved nursing home, in respect of each qualified nursing home patient, for each day on which the patient receives nursing home care in that nursing home. The rates of benefit for each State and Territory were increased by regulations with effect from 5 November 1981. In accordance with Government policy, laid down in 1977, it has again become necessary to increase those rates to reflect overall increases in nursing home fees.</w:t>
      </w:r>
    </w:p>
    <w:p w14:paraId="01DD6950" w14:textId="77777777" w:rsidR="000C1C33" w:rsidRPr="00BD3041" w:rsidRDefault="000C1C33" w:rsidP="00564F52">
      <w:pPr>
        <w:autoSpaceDE w:val="0"/>
        <w:autoSpaceDN w:val="0"/>
        <w:adjustRightInd w:val="0"/>
        <w:spacing w:after="240" w:line="360" w:lineRule="auto"/>
        <w:jc w:val="right"/>
        <w:rPr>
          <w:sz w:val="22"/>
          <w:szCs w:val="22"/>
        </w:rPr>
      </w:pPr>
      <w:r w:rsidRPr="00BD3041">
        <w:rPr>
          <w:sz w:val="22"/>
          <w:szCs w:val="22"/>
        </w:rPr>
        <w:t>…/2</w:t>
      </w:r>
    </w:p>
    <w:p w14:paraId="261DD3D1" w14:textId="77777777" w:rsidR="000C1C33" w:rsidRPr="00BD3041" w:rsidRDefault="000C1C33" w:rsidP="000C1C33">
      <w:pPr>
        <w:autoSpaceDE w:val="0"/>
        <w:autoSpaceDN w:val="0"/>
        <w:adjustRightInd w:val="0"/>
        <w:spacing w:after="240" w:line="360" w:lineRule="auto"/>
        <w:ind w:left="6106"/>
        <w:rPr>
          <w:sz w:val="22"/>
          <w:szCs w:val="22"/>
        </w:rPr>
      </w:pPr>
      <w:r w:rsidRPr="00BD3041">
        <w:rPr>
          <w:sz w:val="22"/>
          <w:szCs w:val="22"/>
        </w:rPr>
        <w:br w:type="page"/>
      </w:r>
    </w:p>
    <w:p w14:paraId="6153C3C8" w14:textId="77777777" w:rsidR="000C1C33" w:rsidRPr="00BD3041" w:rsidRDefault="000C1C33" w:rsidP="00A740DD">
      <w:pPr>
        <w:autoSpaceDE w:val="0"/>
        <w:autoSpaceDN w:val="0"/>
        <w:adjustRightInd w:val="0"/>
        <w:spacing w:after="240" w:line="360" w:lineRule="auto"/>
        <w:rPr>
          <w:sz w:val="22"/>
          <w:szCs w:val="22"/>
        </w:rPr>
      </w:pPr>
      <w:r w:rsidRPr="00BD3041">
        <w:rPr>
          <w:sz w:val="22"/>
          <w:szCs w:val="22"/>
        </w:rPr>
        <w:lastRenderedPageBreak/>
        <w:t>The regulations amend Regulation 28A of the National Health Regulations to provide for an increase in the daily rate of benefit as shown in the following table:</w:t>
      </w:r>
    </w:p>
    <w:tbl>
      <w:tblPr>
        <w:tblW w:w="5000" w:type="pct"/>
        <w:tblLayout w:type="fixed"/>
        <w:tblCellMar>
          <w:top w:w="43" w:type="dxa"/>
          <w:left w:w="40" w:type="dxa"/>
          <w:bottom w:w="43" w:type="dxa"/>
          <w:right w:w="40" w:type="dxa"/>
        </w:tblCellMar>
        <w:tblLook w:val="0000" w:firstRow="0" w:lastRow="0" w:firstColumn="0" w:lastColumn="0" w:noHBand="0" w:noVBand="0"/>
      </w:tblPr>
      <w:tblGrid>
        <w:gridCol w:w="4765"/>
        <w:gridCol w:w="2890"/>
        <w:gridCol w:w="1454"/>
      </w:tblGrid>
      <w:tr w:rsidR="000C1C33" w:rsidRPr="00BD3041" w14:paraId="30EC292A" w14:textId="77777777" w:rsidTr="00564F52">
        <w:tc>
          <w:tcPr>
            <w:tcW w:w="5879" w:type="dxa"/>
            <w:tcBorders>
              <w:top w:val="nil"/>
              <w:left w:val="nil"/>
              <w:bottom w:val="nil"/>
              <w:right w:val="nil"/>
            </w:tcBorders>
          </w:tcPr>
          <w:p w14:paraId="658AABBE" w14:textId="77777777" w:rsidR="000C1C33" w:rsidRPr="00BD3041" w:rsidRDefault="000C1C33" w:rsidP="00564F52">
            <w:pPr>
              <w:autoSpaceDE w:val="0"/>
              <w:autoSpaceDN w:val="0"/>
              <w:adjustRightInd w:val="0"/>
              <w:rPr>
                <w:sz w:val="22"/>
                <w:szCs w:val="22"/>
              </w:rPr>
            </w:pPr>
          </w:p>
        </w:tc>
        <w:tc>
          <w:tcPr>
            <w:tcW w:w="3557" w:type="dxa"/>
            <w:tcBorders>
              <w:top w:val="nil"/>
              <w:left w:val="nil"/>
              <w:bottom w:val="nil"/>
              <w:right w:val="nil"/>
            </w:tcBorders>
          </w:tcPr>
          <w:p w14:paraId="13EB7AEF" w14:textId="77777777" w:rsidR="000C1C33" w:rsidRPr="00BD3041" w:rsidRDefault="000C1C33" w:rsidP="00564F52">
            <w:pPr>
              <w:autoSpaceDE w:val="0"/>
              <w:autoSpaceDN w:val="0"/>
              <w:adjustRightInd w:val="0"/>
              <w:jc w:val="center"/>
              <w:rPr>
                <w:sz w:val="22"/>
                <w:szCs w:val="22"/>
                <w:u w:val="single"/>
              </w:rPr>
            </w:pPr>
            <w:r w:rsidRPr="00BD3041">
              <w:rPr>
                <w:sz w:val="22"/>
                <w:szCs w:val="22"/>
                <w:u w:val="single"/>
              </w:rPr>
              <w:t>Present Level</w:t>
            </w:r>
          </w:p>
        </w:tc>
        <w:tc>
          <w:tcPr>
            <w:tcW w:w="1778" w:type="dxa"/>
            <w:tcBorders>
              <w:top w:val="nil"/>
              <w:left w:val="nil"/>
              <w:bottom w:val="nil"/>
              <w:right w:val="nil"/>
            </w:tcBorders>
          </w:tcPr>
          <w:p w14:paraId="4BD7CD4F" w14:textId="77777777" w:rsidR="000C1C33" w:rsidRPr="00BD3041" w:rsidRDefault="000C1C33" w:rsidP="00564F52">
            <w:pPr>
              <w:autoSpaceDE w:val="0"/>
              <w:autoSpaceDN w:val="0"/>
              <w:adjustRightInd w:val="0"/>
              <w:jc w:val="center"/>
              <w:rPr>
                <w:sz w:val="22"/>
                <w:szCs w:val="22"/>
                <w:u w:val="single"/>
              </w:rPr>
            </w:pPr>
            <w:r w:rsidRPr="00BD3041">
              <w:rPr>
                <w:sz w:val="22"/>
                <w:szCs w:val="22"/>
                <w:u w:val="single"/>
              </w:rPr>
              <w:t>New Level</w:t>
            </w:r>
          </w:p>
        </w:tc>
      </w:tr>
      <w:tr w:rsidR="000C1C33" w:rsidRPr="00BD3041" w14:paraId="5AF48984" w14:textId="77777777" w:rsidTr="00564F52">
        <w:tc>
          <w:tcPr>
            <w:tcW w:w="5879" w:type="dxa"/>
            <w:tcBorders>
              <w:top w:val="nil"/>
              <w:left w:val="nil"/>
              <w:bottom w:val="nil"/>
              <w:right w:val="nil"/>
            </w:tcBorders>
          </w:tcPr>
          <w:p w14:paraId="6EF40573" w14:textId="77777777" w:rsidR="000C1C33" w:rsidRPr="00BD3041" w:rsidRDefault="000C1C33" w:rsidP="00564F52">
            <w:pPr>
              <w:autoSpaceDE w:val="0"/>
              <w:autoSpaceDN w:val="0"/>
              <w:adjustRightInd w:val="0"/>
              <w:rPr>
                <w:sz w:val="22"/>
                <w:szCs w:val="22"/>
              </w:rPr>
            </w:pPr>
          </w:p>
        </w:tc>
        <w:tc>
          <w:tcPr>
            <w:tcW w:w="3557" w:type="dxa"/>
            <w:tcBorders>
              <w:top w:val="nil"/>
              <w:left w:val="nil"/>
              <w:bottom w:val="nil"/>
              <w:right w:val="nil"/>
            </w:tcBorders>
          </w:tcPr>
          <w:p w14:paraId="2281FAC6" w14:textId="77777777" w:rsidR="000C1C33" w:rsidRPr="00BD3041" w:rsidRDefault="000C1C33" w:rsidP="00564F52">
            <w:pPr>
              <w:autoSpaceDE w:val="0"/>
              <w:autoSpaceDN w:val="0"/>
              <w:adjustRightInd w:val="0"/>
              <w:jc w:val="center"/>
              <w:rPr>
                <w:sz w:val="22"/>
                <w:szCs w:val="22"/>
              </w:rPr>
            </w:pPr>
            <w:r w:rsidRPr="00BD3041">
              <w:rPr>
                <w:sz w:val="22"/>
                <w:szCs w:val="22"/>
              </w:rPr>
              <w:t>$</w:t>
            </w:r>
          </w:p>
        </w:tc>
        <w:tc>
          <w:tcPr>
            <w:tcW w:w="1778" w:type="dxa"/>
            <w:tcBorders>
              <w:top w:val="nil"/>
              <w:left w:val="nil"/>
              <w:bottom w:val="nil"/>
              <w:right w:val="nil"/>
            </w:tcBorders>
          </w:tcPr>
          <w:p w14:paraId="6F7E4A47" w14:textId="77777777" w:rsidR="000C1C33" w:rsidRPr="00BD3041" w:rsidRDefault="000C1C33" w:rsidP="00564F52">
            <w:pPr>
              <w:autoSpaceDE w:val="0"/>
              <w:autoSpaceDN w:val="0"/>
              <w:adjustRightInd w:val="0"/>
              <w:jc w:val="center"/>
              <w:rPr>
                <w:sz w:val="22"/>
                <w:szCs w:val="22"/>
              </w:rPr>
            </w:pPr>
            <w:r w:rsidRPr="00BD3041">
              <w:rPr>
                <w:sz w:val="22"/>
                <w:szCs w:val="22"/>
              </w:rPr>
              <w:t>$</w:t>
            </w:r>
          </w:p>
        </w:tc>
      </w:tr>
      <w:tr w:rsidR="000C1C33" w:rsidRPr="00BD3041" w14:paraId="29653773" w14:textId="77777777" w:rsidTr="00564F52">
        <w:tc>
          <w:tcPr>
            <w:tcW w:w="5879" w:type="dxa"/>
            <w:tcBorders>
              <w:top w:val="nil"/>
              <w:left w:val="nil"/>
              <w:bottom w:val="nil"/>
              <w:right w:val="nil"/>
            </w:tcBorders>
          </w:tcPr>
          <w:p w14:paraId="724C7361" w14:textId="77777777" w:rsidR="000C1C33" w:rsidRPr="00BD3041" w:rsidRDefault="000C1C33" w:rsidP="00564F52">
            <w:pPr>
              <w:autoSpaceDE w:val="0"/>
              <w:autoSpaceDN w:val="0"/>
              <w:adjustRightInd w:val="0"/>
              <w:rPr>
                <w:sz w:val="22"/>
                <w:szCs w:val="22"/>
              </w:rPr>
            </w:pPr>
            <w:r w:rsidRPr="00BD3041">
              <w:rPr>
                <w:sz w:val="22"/>
                <w:szCs w:val="22"/>
              </w:rPr>
              <w:t>New South Wales</w:t>
            </w:r>
          </w:p>
        </w:tc>
        <w:tc>
          <w:tcPr>
            <w:tcW w:w="3557" w:type="dxa"/>
            <w:tcBorders>
              <w:top w:val="nil"/>
              <w:left w:val="nil"/>
              <w:bottom w:val="nil"/>
              <w:right w:val="nil"/>
            </w:tcBorders>
          </w:tcPr>
          <w:p w14:paraId="79F335B0" w14:textId="77777777" w:rsidR="000C1C33" w:rsidRPr="00BD3041" w:rsidRDefault="000C1C33" w:rsidP="00564F52">
            <w:pPr>
              <w:autoSpaceDE w:val="0"/>
              <w:autoSpaceDN w:val="0"/>
              <w:adjustRightInd w:val="0"/>
              <w:jc w:val="center"/>
              <w:rPr>
                <w:sz w:val="22"/>
                <w:szCs w:val="22"/>
              </w:rPr>
            </w:pPr>
            <w:r w:rsidRPr="00BD3041">
              <w:rPr>
                <w:sz w:val="22"/>
                <w:szCs w:val="22"/>
              </w:rPr>
              <w:t>23.00</w:t>
            </w:r>
          </w:p>
        </w:tc>
        <w:tc>
          <w:tcPr>
            <w:tcW w:w="1778" w:type="dxa"/>
            <w:tcBorders>
              <w:top w:val="nil"/>
              <w:left w:val="nil"/>
              <w:bottom w:val="nil"/>
              <w:right w:val="nil"/>
            </w:tcBorders>
          </w:tcPr>
          <w:p w14:paraId="025F9F0C" w14:textId="77777777" w:rsidR="000C1C33" w:rsidRPr="00BD3041" w:rsidRDefault="000C1C33" w:rsidP="00564F52">
            <w:pPr>
              <w:autoSpaceDE w:val="0"/>
              <w:autoSpaceDN w:val="0"/>
              <w:adjustRightInd w:val="0"/>
              <w:jc w:val="center"/>
              <w:rPr>
                <w:sz w:val="22"/>
                <w:szCs w:val="22"/>
              </w:rPr>
            </w:pPr>
            <w:r w:rsidRPr="00BD3041">
              <w:rPr>
                <w:sz w:val="22"/>
                <w:szCs w:val="22"/>
              </w:rPr>
              <w:t>28.05</w:t>
            </w:r>
          </w:p>
        </w:tc>
      </w:tr>
      <w:tr w:rsidR="000C1C33" w:rsidRPr="00BD3041" w14:paraId="4E9515C1" w14:textId="77777777" w:rsidTr="00564F52">
        <w:tc>
          <w:tcPr>
            <w:tcW w:w="5879" w:type="dxa"/>
            <w:tcBorders>
              <w:top w:val="nil"/>
              <w:left w:val="nil"/>
              <w:bottom w:val="nil"/>
              <w:right w:val="nil"/>
            </w:tcBorders>
          </w:tcPr>
          <w:p w14:paraId="2B0CF113" w14:textId="77777777" w:rsidR="000C1C33" w:rsidRPr="00BD3041" w:rsidRDefault="000C1C33" w:rsidP="00564F52">
            <w:pPr>
              <w:autoSpaceDE w:val="0"/>
              <w:autoSpaceDN w:val="0"/>
              <w:adjustRightInd w:val="0"/>
              <w:rPr>
                <w:sz w:val="22"/>
                <w:szCs w:val="22"/>
              </w:rPr>
            </w:pPr>
            <w:r w:rsidRPr="00BD3041">
              <w:rPr>
                <w:sz w:val="22"/>
                <w:szCs w:val="22"/>
              </w:rPr>
              <w:t>Victoria</w:t>
            </w:r>
          </w:p>
        </w:tc>
        <w:tc>
          <w:tcPr>
            <w:tcW w:w="3557" w:type="dxa"/>
            <w:tcBorders>
              <w:top w:val="nil"/>
              <w:left w:val="nil"/>
              <w:bottom w:val="nil"/>
              <w:right w:val="nil"/>
            </w:tcBorders>
          </w:tcPr>
          <w:p w14:paraId="2A893C85" w14:textId="77777777" w:rsidR="000C1C33" w:rsidRPr="00BD3041" w:rsidRDefault="000C1C33" w:rsidP="00564F52">
            <w:pPr>
              <w:autoSpaceDE w:val="0"/>
              <w:autoSpaceDN w:val="0"/>
              <w:adjustRightInd w:val="0"/>
              <w:jc w:val="center"/>
              <w:rPr>
                <w:sz w:val="22"/>
                <w:szCs w:val="22"/>
              </w:rPr>
            </w:pPr>
            <w:r w:rsidRPr="00BD3041">
              <w:rPr>
                <w:sz w:val="22"/>
                <w:szCs w:val="22"/>
              </w:rPr>
              <w:t>31.65</w:t>
            </w:r>
          </w:p>
        </w:tc>
        <w:tc>
          <w:tcPr>
            <w:tcW w:w="1778" w:type="dxa"/>
            <w:tcBorders>
              <w:top w:val="nil"/>
              <w:left w:val="nil"/>
              <w:bottom w:val="nil"/>
              <w:right w:val="nil"/>
            </w:tcBorders>
          </w:tcPr>
          <w:p w14:paraId="6DE39341" w14:textId="77777777" w:rsidR="000C1C33" w:rsidRPr="00BD3041" w:rsidRDefault="000C1C33" w:rsidP="00564F52">
            <w:pPr>
              <w:autoSpaceDE w:val="0"/>
              <w:autoSpaceDN w:val="0"/>
              <w:adjustRightInd w:val="0"/>
              <w:jc w:val="center"/>
              <w:rPr>
                <w:sz w:val="22"/>
                <w:szCs w:val="22"/>
              </w:rPr>
            </w:pPr>
            <w:r w:rsidRPr="00BD3041">
              <w:rPr>
                <w:sz w:val="22"/>
                <w:szCs w:val="22"/>
              </w:rPr>
              <w:t>41.90</w:t>
            </w:r>
          </w:p>
        </w:tc>
      </w:tr>
      <w:tr w:rsidR="000C1C33" w:rsidRPr="00BD3041" w14:paraId="36D6FB91" w14:textId="77777777" w:rsidTr="00564F52">
        <w:tc>
          <w:tcPr>
            <w:tcW w:w="5879" w:type="dxa"/>
            <w:tcBorders>
              <w:top w:val="nil"/>
              <w:left w:val="nil"/>
              <w:bottom w:val="nil"/>
              <w:right w:val="nil"/>
            </w:tcBorders>
          </w:tcPr>
          <w:p w14:paraId="487071BE" w14:textId="77777777" w:rsidR="000C1C33" w:rsidRPr="00BD3041" w:rsidRDefault="000C1C33" w:rsidP="00564F52">
            <w:pPr>
              <w:autoSpaceDE w:val="0"/>
              <w:autoSpaceDN w:val="0"/>
              <w:adjustRightInd w:val="0"/>
              <w:rPr>
                <w:sz w:val="22"/>
                <w:szCs w:val="22"/>
              </w:rPr>
            </w:pPr>
            <w:r w:rsidRPr="00BD3041">
              <w:rPr>
                <w:sz w:val="22"/>
                <w:szCs w:val="22"/>
              </w:rPr>
              <w:t>Queensland</w:t>
            </w:r>
          </w:p>
        </w:tc>
        <w:tc>
          <w:tcPr>
            <w:tcW w:w="3557" w:type="dxa"/>
            <w:tcBorders>
              <w:top w:val="nil"/>
              <w:left w:val="nil"/>
              <w:bottom w:val="nil"/>
              <w:right w:val="nil"/>
            </w:tcBorders>
          </w:tcPr>
          <w:p w14:paraId="1CC85DB1" w14:textId="77777777" w:rsidR="000C1C33" w:rsidRPr="00BD3041" w:rsidRDefault="000C1C33" w:rsidP="00564F52">
            <w:pPr>
              <w:autoSpaceDE w:val="0"/>
              <w:autoSpaceDN w:val="0"/>
              <w:adjustRightInd w:val="0"/>
              <w:jc w:val="center"/>
              <w:rPr>
                <w:sz w:val="22"/>
                <w:szCs w:val="22"/>
              </w:rPr>
            </w:pPr>
            <w:r w:rsidRPr="00BD3041">
              <w:rPr>
                <w:sz w:val="22"/>
                <w:szCs w:val="22"/>
              </w:rPr>
              <w:t>20.40</w:t>
            </w:r>
          </w:p>
        </w:tc>
        <w:tc>
          <w:tcPr>
            <w:tcW w:w="1778" w:type="dxa"/>
            <w:tcBorders>
              <w:top w:val="nil"/>
              <w:left w:val="nil"/>
              <w:bottom w:val="nil"/>
              <w:right w:val="nil"/>
            </w:tcBorders>
          </w:tcPr>
          <w:p w14:paraId="4DBF16B5" w14:textId="77777777" w:rsidR="000C1C33" w:rsidRPr="00BD3041" w:rsidRDefault="000C1C33" w:rsidP="00564F52">
            <w:pPr>
              <w:autoSpaceDE w:val="0"/>
              <w:autoSpaceDN w:val="0"/>
              <w:adjustRightInd w:val="0"/>
              <w:jc w:val="center"/>
              <w:rPr>
                <w:sz w:val="22"/>
                <w:szCs w:val="22"/>
              </w:rPr>
            </w:pPr>
            <w:r w:rsidRPr="00BD3041">
              <w:rPr>
                <w:sz w:val="22"/>
                <w:szCs w:val="22"/>
              </w:rPr>
              <w:t>24.00</w:t>
            </w:r>
          </w:p>
        </w:tc>
      </w:tr>
      <w:tr w:rsidR="000C1C33" w:rsidRPr="00BD3041" w14:paraId="41C4F017" w14:textId="77777777" w:rsidTr="00564F52">
        <w:tc>
          <w:tcPr>
            <w:tcW w:w="5879" w:type="dxa"/>
            <w:tcBorders>
              <w:top w:val="nil"/>
              <w:left w:val="nil"/>
              <w:bottom w:val="nil"/>
              <w:right w:val="nil"/>
            </w:tcBorders>
          </w:tcPr>
          <w:p w14:paraId="707DAD09" w14:textId="77777777" w:rsidR="000C1C33" w:rsidRPr="00BD3041" w:rsidRDefault="000C1C33" w:rsidP="00564F52">
            <w:pPr>
              <w:autoSpaceDE w:val="0"/>
              <w:autoSpaceDN w:val="0"/>
              <w:adjustRightInd w:val="0"/>
              <w:rPr>
                <w:sz w:val="22"/>
                <w:szCs w:val="22"/>
              </w:rPr>
            </w:pPr>
            <w:r w:rsidRPr="00BD3041">
              <w:rPr>
                <w:sz w:val="22"/>
                <w:szCs w:val="22"/>
              </w:rPr>
              <w:t>South Australia</w:t>
            </w:r>
          </w:p>
        </w:tc>
        <w:tc>
          <w:tcPr>
            <w:tcW w:w="3557" w:type="dxa"/>
            <w:tcBorders>
              <w:top w:val="nil"/>
              <w:left w:val="nil"/>
              <w:bottom w:val="nil"/>
              <w:right w:val="nil"/>
            </w:tcBorders>
          </w:tcPr>
          <w:p w14:paraId="2064176D" w14:textId="77777777" w:rsidR="000C1C33" w:rsidRPr="00BD3041" w:rsidRDefault="000C1C33" w:rsidP="00564F52">
            <w:pPr>
              <w:autoSpaceDE w:val="0"/>
              <w:autoSpaceDN w:val="0"/>
              <w:adjustRightInd w:val="0"/>
              <w:jc w:val="center"/>
              <w:rPr>
                <w:sz w:val="22"/>
                <w:szCs w:val="22"/>
              </w:rPr>
            </w:pPr>
            <w:r w:rsidRPr="00BD3041">
              <w:rPr>
                <w:sz w:val="22"/>
                <w:szCs w:val="22"/>
              </w:rPr>
              <w:t>27.60</w:t>
            </w:r>
          </w:p>
        </w:tc>
        <w:tc>
          <w:tcPr>
            <w:tcW w:w="1778" w:type="dxa"/>
            <w:tcBorders>
              <w:top w:val="nil"/>
              <w:left w:val="nil"/>
              <w:bottom w:val="nil"/>
              <w:right w:val="nil"/>
            </w:tcBorders>
          </w:tcPr>
          <w:p w14:paraId="3AE36C77" w14:textId="77777777" w:rsidR="000C1C33" w:rsidRPr="00BD3041" w:rsidRDefault="000C1C33" w:rsidP="00564F52">
            <w:pPr>
              <w:autoSpaceDE w:val="0"/>
              <w:autoSpaceDN w:val="0"/>
              <w:adjustRightInd w:val="0"/>
              <w:jc w:val="center"/>
              <w:rPr>
                <w:sz w:val="22"/>
                <w:szCs w:val="22"/>
              </w:rPr>
            </w:pPr>
            <w:r w:rsidRPr="00BD3041">
              <w:rPr>
                <w:sz w:val="22"/>
                <w:szCs w:val="22"/>
              </w:rPr>
              <w:t>32.20</w:t>
            </w:r>
          </w:p>
        </w:tc>
      </w:tr>
      <w:tr w:rsidR="000C1C33" w:rsidRPr="00BD3041" w14:paraId="6404D430" w14:textId="77777777" w:rsidTr="00564F52">
        <w:tc>
          <w:tcPr>
            <w:tcW w:w="5879" w:type="dxa"/>
            <w:tcBorders>
              <w:top w:val="nil"/>
              <w:left w:val="nil"/>
              <w:bottom w:val="nil"/>
              <w:right w:val="nil"/>
            </w:tcBorders>
          </w:tcPr>
          <w:p w14:paraId="3B3B7A8C" w14:textId="77777777" w:rsidR="000C1C33" w:rsidRPr="00BD3041" w:rsidRDefault="000C1C33" w:rsidP="00564F52">
            <w:pPr>
              <w:autoSpaceDE w:val="0"/>
              <w:autoSpaceDN w:val="0"/>
              <w:adjustRightInd w:val="0"/>
              <w:rPr>
                <w:sz w:val="22"/>
                <w:szCs w:val="22"/>
              </w:rPr>
            </w:pPr>
            <w:r w:rsidRPr="00BD3041">
              <w:rPr>
                <w:sz w:val="22"/>
                <w:szCs w:val="22"/>
              </w:rPr>
              <w:t>Western Australia</w:t>
            </w:r>
          </w:p>
        </w:tc>
        <w:tc>
          <w:tcPr>
            <w:tcW w:w="3557" w:type="dxa"/>
            <w:tcBorders>
              <w:top w:val="nil"/>
              <w:left w:val="nil"/>
              <w:bottom w:val="nil"/>
              <w:right w:val="nil"/>
            </w:tcBorders>
          </w:tcPr>
          <w:p w14:paraId="73D91EAE" w14:textId="77777777" w:rsidR="000C1C33" w:rsidRPr="00BD3041" w:rsidRDefault="000C1C33" w:rsidP="00564F52">
            <w:pPr>
              <w:autoSpaceDE w:val="0"/>
              <w:autoSpaceDN w:val="0"/>
              <w:adjustRightInd w:val="0"/>
              <w:jc w:val="center"/>
              <w:rPr>
                <w:sz w:val="22"/>
                <w:szCs w:val="22"/>
              </w:rPr>
            </w:pPr>
            <w:r w:rsidRPr="00BD3041">
              <w:rPr>
                <w:sz w:val="22"/>
                <w:szCs w:val="22"/>
              </w:rPr>
              <w:t>18.55</w:t>
            </w:r>
          </w:p>
        </w:tc>
        <w:tc>
          <w:tcPr>
            <w:tcW w:w="1778" w:type="dxa"/>
            <w:tcBorders>
              <w:top w:val="nil"/>
              <w:left w:val="nil"/>
              <w:bottom w:val="nil"/>
              <w:right w:val="nil"/>
            </w:tcBorders>
          </w:tcPr>
          <w:p w14:paraId="6B7AE089" w14:textId="77777777" w:rsidR="000C1C33" w:rsidRPr="00BD3041" w:rsidRDefault="000C1C33" w:rsidP="00564F52">
            <w:pPr>
              <w:autoSpaceDE w:val="0"/>
              <w:autoSpaceDN w:val="0"/>
              <w:adjustRightInd w:val="0"/>
              <w:jc w:val="center"/>
              <w:rPr>
                <w:sz w:val="22"/>
                <w:szCs w:val="22"/>
              </w:rPr>
            </w:pPr>
            <w:r w:rsidRPr="00BD3041">
              <w:rPr>
                <w:sz w:val="22"/>
                <w:szCs w:val="22"/>
              </w:rPr>
              <w:t>21.65</w:t>
            </w:r>
          </w:p>
        </w:tc>
      </w:tr>
      <w:tr w:rsidR="000C1C33" w:rsidRPr="00BD3041" w14:paraId="42B916C5" w14:textId="77777777" w:rsidTr="00564F52">
        <w:tc>
          <w:tcPr>
            <w:tcW w:w="5879" w:type="dxa"/>
            <w:tcBorders>
              <w:top w:val="nil"/>
              <w:left w:val="nil"/>
              <w:bottom w:val="nil"/>
              <w:right w:val="nil"/>
            </w:tcBorders>
          </w:tcPr>
          <w:p w14:paraId="284D2F59" w14:textId="77777777" w:rsidR="000C1C33" w:rsidRPr="00BD3041" w:rsidRDefault="000C1C33" w:rsidP="00564F52">
            <w:pPr>
              <w:autoSpaceDE w:val="0"/>
              <w:autoSpaceDN w:val="0"/>
              <w:adjustRightInd w:val="0"/>
              <w:rPr>
                <w:sz w:val="22"/>
                <w:szCs w:val="22"/>
              </w:rPr>
            </w:pPr>
            <w:r w:rsidRPr="00BD3041">
              <w:rPr>
                <w:sz w:val="22"/>
                <w:szCs w:val="22"/>
              </w:rPr>
              <w:t>Tasmania</w:t>
            </w:r>
          </w:p>
        </w:tc>
        <w:tc>
          <w:tcPr>
            <w:tcW w:w="3557" w:type="dxa"/>
            <w:tcBorders>
              <w:top w:val="nil"/>
              <w:left w:val="nil"/>
              <w:bottom w:val="nil"/>
              <w:right w:val="nil"/>
            </w:tcBorders>
          </w:tcPr>
          <w:p w14:paraId="341E311D" w14:textId="77777777" w:rsidR="000C1C33" w:rsidRPr="00BD3041" w:rsidRDefault="000C1C33" w:rsidP="00564F52">
            <w:pPr>
              <w:autoSpaceDE w:val="0"/>
              <w:autoSpaceDN w:val="0"/>
              <w:adjustRightInd w:val="0"/>
              <w:jc w:val="center"/>
              <w:rPr>
                <w:sz w:val="22"/>
                <w:szCs w:val="22"/>
              </w:rPr>
            </w:pPr>
            <w:r w:rsidRPr="00BD3041">
              <w:rPr>
                <w:sz w:val="22"/>
                <w:szCs w:val="22"/>
              </w:rPr>
              <w:t>20.65</w:t>
            </w:r>
          </w:p>
        </w:tc>
        <w:tc>
          <w:tcPr>
            <w:tcW w:w="1778" w:type="dxa"/>
            <w:tcBorders>
              <w:top w:val="nil"/>
              <w:left w:val="nil"/>
              <w:bottom w:val="nil"/>
              <w:right w:val="nil"/>
            </w:tcBorders>
          </w:tcPr>
          <w:p w14:paraId="054EFFD4" w14:textId="77777777" w:rsidR="000C1C33" w:rsidRPr="00BD3041" w:rsidRDefault="000C1C33" w:rsidP="00564F52">
            <w:pPr>
              <w:autoSpaceDE w:val="0"/>
              <w:autoSpaceDN w:val="0"/>
              <w:adjustRightInd w:val="0"/>
              <w:jc w:val="center"/>
              <w:rPr>
                <w:sz w:val="22"/>
                <w:szCs w:val="22"/>
              </w:rPr>
            </w:pPr>
            <w:r w:rsidRPr="00BD3041">
              <w:rPr>
                <w:sz w:val="22"/>
                <w:szCs w:val="22"/>
              </w:rPr>
              <w:t>25.35</w:t>
            </w:r>
          </w:p>
        </w:tc>
      </w:tr>
      <w:tr w:rsidR="000C1C33" w:rsidRPr="00BD3041" w14:paraId="70AE7251" w14:textId="77777777" w:rsidTr="00564F52">
        <w:tc>
          <w:tcPr>
            <w:tcW w:w="5879" w:type="dxa"/>
            <w:tcBorders>
              <w:top w:val="nil"/>
              <w:left w:val="nil"/>
              <w:bottom w:val="nil"/>
              <w:right w:val="nil"/>
            </w:tcBorders>
          </w:tcPr>
          <w:p w14:paraId="51AB6A98" w14:textId="77777777" w:rsidR="000C1C33" w:rsidRPr="00BD3041" w:rsidRDefault="000C1C33" w:rsidP="00564F52">
            <w:pPr>
              <w:autoSpaceDE w:val="0"/>
              <w:autoSpaceDN w:val="0"/>
              <w:adjustRightInd w:val="0"/>
              <w:rPr>
                <w:sz w:val="22"/>
                <w:szCs w:val="22"/>
              </w:rPr>
            </w:pPr>
            <w:r w:rsidRPr="00BD3041">
              <w:rPr>
                <w:sz w:val="22"/>
                <w:szCs w:val="22"/>
              </w:rPr>
              <w:t>Australian Capital Territory</w:t>
            </w:r>
          </w:p>
        </w:tc>
        <w:tc>
          <w:tcPr>
            <w:tcW w:w="3557" w:type="dxa"/>
            <w:tcBorders>
              <w:top w:val="nil"/>
              <w:left w:val="nil"/>
              <w:bottom w:val="nil"/>
              <w:right w:val="nil"/>
            </w:tcBorders>
          </w:tcPr>
          <w:p w14:paraId="382519B1" w14:textId="77777777" w:rsidR="000C1C33" w:rsidRPr="00BD3041" w:rsidRDefault="000C1C33" w:rsidP="00564F52">
            <w:pPr>
              <w:autoSpaceDE w:val="0"/>
              <w:autoSpaceDN w:val="0"/>
              <w:adjustRightInd w:val="0"/>
              <w:jc w:val="center"/>
              <w:rPr>
                <w:sz w:val="22"/>
                <w:szCs w:val="22"/>
              </w:rPr>
            </w:pPr>
            <w:r w:rsidRPr="00BD3041">
              <w:rPr>
                <w:sz w:val="22"/>
                <w:szCs w:val="22"/>
              </w:rPr>
              <w:t>23.00</w:t>
            </w:r>
          </w:p>
        </w:tc>
        <w:tc>
          <w:tcPr>
            <w:tcW w:w="1778" w:type="dxa"/>
            <w:tcBorders>
              <w:top w:val="nil"/>
              <w:left w:val="nil"/>
              <w:bottom w:val="nil"/>
              <w:right w:val="nil"/>
            </w:tcBorders>
          </w:tcPr>
          <w:p w14:paraId="0257784A" w14:textId="77777777" w:rsidR="000C1C33" w:rsidRPr="00BD3041" w:rsidRDefault="000C1C33" w:rsidP="00564F52">
            <w:pPr>
              <w:autoSpaceDE w:val="0"/>
              <w:autoSpaceDN w:val="0"/>
              <w:adjustRightInd w:val="0"/>
              <w:jc w:val="center"/>
              <w:rPr>
                <w:sz w:val="22"/>
                <w:szCs w:val="22"/>
              </w:rPr>
            </w:pPr>
            <w:r w:rsidRPr="00BD3041">
              <w:rPr>
                <w:sz w:val="22"/>
                <w:szCs w:val="22"/>
              </w:rPr>
              <w:t>28.05</w:t>
            </w:r>
          </w:p>
        </w:tc>
      </w:tr>
      <w:tr w:rsidR="000C1C33" w:rsidRPr="00BD3041" w14:paraId="240CADC9" w14:textId="77777777" w:rsidTr="00564F52">
        <w:tc>
          <w:tcPr>
            <w:tcW w:w="5879" w:type="dxa"/>
            <w:tcBorders>
              <w:top w:val="nil"/>
              <w:left w:val="nil"/>
              <w:bottom w:val="nil"/>
              <w:right w:val="nil"/>
            </w:tcBorders>
          </w:tcPr>
          <w:p w14:paraId="6F64798C" w14:textId="77777777" w:rsidR="000C1C33" w:rsidRPr="00BD3041" w:rsidRDefault="000C1C33" w:rsidP="00564F52">
            <w:pPr>
              <w:autoSpaceDE w:val="0"/>
              <w:autoSpaceDN w:val="0"/>
              <w:adjustRightInd w:val="0"/>
              <w:rPr>
                <w:sz w:val="22"/>
                <w:szCs w:val="22"/>
              </w:rPr>
            </w:pPr>
            <w:r w:rsidRPr="00BD3041">
              <w:rPr>
                <w:sz w:val="22"/>
                <w:szCs w:val="22"/>
              </w:rPr>
              <w:t>Northern Territory</w:t>
            </w:r>
          </w:p>
        </w:tc>
        <w:tc>
          <w:tcPr>
            <w:tcW w:w="3557" w:type="dxa"/>
            <w:tcBorders>
              <w:top w:val="nil"/>
              <w:left w:val="nil"/>
              <w:bottom w:val="nil"/>
              <w:right w:val="nil"/>
            </w:tcBorders>
          </w:tcPr>
          <w:p w14:paraId="7C97E4D2" w14:textId="77777777" w:rsidR="000C1C33" w:rsidRPr="00BD3041" w:rsidRDefault="000C1C33" w:rsidP="00564F52">
            <w:pPr>
              <w:autoSpaceDE w:val="0"/>
              <w:autoSpaceDN w:val="0"/>
              <w:adjustRightInd w:val="0"/>
              <w:jc w:val="center"/>
              <w:rPr>
                <w:sz w:val="22"/>
                <w:szCs w:val="22"/>
              </w:rPr>
            </w:pPr>
            <w:r w:rsidRPr="00BD3041">
              <w:rPr>
                <w:sz w:val="22"/>
                <w:szCs w:val="22"/>
              </w:rPr>
              <w:t>27.60</w:t>
            </w:r>
          </w:p>
        </w:tc>
        <w:tc>
          <w:tcPr>
            <w:tcW w:w="1778" w:type="dxa"/>
            <w:tcBorders>
              <w:top w:val="nil"/>
              <w:left w:val="nil"/>
              <w:bottom w:val="nil"/>
              <w:right w:val="nil"/>
            </w:tcBorders>
          </w:tcPr>
          <w:p w14:paraId="6A323AF5" w14:textId="77777777" w:rsidR="000C1C33" w:rsidRPr="00BD3041" w:rsidRDefault="000C1C33" w:rsidP="00564F52">
            <w:pPr>
              <w:autoSpaceDE w:val="0"/>
              <w:autoSpaceDN w:val="0"/>
              <w:adjustRightInd w:val="0"/>
              <w:jc w:val="center"/>
              <w:rPr>
                <w:sz w:val="22"/>
                <w:szCs w:val="22"/>
              </w:rPr>
            </w:pPr>
            <w:r w:rsidRPr="00BD3041">
              <w:rPr>
                <w:sz w:val="22"/>
                <w:szCs w:val="22"/>
              </w:rPr>
              <w:t>32.20</w:t>
            </w:r>
          </w:p>
        </w:tc>
      </w:tr>
    </w:tbl>
    <w:p w14:paraId="1573B743" w14:textId="77777777" w:rsidR="000C1C33" w:rsidRPr="00BD3041" w:rsidRDefault="000C1C33" w:rsidP="00564F52">
      <w:pPr>
        <w:autoSpaceDE w:val="0"/>
        <w:autoSpaceDN w:val="0"/>
        <w:adjustRightInd w:val="0"/>
        <w:spacing w:before="240" w:after="240" w:line="360" w:lineRule="auto"/>
        <w:ind w:firstLine="1080"/>
        <w:rPr>
          <w:sz w:val="22"/>
          <w:szCs w:val="22"/>
        </w:rPr>
      </w:pPr>
      <w:r w:rsidRPr="00BD3041">
        <w:rPr>
          <w:sz w:val="22"/>
          <w:szCs w:val="22"/>
        </w:rPr>
        <w:t>Sub-paragraph 47 (2) (b) (iii) of the Act fixes the minimum amount of daily patient contribution ($6.70 or such higher amount as is prescribed by regulations) that nursing home patients accommodated in approved nongovernment nursing homes are required to contribute towards their care and treatment. Such an amount is prescribed by Regulation 29 of the National Health Regulations. In 1978, the Government decided that such patients should contribute an amount which would leave a patient, receiving only a pension and supplementary assistance under the Social Services Act 1947, an adequate amount for personal spending. A patient contribution equivalent to 87½% of entitlement for such pensioners</w:t>
      </w:r>
    </w:p>
    <w:p w14:paraId="134A4482" w14:textId="77777777" w:rsidR="000C1C33" w:rsidRPr="00BD3041" w:rsidRDefault="000C1C33" w:rsidP="00564F52">
      <w:pPr>
        <w:autoSpaceDE w:val="0"/>
        <w:autoSpaceDN w:val="0"/>
        <w:adjustRightInd w:val="0"/>
        <w:spacing w:after="240" w:line="360" w:lineRule="auto"/>
        <w:jc w:val="right"/>
        <w:rPr>
          <w:sz w:val="22"/>
          <w:szCs w:val="22"/>
        </w:rPr>
      </w:pPr>
      <w:r w:rsidRPr="00BD3041">
        <w:rPr>
          <w:sz w:val="22"/>
          <w:szCs w:val="22"/>
        </w:rPr>
        <w:t>…/3.</w:t>
      </w:r>
    </w:p>
    <w:p w14:paraId="2332E76D" w14:textId="77777777" w:rsidR="000C1C33" w:rsidRPr="00BD3041" w:rsidRDefault="000C1C33" w:rsidP="000C1C33">
      <w:pPr>
        <w:autoSpaceDE w:val="0"/>
        <w:autoSpaceDN w:val="0"/>
        <w:adjustRightInd w:val="0"/>
        <w:spacing w:after="240" w:line="360" w:lineRule="auto"/>
        <w:ind w:left="5958"/>
        <w:rPr>
          <w:sz w:val="22"/>
          <w:szCs w:val="22"/>
        </w:rPr>
      </w:pPr>
      <w:r w:rsidRPr="00BD3041">
        <w:rPr>
          <w:sz w:val="22"/>
          <w:szCs w:val="22"/>
        </w:rPr>
        <w:br w:type="page"/>
      </w:r>
    </w:p>
    <w:p w14:paraId="72E4FCEA" w14:textId="77777777" w:rsidR="000C1C33" w:rsidRPr="00BD3041" w:rsidRDefault="000C1C33" w:rsidP="000C1C33">
      <w:pPr>
        <w:autoSpaceDE w:val="0"/>
        <w:autoSpaceDN w:val="0"/>
        <w:adjustRightInd w:val="0"/>
        <w:spacing w:after="240" w:line="360" w:lineRule="auto"/>
        <w:rPr>
          <w:sz w:val="22"/>
          <w:szCs w:val="22"/>
        </w:rPr>
      </w:pPr>
      <w:r w:rsidRPr="00BD3041">
        <w:rPr>
          <w:sz w:val="22"/>
          <w:szCs w:val="22"/>
        </w:rPr>
        <w:lastRenderedPageBreak/>
        <w:t>was determined to leave such an amount. An increase in pension rates with effect from 4 November 1982 has made it necessary to increase the amount of patient contribution from that date in order to maintain this relativity. The regulations accordingly provide for an increase in the prescribed daily amount from $10.25 to $10.90.</w:t>
      </w:r>
    </w:p>
    <w:p w14:paraId="55C77F50" w14:textId="77777777" w:rsidR="000C1C33" w:rsidRPr="00BD3041" w:rsidRDefault="000C1C33" w:rsidP="00564F52">
      <w:pPr>
        <w:autoSpaceDE w:val="0"/>
        <w:autoSpaceDN w:val="0"/>
        <w:adjustRightInd w:val="0"/>
        <w:spacing w:after="240" w:line="360" w:lineRule="auto"/>
        <w:ind w:firstLine="1080"/>
        <w:rPr>
          <w:sz w:val="22"/>
          <w:szCs w:val="22"/>
        </w:rPr>
      </w:pPr>
      <w:r w:rsidRPr="00BD3041">
        <w:rPr>
          <w:sz w:val="22"/>
          <w:szCs w:val="22"/>
        </w:rPr>
        <w:t>The regulations came into operation on 4 November 1982.</w:t>
      </w:r>
    </w:p>
    <w:sectPr w:rsidR="000C1C33" w:rsidRPr="00BD3041" w:rsidSect="000C1C33">
      <w:headerReference w:type="default" r:id="rId6"/>
      <w:footerReference w:type="default" r:id="rId7"/>
      <w:footerReference w:type="first" r:id="rId8"/>
      <w:pgSz w:w="11909" w:h="16834"/>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815759" w14:textId="77777777" w:rsidR="00C66F06" w:rsidRDefault="00C66F06" w:rsidP="00564F52">
      <w:r>
        <w:separator/>
      </w:r>
    </w:p>
  </w:endnote>
  <w:endnote w:type="continuationSeparator" w:id="0">
    <w:p w14:paraId="60E0B8BF" w14:textId="77777777" w:rsidR="00C66F06" w:rsidRDefault="00C66F06" w:rsidP="00564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8F379" w14:textId="77777777" w:rsidR="00564F52" w:rsidRDefault="00564F52">
    <w:pPr>
      <w:pStyle w:val="Footer"/>
    </w:pPr>
    <w:r w:rsidRPr="00BD3041">
      <w:rPr>
        <w:sz w:val="22"/>
        <w:szCs w:val="22"/>
      </w:rPr>
      <w:t>243/82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DAD8F" w14:textId="77777777" w:rsidR="00564F52" w:rsidRDefault="00564F52">
    <w:pPr>
      <w:pStyle w:val="Footer"/>
    </w:pPr>
    <w:r w:rsidRPr="00BD3041">
      <w:rPr>
        <w:sz w:val="22"/>
        <w:szCs w:val="22"/>
      </w:rPr>
      <w:t>243/82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15763B" w14:textId="77777777" w:rsidR="00C66F06" w:rsidRDefault="00C66F06" w:rsidP="00564F52">
      <w:r>
        <w:separator/>
      </w:r>
    </w:p>
  </w:footnote>
  <w:footnote w:type="continuationSeparator" w:id="0">
    <w:p w14:paraId="26856634" w14:textId="77777777" w:rsidR="00C66F06" w:rsidRDefault="00C66F06" w:rsidP="00564F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2"/>
      </w:rPr>
      <w:id w:val="1714001007"/>
      <w:docPartObj>
        <w:docPartGallery w:val="Page Numbers (Top of Page)"/>
        <w:docPartUnique/>
      </w:docPartObj>
    </w:sdtPr>
    <w:sdtEndPr>
      <w:rPr>
        <w:noProof/>
      </w:rPr>
    </w:sdtEndPr>
    <w:sdtContent>
      <w:p w14:paraId="6578C68E" w14:textId="77777777" w:rsidR="00564F52" w:rsidRPr="00564F52" w:rsidRDefault="00564F52">
        <w:pPr>
          <w:pStyle w:val="Header"/>
          <w:jc w:val="center"/>
          <w:rPr>
            <w:sz w:val="22"/>
          </w:rPr>
        </w:pPr>
        <w:r w:rsidRPr="00564F52">
          <w:rPr>
            <w:sz w:val="22"/>
          </w:rPr>
          <w:fldChar w:fldCharType="begin"/>
        </w:r>
        <w:r w:rsidRPr="00564F52">
          <w:rPr>
            <w:sz w:val="22"/>
          </w:rPr>
          <w:instrText xml:space="preserve"> PAGE   \* MERGEFORMAT </w:instrText>
        </w:r>
        <w:r w:rsidRPr="00564F52">
          <w:rPr>
            <w:sz w:val="22"/>
          </w:rPr>
          <w:fldChar w:fldCharType="separate"/>
        </w:r>
        <w:r w:rsidR="00292FAA">
          <w:rPr>
            <w:noProof/>
            <w:sz w:val="22"/>
          </w:rPr>
          <w:t>2</w:t>
        </w:r>
        <w:r w:rsidRPr="00564F52">
          <w:rPr>
            <w:noProof/>
            <w:sz w:val="22"/>
          </w:rPr>
          <w:fldChar w:fldCharType="end"/>
        </w:r>
        <w:r>
          <w:rPr>
            <w:noProof/>
            <w:sz w:val="22"/>
          </w:rPr>
          <w:t>.</w: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zMbc0NzWxMDYxNDNT0lEKTi0uzszPAykwrAUAijLf5ywAAAA="/>
  </w:docVars>
  <w:rsids>
    <w:rsidRoot w:val="000C1C33"/>
    <w:rsid w:val="000C1C33"/>
    <w:rsid w:val="00292FAA"/>
    <w:rsid w:val="003928CF"/>
    <w:rsid w:val="00564F52"/>
    <w:rsid w:val="00A740DD"/>
    <w:rsid w:val="00B114DD"/>
    <w:rsid w:val="00BD630E"/>
    <w:rsid w:val="00C66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F0B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64F52"/>
    <w:pPr>
      <w:tabs>
        <w:tab w:val="center" w:pos="4680"/>
        <w:tab w:val="right" w:pos="9360"/>
      </w:tabs>
    </w:pPr>
  </w:style>
  <w:style w:type="character" w:customStyle="1" w:styleId="HeaderChar">
    <w:name w:val="Header Char"/>
    <w:basedOn w:val="DefaultParagraphFont"/>
    <w:link w:val="Header"/>
    <w:uiPriority w:val="99"/>
    <w:rsid w:val="00564F52"/>
    <w:rPr>
      <w:sz w:val="24"/>
      <w:szCs w:val="24"/>
    </w:rPr>
  </w:style>
  <w:style w:type="paragraph" w:styleId="Footer">
    <w:name w:val="footer"/>
    <w:basedOn w:val="Normal"/>
    <w:link w:val="FooterChar"/>
    <w:rsid w:val="00564F52"/>
    <w:pPr>
      <w:tabs>
        <w:tab w:val="center" w:pos="4680"/>
        <w:tab w:val="right" w:pos="9360"/>
      </w:tabs>
    </w:pPr>
  </w:style>
  <w:style w:type="character" w:customStyle="1" w:styleId="FooterChar">
    <w:name w:val="Footer Char"/>
    <w:basedOn w:val="DefaultParagraphFont"/>
    <w:link w:val="Footer"/>
    <w:rsid w:val="00564F5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381</Words>
  <Characters>2175</Characters>
  <Application>Microsoft Office Word</Application>
  <DocSecurity>0</DocSecurity>
  <Lines>18</Lines>
  <Paragraphs>5</Paragraphs>
  <ScaleCrop>false</ScaleCrop>
  <Company/>
  <LinksUpToDate>false</LinksUpToDate>
  <CharactersWithSpaces>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2022-04-12T22:49:00Z</dcterms:created>
  <dcterms:modified xsi:type="dcterms:W3CDTF">2022-04-12T22:50:00Z</dcterms:modified>
</cp:coreProperties>
</file>