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A92" w:rsidRPr="00C83799" w:rsidRDefault="00107A92" w:rsidP="00900BC8">
      <w:r w:rsidRPr="00C83799">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80.25pt" o:ole="" fillcolor="window">
            <v:imagedata r:id="rId9" o:title=""/>
          </v:shape>
          <o:OLEObject Type="Embed" ProgID="Word.Picture.8" ShapeID="_x0000_i1025" DrawAspect="Content" ObjectID="_1560754781" r:id="rId10"/>
        </w:object>
      </w:r>
    </w:p>
    <w:p w:rsidR="00107A92" w:rsidRPr="00C83799" w:rsidRDefault="00107A92" w:rsidP="00900BC8">
      <w:pPr>
        <w:pStyle w:val="ShortT"/>
        <w:spacing w:before="240"/>
      </w:pPr>
      <w:r w:rsidRPr="00C83799">
        <w:t>Agricultural and Veterinary Chemicals (Administration) Regulations</w:t>
      </w:r>
      <w:r w:rsidR="00C83799">
        <w:t> </w:t>
      </w:r>
      <w:r w:rsidRPr="00C83799">
        <w:t>1995</w:t>
      </w:r>
    </w:p>
    <w:p w:rsidR="00107A92" w:rsidRPr="00C83799" w:rsidRDefault="00107A92" w:rsidP="00900BC8">
      <w:pPr>
        <w:pStyle w:val="CompiledActNo"/>
        <w:spacing w:before="240"/>
      </w:pPr>
      <w:r w:rsidRPr="00C83799">
        <w:t>Statutory Rules No.</w:t>
      </w:r>
      <w:r w:rsidR="00C83799">
        <w:t> </w:t>
      </w:r>
      <w:r w:rsidRPr="00C83799">
        <w:t>28, 1995</w:t>
      </w:r>
    </w:p>
    <w:p w:rsidR="00107A92" w:rsidRPr="00C83799" w:rsidRDefault="00107A92" w:rsidP="00107A92">
      <w:pPr>
        <w:pStyle w:val="MadeunderText"/>
      </w:pPr>
      <w:r w:rsidRPr="00C83799">
        <w:t>made under the</w:t>
      </w:r>
    </w:p>
    <w:p w:rsidR="00107A92" w:rsidRPr="00C83799" w:rsidRDefault="00107A92" w:rsidP="00107A92">
      <w:pPr>
        <w:pStyle w:val="CompiledMadeUnder"/>
        <w:spacing w:before="240"/>
      </w:pPr>
      <w:r w:rsidRPr="00C83799">
        <w:t>Agricultural and Veterinary Chemicals (Administration) Act 1992</w:t>
      </w:r>
    </w:p>
    <w:p w:rsidR="00107A92" w:rsidRPr="00C83799" w:rsidRDefault="00107A92" w:rsidP="00900BC8">
      <w:pPr>
        <w:spacing w:before="1000"/>
        <w:rPr>
          <w:rFonts w:cs="Arial"/>
          <w:b/>
          <w:sz w:val="32"/>
          <w:szCs w:val="32"/>
        </w:rPr>
      </w:pPr>
      <w:r w:rsidRPr="00C83799">
        <w:rPr>
          <w:rFonts w:cs="Arial"/>
          <w:b/>
          <w:sz w:val="32"/>
          <w:szCs w:val="32"/>
        </w:rPr>
        <w:t>Compilation No.</w:t>
      </w:r>
      <w:r w:rsidR="00C83799">
        <w:rPr>
          <w:rFonts w:cs="Arial"/>
          <w:b/>
          <w:sz w:val="32"/>
          <w:szCs w:val="32"/>
        </w:rPr>
        <w:t> </w:t>
      </w:r>
      <w:r w:rsidRPr="00C83799">
        <w:rPr>
          <w:rFonts w:cs="Arial"/>
          <w:b/>
          <w:sz w:val="32"/>
          <w:szCs w:val="32"/>
        </w:rPr>
        <w:fldChar w:fldCharType="begin"/>
      </w:r>
      <w:r w:rsidRPr="00C83799">
        <w:rPr>
          <w:rFonts w:cs="Arial"/>
          <w:b/>
          <w:sz w:val="32"/>
          <w:szCs w:val="32"/>
        </w:rPr>
        <w:instrText xml:space="preserve"> DOCPROPERTY  CompilationNumber </w:instrText>
      </w:r>
      <w:r w:rsidRPr="00C83799">
        <w:rPr>
          <w:rFonts w:cs="Arial"/>
          <w:b/>
          <w:sz w:val="32"/>
          <w:szCs w:val="32"/>
        </w:rPr>
        <w:fldChar w:fldCharType="separate"/>
      </w:r>
      <w:r w:rsidR="00852A38">
        <w:rPr>
          <w:rFonts w:cs="Arial"/>
          <w:b/>
          <w:sz w:val="32"/>
          <w:szCs w:val="32"/>
        </w:rPr>
        <w:t>14</w:t>
      </w:r>
      <w:r w:rsidRPr="00C83799">
        <w:rPr>
          <w:rFonts w:cs="Arial"/>
          <w:b/>
          <w:sz w:val="32"/>
          <w:szCs w:val="32"/>
        </w:rPr>
        <w:fldChar w:fldCharType="end"/>
      </w:r>
    </w:p>
    <w:p w:rsidR="00107A92" w:rsidRPr="00C83799" w:rsidRDefault="00107A92" w:rsidP="00900BC8">
      <w:pPr>
        <w:spacing w:before="480"/>
        <w:rPr>
          <w:rFonts w:cs="Arial"/>
          <w:sz w:val="24"/>
        </w:rPr>
      </w:pPr>
      <w:r w:rsidRPr="00C83799">
        <w:rPr>
          <w:rFonts w:cs="Arial"/>
          <w:b/>
          <w:sz w:val="24"/>
        </w:rPr>
        <w:t xml:space="preserve">Compilation date: </w:t>
      </w:r>
      <w:r w:rsidRPr="00C83799">
        <w:rPr>
          <w:rFonts w:cs="Arial"/>
          <w:b/>
          <w:sz w:val="24"/>
        </w:rPr>
        <w:tab/>
      </w:r>
      <w:r w:rsidRPr="00C83799">
        <w:rPr>
          <w:rFonts w:cs="Arial"/>
          <w:b/>
          <w:sz w:val="24"/>
        </w:rPr>
        <w:tab/>
      </w:r>
      <w:bookmarkStart w:id="0" w:name="_GoBack"/>
      <w:bookmarkEnd w:id="0"/>
      <w:r w:rsidRPr="00C83799">
        <w:rPr>
          <w:rFonts w:cs="Arial"/>
          <w:b/>
          <w:sz w:val="24"/>
        </w:rPr>
        <w:tab/>
      </w:r>
      <w:r w:rsidRPr="00852A38">
        <w:rPr>
          <w:rFonts w:cs="Arial"/>
          <w:sz w:val="24"/>
        </w:rPr>
        <w:fldChar w:fldCharType="begin"/>
      </w:r>
      <w:r w:rsidRPr="00852A38">
        <w:rPr>
          <w:rFonts w:cs="Arial"/>
          <w:sz w:val="24"/>
        </w:rPr>
        <w:instrText xml:space="preserve"> DOCPROPERTY StartDate \@ "d MMMM yyyy" \*MERGEFORMAT </w:instrText>
      </w:r>
      <w:r w:rsidRPr="00852A38">
        <w:rPr>
          <w:rFonts w:cs="Arial"/>
          <w:sz w:val="24"/>
        </w:rPr>
        <w:fldChar w:fldCharType="separate"/>
      </w:r>
      <w:r w:rsidR="00852A38" w:rsidRPr="00852A38">
        <w:rPr>
          <w:rFonts w:cs="Arial"/>
          <w:bCs/>
          <w:sz w:val="24"/>
        </w:rPr>
        <w:t>29</w:t>
      </w:r>
      <w:r w:rsidR="00852A38">
        <w:rPr>
          <w:rFonts w:cs="Arial"/>
          <w:sz w:val="24"/>
        </w:rPr>
        <w:t xml:space="preserve"> June 2017</w:t>
      </w:r>
      <w:r w:rsidRPr="00852A38">
        <w:rPr>
          <w:rFonts w:cs="Arial"/>
          <w:sz w:val="24"/>
        </w:rPr>
        <w:fldChar w:fldCharType="end"/>
      </w:r>
    </w:p>
    <w:p w:rsidR="00107A92" w:rsidRPr="00C83799" w:rsidRDefault="00107A92" w:rsidP="00900BC8">
      <w:pPr>
        <w:spacing w:before="240"/>
        <w:rPr>
          <w:rFonts w:cs="Arial"/>
          <w:sz w:val="24"/>
        </w:rPr>
      </w:pPr>
      <w:r w:rsidRPr="00C83799">
        <w:rPr>
          <w:rFonts w:cs="Arial"/>
          <w:b/>
          <w:sz w:val="24"/>
        </w:rPr>
        <w:t>Includes amendments up to:</w:t>
      </w:r>
      <w:r w:rsidRPr="00C83799">
        <w:rPr>
          <w:rFonts w:cs="Arial"/>
          <w:b/>
          <w:sz w:val="24"/>
        </w:rPr>
        <w:tab/>
      </w:r>
      <w:r w:rsidRPr="00852A38">
        <w:rPr>
          <w:rFonts w:cs="Arial"/>
          <w:sz w:val="24"/>
        </w:rPr>
        <w:fldChar w:fldCharType="begin"/>
      </w:r>
      <w:r w:rsidRPr="00852A38">
        <w:rPr>
          <w:rFonts w:cs="Arial"/>
          <w:sz w:val="24"/>
        </w:rPr>
        <w:instrText xml:space="preserve"> DOCPROPERTY IncludesUpTo </w:instrText>
      </w:r>
      <w:r w:rsidRPr="00852A38">
        <w:rPr>
          <w:rFonts w:cs="Arial"/>
          <w:sz w:val="24"/>
        </w:rPr>
        <w:fldChar w:fldCharType="separate"/>
      </w:r>
      <w:r w:rsidR="00852A38">
        <w:rPr>
          <w:rFonts w:cs="Arial"/>
          <w:sz w:val="24"/>
        </w:rPr>
        <w:t>F2017L00771</w:t>
      </w:r>
      <w:r w:rsidRPr="00852A38">
        <w:rPr>
          <w:rFonts w:cs="Arial"/>
          <w:sz w:val="24"/>
        </w:rPr>
        <w:fldChar w:fldCharType="end"/>
      </w:r>
    </w:p>
    <w:p w:rsidR="00107A92" w:rsidRPr="00C83799" w:rsidRDefault="00107A92" w:rsidP="00900BC8">
      <w:pPr>
        <w:spacing w:before="240"/>
        <w:rPr>
          <w:rFonts w:cs="Arial"/>
          <w:sz w:val="28"/>
          <w:szCs w:val="28"/>
        </w:rPr>
      </w:pPr>
      <w:r w:rsidRPr="00C83799">
        <w:rPr>
          <w:rFonts w:cs="Arial"/>
          <w:b/>
          <w:sz w:val="24"/>
        </w:rPr>
        <w:t>Registered:</w:t>
      </w:r>
      <w:r w:rsidRPr="00C83799">
        <w:rPr>
          <w:rFonts w:cs="Arial"/>
          <w:b/>
          <w:sz w:val="24"/>
        </w:rPr>
        <w:tab/>
      </w:r>
      <w:r w:rsidRPr="00C83799">
        <w:rPr>
          <w:rFonts w:cs="Arial"/>
          <w:b/>
          <w:sz w:val="24"/>
        </w:rPr>
        <w:tab/>
      </w:r>
      <w:r w:rsidRPr="00C83799">
        <w:rPr>
          <w:rFonts w:cs="Arial"/>
          <w:b/>
          <w:sz w:val="24"/>
        </w:rPr>
        <w:tab/>
      </w:r>
      <w:r w:rsidRPr="00C83799">
        <w:rPr>
          <w:rFonts w:cs="Arial"/>
          <w:b/>
          <w:sz w:val="24"/>
        </w:rPr>
        <w:tab/>
      </w:r>
      <w:r w:rsidRPr="00852A38">
        <w:rPr>
          <w:rFonts w:cs="Arial"/>
          <w:sz w:val="24"/>
        </w:rPr>
        <w:fldChar w:fldCharType="begin"/>
      </w:r>
      <w:r w:rsidRPr="00852A38">
        <w:rPr>
          <w:rFonts w:cs="Arial"/>
          <w:sz w:val="24"/>
        </w:rPr>
        <w:instrText xml:space="preserve"> IF </w:instrText>
      </w:r>
      <w:r w:rsidRPr="00852A38">
        <w:rPr>
          <w:rFonts w:cs="Arial"/>
          <w:sz w:val="24"/>
        </w:rPr>
        <w:fldChar w:fldCharType="begin"/>
      </w:r>
      <w:r w:rsidRPr="00852A38">
        <w:rPr>
          <w:rFonts w:cs="Arial"/>
          <w:sz w:val="24"/>
        </w:rPr>
        <w:instrText xml:space="preserve"> DOCPROPERTY RegisteredDate </w:instrText>
      </w:r>
      <w:r w:rsidRPr="00852A38">
        <w:rPr>
          <w:rFonts w:cs="Arial"/>
          <w:sz w:val="24"/>
        </w:rPr>
        <w:fldChar w:fldCharType="separate"/>
      </w:r>
      <w:r w:rsidR="00852A38">
        <w:rPr>
          <w:rFonts w:cs="Arial"/>
          <w:sz w:val="24"/>
        </w:rPr>
        <w:instrText>5/07/2017</w:instrText>
      </w:r>
      <w:r w:rsidRPr="00852A38">
        <w:rPr>
          <w:rFonts w:cs="Arial"/>
          <w:sz w:val="24"/>
        </w:rPr>
        <w:fldChar w:fldCharType="end"/>
      </w:r>
      <w:r w:rsidRPr="00852A38">
        <w:rPr>
          <w:rFonts w:cs="Arial"/>
          <w:sz w:val="24"/>
        </w:rPr>
        <w:instrText xml:space="preserve"> = #1/1/1901# "Unknown" </w:instrText>
      </w:r>
      <w:r w:rsidRPr="00852A38">
        <w:rPr>
          <w:rFonts w:cs="Arial"/>
          <w:sz w:val="24"/>
        </w:rPr>
        <w:fldChar w:fldCharType="begin"/>
      </w:r>
      <w:r w:rsidRPr="00852A38">
        <w:rPr>
          <w:rFonts w:cs="Arial"/>
          <w:sz w:val="24"/>
        </w:rPr>
        <w:instrText xml:space="preserve"> DOCPROPERTY RegisteredDate \@ "d MMMM yyyy" </w:instrText>
      </w:r>
      <w:r w:rsidRPr="00852A38">
        <w:rPr>
          <w:rFonts w:cs="Arial"/>
          <w:sz w:val="24"/>
        </w:rPr>
        <w:fldChar w:fldCharType="separate"/>
      </w:r>
      <w:r w:rsidR="00852A38">
        <w:rPr>
          <w:rFonts w:cs="Arial"/>
          <w:sz w:val="24"/>
        </w:rPr>
        <w:instrText>5 July 2017</w:instrText>
      </w:r>
      <w:r w:rsidRPr="00852A38">
        <w:rPr>
          <w:rFonts w:cs="Arial"/>
          <w:sz w:val="24"/>
        </w:rPr>
        <w:fldChar w:fldCharType="end"/>
      </w:r>
      <w:r w:rsidRPr="00852A38">
        <w:rPr>
          <w:rFonts w:cs="Arial"/>
          <w:sz w:val="24"/>
        </w:rPr>
        <w:instrText xml:space="preserve"> \*MERGEFORMAT </w:instrText>
      </w:r>
      <w:r w:rsidRPr="00852A38">
        <w:rPr>
          <w:rFonts w:cs="Arial"/>
          <w:sz w:val="24"/>
        </w:rPr>
        <w:fldChar w:fldCharType="separate"/>
      </w:r>
      <w:r w:rsidR="00852A38" w:rsidRPr="00852A38">
        <w:rPr>
          <w:rFonts w:cs="Arial"/>
          <w:bCs/>
          <w:noProof/>
          <w:sz w:val="24"/>
        </w:rPr>
        <w:t>5</w:t>
      </w:r>
      <w:r w:rsidR="00852A38">
        <w:rPr>
          <w:rFonts w:cs="Arial"/>
          <w:noProof/>
          <w:sz w:val="24"/>
        </w:rPr>
        <w:t xml:space="preserve"> July 2017</w:t>
      </w:r>
      <w:r w:rsidRPr="00852A38">
        <w:rPr>
          <w:rFonts w:cs="Arial"/>
          <w:sz w:val="24"/>
        </w:rPr>
        <w:fldChar w:fldCharType="end"/>
      </w:r>
    </w:p>
    <w:p w:rsidR="00107A92" w:rsidRPr="00C83799" w:rsidRDefault="00107A92" w:rsidP="00900BC8">
      <w:pPr>
        <w:rPr>
          <w:b/>
          <w:szCs w:val="22"/>
        </w:rPr>
      </w:pPr>
    </w:p>
    <w:p w:rsidR="00107A92" w:rsidRPr="00C83799" w:rsidRDefault="00107A92" w:rsidP="00900BC8">
      <w:pPr>
        <w:pageBreakBefore/>
        <w:rPr>
          <w:rFonts w:cs="Arial"/>
          <w:b/>
          <w:sz w:val="32"/>
          <w:szCs w:val="32"/>
        </w:rPr>
      </w:pPr>
      <w:r w:rsidRPr="00C83799">
        <w:rPr>
          <w:rFonts w:cs="Arial"/>
          <w:b/>
          <w:sz w:val="32"/>
          <w:szCs w:val="32"/>
        </w:rPr>
        <w:lastRenderedPageBreak/>
        <w:t>About this compilation</w:t>
      </w:r>
    </w:p>
    <w:p w:rsidR="00107A92" w:rsidRPr="00C83799" w:rsidRDefault="00107A92" w:rsidP="00900BC8">
      <w:pPr>
        <w:spacing w:before="240"/>
        <w:rPr>
          <w:rFonts w:cs="Arial"/>
        </w:rPr>
      </w:pPr>
      <w:r w:rsidRPr="00C83799">
        <w:rPr>
          <w:rFonts w:cs="Arial"/>
          <w:b/>
          <w:szCs w:val="22"/>
        </w:rPr>
        <w:t>This compilation</w:t>
      </w:r>
    </w:p>
    <w:p w:rsidR="00107A92" w:rsidRPr="00C83799" w:rsidRDefault="00107A92" w:rsidP="00900BC8">
      <w:pPr>
        <w:spacing w:before="120" w:after="120"/>
        <w:rPr>
          <w:rFonts w:cs="Arial"/>
          <w:szCs w:val="22"/>
        </w:rPr>
      </w:pPr>
      <w:r w:rsidRPr="00C83799">
        <w:rPr>
          <w:rFonts w:cs="Arial"/>
          <w:szCs w:val="22"/>
        </w:rPr>
        <w:t xml:space="preserve">This is a compilation of the </w:t>
      </w:r>
      <w:r w:rsidRPr="00C83799">
        <w:rPr>
          <w:rFonts w:cs="Arial"/>
          <w:i/>
          <w:szCs w:val="22"/>
        </w:rPr>
        <w:fldChar w:fldCharType="begin"/>
      </w:r>
      <w:r w:rsidRPr="00C83799">
        <w:rPr>
          <w:rFonts w:cs="Arial"/>
          <w:i/>
          <w:szCs w:val="22"/>
        </w:rPr>
        <w:instrText xml:space="preserve"> STYLEREF  ShortT </w:instrText>
      </w:r>
      <w:r w:rsidRPr="00C83799">
        <w:rPr>
          <w:rFonts w:cs="Arial"/>
          <w:i/>
          <w:szCs w:val="22"/>
        </w:rPr>
        <w:fldChar w:fldCharType="separate"/>
      </w:r>
      <w:r w:rsidR="00852A38">
        <w:rPr>
          <w:rFonts w:cs="Arial"/>
          <w:i/>
          <w:noProof/>
          <w:szCs w:val="22"/>
        </w:rPr>
        <w:t>Agricultural and Veterinary Chemicals (Administration) Regulations 1995</w:t>
      </w:r>
      <w:r w:rsidRPr="00C83799">
        <w:rPr>
          <w:rFonts w:cs="Arial"/>
          <w:i/>
          <w:szCs w:val="22"/>
        </w:rPr>
        <w:fldChar w:fldCharType="end"/>
      </w:r>
      <w:r w:rsidRPr="00C83799">
        <w:rPr>
          <w:rFonts w:cs="Arial"/>
          <w:szCs w:val="22"/>
        </w:rPr>
        <w:t xml:space="preserve"> that shows the text of the law as amended and in force on </w:t>
      </w:r>
      <w:r w:rsidRPr="00852A38">
        <w:rPr>
          <w:rFonts w:cs="Arial"/>
          <w:szCs w:val="22"/>
        </w:rPr>
        <w:fldChar w:fldCharType="begin"/>
      </w:r>
      <w:r w:rsidRPr="00852A38">
        <w:rPr>
          <w:rFonts w:cs="Arial"/>
          <w:szCs w:val="22"/>
        </w:rPr>
        <w:instrText xml:space="preserve"> DOCPROPERTY StartDate \@ "d MMMM yyyy" </w:instrText>
      </w:r>
      <w:r w:rsidRPr="00852A38">
        <w:rPr>
          <w:rFonts w:cs="Arial"/>
          <w:szCs w:val="22"/>
        </w:rPr>
        <w:fldChar w:fldCharType="separate"/>
      </w:r>
      <w:r w:rsidR="00852A38">
        <w:rPr>
          <w:rFonts w:cs="Arial"/>
          <w:szCs w:val="22"/>
        </w:rPr>
        <w:t>29 June 2017</w:t>
      </w:r>
      <w:r w:rsidRPr="00852A38">
        <w:rPr>
          <w:rFonts w:cs="Arial"/>
          <w:szCs w:val="22"/>
        </w:rPr>
        <w:fldChar w:fldCharType="end"/>
      </w:r>
      <w:r w:rsidRPr="00C83799">
        <w:rPr>
          <w:rFonts w:cs="Arial"/>
          <w:szCs w:val="22"/>
        </w:rPr>
        <w:t xml:space="preserve"> (the </w:t>
      </w:r>
      <w:r w:rsidRPr="00C83799">
        <w:rPr>
          <w:rFonts w:cs="Arial"/>
          <w:b/>
          <w:i/>
          <w:szCs w:val="22"/>
        </w:rPr>
        <w:t>compilation date</w:t>
      </w:r>
      <w:r w:rsidRPr="00C83799">
        <w:rPr>
          <w:rFonts w:cs="Arial"/>
          <w:szCs w:val="22"/>
        </w:rPr>
        <w:t>).</w:t>
      </w:r>
    </w:p>
    <w:p w:rsidR="00107A92" w:rsidRPr="00C83799" w:rsidRDefault="00107A92" w:rsidP="00900BC8">
      <w:pPr>
        <w:spacing w:after="120"/>
        <w:rPr>
          <w:rFonts w:cs="Arial"/>
          <w:szCs w:val="22"/>
        </w:rPr>
      </w:pPr>
      <w:r w:rsidRPr="00C83799">
        <w:rPr>
          <w:rFonts w:cs="Arial"/>
          <w:szCs w:val="22"/>
        </w:rPr>
        <w:t xml:space="preserve">The notes at the end of this compilation (the </w:t>
      </w:r>
      <w:r w:rsidRPr="00C83799">
        <w:rPr>
          <w:rFonts w:cs="Arial"/>
          <w:b/>
          <w:i/>
          <w:szCs w:val="22"/>
        </w:rPr>
        <w:t>endnotes</w:t>
      </w:r>
      <w:r w:rsidRPr="00C83799">
        <w:rPr>
          <w:rFonts w:cs="Arial"/>
          <w:szCs w:val="22"/>
        </w:rPr>
        <w:t>) include information about amending laws and the amendment history of provisions of the compiled law.</w:t>
      </w:r>
    </w:p>
    <w:p w:rsidR="00107A92" w:rsidRPr="00C83799" w:rsidRDefault="00107A92" w:rsidP="00900BC8">
      <w:pPr>
        <w:tabs>
          <w:tab w:val="left" w:pos="5640"/>
        </w:tabs>
        <w:spacing w:before="120" w:after="120"/>
        <w:rPr>
          <w:rFonts w:cs="Arial"/>
          <w:b/>
          <w:szCs w:val="22"/>
        </w:rPr>
      </w:pPr>
      <w:r w:rsidRPr="00C83799">
        <w:rPr>
          <w:rFonts w:cs="Arial"/>
          <w:b/>
          <w:szCs w:val="22"/>
        </w:rPr>
        <w:t>Uncommenced amendments</w:t>
      </w:r>
    </w:p>
    <w:p w:rsidR="00107A92" w:rsidRPr="00C83799" w:rsidRDefault="00107A92" w:rsidP="00900BC8">
      <w:pPr>
        <w:spacing w:after="120"/>
        <w:rPr>
          <w:rFonts w:cs="Arial"/>
          <w:szCs w:val="22"/>
        </w:rPr>
      </w:pPr>
      <w:r w:rsidRPr="00C83799">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107A92" w:rsidRPr="00C83799" w:rsidRDefault="00107A92" w:rsidP="00900BC8">
      <w:pPr>
        <w:spacing w:before="120" w:after="120"/>
        <w:rPr>
          <w:rFonts w:cs="Arial"/>
          <w:b/>
          <w:szCs w:val="22"/>
        </w:rPr>
      </w:pPr>
      <w:r w:rsidRPr="00C83799">
        <w:rPr>
          <w:rFonts w:cs="Arial"/>
          <w:b/>
          <w:szCs w:val="22"/>
        </w:rPr>
        <w:t>Application, saving and transitional provisions for provisions and amendments</w:t>
      </w:r>
    </w:p>
    <w:p w:rsidR="00107A92" w:rsidRPr="00C83799" w:rsidRDefault="00107A92" w:rsidP="00900BC8">
      <w:pPr>
        <w:spacing w:after="120"/>
        <w:rPr>
          <w:rFonts w:cs="Arial"/>
          <w:szCs w:val="22"/>
        </w:rPr>
      </w:pPr>
      <w:r w:rsidRPr="00C83799">
        <w:rPr>
          <w:rFonts w:cs="Arial"/>
          <w:szCs w:val="22"/>
        </w:rPr>
        <w:t>If the operation of a provision or amendment of the compiled law is affected by an application, saving or transitional provision that is not included in this compilation, details are included in the endnotes.</w:t>
      </w:r>
    </w:p>
    <w:p w:rsidR="00107A92" w:rsidRPr="00C83799" w:rsidRDefault="00107A92" w:rsidP="00900BC8">
      <w:pPr>
        <w:spacing w:after="120"/>
        <w:rPr>
          <w:rFonts w:cs="Arial"/>
          <w:b/>
          <w:szCs w:val="22"/>
        </w:rPr>
      </w:pPr>
      <w:r w:rsidRPr="00C83799">
        <w:rPr>
          <w:rFonts w:cs="Arial"/>
          <w:b/>
          <w:szCs w:val="22"/>
        </w:rPr>
        <w:t>Editorial changes</w:t>
      </w:r>
    </w:p>
    <w:p w:rsidR="00107A92" w:rsidRPr="00C83799" w:rsidRDefault="00107A92" w:rsidP="00900BC8">
      <w:pPr>
        <w:spacing w:after="120"/>
        <w:rPr>
          <w:rFonts w:cs="Arial"/>
          <w:szCs w:val="22"/>
        </w:rPr>
      </w:pPr>
      <w:r w:rsidRPr="00C83799">
        <w:rPr>
          <w:rFonts w:cs="Arial"/>
          <w:szCs w:val="22"/>
        </w:rPr>
        <w:t>For more information about any editorial changes made in this compilation, see the endnotes.</w:t>
      </w:r>
    </w:p>
    <w:p w:rsidR="00107A92" w:rsidRPr="00C83799" w:rsidRDefault="00107A92" w:rsidP="00900BC8">
      <w:pPr>
        <w:spacing w:before="120" w:after="120"/>
        <w:rPr>
          <w:rFonts w:cs="Arial"/>
          <w:b/>
          <w:szCs w:val="22"/>
        </w:rPr>
      </w:pPr>
      <w:r w:rsidRPr="00C83799">
        <w:rPr>
          <w:rFonts w:cs="Arial"/>
          <w:b/>
          <w:szCs w:val="22"/>
        </w:rPr>
        <w:t>Modifications</w:t>
      </w:r>
    </w:p>
    <w:p w:rsidR="00107A92" w:rsidRPr="00C83799" w:rsidRDefault="00107A92" w:rsidP="00900BC8">
      <w:pPr>
        <w:spacing w:after="120"/>
        <w:rPr>
          <w:rFonts w:cs="Arial"/>
          <w:szCs w:val="22"/>
        </w:rPr>
      </w:pPr>
      <w:r w:rsidRPr="00C83799">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107A92" w:rsidRPr="00C83799" w:rsidRDefault="00107A92" w:rsidP="00900BC8">
      <w:pPr>
        <w:spacing w:before="80" w:after="120"/>
        <w:rPr>
          <w:rFonts w:cs="Arial"/>
          <w:b/>
          <w:szCs w:val="22"/>
        </w:rPr>
      </w:pPr>
      <w:r w:rsidRPr="00C83799">
        <w:rPr>
          <w:rFonts w:cs="Arial"/>
          <w:b/>
          <w:szCs w:val="22"/>
        </w:rPr>
        <w:t>Self</w:t>
      </w:r>
      <w:r w:rsidR="00C83799">
        <w:rPr>
          <w:rFonts w:cs="Arial"/>
          <w:b/>
          <w:szCs w:val="22"/>
        </w:rPr>
        <w:noBreakHyphen/>
      </w:r>
      <w:r w:rsidRPr="00C83799">
        <w:rPr>
          <w:rFonts w:cs="Arial"/>
          <w:b/>
          <w:szCs w:val="22"/>
        </w:rPr>
        <w:t>repealing provisions</w:t>
      </w:r>
    </w:p>
    <w:p w:rsidR="00107A92" w:rsidRPr="00C83799" w:rsidRDefault="00107A92" w:rsidP="00900BC8">
      <w:pPr>
        <w:spacing w:after="120"/>
        <w:rPr>
          <w:rFonts w:cs="Arial"/>
          <w:szCs w:val="22"/>
        </w:rPr>
      </w:pPr>
      <w:r w:rsidRPr="00C83799">
        <w:rPr>
          <w:rFonts w:cs="Arial"/>
          <w:szCs w:val="22"/>
        </w:rPr>
        <w:t>If a provision of the compiled law has been repealed in accordance with a provision of the law, details are included in the endnotes.</w:t>
      </w:r>
    </w:p>
    <w:p w:rsidR="00107A92" w:rsidRPr="00C83799" w:rsidRDefault="00107A92" w:rsidP="00900BC8">
      <w:pPr>
        <w:pStyle w:val="Header"/>
        <w:tabs>
          <w:tab w:val="clear" w:pos="4150"/>
          <w:tab w:val="clear" w:pos="8307"/>
        </w:tabs>
      </w:pPr>
      <w:r w:rsidRPr="00C83799">
        <w:rPr>
          <w:rStyle w:val="CharChapNo"/>
          <w:rFonts w:eastAsiaTheme="minorHAnsi"/>
        </w:rPr>
        <w:t xml:space="preserve"> </w:t>
      </w:r>
      <w:r w:rsidRPr="00C83799">
        <w:rPr>
          <w:rStyle w:val="CharChapText"/>
        </w:rPr>
        <w:t xml:space="preserve"> </w:t>
      </w:r>
    </w:p>
    <w:p w:rsidR="00107A92" w:rsidRPr="00C83799" w:rsidRDefault="00107A92" w:rsidP="00900BC8">
      <w:pPr>
        <w:pStyle w:val="Header"/>
        <w:tabs>
          <w:tab w:val="clear" w:pos="4150"/>
          <w:tab w:val="clear" w:pos="8307"/>
        </w:tabs>
      </w:pPr>
      <w:r w:rsidRPr="00C83799">
        <w:rPr>
          <w:rStyle w:val="CharPartNo"/>
        </w:rPr>
        <w:t xml:space="preserve"> </w:t>
      </w:r>
      <w:r w:rsidRPr="00C83799">
        <w:rPr>
          <w:rStyle w:val="CharPartText"/>
        </w:rPr>
        <w:t xml:space="preserve"> </w:t>
      </w:r>
    </w:p>
    <w:p w:rsidR="00107A92" w:rsidRPr="00C83799" w:rsidRDefault="00107A92" w:rsidP="00900BC8">
      <w:pPr>
        <w:pStyle w:val="Header"/>
        <w:tabs>
          <w:tab w:val="clear" w:pos="4150"/>
          <w:tab w:val="clear" w:pos="8307"/>
        </w:tabs>
      </w:pPr>
      <w:r w:rsidRPr="00C83799">
        <w:rPr>
          <w:rStyle w:val="CharDivNo"/>
        </w:rPr>
        <w:t xml:space="preserve"> </w:t>
      </w:r>
      <w:r w:rsidRPr="00C83799">
        <w:rPr>
          <w:rStyle w:val="CharDivText"/>
        </w:rPr>
        <w:t xml:space="preserve"> </w:t>
      </w:r>
    </w:p>
    <w:p w:rsidR="00107A92" w:rsidRPr="00C83799" w:rsidRDefault="00107A92" w:rsidP="00900BC8">
      <w:pPr>
        <w:sectPr w:rsidR="00107A92" w:rsidRPr="00C83799" w:rsidSect="0075665C">
          <w:headerReference w:type="even" r:id="rId11"/>
          <w:headerReference w:type="default" r:id="rId12"/>
          <w:footerReference w:type="even" r:id="rId13"/>
          <w:footerReference w:type="default" r:id="rId14"/>
          <w:headerReference w:type="first" r:id="rId15"/>
          <w:footerReference w:type="first" r:id="rId16"/>
          <w:pgSz w:w="11907" w:h="16839"/>
          <w:pgMar w:top="1440" w:right="1797" w:bottom="1440" w:left="1797" w:header="720" w:footer="3417" w:gutter="0"/>
          <w:cols w:space="708"/>
          <w:titlePg/>
          <w:docGrid w:linePitch="360"/>
        </w:sectPr>
      </w:pPr>
    </w:p>
    <w:p w:rsidR="00293838" w:rsidRPr="00C83799" w:rsidRDefault="00293838" w:rsidP="00E95BA8">
      <w:pPr>
        <w:rPr>
          <w:sz w:val="36"/>
        </w:rPr>
      </w:pPr>
      <w:r w:rsidRPr="00C83799">
        <w:rPr>
          <w:sz w:val="36"/>
        </w:rPr>
        <w:lastRenderedPageBreak/>
        <w:t>Contents</w:t>
      </w:r>
    </w:p>
    <w:p w:rsidR="00C83799" w:rsidRDefault="00293838" w:rsidP="00C83799">
      <w:pPr>
        <w:pStyle w:val="TOC2"/>
        <w:ind w:right="1792"/>
        <w:rPr>
          <w:rFonts w:asciiTheme="minorHAnsi" w:eastAsiaTheme="minorEastAsia" w:hAnsiTheme="minorHAnsi" w:cstheme="minorBidi"/>
          <w:b w:val="0"/>
          <w:noProof/>
          <w:kern w:val="0"/>
          <w:sz w:val="22"/>
          <w:szCs w:val="22"/>
        </w:rPr>
      </w:pPr>
      <w:r w:rsidRPr="00C83799">
        <w:fldChar w:fldCharType="begin"/>
      </w:r>
      <w:r w:rsidRPr="00C83799">
        <w:instrText xml:space="preserve"> TOC \o "1-9" </w:instrText>
      </w:r>
      <w:r w:rsidRPr="00C83799">
        <w:fldChar w:fldCharType="separate"/>
      </w:r>
      <w:r w:rsidR="00C83799">
        <w:rPr>
          <w:noProof/>
        </w:rPr>
        <w:t>Part 1—Preliminary</w:t>
      </w:r>
      <w:r w:rsidR="00C83799" w:rsidRPr="00C83799">
        <w:rPr>
          <w:b w:val="0"/>
          <w:noProof/>
          <w:sz w:val="18"/>
        </w:rPr>
        <w:tab/>
      </w:r>
      <w:r w:rsidR="00C83799" w:rsidRPr="00C83799">
        <w:rPr>
          <w:b w:val="0"/>
          <w:noProof/>
          <w:sz w:val="18"/>
        </w:rPr>
        <w:fldChar w:fldCharType="begin"/>
      </w:r>
      <w:r w:rsidR="00C83799" w:rsidRPr="00C83799">
        <w:rPr>
          <w:b w:val="0"/>
          <w:noProof/>
          <w:sz w:val="18"/>
        </w:rPr>
        <w:instrText xml:space="preserve"> PAGEREF _Toc486947409 \h </w:instrText>
      </w:r>
      <w:r w:rsidR="00C83799" w:rsidRPr="00C83799">
        <w:rPr>
          <w:b w:val="0"/>
          <w:noProof/>
          <w:sz w:val="18"/>
        </w:rPr>
      </w:r>
      <w:r w:rsidR="00C83799" w:rsidRPr="00C83799">
        <w:rPr>
          <w:b w:val="0"/>
          <w:noProof/>
          <w:sz w:val="18"/>
        </w:rPr>
        <w:fldChar w:fldCharType="separate"/>
      </w:r>
      <w:r w:rsidR="00852A38">
        <w:rPr>
          <w:b w:val="0"/>
          <w:noProof/>
          <w:sz w:val="18"/>
        </w:rPr>
        <w:t>1</w:t>
      </w:r>
      <w:r w:rsidR="00C83799" w:rsidRPr="00C83799">
        <w:rPr>
          <w:b w:val="0"/>
          <w:noProof/>
          <w:sz w:val="18"/>
        </w:rPr>
        <w:fldChar w:fldCharType="end"/>
      </w:r>
    </w:p>
    <w:p w:rsidR="00C83799" w:rsidRDefault="00C83799" w:rsidP="00C83799">
      <w:pPr>
        <w:pStyle w:val="TOC5"/>
        <w:ind w:right="1792"/>
        <w:rPr>
          <w:rFonts w:asciiTheme="minorHAnsi" w:eastAsiaTheme="minorEastAsia" w:hAnsiTheme="minorHAnsi" w:cstheme="minorBidi"/>
          <w:noProof/>
          <w:kern w:val="0"/>
          <w:sz w:val="22"/>
          <w:szCs w:val="22"/>
        </w:rPr>
      </w:pPr>
      <w:r>
        <w:rPr>
          <w:noProof/>
        </w:rPr>
        <w:t>1.1</w:t>
      </w:r>
      <w:r>
        <w:rPr>
          <w:noProof/>
        </w:rPr>
        <w:tab/>
        <w:t>Name of Regulations</w:t>
      </w:r>
      <w:r w:rsidRPr="00C83799">
        <w:rPr>
          <w:noProof/>
        </w:rPr>
        <w:tab/>
      </w:r>
      <w:r w:rsidRPr="00C83799">
        <w:rPr>
          <w:noProof/>
        </w:rPr>
        <w:fldChar w:fldCharType="begin"/>
      </w:r>
      <w:r w:rsidRPr="00C83799">
        <w:rPr>
          <w:noProof/>
        </w:rPr>
        <w:instrText xml:space="preserve"> PAGEREF _Toc486947410 \h </w:instrText>
      </w:r>
      <w:r w:rsidRPr="00C83799">
        <w:rPr>
          <w:noProof/>
        </w:rPr>
      </w:r>
      <w:r w:rsidRPr="00C83799">
        <w:rPr>
          <w:noProof/>
        </w:rPr>
        <w:fldChar w:fldCharType="separate"/>
      </w:r>
      <w:r w:rsidR="00852A38">
        <w:rPr>
          <w:noProof/>
        </w:rPr>
        <w:t>1</w:t>
      </w:r>
      <w:r w:rsidRPr="00C83799">
        <w:rPr>
          <w:noProof/>
        </w:rPr>
        <w:fldChar w:fldCharType="end"/>
      </w:r>
    </w:p>
    <w:p w:rsidR="00C83799" w:rsidRDefault="00C83799" w:rsidP="00C83799">
      <w:pPr>
        <w:pStyle w:val="TOC5"/>
        <w:ind w:right="1792"/>
        <w:rPr>
          <w:rFonts w:asciiTheme="minorHAnsi" w:eastAsiaTheme="minorEastAsia" w:hAnsiTheme="minorHAnsi" w:cstheme="minorBidi"/>
          <w:noProof/>
          <w:kern w:val="0"/>
          <w:sz w:val="22"/>
          <w:szCs w:val="22"/>
        </w:rPr>
      </w:pPr>
      <w:r>
        <w:rPr>
          <w:noProof/>
        </w:rPr>
        <w:t>1.3</w:t>
      </w:r>
      <w:r>
        <w:rPr>
          <w:noProof/>
        </w:rPr>
        <w:tab/>
        <w:t>Interpretation</w:t>
      </w:r>
      <w:r w:rsidRPr="00C83799">
        <w:rPr>
          <w:noProof/>
        </w:rPr>
        <w:tab/>
      </w:r>
      <w:r w:rsidRPr="00C83799">
        <w:rPr>
          <w:noProof/>
        </w:rPr>
        <w:fldChar w:fldCharType="begin"/>
      </w:r>
      <w:r w:rsidRPr="00C83799">
        <w:rPr>
          <w:noProof/>
        </w:rPr>
        <w:instrText xml:space="preserve"> PAGEREF _Toc486947411 \h </w:instrText>
      </w:r>
      <w:r w:rsidRPr="00C83799">
        <w:rPr>
          <w:noProof/>
        </w:rPr>
      </w:r>
      <w:r w:rsidRPr="00C83799">
        <w:rPr>
          <w:noProof/>
        </w:rPr>
        <w:fldChar w:fldCharType="separate"/>
      </w:r>
      <w:r w:rsidR="00852A38">
        <w:rPr>
          <w:noProof/>
        </w:rPr>
        <w:t>1</w:t>
      </w:r>
      <w:r w:rsidRPr="00C83799">
        <w:rPr>
          <w:noProof/>
        </w:rPr>
        <w:fldChar w:fldCharType="end"/>
      </w:r>
    </w:p>
    <w:p w:rsidR="00C83799" w:rsidRDefault="00C83799" w:rsidP="00C83799">
      <w:pPr>
        <w:pStyle w:val="TOC5"/>
        <w:ind w:right="1792"/>
        <w:rPr>
          <w:rFonts w:asciiTheme="minorHAnsi" w:eastAsiaTheme="minorEastAsia" w:hAnsiTheme="minorHAnsi" w:cstheme="minorBidi"/>
          <w:noProof/>
          <w:kern w:val="0"/>
          <w:sz w:val="22"/>
          <w:szCs w:val="22"/>
        </w:rPr>
      </w:pPr>
      <w:r>
        <w:rPr>
          <w:noProof/>
        </w:rPr>
        <w:t>1.3A</w:t>
      </w:r>
      <w:r>
        <w:rPr>
          <w:noProof/>
        </w:rPr>
        <w:tab/>
        <w:t xml:space="preserve">Meaning of </w:t>
      </w:r>
      <w:r w:rsidRPr="0029204A">
        <w:rPr>
          <w:i/>
          <w:noProof/>
        </w:rPr>
        <w:t>controlled chemical</w:t>
      </w:r>
      <w:r w:rsidRPr="00C83799">
        <w:rPr>
          <w:noProof/>
        </w:rPr>
        <w:tab/>
      </w:r>
      <w:r w:rsidRPr="00C83799">
        <w:rPr>
          <w:noProof/>
        </w:rPr>
        <w:fldChar w:fldCharType="begin"/>
      </w:r>
      <w:r w:rsidRPr="00C83799">
        <w:rPr>
          <w:noProof/>
        </w:rPr>
        <w:instrText xml:space="preserve"> PAGEREF _Toc486947412 \h </w:instrText>
      </w:r>
      <w:r w:rsidRPr="00C83799">
        <w:rPr>
          <w:noProof/>
        </w:rPr>
      </w:r>
      <w:r w:rsidRPr="00C83799">
        <w:rPr>
          <w:noProof/>
        </w:rPr>
        <w:fldChar w:fldCharType="separate"/>
      </w:r>
      <w:r w:rsidR="00852A38">
        <w:rPr>
          <w:noProof/>
        </w:rPr>
        <w:t>2</w:t>
      </w:r>
      <w:r w:rsidRPr="00C83799">
        <w:rPr>
          <w:noProof/>
        </w:rPr>
        <w:fldChar w:fldCharType="end"/>
      </w:r>
    </w:p>
    <w:p w:rsidR="00C83799" w:rsidRDefault="00C83799" w:rsidP="00C83799">
      <w:pPr>
        <w:pStyle w:val="TOC5"/>
        <w:ind w:right="1792"/>
        <w:rPr>
          <w:rFonts w:asciiTheme="minorHAnsi" w:eastAsiaTheme="minorEastAsia" w:hAnsiTheme="minorHAnsi" w:cstheme="minorBidi"/>
          <w:noProof/>
          <w:kern w:val="0"/>
          <w:sz w:val="22"/>
          <w:szCs w:val="22"/>
        </w:rPr>
      </w:pPr>
      <w:r>
        <w:rPr>
          <w:noProof/>
        </w:rPr>
        <w:t>1.4</w:t>
      </w:r>
      <w:r>
        <w:rPr>
          <w:noProof/>
        </w:rPr>
        <w:tab/>
        <w:t xml:space="preserve">Meaning of </w:t>
      </w:r>
      <w:r w:rsidRPr="0029204A">
        <w:rPr>
          <w:i/>
          <w:noProof/>
        </w:rPr>
        <w:t>authorised officer</w:t>
      </w:r>
      <w:r w:rsidRPr="00C83799">
        <w:rPr>
          <w:noProof/>
        </w:rPr>
        <w:tab/>
      </w:r>
      <w:r w:rsidRPr="00C83799">
        <w:rPr>
          <w:noProof/>
        </w:rPr>
        <w:fldChar w:fldCharType="begin"/>
      </w:r>
      <w:r w:rsidRPr="00C83799">
        <w:rPr>
          <w:noProof/>
        </w:rPr>
        <w:instrText xml:space="preserve"> PAGEREF _Toc486947413 \h </w:instrText>
      </w:r>
      <w:r w:rsidRPr="00C83799">
        <w:rPr>
          <w:noProof/>
        </w:rPr>
      </w:r>
      <w:r w:rsidRPr="00C83799">
        <w:rPr>
          <w:noProof/>
        </w:rPr>
        <w:fldChar w:fldCharType="separate"/>
      </w:r>
      <w:r w:rsidR="00852A38">
        <w:rPr>
          <w:noProof/>
        </w:rPr>
        <w:t>3</w:t>
      </w:r>
      <w:r w:rsidRPr="00C83799">
        <w:rPr>
          <w:noProof/>
        </w:rPr>
        <w:fldChar w:fldCharType="end"/>
      </w:r>
    </w:p>
    <w:p w:rsidR="00C83799" w:rsidRDefault="00C83799" w:rsidP="00C83799">
      <w:pPr>
        <w:pStyle w:val="TOC5"/>
        <w:ind w:right="1792"/>
        <w:rPr>
          <w:rFonts w:asciiTheme="minorHAnsi" w:eastAsiaTheme="minorEastAsia" w:hAnsiTheme="minorHAnsi" w:cstheme="minorBidi"/>
          <w:noProof/>
          <w:kern w:val="0"/>
          <w:sz w:val="22"/>
          <w:szCs w:val="22"/>
        </w:rPr>
      </w:pPr>
      <w:r>
        <w:rPr>
          <w:noProof/>
        </w:rPr>
        <w:t>1.5</w:t>
      </w:r>
      <w:r>
        <w:rPr>
          <w:noProof/>
        </w:rPr>
        <w:tab/>
        <w:t xml:space="preserve">Meaning of </w:t>
      </w:r>
      <w:r w:rsidRPr="0029204A">
        <w:rPr>
          <w:i/>
          <w:noProof/>
        </w:rPr>
        <w:t xml:space="preserve">generic information </w:t>
      </w:r>
      <w:r>
        <w:rPr>
          <w:noProof/>
        </w:rPr>
        <w:t>about a person</w:t>
      </w:r>
      <w:r w:rsidRPr="00C83799">
        <w:rPr>
          <w:noProof/>
        </w:rPr>
        <w:tab/>
      </w:r>
      <w:r w:rsidRPr="00C83799">
        <w:rPr>
          <w:noProof/>
        </w:rPr>
        <w:fldChar w:fldCharType="begin"/>
      </w:r>
      <w:r w:rsidRPr="00C83799">
        <w:rPr>
          <w:noProof/>
        </w:rPr>
        <w:instrText xml:space="preserve"> PAGEREF _Toc486947414 \h </w:instrText>
      </w:r>
      <w:r w:rsidRPr="00C83799">
        <w:rPr>
          <w:noProof/>
        </w:rPr>
      </w:r>
      <w:r w:rsidRPr="00C83799">
        <w:rPr>
          <w:noProof/>
        </w:rPr>
        <w:fldChar w:fldCharType="separate"/>
      </w:r>
      <w:r w:rsidR="00852A38">
        <w:rPr>
          <w:noProof/>
        </w:rPr>
        <w:t>3</w:t>
      </w:r>
      <w:r w:rsidRPr="00C83799">
        <w:rPr>
          <w:noProof/>
        </w:rPr>
        <w:fldChar w:fldCharType="end"/>
      </w:r>
    </w:p>
    <w:p w:rsidR="00C83799" w:rsidRDefault="00C83799" w:rsidP="00C83799">
      <w:pPr>
        <w:pStyle w:val="TOC2"/>
        <w:ind w:right="1792"/>
        <w:rPr>
          <w:rFonts w:asciiTheme="minorHAnsi" w:eastAsiaTheme="minorEastAsia" w:hAnsiTheme="minorHAnsi" w:cstheme="minorBidi"/>
          <w:b w:val="0"/>
          <w:noProof/>
          <w:kern w:val="0"/>
          <w:sz w:val="22"/>
          <w:szCs w:val="22"/>
        </w:rPr>
      </w:pPr>
      <w:r>
        <w:rPr>
          <w:noProof/>
        </w:rPr>
        <w:t>Part 1A—Annual operational plan and annual report</w:t>
      </w:r>
      <w:r w:rsidRPr="00C83799">
        <w:rPr>
          <w:b w:val="0"/>
          <w:noProof/>
          <w:sz w:val="18"/>
        </w:rPr>
        <w:tab/>
      </w:r>
      <w:r w:rsidRPr="00C83799">
        <w:rPr>
          <w:b w:val="0"/>
          <w:noProof/>
          <w:sz w:val="18"/>
        </w:rPr>
        <w:fldChar w:fldCharType="begin"/>
      </w:r>
      <w:r w:rsidRPr="00C83799">
        <w:rPr>
          <w:b w:val="0"/>
          <w:noProof/>
          <w:sz w:val="18"/>
        </w:rPr>
        <w:instrText xml:space="preserve"> PAGEREF _Toc486947415 \h </w:instrText>
      </w:r>
      <w:r w:rsidRPr="00C83799">
        <w:rPr>
          <w:b w:val="0"/>
          <w:noProof/>
          <w:sz w:val="18"/>
        </w:rPr>
      </w:r>
      <w:r w:rsidRPr="00C83799">
        <w:rPr>
          <w:b w:val="0"/>
          <w:noProof/>
          <w:sz w:val="18"/>
        </w:rPr>
        <w:fldChar w:fldCharType="separate"/>
      </w:r>
      <w:r w:rsidR="00852A38">
        <w:rPr>
          <w:b w:val="0"/>
          <w:noProof/>
          <w:sz w:val="18"/>
        </w:rPr>
        <w:t>4</w:t>
      </w:r>
      <w:r w:rsidRPr="00C83799">
        <w:rPr>
          <w:b w:val="0"/>
          <w:noProof/>
          <w:sz w:val="18"/>
        </w:rPr>
        <w:fldChar w:fldCharType="end"/>
      </w:r>
    </w:p>
    <w:p w:rsidR="00C83799" w:rsidRDefault="00C83799" w:rsidP="00C83799">
      <w:pPr>
        <w:pStyle w:val="TOC5"/>
        <w:ind w:right="1792"/>
        <w:rPr>
          <w:rFonts w:asciiTheme="minorHAnsi" w:eastAsiaTheme="minorEastAsia" w:hAnsiTheme="minorHAnsi" w:cstheme="minorBidi"/>
          <w:noProof/>
          <w:kern w:val="0"/>
          <w:sz w:val="22"/>
          <w:szCs w:val="22"/>
        </w:rPr>
      </w:pPr>
      <w:r>
        <w:rPr>
          <w:noProof/>
        </w:rPr>
        <w:t>1A.1</w:t>
      </w:r>
      <w:r>
        <w:rPr>
          <w:noProof/>
        </w:rPr>
        <w:tab/>
        <w:t>Information for inclusion in annual report</w:t>
      </w:r>
      <w:r w:rsidRPr="00C83799">
        <w:rPr>
          <w:noProof/>
        </w:rPr>
        <w:tab/>
      </w:r>
      <w:r w:rsidRPr="00C83799">
        <w:rPr>
          <w:noProof/>
        </w:rPr>
        <w:fldChar w:fldCharType="begin"/>
      </w:r>
      <w:r w:rsidRPr="00C83799">
        <w:rPr>
          <w:noProof/>
        </w:rPr>
        <w:instrText xml:space="preserve"> PAGEREF _Toc486947416 \h </w:instrText>
      </w:r>
      <w:r w:rsidRPr="00C83799">
        <w:rPr>
          <w:noProof/>
        </w:rPr>
      </w:r>
      <w:r w:rsidRPr="00C83799">
        <w:rPr>
          <w:noProof/>
        </w:rPr>
        <w:fldChar w:fldCharType="separate"/>
      </w:r>
      <w:r w:rsidR="00852A38">
        <w:rPr>
          <w:noProof/>
        </w:rPr>
        <w:t>4</w:t>
      </w:r>
      <w:r w:rsidRPr="00C83799">
        <w:rPr>
          <w:noProof/>
        </w:rPr>
        <w:fldChar w:fldCharType="end"/>
      </w:r>
    </w:p>
    <w:p w:rsidR="00C83799" w:rsidRDefault="00C83799" w:rsidP="00C83799">
      <w:pPr>
        <w:pStyle w:val="TOC5"/>
        <w:ind w:right="1792"/>
        <w:rPr>
          <w:rFonts w:asciiTheme="minorHAnsi" w:eastAsiaTheme="minorEastAsia" w:hAnsiTheme="minorHAnsi" w:cstheme="minorBidi"/>
          <w:noProof/>
          <w:kern w:val="0"/>
          <w:sz w:val="22"/>
          <w:szCs w:val="22"/>
        </w:rPr>
      </w:pPr>
      <w:r>
        <w:rPr>
          <w:noProof/>
        </w:rPr>
        <w:t>1A.2</w:t>
      </w:r>
      <w:r>
        <w:rPr>
          <w:noProof/>
        </w:rPr>
        <w:tab/>
        <w:t>Information for inclusion in annual operational plan</w:t>
      </w:r>
      <w:r w:rsidRPr="00C83799">
        <w:rPr>
          <w:noProof/>
        </w:rPr>
        <w:tab/>
      </w:r>
      <w:r w:rsidRPr="00C83799">
        <w:rPr>
          <w:noProof/>
        </w:rPr>
        <w:fldChar w:fldCharType="begin"/>
      </w:r>
      <w:r w:rsidRPr="00C83799">
        <w:rPr>
          <w:noProof/>
        </w:rPr>
        <w:instrText xml:space="preserve"> PAGEREF _Toc486947417 \h </w:instrText>
      </w:r>
      <w:r w:rsidRPr="00C83799">
        <w:rPr>
          <w:noProof/>
        </w:rPr>
      </w:r>
      <w:r w:rsidRPr="00C83799">
        <w:rPr>
          <w:noProof/>
        </w:rPr>
        <w:fldChar w:fldCharType="separate"/>
      </w:r>
      <w:r w:rsidR="00852A38">
        <w:rPr>
          <w:noProof/>
        </w:rPr>
        <w:t>4</w:t>
      </w:r>
      <w:r w:rsidRPr="00C83799">
        <w:rPr>
          <w:noProof/>
        </w:rPr>
        <w:fldChar w:fldCharType="end"/>
      </w:r>
    </w:p>
    <w:p w:rsidR="00C83799" w:rsidRDefault="00C83799" w:rsidP="00C83799">
      <w:pPr>
        <w:pStyle w:val="TOC5"/>
        <w:ind w:right="1792"/>
        <w:rPr>
          <w:rFonts w:asciiTheme="minorHAnsi" w:eastAsiaTheme="minorEastAsia" w:hAnsiTheme="minorHAnsi" w:cstheme="minorBidi"/>
          <w:noProof/>
          <w:kern w:val="0"/>
          <w:sz w:val="22"/>
          <w:szCs w:val="22"/>
        </w:rPr>
      </w:pPr>
      <w:r>
        <w:rPr>
          <w:noProof/>
        </w:rPr>
        <w:t>1A.3</w:t>
      </w:r>
      <w:r>
        <w:rPr>
          <w:noProof/>
        </w:rPr>
        <w:tab/>
        <w:t>Performance indicators for inclusion in annual report</w:t>
      </w:r>
      <w:r w:rsidRPr="00C83799">
        <w:rPr>
          <w:noProof/>
        </w:rPr>
        <w:tab/>
      </w:r>
      <w:r w:rsidRPr="00C83799">
        <w:rPr>
          <w:noProof/>
        </w:rPr>
        <w:fldChar w:fldCharType="begin"/>
      </w:r>
      <w:r w:rsidRPr="00C83799">
        <w:rPr>
          <w:noProof/>
        </w:rPr>
        <w:instrText xml:space="preserve"> PAGEREF _Toc486947418 \h </w:instrText>
      </w:r>
      <w:r w:rsidRPr="00C83799">
        <w:rPr>
          <w:noProof/>
        </w:rPr>
      </w:r>
      <w:r w:rsidRPr="00C83799">
        <w:rPr>
          <w:noProof/>
        </w:rPr>
        <w:fldChar w:fldCharType="separate"/>
      </w:r>
      <w:r w:rsidR="00852A38">
        <w:rPr>
          <w:noProof/>
        </w:rPr>
        <w:t>4</w:t>
      </w:r>
      <w:r w:rsidRPr="00C83799">
        <w:rPr>
          <w:noProof/>
        </w:rPr>
        <w:fldChar w:fldCharType="end"/>
      </w:r>
    </w:p>
    <w:p w:rsidR="00C83799" w:rsidRDefault="00C83799" w:rsidP="00C83799">
      <w:pPr>
        <w:pStyle w:val="TOC2"/>
        <w:ind w:right="1792"/>
        <w:rPr>
          <w:rFonts w:asciiTheme="minorHAnsi" w:eastAsiaTheme="minorEastAsia" w:hAnsiTheme="minorHAnsi" w:cstheme="minorBidi"/>
          <w:b w:val="0"/>
          <w:noProof/>
          <w:kern w:val="0"/>
          <w:sz w:val="22"/>
          <w:szCs w:val="22"/>
        </w:rPr>
      </w:pPr>
      <w:r>
        <w:rPr>
          <w:noProof/>
        </w:rPr>
        <w:t>Part 2—Providing information about certain active constituents and chemical products</w:t>
      </w:r>
      <w:r w:rsidRPr="00C83799">
        <w:rPr>
          <w:b w:val="0"/>
          <w:noProof/>
          <w:sz w:val="18"/>
        </w:rPr>
        <w:tab/>
      </w:r>
      <w:r w:rsidRPr="00C83799">
        <w:rPr>
          <w:b w:val="0"/>
          <w:noProof/>
          <w:sz w:val="18"/>
        </w:rPr>
        <w:fldChar w:fldCharType="begin"/>
      </w:r>
      <w:r w:rsidRPr="00C83799">
        <w:rPr>
          <w:b w:val="0"/>
          <w:noProof/>
          <w:sz w:val="18"/>
        </w:rPr>
        <w:instrText xml:space="preserve"> PAGEREF _Toc486947419 \h </w:instrText>
      </w:r>
      <w:r w:rsidRPr="00C83799">
        <w:rPr>
          <w:b w:val="0"/>
          <w:noProof/>
          <w:sz w:val="18"/>
        </w:rPr>
      </w:r>
      <w:r w:rsidRPr="00C83799">
        <w:rPr>
          <w:b w:val="0"/>
          <w:noProof/>
          <w:sz w:val="18"/>
        </w:rPr>
        <w:fldChar w:fldCharType="separate"/>
      </w:r>
      <w:r w:rsidR="00852A38">
        <w:rPr>
          <w:b w:val="0"/>
          <w:noProof/>
          <w:sz w:val="18"/>
        </w:rPr>
        <w:t>6</w:t>
      </w:r>
      <w:r w:rsidRPr="00C83799">
        <w:rPr>
          <w:b w:val="0"/>
          <w:noProof/>
          <w:sz w:val="18"/>
        </w:rPr>
        <w:fldChar w:fldCharType="end"/>
      </w:r>
    </w:p>
    <w:p w:rsidR="00C83799" w:rsidRDefault="00C83799" w:rsidP="00C83799">
      <w:pPr>
        <w:pStyle w:val="TOC5"/>
        <w:ind w:right="1792"/>
        <w:rPr>
          <w:rFonts w:asciiTheme="minorHAnsi" w:eastAsiaTheme="minorEastAsia" w:hAnsiTheme="minorHAnsi" w:cstheme="minorBidi"/>
          <w:noProof/>
          <w:kern w:val="0"/>
          <w:sz w:val="22"/>
          <w:szCs w:val="22"/>
        </w:rPr>
      </w:pPr>
      <w:r>
        <w:rPr>
          <w:noProof/>
        </w:rPr>
        <w:t>2.05</w:t>
      </w:r>
      <w:r>
        <w:rPr>
          <w:noProof/>
        </w:rPr>
        <w:tab/>
        <w:t>Prescribed international agreements (Act s 69CA(1))</w:t>
      </w:r>
      <w:r w:rsidRPr="00C83799">
        <w:rPr>
          <w:noProof/>
        </w:rPr>
        <w:tab/>
      </w:r>
      <w:r w:rsidRPr="00C83799">
        <w:rPr>
          <w:noProof/>
        </w:rPr>
        <w:fldChar w:fldCharType="begin"/>
      </w:r>
      <w:r w:rsidRPr="00C83799">
        <w:rPr>
          <w:noProof/>
        </w:rPr>
        <w:instrText xml:space="preserve"> PAGEREF _Toc486947420 \h </w:instrText>
      </w:r>
      <w:r w:rsidRPr="00C83799">
        <w:rPr>
          <w:noProof/>
        </w:rPr>
      </w:r>
      <w:r w:rsidRPr="00C83799">
        <w:rPr>
          <w:noProof/>
        </w:rPr>
        <w:fldChar w:fldCharType="separate"/>
      </w:r>
      <w:r w:rsidR="00852A38">
        <w:rPr>
          <w:noProof/>
        </w:rPr>
        <w:t>6</w:t>
      </w:r>
      <w:r w:rsidRPr="00C83799">
        <w:rPr>
          <w:noProof/>
        </w:rPr>
        <w:fldChar w:fldCharType="end"/>
      </w:r>
    </w:p>
    <w:p w:rsidR="00C83799" w:rsidRDefault="00C83799" w:rsidP="00C83799">
      <w:pPr>
        <w:pStyle w:val="TOC5"/>
        <w:ind w:right="1792"/>
        <w:rPr>
          <w:rFonts w:asciiTheme="minorHAnsi" w:eastAsiaTheme="minorEastAsia" w:hAnsiTheme="minorHAnsi" w:cstheme="minorBidi"/>
          <w:noProof/>
          <w:kern w:val="0"/>
          <w:sz w:val="22"/>
          <w:szCs w:val="22"/>
        </w:rPr>
      </w:pPr>
      <w:r>
        <w:rPr>
          <w:noProof/>
        </w:rPr>
        <w:t>2.10</w:t>
      </w:r>
      <w:r>
        <w:rPr>
          <w:noProof/>
        </w:rPr>
        <w:tab/>
        <w:t>Prescribed chemicals (Act s 69CA(2))</w:t>
      </w:r>
      <w:r w:rsidRPr="00C83799">
        <w:rPr>
          <w:noProof/>
        </w:rPr>
        <w:tab/>
      </w:r>
      <w:r w:rsidRPr="00C83799">
        <w:rPr>
          <w:noProof/>
        </w:rPr>
        <w:fldChar w:fldCharType="begin"/>
      </w:r>
      <w:r w:rsidRPr="00C83799">
        <w:rPr>
          <w:noProof/>
        </w:rPr>
        <w:instrText xml:space="preserve"> PAGEREF _Toc486947421 \h </w:instrText>
      </w:r>
      <w:r w:rsidRPr="00C83799">
        <w:rPr>
          <w:noProof/>
        </w:rPr>
      </w:r>
      <w:r w:rsidRPr="00C83799">
        <w:rPr>
          <w:noProof/>
        </w:rPr>
        <w:fldChar w:fldCharType="separate"/>
      </w:r>
      <w:r w:rsidR="00852A38">
        <w:rPr>
          <w:noProof/>
        </w:rPr>
        <w:t>6</w:t>
      </w:r>
      <w:r w:rsidRPr="00C83799">
        <w:rPr>
          <w:noProof/>
        </w:rPr>
        <w:fldChar w:fldCharType="end"/>
      </w:r>
    </w:p>
    <w:p w:rsidR="00C83799" w:rsidRDefault="00C83799" w:rsidP="00C83799">
      <w:pPr>
        <w:pStyle w:val="TOC5"/>
        <w:ind w:right="1792"/>
        <w:rPr>
          <w:rFonts w:asciiTheme="minorHAnsi" w:eastAsiaTheme="minorEastAsia" w:hAnsiTheme="minorHAnsi" w:cstheme="minorBidi"/>
          <w:noProof/>
          <w:kern w:val="0"/>
          <w:sz w:val="22"/>
          <w:szCs w:val="22"/>
        </w:rPr>
      </w:pPr>
      <w:r>
        <w:rPr>
          <w:noProof/>
        </w:rPr>
        <w:t>2.15</w:t>
      </w:r>
      <w:r>
        <w:rPr>
          <w:noProof/>
        </w:rPr>
        <w:tab/>
        <w:t>Prescribed chemicals (Act s 69CB(1))</w:t>
      </w:r>
      <w:r w:rsidRPr="00C83799">
        <w:rPr>
          <w:noProof/>
        </w:rPr>
        <w:tab/>
      </w:r>
      <w:r w:rsidRPr="00C83799">
        <w:rPr>
          <w:noProof/>
        </w:rPr>
        <w:fldChar w:fldCharType="begin"/>
      </w:r>
      <w:r w:rsidRPr="00C83799">
        <w:rPr>
          <w:noProof/>
        </w:rPr>
        <w:instrText xml:space="preserve"> PAGEREF _Toc486947422 \h </w:instrText>
      </w:r>
      <w:r w:rsidRPr="00C83799">
        <w:rPr>
          <w:noProof/>
        </w:rPr>
      </w:r>
      <w:r w:rsidRPr="00C83799">
        <w:rPr>
          <w:noProof/>
        </w:rPr>
        <w:fldChar w:fldCharType="separate"/>
      </w:r>
      <w:r w:rsidR="00852A38">
        <w:rPr>
          <w:noProof/>
        </w:rPr>
        <w:t>6</w:t>
      </w:r>
      <w:r w:rsidRPr="00C83799">
        <w:rPr>
          <w:noProof/>
        </w:rPr>
        <w:fldChar w:fldCharType="end"/>
      </w:r>
    </w:p>
    <w:p w:rsidR="00C83799" w:rsidRDefault="00C83799" w:rsidP="00C83799">
      <w:pPr>
        <w:pStyle w:val="TOC5"/>
        <w:ind w:right="1792"/>
        <w:rPr>
          <w:rFonts w:asciiTheme="minorHAnsi" w:eastAsiaTheme="minorEastAsia" w:hAnsiTheme="minorHAnsi" w:cstheme="minorBidi"/>
          <w:noProof/>
          <w:kern w:val="0"/>
          <w:sz w:val="22"/>
          <w:szCs w:val="22"/>
        </w:rPr>
      </w:pPr>
      <w:r>
        <w:rPr>
          <w:noProof/>
        </w:rPr>
        <w:t>2.20</w:t>
      </w:r>
      <w:r>
        <w:rPr>
          <w:noProof/>
        </w:rPr>
        <w:tab/>
        <w:t>Prescribed information—import (Act ss 69CA(2)(a) and 69CB(2)(a))</w:t>
      </w:r>
      <w:r w:rsidRPr="00C83799">
        <w:rPr>
          <w:noProof/>
        </w:rPr>
        <w:tab/>
      </w:r>
      <w:r w:rsidRPr="00C83799">
        <w:rPr>
          <w:noProof/>
        </w:rPr>
        <w:fldChar w:fldCharType="begin"/>
      </w:r>
      <w:r w:rsidRPr="00C83799">
        <w:rPr>
          <w:noProof/>
        </w:rPr>
        <w:instrText xml:space="preserve"> PAGEREF _Toc486947423 \h </w:instrText>
      </w:r>
      <w:r w:rsidRPr="00C83799">
        <w:rPr>
          <w:noProof/>
        </w:rPr>
      </w:r>
      <w:r w:rsidRPr="00C83799">
        <w:rPr>
          <w:noProof/>
        </w:rPr>
        <w:fldChar w:fldCharType="separate"/>
      </w:r>
      <w:r w:rsidR="00852A38">
        <w:rPr>
          <w:noProof/>
        </w:rPr>
        <w:t>6</w:t>
      </w:r>
      <w:r w:rsidRPr="00C83799">
        <w:rPr>
          <w:noProof/>
        </w:rPr>
        <w:fldChar w:fldCharType="end"/>
      </w:r>
    </w:p>
    <w:p w:rsidR="00C83799" w:rsidRDefault="00C83799" w:rsidP="00C83799">
      <w:pPr>
        <w:pStyle w:val="TOC5"/>
        <w:ind w:right="1792"/>
        <w:rPr>
          <w:rFonts w:asciiTheme="minorHAnsi" w:eastAsiaTheme="minorEastAsia" w:hAnsiTheme="minorHAnsi" w:cstheme="minorBidi"/>
          <w:noProof/>
          <w:kern w:val="0"/>
          <w:sz w:val="22"/>
          <w:szCs w:val="22"/>
        </w:rPr>
      </w:pPr>
      <w:r>
        <w:rPr>
          <w:noProof/>
        </w:rPr>
        <w:t>2.25</w:t>
      </w:r>
      <w:r>
        <w:rPr>
          <w:noProof/>
        </w:rPr>
        <w:tab/>
        <w:t>Prescribed information—manufacture (Act ss 69CA(2)(b) and 69CB(2)(b))</w:t>
      </w:r>
      <w:r w:rsidRPr="00C83799">
        <w:rPr>
          <w:noProof/>
        </w:rPr>
        <w:tab/>
      </w:r>
      <w:r w:rsidRPr="00C83799">
        <w:rPr>
          <w:noProof/>
        </w:rPr>
        <w:fldChar w:fldCharType="begin"/>
      </w:r>
      <w:r w:rsidRPr="00C83799">
        <w:rPr>
          <w:noProof/>
        </w:rPr>
        <w:instrText xml:space="preserve"> PAGEREF _Toc486947424 \h </w:instrText>
      </w:r>
      <w:r w:rsidRPr="00C83799">
        <w:rPr>
          <w:noProof/>
        </w:rPr>
      </w:r>
      <w:r w:rsidRPr="00C83799">
        <w:rPr>
          <w:noProof/>
        </w:rPr>
        <w:fldChar w:fldCharType="separate"/>
      </w:r>
      <w:r w:rsidR="00852A38">
        <w:rPr>
          <w:noProof/>
        </w:rPr>
        <w:t>7</w:t>
      </w:r>
      <w:r w:rsidRPr="00C83799">
        <w:rPr>
          <w:noProof/>
        </w:rPr>
        <w:fldChar w:fldCharType="end"/>
      </w:r>
    </w:p>
    <w:p w:rsidR="00C83799" w:rsidRDefault="00C83799" w:rsidP="00C83799">
      <w:pPr>
        <w:pStyle w:val="TOC5"/>
        <w:ind w:right="1792"/>
        <w:rPr>
          <w:rFonts w:asciiTheme="minorHAnsi" w:eastAsiaTheme="minorEastAsia" w:hAnsiTheme="minorHAnsi" w:cstheme="minorBidi"/>
          <w:noProof/>
          <w:kern w:val="0"/>
          <w:sz w:val="22"/>
          <w:szCs w:val="22"/>
        </w:rPr>
      </w:pPr>
      <w:r>
        <w:rPr>
          <w:noProof/>
        </w:rPr>
        <w:t>2.30</w:t>
      </w:r>
      <w:r>
        <w:rPr>
          <w:noProof/>
        </w:rPr>
        <w:tab/>
        <w:t>Prescribed information—use (Act ss 69CA2)(b) or 69CB(2)(b))</w:t>
      </w:r>
      <w:r w:rsidRPr="00C83799">
        <w:rPr>
          <w:noProof/>
        </w:rPr>
        <w:tab/>
      </w:r>
      <w:r w:rsidRPr="00C83799">
        <w:rPr>
          <w:noProof/>
        </w:rPr>
        <w:fldChar w:fldCharType="begin"/>
      </w:r>
      <w:r w:rsidRPr="00C83799">
        <w:rPr>
          <w:noProof/>
        </w:rPr>
        <w:instrText xml:space="preserve"> PAGEREF _Toc486947425 \h </w:instrText>
      </w:r>
      <w:r w:rsidRPr="00C83799">
        <w:rPr>
          <w:noProof/>
        </w:rPr>
      </w:r>
      <w:r w:rsidRPr="00C83799">
        <w:rPr>
          <w:noProof/>
        </w:rPr>
        <w:fldChar w:fldCharType="separate"/>
      </w:r>
      <w:r w:rsidR="00852A38">
        <w:rPr>
          <w:noProof/>
        </w:rPr>
        <w:t>7</w:t>
      </w:r>
      <w:r w:rsidRPr="00C83799">
        <w:rPr>
          <w:noProof/>
        </w:rPr>
        <w:fldChar w:fldCharType="end"/>
      </w:r>
    </w:p>
    <w:p w:rsidR="00C83799" w:rsidRDefault="00C83799" w:rsidP="00C83799">
      <w:pPr>
        <w:pStyle w:val="TOC5"/>
        <w:ind w:right="1792"/>
        <w:rPr>
          <w:rFonts w:asciiTheme="minorHAnsi" w:eastAsiaTheme="minorEastAsia" w:hAnsiTheme="minorHAnsi" w:cstheme="minorBidi"/>
          <w:noProof/>
          <w:kern w:val="0"/>
          <w:sz w:val="22"/>
          <w:szCs w:val="22"/>
        </w:rPr>
      </w:pPr>
      <w:r>
        <w:rPr>
          <w:noProof/>
        </w:rPr>
        <w:t>2.35</w:t>
      </w:r>
      <w:r>
        <w:rPr>
          <w:noProof/>
        </w:rPr>
        <w:tab/>
        <w:t>Prescribed information—other dealings (Act ss 69CA(2)(c) or 69CB(2)(c))</w:t>
      </w:r>
      <w:r w:rsidRPr="00C83799">
        <w:rPr>
          <w:noProof/>
        </w:rPr>
        <w:tab/>
      </w:r>
      <w:r w:rsidRPr="00C83799">
        <w:rPr>
          <w:noProof/>
        </w:rPr>
        <w:fldChar w:fldCharType="begin"/>
      </w:r>
      <w:r w:rsidRPr="00C83799">
        <w:rPr>
          <w:noProof/>
        </w:rPr>
        <w:instrText xml:space="preserve"> PAGEREF _Toc486947426 \h </w:instrText>
      </w:r>
      <w:r w:rsidRPr="00C83799">
        <w:rPr>
          <w:noProof/>
        </w:rPr>
      </w:r>
      <w:r w:rsidRPr="00C83799">
        <w:rPr>
          <w:noProof/>
        </w:rPr>
        <w:fldChar w:fldCharType="separate"/>
      </w:r>
      <w:r w:rsidR="00852A38">
        <w:rPr>
          <w:noProof/>
        </w:rPr>
        <w:t>7</w:t>
      </w:r>
      <w:r w:rsidRPr="00C83799">
        <w:rPr>
          <w:noProof/>
        </w:rPr>
        <w:fldChar w:fldCharType="end"/>
      </w:r>
    </w:p>
    <w:p w:rsidR="00C83799" w:rsidRDefault="00C83799" w:rsidP="00C83799">
      <w:pPr>
        <w:pStyle w:val="TOC5"/>
        <w:ind w:right="1792"/>
        <w:rPr>
          <w:rFonts w:asciiTheme="minorHAnsi" w:eastAsiaTheme="minorEastAsia" w:hAnsiTheme="minorHAnsi" w:cstheme="minorBidi"/>
          <w:noProof/>
          <w:kern w:val="0"/>
          <w:sz w:val="22"/>
          <w:szCs w:val="22"/>
        </w:rPr>
      </w:pPr>
      <w:r>
        <w:rPr>
          <w:noProof/>
        </w:rPr>
        <w:t>2.40</w:t>
      </w:r>
      <w:r>
        <w:rPr>
          <w:noProof/>
        </w:rPr>
        <w:tab/>
        <w:t>Prescribed information—export (Act ss 69CA(2)(d) and 69CB(2)(d))</w:t>
      </w:r>
      <w:r w:rsidRPr="00C83799">
        <w:rPr>
          <w:noProof/>
        </w:rPr>
        <w:tab/>
      </w:r>
      <w:r w:rsidRPr="00C83799">
        <w:rPr>
          <w:noProof/>
        </w:rPr>
        <w:fldChar w:fldCharType="begin"/>
      </w:r>
      <w:r w:rsidRPr="00C83799">
        <w:rPr>
          <w:noProof/>
        </w:rPr>
        <w:instrText xml:space="preserve"> PAGEREF _Toc486947427 \h </w:instrText>
      </w:r>
      <w:r w:rsidRPr="00C83799">
        <w:rPr>
          <w:noProof/>
        </w:rPr>
      </w:r>
      <w:r w:rsidRPr="00C83799">
        <w:rPr>
          <w:noProof/>
        </w:rPr>
        <w:fldChar w:fldCharType="separate"/>
      </w:r>
      <w:r w:rsidR="00852A38">
        <w:rPr>
          <w:noProof/>
        </w:rPr>
        <w:t>7</w:t>
      </w:r>
      <w:r w:rsidRPr="00C83799">
        <w:rPr>
          <w:noProof/>
        </w:rPr>
        <w:fldChar w:fldCharType="end"/>
      </w:r>
    </w:p>
    <w:p w:rsidR="00C83799" w:rsidRDefault="00C83799" w:rsidP="00C83799">
      <w:pPr>
        <w:pStyle w:val="TOC5"/>
        <w:ind w:right="1792"/>
        <w:rPr>
          <w:rFonts w:asciiTheme="minorHAnsi" w:eastAsiaTheme="minorEastAsia" w:hAnsiTheme="minorHAnsi" w:cstheme="minorBidi"/>
          <w:noProof/>
          <w:kern w:val="0"/>
          <w:sz w:val="22"/>
          <w:szCs w:val="22"/>
        </w:rPr>
      </w:pPr>
      <w:r>
        <w:rPr>
          <w:noProof/>
        </w:rPr>
        <w:t>2.45</w:t>
      </w:r>
      <w:r>
        <w:rPr>
          <w:noProof/>
        </w:rPr>
        <w:tab/>
        <w:t>Prescribed period for giving prescribed information (Act ss 69CA(5) and 69CB(5))</w:t>
      </w:r>
      <w:r w:rsidRPr="00C83799">
        <w:rPr>
          <w:noProof/>
        </w:rPr>
        <w:tab/>
      </w:r>
      <w:r w:rsidRPr="00C83799">
        <w:rPr>
          <w:noProof/>
        </w:rPr>
        <w:fldChar w:fldCharType="begin"/>
      </w:r>
      <w:r w:rsidRPr="00C83799">
        <w:rPr>
          <w:noProof/>
        </w:rPr>
        <w:instrText xml:space="preserve"> PAGEREF _Toc486947428 \h </w:instrText>
      </w:r>
      <w:r w:rsidRPr="00C83799">
        <w:rPr>
          <w:noProof/>
        </w:rPr>
      </w:r>
      <w:r w:rsidRPr="00C83799">
        <w:rPr>
          <w:noProof/>
        </w:rPr>
        <w:fldChar w:fldCharType="separate"/>
      </w:r>
      <w:r w:rsidR="00852A38">
        <w:rPr>
          <w:noProof/>
        </w:rPr>
        <w:t>7</w:t>
      </w:r>
      <w:r w:rsidRPr="00C83799">
        <w:rPr>
          <w:noProof/>
        </w:rPr>
        <w:fldChar w:fldCharType="end"/>
      </w:r>
    </w:p>
    <w:p w:rsidR="00C83799" w:rsidRDefault="00C83799" w:rsidP="00C83799">
      <w:pPr>
        <w:pStyle w:val="TOC2"/>
        <w:ind w:right="1792"/>
        <w:rPr>
          <w:rFonts w:asciiTheme="minorHAnsi" w:eastAsiaTheme="minorEastAsia" w:hAnsiTheme="minorHAnsi" w:cstheme="minorBidi"/>
          <w:b w:val="0"/>
          <w:noProof/>
          <w:kern w:val="0"/>
          <w:sz w:val="22"/>
          <w:szCs w:val="22"/>
        </w:rPr>
      </w:pPr>
      <w:r>
        <w:rPr>
          <w:noProof/>
        </w:rPr>
        <w:t>Part 3—Prohibition on import, manufacture etc of certain active constituents and chemical products</w:t>
      </w:r>
      <w:r w:rsidRPr="00C83799">
        <w:rPr>
          <w:b w:val="0"/>
          <w:noProof/>
          <w:sz w:val="18"/>
        </w:rPr>
        <w:tab/>
      </w:r>
      <w:r w:rsidRPr="00C83799">
        <w:rPr>
          <w:b w:val="0"/>
          <w:noProof/>
          <w:sz w:val="18"/>
        </w:rPr>
        <w:fldChar w:fldCharType="begin"/>
      </w:r>
      <w:r w:rsidRPr="00C83799">
        <w:rPr>
          <w:b w:val="0"/>
          <w:noProof/>
          <w:sz w:val="18"/>
        </w:rPr>
        <w:instrText xml:space="preserve"> PAGEREF _Toc486947429 \h </w:instrText>
      </w:r>
      <w:r w:rsidRPr="00C83799">
        <w:rPr>
          <w:b w:val="0"/>
          <w:noProof/>
          <w:sz w:val="18"/>
        </w:rPr>
      </w:r>
      <w:r w:rsidRPr="00C83799">
        <w:rPr>
          <w:b w:val="0"/>
          <w:noProof/>
          <w:sz w:val="18"/>
        </w:rPr>
        <w:fldChar w:fldCharType="separate"/>
      </w:r>
      <w:r w:rsidR="00852A38">
        <w:rPr>
          <w:b w:val="0"/>
          <w:noProof/>
          <w:sz w:val="18"/>
        </w:rPr>
        <w:t>9</w:t>
      </w:r>
      <w:r w:rsidRPr="00C83799">
        <w:rPr>
          <w:b w:val="0"/>
          <w:noProof/>
          <w:sz w:val="18"/>
        </w:rPr>
        <w:fldChar w:fldCharType="end"/>
      </w:r>
    </w:p>
    <w:p w:rsidR="00C83799" w:rsidRDefault="00C83799" w:rsidP="00C83799">
      <w:pPr>
        <w:pStyle w:val="TOC3"/>
        <w:ind w:right="1792"/>
        <w:rPr>
          <w:rFonts w:asciiTheme="minorHAnsi" w:eastAsiaTheme="minorEastAsia" w:hAnsiTheme="minorHAnsi" w:cstheme="minorBidi"/>
          <w:b w:val="0"/>
          <w:noProof/>
          <w:kern w:val="0"/>
          <w:szCs w:val="22"/>
        </w:rPr>
      </w:pPr>
      <w:r>
        <w:rPr>
          <w:noProof/>
        </w:rPr>
        <w:t>Division 3.1—General</w:t>
      </w:r>
      <w:r w:rsidRPr="00C83799">
        <w:rPr>
          <w:b w:val="0"/>
          <w:noProof/>
          <w:sz w:val="18"/>
        </w:rPr>
        <w:tab/>
      </w:r>
      <w:r w:rsidRPr="00C83799">
        <w:rPr>
          <w:b w:val="0"/>
          <w:noProof/>
          <w:sz w:val="18"/>
        </w:rPr>
        <w:fldChar w:fldCharType="begin"/>
      </w:r>
      <w:r w:rsidRPr="00C83799">
        <w:rPr>
          <w:b w:val="0"/>
          <w:noProof/>
          <w:sz w:val="18"/>
        </w:rPr>
        <w:instrText xml:space="preserve"> PAGEREF _Toc486947430 \h </w:instrText>
      </w:r>
      <w:r w:rsidRPr="00C83799">
        <w:rPr>
          <w:b w:val="0"/>
          <w:noProof/>
          <w:sz w:val="18"/>
        </w:rPr>
      </w:r>
      <w:r w:rsidRPr="00C83799">
        <w:rPr>
          <w:b w:val="0"/>
          <w:noProof/>
          <w:sz w:val="18"/>
        </w:rPr>
        <w:fldChar w:fldCharType="separate"/>
      </w:r>
      <w:r w:rsidR="00852A38">
        <w:rPr>
          <w:b w:val="0"/>
          <w:noProof/>
          <w:sz w:val="18"/>
        </w:rPr>
        <w:t>9</w:t>
      </w:r>
      <w:r w:rsidRPr="00C83799">
        <w:rPr>
          <w:b w:val="0"/>
          <w:noProof/>
          <w:sz w:val="18"/>
        </w:rPr>
        <w:fldChar w:fldCharType="end"/>
      </w:r>
    </w:p>
    <w:p w:rsidR="00C83799" w:rsidRDefault="00C83799" w:rsidP="00C83799">
      <w:pPr>
        <w:pStyle w:val="TOC5"/>
        <w:ind w:right="1792"/>
        <w:rPr>
          <w:rFonts w:asciiTheme="minorHAnsi" w:eastAsiaTheme="minorEastAsia" w:hAnsiTheme="minorHAnsi" w:cstheme="minorBidi"/>
          <w:noProof/>
          <w:kern w:val="0"/>
          <w:sz w:val="22"/>
          <w:szCs w:val="22"/>
        </w:rPr>
      </w:pPr>
      <w:r>
        <w:rPr>
          <w:noProof/>
        </w:rPr>
        <w:t>3.05</w:t>
      </w:r>
      <w:r>
        <w:rPr>
          <w:noProof/>
        </w:rPr>
        <w:tab/>
        <w:t>Prescribed international agreements (Act, s 69C)</w:t>
      </w:r>
      <w:r w:rsidRPr="00C83799">
        <w:rPr>
          <w:noProof/>
        </w:rPr>
        <w:tab/>
      </w:r>
      <w:r w:rsidRPr="00C83799">
        <w:rPr>
          <w:noProof/>
        </w:rPr>
        <w:fldChar w:fldCharType="begin"/>
      </w:r>
      <w:r w:rsidRPr="00C83799">
        <w:rPr>
          <w:noProof/>
        </w:rPr>
        <w:instrText xml:space="preserve"> PAGEREF _Toc486947431 \h </w:instrText>
      </w:r>
      <w:r w:rsidRPr="00C83799">
        <w:rPr>
          <w:noProof/>
        </w:rPr>
      </w:r>
      <w:r w:rsidRPr="00C83799">
        <w:rPr>
          <w:noProof/>
        </w:rPr>
        <w:fldChar w:fldCharType="separate"/>
      </w:r>
      <w:r w:rsidR="00852A38">
        <w:rPr>
          <w:noProof/>
        </w:rPr>
        <w:t>9</w:t>
      </w:r>
      <w:r w:rsidRPr="00C83799">
        <w:rPr>
          <w:noProof/>
        </w:rPr>
        <w:fldChar w:fldCharType="end"/>
      </w:r>
    </w:p>
    <w:p w:rsidR="00C83799" w:rsidRDefault="00C83799" w:rsidP="00C83799">
      <w:pPr>
        <w:pStyle w:val="TOC5"/>
        <w:ind w:right="1792"/>
        <w:rPr>
          <w:rFonts w:asciiTheme="minorHAnsi" w:eastAsiaTheme="minorEastAsia" w:hAnsiTheme="minorHAnsi" w:cstheme="minorBidi"/>
          <w:noProof/>
          <w:kern w:val="0"/>
          <w:sz w:val="22"/>
          <w:szCs w:val="22"/>
        </w:rPr>
      </w:pPr>
      <w:r>
        <w:rPr>
          <w:noProof/>
        </w:rPr>
        <w:t>3.10</w:t>
      </w:r>
      <w:r>
        <w:rPr>
          <w:noProof/>
        </w:rPr>
        <w:tab/>
        <w:t>Effect of grant of permissions or multiple permits</w:t>
      </w:r>
      <w:r w:rsidRPr="00C83799">
        <w:rPr>
          <w:noProof/>
        </w:rPr>
        <w:tab/>
      </w:r>
      <w:r w:rsidRPr="00C83799">
        <w:rPr>
          <w:noProof/>
        </w:rPr>
        <w:fldChar w:fldCharType="begin"/>
      </w:r>
      <w:r w:rsidRPr="00C83799">
        <w:rPr>
          <w:noProof/>
        </w:rPr>
        <w:instrText xml:space="preserve"> PAGEREF _Toc486947432 \h </w:instrText>
      </w:r>
      <w:r w:rsidRPr="00C83799">
        <w:rPr>
          <w:noProof/>
        </w:rPr>
      </w:r>
      <w:r w:rsidRPr="00C83799">
        <w:rPr>
          <w:noProof/>
        </w:rPr>
        <w:fldChar w:fldCharType="separate"/>
      </w:r>
      <w:r w:rsidR="00852A38">
        <w:rPr>
          <w:noProof/>
        </w:rPr>
        <w:t>9</w:t>
      </w:r>
      <w:r w:rsidRPr="00C83799">
        <w:rPr>
          <w:noProof/>
        </w:rPr>
        <w:fldChar w:fldCharType="end"/>
      </w:r>
    </w:p>
    <w:p w:rsidR="00C83799" w:rsidRDefault="00C83799" w:rsidP="00C83799">
      <w:pPr>
        <w:pStyle w:val="TOC5"/>
        <w:ind w:right="1792"/>
        <w:rPr>
          <w:rFonts w:asciiTheme="minorHAnsi" w:eastAsiaTheme="minorEastAsia" w:hAnsiTheme="minorHAnsi" w:cstheme="minorBidi"/>
          <w:noProof/>
          <w:kern w:val="0"/>
          <w:sz w:val="22"/>
          <w:szCs w:val="22"/>
        </w:rPr>
      </w:pPr>
      <w:r>
        <w:rPr>
          <w:noProof/>
        </w:rPr>
        <w:t>3.15</w:t>
      </w:r>
      <w:r>
        <w:rPr>
          <w:noProof/>
        </w:rPr>
        <w:tab/>
        <w:t>Notice to be given if additional information required</w:t>
      </w:r>
      <w:r w:rsidRPr="00C83799">
        <w:rPr>
          <w:noProof/>
        </w:rPr>
        <w:tab/>
      </w:r>
      <w:r w:rsidRPr="00C83799">
        <w:rPr>
          <w:noProof/>
        </w:rPr>
        <w:fldChar w:fldCharType="begin"/>
      </w:r>
      <w:r w:rsidRPr="00C83799">
        <w:rPr>
          <w:noProof/>
        </w:rPr>
        <w:instrText xml:space="preserve"> PAGEREF _Toc486947433 \h </w:instrText>
      </w:r>
      <w:r w:rsidRPr="00C83799">
        <w:rPr>
          <w:noProof/>
        </w:rPr>
      </w:r>
      <w:r w:rsidRPr="00C83799">
        <w:rPr>
          <w:noProof/>
        </w:rPr>
        <w:fldChar w:fldCharType="separate"/>
      </w:r>
      <w:r w:rsidR="00852A38">
        <w:rPr>
          <w:noProof/>
        </w:rPr>
        <w:t>9</w:t>
      </w:r>
      <w:r w:rsidRPr="00C83799">
        <w:rPr>
          <w:noProof/>
        </w:rPr>
        <w:fldChar w:fldCharType="end"/>
      </w:r>
    </w:p>
    <w:p w:rsidR="00C83799" w:rsidRDefault="00C83799" w:rsidP="00C83799">
      <w:pPr>
        <w:pStyle w:val="TOC5"/>
        <w:ind w:right="1792"/>
        <w:rPr>
          <w:rFonts w:asciiTheme="minorHAnsi" w:eastAsiaTheme="minorEastAsia" w:hAnsiTheme="minorHAnsi" w:cstheme="minorBidi"/>
          <w:noProof/>
          <w:kern w:val="0"/>
          <w:sz w:val="22"/>
          <w:szCs w:val="22"/>
        </w:rPr>
      </w:pPr>
      <w:r>
        <w:rPr>
          <w:noProof/>
        </w:rPr>
        <w:t>3.20</w:t>
      </w:r>
      <w:r>
        <w:rPr>
          <w:noProof/>
        </w:rPr>
        <w:tab/>
        <w:t>Matters that may be considered when making decision</w:t>
      </w:r>
      <w:r w:rsidRPr="00C83799">
        <w:rPr>
          <w:noProof/>
        </w:rPr>
        <w:tab/>
      </w:r>
      <w:r w:rsidRPr="00C83799">
        <w:rPr>
          <w:noProof/>
        </w:rPr>
        <w:fldChar w:fldCharType="begin"/>
      </w:r>
      <w:r w:rsidRPr="00C83799">
        <w:rPr>
          <w:noProof/>
        </w:rPr>
        <w:instrText xml:space="preserve"> PAGEREF _Toc486947434 \h </w:instrText>
      </w:r>
      <w:r w:rsidRPr="00C83799">
        <w:rPr>
          <w:noProof/>
        </w:rPr>
      </w:r>
      <w:r w:rsidRPr="00C83799">
        <w:rPr>
          <w:noProof/>
        </w:rPr>
        <w:fldChar w:fldCharType="separate"/>
      </w:r>
      <w:r w:rsidR="00852A38">
        <w:rPr>
          <w:noProof/>
        </w:rPr>
        <w:t>9</w:t>
      </w:r>
      <w:r w:rsidRPr="00C83799">
        <w:rPr>
          <w:noProof/>
        </w:rPr>
        <w:fldChar w:fldCharType="end"/>
      </w:r>
    </w:p>
    <w:p w:rsidR="00C83799" w:rsidRDefault="00C83799" w:rsidP="00C83799">
      <w:pPr>
        <w:pStyle w:val="TOC3"/>
        <w:ind w:right="1792"/>
        <w:rPr>
          <w:rFonts w:asciiTheme="minorHAnsi" w:eastAsiaTheme="minorEastAsia" w:hAnsiTheme="minorHAnsi" w:cstheme="minorBidi"/>
          <w:b w:val="0"/>
          <w:noProof/>
          <w:kern w:val="0"/>
          <w:szCs w:val="22"/>
        </w:rPr>
      </w:pPr>
      <w:r>
        <w:rPr>
          <w:noProof/>
        </w:rPr>
        <w:t>Division 3.2—Import</w:t>
      </w:r>
      <w:r w:rsidRPr="00C83799">
        <w:rPr>
          <w:b w:val="0"/>
          <w:noProof/>
          <w:sz w:val="18"/>
        </w:rPr>
        <w:tab/>
      </w:r>
      <w:r w:rsidRPr="00C83799">
        <w:rPr>
          <w:b w:val="0"/>
          <w:noProof/>
          <w:sz w:val="18"/>
        </w:rPr>
        <w:fldChar w:fldCharType="begin"/>
      </w:r>
      <w:r w:rsidRPr="00C83799">
        <w:rPr>
          <w:b w:val="0"/>
          <w:noProof/>
          <w:sz w:val="18"/>
        </w:rPr>
        <w:instrText xml:space="preserve"> PAGEREF _Toc486947435 \h </w:instrText>
      </w:r>
      <w:r w:rsidRPr="00C83799">
        <w:rPr>
          <w:b w:val="0"/>
          <w:noProof/>
          <w:sz w:val="18"/>
        </w:rPr>
      </w:r>
      <w:r w:rsidRPr="00C83799">
        <w:rPr>
          <w:b w:val="0"/>
          <w:noProof/>
          <w:sz w:val="18"/>
        </w:rPr>
        <w:fldChar w:fldCharType="separate"/>
      </w:r>
      <w:r w:rsidR="00852A38">
        <w:rPr>
          <w:b w:val="0"/>
          <w:noProof/>
          <w:sz w:val="18"/>
        </w:rPr>
        <w:t>11</w:t>
      </w:r>
      <w:r w:rsidRPr="00C83799">
        <w:rPr>
          <w:b w:val="0"/>
          <w:noProof/>
          <w:sz w:val="18"/>
        </w:rPr>
        <w:fldChar w:fldCharType="end"/>
      </w:r>
    </w:p>
    <w:p w:rsidR="00C83799" w:rsidRDefault="00C83799" w:rsidP="00C83799">
      <w:pPr>
        <w:pStyle w:val="TOC4"/>
        <w:ind w:right="1792"/>
        <w:rPr>
          <w:rFonts w:asciiTheme="minorHAnsi" w:eastAsiaTheme="minorEastAsia" w:hAnsiTheme="minorHAnsi" w:cstheme="minorBidi"/>
          <w:b w:val="0"/>
          <w:noProof/>
          <w:kern w:val="0"/>
          <w:sz w:val="22"/>
          <w:szCs w:val="22"/>
        </w:rPr>
      </w:pPr>
      <w:r>
        <w:rPr>
          <w:noProof/>
        </w:rPr>
        <w:t>Subdivision 3.2.1—Absolute prohibition</w:t>
      </w:r>
      <w:r w:rsidRPr="00C83799">
        <w:rPr>
          <w:b w:val="0"/>
          <w:noProof/>
          <w:sz w:val="18"/>
        </w:rPr>
        <w:tab/>
      </w:r>
      <w:r w:rsidRPr="00C83799">
        <w:rPr>
          <w:b w:val="0"/>
          <w:noProof/>
          <w:sz w:val="18"/>
        </w:rPr>
        <w:fldChar w:fldCharType="begin"/>
      </w:r>
      <w:r w:rsidRPr="00C83799">
        <w:rPr>
          <w:b w:val="0"/>
          <w:noProof/>
          <w:sz w:val="18"/>
        </w:rPr>
        <w:instrText xml:space="preserve"> PAGEREF _Toc486947436 \h </w:instrText>
      </w:r>
      <w:r w:rsidRPr="00C83799">
        <w:rPr>
          <w:b w:val="0"/>
          <w:noProof/>
          <w:sz w:val="18"/>
        </w:rPr>
      </w:r>
      <w:r w:rsidRPr="00C83799">
        <w:rPr>
          <w:b w:val="0"/>
          <w:noProof/>
          <w:sz w:val="18"/>
        </w:rPr>
        <w:fldChar w:fldCharType="separate"/>
      </w:r>
      <w:r w:rsidR="00852A38">
        <w:rPr>
          <w:b w:val="0"/>
          <w:noProof/>
          <w:sz w:val="18"/>
        </w:rPr>
        <w:t>11</w:t>
      </w:r>
      <w:r w:rsidRPr="00C83799">
        <w:rPr>
          <w:b w:val="0"/>
          <w:noProof/>
          <w:sz w:val="18"/>
        </w:rPr>
        <w:fldChar w:fldCharType="end"/>
      </w:r>
    </w:p>
    <w:p w:rsidR="00C83799" w:rsidRDefault="00C83799" w:rsidP="00C83799">
      <w:pPr>
        <w:pStyle w:val="TOC5"/>
        <w:ind w:right="1792"/>
        <w:rPr>
          <w:rFonts w:asciiTheme="minorHAnsi" w:eastAsiaTheme="minorEastAsia" w:hAnsiTheme="minorHAnsi" w:cstheme="minorBidi"/>
          <w:noProof/>
          <w:kern w:val="0"/>
          <w:sz w:val="22"/>
          <w:szCs w:val="22"/>
        </w:rPr>
      </w:pPr>
      <w:r>
        <w:rPr>
          <w:noProof/>
        </w:rPr>
        <w:t>3.45</w:t>
      </w:r>
      <w:r>
        <w:rPr>
          <w:noProof/>
        </w:rPr>
        <w:tab/>
        <w:t>Prohibited importation</w:t>
      </w:r>
      <w:r w:rsidRPr="00C83799">
        <w:rPr>
          <w:noProof/>
        </w:rPr>
        <w:tab/>
      </w:r>
      <w:r w:rsidRPr="00C83799">
        <w:rPr>
          <w:noProof/>
        </w:rPr>
        <w:fldChar w:fldCharType="begin"/>
      </w:r>
      <w:r w:rsidRPr="00C83799">
        <w:rPr>
          <w:noProof/>
        </w:rPr>
        <w:instrText xml:space="preserve"> PAGEREF _Toc486947437 \h </w:instrText>
      </w:r>
      <w:r w:rsidRPr="00C83799">
        <w:rPr>
          <w:noProof/>
        </w:rPr>
      </w:r>
      <w:r w:rsidRPr="00C83799">
        <w:rPr>
          <w:noProof/>
        </w:rPr>
        <w:fldChar w:fldCharType="separate"/>
      </w:r>
      <w:r w:rsidR="00852A38">
        <w:rPr>
          <w:noProof/>
        </w:rPr>
        <w:t>11</w:t>
      </w:r>
      <w:r w:rsidRPr="00C83799">
        <w:rPr>
          <w:noProof/>
        </w:rPr>
        <w:fldChar w:fldCharType="end"/>
      </w:r>
    </w:p>
    <w:p w:rsidR="00C83799" w:rsidRDefault="00C83799" w:rsidP="00C83799">
      <w:pPr>
        <w:pStyle w:val="TOC4"/>
        <w:ind w:right="1792"/>
        <w:rPr>
          <w:rFonts w:asciiTheme="minorHAnsi" w:eastAsiaTheme="minorEastAsia" w:hAnsiTheme="minorHAnsi" w:cstheme="minorBidi"/>
          <w:b w:val="0"/>
          <w:noProof/>
          <w:kern w:val="0"/>
          <w:sz w:val="22"/>
          <w:szCs w:val="22"/>
        </w:rPr>
      </w:pPr>
      <w:r>
        <w:rPr>
          <w:noProof/>
        </w:rPr>
        <w:t>Subdivision 3.2.2—Prohibition subject to conditions</w:t>
      </w:r>
      <w:r w:rsidRPr="00C83799">
        <w:rPr>
          <w:b w:val="0"/>
          <w:noProof/>
          <w:sz w:val="18"/>
        </w:rPr>
        <w:tab/>
      </w:r>
      <w:r w:rsidRPr="00C83799">
        <w:rPr>
          <w:b w:val="0"/>
          <w:noProof/>
          <w:sz w:val="18"/>
        </w:rPr>
        <w:fldChar w:fldCharType="begin"/>
      </w:r>
      <w:r w:rsidRPr="00C83799">
        <w:rPr>
          <w:b w:val="0"/>
          <w:noProof/>
          <w:sz w:val="18"/>
        </w:rPr>
        <w:instrText xml:space="preserve"> PAGEREF _Toc486947438 \h </w:instrText>
      </w:r>
      <w:r w:rsidRPr="00C83799">
        <w:rPr>
          <w:b w:val="0"/>
          <w:noProof/>
          <w:sz w:val="18"/>
        </w:rPr>
      </w:r>
      <w:r w:rsidRPr="00C83799">
        <w:rPr>
          <w:b w:val="0"/>
          <w:noProof/>
          <w:sz w:val="18"/>
        </w:rPr>
        <w:fldChar w:fldCharType="separate"/>
      </w:r>
      <w:r w:rsidR="00852A38">
        <w:rPr>
          <w:b w:val="0"/>
          <w:noProof/>
          <w:sz w:val="18"/>
        </w:rPr>
        <w:t>11</w:t>
      </w:r>
      <w:r w:rsidRPr="00C83799">
        <w:rPr>
          <w:b w:val="0"/>
          <w:noProof/>
          <w:sz w:val="18"/>
        </w:rPr>
        <w:fldChar w:fldCharType="end"/>
      </w:r>
    </w:p>
    <w:p w:rsidR="00C83799" w:rsidRDefault="00C83799" w:rsidP="00C83799">
      <w:pPr>
        <w:pStyle w:val="TOC5"/>
        <w:ind w:right="1792"/>
        <w:rPr>
          <w:rFonts w:asciiTheme="minorHAnsi" w:eastAsiaTheme="minorEastAsia" w:hAnsiTheme="minorHAnsi" w:cstheme="minorBidi"/>
          <w:noProof/>
          <w:kern w:val="0"/>
          <w:sz w:val="22"/>
          <w:szCs w:val="22"/>
        </w:rPr>
      </w:pPr>
      <w:r>
        <w:rPr>
          <w:noProof/>
        </w:rPr>
        <w:t>3.50</w:t>
      </w:r>
      <w:r>
        <w:rPr>
          <w:noProof/>
        </w:rPr>
        <w:tab/>
        <w:t>Chemicals to which this Subdivision applies</w:t>
      </w:r>
      <w:r w:rsidRPr="00C83799">
        <w:rPr>
          <w:noProof/>
        </w:rPr>
        <w:tab/>
      </w:r>
      <w:r w:rsidRPr="00C83799">
        <w:rPr>
          <w:noProof/>
        </w:rPr>
        <w:fldChar w:fldCharType="begin"/>
      </w:r>
      <w:r w:rsidRPr="00C83799">
        <w:rPr>
          <w:noProof/>
        </w:rPr>
        <w:instrText xml:space="preserve"> PAGEREF _Toc486947439 \h </w:instrText>
      </w:r>
      <w:r w:rsidRPr="00C83799">
        <w:rPr>
          <w:noProof/>
        </w:rPr>
      </w:r>
      <w:r w:rsidRPr="00C83799">
        <w:rPr>
          <w:noProof/>
        </w:rPr>
        <w:fldChar w:fldCharType="separate"/>
      </w:r>
      <w:r w:rsidR="00852A38">
        <w:rPr>
          <w:noProof/>
        </w:rPr>
        <w:t>11</w:t>
      </w:r>
      <w:r w:rsidRPr="00C83799">
        <w:rPr>
          <w:noProof/>
        </w:rPr>
        <w:fldChar w:fldCharType="end"/>
      </w:r>
    </w:p>
    <w:p w:rsidR="00C83799" w:rsidRDefault="00C83799" w:rsidP="00C83799">
      <w:pPr>
        <w:pStyle w:val="TOC5"/>
        <w:ind w:right="1792"/>
        <w:rPr>
          <w:rFonts w:asciiTheme="minorHAnsi" w:eastAsiaTheme="minorEastAsia" w:hAnsiTheme="minorHAnsi" w:cstheme="minorBidi"/>
          <w:noProof/>
          <w:kern w:val="0"/>
          <w:sz w:val="22"/>
          <w:szCs w:val="22"/>
        </w:rPr>
      </w:pPr>
      <w:r>
        <w:rPr>
          <w:noProof/>
        </w:rPr>
        <w:t>3.55</w:t>
      </w:r>
      <w:r>
        <w:rPr>
          <w:noProof/>
        </w:rPr>
        <w:tab/>
        <w:t>Prohibition</w:t>
      </w:r>
      <w:r w:rsidRPr="00C83799">
        <w:rPr>
          <w:noProof/>
        </w:rPr>
        <w:tab/>
      </w:r>
      <w:r w:rsidRPr="00C83799">
        <w:rPr>
          <w:noProof/>
        </w:rPr>
        <w:fldChar w:fldCharType="begin"/>
      </w:r>
      <w:r w:rsidRPr="00C83799">
        <w:rPr>
          <w:noProof/>
        </w:rPr>
        <w:instrText xml:space="preserve"> PAGEREF _Toc486947440 \h </w:instrText>
      </w:r>
      <w:r w:rsidRPr="00C83799">
        <w:rPr>
          <w:noProof/>
        </w:rPr>
      </w:r>
      <w:r w:rsidRPr="00C83799">
        <w:rPr>
          <w:noProof/>
        </w:rPr>
        <w:fldChar w:fldCharType="separate"/>
      </w:r>
      <w:r w:rsidR="00852A38">
        <w:rPr>
          <w:noProof/>
        </w:rPr>
        <w:t>11</w:t>
      </w:r>
      <w:r w:rsidRPr="00C83799">
        <w:rPr>
          <w:noProof/>
        </w:rPr>
        <w:fldChar w:fldCharType="end"/>
      </w:r>
    </w:p>
    <w:p w:rsidR="00C83799" w:rsidRDefault="00C83799" w:rsidP="00C83799">
      <w:pPr>
        <w:pStyle w:val="TOC5"/>
        <w:ind w:right="1792"/>
        <w:rPr>
          <w:rFonts w:asciiTheme="minorHAnsi" w:eastAsiaTheme="minorEastAsia" w:hAnsiTheme="minorHAnsi" w:cstheme="minorBidi"/>
          <w:noProof/>
          <w:kern w:val="0"/>
          <w:sz w:val="22"/>
          <w:szCs w:val="22"/>
        </w:rPr>
      </w:pPr>
      <w:r>
        <w:rPr>
          <w:noProof/>
        </w:rPr>
        <w:lastRenderedPageBreak/>
        <w:t>3.60</w:t>
      </w:r>
      <w:r>
        <w:rPr>
          <w:noProof/>
        </w:rPr>
        <w:tab/>
        <w:t>Applications for permission to import import</w:t>
      </w:r>
      <w:r>
        <w:rPr>
          <w:noProof/>
        </w:rPr>
        <w:noBreakHyphen/>
        <w:t>prohibited chemicals</w:t>
      </w:r>
      <w:r w:rsidRPr="00C83799">
        <w:rPr>
          <w:noProof/>
        </w:rPr>
        <w:tab/>
      </w:r>
      <w:r w:rsidRPr="00C83799">
        <w:rPr>
          <w:noProof/>
        </w:rPr>
        <w:fldChar w:fldCharType="begin"/>
      </w:r>
      <w:r w:rsidRPr="00C83799">
        <w:rPr>
          <w:noProof/>
        </w:rPr>
        <w:instrText xml:space="preserve"> PAGEREF _Toc486947441 \h </w:instrText>
      </w:r>
      <w:r w:rsidRPr="00C83799">
        <w:rPr>
          <w:noProof/>
        </w:rPr>
      </w:r>
      <w:r w:rsidRPr="00C83799">
        <w:rPr>
          <w:noProof/>
        </w:rPr>
        <w:fldChar w:fldCharType="separate"/>
      </w:r>
      <w:r w:rsidR="00852A38">
        <w:rPr>
          <w:noProof/>
        </w:rPr>
        <w:t>12</w:t>
      </w:r>
      <w:r w:rsidRPr="00C83799">
        <w:rPr>
          <w:noProof/>
        </w:rPr>
        <w:fldChar w:fldCharType="end"/>
      </w:r>
    </w:p>
    <w:p w:rsidR="00C83799" w:rsidRDefault="00C83799" w:rsidP="00C83799">
      <w:pPr>
        <w:pStyle w:val="TOC5"/>
        <w:ind w:right="1792"/>
        <w:rPr>
          <w:rFonts w:asciiTheme="minorHAnsi" w:eastAsiaTheme="minorEastAsia" w:hAnsiTheme="minorHAnsi" w:cstheme="minorBidi"/>
          <w:noProof/>
          <w:kern w:val="0"/>
          <w:sz w:val="22"/>
          <w:szCs w:val="22"/>
        </w:rPr>
      </w:pPr>
      <w:r>
        <w:rPr>
          <w:noProof/>
        </w:rPr>
        <w:t>3.65</w:t>
      </w:r>
      <w:r>
        <w:rPr>
          <w:noProof/>
        </w:rPr>
        <w:tab/>
        <w:t>When permission may be granted</w:t>
      </w:r>
      <w:r w:rsidRPr="00C83799">
        <w:rPr>
          <w:noProof/>
        </w:rPr>
        <w:tab/>
      </w:r>
      <w:r w:rsidRPr="00C83799">
        <w:rPr>
          <w:noProof/>
        </w:rPr>
        <w:fldChar w:fldCharType="begin"/>
      </w:r>
      <w:r w:rsidRPr="00C83799">
        <w:rPr>
          <w:noProof/>
        </w:rPr>
        <w:instrText xml:space="preserve"> PAGEREF _Toc486947442 \h </w:instrText>
      </w:r>
      <w:r w:rsidRPr="00C83799">
        <w:rPr>
          <w:noProof/>
        </w:rPr>
      </w:r>
      <w:r w:rsidRPr="00C83799">
        <w:rPr>
          <w:noProof/>
        </w:rPr>
        <w:fldChar w:fldCharType="separate"/>
      </w:r>
      <w:r w:rsidR="00852A38">
        <w:rPr>
          <w:noProof/>
        </w:rPr>
        <w:t>12</w:t>
      </w:r>
      <w:r w:rsidRPr="00C83799">
        <w:rPr>
          <w:noProof/>
        </w:rPr>
        <w:fldChar w:fldCharType="end"/>
      </w:r>
    </w:p>
    <w:p w:rsidR="00C83799" w:rsidRDefault="00C83799" w:rsidP="00C83799">
      <w:pPr>
        <w:pStyle w:val="TOC3"/>
        <w:ind w:right="1792"/>
        <w:rPr>
          <w:rFonts w:asciiTheme="minorHAnsi" w:eastAsiaTheme="minorEastAsia" w:hAnsiTheme="minorHAnsi" w:cstheme="minorBidi"/>
          <w:b w:val="0"/>
          <w:noProof/>
          <w:kern w:val="0"/>
          <w:szCs w:val="22"/>
        </w:rPr>
      </w:pPr>
      <w:r>
        <w:rPr>
          <w:noProof/>
        </w:rPr>
        <w:t>Division 3.3—Manufacture</w:t>
      </w:r>
      <w:r w:rsidRPr="00C83799">
        <w:rPr>
          <w:b w:val="0"/>
          <w:noProof/>
          <w:sz w:val="18"/>
        </w:rPr>
        <w:tab/>
      </w:r>
      <w:r w:rsidRPr="00C83799">
        <w:rPr>
          <w:b w:val="0"/>
          <w:noProof/>
          <w:sz w:val="18"/>
        </w:rPr>
        <w:fldChar w:fldCharType="begin"/>
      </w:r>
      <w:r w:rsidRPr="00C83799">
        <w:rPr>
          <w:b w:val="0"/>
          <w:noProof/>
          <w:sz w:val="18"/>
        </w:rPr>
        <w:instrText xml:space="preserve"> PAGEREF _Toc486947443 \h </w:instrText>
      </w:r>
      <w:r w:rsidRPr="00C83799">
        <w:rPr>
          <w:b w:val="0"/>
          <w:noProof/>
          <w:sz w:val="18"/>
        </w:rPr>
      </w:r>
      <w:r w:rsidRPr="00C83799">
        <w:rPr>
          <w:b w:val="0"/>
          <w:noProof/>
          <w:sz w:val="18"/>
        </w:rPr>
        <w:fldChar w:fldCharType="separate"/>
      </w:r>
      <w:r w:rsidR="00852A38">
        <w:rPr>
          <w:b w:val="0"/>
          <w:noProof/>
          <w:sz w:val="18"/>
        </w:rPr>
        <w:t>13</w:t>
      </w:r>
      <w:r w:rsidRPr="00C83799">
        <w:rPr>
          <w:b w:val="0"/>
          <w:noProof/>
          <w:sz w:val="18"/>
        </w:rPr>
        <w:fldChar w:fldCharType="end"/>
      </w:r>
    </w:p>
    <w:p w:rsidR="00C83799" w:rsidRDefault="00C83799" w:rsidP="00C83799">
      <w:pPr>
        <w:pStyle w:val="TOC4"/>
        <w:ind w:right="1792"/>
        <w:rPr>
          <w:rFonts w:asciiTheme="minorHAnsi" w:eastAsiaTheme="minorEastAsia" w:hAnsiTheme="minorHAnsi" w:cstheme="minorBidi"/>
          <w:b w:val="0"/>
          <w:noProof/>
          <w:kern w:val="0"/>
          <w:sz w:val="22"/>
          <w:szCs w:val="22"/>
        </w:rPr>
      </w:pPr>
      <w:r>
        <w:rPr>
          <w:noProof/>
        </w:rPr>
        <w:t>Subdivision 3.3.1—Absolute prohibition</w:t>
      </w:r>
      <w:r w:rsidRPr="00C83799">
        <w:rPr>
          <w:b w:val="0"/>
          <w:noProof/>
          <w:sz w:val="18"/>
        </w:rPr>
        <w:tab/>
      </w:r>
      <w:r w:rsidRPr="00C83799">
        <w:rPr>
          <w:b w:val="0"/>
          <w:noProof/>
          <w:sz w:val="18"/>
        </w:rPr>
        <w:fldChar w:fldCharType="begin"/>
      </w:r>
      <w:r w:rsidRPr="00C83799">
        <w:rPr>
          <w:b w:val="0"/>
          <w:noProof/>
          <w:sz w:val="18"/>
        </w:rPr>
        <w:instrText xml:space="preserve"> PAGEREF _Toc486947444 \h </w:instrText>
      </w:r>
      <w:r w:rsidRPr="00C83799">
        <w:rPr>
          <w:b w:val="0"/>
          <w:noProof/>
          <w:sz w:val="18"/>
        </w:rPr>
      </w:r>
      <w:r w:rsidRPr="00C83799">
        <w:rPr>
          <w:b w:val="0"/>
          <w:noProof/>
          <w:sz w:val="18"/>
        </w:rPr>
        <w:fldChar w:fldCharType="separate"/>
      </w:r>
      <w:r w:rsidR="00852A38">
        <w:rPr>
          <w:b w:val="0"/>
          <w:noProof/>
          <w:sz w:val="18"/>
        </w:rPr>
        <w:t>13</w:t>
      </w:r>
      <w:r w:rsidRPr="00C83799">
        <w:rPr>
          <w:b w:val="0"/>
          <w:noProof/>
          <w:sz w:val="18"/>
        </w:rPr>
        <w:fldChar w:fldCharType="end"/>
      </w:r>
    </w:p>
    <w:p w:rsidR="00C83799" w:rsidRDefault="00C83799" w:rsidP="00C83799">
      <w:pPr>
        <w:pStyle w:val="TOC5"/>
        <w:ind w:right="1792"/>
        <w:rPr>
          <w:rFonts w:asciiTheme="minorHAnsi" w:eastAsiaTheme="minorEastAsia" w:hAnsiTheme="minorHAnsi" w:cstheme="minorBidi"/>
          <w:noProof/>
          <w:kern w:val="0"/>
          <w:sz w:val="22"/>
          <w:szCs w:val="22"/>
        </w:rPr>
      </w:pPr>
      <w:r>
        <w:rPr>
          <w:noProof/>
        </w:rPr>
        <w:t>3.100</w:t>
      </w:r>
      <w:r>
        <w:rPr>
          <w:noProof/>
        </w:rPr>
        <w:tab/>
        <w:t>Prohibited manufacture</w:t>
      </w:r>
      <w:r w:rsidRPr="00C83799">
        <w:rPr>
          <w:noProof/>
        </w:rPr>
        <w:tab/>
      </w:r>
      <w:r w:rsidRPr="00C83799">
        <w:rPr>
          <w:noProof/>
        </w:rPr>
        <w:fldChar w:fldCharType="begin"/>
      </w:r>
      <w:r w:rsidRPr="00C83799">
        <w:rPr>
          <w:noProof/>
        </w:rPr>
        <w:instrText xml:space="preserve"> PAGEREF _Toc486947445 \h </w:instrText>
      </w:r>
      <w:r w:rsidRPr="00C83799">
        <w:rPr>
          <w:noProof/>
        </w:rPr>
      </w:r>
      <w:r w:rsidRPr="00C83799">
        <w:rPr>
          <w:noProof/>
        </w:rPr>
        <w:fldChar w:fldCharType="separate"/>
      </w:r>
      <w:r w:rsidR="00852A38">
        <w:rPr>
          <w:noProof/>
        </w:rPr>
        <w:t>13</w:t>
      </w:r>
      <w:r w:rsidRPr="00C83799">
        <w:rPr>
          <w:noProof/>
        </w:rPr>
        <w:fldChar w:fldCharType="end"/>
      </w:r>
    </w:p>
    <w:p w:rsidR="00C83799" w:rsidRDefault="00C83799" w:rsidP="00C83799">
      <w:pPr>
        <w:pStyle w:val="TOC4"/>
        <w:ind w:right="1792"/>
        <w:rPr>
          <w:rFonts w:asciiTheme="minorHAnsi" w:eastAsiaTheme="minorEastAsia" w:hAnsiTheme="minorHAnsi" w:cstheme="minorBidi"/>
          <w:b w:val="0"/>
          <w:noProof/>
          <w:kern w:val="0"/>
          <w:sz w:val="22"/>
          <w:szCs w:val="22"/>
        </w:rPr>
      </w:pPr>
      <w:r>
        <w:rPr>
          <w:noProof/>
        </w:rPr>
        <w:t>Subdivision 3.3.2—Prohibition subject to conditions</w:t>
      </w:r>
      <w:r w:rsidRPr="00C83799">
        <w:rPr>
          <w:b w:val="0"/>
          <w:noProof/>
          <w:sz w:val="18"/>
        </w:rPr>
        <w:tab/>
      </w:r>
      <w:r w:rsidRPr="00C83799">
        <w:rPr>
          <w:b w:val="0"/>
          <w:noProof/>
          <w:sz w:val="18"/>
        </w:rPr>
        <w:fldChar w:fldCharType="begin"/>
      </w:r>
      <w:r w:rsidRPr="00C83799">
        <w:rPr>
          <w:b w:val="0"/>
          <w:noProof/>
          <w:sz w:val="18"/>
        </w:rPr>
        <w:instrText xml:space="preserve"> PAGEREF _Toc486947446 \h </w:instrText>
      </w:r>
      <w:r w:rsidRPr="00C83799">
        <w:rPr>
          <w:b w:val="0"/>
          <w:noProof/>
          <w:sz w:val="18"/>
        </w:rPr>
      </w:r>
      <w:r w:rsidRPr="00C83799">
        <w:rPr>
          <w:b w:val="0"/>
          <w:noProof/>
          <w:sz w:val="18"/>
        </w:rPr>
        <w:fldChar w:fldCharType="separate"/>
      </w:r>
      <w:r w:rsidR="00852A38">
        <w:rPr>
          <w:b w:val="0"/>
          <w:noProof/>
          <w:sz w:val="18"/>
        </w:rPr>
        <w:t>13</w:t>
      </w:r>
      <w:r w:rsidRPr="00C83799">
        <w:rPr>
          <w:b w:val="0"/>
          <w:noProof/>
          <w:sz w:val="18"/>
        </w:rPr>
        <w:fldChar w:fldCharType="end"/>
      </w:r>
    </w:p>
    <w:p w:rsidR="00C83799" w:rsidRDefault="00C83799" w:rsidP="00C83799">
      <w:pPr>
        <w:pStyle w:val="TOC5"/>
        <w:ind w:right="1792"/>
        <w:rPr>
          <w:rFonts w:asciiTheme="minorHAnsi" w:eastAsiaTheme="minorEastAsia" w:hAnsiTheme="minorHAnsi" w:cstheme="minorBidi"/>
          <w:noProof/>
          <w:kern w:val="0"/>
          <w:sz w:val="22"/>
          <w:szCs w:val="22"/>
        </w:rPr>
      </w:pPr>
      <w:r>
        <w:rPr>
          <w:noProof/>
        </w:rPr>
        <w:t>3.105</w:t>
      </w:r>
      <w:r>
        <w:rPr>
          <w:noProof/>
        </w:rPr>
        <w:tab/>
        <w:t>Chemicals to which this Subdivision applies</w:t>
      </w:r>
      <w:r w:rsidRPr="00C83799">
        <w:rPr>
          <w:noProof/>
        </w:rPr>
        <w:tab/>
      </w:r>
      <w:r w:rsidRPr="00C83799">
        <w:rPr>
          <w:noProof/>
        </w:rPr>
        <w:fldChar w:fldCharType="begin"/>
      </w:r>
      <w:r w:rsidRPr="00C83799">
        <w:rPr>
          <w:noProof/>
        </w:rPr>
        <w:instrText xml:space="preserve"> PAGEREF _Toc486947447 \h </w:instrText>
      </w:r>
      <w:r w:rsidRPr="00C83799">
        <w:rPr>
          <w:noProof/>
        </w:rPr>
      </w:r>
      <w:r w:rsidRPr="00C83799">
        <w:rPr>
          <w:noProof/>
        </w:rPr>
        <w:fldChar w:fldCharType="separate"/>
      </w:r>
      <w:r w:rsidR="00852A38">
        <w:rPr>
          <w:noProof/>
        </w:rPr>
        <w:t>13</w:t>
      </w:r>
      <w:r w:rsidRPr="00C83799">
        <w:rPr>
          <w:noProof/>
        </w:rPr>
        <w:fldChar w:fldCharType="end"/>
      </w:r>
    </w:p>
    <w:p w:rsidR="00C83799" w:rsidRDefault="00C83799" w:rsidP="00C83799">
      <w:pPr>
        <w:pStyle w:val="TOC5"/>
        <w:ind w:right="1792"/>
        <w:rPr>
          <w:rFonts w:asciiTheme="minorHAnsi" w:eastAsiaTheme="minorEastAsia" w:hAnsiTheme="minorHAnsi" w:cstheme="minorBidi"/>
          <w:noProof/>
          <w:kern w:val="0"/>
          <w:sz w:val="22"/>
          <w:szCs w:val="22"/>
        </w:rPr>
      </w:pPr>
      <w:r>
        <w:rPr>
          <w:noProof/>
        </w:rPr>
        <w:t>3.110</w:t>
      </w:r>
      <w:r>
        <w:rPr>
          <w:noProof/>
        </w:rPr>
        <w:tab/>
        <w:t>Prohibition</w:t>
      </w:r>
      <w:r w:rsidRPr="00C83799">
        <w:rPr>
          <w:noProof/>
        </w:rPr>
        <w:tab/>
      </w:r>
      <w:r w:rsidRPr="00C83799">
        <w:rPr>
          <w:noProof/>
        </w:rPr>
        <w:fldChar w:fldCharType="begin"/>
      </w:r>
      <w:r w:rsidRPr="00C83799">
        <w:rPr>
          <w:noProof/>
        </w:rPr>
        <w:instrText xml:space="preserve"> PAGEREF _Toc486947448 \h </w:instrText>
      </w:r>
      <w:r w:rsidRPr="00C83799">
        <w:rPr>
          <w:noProof/>
        </w:rPr>
      </w:r>
      <w:r w:rsidRPr="00C83799">
        <w:rPr>
          <w:noProof/>
        </w:rPr>
        <w:fldChar w:fldCharType="separate"/>
      </w:r>
      <w:r w:rsidR="00852A38">
        <w:rPr>
          <w:noProof/>
        </w:rPr>
        <w:t>13</w:t>
      </w:r>
      <w:r w:rsidRPr="00C83799">
        <w:rPr>
          <w:noProof/>
        </w:rPr>
        <w:fldChar w:fldCharType="end"/>
      </w:r>
    </w:p>
    <w:p w:rsidR="00C83799" w:rsidRDefault="00C83799" w:rsidP="00C83799">
      <w:pPr>
        <w:pStyle w:val="TOC5"/>
        <w:ind w:right="1792"/>
        <w:rPr>
          <w:rFonts w:asciiTheme="minorHAnsi" w:eastAsiaTheme="minorEastAsia" w:hAnsiTheme="minorHAnsi" w:cstheme="minorBidi"/>
          <w:noProof/>
          <w:kern w:val="0"/>
          <w:sz w:val="22"/>
          <w:szCs w:val="22"/>
        </w:rPr>
      </w:pPr>
      <w:r>
        <w:rPr>
          <w:noProof/>
        </w:rPr>
        <w:t>3.115</w:t>
      </w:r>
      <w:r>
        <w:rPr>
          <w:noProof/>
        </w:rPr>
        <w:tab/>
        <w:t>Applications for permission to manufacture manufacture</w:t>
      </w:r>
      <w:r>
        <w:rPr>
          <w:noProof/>
        </w:rPr>
        <w:noBreakHyphen/>
        <w:t>prohibited chemicals</w:t>
      </w:r>
      <w:r w:rsidRPr="00C83799">
        <w:rPr>
          <w:noProof/>
        </w:rPr>
        <w:tab/>
      </w:r>
      <w:r w:rsidRPr="00C83799">
        <w:rPr>
          <w:noProof/>
        </w:rPr>
        <w:fldChar w:fldCharType="begin"/>
      </w:r>
      <w:r w:rsidRPr="00C83799">
        <w:rPr>
          <w:noProof/>
        </w:rPr>
        <w:instrText xml:space="preserve"> PAGEREF _Toc486947449 \h </w:instrText>
      </w:r>
      <w:r w:rsidRPr="00C83799">
        <w:rPr>
          <w:noProof/>
        </w:rPr>
      </w:r>
      <w:r w:rsidRPr="00C83799">
        <w:rPr>
          <w:noProof/>
        </w:rPr>
        <w:fldChar w:fldCharType="separate"/>
      </w:r>
      <w:r w:rsidR="00852A38">
        <w:rPr>
          <w:noProof/>
        </w:rPr>
        <w:t>14</w:t>
      </w:r>
      <w:r w:rsidRPr="00C83799">
        <w:rPr>
          <w:noProof/>
        </w:rPr>
        <w:fldChar w:fldCharType="end"/>
      </w:r>
    </w:p>
    <w:p w:rsidR="00C83799" w:rsidRDefault="00C83799" w:rsidP="00C83799">
      <w:pPr>
        <w:pStyle w:val="TOC5"/>
        <w:ind w:right="1792"/>
        <w:rPr>
          <w:rFonts w:asciiTheme="minorHAnsi" w:eastAsiaTheme="minorEastAsia" w:hAnsiTheme="minorHAnsi" w:cstheme="minorBidi"/>
          <w:noProof/>
          <w:kern w:val="0"/>
          <w:sz w:val="22"/>
          <w:szCs w:val="22"/>
        </w:rPr>
      </w:pPr>
      <w:r>
        <w:rPr>
          <w:noProof/>
        </w:rPr>
        <w:t>3.120</w:t>
      </w:r>
      <w:r>
        <w:rPr>
          <w:noProof/>
        </w:rPr>
        <w:tab/>
        <w:t>When permission may be granted</w:t>
      </w:r>
      <w:r w:rsidRPr="00C83799">
        <w:rPr>
          <w:noProof/>
        </w:rPr>
        <w:tab/>
      </w:r>
      <w:r w:rsidRPr="00C83799">
        <w:rPr>
          <w:noProof/>
        </w:rPr>
        <w:fldChar w:fldCharType="begin"/>
      </w:r>
      <w:r w:rsidRPr="00C83799">
        <w:rPr>
          <w:noProof/>
        </w:rPr>
        <w:instrText xml:space="preserve"> PAGEREF _Toc486947450 \h </w:instrText>
      </w:r>
      <w:r w:rsidRPr="00C83799">
        <w:rPr>
          <w:noProof/>
        </w:rPr>
      </w:r>
      <w:r w:rsidRPr="00C83799">
        <w:rPr>
          <w:noProof/>
        </w:rPr>
        <w:fldChar w:fldCharType="separate"/>
      </w:r>
      <w:r w:rsidR="00852A38">
        <w:rPr>
          <w:noProof/>
        </w:rPr>
        <w:t>14</w:t>
      </w:r>
      <w:r w:rsidRPr="00C83799">
        <w:rPr>
          <w:noProof/>
        </w:rPr>
        <w:fldChar w:fldCharType="end"/>
      </w:r>
    </w:p>
    <w:p w:rsidR="00C83799" w:rsidRDefault="00C83799" w:rsidP="00C83799">
      <w:pPr>
        <w:pStyle w:val="TOC3"/>
        <w:ind w:right="1792"/>
        <w:rPr>
          <w:rFonts w:asciiTheme="minorHAnsi" w:eastAsiaTheme="minorEastAsia" w:hAnsiTheme="minorHAnsi" w:cstheme="minorBidi"/>
          <w:b w:val="0"/>
          <w:noProof/>
          <w:kern w:val="0"/>
          <w:szCs w:val="22"/>
        </w:rPr>
      </w:pPr>
      <w:r>
        <w:rPr>
          <w:noProof/>
        </w:rPr>
        <w:t>Division 3.4—Use</w:t>
      </w:r>
      <w:r w:rsidRPr="00C83799">
        <w:rPr>
          <w:b w:val="0"/>
          <w:noProof/>
          <w:sz w:val="18"/>
        </w:rPr>
        <w:tab/>
      </w:r>
      <w:r w:rsidRPr="00C83799">
        <w:rPr>
          <w:b w:val="0"/>
          <w:noProof/>
          <w:sz w:val="18"/>
        </w:rPr>
        <w:fldChar w:fldCharType="begin"/>
      </w:r>
      <w:r w:rsidRPr="00C83799">
        <w:rPr>
          <w:b w:val="0"/>
          <w:noProof/>
          <w:sz w:val="18"/>
        </w:rPr>
        <w:instrText xml:space="preserve"> PAGEREF _Toc486947451 \h </w:instrText>
      </w:r>
      <w:r w:rsidRPr="00C83799">
        <w:rPr>
          <w:b w:val="0"/>
          <w:noProof/>
          <w:sz w:val="18"/>
        </w:rPr>
      </w:r>
      <w:r w:rsidRPr="00C83799">
        <w:rPr>
          <w:b w:val="0"/>
          <w:noProof/>
          <w:sz w:val="18"/>
        </w:rPr>
        <w:fldChar w:fldCharType="separate"/>
      </w:r>
      <w:r w:rsidR="00852A38">
        <w:rPr>
          <w:b w:val="0"/>
          <w:noProof/>
          <w:sz w:val="18"/>
        </w:rPr>
        <w:t>16</w:t>
      </w:r>
      <w:r w:rsidRPr="00C83799">
        <w:rPr>
          <w:b w:val="0"/>
          <w:noProof/>
          <w:sz w:val="18"/>
        </w:rPr>
        <w:fldChar w:fldCharType="end"/>
      </w:r>
    </w:p>
    <w:p w:rsidR="00C83799" w:rsidRDefault="00C83799" w:rsidP="00C83799">
      <w:pPr>
        <w:pStyle w:val="TOC5"/>
        <w:ind w:right="1792"/>
        <w:rPr>
          <w:rFonts w:asciiTheme="minorHAnsi" w:eastAsiaTheme="minorEastAsia" w:hAnsiTheme="minorHAnsi" w:cstheme="minorBidi"/>
          <w:noProof/>
          <w:kern w:val="0"/>
          <w:sz w:val="22"/>
          <w:szCs w:val="22"/>
        </w:rPr>
      </w:pPr>
      <w:r>
        <w:rPr>
          <w:noProof/>
        </w:rPr>
        <w:t>3.145</w:t>
      </w:r>
      <w:r>
        <w:rPr>
          <w:noProof/>
        </w:rPr>
        <w:tab/>
        <w:t>Absolute prohibition</w:t>
      </w:r>
      <w:r w:rsidRPr="00C83799">
        <w:rPr>
          <w:noProof/>
        </w:rPr>
        <w:tab/>
      </w:r>
      <w:r w:rsidRPr="00C83799">
        <w:rPr>
          <w:noProof/>
        </w:rPr>
        <w:fldChar w:fldCharType="begin"/>
      </w:r>
      <w:r w:rsidRPr="00C83799">
        <w:rPr>
          <w:noProof/>
        </w:rPr>
        <w:instrText xml:space="preserve"> PAGEREF _Toc486947452 \h </w:instrText>
      </w:r>
      <w:r w:rsidRPr="00C83799">
        <w:rPr>
          <w:noProof/>
        </w:rPr>
      </w:r>
      <w:r w:rsidRPr="00C83799">
        <w:rPr>
          <w:noProof/>
        </w:rPr>
        <w:fldChar w:fldCharType="separate"/>
      </w:r>
      <w:r w:rsidR="00852A38">
        <w:rPr>
          <w:noProof/>
        </w:rPr>
        <w:t>16</w:t>
      </w:r>
      <w:r w:rsidRPr="00C83799">
        <w:rPr>
          <w:noProof/>
        </w:rPr>
        <w:fldChar w:fldCharType="end"/>
      </w:r>
    </w:p>
    <w:p w:rsidR="00C83799" w:rsidRDefault="00C83799" w:rsidP="00C83799">
      <w:pPr>
        <w:pStyle w:val="TOC5"/>
        <w:ind w:right="1792"/>
        <w:rPr>
          <w:rFonts w:asciiTheme="minorHAnsi" w:eastAsiaTheme="minorEastAsia" w:hAnsiTheme="minorHAnsi" w:cstheme="minorBidi"/>
          <w:noProof/>
          <w:kern w:val="0"/>
          <w:sz w:val="22"/>
          <w:szCs w:val="22"/>
        </w:rPr>
      </w:pPr>
      <w:r>
        <w:rPr>
          <w:noProof/>
        </w:rPr>
        <w:t>3.150</w:t>
      </w:r>
      <w:r>
        <w:rPr>
          <w:noProof/>
        </w:rPr>
        <w:tab/>
        <w:t>Prohibition subject to conditions</w:t>
      </w:r>
      <w:r w:rsidRPr="00C83799">
        <w:rPr>
          <w:noProof/>
        </w:rPr>
        <w:tab/>
      </w:r>
      <w:r w:rsidRPr="00C83799">
        <w:rPr>
          <w:noProof/>
        </w:rPr>
        <w:fldChar w:fldCharType="begin"/>
      </w:r>
      <w:r w:rsidRPr="00C83799">
        <w:rPr>
          <w:noProof/>
        </w:rPr>
        <w:instrText xml:space="preserve"> PAGEREF _Toc486947453 \h </w:instrText>
      </w:r>
      <w:r w:rsidRPr="00C83799">
        <w:rPr>
          <w:noProof/>
        </w:rPr>
      </w:r>
      <w:r w:rsidRPr="00C83799">
        <w:rPr>
          <w:noProof/>
        </w:rPr>
        <w:fldChar w:fldCharType="separate"/>
      </w:r>
      <w:r w:rsidR="00852A38">
        <w:rPr>
          <w:noProof/>
        </w:rPr>
        <w:t>16</w:t>
      </w:r>
      <w:r w:rsidRPr="00C83799">
        <w:rPr>
          <w:noProof/>
        </w:rPr>
        <w:fldChar w:fldCharType="end"/>
      </w:r>
    </w:p>
    <w:p w:rsidR="00C83799" w:rsidRDefault="00C83799" w:rsidP="00C83799">
      <w:pPr>
        <w:pStyle w:val="TOC3"/>
        <w:ind w:right="1792"/>
        <w:rPr>
          <w:rFonts w:asciiTheme="minorHAnsi" w:eastAsiaTheme="minorEastAsia" w:hAnsiTheme="minorHAnsi" w:cstheme="minorBidi"/>
          <w:b w:val="0"/>
          <w:noProof/>
          <w:kern w:val="0"/>
          <w:szCs w:val="22"/>
        </w:rPr>
      </w:pPr>
      <w:r>
        <w:rPr>
          <w:noProof/>
        </w:rPr>
        <w:t>Division 3.5—Dealing with chemicals</w:t>
      </w:r>
      <w:r w:rsidRPr="00C83799">
        <w:rPr>
          <w:b w:val="0"/>
          <w:noProof/>
          <w:sz w:val="18"/>
        </w:rPr>
        <w:tab/>
      </w:r>
      <w:r w:rsidRPr="00C83799">
        <w:rPr>
          <w:b w:val="0"/>
          <w:noProof/>
          <w:sz w:val="18"/>
        </w:rPr>
        <w:fldChar w:fldCharType="begin"/>
      </w:r>
      <w:r w:rsidRPr="00C83799">
        <w:rPr>
          <w:b w:val="0"/>
          <w:noProof/>
          <w:sz w:val="18"/>
        </w:rPr>
        <w:instrText xml:space="preserve"> PAGEREF _Toc486947454 \h </w:instrText>
      </w:r>
      <w:r w:rsidRPr="00C83799">
        <w:rPr>
          <w:b w:val="0"/>
          <w:noProof/>
          <w:sz w:val="18"/>
        </w:rPr>
      </w:r>
      <w:r w:rsidRPr="00C83799">
        <w:rPr>
          <w:b w:val="0"/>
          <w:noProof/>
          <w:sz w:val="18"/>
        </w:rPr>
        <w:fldChar w:fldCharType="separate"/>
      </w:r>
      <w:r w:rsidR="00852A38">
        <w:rPr>
          <w:b w:val="0"/>
          <w:noProof/>
          <w:sz w:val="18"/>
        </w:rPr>
        <w:t>17</w:t>
      </w:r>
      <w:r w:rsidRPr="00C83799">
        <w:rPr>
          <w:b w:val="0"/>
          <w:noProof/>
          <w:sz w:val="18"/>
        </w:rPr>
        <w:fldChar w:fldCharType="end"/>
      </w:r>
    </w:p>
    <w:p w:rsidR="00C83799" w:rsidRDefault="00C83799" w:rsidP="00C83799">
      <w:pPr>
        <w:pStyle w:val="TOC4"/>
        <w:ind w:right="1792"/>
        <w:rPr>
          <w:rFonts w:asciiTheme="minorHAnsi" w:eastAsiaTheme="minorEastAsia" w:hAnsiTheme="minorHAnsi" w:cstheme="minorBidi"/>
          <w:b w:val="0"/>
          <w:noProof/>
          <w:kern w:val="0"/>
          <w:sz w:val="22"/>
          <w:szCs w:val="22"/>
        </w:rPr>
      </w:pPr>
      <w:r>
        <w:rPr>
          <w:noProof/>
        </w:rPr>
        <w:t>Subdivision 3.5.1—Absolute prohibition</w:t>
      </w:r>
      <w:r w:rsidRPr="00C83799">
        <w:rPr>
          <w:b w:val="0"/>
          <w:noProof/>
          <w:sz w:val="18"/>
        </w:rPr>
        <w:tab/>
      </w:r>
      <w:r w:rsidRPr="00C83799">
        <w:rPr>
          <w:b w:val="0"/>
          <w:noProof/>
          <w:sz w:val="18"/>
        </w:rPr>
        <w:fldChar w:fldCharType="begin"/>
      </w:r>
      <w:r w:rsidRPr="00C83799">
        <w:rPr>
          <w:b w:val="0"/>
          <w:noProof/>
          <w:sz w:val="18"/>
        </w:rPr>
        <w:instrText xml:space="preserve"> PAGEREF _Toc486947455 \h </w:instrText>
      </w:r>
      <w:r w:rsidRPr="00C83799">
        <w:rPr>
          <w:b w:val="0"/>
          <w:noProof/>
          <w:sz w:val="18"/>
        </w:rPr>
      </w:r>
      <w:r w:rsidRPr="00C83799">
        <w:rPr>
          <w:b w:val="0"/>
          <w:noProof/>
          <w:sz w:val="18"/>
        </w:rPr>
        <w:fldChar w:fldCharType="separate"/>
      </w:r>
      <w:r w:rsidR="00852A38">
        <w:rPr>
          <w:b w:val="0"/>
          <w:noProof/>
          <w:sz w:val="18"/>
        </w:rPr>
        <w:t>17</w:t>
      </w:r>
      <w:r w:rsidRPr="00C83799">
        <w:rPr>
          <w:b w:val="0"/>
          <w:noProof/>
          <w:sz w:val="18"/>
        </w:rPr>
        <w:fldChar w:fldCharType="end"/>
      </w:r>
    </w:p>
    <w:p w:rsidR="00C83799" w:rsidRDefault="00C83799" w:rsidP="00C83799">
      <w:pPr>
        <w:pStyle w:val="TOC5"/>
        <w:ind w:right="1792"/>
        <w:rPr>
          <w:rFonts w:asciiTheme="minorHAnsi" w:eastAsiaTheme="minorEastAsia" w:hAnsiTheme="minorHAnsi" w:cstheme="minorBidi"/>
          <w:noProof/>
          <w:kern w:val="0"/>
          <w:sz w:val="22"/>
          <w:szCs w:val="22"/>
        </w:rPr>
      </w:pPr>
      <w:r>
        <w:rPr>
          <w:noProof/>
        </w:rPr>
        <w:t>3.175</w:t>
      </w:r>
      <w:r>
        <w:rPr>
          <w:noProof/>
        </w:rPr>
        <w:tab/>
        <w:t>Prohibited dealing</w:t>
      </w:r>
      <w:r w:rsidRPr="00C83799">
        <w:rPr>
          <w:noProof/>
        </w:rPr>
        <w:tab/>
      </w:r>
      <w:r w:rsidRPr="00C83799">
        <w:rPr>
          <w:noProof/>
        </w:rPr>
        <w:fldChar w:fldCharType="begin"/>
      </w:r>
      <w:r w:rsidRPr="00C83799">
        <w:rPr>
          <w:noProof/>
        </w:rPr>
        <w:instrText xml:space="preserve"> PAGEREF _Toc486947456 \h </w:instrText>
      </w:r>
      <w:r w:rsidRPr="00C83799">
        <w:rPr>
          <w:noProof/>
        </w:rPr>
      </w:r>
      <w:r w:rsidRPr="00C83799">
        <w:rPr>
          <w:noProof/>
        </w:rPr>
        <w:fldChar w:fldCharType="separate"/>
      </w:r>
      <w:r w:rsidR="00852A38">
        <w:rPr>
          <w:noProof/>
        </w:rPr>
        <w:t>17</w:t>
      </w:r>
      <w:r w:rsidRPr="00C83799">
        <w:rPr>
          <w:noProof/>
        </w:rPr>
        <w:fldChar w:fldCharType="end"/>
      </w:r>
    </w:p>
    <w:p w:rsidR="00C83799" w:rsidRDefault="00C83799" w:rsidP="00C83799">
      <w:pPr>
        <w:pStyle w:val="TOC4"/>
        <w:ind w:right="1792"/>
        <w:rPr>
          <w:rFonts w:asciiTheme="minorHAnsi" w:eastAsiaTheme="minorEastAsia" w:hAnsiTheme="minorHAnsi" w:cstheme="minorBidi"/>
          <w:b w:val="0"/>
          <w:noProof/>
          <w:kern w:val="0"/>
          <w:sz w:val="22"/>
          <w:szCs w:val="22"/>
        </w:rPr>
      </w:pPr>
      <w:r>
        <w:rPr>
          <w:noProof/>
        </w:rPr>
        <w:t>Subdivision 3.5.2—Prohibition subject to conditions</w:t>
      </w:r>
      <w:r w:rsidRPr="00C83799">
        <w:rPr>
          <w:b w:val="0"/>
          <w:noProof/>
          <w:sz w:val="18"/>
        </w:rPr>
        <w:tab/>
      </w:r>
      <w:r w:rsidRPr="00C83799">
        <w:rPr>
          <w:b w:val="0"/>
          <w:noProof/>
          <w:sz w:val="18"/>
        </w:rPr>
        <w:fldChar w:fldCharType="begin"/>
      </w:r>
      <w:r w:rsidRPr="00C83799">
        <w:rPr>
          <w:b w:val="0"/>
          <w:noProof/>
          <w:sz w:val="18"/>
        </w:rPr>
        <w:instrText xml:space="preserve"> PAGEREF _Toc486947457 \h </w:instrText>
      </w:r>
      <w:r w:rsidRPr="00C83799">
        <w:rPr>
          <w:b w:val="0"/>
          <w:noProof/>
          <w:sz w:val="18"/>
        </w:rPr>
      </w:r>
      <w:r w:rsidRPr="00C83799">
        <w:rPr>
          <w:b w:val="0"/>
          <w:noProof/>
          <w:sz w:val="18"/>
        </w:rPr>
        <w:fldChar w:fldCharType="separate"/>
      </w:r>
      <w:r w:rsidR="00852A38">
        <w:rPr>
          <w:b w:val="0"/>
          <w:noProof/>
          <w:sz w:val="18"/>
        </w:rPr>
        <w:t>17</w:t>
      </w:r>
      <w:r w:rsidRPr="00C83799">
        <w:rPr>
          <w:b w:val="0"/>
          <w:noProof/>
          <w:sz w:val="18"/>
        </w:rPr>
        <w:fldChar w:fldCharType="end"/>
      </w:r>
    </w:p>
    <w:p w:rsidR="00C83799" w:rsidRDefault="00C83799" w:rsidP="00C83799">
      <w:pPr>
        <w:pStyle w:val="TOC5"/>
        <w:ind w:right="1792"/>
        <w:rPr>
          <w:rFonts w:asciiTheme="minorHAnsi" w:eastAsiaTheme="minorEastAsia" w:hAnsiTheme="minorHAnsi" w:cstheme="minorBidi"/>
          <w:noProof/>
          <w:kern w:val="0"/>
          <w:sz w:val="22"/>
          <w:szCs w:val="22"/>
        </w:rPr>
      </w:pPr>
      <w:r>
        <w:rPr>
          <w:noProof/>
        </w:rPr>
        <w:t>3.180</w:t>
      </w:r>
      <w:r>
        <w:rPr>
          <w:noProof/>
        </w:rPr>
        <w:tab/>
        <w:t>Chemicals to which this Subdivision applies</w:t>
      </w:r>
      <w:r w:rsidRPr="00C83799">
        <w:rPr>
          <w:noProof/>
        </w:rPr>
        <w:tab/>
      </w:r>
      <w:r w:rsidRPr="00C83799">
        <w:rPr>
          <w:noProof/>
        </w:rPr>
        <w:fldChar w:fldCharType="begin"/>
      </w:r>
      <w:r w:rsidRPr="00C83799">
        <w:rPr>
          <w:noProof/>
        </w:rPr>
        <w:instrText xml:space="preserve"> PAGEREF _Toc486947458 \h </w:instrText>
      </w:r>
      <w:r w:rsidRPr="00C83799">
        <w:rPr>
          <w:noProof/>
        </w:rPr>
      </w:r>
      <w:r w:rsidRPr="00C83799">
        <w:rPr>
          <w:noProof/>
        </w:rPr>
        <w:fldChar w:fldCharType="separate"/>
      </w:r>
      <w:r w:rsidR="00852A38">
        <w:rPr>
          <w:noProof/>
        </w:rPr>
        <w:t>17</w:t>
      </w:r>
      <w:r w:rsidRPr="00C83799">
        <w:rPr>
          <w:noProof/>
        </w:rPr>
        <w:fldChar w:fldCharType="end"/>
      </w:r>
    </w:p>
    <w:p w:rsidR="00C83799" w:rsidRDefault="00C83799" w:rsidP="00C83799">
      <w:pPr>
        <w:pStyle w:val="TOC5"/>
        <w:ind w:right="1792"/>
        <w:rPr>
          <w:rFonts w:asciiTheme="minorHAnsi" w:eastAsiaTheme="minorEastAsia" w:hAnsiTheme="minorHAnsi" w:cstheme="minorBidi"/>
          <w:noProof/>
          <w:kern w:val="0"/>
          <w:sz w:val="22"/>
          <w:szCs w:val="22"/>
        </w:rPr>
      </w:pPr>
      <w:r>
        <w:rPr>
          <w:noProof/>
        </w:rPr>
        <w:t>3.185</w:t>
      </w:r>
      <w:r>
        <w:rPr>
          <w:noProof/>
        </w:rPr>
        <w:tab/>
        <w:t>Prohibition</w:t>
      </w:r>
      <w:r w:rsidRPr="00C83799">
        <w:rPr>
          <w:noProof/>
        </w:rPr>
        <w:tab/>
      </w:r>
      <w:r w:rsidRPr="00C83799">
        <w:rPr>
          <w:noProof/>
        </w:rPr>
        <w:fldChar w:fldCharType="begin"/>
      </w:r>
      <w:r w:rsidRPr="00C83799">
        <w:rPr>
          <w:noProof/>
        </w:rPr>
        <w:instrText xml:space="preserve"> PAGEREF _Toc486947459 \h </w:instrText>
      </w:r>
      <w:r w:rsidRPr="00C83799">
        <w:rPr>
          <w:noProof/>
        </w:rPr>
      </w:r>
      <w:r w:rsidRPr="00C83799">
        <w:rPr>
          <w:noProof/>
        </w:rPr>
        <w:fldChar w:fldCharType="separate"/>
      </w:r>
      <w:r w:rsidR="00852A38">
        <w:rPr>
          <w:noProof/>
        </w:rPr>
        <w:t>17</w:t>
      </w:r>
      <w:r w:rsidRPr="00C83799">
        <w:rPr>
          <w:noProof/>
        </w:rPr>
        <w:fldChar w:fldCharType="end"/>
      </w:r>
    </w:p>
    <w:p w:rsidR="00C83799" w:rsidRDefault="00C83799" w:rsidP="00C83799">
      <w:pPr>
        <w:pStyle w:val="TOC5"/>
        <w:ind w:right="1792"/>
        <w:rPr>
          <w:rFonts w:asciiTheme="minorHAnsi" w:eastAsiaTheme="minorEastAsia" w:hAnsiTheme="minorHAnsi" w:cstheme="minorBidi"/>
          <w:noProof/>
          <w:kern w:val="0"/>
          <w:sz w:val="22"/>
          <w:szCs w:val="22"/>
        </w:rPr>
      </w:pPr>
      <w:r>
        <w:rPr>
          <w:noProof/>
        </w:rPr>
        <w:t>3.190</w:t>
      </w:r>
      <w:r>
        <w:rPr>
          <w:noProof/>
        </w:rPr>
        <w:tab/>
        <w:t>Applications for permission to deal with dealing</w:t>
      </w:r>
      <w:r>
        <w:rPr>
          <w:noProof/>
        </w:rPr>
        <w:noBreakHyphen/>
        <w:t>prohibited chemicals</w:t>
      </w:r>
      <w:r w:rsidRPr="00C83799">
        <w:rPr>
          <w:noProof/>
        </w:rPr>
        <w:tab/>
      </w:r>
      <w:r w:rsidRPr="00C83799">
        <w:rPr>
          <w:noProof/>
        </w:rPr>
        <w:fldChar w:fldCharType="begin"/>
      </w:r>
      <w:r w:rsidRPr="00C83799">
        <w:rPr>
          <w:noProof/>
        </w:rPr>
        <w:instrText xml:space="preserve"> PAGEREF _Toc486947460 \h </w:instrText>
      </w:r>
      <w:r w:rsidRPr="00C83799">
        <w:rPr>
          <w:noProof/>
        </w:rPr>
      </w:r>
      <w:r w:rsidRPr="00C83799">
        <w:rPr>
          <w:noProof/>
        </w:rPr>
        <w:fldChar w:fldCharType="separate"/>
      </w:r>
      <w:r w:rsidR="00852A38">
        <w:rPr>
          <w:noProof/>
        </w:rPr>
        <w:t>18</w:t>
      </w:r>
      <w:r w:rsidRPr="00C83799">
        <w:rPr>
          <w:noProof/>
        </w:rPr>
        <w:fldChar w:fldCharType="end"/>
      </w:r>
    </w:p>
    <w:p w:rsidR="00C83799" w:rsidRDefault="00C83799" w:rsidP="00C83799">
      <w:pPr>
        <w:pStyle w:val="TOC5"/>
        <w:ind w:right="1792"/>
        <w:rPr>
          <w:rFonts w:asciiTheme="minorHAnsi" w:eastAsiaTheme="minorEastAsia" w:hAnsiTheme="minorHAnsi" w:cstheme="minorBidi"/>
          <w:noProof/>
          <w:kern w:val="0"/>
          <w:sz w:val="22"/>
          <w:szCs w:val="22"/>
        </w:rPr>
      </w:pPr>
      <w:r>
        <w:rPr>
          <w:noProof/>
        </w:rPr>
        <w:t>3.195</w:t>
      </w:r>
      <w:r>
        <w:rPr>
          <w:noProof/>
        </w:rPr>
        <w:tab/>
        <w:t>When permission may be granted</w:t>
      </w:r>
      <w:r w:rsidRPr="00C83799">
        <w:rPr>
          <w:noProof/>
        </w:rPr>
        <w:tab/>
      </w:r>
      <w:r w:rsidRPr="00C83799">
        <w:rPr>
          <w:noProof/>
        </w:rPr>
        <w:fldChar w:fldCharType="begin"/>
      </w:r>
      <w:r w:rsidRPr="00C83799">
        <w:rPr>
          <w:noProof/>
        </w:rPr>
        <w:instrText xml:space="preserve"> PAGEREF _Toc486947461 \h </w:instrText>
      </w:r>
      <w:r w:rsidRPr="00C83799">
        <w:rPr>
          <w:noProof/>
        </w:rPr>
      </w:r>
      <w:r w:rsidRPr="00C83799">
        <w:rPr>
          <w:noProof/>
        </w:rPr>
        <w:fldChar w:fldCharType="separate"/>
      </w:r>
      <w:r w:rsidR="00852A38">
        <w:rPr>
          <w:noProof/>
        </w:rPr>
        <w:t>18</w:t>
      </w:r>
      <w:r w:rsidRPr="00C83799">
        <w:rPr>
          <w:noProof/>
        </w:rPr>
        <w:fldChar w:fldCharType="end"/>
      </w:r>
    </w:p>
    <w:p w:rsidR="00C83799" w:rsidRDefault="00C83799" w:rsidP="00C83799">
      <w:pPr>
        <w:pStyle w:val="TOC3"/>
        <w:ind w:right="1792"/>
        <w:rPr>
          <w:rFonts w:asciiTheme="minorHAnsi" w:eastAsiaTheme="minorEastAsia" w:hAnsiTheme="minorHAnsi" w:cstheme="minorBidi"/>
          <w:b w:val="0"/>
          <w:noProof/>
          <w:kern w:val="0"/>
          <w:szCs w:val="22"/>
        </w:rPr>
      </w:pPr>
      <w:r>
        <w:rPr>
          <w:noProof/>
        </w:rPr>
        <w:t>Division 3.6—Export</w:t>
      </w:r>
      <w:r w:rsidRPr="00C83799">
        <w:rPr>
          <w:b w:val="0"/>
          <w:noProof/>
          <w:sz w:val="18"/>
        </w:rPr>
        <w:tab/>
      </w:r>
      <w:r w:rsidRPr="00C83799">
        <w:rPr>
          <w:b w:val="0"/>
          <w:noProof/>
          <w:sz w:val="18"/>
        </w:rPr>
        <w:fldChar w:fldCharType="begin"/>
      </w:r>
      <w:r w:rsidRPr="00C83799">
        <w:rPr>
          <w:b w:val="0"/>
          <w:noProof/>
          <w:sz w:val="18"/>
        </w:rPr>
        <w:instrText xml:space="preserve"> PAGEREF _Toc486947462 \h </w:instrText>
      </w:r>
      <w:r w:rsidRPr="00C83799">
        <w:rPr>
          <w:b w:val="0"/>
          <w:noProof/>
          <w:sz w:val="18"/>
        </w:rPr>
      </w:r>
      <w:r w:rsidRPr="00C83799">
        <w:rPr>
          <w:b w:val="0"/>
          <w:noProof/>
          <w:sz w:val="18"/>
        </w:rPr>
        <w:fldChar w:fldCharType="separate"/>
      </w:r>
      <w:r w:rsidR="00852A38">
        <w:rPr>
          <w:b w:val="0"/>
          <w:noProof/>
          <w:sz w:val="18"/>
        </w:rPr>
        <w:t>19</w:t>
      </w:r>
      <w:r w:rsidRPr="00C83799">
        <w:rPr>
          <w:b w:val="0"/>
          <w:noProof/>
          <w:sz w:val="18"/>
        </w:rPr>
        <w:fldChar w:fldCharType="end"/>
      </w:r>
    </w:p>
    <w:p w:rsidR="00C83799" w:rsidRDefault="00C83799" w:rsidP="00C83799">
      <w:pPr>
        <w:pStyle w:val="TOC4"/>
        <w:ind w:right="1792"/>
        <w:rPr>
          <w:rFonts w:asciiTheme="minorHAnsi" w:eastAsiaTheme="minorEastAsia" w:hAnsiTheme="minorHAnsi" w:cstheme="minorBidi"/>
          <w:b w:val="0"/>
          <w:noProof/>
          <w:kern w:val="0"/>
          <w:sz w:val="22"/>
          <w:szCs w:val="22"/>
        </w:rPr>
      </w:pPr>
      <w:r>
        <w:rPr>
          <w:noProof/>
        </w:rPr>
        <w:t>Subdivision 3.6.1—Absolute prohibition</w:t>
      </w:r>
      <w:r w:rsidRPr="00C83799">
        <w:rPr>
          <w:b w:val="0"/>
          <w:noProof/>
          <w:sz w:val="18"/>
        </w:rPr>
        <w:tab/>
      </w:r>
      <w:r w:rsidRPr="00C83799">
        <w:rPr>
          <w:b w:val="0"/>
          <w:noProof/>
          <w:sz w:val="18"/>
        </w:rPr>
        <w:fldChar w:fldCharType="begin"/>
      </w:r>
      <w:r w:rsidRPr="00C83799">
        <w:rPr>
          <w:b w:val="0"/>
          <w:noProof/>
          <w:sz w:val="18"/>
        </w:rPr>
        <w:instrText xml:space="preserve"> PAGEREF _Toc486947463 \h </w:instrText>
      </w:r>
      <w:r w:rsidRPr="00C83799">
        <w:rPr>
          <w:b w:val="0"/>
          <w:noProof/>
          <w:sz w:val="18"/>
        </w:rPr>
      </w:r>
      <w:r w:rsidRPr="00C83799">
        <w:rPr>
          <w:b w:val="0"/>
          <w:noProof/>
          <w:sz w:val="18"/>
        </w:rPr>
        <w:fldChar w:fldCharType="separate"/>
      </w:r>
      <w:r w:rsidR="00852A38">
        <w:rPr>
          <w:b w:val="0"/>
          <w:noProof/>
          <w:sz w:val="18"/>
        </w:rPr>
        <w:t>19</w:t>
      </w:r>
      <w:r w:rsidRPr="00C83799">
        <w:rPr>
          <w:b w:val="0"/>
          <w:noProof/>
          <w:sz w:val="18"/>
        </w:rPr>
        <w:fldChar w:fldCharType="end"/>
      </w:r>
    </w:p>
    <w:p w:rsidR="00C83799" w:rsidRDefault="00C83799" w:rsidP="00C83799">
      <w:pPr>
        <w:pStyle w:val="TOC5"/>
        <w:ind w:right="1792"/>
        <w:rPr>
          <w:rFonts w:asciiTheme="minorHAnsi" w:eastAsiaTheme="minorEastAsia" w:hAnsiTheme="minorHAnsi" w:cstheme="minorBidi"/>
          <w:noProof/>
          <w:kern w:val="0"/>
          <w:sz w:val="22"/>
          <w:szCs w:val="22"/>
        </w:rPr>
      </w:pPr>
      <w:r>
        <w:rPr>
          <w:noProof/>
        </w:rPr>
        <w:t>3.200</w:t>
      </w:r>
      <w:r>
        <w:rPr>
          <w:noProof/>
        </w:rPr>
        <w:tab/>
        <w:t>Prohibited export</w:t>
      </w:r>
      <w:r w:rsidRPr="00C83799">
        <w:rPr>
          <w:noProof/>
        </w:rPr>
        <w:tab/>
      </w:r>
      <w:r w:rsidRPr="00C83799">
        <w:rPr>
          <w:noProof/>
        </w:rPr>
        <w:fldChar w:fldCharType="begin"/>
      </w:r>
      <w:r w:rsidRPr="00C83799">
        <w:rPr>
          <w:noProof/>
        </w:rPr>
        <w:instrText xml:space="preserve"> PAGEREF _Toc486947464 \h </w:instrText>
      </w:r>
      <w:r w:rsidRPr="00C83799">
        <w:rPr>
          <w:noProof/>
        </w:rPr>
      </w:r>
      <w:r w:rsidRPr="00C83799">
        <w:rPr>
          <w:noProof/>
        </w:rPr>
        <w:fldChar w:fldCharType="separate"/>
      </w:r>
      <w:r w:rsidR="00852A38">
        <w:rPr>
          <w:noProof/>
        </w:rPr>
        <w:t>19</w:t>
      </w:r>
      <w:r w:rsidRPr="00C83799">
        <w:rPr>
          <w:noProof/>
        </w:rPr>
        <w:fldChar w:fldCharType="end"/>
      </w:r>
    </w:p>
    <w:p w:rsidR="00C83799" w:rsidRDefault="00C83799" w:rsidP="00C83799">
      <w:pPr>
        <w:pStyle w:val="TOC4"/>
        <w:ind w:right="1792"/>
        <w:rPr>
          <w:rFonts w:asciiTheme="minorHAnsi" w:eastAsiaTheme="minorEastAsia" w:hAnsiTheme="minorHAnsi" w:cstheme="minorBidi"/>
          <w:b w:val="0"/>
          <w:noProof/>
          <w:kern w:val="0"/>
          <w:sz w:val="22"/>
          <w:szCs w:val="22"/>
        </w:rPr>
      </w:pPr>
      <w:r>
        <w:rPr>
          <w:noProof/>
        </w:rPr>
        <w:t>Subdivision 3.6.2—Prohibition subject to conditions</w:t>
      </w:r>
      <w:r w:rsidRPr="00C83799">
        <w:rPr>
          <w:b w:val="0"/>
          <w:noProof/>
          <w:sz w:val="18"/>
        </w:rPr>
        <w:tab/>
      </w:r>
      <w:r w:rsidRPr="00C83799">
        <w:rPr>
          <w:b w:val="0"/>
          <w:noProof/>
          <w:sz w:val="18"/>
        </w:rPr>
        <w:fldChar w:fldCharType="begin"/>
      </w:r>
      <w:r w:rsidRPr="00C83799">
        <w:rPr>
          <w:b w:val="0"/>
          <w:noProof/>
          <w:sz w:val="18"/>
        </w:rPr>
        <w:instrText xml:space="preserve"> PAGEREF _Toc486947465 \h </w:instrText>
      </w:r>
      <w:r w:rsidRPr="00C83799">
        <w:rPr>
          <w:b w:val="0"/>
          <w:noProof/>
          <w:sz w:val="18"/>
        </w:rPr>
      </w:r>
      <w:r w:rsidRPr="00C83799">
        <w:rPr>
          <w:b w:val="0"/>
          <w:noProof/>
          <w:sz w:val="18"/>
        </w:rPr>
        <w:fldChar w:fldCharType="separate"/>
      </w:r>
      <w:r w:rsidR="00852A38">
        <w:rPr>
          <w:b w:val="0"/>
          <w:noProof/>
          <w:sz w:val="18"/>
        </w:rPr>
        <w:t>19</w:t>
      </w:r>
      <w:r w:rsidRPr="00C83799">
        <w:rPr>
          <w:b w:val="0"/>
          <w:noProof/>
          <w:sz w:val="18"/>
        </w:rPr>
        <w:fldChar w:fldCharType="end"/>
      </w:r>
    </w:p>
    <w:p w:rsidR="00C83799" w:rsidRDefault="00C83799" w:rsidP="00C83799">
      <w:pPr>
        <w:pStyle w:val="TOC5"/>
        <w:ind w:right="1792"/>
        <w:rPr>
          <w:rFonts w:asciiTheme="minorHAnsi" w:eastAsiaTheme="minorEastAsia" w:hAnsiTheme="minorHAnsi" w:cstheme="minorBidi"/>
          <w:noProof/>
          <w:kern w:val="0"/>
          <w:sz w:val="22"/>
          <w:szCs w:val="22"/>
        </w:rPr>
      </w:pPr>
      <w:r>
        <w:rPr>
          <w:noProof/>
        </w:rPr>
        <w:t>3.205</w:t>
      </w:r>
      <w:r>
        <w:rPr>
          <w:noProof/>
        </w:rPr>
        <w:tab/>
        <w:t>Chemicals to which this Subdivision applies</w:t>
      </w:r>
      <w:r w:rsidRPr="00C83799">
        <w:rPr>
          <w:noProof/>
        </w:rPr>
        <w:tab/>
      </w:r>
      <w:r w:rsidRPr="00C83799">
        <w:rPr>
          <w:noProof/>
        </w:rPr>
        <w:fldChar w:fldCharType="begin"/>
      </w:r>
      <w:r w:rsidRPr="00C83799">
        <w:rPr>
          <w:noProof/>
        </w:rPr>
        <w:instrText xml:space="preserve"> PAGEREF _Toc486947466 \h </w:instrText>
      </w:r>
      <w:r w:rsidRPr="00C83799">
        <w:rPr>
          <w:noProof/>
        </w:rPr>
      </w:r>
      <w:r w:rsidRPr="00C83799">
        <w:rPr>
          <w:noProof/>
        </w:rPr>
        <w:fldChar w:fldCharType="separate"/>
      </w:r>
      <w:r w:rsidR="00852A38">
        <w:rPr>
          <w:noProof/>
        </w:rPr>
        <w:t>19</w:t>
      </w:r>
      <w:r w:rsidRPr="00C83799">
        <w:rPr>
          <w:noProof/>
        </w:rPr>
        <w:fldChar w:fldCharType="end"/>
      </w:r>
    </w:p>
    <w:p w:rsidR="00C83799" w:rsidRDefault="00C83799" w:rsidP="00C83799">
      <w:pPr>
        <w:pStyle w:val="TOC5"/>
        <w:ind w:right="1792"/>
        <w:rPr>
          <w:rFonts w:asciiTheme="minorHAnsi" w:eastAsiaTheme="minorEastAsia" w:hAnsiTheme="minorHAnsi" w:cstheme="minorBidi"/>
          <w:noProof/>
          <w:kern w:val="0"/>
          <w:sz w:val="22"/>
          <w:szCs w:val="22"/>
        </w:rPr>
      </w:pPr>
      <w:r>
        <w:rPr>
          <w:noProof/>
        </w:rPr>
        <w:t>3.210</w:t>
      </w:r>
      <w:r>
        <w:rPr>
          <w:noProof/>
        </w:rPr>
        <w:tab/>
        <w:t>Prohibition</w:t>
      </w:r>
      <w:r w:rsidRPr="00C83799">
        <w:rPr>
          <w:noProof/>
        </w:rPr>
        <w:tab/>
      </w:r>
      <w:r w:rsidRPr="00C83799">
        <w:rPr>
          <w:noProof/>
        </w:rPr>
        <w:fldChar w:fldCharType="begin"/>
      </w:r>
      <w:r w:rsidRPr="00C83799">
        <w:rPr>
          <w:noProof/>
        </w:rPr>
        <w:instrText xml:space="preserve"> PAGEREF _Toc486947467 \h </w:instrText>
      </w:r>
      <w:r w:rsidRPr="00C83799">
        <w:rPr>
          <w:noProof/>
        </w:rPr>
      </w:r>
      <w:r w:rsidRPr="00C83799">
        <w:rPr>
          <w:noProof/>
        </w:rPr>
        <w:fldChar w:fldCharType="separate"/>
      </w:r>
      <w:r w:rsidR="00852A38">
        <w:rPr>
          <w:noProof/>
        </w:rPr>
        <w:t>19</w:t>
      </w:r>
      <w:r w:rsidRPr="00C83799">
        <w:rPr>
          <w:noProof/>
        </w:rPr>
        <w:fldChar w:fldCharType="end"/>
      </w:r>
    </w:p>
    <w:p w:rsidR="00C83799" w:rsidRDefault="00C83799" w:rsidP="00C83799">
      <w:pPr>
        <w:pStyle w:val="TOC5"/>
        <w:ind w:right="1792"/>
        <w:rPr>
          <w:rFonts w:asciiTheme="minorHAnsi" w:eastAsiaTheme="minorEastAsia" w:hAnsiTheme="minorHAnsi" w:cstheme="minorBidi"/>
          <w:noProof/>
          <w:kern w:val="0"/>
          <w:sz w:val="22"/>
          <w:szCs w:val="22"/>
        </w:rPr>
      </w:pPr>
      <w:r>
        <w:rPr>
          <w:noProof/>
        </w:rPr>
        <w:t>3.215</w:t>
      </w:r>
      <w:r>
        <w:rPr>
          <w:noProof/>
        </w:rPr>
        <w:tab/>
        <w:t>Applications for permission to export export</w:t>
      </w:r>
      <w:r>
        <w:rPr>
          <w:noProof/>
        </w:rPr>
        <w:noBreakHyphen/>
        <w:t>prohibited chemicals</w:t>
      </w:r>
      <w:r w:rsidRPr="00C83799">
        <w:rPr>
          <w:noProof/>
        </w:rPr>
        <w:tab/>
      </w:r>
      <w:r w:rsidRPr="00C83799">
        <w:rPr>
          <w:noProof/>
        </w:rPr>
        <w:fldChar w:fldCharType="begin"/>
      </w:r>
      <w:r w:rsidRPr="00C83799">
        <w:rPr>
          <w:noProof/>
        </w:rPr>
        <w:instrText xml:space="preserve"> PAGEREF _Toc486947468 \h </w:instrText>
      </w:r>
      <w:r w:rsidRPr="00C83799">
        <w:rPr>
          <w:noProof/>
        </w:rPr>
      </w:r>
      <w:r w:rsidRPr="00C83799">
        <w:rPr>
          <w:noProof/>
        </w:rPr>
        <w:fldChar w:fldCharType="separate"/>
      </w:r>
      <w:r w:rsidR="00852A38">
        <w:rPr>
          <w:noProof/>
        </w:rPr>
        <w:t>20</w:t>
      </w:r>
      <w:r w:rsidRPr="00C83799">
        <w:rPr>
          <w:noProof/>
        </w:rPr>
        <w:fldChar w:fldCharType="end"/>
      </w:r>
    </w:p>
    <w:p w:rsidR="00C83799" w:rsidRDefault="00C83799" w:rsidP="00C83799">
      <w:pPr>
        <w:pStyle w:val="TOC5"/>
        <w:ind w:right="1792"/>
        <w:rPr>
          <w:rFonts w:asciiTheme="minorHAnsi" w:eastAsiaTheme="minorEastAsia" w:hAnsiTheme="minorHAnsi" w:cstheme="minorBidi"/>
          <w:noProof/>
          <w:kern w:val="0"/>
          <w:sz w:val="22"/>
          <w:szCs w:val="22"/>
        </w:rPr>
      </w:pPr>
      <w:r>
        <w:rPr>
          <w:noProof/>
        </w:rPr>
        <w:t>3.220</w:t>
      </w:r>
      <w:r>
        <w:rPr>
          <w:noProof/>
        </w:rPr>
        <w:tab/>
        <w:t>Additional information required for certain exports</w:t>
      </w:r>
      <w:r w:rsidRPr="00C83799">
        <w:rPr>
          <w:noProof/>
        </w:rPr>
        <w:tab/>
      </w:r>
      <w:r w:rsidRPr="00C83799">
        <w:rPr>
          <w:noProof/>
        </w:rPr>
        <w:fldChar w:fldCharType="begin"/>
      </w:r>
      <w:r w:rsidRPr="00C83799">
        <w:rPr>
          <w:noProof/>
        </w:rPr>
        <w:instrText xml:space="preserve"> PAGEREF _Toc486947469 \h </w:instrText>
      </w:r>
      <w:r w:rsidRPr="00C83799">
        <w:rPr>
          <w:noProof/>
        </w:rPr>
      </w:r>
      <w:r w:rsidRPr="00C83799">
        <w:rPr>
          <w:noProof/>
        </w:rPr>
        <w:fldChar w:fldCharType="separate"/>
      </w:r>
      <w:r w:rsidR="00852A38">
        <w:rPr>
          <w:noProof/>
        </w:rPr>
        <w:t>20</w:t>
      </w:r>
      <w:r w:rsidRPr="00C83799">
        <w:rPr>
          <w:noProof/>
        </w:rPr>
        <w:fldChar w:fldCharType="end"/>
      </w:r>
    </w:p>
    <w:p w:rsidR="00C83799" w:rsidRDefault="00C83799" w:rsidP="00C83799">
      <w:pPr>
        <w:pStyle w:val="TOC5"/>
        <w:ind w:right="1792"/>
        <w:rPr>
          <w:rFonts w:asciiTheme="minorHAnsi" w:eastAsiaTheme="minorEastAsia" w:hAnsiTheme="minorHAnsi" w:cstheme="minorBidi"/>
          <w:noProof/>
          <w:kern w:val="0"/>
          <w:sz w:val="22"/>
          <w:szCs w:val="22"/>
        </w:rPr>
      </w:pPr>
      <w:r>
        <w:rPr>
          <w:noProof/>
        </w:rPr>
        <w:t>3.225</w:t>
      </w:r>
      <w:r>
        <w:rPr>
          <w:noProof/>
        </w:rPr>
        <w:tab/>
        <w:t>When permission must be granted</w:t>
      </w:r>
      <w:r w:rsidRPr="00C83799">
        <w:rPr>
          <w:noProof/>
        </w:rPr>
        <w:tab/>
      </w:r>
      <w:r w:rsidRPr="00C83799">
        <w:rPr>
          <w:noProof/>
        </w:rPr>
        <w:fldChar w:fldCharType="begin"/>
      </w:r>
      <w:r w:rsidRPr="00C83799">
        <w:rPr>
          <w:noProof/>
        </w:rPr>
        <w:instrText xml:space="preserve"> PAGEREF _Toc486947470 \h </w:instrText>
      </w:r>
      <w:r w:rsidRPr="00C83799">
        <w:rPr>
          <w:noProof/>
        </w:rPr>
      </w:r>
      <w:r w:rsidRPr="00C83799">
        <w:rPr>
          <w:noProof/>
        </w:rPr>
        <w:fldChar w:fldCharType="separate"/>
      </w:r>
      <w:r w:rsidR="00852A38">
        <w:rPr>
          <w:noProof/>
        </w:rPr>
        <w:t>21</w:t>
      </w:r>
      <w:r w:rsidRPr="00C83799">
        <w:rPr>
          <w:noProof/>
        </w:rPr>
        <w:fldChar w:fldCharType="end"/>
      </w:r>
    </w:p>
    <w:p w:rsidR="00C83799" w:rsidRDefault="00C83799" w:rsidP="00C83799">
      <w:pPr>
        <w:pStyle w:val="TOC5"/>
        <w:ind w:right="1792"/>
        <w:rPr>
          <w:rFonts w:asciiTheme="minorHAnsi" w:eastAsiaTheme="minorEastAsia" w:hAnsiTheme="minorHAnsi" w:cstheme="minorBidi"/>
          <w:noProof/>
          <w:kern w:val="0"/>
          <w:sz w:val="22"/>
          <w:szCs w:val="22"/>
        </w:rPr>
      </w:pPr>
      <w:r>
        <w:rPr>
          <w:noProof/>
        </w:rPr>
        <w:t>3.230</w:t>
      </w:r>
      <w:r>
        <w:rPr>
          <w:noProof/>
        </w:rPr>
        <w:tab/>
        <w:t>When permission may be granted</w:t>
      </w:r>
      <w:r w:rsidRPr="00C83799">
        <w:rPr>
          <w:noProof/>
        </w:rPr>
        <w:tab/>
      </w:r>
      <w:r w:rsidRPr="00C83799">
        <w:rPr>
          <w:noProof/>
        </w:rPr>
        <w:fldChar w:fldCharType="begin"/>
      </w:r>
      <w:r w:rsidRPr="00C83799">
        <w:rPr>
          <w:noProof/>
        </w:rPr>
        <w:instrText xml:space="preserve"> PAGEREF _Toc486947471 \h </w:instrText>
      </w:r>
      <w:r w:rsidRPr="00C83799">
        <w:rPr>
          <w:noProof/>
        </w:rPr>
      </w:r>
      <w:r w:rsidRPr="00C83799">
        <w:rPr>
          <w:noProof/>
        </w:rPr>
        <w:fldChar w:fldCharType="separate"/>
      </w:r>
      <w:r w:rsidR="00852A38">
        <w:rPr>
          <w:noProof/>
        </w:rPr>
        <w:t>21</w:t>
      </w:r>
      <w:r w:rsidRPr="00C83799">
        <w:rPr>
          <w:noProof/>
        </w:rPr>
        <w:fldChar w:fldCharType="end"/>
      </w:r>
    </w:p>
    <w:p w:rsidR="00C83799" w:rsidRDefault="00C83799" w:rsidP="00C83799">
      <w:pPr>
        <w:pStyle w:val="TOC5"/>
        <w:ind w:right="1792"/>
        <w:rPr>
          <w:rFonts w:asciiTheme="minorHAnsi" w:eastAsiaTheme="minorEastAsia" w:hAnsiTheme="minorHAnsi" w:cstheme="minorBidi"/>
          <w:noProof/>
          <w:kern w:val="0"/>
          <w:sz w:val="22"/>
          <w:szCs w:val="22"/>
        </w:rPr>
      </w:pPr>
      <w:r>
        <w:rPr>
          <w:noProof/>
        </w:rPr>
        <w:t>3.235</w:t>
      </w:r>
      <w:r>
        <w:rPr>
          <w:noProof/>
        </w:rPr>
        <w:tab/>
        <w:t>Required conditions</w:t>
      </w:r>
      <w:r w:rsidRPr="00C83799">
        <w:rPr>
          <w:noProof/>
        </w:rPr>
        <w:tab/>
      </w:r>
      <w:r w:rsidRPr="00C83799">
        <w:rPr>
          <w:noProof/>
        </w:rPr>
        <w:fldChar w:fldCharType="begin"/>
      </w:r>
      <w:r w:rsidRPr="00C83799">
        <w:rPr>
          <w:noProof/>
        </w:rPr>
        <w:instrText xml:space="preserve"> PAGEREF _Toc486947472 \h </w:instrText>
      </w:r>
      <w:r w:rsidRPr="00C83799">
        <w:rPr>
          <w:noProof/>
        </w:rPr>
      </w:r>
      <w:r w:rsidRPr="00C83799">
        <w:rPr>
          <w:noProof/>
        </w:rPr>
        <w:fldChar w:fldCharType="separate"/>
      </w:r>
      <w:r w:rsidR="00852A38">
        <w:rPr>
          <w:noProof/>
        </w:rPr>
        <w:t>22</w:t>
      </w:r>
      <w:r w:rsidRPr="00C83799">
        <w:rPr>
          <w:noProof/>
        </w:rPr>
        <w:fldChar w:fldCharType="end"/>
      </w:r>
    </w:p>
    <w:p w:rsidR="00C83799" w:rsidRDefault="00C83799" w:rsidP="00C83799">
      <w:pPr>
        <w:pStyle w:val="TOC5"/>
        <w:ind w:right="1792"/>
        <w:rPr>
          <w:rFonts w:asciiTheme="minorHAnsi" w:eastAsiaTheme="minorEastAsia" w:hAnsiTheme="minorHAnsi" w:cstheme="minorBidi"/>
          <w:noProof/>
          <w:kern w:val="0"/>
          <w:sz w:val="22"/>
          <w:szCs w:val="22"/>
        </w:rPr>
      </w:pPr>
      <w:r>
        <w:rPr>
          <w:noProof/>
        </w:rPr>
        <w:t>3.240</w:t>
      </w:r>
      <w:r>
        <w:rPr>
          <w:noProof/>
        </w:rPr>
        <w:tab/>
        <w:t>Deciding application for permission to export when import decision available</w:t>
      </w:r>
      <w:r w:rsidRPr="00C83799">
        <w:rPr>
          <w:noProof/>
        </w:rPr>
        <w:tab/>
      </w:r>
      <w:r w:rsidRPr="00C83799">
        <w:rPr>
          <w:noProof/>
        </w:rPr>
        <w:fldChar w:fldCharType="begin"/>
      </w:r>
      <w:r w:rsidRPr="00C83799">
        <w:rPr>
          <w:noProof/>
        </w:rPr>
        <w:instrText xml:space="preserve"> PAGEREF _Toc486947473 \h </w:instrText>
      </w:r>
      <w:r w:rsidRPr="00C83799">
        <w:rPr>
          <w:noProof/>
        </w:rPr>
      </w:r>
      <w:r w:rsidRPr="00C83799">
        <w:rPr>
          <w:noProof/>
        </w:rPr>
        <w:fldChar w:fldCharType="separate"/>
      </w:r>
      <w:r w:rsidR="00852A38">
        <w:rPr>
          <w:noProof/>
        </w:rPr>
        <w:t>22</w:t>
      </w:r>
      <w:r w:rsidRPr="00C83799">
        <w:rPr>
          <w:noProof/>
        </w:rPr>
        <w:fldChar w:fldCharType="end"/>
      </w:r>
    </w:p>
    <w:p w:rsidR="00C83799" w:rsidRDefault="00C83799" w:rsidP="00C83799">
      <w:pPr>
        <w:pStyle w:val="TOC5"/>
        <w:ind w:right="1792"/>
        <w:rPr>
          <w:rFonts w:asciiTheme="minorHAnsi" w:eastAsiaTheme="minorEastAsia" w:hAnsiTheme="minorHAnsi" w:cstheme="minorBidi"/>
          <w:noProof/>
          <w:kern w:val="0"/>
          <w:sz w:val="22"/>
          <w:szCs w:val="22"/>
        </w:rPr>
      </w:pPr>
      <w:r>
        <w:rPr>
          <w:noProof/>
        </w:rPr>
        <w:t>3.245</w:t>
      </w:r>
      <w:r>
        <w:rPr>
          <w:noProof/>
        </w:rPr>
        <w:tab/>
        <w:t>Deciding application for permission to export when import decision not known</w:t>
      </w:r>
      <w:r w:rsidRPr="00C83799">
        <w:rPr>
          <w:noProof/>
        </w:rPr>
        <w:tab/>
      </w:r>
      <w:r w:rsidRPr="00C83799">
        <w:rPr>
          <w:noProof/>
        </w:rPr>
        <w:fldChar w:fldCharType="begin"/>
      </w:r>
      <w:r w:rsidRPr="00C83799">
        <w:rPr>
          <w:noProof/>
        </w:rPr>
        <w:instrText xml:space="preserve"> PAGEREF _Toc486947474 \h </w:instrText>
      </w:r>
      <w:r w:rsidRPr="00C83799">
        <w:rPr>
          <w:noProof/>
        </w:rPr>
      </w:r>
      <w:r w:rsidRPr="00C83799">
        <w:rPr>
          <w:noProof/>
        </w:rPr>
        <w:fldChar w:fldCharType="separate"/>
      </w:r>
      <w:r w:rsidR="00852A38">
        <w:rPr>
          <w:noProof/>
        </w:rPr>
        <w:t>23</w:t>
      </w:r>
      <w:r w:rsidRPr="00C83799">
        <w:rPr>
          <w:noProof/>
        </w:rPr>
        <w:fldChar w:fldCharType="end"/>
      </w:r>
    </w:p>
    <w:p w:rsidR="00C83799" w:rsidRDefault="00C83799" w:rsidP="00C83799">
      <w:pPr>
        <w:pStyle w:val="TOC5"/>
        <w:ind w:right="1792"/>
        <w:rPr>
          <w:rFonts w:asciiTheme="minorHAnsi" w:eastAsiaTheme="minorEastAsia" w:hAnsiTheme="minorHAnsi" w:cstheme="minorBidi"/>
          <w:noProof/>
          <w:kern w:val="0"/>
          <w:sz w:val="22"/>
          <w:szCs w:val="22"/>
        </w:rPr>
      </w:pPr>
      <w:r>
        <w:rPr>
          <w:noProof/>
        </w:rPr>
        <w:t>3.250</w:t>
      </w:r>
      <w:r>
        <w:rPr>
          <w:noProof/>
        </w:rPr>
        <w:tab/>
        <w:t>When permission must be refused</w:t>
      </w:r>
      <w:r w:rsidRPr="00C83799">
        <w:rPr>
          <w:noProof/>
        </w:rPr>
        <w:tab/>
      </w:r>
      <w:r w:rsidRPr="00C83799">
        <w:rPr>
          <w:noProof/>
        </w:rPr>
        <w:fldChar w:fldCharType="begin"/>
      </w:r>
      <w:r w:rsidRPr="00C83799">
        <w:rPr>
          <w:noProof/>
        </w:rPr>
        <w:instrText xml:space="preserve"> PAGEREF _Toc486947475 \h </w:instrText>
      </w:r>
      <w:r w:rsidRPr="00C83799">
        <w:rPr>
          <w:noProof/>
        </w:rPr>
      </w:r>
      <w:r w:rsidRPr="00C83799">
        <w:rPr>
          <w:noProof/>
        </w:rPr>
        <w:fldChar w:fldCharType="separate"/>
      </w:r>
      <w:r w:rsidR="00852A38">
        <w:rPr>
          <w:noProof/>
        </w:rPr>
        <w:t>23</w:t>
      </w:r>
      <w:r w:rsidRPr="00C83799">
        <w:rPr>
          <w:noProof/>
        </w:rPr>
        <w:fldChar w:fldCharType="end"/>
      </w:r>
    </w:p>
    <w:p w:rsidR="00C83799" w:rsidRDefault="00C83799" w:rsidP="00C83799">
      <w:pPr>
        <w:pStyle w:val="TOC3"/>
        <w:ind w:right="1792"/>
        <w:rPr>
          <w:rFonts w:asciiTheme="minorHAnsi" w:eastAsiaTheme="minorEastAsia" w:hAnsiTheme="minorHAnsi" w:cstheme="minorBidi"/>
          <w:b w:val="0"/>
          <w:noProof/>
          <w:kern w:val="0"/>
          <w:szCs w:val="22"/>
        </w:rPr>
      </w:pPr>
      <w:r>
        <w:rPr>
          <w:noProof/>
        </w:rPr>
        <w:t>Division 3.7—Multiple entry import and multiple exit export permits</w:t>
      </w:r>
      <w:r w:rsidRPr="00C83799">
        <w:rPr>
          <w:b w:val="0"/>
          <w:noProof/>
          <w:sz w:val="18"/>
        </w:rPr>
        <w:tab/>
      </w:r>
      <w:r w:rsidRPr="00C83799">
        <w:rPr>
          <w:b w:val="0"/>
          <w:noProof/>
          <w:sz w:val="18"/>
        </w:rPr>
        <w:fldChar w:fldCharType="begin"/>
      </w:r>
      <w:r w:rsidRPr="00C83799">
        <w:rPr>
          <w:b w:val="0"/>
          <w:noProof/>
          <w:sz w:val="18"/>
        </w:rPr>
        <w:instrText xml:space="preserve"> PAGEREF _Toc486947476 \h </w:instrText>
      </w:r>
      <w:r w:rsidRPr="00C83799">
        <w:rPr>
          <w:b w:val="0"/>
          <w:noProof/>
          <w:sz w:val="18"/>
        </w:rPr>
      </w:r>
      <w:r w:rsidRPr="00C83799">
        <w:rPr>
          <w:b w:val="0"/>
          <w:noProof/>
          <w:sz w:val="18"/>
        </w:rPr>
        <w:fldChar w:fldCharType="separate"/>
      </w:r>
      <w:r w:rsidR="00852A38">
        <w:rPr>
          <w:b w:val="0"/>
          <w:noProof/>
          <w:sz w:val="18"/>
        </w:rPr>
        <w:t>25</w:t>
      </w:r>
      <w:r w:rsidRPr="00C83799">
        <w:rPr>
          <w:b w:val="0"/>
          <w:noProof/>
          <w:sz w:val="18"/>
        </w:rPr>
        <w:fldChar w:fldCharType="end"/>
      </w:r>
    </w:p>
    <w:p w:rsidR="00C83799" w:rsidRDefault="00C83799" w:rsidP="00C83799">
      <w:pPr>
        <w:pStyle w:val="TOC5"/>
        <w:ind w:right="1792"/>
        <w:rPr>
          <w:rFonts w:asciiTheme="minorHAnsi" w:eastAsiaTheme="minorEastAsia" w:hAnsiTheme="minorHAnsi" w:cstheme="minorBidi"/>
          <w:noProof/>
          <w:kern w:val="0"/>
          <w:sz w:val="22"/>
          <w:szCs w:val="22"/>
        </w:rPr>
      </w:pPr>
      <w:r>
        <w:rPr>
          <w:noProof/>
        </w:rPr>
        <w:t>3.305</w:t>
      </w:r>
      <w:r>
        <w:rPr>
          <w:noProof/>
        </w:rPr>
        <w:tab/>
        <w:t>Definitions</w:t>
      </w:r>
      <w:r w:rsidRPr="00C83799">
        <w:rPr>
          <w:noProof/>
        </w:rPr>
        <w:tab/>
      </w:r>
      <w:r w:rsidRPr="00C83799">
        <w:rPr>
          <w:noProof/>
        </w:rPr>
        <w:fldChar w:fldCharType="begin"/>
      </w:r>
      <w:r w:rsidRPr="00C83799">
        <w:rPr>
          <w:noProof/>
        </w:rPr>
        <w:instrText xml:space="preserve"> PAGEREF _Toc486947477 \h </w:instrText>
      </w:r>
      <w:r w:rsidRPr="00C83799">
        <w:rPr>
          <w:noProof/>
        </w:rPr>
      </w:r>
      <w:r w:rsidRPr="00C83799">
        <w:rPr>
          <w:noProof/>
        </w:rPr>
        <w:fldChar w:fldCharType="separate"/>
      </w:r>
      <w:r w:rsidR="00852A38">
        <w:rPr>
          <w:noProof/>
        </w:rPr>
        <w:t>25</w:t>
      </w:r>
      <w:r w:rsidRPr="00C83799">
        <w:rPr>
          <w:noProof/>
        </w:rPr>
        <w:fldChar w:fldCharType="end"/>
      </w:r>
    </w:p>
    <w:p w:rsidR="00C83799" w:rsidRDefault="00C83799" w:rsidP="00C83799">
      <w:pPr>
        <w:pStyle w:val="TOC5"/>
        <w:ind w:right="1792"/>
        <w:rPr>
          <w:rFonts w:asciiTheme="minorHAnsi" w:eastAsiaTheme="minorEastAsia" w:hAnsiTheme="minorHAnsi" w:cstheme="minorBidi"/>
          <w:noProof/>
          <w:kern w:val="0"/>
          <w:sz w:val="22"/>
          <w:szCs w:val="22"/>
        </w:rPr>
      </w:pPr>
      <w:r>
        <w:rPr>
          <w:noProof/>
        </w:rPr>
        <w:t>3.310</w:t>
      </w:r>
      <w:r>
        <w:rPr>
          <w:noProof/>
        </w:rPr>
        <w:tab/>
        <w:t>Purpose</w:t>
      </w:r>
      <w:r w:rsidRPr="00C83799">
        <w:rPr>
          <w:noProof/>
        </w:rPr>
        <w:tab/>
      </w:r>
      <w:r w:rsidRPr="00C83799">
        <w:rPr>
          <w:noProof/>
        </w:rPr>
        <w:fldChar w:fldCharType="begin"/>
      </w:r>
      <w:r w:rsidRPr="00C83799">
        <w:rPr>
          <w:noProof/>
        </w:rPr>
        <w:instrText xml:space="preserve"> PAGEREF _Toc486947478 \h </w:instrText>
      </w:r>
      <w:r w:rsidRPr="00C83799">
        <w:rPr>
          <w:noProof/>
        </w:rPr>
      </w:r>
      <w:r w:rsidRPr="00C83799">
        <w:rPr>
          <w:noProof/>
        </w:rPr>
        <w:fldChar w:fldCharType="separate"/>
      </w:r>
      <w:r w:rsidR="00852A38">
        <w:rPr>
          <w:noProof/>
        </w:rPr>
        <w:t>25</w:t>
      </w:r>
      <w:r w:rsidRPr="00C83799">
        <w:rPr>
          <w:noProof/>
        </w:rPr>
        <w:fldChar w:fldCharType="end"/>
      </w:r>
    </w:p>
    <w:p w:rsidR="00C83799" w:rsidRDefault="00C83799" w:rsidP="00C83799">
      <w:pPr>
        <w:pStyle w:val="TOC5"/>
        <w:ind w:right="1792"/>
        <w:rPr>
          <w:rFonts w:asciiTheme="minorHAnsi" w:eastAsiaTheme="minorEastAsia" w:hAnsiTheme="minorHAnsi" w:cstheme="minorBidi"/>
          <w:noProof/>
          <w:kern w:val="0"/>
          <w:sz w:val="22"/>
          <w:szCs w:val="22"/>
        </w:rPr>
      </w:pPr>
      <w:r>
        <w:rPr>
          <w:noProof/>
        </w:rPr>
        <w:t>3.315</w:t>
      </w:r>
      <w:r>
        <w:rPr>
          <w:noProof/>
        </w:rPr>
        <w:tab/>
        <w:t>Fit and proper person</w:t>
      </w:r>
      <w:r w:rsidRPr="00C83799">
        <w:rPr>
          <w:noProof/>
        </w:rPr>
        <w:tab/>
      </w:r>
      <w:r w:rsidRPr="00C83799">
        <w:rPr>
          <w:noProof/>
        </w:rPr>
        <w:fldChar w:fldCharType="begin"/>
      </w:r>
      <w:r w:rsidRPr="00C83799">
        <w:rPr>
          <w:noProof/>
        </w:rPr>
        <w:instrText xml:space="preserve"> PAGEREF _Toc486947479 \h </w:instrText>
      </w:r>
      <w:r w:rsidRPr="00C83799">
        <w:rPr>
          <w:noProof/>
        </w:rPr>
      </w:r>
      <w:r w:rsidRPr="00C83799">
        <w:rPr>
          <w:noProof/>
        </w:rPr>
        <w:fldChar w:fldCharType="separate"/>
      </w:r>
      <w:r w:rsidR="00852A38">
        <w:rPr>
          <w:noProof/>
        </w:rPr>
        <w:t>25</w:t>
      </w:r>
      <w:r w:rsidRPr="00C83799">
        <w:rPr>
          <w:noProof/>
        </w:rPr>
        <w:fldChar w:fldCharType="end"/>
      </w:r>
    </w:p>
    <w:p w:rsidR="00C83799" w:rsidRDefault="00C83799" w:rsidP="00C83799">
      <w:pPr>
        <w:pStyle w:val="TOC5"/>
        <w:ind w:right="1792"/>
        <w:rPr>
          <w:rFonts w:asciiTheme="minorHAnsi" w:eastAsiaTheme="minorEastAsia" w:hAnsiTheme="minorHAnsi" w:cstheme="minorBidi"/>
          <w:noProof/>
          <w:kern w:val="0"/>
          <w:sz w:val="22"/>
          <w:szCs w:val="22"/>
        </w:rPr>
      </w:pPr>
      <w:r>
        <w:rPr>
          <w:noProof/>
        </w:rPr>
        <w:t>3.320</w:t>
      </w:r>
      <w:r>
        <w:rPr>
          <w:noProof/>
        </w:rPr>
        <w:tab/>
        <w:t>Multiple entry import permits</w:t>
      </w:r>
      <w:r w:rsidRPr="00C83799">
        <w:rPr>
          <w:noProof/>
        </w:rPr>
        <w:tab/>
      </w:r>
      <w:r w:rsidRPr="00C83799">
        <w:rPr>
          <w:noProof/>
        </w:rPr>
        <w:fldChar w:fldCharType="begin"/>
      </w:r>
      <w:r w:rsidRPr="00C83799">
        <w:rPr>
          <w:noProof/>
        </w:rPr>
        <w:instrText xml:space="preserve"> PAGEREF _Toc486947480 \h </w:instrText>
      </w:r>
      <w:r w:rsidRPr="00C83799">
        <w:rPr>
          <w:noProof/>
        </w:rPr>
      </w:r>
      <w:r w:rsidRPr="00C83799">
        <w:rPr>
          <w:noProof/>
        </w:rPr>
        <w:fldChar w:fldCharType="separate"/>
      </w:r>
      <w:r w:rsidR="00852A38">
        <w:rPr>
          <w:noProof/>
        </w:rPr>
        <w:t>26</w:t>
      </w:r>
      <w:r w:rsidRPr="00C83799">
        <w:rPr>
          <w:noProof/>
        </w:rPr>
        <w:fldChar w:fldCharType="end"/>
      </w:r>
    </w:p>
    <w:p w:rsidR="00C83799" w:rsidRDefault="00C83799" w:rsidP="00C83799">
      <w:pPr>
        <w:pStyle w:val="TOC5"/>
        <w:ind w:right="1792"/>
        <w:rPr>
          <w:rFonts w:asciiTheme="minorHAnsi" w:eastAsiaTheme="minorEastAsia" w:hAnsiTheme="minorHAnsi" w:cstheme="minorBidi"/>
          <w:noProof/>
          <w:kern w:val="0"/>
          <w:sz w:val="22"/>
          <w:szCs w:val="22"/>
        </w:rPr>
      </w:pPr>
      <w:r>
        <w:rPr>
          <w:noProof/>
        </w:rPr>
        <w:lastRenderedPageBreak/>
        <w:t>3.325</w:t>
      </w:r>
      <w:r>
        <w:rPr>
          <w:noProof/>
        </w:rPr>
        <w:tab/>
        <w:t>When multiple entry import permits may be granted</w:t>
      </w:r>
      <w:r w:rsidRPr="00C83799">
        <w:rPr>
          <w:noProof/>
        </w:rPr>
        <w:tab/>
      </w:r>
      <w:r w:rsidRPr="00C83799">
        <w:rPr>
          <w:noProof/>
        </w:rPr>
        <w:fldChar w:fldCharType="begin"/>
      </w:r>
      <w:r w:rsidRPr="00C83799">
        <w:rPr>
          <w:noProof/>
        </w:rPr>
        <w:instrText xml:space="preserve"> PAGEREF _Toc486947481 \h </w:instrText>
      </w:r>
      <w:r w:rsidRPr="00C83799">
        <w:rPr>
          <w:noProof/>
        </w:rPr>
      </w:r>
      <w:r w:rsidRPr="00C83799">
        <w:rPr>
          <w:noProof/>
        </w:rPr>
        <w:fldChar w:fldCharType="separate"/>
      </w:r>
      <w:r w:rsidR="00852A38">
        <w:rPr>
          <w:noProof/>
        </w:rPr>
        <w:t>26</w:t>
      </w:r>
      <w:r w:rsidRPr="00C83799">
        <w:rPr>
          <w:noProof/>
        </w:rPr>
        <w:fldChar w:fldCharType="end"/>
      </w:r>
    </w:p>
    <w:p w:rsidR="00C83799" w:rsidRDefault="00C83799" w:rsidP="00C83799">
      <w:pPr>
        <w:pStyle w:val="TOC5"/>
        <w:ind w:right="1792"/>
        <w:rPr>
          <w:rFonts w:asciiTheme="minorHAnsi" w:eastAsiaTheme="minorEastAsia" w:hAnsiTheme="minorHAnsi" w:cstheme="minorBidi"/>
          <w:noProof/>
          <w:kern w:val="0"/>
          <w:sz w:val="22"/>
          <w:szCs w:val="22"/>
        </w:rPr>
      </w:pPr>
      <w:r>
        <w:rPr>
          <w:noProof/>
        </w:rPr>
        <w:t>3.330</w:t>
      </w:r>
      <w:r>
        <w:rPr>
          <w:noProof/>
        </w:rPr>
        <w:tab/>
        <w:t>Multiple exit export permits</w:t>
      </w:r>
      <w:r w:rsidRPr="00C83799">
        <w:rPr>
          <w:noProof/>
        </w:rPr>
        <w:tab/>
      </w:r>
      <w:r w:rsidRPr="00C83799">
        <w:rPr>
          <w:noProof/>
        </w:rPr>
        <w:fldChar w:fldCharType="begin"/>
      </w:r>
      <w:r w:rsidRPr="00C83799">
        <w:rPr>
          <w:noProof/>
        </w:rPr>
        <w:instrText xml:space="preserve"> PAGEREF _Toc486947482 \h </w:instrText>
      </w:r>
      <w:r w:rsidRPr="00C83799">
        <w:rPr>
          <w:noProof/>
        </w:rPr>
      </w:r>
      <w:r w:rsidRPr="00C83799">
        <w:rPr>
          <w:noProof/>
        </w:rPr>
        <w:fldChar w:fldCharType="separate"/>
      </w:r>
      <w:r w:rsidR="00852A38">
        <w:rPr>
          <w:noProof/>
        </w:rPr>
        <w:t>26</w:t>
      </w:r>
      <w:r w:rsidRPr="00C83799">
        <w:rPr>
          <w:noProof/>
        </w:rPr>
        <w:fldChar w:fldCharType="end"/>
      </w:r>
    </w:p>
    <w:p w:rsidR="00C83799" w:rsidRDefault="00C83799" w:rsidP="00C83799">
      <w:pPr>
        <w:pStyle w:val="TOC5"/>
        <w:ind w:right="1792"/>
        <w:rPr>
          <w:rFonts w:asciiTheme="minorHAnsi" w:eastAsiaTheme="minorEastAsia" w:hAnsiTheme="minorHAnsi" w:cstheme="minorBidi"/>
          <w:noProof/>
          <w:kern w:val="0"/>
          <w:sz w:val="22"/>
          <w:szCs w:val="22"/>
        </w:rPr>
      </w:pPr>
      <w:r>
        <w:rPr>
          <w:noProof/>
        </w:rPr>
        <w:t>3.335</w:t>
      </w:r>
      <w:r>
        <w:rPr>
          <w:noProof/>
        </w:rPr>
        <w:tab/>
        <w:t>When multiple exit export permits may be granted—general</w:t>
      </w:r>
      <w:r w:rsidRPr="00C83799">
        <w:rPr>
          <w:noProof/>
        </w:rPr>
        <w:tab/>
      </w:r>
      <w:r w:rsidRPr="00C83799">
        <w:rPr>
          <w:noProof/>
        </w:rPr>
        <w:fldChar w:fldCharType="begin"/>
      </w:r>
      <w:r w:rsidRPr="00C83799">
        <w:rPr>
          <w:noProof/>
        </w:rPr>
        <w:instrText xml:space="preserve"> PAGEREF _Toc486947483 \h </w:instrText>
      </w:r>
      <w:r w:rsidRPr="00C83799">
        <w:rPr>
          <w:noProof/>
        </w:rPr>
      </w:r>
      <w:r w:rsidRPr="00C83799">
        <w:rPr>
          <w:noProof/>
        </w:rPr>
        <w:fldChar w:fldCharType="separate"/>
      </w:r>
      <w:r w:rsidR="00852A38">
        <w:rPr>
          <w:noProof/>
        </w:rPr>
        <w:t>26</w:t>
      </w:r>
      <w:r w:rsidRPr="00C83799">
        <w:rPr>
          <w:noProof/>
        </w:rPr>
        <w:fldChar w:fldCharType="end"/>
      </w:r>
    </w:p>
    <w:p w:rsidR="00C83799" w:rsidRDefault="00C83799" w:rsidP="00C83799">
      <w:pPr>
        <w:pStyle w:val="TOC5"/>
        <w:ind w:right="1792"/>
        <w:rPr>
          <w:rFonts w:asciiTheme="minorHAnsi" w:eastAsiaTheme="minorEastAsia" w:hAnsiTheme="minorHAnsi" w:cstheme="minorBidi"/>
          <w:noProof/>
          <w:kern w:val="0"/>
          <w:sz w:val="22"/>
          <w:szCs w:val="22"/>
        </w:rPr>
      </w:pPr>
      <w:r>
        <w:rPr>
          <w:noProof/>
        </w:rPr>
        <w:t>3.340</w:t>
      </w:r>
      <w:r>
        <w:rPr>
          <w:noProof/>
        </w:rPr>
        <w:tab/>
        <w:t>Grant of multiple exit export permits in special circumstances</w:t>
      </w:r>
      <w:r w:rsidRPr="00C83799">
        <w:rPr>
          <w:noProof/>
        </w:rPr>
        <w:tab/>
      </w:r>
      <w:r w:rsidRPr="00C83799">
        <w:rPr>
          <w:noProof/>
        </w:rPr>
        <w:fldChar w:fldCharType="begin"/>
      </w:r>
      <w:r w:rsidRPr="00C83799">
        <w:rPr>
          <w:noProof/>
        </w:rPr>
        <w:instrText xml:space="preserve"> PAGEREF _Toc486947484 \h </w:instrText>
      </w:r>
      <w:r w:rsidRPr="00C83799">
        <w:rPr>
          <w:noProof/>
        </w:rPr>
      </w:r>
      <w:r w:rsidRPr="00C83799">
        <w:rPr>
          <w:noProof/>
        </w:rPr>
        <w:fldChar w:fldCharType="separate"/>
      </w:r>
      <w:r w:rsidR="00852A38">
        <w:rPr>
          <w:noProof/>
        </w:rPr>
        <w:t>27</w:t>
      </w:r>
      <w:r w:rsidRPr="00C83799">
        <w:rPr>
          <w:noProof/>
        </w:rPr>
        <w:fldChar w:fldCharType="end"/>
      </w:r>
    </w:p>
    <w:p w:rsidR="00C83799" w:rsidRDefault="00C83799" w:rsidP="00C83799">
      <w:pPr>
        <w:pStyle w:val="TOC5"/>
        <w:ind w:right="1792"/>
        <w:rPr>
          <w:rFonts w:asciiTheme="minorHAnsi" w:eastAsiaTheme="minorEastAsia" w:hAnsiTheme="minorHAnsi" w:cstheme="minorBidi"/>
          <w:noProof/>
          <w:kern w:val="0"/>
          <w:sz w:val="22"/>
          <w:szCs w:val="22"/>
        </w:rPr>
      </w:pPr>
      <w:r>
        <w:rPr>
          <w:noProof/>
        </w:rPr>
        <w:t>3.345</w:t>
      </w:r>
      <w:r>
        <w:rPr>
          <w:noProof/>
        </w:rPr>
        <w:tab/>
        <w:t xml:space="preserve"> Annual reports</w:t>
      </w:r>
      <w:r w:rsidRPr="00C83799">
        <w:rPr>
          <w:noProof/>
        </w:rPr>
        <w:tab/>
      </w:r>
      <w:r w:rsidRPr="00C83799">
        <w:rPr>
          <w:noProof/>
        </w:rPr>
        <w:fldChar w:fldCharType="begin"/>
      </w:r>
      <w:r w:rsidRPr="00C83799">
        <w:rPr>
          <w:noProof/>
        </w:rPr>
        <w:instrText xml:space="preserve"> PAGEREF _Toc486947485 \h </w:instrText>
      </w:r>
      <w:r w:rsidRPr="00C83799">
        <w:rPr>
          <w:noProof/>
        </w:rPr>
      </w:r>
      <w:r w:rsidRPr="00C83799">
        <w:rPr>
          <w:noProof/>
        </w:rPr>
        <w:fldChar w:fldCharType="separate"/>
      </w:r>
      <w:r w:rsidR="00852A38">
        <w:rPr>
          <w:noProof/>
        </w:rPr>
        <w:t>27</w:t>
      </w:r>
      <w:r w:rsidRPr="00C83799">
        <w:rPr>
          <w:noProof/>
        </w:rPr>
        <w:fldChar w:fldCharType="end"/>
      </w:r>
    </w:p>
    <w:p w:rsidR="00C83799" w:rsidRDefault="00C83799" w:rsidP="00C83799">
      <w:pPr>
        <w:pStyle w:val="TOC5"/>
        <w:ind w:right="1792"/>
        <w:rPr>
          <w:rFonts w:asciiTheme="minorHAnsi" w:eastAsiaTheme="minorEastAsia" w:hAnsiTheme="minorHAnsi" w:cstheme="minorBidi"/>
          <w:noProof/>
          <w:kern w:val="0"/>
          <w:sz w:val="22"/>
          <w:szCs w:val="22"/>
        </w:rPr>
      </w:pPr>
      <w:r>
        <w:rPr>
          <w:noProof/>
        </w:rPr>
        <w:t>3.350</w:t>
      </w:r>
      <w:r>
        <w:rPr>
          <w:noProof/>
        </w:rPr>
        <w:tab/>
        <w:t>Period of validity and renewal of permit</w:t>
      </w:r>
      <w:r w:rsidRPr="00C83799">
        <w:rPr>
          <w:noProof/>
        </w:rPr>
        <w:tab/>
      </w:r>
      <w:r w:rsidRPr="00C83799">
        <w:rPr>
          <w:noProof/>
        </w:rPr>
        <w:fldChar w:fldCharType="begin"/>
      </w:r>
      <w:r w:rsidRPr="00C83799">
        <w:rPr>
          <w:noProof/>
        </w:rPr>
        <w:instrText xml:space="preserve"> PAGEREF _Toc486947486 \h </w:instrText>
      </w:r>
      <w:r w:rsidRPr="00C83799">
        <w:rPr>
          <w:noProof/>
        </w:rPr>
      </w:r>
      <w:r w:rsidRPr="00C83799">
        <w:rPr>
          <w:noProof/>
        </w:rPr>
        <w:fldChar w:fldCharType="separate"/>
      </w:r>
      <w:r w:rsidR="00852A38">
        <w:rPr>
          <w:noProof/>
        </w:rPr>
        <w:t>27</w:t>
      </w:r>
      <w:r w:rsidRPr="00C83799">
        <w:rPr>
          <w:noProof/>
        </w:rPr>
        <w:fldChar w:fldCharType="end"/>
      </w:r>
    </w:p>
    <w:p w:rsidR="00C83799" w:rsidRDefault="00C83799" w:rsidP="00C83799">
      <w:pPr>
        <w:pStyle w:val="TOC3"/>
        <w:ind w:right="1792"/>
        <w:rPr>
          <w:rFonts w:asciiTheme="minorHAnsi" w:eastAsiaTheme="minorEastAsia" w:hAnsiTheme="minorHAnsi" w:cstheme="minorBidi"/>
          <w:b w:val="0"/>
          <w:noProof/>
          <w:kern w:val="0"/>
          <w:szCs w:val="22"/>
        </w:rPr>
      </w:pPr>
      <w:r>
        <w:rPr>
          <w:noProof/>
        </w:rPr>
        <w:t>Division 3.8—Conditions or restrictions of permissions or multiple permits</w:t>
      </w:r>
      <w:r w:rsidRPr="00C83799">
        <w:rPr>
          <w:b w:val="0"/>
          <w:noProof/>
          <w:sz w:val="18"/>
        </w:rPr>
        <w:tab/>
      </w:r>
      <w:r w:rsidRPr="00C83799">
        <w:rPr>
          <w:b w:val="0"/>
          <w:noProof/>
          <w:sz w:val="18"/>
        </w:rPr>
        <w:fldChar w:fldCharType="begin"/>
      </w:r>
      <w:r w:rsidRPr="00C83799">
        <w:rPr>
          <w:b w:val="0"/>
          <w:noProof/>
          <w:sz w:val="18"/>
        </w:rPr>
        <w:instrText xml:space="preserve"> PAGEREF _Toc486947487 \h </w:instrText>
      </w:r>
      <w:r w:rsidRPr="00C83799">
        <w:rPr>
          <w:b w:val="0"/>
          <w:noProof/>
          <w:sz w:val="18"/>
        </w:rPr>
      </w:r>
      <w:r w:rsidRPr="00C83799">
        <w:rPr>
          <w:b w:val="0"/>
          <w:noProof/>
          <w:sz w:val="18"/>
        </w:rPr>
        <w:fldChar w:fldCharType="separate"/>
      </w:r>
      <w:r w:rsidR="00852A38">
        <w:rPr>
          <w:b w:val="0"/>
          <w:noProof/>
          <w:sz w:val="18"/>
        </w:rPr>
        <w:t>29</w:t>
      </w:r>
      <w:r w:rsidRPr="00C83799">
        <w:rPr>
          <w:b w:val="0"/>
          <w:noProof/>
          <w:sz w:val="18"/>
        </w:rPr>
        <w:fldChar w:fldCharType="end"/>
      </w:r>
    </w:p>
    <w:p w:rsidR="00C83799" w:rsidRDefault="00C83799" w:rsidP="00C83799">
      <w:pPr>
        <w:pStyle w:val="TOC5"/>
        <w:ind w:right="1792"/>
        <w:rPr>
          <w:rFonts w:asciiTheme="minorHAnsi" w:eastAsiaTheme="minorEastAsia" w:hAnsiTheme="minorHAnsi" w:cstheme="minorBidi"/>
          <w:noProof/>
          <w:kern w:val="0"/>
          <w:sz w:val="22"/>
          <w:szCs w:val="22"/>
        </w:rPr>
      </w:pPr>
      <w:r>
        <w:rPr>
          <w:noProof/>
        </w:rPr>
        <w:t>3.405</w:t>
      </w:r>
      <w:r>
        <w:rPr>
          <w:noProof/>
        </w:rPr>
        <w:tab/>
        <w:t>Conditions</w:t>
      </w:r>
      <w:r w:rsidRPr="00C83799">
        <w:rPr>
          <w:noProof/>
        </w:rPr>
        <w:tab/>
      </w:r>
      <w:r w:rsidRPr="00C83799">
        <w:rPr>
          <w:noProof/>
        </w:rPr>
        <w:fldChar w:fldCharType="begin"/>
      </w:r>
      <w:r w:rsidRPr="00C83799">
        <w:rPr>
          <w:noProof/>
        </w:rPr>
        <w:instrText xml:space="preserve"> PAGEREF _Toc486947488 \h </w:instrText>
      </w:r>
      <w:r w:rsidRPr="00C83799">
        <w:rPr>
          <w:noProof/>
        </w:rPr>
      </w:r>
      <w:r w:rsidRPr="00C83799">
        <w:rPr>
          <w:noProof/>
        </w:rPr>
        <w:fldChar w:fldCharType="separate"/>
      </w:r>
      <w:r w:rsidR="00852A38">
        <w:rPr>
          <w:noProof/>
        </w:rPr>
        <w:t>29</w:t>
      </w:r>
      <w:r w:rsidRPr="00C83799">
        <w:rPr>
          <w:noProof/>
        </w:rPr>
        <w:fldChar w:fldCharType="end"/>
      </w:r>
    </w:p>
    <w:p w:rsidR="00C83799" w:rsidRDefault="00C83799" w:rsidP="00C83799">
      <w:pPr>
        <w:pStyle w:val="TOC5"/>
        <w:ind w:right="1792"/>
        <w:rPr>
          <w:rFonts w:asciiTheme="minorHAnsi" w:eastAsiaTheme="minorEastAsia" w:hAnsiTheme="minorHAnsi" w:cstheme="minorBidi"/>
          <w:noProof/>
          <w:kern w:val="0"/>
          <w:sz w:val="22"/>
          <w:szCs w:val="22"/>
        </w:rPr>
      </w:pPr>
      <w:r>
        <w:rPr>
          <w:noProof/>
        </w:rPr>
        <w:t>3.410</w:t>
      </w:r>
      <w:r>
        <w:rPr>
          <w:noProof/>
        </w:rPr>
        <w:tab/>
        <w:t>Revocation etc of permission or multiple permits</w:t>
      </w:r>
      <w:r w:rsidRPr="00C83799">
        <w:rPr>
          <w:noProof/>
        </w:rPr>
        <w:tab/>
      </w:r>
      <w:r w:rsidRPr="00C83799">
        <w:rPr>
          <w:noProof/>
        </w:rPr>
        <w:fldChar w:fldCharType="begin"/>
      </w:r>
      <w:r w:rsidRPr="00C83799">
        <w:rPr>
          <w:noProof/>
        </w:rPr>
        <w:instrText xml:space="preserve"> PAGEREF _Toc486947489 \h </w:instrText>
      </w:r>
      <w:r w:rsidRPr="00C83799">
        <w:rPr>
          <w:noProof/>
        </w:rPr>
      </w:r>
      <w:r w:rsidRPr="00C83799">
        <w:rPr>
          <w:noProof/>
        </w:rPr>
        <w:fldChar w:fldCharType="separate"/>
      </w:r>
      <w:r w:rsidR="00852A38">
        <w:rPr>
          <w:noProof/>
        </w:rPr>
        <w:t>29</w:t>
      </w:r>
      <w:r w:rsidRPr="00C83799">
        <w:rPr>
          <w:noProof/>
        </w:rPr>
        <w:fldChar w:fldCharType="end"/>
      </w:r>
    </w:p>
    <w:p w:rsidR="00C83799" w:rsidRDefault="00C83799" w:rsidP="00C83799">
      <w:pPr>
        <w:pStyle w:val="TOC3"/>
        <w:ind w:right="1792"/>
        <w:rPr>
          <w:rFonts w:asciiTheme="minorHAnsi" w:eastAsiaTheme="minorEastAsia" w:hAnsiTheme="minorHAnsi" w:cstheme="minorBidi"/>
          <w:b w:val="0"/>
          <w:noProof/>
          <w:kern w:val="0"/>
          <w:szCs w:val="22"/>
        </w:rPr>
      </w:pPr>
      <w:r>
        <w:rPr>
          <w:noProof/>
        </w:rPr>
        <w:t>Division 3.9—Review of decisions</w:t>
      </w:r>
      <w:r w:rsidRPr="00C83799">
        <w:rPr>
          <w:b w:val="0"/>
          <w:noProof/>
          <w:sz w:val="18"/>
        </w:rPr>
        <w:tab/>
      </w:r>
      <w:r w:rsidRPr="00C83799">
        <w:rPr>
          <w:b w:val="0"/>
          <w:noProof/>
          <w:sz w:val="18"/>
        </w:rPr>
        <w:fldChar w:fldCharType="begin"/>
      </w:r>
      <w:r w:rsidRPr="00C83799">
        <w:rPr>
          <w:b w:val="0"/>
          <w:noProof/>
          <w:sz w:val="18"/>
        </w:rPr>
        <w:instrText xml:space="preserve"> PAGEREF _Toc486947490 \h </w:instrText>
      </w:r>
      <w:r w:rsidRPr="00C83799">
        <w:rPr>
          <w:b w:val="0"/>
          <w:noProof/>
          <w:sz w:val="18"/>
        </w:rPr>
      </w:r>
      <w:r w:rsidRPr="00C83799">
        <w:rPr>
          <w:b w:val="0"/>
          <w:noProof/>
          <w:sz w:val="18"/>
        </w:rPr>
        <w:fldChar w:fldCharType="separate"/>
      </w:r>
      <w:r w:rsidR="00852A38">
        <w:rPr>
          <w:b w:val="0"/>
          <w:noProof/>
          <w:sz w:val="18"/>
        </w:rPr>
        <w:t>30</w:t>
      </w:r>
      <w:r w:rsidRPr="00C83799">
        <w:rPr>
          <w:b w:val="0"/>
          <w:noProof/>
          <w:sz w:val="18"/>
        </w:rPr>
        <w:fldChar w:fldCharType="end"/>
      </w:r>
    </w:p>
    <w:p w:rsidR="00C83799" w:rsidRDefault="00C83799" w:rsidP="00C83799">
      <w:pPr>
        <w:pStyle w:val="TOC5"/>
        <w:ind w:right="1792"/>
        <w:rPr>
          <w:rFonts w:asciiTheme="minorHAnsi" w:eastAsiaTheme="minorEastAsia" w:hAnsiTheme="minorHAnsi" w:cstheme="minorBidi"/>
          <w:noProof/>
          <w:kern w:val="0"/>
          <w:sz w:val="22"/>
          <w:szCs w:val="22"/>
        </w:rPr>
      </w:pPr>
      <w:r>
        <w:rPr>
          <w:noProof/>
        </w:rPr>
        <w:t>3.505</w:t>
      </w:r>
      <w:r>
        <w:rPr>
          <w:noProof/>
        </w:rPr>
        <w:tab/>
        <w:t>Notice of authorised officer’s decision</w:t>
      </w:r>
      <w:r w:rsidRPr="00C83799">
        <w:rPr>
          <w:noProof/>
        </w:rPr>
        <w:tab/>
      </w:r>
      <w:r w:rsidRPr="00C83799">
        <w:rPr>
          <w:noProof/>
        </w:rPr>
        <w:fldChar w:fldCharType="begin"/>
      </w:r>
      <w:r w:rsidRPr="00C83799">
        <w:rPr>
          <w:noProof/>
        </w:rPr>
        <w:instrText xml:space="preserve"> PAGEREF _Toc486947491 \h </w:instrText>
      </w:r>
      <w:r w:rsidRPr="00C83799">
        <w:rPr>
          <w:noProof/>
        </w:rPr>
      </w:r>
      <w:r w:rsidRPr="00C83799">
        <w:rPr>
          <w:noProof/>
        </w:rPr>
        <w:fldChar w:fldCharType="separate"/>
      </w:r>
      <w:r w:rsidR="00852A38">
        <w:rPr>
          <w:noProof/>
        </w:rPr>
        <w:t>30</w:t>
      </w:r>
      <w:r w:rsidRPr="00C83799">
        <w:rPr>
          <w:noProof/>
        </w:rPr>
        <w:fldChar w:fldCharType="end"/>
      </w:r>
    </w:p>
    <w:p w:rsidR="00C83799" w:rsidRDefault="00C83799" w:rsidP="00C83799">
      <w:pPr>
        <w:pStyle w:val="TOC5"/>
        <w:ind w:right="1792"/>
        <w:rPr>
          <w:rFonts w:asciiTheme="minorHAnsi" w:eastAsiaTheme="minorEastAsia" w:hAnsiTheme="minorHAnsi" w:cstheme="minorBidi"/>
          <w:noProof/>
          <w:kern w:val="0"/>
          <w:sz w:val="22"/>
          <w:szCs w:val="22"/>
        </w:rPr>
      </w:pPr>
      <w:r>
        <w:rPr>
          <w:noProof/>
        </w:rPr>
        <w:t>3.510</w:t>
      </w:r>
      <w:r>
        <w:rPr>
          <w:noProof/>
        </w:rPr>
        <w:tab/>
        <w:t>Reconsideration of decisions by Minister</w:t>
      </w:r>
      <w:r w:rsidRPr="00C83799">
        <w:rPr>
          <w:noProof/>
        </w:rPr>
        <w:tab/>
      </w:r>
      <w:r w:rsidRPr="00C83799">
        <w:rPr>
          <w:noProof/>
        </w:rPr>
        <w:fldChar w:fldCharType="begin"/>
      </w:r>
      <w:r w:rsidRPr="00C83799">
        <w:rPr>
          <w:noProof/>
        </w:rPr>
        <w:instrText xml:space="preserve"> PAGEREF _Toc486947492 \h </w:instrText>
      </w:r>
      <w:r w:rsidRPr="00C83799">
        <w:rPr>
          <w:noProof/>
        </w:rPr>
      </w:r>
      <w:r w:rsidRPr="00C83799">
        <w:rPr>
          <w:noProof/>
        </w:rPr>
        <w:fldChar w:fldCharType="separate"/>
      </w:r>
      <w:r w:rsidR="00852A38">
        <w:rPr>
          <w:noProof/>
        </w:rPr>
        <w:t>30</w:t>
      </w:r>
      <w:r w:rsidRPr="00C83799">
        <w:rPr>
          <w:noProof/>
        </w:rPr>
        <w:fldChar w:fldCharType="end"/>
      </w:r>
    </w:p>
    <w:p w:rsidR="00C83799" w:rsidRDefault="00C83799" w:rsidP="00C83799">
      <w:pPr>
        <w:pStyle w:val="TOC5"/>
        <w:ind w:right="1792"/>
        <w:rPr>
          <w:rFonts w:asciiTheme="minorHAnsi" w:eastAsiaTheme="minorEastAsia" w:hAnsiTheme="minorHAnsi" w:cstheme="minorBidi"/>
          <w:noProof/>
          <w:kern w:val="0"/>
          <w:sz w:val="22"/>
          <w:szCs w:val="22"/>
        </w:rPr>
      </w:pPr>
      <w:r>
        <w:rPr>
          <w:noProof/>
        </w:rPr>
        <w:t>3.515</w:t>
      </w:r>
      <w:r>
        <w:rPr>
          <w:noProof/>
        </w:rPr>
        <w:tab/>
        <w:t>Notice of Minister’s decision</w:t>
      </w:r>
      <w:r w:rsidRPr="00C83799">
        <w:rPr>
          <w:noProof/>
        </w:rPr>
        <w:tab/>
      </w:r>
      <w:r w:rsidRPr="00C83799">
        <w:rPr>
          <w:noProof/>
        </w:rPr>
        <w:fldChar w:fldCharType="begin"/>
      </w:r>
      <w:r w:rsidRPr="00C83799">
        <w:rPr>
          <w:noProof/>
        </w:rPr>
        <w:instrText xml:space="preserve"> PAGEREF _Toc486947493 \h </w:instrText>
      </w:r>
      <w:r w:rsidRPr="00C83799">
        <w:rPr>
          <w:noProof/>
        </w:rPr>
      </w:r>
      <w:r w:rsidRPr="00C83799">
        <w:rPr>
          <w:noProof/>
        </w:rPr>
        <w:fldChar w:fldCharType="separate"/>
      </w:r>
      <w:r w:rsidR="00852A38">
        <w:rPr>
          <w:noProof/>
        </w:rPr>
        <w:t>30</w:t>
      </w:r>
      <w:r w:rsidRPr="00C83799">
        <w:rPr>
          <w:noProof/>
        </w:rPr>
        <w:fldChar w:fldCharType="end"/>
      </w:r>
    </w:p>
    <w:p w:rsidR="00C83799" w:rsidRDefault="00C83799" w:rsidP="00C83799">
      <w:pPr>
        <w:pStyle w:val="TOC5"/>
        <w:ind w:right="1792"/>
        <w:rPr>
          <w:rFonts w:asciiTheme="minorHAnsi" w:eastAsiaTheme="minorEastAsia" w:hAnsiTheme="minorHAnsi" w:cstheme="minorBidi"/>
          <w:noProof/>
          <w:kern w:val="0"/>
          <w:sz w:val="22"/>
          <w:szCs w:val="22"/>
        </w:rPr>
      </w:pPr>
      <w:r>
        <w:rPr>
          <w:noProof/>
        </w:rPr>
        <w:t>3.520</w:t>
      </w:r>
      <w:r>
        <w:rPr>
          <w:noProof/>
        </w:rPr>
        <w:tab/>
        <w:t>Review of decisions by AAT</w:t>
      </w:r>
      <w:r w:rsidRPr="00C83799">
        <w:rPr>
          <w:noProof/>
        </w:rPr>
        <w:tab/>
      </w:r>
      <w:r w:rsidRPr="00C83799">
        <w:rPr>
          <w:noProof/>
        </w:rPr>
        <w:fldChar w:fldCharType="begin"/>
      </w:r>
      <w:r w:rsidRPr="00C83799">
        <w:rPr>
          <w:noProof/>
        </w:rPr>
        <w:instrText xml:space="preserve"> PAGEREF _Toc486947494 \h </w:instrText>
      </w:r>
      <w:r w:rsidRPr="00C83799">
        <w:rPr>
          <w:noProof/>
        </w:rPr>
      </w:r>
      <w:r w:rsidRPr="00C83799">
        <w:rPr>
          <w:noProof/>
        </w:rPr>
        <w:fldChar w:fldCharType="separate"/>
      </w:r>
      <w:r w:rsidR="00852A38">
        <w:rPr>
          <w:noProof/>
        </w:rPr>
        <w:t>31</w:t>
      </w:r>
      <w:r w:rsidRPr="00C83799">
        <w:rPr>
          <w:noProof/>
        </w:rPr>
        <w:fldChar w:fldCharType="end"/>
      </w:r>
    </w:p>
    <w:p w:rsidR="00C83799" w:rsidRDefault="00C83799" w:rsidP="00C83799">
      <w:pPr>
        <w:pStyle w:val="TOC5"/>
        <w:ind w:right="1792"/>
        <w:rPr>
          <w:rFonts w:asciiTheme="minorHAnsi" w:eastAsiaTheme="minorEastAsia" w:hAnsiTheme="minorHAnsi" w:cstheme="minorBidi"/>
          <w:noProof/>
          <w:kern w:val="0"/>
          <w:sz w:val="22"/>
          <w:szCs w:val="22"/>
        </w:rPr>
      </w:pPr>
      <w:r>
        <w:rPr>
          <w:noProof/>
        </w:rPr>
        <w:t>3.550</w:t>
      </w:r>
      <w:r>
        <w:rPr>
          <w:noProof/>
        </w:rPr>
        <w:tab/>
        <w:t>Export of chemical products—fees for certificates</w:t>
      </w:r>
      <w:r w:rsidRPr="00C83799">
        <w:rPr>
          <w:noProof/>
        </w:rPr>
        <w:tab/>
      </w:r>
      <w:r w:rsidRPr="00C83799">
        <w:rPr>
          <w:noProof/>
        </w:rPr>
        <w:fldChar w:fldCharType="begin"/>
      </w:r>
      <w:r w:rsidRPr="00C83799">
        <w:rPr>
          <w:noProof/>
        </w:rPr>
        <w:instrText xml:space="preserve"> PAGEREF _Toc486947495 \h </w:instrText>
      </w:r>
      <w:r w:rsidRPr="00C83799">
        <w:rPr>
          <w:noProof/>
        </w:rPr>
      </w:r>
      <w:r w:rsidRPr="00C83799">
        <w:rPr>
          <w:noProof/>
        </w:rPr>
        <w:fldChar w:fldCharType="separate"/>
      </w:r>
      <w:r w:rsidR="00852A38">
        <w:rPr>
          <w:noProof/>
        </w:rPr>
        <w:t>31</w:t>
      </w:r>
      <w:r w:rsidRPr="00C83799">
        <w:rPr>
          <w:noProof/>
        </w:rPr>
        <w:fldChar w:fldCharType="end"/>
      </w:r>
    </w:p>
    <w:p w:rsidR="00C83799" w:rsidRDefault="00C83799" w:rsidP="00C83799">
      <w:pPr>
        <w:pStyle w:val="TOC2"/>
        <w:ind w:right="1792"/>
        <w:rPr>
          <w:rFonts w:asciiTheme="minorHAnsi" w:eastAsiaTheme="minorEastAsia" w:hAnsiTheme="minorHAnsi" w:cstheme="minorBidi"/>
          <w:b w:val="0"/>
          <w:noProof/>
          <w:kern w:val="0"/>
          <w:sz w:val="22"/>
          <w:szCs w:val="22"/>
        </w:rPr>
      </w:pPr>
      <w:r>
        <w:rPr>
          <w:noProof/>
        </w:rPr>
        <w:t>Part 3A—Infringement notices</w:t>
      </w:r>
      <w:r w:rsidRPr="00C83799">
        <w:rPr>
          <w:b w:val="0"/>
          <w:noProof/>
          <w:sz w:val="18"/>
        </w:rPr>
        <w:tab/>
      </w:r>
      <w:r w:rsidRPr="00C83799">
        <w:rPr>
          <w:b w:val="0"/>
          <w:noProof/>
          <w:sz w:val="18"/>
        </w:rPr>
        <w:fldChar w:fldCharType="begin"/>
      </w:r>
      <w:r w:rsidRPr="00C83799">
        <w:rPr>
          <w:b w:val="0"/>
          <w:noProof/>
          <w:sz w:val="18"/>
        </w:rPr>
        <w:instrText xml:space="preserve"> PAGEREF _Toc486947496 \h </w:instrText>
      </w:r>
      <w:r w:rsidRPr="00C83799">
        <w:rPr>
          <w:b w:val="0"/>
          <w:noProof/>
          <w:sz w:val="18"/>
        </w:rPr>
      </w:r>
      <w:r w:rsidRPr="00C83799">
        <w:rPr>
          <w:b w:val="0"/>
          <w:noProof/>
          <w:sz w:val="18"/>
        </w:rPr>
        <w:fldChar w:fldCharType="separate"/>
      </w:r>
      <w:r w:rsidR="00852A38">
        <w:rPr>
          <w:b w:val="0"/>
          <w:noProof/>
          <w:sz w:val="18"/>
        </w:rPr>
        <w:t>32</w:t>
      </w:r>
      <w:r w:rsidRPr="00C83799">
        <w:rPr>
          <w:b w:val="0"/>
          <w:noProof/>
          <w:sz w:val="18"/>
        </w:rPr>
        <w:fldChar w:fldCharType="end"/>
      </w:r>
    </w:p>
    <w:p w:rsidR="00C83799" w:rsidRDefault="00C83799" w:rsidP="00C83799">
      <w:pPr>
        <w:pStyle w:val="TOC5"/>
        <w:ind w:right="1792"/>
        <w:rPr>
          <w:rFonts w:asciiTheme="minorHAnsi" w:eastAsiaTheme="minorEastAsia" w:hAnsiTheme="minorHAnsi" w:cstheme="minorBidi"/>
          <w:noProof/>
          <w:kern w:val="0"/>
          <w:sz w:val="22"/>
          <w:szCs w:val="22"/>
        </w:rPr>
      </w:pPr>
      <w:r>
        <w:rPr>
          <w:noProof/>
        </w:rPr>
        <w:t>3A.01</w:t>
      </w:r>
      <w:r>
        <w:rPr>
          <w:noProof/>
        </w:rPr>
        <w:tab/>
        <w:t>Infringement notices</w:t>
      </w:r>
      <w:r w:rsidRPr="00C83799">
        <w:rPr>
          <w:noProof/>
        </w:rPr>
        <w:tab/>
      </w:r>
      <w:r w:rsidRPr="00C83799">
        <w:rPr>
          <w:noProof/>
        </w:rPr>
        <w:fldChar w:fldCharType="begin"/>
      </w:r>
      <w:r w:rsidRPr="00C83799">
        <w:rPr>
          <w:noProof/>
        </w:rPr>
        <w:instrText xml:space="preserve"> PAGEREF _Toc486947497 \h </w:instrText>
      </w:r>
      <w:r w:rsidRPr="00C83799">
        <w:rPr>
          <w:noProof/>
        </w:rPr>
      </w:r>
      <w:r w:rsidRPr="00C83799">
        <w:rPr>
          <w:noProof/>
        </w:rPr>
        <w:fldChar w:fldCharType="separate"/>
      </w:r>
      <w:r w:rsidR="00852A38">
        <w:rPr>
          <w:noProof/>
        </w:rPr>
        <w:t>32</w:t>
      </w:r>
      <w:r w:rsidRPr="00C83799">
        <w:rPr>
          <w:noProof/>
        </w:rPr>
        <w:fldChar w:fldCharType="end"/>
      </w:r>
    </w:p>
    <w:p w:rsidR="00C83799" w:rsidRDefault="00C83799" w:rsidP="00C83799">
      <w:pPr>
        <w:pStyle w:val="TOC2"/>
        <w:ind w:right="1792"/>
        <w:rPr>
          <w:rFonts w:asciiTheme="minorHAnsi" w:eastAsiaTheme="minorEastAsia" w:hAnsiTheme="minorHAnsi" w:cstheme="minorBidi"/>
          <w:b w:val="0"/>
          <w:noProof/>
          <w:kern w:val="0"/>
          <w:sz w:val="22"/>
          <w:szCs w:val="22"/>
        </w:rPr>
      </w:pPr>
      <w:r>
        <w:rPr>
          <w:noProof/>
        </w:rPr>
        <w:t>Part 4—Miscellaneous</w:t>
      </w:r>
      <w:r w:rsidRPr="00C83799">
        <w:rPr>
          <w:b w:val="0"/>
          <w:noProof/>
          <w:sz w:val="18"/>
        </w:rPr>
        <w:tab/>
      </w:r>
      <w:r w:rsidRPr="00C83799">
        <w:rPr>
          <w:b w:val="0"/>
          <w:noProof/>
          <w:sz w:val="18"/>
        </w:rPr>
        <w:fldChar w:fldCharType="begin"/>
      </w:r>
      <w:r w:rsidRPr="00C83799">
        <w:rPr>
          <w:b w:val="0"/>
          <w:noProof/>
          <w:sz w:val="18"/>
        </w:rPr>
        <w:instrText xml:space="preserve"> PAGEREF _Toc486947498 \h </w:instrText>
      </w:r>
      <w:r w:rsidRPr="00C83799">
        <w:rPr>
          <w:b w:val="0"/>
          <w:noProof/>
          <w:sz w:val="18"/>
        </w:rPr>
      </w:r>
      <w:r w:rsidRPr="00C83799">
        <w:rPr>
          <w:b w:val="0"/>
          <w:noProof/>
          <w:sz w:val="18"/>
        </w:rPr>
        <w:fldChar w:fldCharType="separate"/>
      </w:r>
      <w:r w:rsidR="00852A38">
        <w:rPr>
          <w:b w:val="0"/>
          <w:noProof/>
          <w:sz w:val="18"/>
        </w:rPr>
        <w:t>33</w:t>
      </w:r>
      <w:r w:rsidRPr="00C83799">
        <w:rPr>
          <w:b w:val="0"/>
          <w:noProof/>
          <w:sz w:val="18"/>
        </w:rPr>
        <w:fldChar w:fldCharType="end"/>
      </w:r>
    </w:p>
    <w:p w:rsidR="00C83799" w:rsidRDefault="00C83799" w:rsidP="00C83799">
      <w:pPr>
        <w:pStyle w:val="TOC5"/>
        <w:ind w:right="1792"/>
        <w:rPr>
          <w:rFonts w:asciiTheme="minorHAnsi" w:eastAsiaTheme="minorEastAsia" w:hAnsiTheme="minorHAnsi" w:cstheme="minorBidi"/>
          <w:noProof/>
          <w:kern w:val="0"/>
          <w:sz w:val="22"/>
          <w:szCs w:val="22"/>
        </w:rPr>
      </w:pPr>
      <w:r>
        <w:rPr>
          <w:noProof/>
        </w:rPr>
        <w:t>4.10</w:t>
      </w:r>
      <w:r>
        <w:rPr>
          <w:noProof/>
        </w:rPr>
        <w:tab/>
        <w:t>Annual returns—active constituents</w:t>
      </w:r>
      <w:r w:rsidRPr="00C83799">
        <w:rPr>
          <w:noProof/>
        </w:rPr>
        <w:tab/>
      </w:r>
      <w:r w:rsidRPr="00C83799">
        <w:rPr>
          <w:noProof/>
        </w:rPr>
        <w:fldChar w:fldCharType="begin"/>
      </w:r>
      <w:r w:rsidRPr="00C83799">
        <w:rPr>
          <w:noProof/>
        </w:rPr>
        <w:instrText xml:space="preserve"> PAGEREF _Toc486947499 \h </w:instrText>
      </w:r>
      <w:r w:rsidRPr="00C83799">
        <w:rPr>
          <w:noProof/>
        </w:rPr>
      </w:r>
      <w:r w:rsidRPr="00C83799">
        <w:rPr>
          <w:noProof/>
        </w:rPr>
        <w:fldChar w:fldCharType="separate"/>
      </w:r>
      <w:r w:rsidR="00852A38">
        <w:rPr>
          <w:noProof/>
        </w:rPr>
        <w:t>33</w:t>
      </w:r>
      <w:r w:rsidRPr="00C83799">
        <w:rPr>
          <w:noProof/>
        </w:rPr>
        <w:fldChar w:fldCharType="end"/>
      </w:r>
    </w:p>
    <w:p w:rsidR="00C83799" w:rsidRDefault="00C83799" w:rsidP="00C83799">
      <w:pPr>
        <w:pStyle w:val="TOC5"/>
        <w:ind w:right="1792"/>
        <w:rPr>
          <w:rFonts w:asciiTheme="minorHAnsi" w:eastAsiaTheme="minorEastAsia" w:hAnsiTheme="minorHAnsi" w:cstheme="minorBidi"/>
          <w:noProof/>
          <w:kern w:val="0"/>
          <w:sz w:val="22"/>
          <w:szCs w:val="22"/>
        </w:rPr>
      </w:pPr>
      <w:r>
        <w:rPr>
          <w:noProof/>
        </w:rPr>
        <w:t>4.15</w:t>
      </w:r>
      <w:r>
        <w:rPr>
          <w:noProof/>
        </w:rPr>
        <w:tab/>
        <w:t>Method of securing samples</w:t>
      </w:r>
      <w:r w:rsidRPr="00C83799">
        <w:rPr>
          <w:noProof/>
        </w:rPr>
        <w:tab/>
      </w:r>
      <w:r w:rsidRPr="00C83799">
        <w:rPr>
          <w:noProof/>
        </w:rPr>
        <w:fldChar w:fldCharType="begin"/>
      </w:r>
      <w:r w:rsidRPr="00C83799">
        <w:rPr>
          <w:noProof/>
        </w:rPr>
        <w:instrText xml:space="preserve"> PAGEREF _Toc486947500 \h </w:instrText>
      </w:r>
      <w:r w:rsidRPr="00C83799">
        <w:rPr>
          <w:noProof/>
        </w:rPr>
      </w:r>
      <w:r w:rsidRPr="00C83799">
        <w:rPr>
          <w:noProof/>
        </w:rPr>
        <w:fldChar w:fldCharType="separate"/>
      </w:r>
      <w:r w:rsidR="00852A38">
        <w:rPr>
          <w:noProof/>
        </w:rPr>
        <w:t>33</w:t>
      </w:r>
      <w:r w:rsidRPr="00C83799">
        <w:rPr>
          <w:noProof/>
        </w:rPr>
        <w:fldChar w:fldCharType="end"/>
      </w:r>
    </w:p>
    <w:p w:rsidR="00C83799" w:rsidRDefault="00C83799" w:rsidP="00C83799">
      <w:pPr>
        <w:pStyle w:val="TOC5"/>
        <w:ind w:right="1792"/>
        <w:rPr>
          <w:rFonts w:asciiTheme="minorHAnsi" w:eastAsiaTheme="minorEastAsia" w:hAnsiTheme="minorHAnsi" w:cstheme="minorBidi"/>
          <w:noProof/>
          <w:kern w:val="0"/>
          <w:sz w:val="22"/>
          <w:szCs w:val="22"/>
        </w:rPr>
      </w:pPr>
      <w:r w:rsidRPr="0029204A">
        <w:rPr>
          <w:rFonts w:eastAsiaTheme="minorHAnsi"/>
          <w:noProof/>
        </w:rPr>
        <w:t>4.20</w:t>
      </w:r>
      <w:r>
        <w:rPr>
          <w:noProof/>
        </w:rPr>
        <w:tab/>
        <w:t>Reconsideration participation review</w:t>
      </w:r>
      <w:r w:rsidRPr="00C83799">
        <w:rPr>
          <w:noProof/>
        </w:rPr>
        <w:tab/>
      </w:r>
      <w:r w:rsidRPr="00C83799">
        <w:rPr>
          <w:noProof/>
        </w:rPr>
        <w:fldChar w:fldCharType="begin"/>
      </w:r>
      <w:r w:rsidRPr="00C83799">
        <w:rPr>
          <w:noProof/>
        </w:rPr>
        <w:instrText xml:space="preserve"> PAGEREF _Toc486947501 \h </w:instrText>
      </w:r>
      <w:r w:rsidRPr="00C83799">
        <w:rPr>
          <w:noProof/>
        </w:rPr>
      </w:r>
      <w:r w:rsidRPr="00C83799">
        <w:rPr>
          <w:noProof/>
        </w:rPr>
        <w:fldChar w:fldCharType="separate"/>
      </w:r>
      <w:r w:rsidR="00852A38">
        <w:rPr>
          <w:noProof/>
        </w:rPr>
        <w:t>33</w:t>
      </w:r>
      <w:r w:rsidRPr="00C83799">
        <w:rPr>
          <w:noProof/>
        </w:rPr>
        <w:fldChar w:fldCharType="end"/>
      </w:r>
    </w:p>
    <w:p w:rsidR="00C83799" w:rsidRDefault="00C83799" w:rsidP="00C83799">
      <w:pPr>
        <w:pStyle w:val="TOC1"/>
        <w:ind w:right="1792"/>
        <w:rPr>
          <w:rFonts w:asciiTheme="minorHAnsi" w:eastAsiaTheme="minorEastAsia" w:hAnsiTheme="minorHAnsi" w:cstheme="minorBidi"/>
          <w:b w:val="0"/>
          <w:noProof/>
          <w:kern w:val="0"/>
          <w:sz w:val="22"/>
          <w:szCs w:val="22"/>
        </w:rPr>
      </w:pPr>
      <w:r>
        <w:rPr>
          <w:noProof/>
        </w:rPr>
        <w:t>Schedule 1—Chemicals</w:t>
      </w:r>
      <w:r w:rsidRPr="00C83799">
        <w:rPr>
          <w:b w:val="0"/>
          <w:noProof/>
          <w:sz w:val="18"/>
        </w:rPr>
        <w:tab/>
      </w:r>
      <w:r w:rsidRPr="00C83799">
        <w:rPr>
          <w:b w:val="0"/>
          <w:noProof/>
          <w:sz w:val="18"/>
        </w:rPr>
        <w:fldChar w:fldCharType="begin"/>
      </w:r>
      <w:r w:rsidRPr="00C83799">
        <w:rPr>
          <w:b w:val="0"/>
          <w:noProof/>
          <w:sz w:val="18"/>
        </w:rPr>
        <w:instrText xml:space="preserve"> PAGEREF _Toc486947502 \h </w:instrText>
      </w:r>
      <w:r w:rsidRPr="00C83799">
        <w:rPr>
          <w:b w:val="0"/>
          <w:noProof/>
          <w:sz w:val="18"/>
        </w:rPr>
      </w:r>
      <w:r w:rsidRPr="00C83799">
        <w:rPr>
          <w:b w:val="0"/>
          <w:noProof/>
          <w:sz w:val="18"/>
        </w:rPr>
        <w:fldChar w:fldCharType="separate"/>
      </w:r>
      <w:r w:rsidR="00852A38">
        <w:rPr>
          <w:b w:val="0"/>
          <w:noProof/>
          <w:sz w:val="18"/>
        </w:rPr>
        <w:t>36</w:t>
      </w:r>
      <w:r w:rsidRPr="00C83799">
        <w:rPr>
          <w:b w:val="0"/>
          <w:noProof/>
          <w:sz w:val="18"/>
        </w:rPr>
        <w:fldChar w:fldCharType="end"/>
      </w:r>
    </w:p>
    <w:p w:rsidR="00C83799" w:rsidRDefault="00C83799" w:rsidP="00C83799">
      <w:pPr>
        <w:pStyle w:val="TOC2"/>
        <w:ind w:right="1792"/>
        <w:rPr>
          <w:rFonts w:asciiTheme="minorHAnsi" w:eastAsiaTheme="minorEastAsia" w:hAnsiTheme="minorHAnsi" w:cstheme="minorBidi"/>
          <w:b w:val="0"/>
          <w:noProof/>
          <w:kern w:val="0"/>
          <w:sz w:val="22"/>
          <w:szCs w:val="22"/>
        </w:rPr>
      </w:pPr>
      <w:r>
        <w:rPr>
          <w:noProof/>
        </w:rPr>
        <w:t>Part 1—Reading this Schedule</w:t>
      </w:r>
      <w:r w:rsidRPr="00C83799">
        <w:rPr>
          <w:b w:val="0"/>
          <w:noProof/>
          <w:sz w:val="18"/>
        </w:rPr>
        <w:tab/>
      </w:r>
      <w:r w:rsidRPr="00C83799">
        <w:rPr>
          <w:b w:val="0"/>
          <w:noProof/>
          <w:sz w:val="18"/>
        </w:rPr>
        <w:fldChar w:fldCharType="begin"/>
      </w:r>
      <w:r w:rsidRPr="00C83799">
        <w:rPr>
          <w:b w:val="0"/>
          <w:noProof/>
          <w:sz w:val="18"/>
        </w:rPr>
        <w:instrText xml:space="preserve"> PAGEREF _Toc486947503 \h </w:instrText>
      </w:r>
      <w:r w:rsidRPr="00C83799">
        <w:rPr>
          <w:b w:val="0"/>
          <w:noProof/>
          <w:sz w:val="18"/>
        </w:rPr>
      </w:r>
      <w:r w:rsidRPr="00C83799">
        <w:rPr>
          <w:b w:val="0"/>
          <w:noProof/>
          <w:sz w:val="18"/>
        </w:rPr>
        <w:fldChar w:fldCharType="separate"/>
      </w:r>
      <w:r w:rsidR="00852A38">
        <w:rPr>
          <w:b w:val="0"/>
          <w:noProof/>
          <w:sz w:val="18"/>
        </w:rPr>
        <w:t>36</w:t>
      </w:r>
      <w:r w:rsidRPr="00C83799">
        <w:rPr>
          <w:b w:val="0"/>
          <w:noProof/>
          <w:sz w:val="18"/>
        </w:rPr>
        <w:fldChar w:fldCharType="end"/>
      </w:r>
    </w:p>
    <w:p w:rsidR="00C83799" w:rsidRDefault="00C83799" w:rsidP="00C83799">
      <w:pPr>
        <w:pStyle w:val="TOC2"/>
        <w:ind w:right="1792"/>
        <w:rPr>
          <w:rFonts w:asciiTheme="minorHAnsi" w:eastAsiaTheme="minorEastAsia" w:hAnsiTheme="minorHAnsi" w:cstheme="minorBidi"/>
          <w:b w:val="0"/>
          <w:noProof/>
          <w:kern w:val="0"/>
          <w:sz w:val="22"/>
          <w:szCs w:val="22"/>
        </w:rPr>
      </w:pPr>
      <w:r>
        <w:rPr>
          <w:noProof/>
        </w:rPr>
        <w:t>Part 2—Chemical products defined in terms of a single active constituent</w:t>
      </w:r>
      <w:r w:rsidRPr="00C83799">
        <w:rPr>
          <w:b w:val="0"/>
          <w:noProof/>
          <w:sz w:val="18"/>
        </w:rPr>
        <w:tab/>
      </w:r>
      <w:r w:rsidRPr="00C83799">
        <w:rPr>
          <w:b w:val="0"/>
          <w:noProof/>
          <w:sz w:val="18"/>
        </w:rPr>
        <w:fldChar w:fldCharType="begin"/>
      </w:r>
      <w:r w:rsidRPr="00C83799">
        <w:rPr>
          <w:b w:val="0"/>
          <w:noProof/>
          <w:sz w:val="18"/>
        </w:rPr>
        <w:instrText xml:space="preserve"> PAGEREF _Toc486947504 \h </w:instrText>
      </w:r>
      <w:r w:rsidRPr="00C83799">
        <w:rPr>
          <w:b w:val="0"/>
          <w:noProof/>
          <w:sz w:val="18"/>
        </w:rPr>
      </w:r>
      <w:r w:rsidRPr="00C83799">
        <w:rPr>
          <w:b w:val="0"/>
          <w:noProof/>
          <w:sz w:val="18"/>
        </w:rPr>
        <w:fldChar w:fldCharType="separate"/>
      </w:r>
      <w:r w:rsidR="00852A38">
        <w:rPr>
          <w:b w:val="0"/>
          <w:noProof/>
          <w:sz w:val="18"/>
        </w:rPr>
        <w:t>38</w:t>
      </w:r>
      <w:r w:rsidRPr="00C83799">
        <w:rPr>
          <w:b w:val="0"/>
          <w:noProof/>
          <w:sz w:val="18"/>
        </w:rPr>
        <w:fldChar w:fldCharType="end"/>
      </w:r>
    </w:p>
    <w:p w:rsidR="00C83799" w:rsidRDefault="00C83799" w:rsidP="00C83799">
      <w:pPr>
        <w:pStyle w:val="TOC2"/>
        <w:ind w:right="1792"/>
        <w:rPr>
          <w:rFonts w:asciiTheme="minorHAnsi" w:eastAsiaTheme="minorEastAsia" w:hAnsiTheme="minorHAnsi" w:cstheme="minorBidi"/>
          <w:b w:val="0"/>
          <w:noProof/>
          <w:kern w:val="0"/>
          <w:sz w:val="22"/>
          <w:szCs w:val="22"/>
        </w:rPr>
      </w:pPr>
      <w:r>
        <w:rPr>
          <w:noProof/>
        </w:rPr>
        <w:t>Part 3—Chemical products defined in terms of 2 or more active constituents</w:t>
      </w:r>
      <w:r w:rsidRPr="00C83799">
        <w:rPr>
          <w:b w:val="0"/>
          <w:noProof/>
          <w:sz w:val="18"/>
        </w:rPr>
        <w:tab/>
      </w:r>
      <w:r w:rsidRPr="00C83799">
        <w:rPr>
          <w:b w:val="0"/>
          <w:noProof/>
          <w:sz w:val="18"/>
        </w:rPr>
        <w:fldChar w:fldCharType="begin"/>
      </w:r>
      <w:r w:rsidRPr="00C83799">
        <w:rPr>
          <w:b w:val="0"/>
          <w:noProof/>
          <w:sz w:val="18"/>
        </w:rPr>
        <w:instrText xml:space="preserve"> PAGEREF _Toc486947505 \h </w:instrText>
      </w:r>
      <w:r w:rsidRPr="00C83799">
        <w:rPr>
          <w:b w:val="0"/>
          <w:noProof/>
          <w:sz w:val="18"/>
        </w:rPr>
      </w:r>
      <w:r w:rsidRPr="00C83799">
        <w:rPr>
          <w:b w:val="0"/>
          <w:noProof/>
          <w:sz w:val="18"/>
        </w:rPr>
        <w:fldChar w:fldCharType="separate"/>
      </w:r>
      <w:r w:rsidR="00852A38">
        <w:rPr>
          <w:b w:val="0"/>
          <w:noProof/>
          <w:sz w:val="18"/>
        </w:rPr>
        <w:t>62</w:t>
      </w:r>
      <w:r w:rsidRPr="00C83799">
        <w:rPr>
          <w:b w:val="0"/>
          <w:noProof/>
          <w:sz w:val="18"/>
        </w:rPr>
        <w:fldChar w:fldCharType="end"/>
      </w:r>
    </w:p>
    <w:p w:rsidR="00C83799" w:rsidRDefault="00C83799" w:rsidP="00C83799">
      <w:pPr>
        <w:pStyle w:val="TOC1"/>
        <w:ind w:right="1792"/>
        <w:rPr>
          <w:rFonts w:asciiTheme="minorHAnsi" w:eastAsiaTheme="minorEastAsia" w:hAnsiTheme="minorHAnsi" w:cstheme="minorBidi"/>
          <w:b w:val="0"/>
          <w:noProof/>
          <w:kern w:val="0"/>
          <w:sz w:val="22"/>
          <w:szCs w:val="22"/>
        </w:rPr>
      </w:pPr>
      <w:r>
        <w:rPr>
          <w:noProof/>
        </w:rPr>
        <w:t>Schedules 2 to 4</w:t>
      </w:r>
      <w:r>
        <w:rPr>
          <w:noProof/>
        </w:rPr>
        <w:tab/>
      </w:r>
      <w:r w:rsidRPr="00C83799">
        <w:rPr>
          <w:b w:val="0"/>
          <w:noProof/>
          <w:sz w:val="18"/>
        </w:rPr>
        <w:t>63</w:t>
      </w:r>
    </w:p>
    <w:p w:rsidR="00C83799" w:rsidRDefault="00C83799" w:rsidP="00C83799">
      <w:pPr>
        <w:pStyle w:val="TOC1"/>
        <w:ind w:right="1792"/>
        <w:rPr>
          <w:rFonts w:asciiTheme="minorHAnsi" w:eastAsiaTheme="minorEastAsia" w:hAnsiTheme="minorHAnsi" w:cstheme="minorBidi"/>
          <w:b w:val="0"/>
          <w:noProof/>
          <w:kern w:val="0"/>
          <w:sz w:val="22"/>
          <w:szCs w:val="22"/>
        </w:rPr>
      </w:pPr>
      <w:r>
        <w:rPr>
          <w:noProof/>
        </w:rPr>
        <w:t>Schedule 5—Infringement notices</w:t>
      </w:r>
      <w:r w:rsidRPr="00C83799">
        <w:rPr>
          <w:b w:val="0"/>
          <w:noProof/>
          <w:sz w:val="18"/>
        </w:rPr>
        <w:tab/>
      </w:r>
      <w:r w:rsidRPr="00C83799">
        <w:rPr>
          <w:b w:val="0"/>
          <w:noProof/>
          <w:sz w:val="18"/>
        </w:rPr>
        <w:fldChar w:fldCharType="begin"/>
      </w:r>
      <w:r w:rsidRPr="00C83799">
        <w:rPr>
          <w:b w:val="0"/>
          <w:noProof/>
          <w:sz w:val="18"/>
        </w:rPr>
        <w:instrText xml:space="preserve"> PAGEREF _Toc486947507 \h </w:instrText>
      </w:r>
      <w:r w:rsidRPr="00C83799">
        <w:rPr>
          <w:b w:val="0"/>
          <w:noProof/>
          <w:sz w:val="18"/>
        </w:rPr>
      </w:r>
      <w:r w:rsidRPr="00C83799">
        <w:rPr>
          <w:b w:val="0"/>
          <w:noProof/>
          <w:sz w:val="18"/>
        </w:rPr>
        <w:fldChar w:fldCharType="separate"/>
      </w:r>
      <w:r w:rsidR="00852A38">
        <w:rPr>
          <w:b w:val="0"/>
          <w:noProof/>
          <w:sz w:val="18"/>
        </w:rPr>
        <w:t>64</w:t>
      </w:r>
      <w:r w:rsidRPr="00C83799">
        <w:rPr>
          <w:b w:val="0"/>
          <w:noProof/>
          <w:sz w:val="18"/>
        </w:rPr>
        <w:fldChar w:fldCharType="end"/>
      </w:r>
    </w:p>
    <w:p w:rsidR="00C83799" w:rsidRDefault="00C83799" w:rsidP="00C83799">
      <w:pPr>
        <w:pStyle w:val="TOC2"/>
        <w:ind w:right="1792"/>
        <w:rPr>
          <w:rFonts w:asciiTheme="minorHAnsi" w:eastAsiaTheme="minorEastAsia" w:hAnsiTheme="minorHAnsi" w:cstheme="minorBidi"/>
          <w:b w:val="0"/>
          <w:noProof/>
          <w:kern w:val="0"/>
          <w:sz w:val="22"/>
          <w:szCs w:val="22"/>
        </w:rPr>
      </w:pPr>
      <w:r>
        <w:rPr>
          <w:noProof/>
        </w:rPr>
        <w:t>Endnotes</w:t>
      </w:r>
      <w:r w:rsidRPr="00C83799">
        <w:rPr>
          <w:b w:val="0"/>
          <w:noProof/>
          <w:sz w:val="18"/>
        </w:rPr>
        <w:tab/>
      </w:r>
      <w:r w:rsidRPr="00C83799">
        <w:rPr>
          <w:b w:val="0"/>
          <w:noProof/>
          <w:sz w:val="18"/>
        </w:rPr>
        <w:fldChar w:fldCharType="begin"/>
      </w:r>
      <w:r w:rsidRPr="00C83799">
        <w:rPr>
          <w:b w:val="0"/>
          <w:noProof/>
          <w:sz w:val="18"/>
        </w:rPr>
        <w:instrText xml:space="preserve"> PAGEREF _Toc486947508 \h </w:instrText>
      </w:r>
      <w:r w:rsidRPr="00C83799">
        <w:rPr>
          <w:b w:val="0"/>
          <w:noProof/>
          <w:sz w:val="18"/>
        </w:rPr>
      </w:r>
      <w:r w:rsidRPr="00C83799">
        <w:rPr>
          <w:b w:val="0"/>
          <w:noProof/>
          <w:sz w:val="18"/>
        </w:rPr>
        <w:fldChar w:fldCharType="separate"/>
      </w:r>
      <w:r w:rsidR="00852A38">
        <w:rPr>
          <w:b w:val="0"/>
          <w:noProof/>
          <w:sz w:val="18"/>
        </w:rPr>
        <w:t>65</w:t>
      </w:r>
      <w:r w:rsidRPr="00C83799">
        <w:rPr>
          <w:b w:val="0"/>
          <w:noProof/>
          <w:sz w:val="18"/>
        </w:rPr>
        <w:fldChar w:fldCharType="end"/>
      </w:r>
    </w:p>
    <w:p w:rsidR="00C83799" w:rsidRDefault="00C83799" w:rsidP="00C83799">
      <w:pPr>
        <w:pStyle w:val="TOC3"/>
        <w:ind w:right="1792"/>
        <w:rPr>
          <w:rFonts w:asciiTheme="minorHAnsi" w:eastAsiaTheme="minorEastAsia" w:hAnsiTheme="minorHAnsi" w:cstheme="minorBidi"/>
          <w:b w:val="0"/>
          <w:noProof/>
          <w:kern w:val="0"/>
          <w:szCs w:val="22"/>
        </w:rPr>
      </w:pPr>
      <w:r>
        <w:rPr>
          <w:noProof/>
        </w:rPr>
        <w:t>Endnote 1—About the endnotes</w:t>
      </w:r>
      <w:r w:rsidRPr="00C83799">
        <w:rPr>
          <w:b w:val="0"/>
          <w:noProof/>
          <w:sz w:val="18"/>
        </w:rPr>
        <w:tab/>
      </w:r>
      <w:r w:rsidRPr="00C83799">
        <w:rPr>
          <w:b w:val="0"/>
          <w:noProof/>
          <w:sz w:val="18"/>
        </w:rPr>
        <w:fldChar w:fldCharType="begin"/>
      </w:r>
      <w:r w:rsidRPr="00C83799">
        <w:rPr>
          <w:b w:val="0"/>
          <w:noProof/>
          <w:sz w:val="18"/>
        </w:rPr>
        <w:instrText xml:space="preserve"> PAGEREF _Toc486947509 \h </w:instrText>
      </w:r>
      <w:r w:rsidRPr="00C83799">
        <w:rPr>
          <w:b w:val="0"/>
          <w:noProof/>
          <w:sz w:val="18"/>
        </w:rPr>
      </w:r>
      <w:r w:rsidRPr="00C83799">
        <w:rPr>
          <w:b w:val="0"/>
          <w:noProof/>
          <w:sz w:val="18"/>
        </w:rPr>
        <w:fldChar w:fldCharType="separate"/>
      </w:r>
      <w:r w:rsidR="00852A38">
        <w:rPr>
          <w:b w:val="0"/>
          <w:noProof/>
          <w:sz w:val="18"/>
        </w:rPr>
        <w:t>65</w:t>
      </w:r>
      <w:r w:rsidRPr="00C83799">
        <w:rPr>
          <w:b w:val="0"/>
          <w:noProof/>
          <w:sz w:val="18"/>
        </w:rPr>
        <w:fldChar w:fldCharType="end"/>
      </w:r>
    </w:p>
    <w:p w:rsidR="00C83799" w:rsidRDefault="00C83799" w:rsidP="00C83799">
      <w:pPr>
        <w:pStyle w:val="TOC3"/>
        <w:ind w:right="1792"/>
        <w:rPr>
          <w:rFonts w:asciiTheme="minorHAnsi" w:eastAsiaTheme="minorEastAsia" w:hAnsiTheme="minorHAnsi" w:cstheme="minorBidi"/>
          <w:b w:val="0"/>
          <w:noProof/>
          <w:kern w:val="0"/>
          <w:szCs w:val="22"/>
        </w:rPr>
      </w:pPr>
      <w:r>
        <w:rPr>
          <w:noProof/>
        </w:rPr>
        <w:t>Endnote 2—Abbreviation key</w:t>
      </w:r>
      <w:r w:rsidRPr="00C83799">
        <w:rPr>
          <w:b w:val="0"/>
          <w:noProof/>
          <w:sz w:val="18"/>
        </w:rPr>
        <w:tab/>
      </w:r>
      <w:r w:rsidRPr="00C83799">
        <w:rPr>
          <w:b w:val="0"/>
          <w:noProof/>
          <w:sz w:val="18"/>
        </w:rPr>
        <w:fldChar w:fldCharType="begin"/>
      </w:r>
      <w:r w:rsidRPr="00C83799">
        <w:rPr>
          <w:b w:val="0"/>
          <w:noProof/>
          <w:sz w:val="18"/>
        </w:rPr>
        <w:instrText xml:space="preserve"> PAGEREF _Toc486947510 \h </w:instrText>
      </w:r>
      <w:r w:rsidRPr="00C83799">
        <w:rPr>
          <w:b w:val="0"/>
          <w:noProof/>
          <w:sz w:val="18"/>
        </w:rPr>
      </w:r>
      <w:r w:rsidRPr="00C83799">
        <w:rPr>
          <w:b w:val="0"/>
          <w:noProof/>
          <w:sz w:val="18"/>
        </w:rPr>
        <w:fldChar w:fldCharType="separate"/>
      </w:r>
      <w:r w:rsidR="00852A38">
        <w:rPr>
          <w:b w:val="0"/>
          <w:noProof/>
          <w:sz w:val="18"/>
        </w:rPr>
        <w:t>66</w:t>
      </w:r>
      <w:r w:rsidRPr="00C83799">
        <w:rPr>
          <w:b w:val="0"/>
          <w:noProof/>
          <w:sz w:val="18"/>
        </w:rPr>
        <w:fldChar w:fldCharType="end"/>
      </w:r>
    </w:p>
    <w:p w:rsidR="00C83799" w:rsidRDefault="00C83799" w:rsidP="00C83799">
      <w:pPr>
        <w:pStyle w:val="TOC3"/>
        <w:ind w:right="1792"/>
        <w:rPr>
          <w:rFonts w:asciiTheme="minorHAnsi" w:eastAsiaTheme="minorEastAsia" w:hAnsiTheme="minorHAnsi" w:cstheme="minorBidi"/>
          <w:b w:val="0"/>
          <w:noProof/>
          <w:kern w:val="0"/>
          <w:szCs w:val="22"/>
        </w:rPr>
      </w:pPr>
      <w:r>
        <w:rPr>
          <w:noProof/>
        </w:rPr>
        <w:t>Endnote 3—Legislation history</w:t>
      </w:r>
      <w:r w:rsidRPr="00C83799">
        <w:rPr>
          <w:b w:val="0"/>
          <w:noProof/>
          <w:sz w:val="18"/>
        </w:rPr>
        <w:tab/>
      </w:r>
      <w:r w:rsidRPr="00C83799">
        <w:rPr>
          <w:b w:val="0"/>
          <w:noProof/>
          <w:sz w:val="18"/>
        </w:rPr>
        <w:fldChar w:fldCharType="begin"/>
      </w:r>
      <w:r w:rsidRPr="00C83799">
        <w:rPr>
          <w:b w:val="0"/>
          <w:noProof/>
          <w:sz w:val="18"/>
        </w:rPr>
        <w:instrText xml:space="preserve"> PAGEREF _Toc486947511 \h </w:instrText>
      </w:r>
      <w:r w:rsidRPr="00C83799">
        <w:rPr>
          <w:b w:val="0"/>
          <w:noProof/>
          <w:sz w:val="18"/>
        </w:rPr>
      </w:r>
      <w:r w:rsidRPr="00C83799">
        <w:rPr>
          <w:b w:val="0"/>
          <w:noProof/>
          <w:sz w:val="18"/>
        </w:rPr>
        <w:fldChar w:fldCharType="separate"/>
      </w:r>
      <w:r w:rsidR="00852A38">
        <w:rPr>
          <w:b w:val="0"/>
          <w:noProof/>
          <w:sz w:val="18"/>
        </w:rPr>
        <w:t>67</w:t>
      </w:r>
      <w:r w:rsidRPr="00C83799">
        <w:rPr>
          <w:b w:val="0"/>
          <w:noProof/>
          <w:sz w:val="18"/>
        </w:rPr>
        <w:fldChar w:fldCharType="end"/>
      </w:r>
    </w:p>
    <w:p w:rsidR="00C83799" w:rsidRPr="00C83799" w:rsidRDefault="00C83799" w:rsidP="00C83799">
      <w:pPr>
        <w:pStyle w:val="TOC3"/>
        <w:ind w:right="1792"/>
        <w:rPr>
          <w:rFonts w:eastAsiaTheme="minorEastAsia"/>
          <w:b w:val="0"/>
          <w:noProof/>
          <w:kern w:val="0"/>
          <w:sz w:val="18"/>
          <w:szCs w:val="22"/>
        </w:rPr>
      </w:pPr>
      <w:r>
        <w:rPr>
          <w:noProof/>
        </w:rPr>
        <w:t>Endnote 4—Amendment history</w:t>
      </w:r>
      <w:r w:rsidRPr="00C83799">
        <w:rPr>
          <w:b w:val="0"/>
          <w:noProof/>
          <w:sz w:val="18"/>
        </w:rPr>
        <w:tab/>
      </w:r>
      <w:r w:rsidRPr="00C83799">
        <w:rPr>
          <w:b w:val="0"/>
          <w:noProof/>
          <w:sz w:val="18"/>
        </w:rPr>
        <w:fldChar w:fldCharType="begin"/>
      </w:r>
      <w:r w:rsidRPr="00C83799">
        <w:rPr>
          <w:b w:val="0"/>
          <w:noProof/>
          <w:sz w:val="18"/>
        </w:rPr>
        <w:instrText xml:space="preserve"> PAGEREF _Toc486947512 \h </w:instrText>
      </w:r>
      <w:r w:rsidRPr="00C83799">
        <w:rPr>
          <w:b w:val="0"/>
          <w:noProof/>
          <w:sz w:val="18"/>
        </w:rPr>
      </w:r>
      <w:r w:rsidRPr="00C83799">
        <w:rPr>
          <w:b w:val="0"/>
          <w:noProof/>
          <w:sz w:val="18"/>
        </w:rPr>
        <w:fldChar w:fldCharType="separate"/>
      </w:r>
      <w:r w:rsidR="00852A38">
        <w:rPr>
          <w:b w:val="0"/>
          <w:noProof/>
          <w:sz w:val="18"/>
        </w:rPr>
        <w:t>68</w:t>
      </w:r>
      <w:r w:rsidRPr="00C83799">
        <w:rPr>
          <w:b w:val="0"/>
          <w:noProof/>
          <w:sz w:val="18"/>
        </w:rPr>
        <w:fldChar w:fldCharType="end"/>
      </w:r>
    </w:p>
    <w:p w:rsidR="00293838" w:rsidRPr="00C83799" w:rsidRDefault="00293838" w:rsidP="00C83799">
      <w:pPr>
        <w:ind w:right="1792"/>
      </w:pPr>
      <w:r w:rsidRPr="00C83799">
        <w:rPr>
          <w:rFonts w:cs="Times New Roman"/>
          <w:sz w:val="18"/>
        </w:rPr>
        <w:fldChar w:fldCharType="end"/>
      </w:r>
    </w:p>
    <w:p w:rsidR="00D436BD" w:rsidRPr="00C83799" w:rsidRDefault="00D436BD" w:rsidP="00A02040">
      <w:pPr>
        <w:sectPr w:rsidR="00D436BD" w:rsidRPr="00C83799" w:rsidSect="0075665C">
          <w:headerReference w:type="even" r:id="rId17"/>
          <w:headerReference w:type="default" r:id="rId18"/>
          <w:footerReference w:type="even" r:id="rId19"/>
          <w:footerReference w:type="default" r:id="rId20"/>
          <w:headerReference w:type="first" r:id="rId21"/>
          <w:pgSz w:w="11907" w:h="16839"/>
          <w:pgMar w:top="2378" w:right="1797" w:bottom="1440" w:left="1797" w:header="720" w:footer="709" w:gutter="0"/>
          <w:pgNumType w:fmt="lowerRoman" w:start="1"/>
          <w:cols w:space="708"/>
          <w:docGrid w:linePitch="360"/>
        </w:sectPr>
      </w:pPr>
      <w:bookmarkStart w:id="1" w:name="OPCSB_ContentsB5"/>
    </w:p>
    <w:p w:rsidR="00BA7B95" w:rsidRPr="00C83799" w:rsidRDefault="00BA7B95" w:rsidP="00293838">
      <w:pPr>
        <w:pStyle w:val="ActHead2"/>
      </w:pPr>
      <w:bookmarkStart w:id="2" w:name="_Toc486947409"/>
      <w:bookmarkEnd w:id="1"/>
      <w:r w:rsidRPr="00C83799">
        <w:rPr>
          <w:rStyle w:val="CharPartNo"/>
        </w:rPr>
        <w:lastRenderedPageBreak/>
        <w:t>Part</w:t>
      </w:r>
      <w:r w:rsidR="00C83799" w:rsidRPr="00C83799">
        <w:rPr>
          <w:rStyle w:val="CharPartNo"/>
        </w:rPr>
        <w:t> </w:t>
      </w:r>
      <w:r w:rsidRPr="00C83799">
        <w:rPr>
          <w:rStyle w:val="CharPartNo"/>
        </w:rPr>
        <w:t>1</w:t>
      </w:r>
      <w:r w:rsidR="00293838" w:rsidRPr="00C83799">
        <w:t>—</w:t>
      </w:r>
      <w:r w:rsidRPr="00C83799">
        <w:rPr>
          <w:rStyle w:val="CharPartText"/>
        </w:rPr>
        <w:t>Preliminary</w:t>
      </w:r>
      <w:bookmarkEnd w:id="2"/>
    </w:p>
    <w:p w:rsidR="00BA7B95" w:rsidRPr="00C83799" w:rsidRDefault="00BA7B95" w:rsidP="00293838">
      <w:pPr>
        <w:pStyle w:val="ActHead5"/>
      </w:pPr>
      <w:bookmarkStart w:id="3" w:name="_Toc486947410"/>
      <w:r w:rsidRPr="00C83799">
        <w:rPr>
          <w:rStyle w:val="CharSectno"/>
        </w:rPr>
        <w:t>1.1</w:t>
      </w:r>
      <w:r w:rsidR="00293838" w:rsidRPr="00C83799">
        <w:t xml:space="preserve">  </w:t>
      </w:r>
      <w:r w:rsidRPr="00C83799">
        <w:t>Name of Regulations</w:t>
      </w:r>
      <w:bookmarkEnd w:id="3"/>
    </w:p>
    <w:p w:rsidR="00BA7B95" w:rsidRPr="00C83799" w:rsidRDefault="00BA7B95" w:rsidP="00293838">
      <w:pPr>
        <w:pStyle w:val="subsection"/>
      </w:pPr>
      <w:r w:rsidRPr="00C83799">
        <w:tab/>
      </w:r>
      <w:r w:rsidRPr="00C83799">
        <w:tab/>
        <w:t xml:space="preserve">These Regulations are the </w:t>
      </w:r>
      <w:r w:rsidRPr="00C83799">
        <w:rPr>
          <w:i/>
        </w:rPr>
        <w:t>Agricultural and Veterinary Chemicals (Administration) Regulations</w:t>
      </w:r>
      <w:r w:rsidR="00C83799">
        <w:rPr>
          <w:i/>
        </w:rPr>
        <w:t> </w:t>
      </w:r>
      <w:r w:rsidRPr="00C83799">
        <w:rPr>
          <w:i/>
        </w:rPr>
        <w:t>1995</w:t>
      </w:r>
      <w:r w:rsidRPr="00C83799">
        <w:t>.</w:t>
      </w:r>
    </w:p>
    <w:p w:rsidR="00BA7B95" w:rsidRPr="00C83799" w:rsidRDefault="00BA7B95" w:rsidP="00293838">
      <w:pPr>
        <w:pStyle w:val="ActHead5"/>
      </w:pPr>
      <w:bookmarkStart w:id="4" w:name="_Toc486947411"/>
      <w:r w:rsidRPr="00C83799">
        <w:rPr>
          <w:rStyle w:val="CharSectno"/>
        </w:rPr>
        <w:t>1.3</w:t>
      </w:r>
      <w:r w:rsidR="00293838" w:rsidRPr="00C83799">
        <w:t xml:space="preserve">  </w:t>
      </w:r>
      <w:r w:rsidRPr="00C83799">
        <w:t>Interpretation</w:t>
      </w:r>
      <w:bookmarkEnd w:id="4"/>
    </w:p>
    <w:p w:rsidR="00BA7B95" w:rsidRPr="00C83799" w:rsidRDefault="00BA7B95" w:rsidP="00293838">
      <w:pPr>
        <w:pStyle w:val="subsection"/>
      </w:pPr>
      <w:r w:rsidRPr="00C83799">
        <w:tab/>
        <w:t>(1)</w:t>
      </w:r>
      <w:r w:rsidRPr="00C83799">
        <w:tab/>
        <w:t>In these Regulations:</w:t>
      </w:r>
    </w:p>
    <w:p w:rsidR="00BA7B95" w:rsidRPr="00C83799" w:rsidRDefault="00BA7B95" w:rsidP="00293838">
      <w:pPr>
        <w:pStyle w:val="Definition"/>
      </w:pPr>
      <w:r w:rsidRPr="00C83799">
        <w:rPr>
          <w:b/>
          <w:i/>
        </w:rPr>
        <w:t xml:space="preserve">Act </w:t>
      </w:r>
      <w:r w:rsidRPr="00C83799">
        <w:t xml:space="preserve">means the </w:t>
      </w:r>
      <w:r w:rsidRPr="00C83799">
        <w:rPr>
          <w:i/>
        </w:rPr>
        <w:t>Agricultural and Veterinary Chemicals (Administration) Act 1992</w:t>
      </w:r>
      <w:r w:rsidRPr="00C83799">
        <w:t>.</w:t>
      </w:r>
    </w:p>
    <w:p w:rsidR="00BA7B95" w:rsidRPr="00C83799" w:rsidRDefault="00BA7B95" w:rsidP="00293838">
      <w:pPr>
        <w:pStyle w:val="Definition"/>
      </w:pPr>
      <w:r w:rsidRPr="00C83799">
        <w:rPr>
          <w:b/>
          <w:i/>
        </w:rPr>
        <w:t xml:space="preserve">active constituent </w:t>
      </w:r>
      <w:r w:rsidRPr="00C83799">
        <w:t>has the same meaning as in the Agvet Code of the participating Territories.</w:t>
      </w:r>
    </w:p>
    <w:p w:rsidR="00BA7B95" w:rsidRPr="00C83799" w:rsidRDefault="00BA7B95" w:rsidP="00293838">
      <w:pPr>
        <w:pStyle w:val="Definition"/>
      </w:pPr>
      <w:r w:rsidRPr="00C83799">
        <w:rPr>
          <w:b/>
          <w:i/>
          <w:iCs/>
        </w:rPr>
        <w:t>agricultural chemical product</w:t>
      </w:r>
      <w:r w:rsidRPr="00C83799">
        <w:rPr>
          <w:b/>
          <w:i/>
        </w:rPr>
        <w:t xml:space="preserve"> </w:t>
      </w:r>
      <w:r w:rsidRPr="00C83799">
        <w:t>has the same meaning as in the Agvet Code of the participating Territories.</w:t>
      </w:r>
    </w:p>
    <w:p w:rsidR="00BA7B95" w:rsidRPr="00C83799" w:rsidRDefault="00BA7B95" w:rsidP="00293838">
      <w:pPr>
        <w:pStyle w:val="Definition"/>
        <w:rPr>
          <w:b/>
        </w:rPr>
      </w:pPr>
      <w:r w:rsidRPr="00C83799">
        <w:rPr>
          <w:b/>
          <w:i/>
        </w:rPr>
        <w:t xml:space="preserve">Agvet Code of the participating Territories </w:t>
      </w:r>
      <w:r w:rsidRPr="00C83799">
        <w:t>has the same meaning as in subsection</w:t>
      </w:r>
      <w:r w:rsidR="00C83799">
        <w:t> </w:t>
      </w:r>
      <w:r w:rsidRPr="00C83799">
        <w:t xml:space="preserve">5(1) of the </w:t>
      </w:r>
      <w:r w:rsidRPr="00C83799">
        <w:rPr>
          <w:i/>
        </w:rPr>
        <w:t>Agricultural and Veterinary Chemicals Code Act 1994</w:t>
      </w:r>
      <w:r w:rsidRPr="00C83799">
        <w:t>.</w:t>
      </w:r>
    </w:p>
    <w:p w:rsidR="00BA7B95" w:rsidRPr="00C83799" w:rsidRDefault="00BA7B95" w:rsidP="00293838">
      <w:pPr>
        <w:pStyle w:val="Definition"/>
      </w:pPr>
      <w:r w:rsidRPr="00C83799">
        <w:rPr>
          <w:b/>
          <w:i/>
        </w:rPr>
        <w:t xml:space="preserve">authorised officer </w:t>
      </w:r>
      <w:r w:rsidRPr="00C83799">
        <w:t>has the meaning given by regulation</w:t>
      </w:r>
      <w:r w:rsidR="00C83799">
        <w:t> </w:t>
      </w:r>
      <w:r w:rsidRPr="00C83799">
        <w:t>1.4.</w:t>
      </w:r>
    </w:p>
    <w:p w:rsidR="00BA7B95" w:rsidRPr="00C83799" w:rsidRDefault="00BA7B95" w:rsidP="00293838">
      <w:pPr>
        <w:pStyle w:val="Definition"/>
      </w:pPr>
      <w:r w:rsidRPr="00C83799">
        <w:rPr>
          <w:b/>
          <w:i/>
        </w:rPr>
        <w:t xml:space="preserve">CAS number </w:t>
      </w:r>
      <w:r w:rsidRPr="00C83799">
        <w:t xml:space="preserve">or </w:t>
      </w:r>
      <w:r w:rsidRPr="00C83799">
        <w:rPr>
          <w:b/>
          <w:i/>
        </w:rPr>
        <w:t xml:space="preserve">Chemical Abstracts Service number </w:t>
      </w:r>
      <w:r w:rsidRPr="00C83799">
        <w:t>means the registry number:</w:t>
      </w:r>
    </w:p>
    <w:p w:rsidR="00BA7B95" w:rsidRPr="00C83799" w:rsidRDefault="00BA7B95" w:rsidP="00293838">
      <w:pPr>
        <w:pStyle w:val="paragraph"/>
      </w:pPr>
      <w:r w:rsidRPr="00C83799">
        <w:tab/>
        <w:t>(a)</w:t>
      </w:r>
      <w:r w:rsidRPr="00C83799">
        <w:tab/>
        <w:t>assigned to the chemical by the Chemical Abstracts Service, Columbus, Ohio, United States of America; and</w:t>
      </w:r>
    </w:p>
    <w:p w:rsidR="00BA7B95" w:rsidRPr="00C83799" w:rsidRDefault="00BA7B95" w:rsidP="00293838">
      <w:pPr>
        <w:pStyle w:val="paragraph"/>
      </w:pPr>
      <w:r w:rsidRPr="00C83799">
        <w:tab/>
        <w:t>(b)</w:t>
      </w:r>
      <w:r w:rsidRPr="00C83799">
        <w:tab/>
        <w:t xml:space="preserve">published by the Service in the journal </w:t>
      </w:r>
      <w:r w:rsidRPr="00C83799">
        <w:rPr>
          <w:i/>
          <w:iCs/>
        </w:rPr>
        <w:t>Chemical Abstracts</w:t>
      </w:r>
      <w:r w:rsidRPr="00C83799">
        <w:t>.</w:t>
      </w:r>
    </w:p>
    <w:p w:rsidR="00BA7B95" w:rsidRPr="00C83799" w:rsidRDefault="00BA7B95" w:rsidP="00293838">
      <w:pPr>
        <w:pStyle w:val="Definition"/>
      </w:pPr>
      <w:r w:rsidRPr="00C83799">
        <w:rPr>
          <w:b/>
          <w:i/>
          <w:iCs/>
        </w:rPr>
        <w:t xml:space="preserve">chemical product </w:t>
      </w:r>
      <w:r w:rsidRPr="00C83799">
        <w:t>has the same meaning as in the Agvet Code of the participating Territories.</w:t>
      </w:r>
    </w:p>
    <w:p w:rsidR="00BA7B95" w:rsidRPr="00C83799" w:rsidRDefault="00BA7B95" w:rsidP="00293838">
      <w:pPr>
        <w:pStyle w:val="Definition"/>
      </w:pPr>
      <w:r w:rsidRPr="00C83799">
        <w:rPr>
          <w:b/>
          <w:i/>
        </w:rPr>
        <w:t xml:space="preserve">Collector </w:t>
      </w:r>
      <w:r w:rsidRPr="00C83799">
        <w:t>has the meaning given by subsection</w:t>
      </w:r>
      <w:r w:rsidR="00C83799">
        <w:t> </w:t>
      </w:r>
      <w:r w:rsidRPr="00C83799">
        <w:t xml:space="preserve">8(1) of the </w:t>
      </w:r>
      <w:r w:rsidRPr="00C83799">
        <w:rPr>
          <w:i/>
        </w:rPr>
        <w:t>Customs Act 1901</w:t>
      </w:r>
      <w:r w:rsidRPr="00C83799">
        <w:t>.</w:t>
      </w:r>
    </w:p>
    <w:p w:rsidR="00BA7B95" w:rsidRPr="00C83799" w:rsidRDefault="00BA7B95" w:rsidP="00293838">
      <w:pPr>
        <w:pStyle w:val="Definition"/>
      </w:pPr>
      <w:r w:rsidRPr="00C83799">
        <w:rPr>
          <w:b/>
          <w:i/>
        </w:rPr>
        <w:t xml:space="preserve">controlled chemical </w:t>
      </w:r>
      <w:r w:rsidRPr="00C83799">
        <w:t>has the meaning given by regulation</w:t>
      </w:r>
      <w:r w:rsidR="00C83799">
        <w:t> </w:t>
      </w:r>
      <w:r w:rsidRPr="00C83799">
        <w:t>1.3A.</w:t>
      </w:r>
    </w:p>
    <w:p w:rsidR="00BA7B95" w:rsidRPr="00C83799" w:rsidRDefault="00BA7B95" w:rsidP="00293838">
      <w:pPr>
        <w:pStyle w:val="Definition"/>
      </w:pPr>
      <w:r w:rsidRPr="00C83799">
        <w:rPr>
          <w:b/>
          <w:i/>
        </w:rPr>
        <w:t xml:space="preserve">generic information </w:t>
      </w:r>
      <w:r w:rsidRPr="00C83799">
        <w:t>has the meaning given by regulation</w:t>
      </w:r>
      <w:r w:rsidR="00C83799">
        <w:t> </w:t>
      </w:r>
      <w:r w:rsidRPr="00C83799">
        <w:t>1.5.</w:t>
      </w:r>
    </w:p>
    <w:p w:rsidR="00BA7B95" w:rsidRPr="00C83799" w:rsidRDefault="00BA7B95" w:rsidP="00293838">
      <w:pPr>
        <w:pStyle w:val="Definition"/>
      </w:pPr>
      <w:r w:rsidRPr="00C83799">
        <w:rPr>
          <w:b/>
          <w:i/>
        </w:rPr>
        <w:t xml:space="preserve">import decision </w:t>
      </w:r>
      <w:r w:rsidRPr="00C83799">
        <w:t>means a response, made under paragraph</w:t>
      </w:r>
      <w:r w:rsidR="00C83799">
        <w:t> </w:t>
      </w:r>
      <w:r w:rsidRPr="00C83799">
        <w:t>2 of Article 10 of the Rotterdam Convention, providing a response in accordance with the requirements of paragraph</w:t>
      </w:r>
      <w:r w:rsidR="00C83799">
        <w:t> </w:t>
      </w:r>
      <w:r w:rsidRPr="00C83799">
        <w:t>4 of that Article that consists of a final decision or an interim decision (within the respective meanings given by that paragraph):</w:t>
      </w:r>
    </w:p>
    <w:p w:rsidR="00BA7B95" w:rsidRPr="00C83799" w:rsidRDefault="00BA7B95" w:rsidP="00293838">
      <w:pPr>
        <w:pStyle w:val="paragraph"/>
      </w:pPr>
      <w:r w:rsidRPr="00C83799">
        <w:tab/>
        <w:t>(a)</w:t>
      </w:r>
      <w:r w:rsidRPr="00C83799">
        <w:tab/>
        <w:t>consenting to import with or without specified conditions; or</w:t>
      </w:r>
    </w:p>
    <w:p w:rsidR="00BA7B95" w:rsidRPr="00C83799" w:rsidRDefault="00BA7B95" w:rsidP="00293838">
      <w:pPr>
        <w:pStyle w:val="paragraph"/>
      </w:pPr>
      <w:r w:rsidRPr="00C83799">
        <w:tab/>
        <w:t>(b)</w:t>
      </w:r>
      <w:r w:rsidRPr="00C83799">
        <w:tab/>
        <w:t>not consenting to import.</w:t>
      </w:r>
    </w:p>
    <w:p w:rsidR="00BA7B95" w:rsidRPr="00C83799" w:rsidRDefault="00BA7B95" w:rsidP="00293838">
      <w:pPr>
        <w:pStyle w:val="Definition"/>
      </w:pPr>
      <w:r w:rsidRPr="00C83799">
        <w:rPr>
          <w:b/>
          <w:i/>
          <w:iCs/>
        </w:rPr>
        <w:t>IUPAC name</w:t>
      </w:r>
      <w:r w:rsidRPr="00C83799">
        <w:rPr>
          <w:b/>
          <w:i/>
        </w:rPr>
        <w:t xml:space="preserve"> </w:t>
      </w:r>
      <w:r w:rsidRPr="00C83799">
        <w:t>means a name assigned to a chemical by the International Union of Pure and Applied Chemistry, set out in International Standard ISO 1750</w:t>
      </w:r>
      <w:r w:rsidR="00293838" w:rsidRPr="00C83799">
        <w:t>—</w:t>
      </w:r>
      <w:r w:rsidRPr="00C83799">
        <w:t xml:space="preserve">1981: </w:t>
      </w:r>
      <w:r w:rsidRPr="00C83799">
        <w:rPr>
          <w:i/>
        </w:rPr>
        <w:t>Pesticides and Agrochemicals</w:t>
      </w:r>
      <w:r w:rsidR="00293838" w:rsidRPr="00C83799">
        <w:rPr>
          <w:i/>
        </w:rPr>
        <w:t>—</w:t>
      </w:r>
      <w:r w:rsidRPr="00C83799">
        <w:rPr>
          <w:i/>
        </w:rPr>
        <w:t>Common Names</w:t>
      </w:r>
      <w:r w:rsidRPr="00C83799">
        <w:t>, published in Geneva by the International Standards Organisation in 1981.</w:t>
      </w:r>
    </w:p>
    <w:p w:rsidR="00BA7B95" w:rsidRPr="00C83799" w:rsidRDefault="00BA7B95" w:rsidP="00293838">
      <w:pPr>
        <w:pStyle w:val="Definition"/>
      </w:pPr>
      <w:r w:rsidRPr="00C83799">
        <w:rPr>
          <w:b/>
          <w:i/>
        </w:rPr>
        <w:t xml:space="preserve">multiple entry import permit </w:t>
      </w:r>
      <w:r w:rsidRPr="00C83799">
        <w:t>has the meaning given by regulation</w:t>
      </w:r>
      <w:r w:rsidR="00C83799">
        <w:t> </w:t>
      </w:r>
      <w:r w:rsidRPr="00C83799">
        <w:t>3.310.</w:t>
      </w:r>
    </w:p>
    <w:p w:rsidR="00BA7B95" w:rsidRPr="00C83799" w:rsidRDefault="00BA7B95" w:rsidP="00293838">
      <w:pPr>
        <w:pStyle w:val="Definition"/>
      </w:pPr>
      <w:r w:rsidRPr="00C83799">
        <w:rPr>
          <w:b/>
          <w:i/>
        </w:rPr>
        <w:lastRenderedPageBreak/>
        <w:t xml:space="preserve">multiple exit export permit </w:t>
      </w:r>
      <w:r w:rsidRPr="00C83799">
        <w:t>has the meaning given by regulation</w:t>
      </w:r>
      <w:r w:rsidR="00C83799">
        <w:t> </w:t>
      </w:r>
      <w:r w:rsidRPr="00C83799">
        <w:t>3.310.</w:t>
      </w:r>
    </w:p>
    <w:p w:rsidR="00BA7B95" w:rsidRPr="00C83799" w:rsidRDefault="00BA7B95" w:rsidP="00293838">
      <w:pPr>
        <w:pStyle w:val="Definition"/>
      </w:pPr>
      <w:r w:rsidRPr="00C83799">
        <w:rPr>
          <w:b/>
          <w:i/>
        </w:rPr>
        <w:t xml:space="preserve">multiple permit </w:t>
      </w:r>
      <w:r w:rsidRPr="00C83799">
        <w:t xml:space="preserve">means a multiple entry import permit or multiple exit export permit. </w:t>
      </w:r>
    </w:p>
    <w:p w:rsidR="00BA7B95" w:rsidRPr="00C83799" w:rsidRDefault="00BA7B95" w:rsidP="00293838">
      <w:pPr>
        <w:pStyle w:val="Definition"/>
      </w:pPr>
      <w:r w:rsidRPr="00C83799">
        <w:rPr>
          <w:b/>
          <w:i/>
        </w:rPr>
        <w:t>non</w:t>
      </w:r>
      <w:r w:rsidR="00C83799">
        <w:rPr>
          <w:b/>
          <w:i/>
        </w:rPr>
        <w:noBreakHyphen/>
      </w:r>
      <w:r w:rsidRPr="00C83799">
        <w:rPr>
          <w:b/>
          <w:i/>
        </w:rPr>
        <w:t>party</w:t>
      </w:r>
      <w:r w:rsidRPr="00C83799">
        <w:t>, in relation to a Convention, means a country that has not consented to be bound by the Convention or for which the Convention is not in force.</w:t>
      </w:r>
    </w:p>
    <w:p w:rsidR="00BA7B95" w:rsidRPr="00C83799" w:rsidRDefault="00BA7B95" w:rsidP="00293838">
      <w:pPr>
        <w:pStyle w:val="Definition"/>
      </w:pPr>
      <w:r w:rsidRPr="00C83799">
        <w:rPr>
          <w:b/>
          <w:i/>
        </w:rPr>
        <w:t xml:space="preserve">prescribed chemical </w:t>
      </w:r>
      <w:r w:rsidRPr="00C83799">
        <w:t>means:</w:t>
      </w:r>
    </w:p>
    <w:p w:rsidR="00BA7B95" w:rsidRPr="00C83799" w:rsidRDefault="00BA7B95" w:rsidP="00293838">
      <w:pPr>
        <w:pStyle w:val="paragraph"/>
      </w:pPr>
      <w:r w:rsidRPr="00C83799">
        <w:tab/>
        <w:t>(a)</w:t>
      </w:r>
      <w:r w:rsidRPr="00C83799">
        <w:tab/>
        <w:t>an active constituent or chemical product that has been prescribed by these Regulations for the purposes of section</w:t>
      </w:r>
      <w:r w:rsidR="00C83799">
        <w:t> </w:t>
      </w:r>
      <w:r w:rsidRPr="00C83799">
        <w:t>69CA or 69CB of the Act; or</w:t>
      </w:r>
    </w:p>
    <w:p w:rsidR="00BA7B95" w:rsidRPr="00C83799" w:rsidRDefault="00BA7B95" w:rsidP="00293838">
      <w:pPr>
        <w:pStyle w:val="paragraph"/>
      </w:pPr>
      <w:r w:rsidRPr="00C83799">
        <w:tab/>
        <w:t>(b)</w:t>
      </w:r>
      <w:r w:rsidRPr="00C83799">
        <w:tab/>
        <w:t xml:space="preserve">a chemical product containing an active constituent referred to in </w:t>
      </w:r>
      <w:r w:rsidR="00C83799">
        <w:t>paragraph (</w:t>
      </w:r>
      <w:r w:rsidRPr="00C83799">
        <w:t>a).</w:t>
      </w:r>
    </w:p>
    <w:p w:rsidR="001B640E" w:rsidRPr="00C83799" w:rsidRDefault="001B640E" w:rsidP="00293838">
      <w:pPr>
        <w:pStyle w:val="Definition"/>
      </w:pPr>
      <w:r w:rsidRPr="00C83799">
        <w:rPr>
          <w:b/>
          <w:i/>
        </w:rPr>
        <w:t xml:space="preserve">Rotterdam Convention </w:t>
      </w:r>
      <w:r w:rsidRPr="00C83799">
        <w:t>means the Rotterdam Convention on the Prior Informed Consent Procedure for Certain Hazardous Chemicals and Pesticides in International Trade.</w:t>
      </w:r>
    </w:p>
    <w:p w:rsidR="001B640E" w:rsidRPr="00C83799" w:rsidRDefault="00293838" w:rsidP="00293838">
      <w:pPr>
        <w:pStyle w:val="notetext"/>
      </w:pPr>
      <w:r w:rsidRPr="00C83799">
        <w:t>Note:</w:t>
      </w:r>
      <w:r w:rsidRPr="00C83799">
        <w:tab/>
      </w:r>
      <w:r w:rsidR="001B640E" w:rsidRPr="00C83799">
        <w:t>In 2012,</w:t>
      </w:r>
      <w:r w:rsidR="001B640E" w:rsidRPr="00C83799">
        <w:rPr>
          <w:i/>
        </w:rPr>
        <w:t xml:space="preserve"> </w:t>
      </w:r>
      <w:r w:rsidR="001B640E" w:rsidRPr="00C83799">
        <w:t xml:space="preserve">the text of the Convention was available at </w:t>
      </w:r>
      <w:r w:rsidR="001B640E" w:rsidRPr="00C83799">
        <w:rPr>
          <w:u w:val="single"/>
        </w:rPr>
        <w:t>www.pic.int</w:t>
      </w:r>
      <w:r w:rsidR="001B640E" w:rsidRPr="00C83799">
        <w:t>.</w:t>
      </w:r>
    </w:p>
    <w:p w:rsidR="00BA7B95" w:rsidRPr="00C83799" w:rsidRDefault="00BA7B95" w:rsidP="00293838">
      <w:pPr>
        <w:pStyle w:val="Definition"/>
      </w:pPr>
      <w:r w:rsidRPr="00C83799">
        <w:rPr>
          <w:b/>
          <w:i/>
        </w:rPr>
        <w:t xml:space="preserve">Secretariat </w:t>
      </w:r>
      <w:r w:rsidRPr="00C83799">
        <w:t>means:</w:t>
      </w:r>
    </w:p>
    <w:p w:rsidR="00BA7B95" w:rsidRPr="00C83799" w:rsidRDefault="00BA7B95" w:rsidP="00293838">
      <w:pPr>
        <w:pStyle w:val="paragraph"/>
      </w:pPr>
      <w:r w:rsidRPr="00C83799">
        <w:tab/>
        <w:t>(a)</w:t>
      </w:r>
      <w:r w:rsidRPr="00C83799">
        <w:tab/>
        <w:t>in relation to the Rotterdam Convention, the secretariat established under Article 19 of that Convention; and</w:t>
      </w:r>
    </w:p>
    <w:p w:rsidR="00BA7B95" w:rsidRPr="00C83799" w:rsidRDefault="00BA7B95" w:rsidP="00293838">
      <w:pPr>
        <w:pStyle w:val="paragraph"/>
      </w:pPr>
      <w:r w:rsidRPr="00C83799">
        <w:tab/>
        <w:t>(b)</w:t>
      </w:r>
      <w:r w:rsidRPr="00C83799">
        <w:tab/>
        <w:t>in relation to the Stockholm Convention, the secretariat established under Article 20 of that Convention.</w:t>
      </w:r>
    </w:p>
    <w:p w:rsidR="001B640E" w:rsidRPr="00C83799" w:rsidRDefault="001B640E" w:rsidP="00293838">
      <w:pPr>
        <w:pStyle w:val="Definition"/>
      </w:pPr>
      <w:r w:rsidRPr="00C83799">
        <w:rPr>
          <w:b/>
          <w:i/>
        </w:rPr>
        <w:t xml:space="preserve">Stockholm Convention </w:t>
      </w:r>
      <w:r w:rsidRPr="00C83799">
        <w:t>means the Stockholm Convention on Persistent Organic Pollutants (POPs).</w:t>
      </w:r>
    </w:p>
    <w:p w:rsidR="001B640E" w:rsidRPr="00C83799" w:rsidRDefault="00293838" w:rsidP="00293838">
      <w:pPr>
        <w:pStyle w:val="notetext"/>
      </w:pPr>
      <w:r w:rsidRPr="00C83799">
        <w:t>Note:</w:t>
      </w:r>
      <w:r w:rsidRPr="00C83799">
        <w:tab/>
      </w:r>
      <w:r w:rsidR="001B640E" w:rsidRPr="00C83799">
        <w:t xml:space="preserve">In 2012, the text of the Convention was available at </w:t>
      </w:r>
      <w:r w:rsidR="001B640E" w:rsidRPr="00C83799">
        <w:rPr>
          <w:u w:val="single"/>
        </w:rPr>
        <w:t>www.pops.int</w:t>
      </w:r>
      <w:r w:rsidR="001B640E" w:rsidRPr="00C83799">
        <w:t>.</w:t>
      </w:r>
    </w:p>
    <w:p w:rsidR="00BA7B95" w:rsidRPr="00C83799" w:rsidRDefault="00BA7B95" w:rsidP="00293838">
      <w:pPr>
        <w:pStyle w:val="Definition"/>
      </w:pPr>
      <w:r w:rsidRPr="00C83799">
        <w:rPr>
          <w:b/>
          <w:i/>
          <w:iCs/>
        </w:rPr>
        <w:t xml:space="preserve">veterinary chemical product </w:t>
      </w:r>
      <w:r w:rsidRPr="00C83799">
        <w:t>has the same meaning as in the Agvet Code of the participating Territories.</w:t>
      </w:r>
    </w:p>
    <w:p w:rsidR="00BA7B95" w:rsidRPr="00C83799" w:rsidRDefault="00BA7B95" w:rsidP="00293838">
      <w:pPr>
        <w:pStyle w:val="subsection"/>
      </w:pPr>
      <w:r w:rsidRPr="00C83799">
        <w:tab/>
        <w:t>(2)</w:t>
      </w:r>
      <w:r w:rsidRPr="00C83799">
        <w:tab/>
        <w:t>Unless the contrary intention appears, a term that is defined in an international agreement or arrangement and that is used in these Regulations has the same meaning in these Regulations when used in relation to that agreement or arrangement.</w:t>
      </w:r>
    </w:p>
    <w:p w:rsidR="00BA7B95" w:rsidRPr="00C83799" w:rsidRDefault="00BA7B95" w:rsidP="00293838">
      <w:pPr>
        <w:pStyle w:val="subsection"/>
      </w:pPr>
      <w:r w:rsidRPr="00C83799">
        <w:tab/>
        <w:t>(3)</w:t>
      </w:r>
      <w:r w:rsidRPr="00C83799">
        <w:tab/>
        <w:t xml:space="preserve">A reference in these Regulations to an </w:t>
      </w:r>
      <w:r w:rsidRPr="00C83799">
        <w:rPr>
          <w:b/>
          <w:i/>
        </w:rPr>
        <w:t>active constituent</w:t>
      </w:r>
      <w:r w:rsidRPr="00C83799">
        <w:t xml:space="preserve"> is a reference to an active constituent for a proposed or existing chemical product.</w:t>
      </w:r>
    </w:p>
    <w:p w:rsidR="00BA7B95" w:rsidRPr="00C83799" w:rsidRDefault="00BA7B95" w:rsidP="00293838">
      <w:pPr>
        <w:pStyle w:val="ActHead5"/>
      </w:pPr>
      <w:bookmarkStart w:id="5" w:name="_Toc486947412"/>
      <w:r w:rsidRPr="00C83799">
        <w:rPr>
          <w:rStyle w:val="CharSectno"/>
        </w:rPr>
        <w:t>1.3A</w:t>
      </w:r>
      <w:r w:rsidR="00293838" w:rsidRPr="00C83799">
        <w:t xml:space="preserve">  </w:t>
      </w:r>
      <w:r w:rsidRPr="00C83799">
        <w:t xml:space="preserve">Meaning of </w:t>
      </w:r>
      <w:r w:rsidRPr="00C83799">
        <w:rPr>
          <w:i/>
        </w:rPr>
        <w:t>controlled chemical</w:t>
      </w:r>
      <w:bookmarkEnd w:id="5"/>
    </w:p>
    <w:p w:rsidR="00BA7B95" w:rsidRPr="00C83799" w:rsidRDefault="00BA7B95" w:rsidP="00293838">
      <w:pPr>
        <w:pStyle w:val="subsection"/>
      </w:pPr>
      <w:r w:rsidRPr="00C83799">
        <w:tab/>
        <w:t>(1)</w:t>
      </w:r>
      <w:r w:rsidRPr="00C83799">
        <w:tab/>
        <w:t>Subject to subregulation</w:t>
      </w:r>
      <w:r w:rsidR="00E95BA8" w:rsidRPr="00C83799">
        <w:t> </w:t>
      </w:r>
      <w:r w:rsidRPr="00C83799">
        <w:t>(2), in these Regulations:</w:t>
      </w:r>
    </w:p>
    <w:p w:rsidR="00BA7B95" w:rsidRPr="00C83799" w:rsidRDefault="00BA7B95" w:rsidP="00293838">
      <w:pPr>
        <w:pStyle w:val="Definition"/>
      </w:pPr>
      <w:r w:rsidRPr="00C83799">
        <w:rPr>
          <w:b/>
          <w:i/>
        </w:rPr>
        <w:t xml:space="preserve">controlled chemical </w:t>
      </w:r>
      <w:r w:rsidRPr="00C83799">
        <w:t>means:</w:t>
      </w:r>
    </w:p>
    <w:p w:rsidR="00BA7B95" w:rsidRPr="00C83799" w:rsidRDefault="00BA7B95" w:rsidP="00293838">
      <w:pPr>
        <w:pStyle w:val="paragraph"/>
      </w:pPr>
      <w:r w:rsidRPr="00C83799">
        <w:tab/>
        <w:t>(a)</w:t>
      </w:r>
      <w:r w:rsidRPr="00C83799">
        <w:tab/>
        <w:t>an active constituent or chemical product listed in Part</w:t>
      </w:r>
      <w:r w:rsidR="00C83799">
        <w:t> </w:t>
      </w:r>
      <w:r w:rsidRPr="00C83799">
        <w:t>2 of Schedule</w:t>
      </w:r>
      <w:r w:rsidR="00C83799">
        <w:t> </w:t>
      </w:r>
      <w:r w:rsidRPr="00C83799">
        <w:t>1; or</w:t>
      </w:r>
    </w:p>
    <w:p w:rsidR="00BA7B95" w:rsidRPr="00C83799" w:rsidRDefault="00BA7B95" w:rsidP="00293838">
      <w:pPr>
        <w:pStyle w:val="paragraph"/>
      </w:pPr>
      <w:r w:rsidRPr="00C83799">
        <w:tab/>
        <w:t>(b)</w:t>
      </w:r>
      <w:r w:rsidRPr="00C83799">
        <w:tab/>
        <w:t xml:space="preserve">a chemical product containing an active constituent referred to in </w:t>
      </w:r>
      <w:r w:rsidR="00C83799">
        <w:t>paragraph (</w:t>
      </w:r>
      <w:r w:rsidRPr="00C83799">
        <w:t>a); or</w:t>
      </w:r>
    </w:p>
    <w:p w:rsidR="00BA7B95" w:rsidRPr="00C83799" w:rsidRDefault="00BA7B95" w:rsidP="00293838">
      <w:pPr>
        <w:pStyle w:val="paragraph"/>
      </w:pPr>
      <w:r w:rsidRPr="00C83799">
        <w:tab/>
        <w:t>(c)</w:t>
      </w:r>
      <w:r w:rsidRPr="00C83799">
        <w:tab/>
        <w:t>the chemical product listed as an item in Part</w:t>
      </w:r>
      <w:r w:rsidR="00C83799">
        <w:t> </w:t>
      </w:r>
      <w:r w:rsidRPr="00C83799">
        <w:t>3 of Schedule</w:t>
      </w:r>
      <w:r w:rsidR="00C83799">
        <w:t> </w:t>
      </w:r>
      <w:r w:rsidRPr="00C83799">
        <w:t>1.</w:t>
      </w:r>
    </w:p>
    <w:p w:rsidR="00BA7B95" w:rsidRPr="00C83799" w:rsidRDefault="00BA7B95" w:rsidP="00293838">
      <w:pPr>
        <w:pStyle w:val="subsection"/>
      </w:pPr>
      <w:r w:rsidRPr="00C83799">
        <w:lastRenderedPageBreak/>
        <w:tab/>
        <w:t>(2)</w:t>
      </w:r>
      <w:r w:rsidRPr="00C83799">
        <w:tab/>
        <w:t>To avoid doubt, if the heading of an item in Part</w:t>
      </w:r>
      <w:r w:rsidR="00C83799">
        <w:t> </w:t>
      </w:r>
      <w:r w:rsidRPr="00C83799">
        <w:t>2 of Schedule</w:t>
      </w:r>
      <w:r w:rsidR="00C83799">
        <w:t> </w:t>
      </w:r>
      <w:r w:rsidRPr="00C83799">
        <w:t>1 includes the words ‘and its compounds’ or other words describing all compounds, or all compounds of a particular kind (such as, for example, ‘and its salts and esters’) of the relevant chemical, all compounds, or all such compounds, of the chemical are also controlled chemicals.</w:t>
      </w:r>
    </w:p>
    <w:p w:rsidR="00BA7B95" w:rsidRPr="00C83799" w:rsidRDefault="00BA7B95" w:rsidP="00293838">
      <w:pPr>
        <w:pStyle w:val="ActHead5"/>
      </w:pPr>
      <w:bookmarkStart w:id="6" w:name="_Toc486947413"/>
      <w:r w:rsidRPr="00C83799">
        <w:rPr>
          <w:rStyle w:val="CharSectno"/>
        </w:rPr>
        <w:t>1.4</w:t>
      </w:r>
      <w:r w:rsidR="00293838" w:rsidRPr="00C83799">
        <w:t xml:space="preserve">  </w:t>
      </w:r>
      <w:r w:rsidRPr="00C83799">
        <w:t xml:space="preserve">Meaning of </w:t>
      </w:r>
      <w:r w:rsidRPr="00C83799">
        <w:rPr>
          <w:i/>
        </w:rPr>
        <w:t>authorised officer</w:t>
      </w:r>
      <w:bookmarkEnd w:id="6"/>
    </w:p>
    <w:p w:rsidR="00BA7B95" w:rsidRPr="00C83799" w:rsidRDefault="00BA7B95" w:rsidP="00293838">
      <w:pPr>
        <w:pStyle w:val="subsection"/>
      </w:pPr>
      <w:r w:rsidRPr="00C83799">
        <w:tab/>
      </w:r>
      <w:r w:rsidRPr="00C83799">
        <w:tab/>
        <w:t xml:space="preserve">An officer of the Department is an </w:t>
      </w:r>
      <w:r w:rsidRPr="00C83799">
        <w:rPr>
          <w:b/>
          <w:i/>
        </w:rPr>
        <w:t>authorised officer</w:t>
      </w:r>
      <w:r w:rsidRPr="00C83799">
        <w:t xml:space="preserve"> for a provision of these Regulations if the person is authorised in writing by the Secretary under the provision in which the expression occurs.</w:t>
      </w:r>
    </w:p>
    <w:p w:rsidR="00BA7B95" w:rsidRPr="00C83799" w:rsidRDefault="00BA7B95" w:rsidP="00293838">
      <w:pPr>
        <w:pStyle w:val="ActHead5"/>
      </w:pPr>
      <w:bookmarkStart w:id="7" w:name="_Toc486947414"/>
      <w:r w:rsidRPr="00C83799">
        <w:rPr>
          <w:rStyle w:val="CharSectno"/>
        </w:rPr>
        <w:t>1.5</w:t>
      </w:r>
      <w:r w:rsidR="00293838" w:rsidRPr="00C83799">
        <w:t xml:space="preserve">  </w:t>
      </w:r>
      <w:r w:rsidRPr="00C83799">
        <w:t xml:space="preserve">Meaning of </w:t>
      </w:r>
      <w:r w:rsidRPr="00C83799">
        <w:rPr>
          <w:i/>
        </w:rPr>
        <w:t xml:space="preserve">generic information </w:t>
      </w:r>
      <w:r w:rsidRPr="00C83799">
        <w:t>about a person</w:t>
      </w:r>
      <w:bookmarkEnd w:id="7"/>
    </w:p>
    <w:p w:rsidR="00BA7B95" w:rsidRPr="00C83799" w:rsidRDefault="00BA7B95" w:rsidP="00293838">
      <w:pPr>
        <w:pStyle w:val="subsection"/>
      </w:pPr>
      <w:r w:rsidRPr="00C83799">
        <w:tab/>
        <w:t>(1)</w:t>
      </w:r>
      <w:r w:rsidRPr="00C83799">
        <w:tab/>
        <w:t>In these Regulations:</w:t>
      </w:r>
    </w:p>
    <w:p w:rsidR="00BA7B95" w:rsidRPr="00C83799" w:rsidRDefault="00BA7B95" w:rsidP="00293838">
      <w:pPr>
        <w:pStyle w:val="Definition"/>
      </w:pPr>
      <w:r w:rsidRPr="00C83799">
        <w:rPr>
          <w:b/>
          <w:i/>
        </w:rPr>
        <w:t xml:space="preserve">generic information </w:t>
      </w:r>
      <w:r w:rsidRPr="00C83799">
        <w:t>about a person means the following information:</w:t>
      </w:r>
    </w:p>
    <w:p w:rsidR="00BA7B95" w:rsidRPr="00C83799" w:rsidRDefault="00BA7B95" w:rsidP="00293838">
      <w:pPr>
        <w:pStyle w:val="paragraph"/>
      </w:pPr>
      <w:r w:rsidRPr="00C83799">
        <w:tab/>
        <w:t>(a)</w:t>
      </w:r>
      <w:r w:rsidRPr="00C83799">
        <w:tab/>
        <w:t>the person’s name;</w:t>
      </w:r>
    </w:p>
    <w:p w:rsidR="00BA7B95" w:rsidRPr="00C83799" w:rsidRDefault="00BA7B95" w:rsidP="00293838">
      <w:pPr>
        <w:pStyle w:val="paragraph"/>
      </w:pPr>
      <w:r w:rsidRPr="00C83799">
        <w:tab/>
        <w:t>(b)</w:t>
      </w:r>
      <w:r w:rsidRPr="00C83799">
        <w:tab/>
        <w:t>the person’s ABN;</w:t>
      </w:r>
    </w:p>
    <w:p w:rsidR="00BA7B95" w:rsidRPr="00C83799" w:rsidRDefault="00BA7B95" w:rsidP="00293838">
      <w:pPr>
        <w:pStyle w:val="paragraph"/>
      </w:pPr>
      <w:r w:rsidRPr="00C83799">
        <w:tab/>
        <w:t>(c)</w:t>
      </w:r>
      <w:r w:rsidRPr="00C83799">
        <w:tab/>
        <w:t>the address of the person’s principal place of business;</w:t>
      </w:r>
    </w:p>
    <w:p w:rsidR="00BA7B95" w:rsidRPr="00C83799" w:rsidRDefault="00BA7B95" w:rsidP="00293838">
      <w:pPr>
        <w:pStyle w:val="paragraph"/>
      </w:pPr>
      <w:r w:rsidRPr="00C83799">
        <w:tab/>
        <w:t>(d)</w:t>
      </w:r>
      <w:r w:rsidRPr="00C83799">
        <w:tab/>
        <w:t>the address of the person’s registered office, if different from the address of the person’s principal place of business;</w:t>
      </w:r>
    </w:p>
    <w:p w:rsidR="00BA7B95" w:rsidRPr="00C83799" w:rsidRDefault="00BA7B95" w:rsidP="00293838">
      <w:pPr>
        <w:pStyle w:val="paragraph"/>
      </w:pPr>
      <w:r w:rsidRPr="00C83799">
        <w:tab/>
        <w:t>(e)</w:t>
      </w:r>
      <w:r w:rsidRPr="00C83799">
        <w:tab/>
        <w:t>if the person is not an individual, the name of an individual who is to be the contact person;</w:t>
      </w:r>
    </w:p>
    <w:p w:rsidR="00BA7B95" w:rsidRPr="00C83799" w:rsidRDefault="00BA7B95" w:rsidP="00293838">
      <w:pPr>
        <w:pStyle w:val="paragraph"/>
      </w:pPr>
      <w:r w:rsidRPr="00C83799">
        <w:tab/>
        <w:t>(f)</w:t>
      </w:r>
      <w:r w:rsidRPr="00C83799">
        <w:tab/>
        <w:t>the telephone and facsimile numbers for, and e</w:t>
      </w:r>
      <w:r w:rsidR="00C83799">
        <w:noBreakHyphen/>
      </w:r>
      <w:r w:rsidRPr="00C83799">
        <w:t>mail address of, the person and contact person.</w:t>
      </w:r>
    </w:p>
    <w:p w:rsidR="00BA7B95" w:rsidRPr="00C83799" w:rsidRDefault="00BA7B95" w:rsidP="00293838">
      <w:pPr>
        <w:pStyle w:val="subsection"/>
      </w:pPr>
      <w:r w:rsidRPr="00C83799">
        <w:tab/>
        <w:t>(2)</w:t>
      </w:r>
      <w:r w:rsidRPr="00C83799">
        <w:tab/>
        <w:t>If a person has given generic information about himself, herself or itself to the Department, and the information changes, the person must give the new information to the Department within 30 days.</w:t>
      </w:r>
    </w:p>
    <w:p w:rsidR="000F079A" w:rsidRPr="00C83799" w:rsidRDefault="000F079A" w:rsidP="00BF502E">
      <w:pPr>
        <w:pStyle w:val="ActHead2"/>
        <w:pageBreakBefore/>
      </w:pPr>
      <w:bookmarkStart w:id="8" w:name="_Toc486947415"/>
      <w:r w:rsidRPr="00C83799">
        <w:rPr>
          <w:rStyle w:val="CharPartNo"/>
        </w:rPr>
        <w:lastRenderedPageBreak/>
        <w:t>Part</w:t>
      </w:r>
      <w:r w:rsidR="00C83799" w:rsidRPr="00C83799">
        <w:rPr>
          <w:rStyle w:val="CharPartNo"/>
        </w:rPr>
        <w:t> </w:t>
      </w:r>
      <w:r w:rsidRPr="00C83799">
        <w:rPr>
          <w:rStyle w:val="CharPartNo"/>
        </w:rPr>
        <w:t>1A</w:t>
      </w:r>
      <w:r w:rsidRPr="00C83799">
        <w:t>—</w:t>
      </w:r>
      <w:r w:rsidRPr="00C83799">
        <w:rPr>
          <w:rStyle w:val="CharPartText"/>
        </w:rPr>
        <w:t>Annual operational plan and annual report</w:t>
      </w:r>
      <w:bookmarkEnd w:id="8"/>
    </w:p>
    <w:p w:rsidR="000F079A" w:rsidRPr="00C83799" w:rsidRDefault="000F079A" w:rsidP="000F079A">
      <w:pPr>
        <w:pStyle w:val="Header"/>
      </w:pPr>
      <w:r w:rsidRPr="00C83799">
        <w:rPr>
          <w:rStyle w:val="CharDivNo"/>
        </w:rPr>
        <w:t xml:space="preserve"> </w:t>
      </w:r>
      <w:r w:rsidRPr="00C83799">
        <w:rPr>
          <w:rStyle w:val="CharDivText"/>
        </w:rPr>
        <w:t xml:space="preserve"> </w:t>
      </w:r>
    </w:p>
    <w:p w:rsidR="000F079A" w:rsidRPr="00C83799" w:rsidRDefault="000F079A" w:rsidP="000F079A">
      <w:pPr>
        <w:pStyle w:val="ActHead5"/>
      </w:pPr>
      <w:bookmarkStart w:id="9" w:name="_Toc486947416"/>
      <w:r w:rsidRPr="00C83799">
        <w:rPr>
          <w:rStyle w:val="CharSectno"/>
        </w:rPr>
        <w:t>1A.1</w:t>
      </w:r>
      <w:r w:rsidRPr="00C83799">
        <w:t xml:space="preserve">  Information for inclusion in annual report</w:t>
      </w:r>
      <w:bookmarkEnd w:id="9"/>
    </w:p>
    <w:p w:rsidR="000F079A" w:rsidRPr="00C83799" w:rsidRDefault="000F079A" w:rsidP="000F079A">
      <w:pPr>
        <w:pStyle w:val="subsection"/>
      </w:pPr>
      <w:r w:rsidRPr="00C83799">
        <w:tab/>
      </w:r>
      <w:r w:rsidRPr="00C83799">
        <w:tab/>
        <w:t>The APVMA must include in its annual report a list of:</w:t>
      </w:r>
    </w:p>
    <w:p w:rsidR="000F079A" w:rsidRPr="00C83799" w:rsidRDefault="000F079A" w:rsidP="000F079A">
      <w:pPr>
        <w:pStyle w:val="paragraph"/>
      </w:pPr>
      <w:r w:rsidRPr="00C83799">
        <w:tab/>
        <w:t>(a)</w:t>
      </w:r>
      <w:r w:rsidRPr="00C83799">
        <w:tab/>
        <w:t>the standards made under section</w:t>
      </w:r>
      <w:r w:rsidR="00C83799">
        <w:t> </w:t>
      </w:r>
      <w:r w:rsidRPr="00C83799">
        <w:t xml:space="preserve">6E of the Schedule to the </w:t>
      </w:r>
      <w:r w:rsidRPr="00C83799">
        <w:rPr>
          <w:i/>
        </w:rPr>
        <w:t>Agricultural and Veterinary Chemicals Code Act 1994</w:t>
      </w:r>
      <w:r w:rsidRPr="00C83799">
        <w:t xml:space="preserve"> during the </w:t>
      </w:r>
      <w:r w:rsidR="00B46607" w:rsidRPr="00C83799">
        <w:t>period</w:t>
      </w:r>
      <w:r w:rsidRPr="00C83799">
        <w:t xml:space="preserve"> to which the annual report relates; and</w:t>
      </w:r>
    </w:p>
    <w:p w:rsidR="000F079A" w:rsidRPr="00C83799" w:rsidRDefault="000F079A" w:rsidP="000F079A">
      <w:pPr>
        <w:pStyle w:val="paragraph"/>
      </w:pPr>
      <w:r w:rsidRPr="00C83799">
        <w:tab/>
        <w:t>(b)</w:t>
      </w:r>
      <w:r w:rsidRPr="00C83799">
        <w:tab/>
        <w:t>the standards made under section</w:t>
      </w:r>
      <w:r w:rsidR="00C83799">
        <w:t> </w:t>
      </w:r>
      <w:r w:rsidRPr="00C83799">
        <w:t xml:space="preserve">6E that were varied by the APVMA during the </w:t>
      </w:r>
      <w:r w:rsidR="00B46607" w:rsidRPr="00C83799">
        <w:t>period</w:t>
      </w:r>
      <w:r w:rsidRPr="00C83799">
        <w:t xml:space="preserve"> to which the annual report relates.</w:t>
      </w:r>
    </w:p>
    <w:p w:rsidR="000F079A" w:rsidRPr="00C83799" w:rsidRDefault="000F079A" w:rsidP="000F079A">
      <w:pPr>
        <w:pStyle w:val="ActHead5"/>
      </w:pPr>
      <w:bookmarkStart w:id="10" w:name="_Toc486947417"/>
      <w:r w:rsidRPr="00C83799">
        <w:rPr>
          <w:rStyle w:val="CharSectno"/>
        </w:rPr>
        <w:t>1A.2</w:t>
      </w:r>
      <w:r w:rsidRPr="00C83799">
        <w:t xml:space="preserve">  Information for inclusion in annual operational plan</w:t>
      </w:r>
      <w:bookmarkEnd w:id="10"/>
    </w:p>
    <w:p w:rsidR="000F079A" w:rsidRPr="00C83799" w:rsidRDefault="000F079A" w:rsidP="000F079A">
      <w:pPr>
        <w:pStyle w:val="subsection"/>
      </w:pPr>
      <w:r w:rsidRPr="00C83799">
        <w:tab/>
      </w:r>
      <w:r w:rsidRPr="00C83799">
        <w:tab/>
        <w:t>For paragraph</w:t>
      </w:r>
      <w:r w:rsidR="00C83799">
        <w:t> </w:t>
      </w:r>
      <w:r w:rsidRPr="00C83799">
        <w:t>55(2)(c) of the Act, the following information is prescribed:</w:t>
      </w:r>
    </w:p>
    <w:p w:rsidR="000F079A" w:rsidRPr="00C83799" w:rsidRDefault="000F079A" w:rsidP="000F079A">
      <w:pPr>
        <w:pStyle w:val="paragraph"/>
      </w:pPr>
      <w:r w:rsidRPr="00C83799">
        <w:tab/>
        <w:t>(a)</w:t>
      </w:r>
      <w:r w:rsidRPr="00C83799">
        <w:tab/>
        <w:t>the number of reconsiderations to be commenced by the APVMA under section</w:t>
      </w:r>
      <w:r w:rsidR="00C83799">
        <w:t> </w:t>
      </w:r>
      <w:r w:rsidRPr="00C83799">
        <w:t xml:space="preserve">31 of the Schedule to the </w:t>
      </w:r>
      <w:r w:rsidRPr="00C83799">
        <w:rPr>
          <w:i/>
        </w:rPr>
        <w:t>Agricultural and Veterinary Chemicals Code Act 1994</w:t>
      </w:r>
      <w:r w:rsidRPr="00C83799">
        <w:t xml:space="preserve"> (the </w:t>
      </w:r>
      <w:r w:rsidRPr="00C83799">
        <w:rPr>
          <w:b/>
          <w:i/>
        </w:rPr>
        <w:t>Agvet Code Act</w:t>
      </w:r>
      <w:r w:rsidRPr="00C83799">
        <w:t>) during the period to which the annual operational plan relates;</w:t>
      </w:r>
    </w:p>
    <w:p w:rsidR="000F079A" w:rsidRPr="00C83799" w:rsidRDefault="000F079A" w:rsidP="000F079A">
      <w:pPr>
        <w:pStyle w:val="paragraph"/>
      </w:pPr>
      <w:r w:rsidRPr="00C83799">
        <w:tab/>
        <w:t>(b)</w:t>
      </w:r>
      <w:r w:rsidRPr="00C83799">
        <w:tab/>
        <w:t>the number of reconsiderations to be concluded by the APVMA under Division</w:t>
      </w:r>
      <w:r w:rsidR="00C83799">
        <w:t> </w:t>
      </w:r>
      <w:r w:rsidRPr="00C83799">
        <w:t>4 of Part</w:t>
      </w:r>
      <w:r w:rsidR="00C83799">
        <w:t> </w:t>
      </w:r>
      <w:r w:rsidRPr="00C83799">
        <w:t>2 of the Schedule to the Agvet Code Act during that period;</w:t>
      </w:r>
    </w:p>
    <w:p w:rsidR="000F079A" w:rsidRPr="00C83799" w:rsidRDefault="000F079A" w:rsidP="000F079A">
      <w:pPr>
        <w:pStyle w:val="paragraph"/>
      </w:pPr>
      <w:r w:rsidRPr="00C83799">
        <w:tab/>
        <w:t>(c)</w:t>
      </w:r>
      <w:r w:rsidRPr="00C83799">
        <w:tab/>
        <w:t>brief details of how the APVMA plans to progress those reconsiderations during that period.</w:t>
      </w:r>
    </w:p>
    <w:p w:rsidR="000F079A" w:rsidRPr="00C83799" w:rsidRDefault="000F079A" w:rsidP="000F079A">
      <w:pPr>
        <w:pStyle w:val="ActHead5"/>
      </w:pPr>
      <w:bookmarkStart w:id="11" w:name="_Toc486947418"/>
      <w:r w:rsidRPr="00C83799">
        <w:rPr>
          <w:rStyle w:val="CharSectno"/>
        </w:rPr>
        <w:t>1A.3</w:t>
      </w:r>
      <w:r w:rsidRPr="00C83799">
        <w:t xml:space="preserve">  Performance indicators for inclusion in annual report</w:t>
      </w:r>
      <w:bookmarkEnd w:id="11"/>
    </w:p>
    <w:p w:rsidR="000F079A" w:rsidRPr="00C83799" w:rsidRDefault="000F079A" w:rsidP="000F079A">
      <w:pPr>
        <w:pStyle w:val="subsection"/>
      </w:pPr>
      <w:r w:rsidRPr="00C83799">
        <w:tab/>
      </w:r>
      <w:r w:rsidRPr="00C83799">
        <w:tab/>
        <w:t xml:space="preserve">For </w:t>
      </w:r>
      <w:r w:rsidR="00B46607" w:rsidRPr="00C83799">
        <w:t>subparagraph</w:t>
      </w:r>
      <w:r w:rsidR="00C83799">
        <w:t> </w:t>
      </w:r>
      <w:r w:rsidR="00B46607" w:rsidRPr="00C83799">
        <w:t>61(b)(ii)</w:t>
      </w:r>
      <w:r w:rsidRPr="00C83799">
        <w:t xml:space="preserve"> of the Act, the following performance indicators are prescribed:</w:t>
      </w:r>
    </w:p>
    <w:p w:rsidR="000F079A" w:rsidRPr="00C83799" w:rsidRDefault="000F079A" w:rsidP="000F079A">
      <w:pPr>
        <w:pStyle w:val="paragraph"/>
      </w:pPr>
      <w:r w:rsidRPr="00C83799">
        <w:tab/>
        <w:t>(a)</w:t>
      </w:r>
      <w:r w:rsidRPr="00C83799">
        <w:tab/>
        <w:t>the number of reconsiderations commenced by the APVMA under section</w:t>
      </w:r>
      <w:r w:rsidR="00C83799">
        <w:t> </w:t>
      </w:r>
      <w:r w:rsidRPr="00C83799">
        <w:t xml:space="preserve">31 of the Schedule to the </w:t>
      </w:r>
      <w:r w:rsidRPr="00C83799">
        <w:rPr>
          <w:i/>
        </w:rPr>
        <w:t xml:space="preserve">Agricultural and Veterinary Chemicals Code Act 1994 </w:t>
      </w:r>
      <w:r w:rsidRPr="00C83799">
        <w:t xml:space="preserve">(the </w:t>
      </w:r>
      <w:r w:rsidRPr="00C83799">
        <w:rPr>
          <w:b/>
          <w:i/>
        </w:rPr>
        <w:t>Agvet Code Act</w:t>
      </w:r>
      <w:r w:rsidRPr="00C83799">
        <w:t xml:space="preserve">) during the </w:t>
      </w:r>
      <w:r w:rsidR="00B46607" w:rsidRPr="00C83799">
        <w:t>period</w:t>
      </w:r>
      <w:r w:rsidRPr="00C83799">
        <w:t xml:space="preserve"> to which the annual report relates;</w:t>
      </w:r>
    </w:p>
    <w:p w:rsidR="000F079A" w:rsidRPr="00C83799" w:rsidRDefault="000F079A" w:rsidP="000F079A">
      <w:pPr>
        <w:pStyle w:val="paragraph"/>
      </w:pPr>
      <w:r w:rsidRPr="00C83799">
        <w:tab/>
        <w:t>(b)</w:t>
      </w:r>
      <w:r w:rsidRPr="00C83799">
        <w:tab/>
        <w:t>the number of reconsiderations concluded by the APVMA under Division</w:t>
      </w:r>
      <w:r w:rsidR="00C83799">
        <w:t> </w:t>
      </w:r>
      <w:r w:rsidRPr="00C83799">
        <w:t>4 of Part</w:t>
      </w:r>
      <w:r w:rsidR="00C83799">
        <w:t> </w:t>
      </w:r>
      <w:r w:rsidRPr="00C83799">
        <w:t xml:space="preserve">2 of the Schedule to the Agvet Code Act during that </w:t>
      </w:r>
      <w:r w:rsidR="00B46607" w:rsidRPr="00C83799">
        <w:t>period</w:t>
      </w:r>
      <w:r w:rsidRPr="00C83799">
        <w:t>;</w:t>
      </w:r>
    </w:p>
    <w:p w:rsidR="000F079A" w:rsidRPr="00C83799" w:rsidRDefault="000F079A" w:rsidP="000F079A">
      <w:pPr>
        <w:pStyle w:val="paragraph"/>
      </w:pPr>
      <w:r w:rsidRPr="00C83799">
        <w:tab/>
        <w:t>(c)</w:t>
      </w:r>
      <w:r w:rsidRPr="00C83799">
        <w:tab/>
        <w:t xml:space="preserve">brief details of the progress of reconsiderations that were scheduled to progress in that </w:t>
      </w:r>
      <w:r w:rsidR="00B46607" w:rsidRPr="00C83799">
        <w:t>period</w:t>
      </w:r>
      <w:r w:rsidRPr="00C83799">
        <w:t>;</w:t>
      </w:r>
    </w:p>
    <w:p w:rsidR="00EB7B7C" w:rsidRPr="00C83799" w:rsidRDefault="00EB7B7C" w:rsidP="00EB7B7C">
      <w:pPr>
        <w:pStyle w:val="paragraph"/>
      </w:pPr>
      <w:r w:rsidRPr="00C83799">
        <w:tab/>
        <w:t>(ca)</w:t>
      </w:r>
      <w:r w:rsidRPr="00C83799">
        <w:tab/>
        <w:t>a summary of any action taken by the APVMA under section</w:t>
      </w:r>
      <w:r w:rsidR="00C83799">
        <w:t> </w:t>
      </w:r>
      <w:r w:rsidRPr="00C83799">
        <w:t xml:space="preserve">99 of the Schedule to the Agvet Code Act during that </w:t>
      </w:r>
      <w:r w:rsidR="00B46607" w:rsidRPr="00C83799">
        <w:t>period</w:t>
      </w:r>
      <w:r w:rsidRPr="00C83799">
        <w:t>;</w:t>
      </w:r>
    </w:p>
    <w:p w:rsidR="000F079A" w:rsidRPr="00C83799" w:rsidRDefault="000F079A" w:rsidP="000F079A">
      <w:pPr>
        <w:pStyle w:val="paragraph"/>
      </w:pPr>
      <w:r w:rsidRPr="00C83799">
        <w:tab/>
        <w:t>(d)</w:t>
      </w:r>
      <w:r w:rsidRPr="00C83799">
        <w:tab/>
        <w:t>the number of applications mentioned in each item of Part</w:t>
      </w:r>
      <w:r w:rsidR="00C83799">
        <w:t> </w:t>
      </w:r>
      <w:r w:rsidRPr="00C83799">
        <w:t>2 of Schedule</w:t>
      </w:r>
      <w:r w:rsidR="00C83799">
        <w:t> </w:t>
      </w:r>
      <w:r w:rsidRPr="00C83799">
        <w:t xml:space="preserve">6 of the </w:t>
      </w:r>
      <w:r w:rsidRPr="00C83799">
        <w:rPr>
          <w:i/>
        </w:rPr>
        <w:t>Agricultural and Veterinary Chemicals Code Regulations</w:t>
      </w:r>
      <w:r w:rsidR="00C83799">
        <w:rPr>
          <w:i/>
        </w:rPr>
        <w:t> </w:t>
      </w:r>
      <w:r w:rsidRPr="00C83799">
        <w:rPr>
          <w:i/>
        </w:rPr>
        <w:t>1995</w:t>
      </w:r>
      <w:r w:rsidRPr="00C83799">
        <w:t xml:space="preserve"> that were:</w:t>
      </w:r>
    </w:p>
    <w:p w:rsidR="000F079A" w:rsidRPr="00C83799" w:rsidRDefault="000F079A" w:rsidP="000F079A">
      <w:pPr>
        <w:pStyle w:val="paragraphsub"/>
      </w:pPr>
      <w:r w:rsidRPr="00C83799">
        <w:tab/>
        <w:t>(i)</w:t>
      </w:r>
      <w:r w:rsidRPr="00C83799">
        <w:tab/>
        <w:t xml:space="preserve">made under the Schedule to the Agvet Code Act during that </w:t>
      </w:r>
      <w:r w:rsidR="00B46607" w:rsidRPr="00C83799">
        <w:t>period</w:t>
      </w:r>
      <w:r w:rsidRPr="00C83799">
        <w:t>; and</w:t>
      </w:r>
    </w:p>
    <w:p w:rsidR="000F079A" w:rsidRPr="00C83799" w:rsidRDefault="000F079A" w:rsidP="000F079A">
      <w:pPr>
        <w:pStyle w:val="paragraphsub"/>
      </w:pPr>
      <w:r w:rsidRPr="00C83799">
        <w:lastRenderedPageBreak/>
        <w:tab/>
        <w:t>(ii)</w:t>
      </w:r>
      <w:r w:rsidRPr="00C83799">
        <w:tab/>
        <w:t>not determined within the period required for the application by regulations made under section</w:t>
      </w:r>
      <w:r w:rsidR="00C83799">
        <w:t> </w:t>
      </w:r>
      <w:r w:rsidRPr="00C83799">
        <w:t>165 of that Schedule;</w:t>
      </w:r>
    </w:p>
    <w:p w:rsidR="000F079A" w:rsidRPr="00C83799" w:rsidRDefault="000F079A" w:rsidP="000F079A">
      <w:pPr>
        <w:pStyle w:val="paragraph"/>
      </w:pPr>
      <w:r w:rsidRPr="00C83799">
        <w:tab/>
        <w:t>(e)</w:t>
      </w:r>
      <w:r w:rsidRPr="00C83799">
        <w:tab/>
        <w:t xml:space="preserve">the number of reports (known as adverse experience reports) received by the APVMA during that </w:t>
      </w:r>
      <w:r w:rsidR="00B46607" w:rsidRPr="00C83799">
        <w:t>period</w:t>
      </w:r>
      <w:r w:rsidRPr="00C83799">
        <w:t>;</w:t>
      </w:r>
    </w:p>
    <w:p w:rsidR="000F079A" w:rsidRPr="00C83799" w:rsidRDefault="000F079A" w:rsidP="000F079A">
      <w:pPr>
        <w:pStyle w:val="paragraph"/>
      </w:pPr>
      <w:r w:rsidRPr="00C83799">
        <w:tab/>
        <w:t>(f)</w:t>
      </w:r>
      <w:r w:rsidRPr="00C83799">
        <w:tab/>
        <w:t xml:space="preserve">the number of adverse experience reports mentioned in </w:t>
      </w:r>
      <w:r w:rsidR="00C83799">
        <w:t>paragraph (</w:t>
      </w:r>
      <w:r w:rsidRPr="00C83799">
        <w:t>e) that the APVMA determined were related to each of the following:</w:t>
      </w:r>
    </w:p>
    <w:p w:rsidR="000F079A" w:rsidRPr="00C83799" w:rsidRDefault="000F079A" w:rsidP="000F079A">
      <w:pPr>
        <w:pStyle w:val="paragraphsub"/>
      </w:pPr>
      <w:r w:rsidRPr="00C83799">
        <w:tab/>
        <w:t>(i)</w:t>
      </w:r>
      <w:r w:rsidRPr="00C83799">
        <w:tab/>
        <w:t>human health;</w:t>
      </w:r>
    </w:p>
    <w:p w:rsidR="000F079A" w:rsidRPr="00C83799" w:rsidRDefault="000F079A" w:rsidP="000F079A">
      <w:pPr>
        <w:pStyle w:val="paragraphsub"/>
      </w:pPr>
      <w:r w:rsidRPr="00C83799">
        <w:tab/>
        <w:t>(ii)</w:t>
      </w:r>
      <w:r w:rsidRPr="00C83799">
        <w:tab/>
        <w:t>environment;</w:t>
      </w:r>
    </w:p>
    <w:p w:rsidR="000F079A" w:rsidRPr="00C83799" w:rsidRDefault="000F079A" w:rsidP="000F079A">
      <w:pPr>
        <w:pStyle w:val="paragraphsub"/>
      </w:pPr>
      <w:r w:rsidRPr="00C83799">
        <w:tab/>
        <w:t>(iii)</w:t>
      </w:r>
      <w:r w:rsidRPr="00C83799">
        <w:tab/>
        <w:t>animal health;</w:t>
      </w:r>
    </w:p>
    <w:p w:rsidR="000F079A" w:rsidRPr="00C83799" w:rsidRDefault="000F079A" w:rsidP="000F079A">
      <w:pPr>
        <w:pStyle w:val="paragraphsub"/>
      </w:pPr>
      <w:r w:rsidRPr="00C83799">
        <w:tab/>
        <w:t>(iv)</w:t>
      </w:r>
      <w:r w:rsidRPr="00C83799">
        <w:tab/>
        <w:t>crop health;</w:t>
      </w:r>
    </w:p>
    <w:p w:rsidR="000F079A" w:rsidRPr="00C83799" w:rsidRDefault="000F079A" w:rsidP="000F079A">
      <w:pPr>
        <w:pStyle w:val="paragraphsub"/>
      </w:pPr>
      <w:r w:rsidRPr="00C83799">
        <w:tab/>
        <w:t>(v)</w:t>
      </w:r>
      <w:r w:rsidRPr="00C83799">
        <w:tab/>
        <w:t>efficacy for agricultural chemical products or veterinary chemical products;</w:t>
      </w:r>
    </w:p>
    <w:p w:rsidR="000F079A" w:rsidRPr="00C83799" w:rsidRDefault="000F079A" w:rsidP="000F079A">
      <w:pPr>
        <w:pStyle w:val="paragraph"/>
      </w:pPr>
      <w:r w:rsidRPr="00C83799">
        <w:tab/>
        <w:t>(g)</w:t>
      </w:r>
      <w:r w:rsidRPr="00C83799">
        <w:tab/>
        <w:t xml:space="preserve">a summary of any action taken by the APVMA during that </w:t>
      </w:r>
      <w:r w:rsidR="00B46607" w:rsidRPr="00C83799">
        <w:t>period</w:t>
      </w:r>
      <w:r w:rsidRPr="00C83799">
        <w:t xml:space="preserve"> in relation to adverse experience reports.</w:t>
      </w:r>
    </w:p>
    <w:p w:rsidR="000F079A" w:rsidRPr="00C83799" w:rsidRDefault="000F079A" w:rsidP="000F079A">
      <w:pPr>
        <w:pStyle w:val="notetext"/>
      </w:pPr>
      <w:r w:rsidRPr="00C83799">
        <w:t>Note:</w:t>
      </w:r>
      <w:r w:rsidRPr="00C83799">
        <w:tab/>
        <w:t>Adverse experience reports are received under the Adverse Experience Reporting Program (AERP) which is a post</w:t>
      </w:r>
      <w:r w:rsidR="00C83799">
        <w:noBreakHyphen/>
      </w:r>
      <w:r w:rsidRPr="00C83799">
        <w:t>registration quality assurance program established by the APVMA.</w:t>
      </w:r>
    </w:p>
    <w:p w:rsidR="00BA7B95" w:rsidRPr="00C83799" w:rsidRDefault="00BA7B95" w:rsidP="00293838">
      <w:pPr>
        <w:pStyle w:val="ActHead2"/>
        <w:pageBreakBefore/>
      </w:pPr>
      <w:bookmarkStart w:id="12" w:name="_Toc486947419"/>
      <w:r w:rsidRPr="00C83799">
        <w:rPr>
          <w:rStyle w:val="CharPartNo"/>
        </w:rPr>
        <w:lastRenderedPageBreak/>
        <w:t>Part</w:t>
      </w:r>
      <w:r w:rsidR="00C83799" w:rsidRPr="00C83799">
        <w:rPr>
          <w:rStyle w:val="CharPartNo"/>
        </w:rPr>
        <w:t> </w:t>
      </w:r>
      <w:r w:rsidRPr="00C83799">
        <w:rPr>
          <w:rStyle w:val="CharPartNo"/>
        </w:rPr>
        <w:t>2</w:t>
      </w:r>
      <w:r w:rsidR="00293838" w:rsidRPr="00C83799">
        <w:t>—</w:t>
      </w:r>
      <w:r w:rsidRPr="00C83799">
        <w:rPr>
          <w:rStyle w:val="CharPartText"/>
        </w:rPr>
        <w:t>Providing information about certain active constituents and chemical products</w:t>
      </w:r>
      <w:bookmarkEnd w:id="12"/>
    </w:p>
    <w:p w:rsidR="00BA7B95" w:rsidRPr="00C83799" w:rsidRDefault="00BA7B95" w:rsidP="00293838">
      <w:pPr>
        <w:pStyle w:val="ActHead5"/>
      </w:pPr>
      <w:bookmarkStart w:id="13" w:name="_Toc486947420"/>
      <w:r w:rsidRPr="00C83799">
        <w:rPr>
          <w:rStyle w:val="CharSectno"/>
        </w:rPr>
        <w:t>2.05</w:t>
      </w:r>
      <w:r w:rsidR="00293838" w:rsidRPr="00C83799">
        <w:t xml:space="preserve">  </w:t>
      </w:r>
      <w:r w:rsidRPr="00C83799">
        <w:t>Prescribed international agreements (Act s 69CA(1))</w:t>
      </w:r>
      <w:bookmarkEnd w:id="13"/>
    </w:p>
    <w:p w:rsidR="00BA7B95" w:rsidRPr="00C83799" w:rsidRDefault="00BA7B95" w:rsidP="00293838">
      <w:pPr>
        <w:pStyle w:val="subsection"/>
      </w:pPr>
      <w:r w:rsidRPr="00C83799">
        <w:tab/>
      </w:r>
      <w:r w:rsidRPr="00C83799">
        <w:tab/>
        <w:t>Each of the following is a prescribed international agreement for the purposes of subsection</w:t>
      </w:r>
      <w:r w:rsidR="00C83799">
        <w:t> </w:t>
      </w:r>
      <w:r w:rsidRPr="00C83799">
        <w:t>69CA(1) of the Act:</w:t>
      </w:r>
    </w:p>
    <w:p w:rsidR="00BA7B95" w:rsidRPr="00C83799" w:rsidRDefault="00BA7B95" w:rsidP="00293838">
      <w:pPr>
        <w:pStyle w:val="paragraph"/>
      </w:pPr>
      <w:r w:rsidRPr="00C83799">
        <w:tab/>
        <w:t>(a)</w:t>
      </w:r>
      <w:r w:rsidRPr="00C83799">
        <w:tab/>
        <w:t>the Rotterdam Convention;</w:t>
      </w:r>
    </w:p>
    <w:p w:rsidR="00BA7B95" w:rsidRPr="00C83799" w:rsidRDefault="00BA7B95" w:rsidP="00293838">
      <w:pPr>
        <w:pStyle w:val="paragraph"/>
      </w:pPr>
      <w:r w:rsidRPr="00C83799">
        <w:tab/>
        <w:t>(b)</w:t>
      </w:r>
      <w:r w:rsidRPr="00C83799">
        <w:tab/>
        <w:t>the Stockholm Convention.</w:t>
      </w:r>
    </w:p>
    <w:p w:rsidR="00BA7B95" w:rsidRPr="00C83799" w:rsidRDefault="00BA7B95" w:rsidP="00293838">
      <w:pPr>
        <w:pStyle w:val="ActHead5"/>
      </w:pPr>
      <w:bookmarkStart w:id="14" w:name="_Toc486947421"/>
      <w:r w:rsidRPr="00C83799">
        <w:rPr>
          <w:rStyle w:val="CharSectno"/>
        </w:rPr>
        <w:t>2.10</w:t>
      </w:r>
      <w:r w:rsidR="00293838" w:rsidRPr="00C83799">
        <w:t xml:space="preserve">  </w:t>
      </w:r>
      <w:r w:rsidRPr="00C83799">
        <w:t>Prescribed chemicals (Act s 69CA(2))</w:t>
      </w:r>
      <w:bookmarkEnd w:id="14"/>
    </w:p>
    <w:p w:rsidR="00BA7B95" w:rsidRPr="00C83799" w:rsidRDefault="00BA7B95" w:rsidP="00293838">
      <w:pPr>
        <w:pStyle w:val="subsection"/>
      </w:pPr>
      <w:r w:rsidRPr="00C83799">
        <w:tab/>
      </w:r>
      <w:r w:rsidRPr="00C83799">
        <w:tab/>
        <w:t xml:space="preserve">A chemical is a prescribed active constituent or prescribed chemical </w:t>
      </w:r>
      <w:r w:rsidR="00866F46" w:rsidRPr="00C83799">
        <w:t>p</w:t>
      </w:r>
      <w:r w:rsidRPr="00C83799">
        <w:t>roduct for the purposes of subsection</w:t>
      </w:r>
      <w:r w:rsidR="00C83799">
        <w:t> </w:t>
      </w:r>
      <w:r w:rsidRPr="00C83799">
        <w:t>69CA(2) of the Act if:</w:t>
      </w:r>
    </w:p>
    <w:p w:rsidR="00BA7B95" w:rsidRPr="00C83799" w:rsidRDefault="00BA7B95" w:rsidP="00293838">
      <w:pPr>
        <w:pStyle w:val="paragraph"/>
      </w:pPr>
      <w:r w:rsidRPr="00C83799">
        <w:tab/>
        <w:t>(a)</w:t>
      </w:r>
      <w:r w:rsidRPr="00C83799">
        <w:tab/>
        <w:t>there is an item in Schedule</w:t>
      </w:r>
      <w:r w:rsidR="00C83799">
        <w:t> </w:t>
      </w:r>
      <w:r w:rsidRPr="00C83799">
        <w:t>1 for the chemical; and</w:t>
      </w:r>
    </w:p>
    <w:p w:rsidR="00BA7B95" w:rsidRPr="00C83799" w:rsidRDefault="00BA7B95" w:rsidP="00293838">
      <w:pPr>
        <w:pStyle w:val="paragraph"/>
      </w:pPr>
      <w:r w:rsidRPr="00C83799">
        <w:tab/>
        <w:t>(b)</w:t>
      </w:r>
      <w:r w:rsidRPr="00C83799">
        <w:tab/>
        <w:t>the item describes the chemical as a prescribed active constituent or a prescribed chemical product for the purposes of that subsection.</w:t>
      </w:r>
    </w:p>
    <w:p w:rsidR="00BA7B95" w:rsidRPr="00C83799" w:rsidRDefault="00293838" w:rsidP="00293838">
      <w:pPr>
        <w:pStyle w:val="notetext"/>
      </w:pPr>
      <w:r w:rsidRPr="00C83799">
        <w:t>Note:</w:t>
      </w:r>
      <w:r w:rsidRPr="00C83799">
        <w:tab/>
      </w:r>
      <w:r w:rsidR="00BA7B95" w:rsidRPr="00C83799">
        <w:t>For each constituent or product, the relevant item identifies the relevant international agreement or arrangement (see the Act, subsection</w:t>
      </w:r>
      <w:r w:rsidR="00C83799">
        <w:t> </w:t>
      </w:r>
      <w:r w:rsidR="00BA7B95" w:rsidRPr="00C83799">
        <w:t>69CA(3)).</w:t>
      </w:r>
    </w:p>
    <w:p w:rsidR="00BA7B95" w:rsidRPr="00C83799" w:rsidRDefault="00BA7B95" w:rsidP="00293838">
      <w:pPr>
        <w:pStyle w:val="ActHead5"/>
      </w:pPr>
      <w:bookmarkStart w:id="15" w:name="_Toc486947422"/>
      <w:r w:rsidRPr="00C83799">
        <w:rPr>
          <w:rStyle w:val="CharSectno"/>
        </w:rPr>
        <w:t>2.15</w:t>
      </w:r>
      <w:r w:rsidR="00293838" w:rsidRPr="00C83799">
        <w:t xml:space="preserve">  </w:t>
      </w:r>
      <w:r w:rsidRPr="00C83799">
        <w:t>Prescribed chemicals</w:t>
      </w:r>
      <w:r w:rsidR="00854320" w:rsidRPr="00C83799">
        <w:t xml:space="preserve"> (Act s 69CB</w:t>
      </w:r>
      <w:r w:rsidRPr="00C83799">
        <w:t>(1))</w:t>
      </w:r>
      <w:bookmarkEnd w:id="15"/>
    </w:p>
    <w:p w:rsidR="00BA7B95" w:rsidRPr="00C83799" w:rsidRDefault="00BA7B95" w:rsidP="00293838">
      <w:pPr>
        <w:pStyle w:val="subsection"/>
      </w:pPr>
      <w:r w:rsidRPr="00C83799">
        <w:tab/>
      </w:r>
      <w:r w:rsidRPr="00C83799">
        <w:tab/>
        <w:t>A chemical is a prescribed active constituent or prescribed chemical product for the purposes of subsection</w:t>
      </w:r>
      <w:r w:rsidR="00C83799">
        <w:t> </w:t>
      </w:r>
      <w:r w:rsidRPr="00C83799">
        <w:t>69CB(1) of the Act if:</w:t>
      </w:r>
    </w:p>
    <w:p w:rsidR="00BA7B95" w:rsidRPr="00C83799" w:rsidRDefault="00BA7B95" w:rsidP="00293838">
      <w:pPr>
        <w:pStyle w:val="paragraph"/>
      </w:pPr>
      <w:r w:rsidRPr="00C83799">
        <w:tab/>
        <w:t>(a)</w:t>
      </w:r>
      <w:r w:rsidRPr="00C83799">
        <w:tab/>
        <w:t>there is an item in Schedule</w:t>
      </w:r>
      <w:r w:rsidR="00C83799">
        <w:t> </w:t>
      </w:r>
      <w:r w:rsidRPr="00C83799">
        <w:t>1 for the chemical; and</w:t>
      </w:r>
    </w:p>
    <w:p w:rsidR="00BA7B95" w:rsidRPr="00C83799" w:rsidRDefault="00BA7B95" w:rsidP="00293838">
      <w:pPr>
        <w:pStyle w:val="paragraph"/>
      </w:pPr>
      <w:r w:rsidRPr="00C83799">
        <w:tab/>
        <w:t>(b)</w:t>
      </w:r>
      <w:r w:rsidRPr="00C83799">
        <w:tab/>
        <w:t>the item describes the chemical as a prescribed active constituent or prescribed chemical product for the purposes of that subsection.</w:t>
      </w:r>
    </w:p>
    <w:p w:rsidR="00BA7B95" w:rsidRPr="00C83799" w:rsidRDefault="00BA7B95" w:rsidP="00293838">
      <w:pPr>
        <w:pStyle w:val="ActHead5"/>
      </w:pPr>
      <w:bookmarkStart w:id="16" w:name="_Toc486947423"/>
      <w:r w:rsidRPr="00C83799">
        <w:rPr>
          <w:rStyle w:val="CharSectno"/>
        </w:rPr>
        <w:t>2.20</w:t>
      </w:r>
      <w:r w:rsidR="00293838" w:rsidRPr="00C83799">
        <w:t xml:space="preserve">  </w:t>
      </w:r>
      <w:r w:rsidRPr="00C83799">
        <w:t>Prescribed information</w:t>
      </w:r>
      <w:r w:rsidR="00293838" w:rsidRPr="00C83799">
        <w:t>—</w:t>
      </w:r>
      <w:r w:rsidRPr="00C83799">
        <w:t>import (Act ss 69CA(2)(a) and 69CB(2)(a))</w:t>
      </w:r>
      <w:bookmarkEnd w:id="16"/>
    </w:p>
    <w:p w:rsidR="00BA7B95" w:rsidRPr="00C83799" w:rsidRDefault="00BA7B95" w:rsidP="00293838">
      <w:pPr>
        <w:pStyle w:val="subsection"/>
      </w:pPr>
      <w:r w:rsidRPr="00C83799">
        <w:tab/>
      </w:r>
      <w:r w:rsidRPr="00C83799">
        <w:tab/>
        <w:t>The following information about the import into Australia of a prescribed chemical is prescribed for the purposes of paragraphs 69CA(2)(a) and 69CB(2)(a) of the Act:</w:t>
      </w:r>
    </w:p>
    <w:p w:rsidR="00BA7B95" w:rsidRPr="00C83799" w:rsidRDefault="00BA7B95" w:rsidP="00293838">
      <w:pPr>
        <w:pStyle w:val="paragraph"/>
      </w:pPr>
      <w:r w:rsidRPr="00C83799">
        <w:tab/>
        <w:t>(a)</w:t>
      </w:r>
      <w:r w:rsidRPr="00C83799">
        <w:tab/>
        <w:t>generic information about the importer;</w:t>
      </w:r>
    </w:p>
    <w:p w:rsidR="00BA7B95" w:rsidRPr="00C83799" w:rsidRDefault="00BA7B95" w:rsidP="00293838">
      <w:pPr>
        <w:pStyle w:val="paragraph"/>
      </w:pPr>
      <w:r w:rsidRPr="00C83799">
        <w:tab/>
        <w:t>(b)</w:t>
      </w:r>
      <w:r w:rsidRPr="00C83799">
        <w:tab/>
        <w:t>the technical name and common name of the chemical;</w:t>
      </w:r>
    </w:p>
    <w:p w:rsidR="00BA7B95" w:rsidRPr="00C83799" w:rsidRDefault="00BA7B95" w:rsidP="00293838">
      <w:pPr>
        <w:pStyle w:val="paragraph"/>
      </w:pPr>
      <w:r w:rsidRPr="00C83799">
        <w:tab/>
        <w:t>(c)</w:t>
      </w:r>
      <w:r w:rsidRPr="00C83799">
        <w:tab/>
        <w:t>the name of any chemical product that contains the chemical;</w:t>
      </w:r>
    </w:p>
    <w:p w:rsidR="00BA7B95" w:rsidRPr="00C83799" w:rsidRDefault="00BA7B95" w:rsidP="00293838">
      <w:pPr>
        <w:pStyle w:val="paragraph"/>
      </w:pPr>
      <w:r w:rsidRPr="00C83799">
        <w:tab/>
        <w:t>(d)</w:t>
      </w:r>
      <w:r w:rsidRPr="00C83799">
        <w:tab/>
        <w:t>the name of the exporting country or countries;</w:t>
      </w:r>
    </w:p>
    <w:p w:rsidR="00BA7B95" w:rsidRPr="00C83799" w:rsidRDefault="00BA7B95" w:rsidP="00293838">
      <w:pPr>
        <w:pStyle w:val="paragraph"/>
      </w:pPr>
      <w:r w:rsidRPr="00C83799">
        <w:tab/>
        <w:t>(e)</w:t>
      </w:r>
      <w:r w:rsidRPr="00C83799">
        <w:tab/>
        <w:t>the chemical’s intended use;</w:t>
      </w:r>
    </w:p>
    <w:p w:rsidR="00BA7B95" w:rsidRPr="00C83799" w:rsidRDefault="00BA7B95" w:rsidP="00293838">
      <w:pPr>
        <w:pStyle w:val="paragraph"/>
      </w:pPr>
      <w:r w:rsidRPr="00C83799">
        <w:tab/>
        <w:t>(f)</w:t>
      </w:r>
      <w:r w:rsidRPr="00C83799">
        <w:tab/>
        <w:t>the total quantity of the chemical imported in any calendar year or part of any calendar year, specifying the quantity imported from each named exporting country;</w:t>
      </w:r>
    </w:p>
    <w:p w:rsidR="00BA7B95" w:rsidRPr="00C83799" w:rsidRDefault="00BA7B95" w:rsidP="00293838">
      <w:pPr>
        <w:pStyle w:val="paragraph"/>
      </w:pPr>
      <w:r w:rsidRPr="00C83799">
        <w:tab/>
        <w:t>(g)</w:t>
      </w:r>
      <w:r w:rsidRPr="00C83799">
        <w:tab/>
        <w:t>any additional information specified in the relevant item in Schedule</w:t>
      </w:r>
      <w:r w:rsidR="00C83799">
        <w:t> </w:t>
      </w:r>
      <w:r w:rsidRPr="00C83799">
        <w:t>1.</w:t>
      </w:r>
    </w:p>
    <w:p w:rsidR="00BA7B95" w:rsidRPr="00C83799" w:rsidRDefault="00BA7B95" w:rsidP="00293838">
      <w:pPr>
        <w:pStyle w:val="ActHead5"/>
      </w:pPr>
      <w:bookmarkStart w:id="17" w:name="_Toc486947424"/>
      <w:r w:rsidRPr="00C83799">
        <w:rPr>
          <w:rStyle w:val="CharSectno"/>
        </w:rPr>
        <w:lastRenderedPageBreak/>
        <w:t>2.25</w:t>
      </w:r>
      <w:r w:rsidR="00293838" w:rsidRPr="00C83799">
        <w:t xml:space="preserve">  </w:t>
      </w:r>
      <w:r w:rsidRPr="00C83799">
        <w:t>Prescribed information</w:t>
      </w:r>
      <w:r w:rsidR="00293838" w:rsidRPr="00C83799">
        <w:t>—</w:t>
      </w:r>
      <w:r w:rsidRPr="00C83799">
        <w:t>manufacture (Act ss 69CA(2)(b) and 69CB(2)(b))</w:t>
      </w:r>
      <w:bookmarkEnd w:id="17"/>
    </w:p>
    <w:p w:rsidR="00BA7B95" w:rsidRPr="00C83799" w:rsidRDefault="00BA7B95" w:rsidP="00293838">
      <w:pPr>
        <w:pStyle w:val="subsection"/>
      </w:pPr>
      <w:r w:rsidRPr="00C83799">
        <w:tab/>
      </w:r>
      <w:r w:rsidRPr="00C83799">
        <w:tab/>
        <w:t>The following information about the manufacture in Australia of a prescribed chemical is prescribed for the purposes of paragraphs 69CA(2)(b) and 69CB(2)(b) of the Act:</w:t>
      </w:r>
    </w:p>
    <w:p w:rsidR="00BA7B95" w:rsidRPr="00C83799" w:rsidRDefault="00BA7B95" w:rsidP="00293838">
      <w:pPr>
        <w:pStyle w:val="paragraph"/>
      </w:pPr>
      <w:r w:rsidRPr="00C83799">
        <w:tab/>
        <w:t>(a)</w:t>
      </w:r>
      <w:r w:rsidRPr="00C83799">
        <w:tab/>
        <w:t>generic information about the manufacturer;</w:t>
      </w:r>
    </w:p>
    <w:p w:rsidR="00BA7B95" w:rsidRPr="00C83799" w:rsidRDefault="00BA7B95" w:rsidP="00293838">
      <w:pPr>
        <w:pStyle w:val="paragraph"/>
      </w:pPr>
      <w:r w:rsidRPr="00C83799">
        <w:tab/>
        <w:t>(b)</w:t>
      </w:r>
      <w:r w:rsidRPr="00C83799">
        <w:tab/>
        <w:t>the technical name and common name of the chemical;</w:t>
      </w:r>
    </w:p>
    <w:p w:rsidR="00BA7B95" w:rsidRPr="00C83799" w:rsidRDefault="00BA7B95" w:rsidP="00293838">
      <w:pPr>
        <w:pStyle w:val="paragraph"/>
      </w:pPr>
      <w:r w:rsidRPr="00C83799">
        <w:tab/>
        <w:t>(c)</w:t>
      </w:r>
      <w:r w:rsidRPr="00C83799">
        <w:tab/>
        <w:t>the address of the place of manufacture;</w:t>
      </w:r>
    </w:p>
    <w:p w:rsidR="00BA7B95" w:rsidRPr="00C83799" w:rsidRDefault="00BA7B95" w:rsidP="00293838">
      <w:pPr>
        <w:pStyle w:val="paragraph"/>
      </w:pPr>
      <w:r w:rsidRPr="00C83799">
        <w:tab/>
        <w:t>(d)</w:t>
      </w:r>
      <w:r w:rsidRPr="00C83799">
        <w:tab/>
        <w:t>the quantity manufactured in any calendar year or part of any calendar year;</w:t>
      </w:r>
    </w:p>
    <w:p w:rsidR="00BA7B95" w:rsidRPr="00C83799" w:rsidRDefault="00BA7B95" w:rsidP="00293838">
      <w:pPr>
        <w:pStyle w:val="paragraph"/>
      </w:pPr>
      <w:r w:rsidRPr="00C83799">
        <w:tab/>
        <w:t>(e)</w:t>
      </w:r>
      <w:r w:rsidRPr="00C83799">
        <w:tab/>
        <w:t>the chemical’s intended use;</w:t>
      </w:r>
    </w:p>
    <w:p w:rsidR="00BA7B95" w:rsidRPr="00C83799" w:rsidRDefault="00BA7B95" w:rsidP="00293838">
      <w:pPr>
        <w:pStyle w:val="paragraph"/>
      </w:pPr>
      <w:r w:rsidRPr="00C83799">
        <w:tab/>
        <w:t>(f)</w:t>
      </w:r>
      <w:r w:rsidRPr="00C83799">
        <w:tab/>
        <w:t>any additional information specified in the relevant item in Schedule</w:t>
      </w:r>
      <w:r w:rsidR="00C83799">
        <w:t> </w:t>
      </w:r>
      <w:r w:rsidRPr="00C83799">
        <w:t>1.</w:t>
      </w:r>
    </w:p>
    <w:p w:rsidR="00BA7B95" w:rsidRPr="00C83799" w:rsidRDefault="00BA7B95" w:rsidP="00293838">
      <w:pPr>
        <w:pStyle w:val="ActHead5"/>
      </w:pPr>
      <w:bookmarkStart w:id="18" w:name="_Toc486947425"/>
      <w:r w:rsidRPr="00C83799">
        <w:rPr>
          <w:rStyle w:val="CharSectno"/>
        </w:rPr>
        <w:t>2.30</w:t>
      </w:r>
      <w:r w:rsidR="00293838" w:rsidRPr="00C83799">
        <w:t xml:space="preserve">  </w:t>
      </w:r>
      <w:r w:rsidRPr="00C83799">
        <w:t>Prescribed information</w:t>
      </w:r>
      <w:r w:rsidR="00293838" w:rsidRPr="00C83799">
        <w:t>—</w:t>
      </w:r>
      <w:r w:rsidRPr="00C83799">
        <w:t>use (Act ss 69CA2)(b) or 69CB</w:t>
      </w:r>
      <w:r w:rsidR="00BA4B2F" w:rsidRPr="00C83799">
        <w:t>(2)</w:t>
      </w:r>
      <w:r w:rsidRPr="00C83799">
        <w:t>(b))</w:t>
      </w:r>
      <w:bookmarkEnd w:id="18"/>
    </w:p>
    <w:p w:rsidR="00BA7B95" w:rsidRPr="00C83799" w:rsidRDefault="00293838" w:rsidP="00293838">
      <w:pPr>
        <w:pStyle w:val="notetext"/>
      </w:pPr>
      <w:r w:rsidRPr="00C83799">
        <w:t>Note:</w:t>
      </w:r>
      <w:r w:rsidRPr="00C83799">
        <w:tab/>
      </w:r>
      <w:r w:rsidR="00BA7B95" w:rsidRPr="00C83799">
        <w:t>This regulation is reserved for information that may be prescribed for the purposes of paragraph</w:t>
      </w:r>
      <w:r w:rsidR="00C83799">
        <w:t> </w:t>
      </w:r>
      <w:r w:rsidR="00BA7B95" w:rsidRPr="00C83799">
        <w:t>69CA(2)(b) or 69CB(2)(b) of the Act.</w:t>
      </w:r>
    </w:p>
    <w:p w:rsidR="00BA7B95" w:rsidRPr="00C83799" w:rsidRDefault="00BA7B95" w:rsidP="00293838">
      <w:pPr>
        <w:pStyle w:val="ActHead5"/>
      </w:pPr>
      <w:bookmarkStart w:id="19" w:name="_Toc486947426"/>
      <w:r w:rsidRPr="00C83799">
        <w:rPr>
          <w:rStyle w:val="CharSectno"/>
        </w:rPr>
        <w:t>2.35</w:t>
      </w:r>
      <w:r w:rsidR="00293838" w:rsidRPr="00C83799">
        <w:t xml:space="preserve">  </w:t>
      </w:r>
      <w:r w:rsidRPr="00C83799">
        <w:t>Prescribed information</w:t>
      </w:r>
      <w:r w:rsidR="00293838" w:rsidRPr="00C83799">
        <w:t>—</w:t>
      </w:r>
      <w:r w:rsidRPr="00C83799">
        <w:t>other dealings (Act ss 69CA(2)(c) or 69CB(2)(c))</w:t>
      </w:r>
      <w:bookmarkEnd w:id="19"/>
    </w:p>
    <w:p w:rsidR="00BA7B95" w:rsidRPr="00C83799" w:rsidRDefault="00293838" w:rsidP="00293838">
      <w:pPr>
        <w:pStyle w:val="notetext"/>
      </w:pPr>
      <w:r w:rsidRPr="00C83799">
        <w:t>Note:</w:t>
      </w:r>
      <w:r w:rsidRPr="00C83799">
        <w:tab/>
      </w:r>
      <w:r w:rsidR="00BA7B95" w:rsidRPr="00C83799">
        <w:t>This regulation is reserved for information that may be prescribed for the purposes of paragraph</w:t>
      </w:r>
      <w:r w:rsidR="00C83799">
        <w:t> </w:t>
      </w:r>
      <w:r w:rsidR="00BA7B95" w:rsidRPr="00C83799">
        <w:t>69CA(2)(c) or 69CB(2)(c) of the Act.</w:t>
      </w:r>
    </w:p>
    <w:p w:rsidR="00BA7B95" w:rsidRPr="00C83799" w:rsidRDefault="00BA7B95" w:rsidP="00293838">
      <w:pPr>
        <w:pStyle w:val="ActHead5"/>
      </w:pPr>
      <w:bookmarkStart w:id="20" w:name="_Toc486947427"/>
      <w:r w:rsidRPr="00C83799">
        <w:rPr>
          <w:rStyle w:val="CharSectno"/>
        </w:rPr>
        <w:t>2.40</w:t>
      </w:r>
      <w:r w:rsidR="00293838" w:rsidRPr="00C83799">
        <w:t xml:space="preserve">  </w:t>
      </w:r>
      <w:r w:rsidRPr="00C83799">
        <w:t>Prescribed information</w:t>
      </w:r>
      <w:r w:rsidR="00293838" w:rsidRPr="00C83799">
        <w:t>—</w:t>
      </w:r>
      <w:r w:rsidRPr="00C83799">
        <w:t>export (Act ss 69CA(2)(d) and 69CB(2)(d))</w:t>
      </w:r>
      <w:bookmarkEnd w:id="20"/>
    </w:p>
    <w:p w:rsidR="00BA7B95" w:rsidRPr="00C83799" w:rsidRDefault="00BA7B95" w:rsidP="00293838">
      <w:pPr>
        <w:pStyle w:val="subsection"/>
      </w:pPr>
      <w:r w:rsidRPr="00C83799">
        <w:tab/>
      </w:r>
      <w:r w:rsidRPr="00C83799">
        <w:tab/>
        <w:t>The following information about the export from Australia of a prescribed chemical is prescribed for the purposes of paragraphs 69CA(2)(d) and 69CB(2)(d) of the Act:</w:t>
      </w:r>
    </w:p>
    <w:p w:rsidR="00BA7B95" w:rsidRPr="00C83799" w:rsidRDefault="00BA7B95" w:rsidP="00293838">
      <w:pPr>
        <w:pStyle w:val="paragraph"/>
      </w:pPr>
      <w:r w:rsidRPr="00C83799">
        <w:tab/>
        <w:t>(a)</w:t>
      </w:r>
      <w:r w:rsidRPr="00C83799">
        <w:tab/>
        <w:t>generic information about the exporter;</w:t>
      </w:r>
    </w:p>
    <w:p w:rsidR="00BA7B95" w:rsidRPr="00C83799" w:rsidRDefault="00BA7B95" w:rsidP="00293838">
      <w:pPr>
        <w:pStyle w:val="paragraph"/>
      </w:pPr>
      <w:r w:rsidRPr="00C83799">
        <w:tab/>
        <w:t>(b)</w:t>
      </w:r>
      <w:r w:rsidRPr="00C83799">
        <w:tab/>
        <w:t>the technical name and common name of the chemical;</w:t>
      </w:r>
    </w:p>
    <w:p w:rsidR="00BA7B95" w:rsidRPr="00C83799" w:rsidRDefault="00BA7B95" w:rsidP="00293838">
      <w:pPr>
        <w:pStyle w:val="paragraph"/>
      </w:pPr>
      <w:r w:rsidRPr="00C83799">
        <w:tab/>
        <w:t>(c)</w:t>
      </w:r>
      <w:r w:rsidRPr="00C83799">
        <w:tab/>
        <w:t>the name of importing country or countries;</w:t>
      </w:r>
    </w:p>
    <w:p w:rsidR="00BA7B95" w:rsidRPr="00C83799" w:rsidRDefault="00BA7B95" w:rsidP="00293838">
      <w:pPr>
        <w:pStyle w:val="paragraph"/>
      </w:pPr>
      <w:r w:rsidRPr="00C83799">
        <w:tab/>
        <w:t>(d)</w:t>
      </w:r>
      <w:r w:rsidRPr="00C83799">
        <w:tab/>
        <w:t>the total quantity of the prescribed chemical exported in any calendar year or part of any calendar year, specifying the quantity exported to each named importing country;</w:t>
      </w:r>
    </w:p>
    <w:p w:rsidR="00BA7B95" w:rsidRPr="00C83799" w:rsidRDefault="00BA7B95" w:rsidP="00293838">
      <w:pPr>
        <w:pStyle w:val="paragraph"/>
      </w:pPr>
      <w:r w:rsidRPr="00C83799">
        <w:tab/>
        <w:t>(e)</w:t>
      </w:r>
      <w:r w:rsidRPr="00C83799">
        <w:tab/>
        <w:t>any additional information specified in the relevant item in Schedule</w:t>
      </w:r>
      <w:r w:rsidR="00C83799">
        <w:t> </w:t>
      </w:r>
      <w:r w:rsidRPr="00C83799">
        <w:t>1.</w:t>
      </w:r>
    </w:p>
    <w:p w:rsidR="00BA7B95" w:rsidRPr="00C83799" w:rsidRDefault="00BA7B95" w:rsidP="00293838">
      <w:pPr>
        <w:pStyle w:val="ActHead5"/>
      </w:pPr>
      <w:bookmarkStart w:id="21" w:name="_Toc486947428"/>
      <w:r w:rsidRPr="00C83799">
        <w:rPr>
          <w:rStyle w:val="CharSectno"/>
        </w:rPr>
        <w:t>2.45</w:t>
      </w:r>
      <w:r w:rsidR="00293838" w:rsidRPr="00C83799">
        <w:t xml:space="preserve">  </w:t>
      </w:r>
      <w:r w:rsidRPr="00C83799">
        <w:t>Prescribed period for giving prescribed information (Act ss 69CA(5) and 69CB(5))</w:t>
      </w:r>
      <w:bookmarkEnd w:id="21"/>
    </w:p>
    <w:p w:rsidR="00BA7B95" w:rsidRPr="00C83799" w:rsidRDefault="00BA7B95" w:rsidP="00293838">
      <w:pPr>
        <w:pStyle w:val="subsection"/>
      </w:pPr>
      <w:r w:rsidRPr="00C83799">
        <w:tab/>
        <w:t>(1)</w:t>
      </w:r>
      <w:r w:rsidRPr="00C83799">
        <w:tab/>
        <w:t>Subject to subregulation</w:t>
      </w:r>
      <w:r w:rsidR="00E95BA8" w:rsidRPr="00C83799">
        <w:t> </w:t>
      </w:r>
      <w:r w:rsidRPr="00C83799">
        <w:t>(2), for the purposes of subsections</w:t>
      </w:r>
      <w:r w:rsidR="00C83799">
        <w:t> </w:t>
      </w:r>
      <w:r w:rsidRPr="00C83799">
        <w:t>69CA(5) and 69CB(5) of the Act, the period within which relevant prescribed information in respect of a prescribed chemical must be provided:</w:t>
      </w:r>
    </w:p>
    <w:p w:rsidR="00BA7B95" w:rsidRPr="00C83799" w:rsidRDefault="00BA7B95" w:rsidP="00293838">
      <w:pPr>
        <w:pStyle w:val="paragraph"/>
      </w:pPr>
      <w:r w:rsidRPr="00C83799">
        <w:tab/>
        <w:t>(a)</w:t>
      </w:r>
      <w:r w:rsidRPr="00C83799">
        <w:tab/>
        <w:t>starts on the date when a notice setting out:</w:t>
      </w:r>
    </w:p>
    <w:p w:rsidR="00BA7B95" w:rsidRPr="00C83799" w:rsidRDefault="00BA7B95" w:rsidP="00293838">
      <w:pPr>
        <w:pStyle w:val="paragraphsub"/>
      </w:pPr>
      <w:r w:rsidRPr="00C83799">
        <w:tab/>
        <w:t>(i)</w:t>
      </w:r>
      <w:r w:rsidRPr="00C83799">
        <w:tab/>
        <w:t>the obligation to provide information to the Department; and</w:t>
      </w:r>
    </w:p>
    <w:p w:rsidR="00BA7B95" w:rsidRPr="00C83799" w:rsidRDefault="00BA7B95" w:rsidP="00293838">
      <w:pPr>
        <w:pStyle w:val="paragraphsub"/>
      </w:pPr>
      <w:r w:rsidRPr="00C83799">
        <w:tab/>
        <w:t>(ii)</w:t>
      </w:r>
      <w:r w:rsidRPr="00C83799">
        <w:tab/>
        <w:t>the address where the information must be sent;</w:t>
      </w:r>
    </w:p>
    <w:p w:rsidR="00BA7B95" w:rsidRPr="00C83799" w:rsidRDefault="00BA7B95" w:rsidP="00293838">
      <w:pPr>
        <w:pStyle w:val="paragraph"/>
      </w:pPr>
      <w:r w:rsidRPr="00C83799">
        <w:tab/>
      </w:r>
      <w:r w:rsidRPr="00C83799">
        <w:tab/>
        <w:t xml:space="preserve">is published in the </w:t>
      </w:r>
      <w:r w:rsidRPr="00C83799">
        <w:rPr>
          <w:i/>
        </w:rPr>
        <w:t>Gazette</w:t>
      </w:r>
      <w:r w:rsidRPr="00C83799">
        <w:t>; and</w:t>
      </w:r>
    </w:p>
    <w:p w:rsidR="00BA7B95" w:rsidRPr="00C83799" w:rsidRDefault="00BA7B95" w:rsidP="00293838">
      <w:pPr>
        <w:pStyle w:val="paragraph"/>
      </w:pPr>
      <w:r w:rsidRPr="00C83799">
        <w:tab/>
        <w:t>(b)</w:t>
      </w:r>
      <w:r w:rsidRPr="00C83799">
        <w:tab/>
        <w:t>ends 30 days after that date.</w:t>
      </w:r>
    </w:p>
    <w:p w:rsidR="00BA7B95" w:rsidRPr="00C83799" w:rsidRDefault="00BA7B95" w:rsidP="00CB3138">
      <w:pPr>
        <w:pStyle w:val="subsection"/>
        <w:keepNext/>
        <w:keepLines/>
      </w:pPr>
      <w:r w:rsidRPr="00C83799">
        <w:lastRenderedPageBreak/>
        <w:tab/>
        <w:t>(2)</w:t>
      </w:r>
      <w:r w:rsidRPr="00C83799">
        <w:tab/>
        <w:t>For the purposes of subsections</w:t>
      </w:r>
      <w:r w:rsidR="00C83799">
        <w:t> </w:t>
      </w:r>
      <w:r w:rsidRPr="00C83799">
        <w:t>69CA(5) and 69CB(5) of the Act, the following prescribed information must be given to the Department by an importer, exporter or manufacturer on or before 28</w:t>
      </w:r>
      <w:r w:rsidR="00C83799">
        <w:t> </w:t>
      </w:r>
      <w:r w:rsidRPr="00C83799">
        <w:t>February following the calendar year to which it relates:</w:t>
      </w:r>
    </w:p>
    <w:p w:rsidR="00BA7B95" w:rsidRPr="00C83799" w:rsidRDefault="00BA7B95" w:rsidP="00293838">
      <w:pPr>
        <w:pStyle w:val="paragraph"/>
      </w:pPr>
      <w:r w:rsidRPr="00C83799">
        <w:tab/>
        <w:t>(a)</w:t>
      </w:r>
      <w:r w:rsidRPr="00C83799">
        <w:tab/>
        <w:t>the total quantity of the prescribed chemical imported in a calendar year, specifying the quantity imported from each named exporting country;</w:t>
      </w:r>
    </w:p>
    <w:p w:rsidR="00BA7B95" w:rsidRPr="00C83799" w:rsidRDefault="00BA7B95" w:rsidP="00293838">
      <w:pPr>
        <w:pStyle w:val="paragraph"/>
      </w:pPr>
      <w:r w:rsidRPr="00C83799">
        <w:tab/>
        <w:t>(b)</w:t>
      </w:r>
      <w:r w:rsidRPr="00C83799">
        <w:tab/>
        <w:t>the total quantity of the prescribed chemical exported in a calendar year, specifying the quantity exported to each named importing country;</w:t>
      </w:r>
    </w:p>
    <w:p w:rsidR="00BA7B95" w:rsidRPr="00C83799" w:rsidRDefault="00BA7B95" w:rsidP="00293838">
      <w:pPr>
        <w:pStyle w:val="paragraph"/>
      </w:pPr>
      <w:r w:rsidRPr="00C83799">
        <w:tab/>
        <w:t>(c)</w:t>
      </w:r>
      <w:r w:rsidRPr="00C83799">
        <w:tab/>
        <w:t>the total quantity of the prescribed chemical manufactured in a calendar year;</w:t>
      </w:r>
    </w:p>
    <w:p w:rsidR="00BA7B95" w:rsidRPr="00C83799" w:rsidRDefault="00BA7B95" w:rsidP="00293838">
      <w:pPr>
        <w:pStyle w:val="paragraph"/>
      </w:pPr>
      <w:r w:rsidRPr="00C83799">
        <w:tab/>
        <w:t>(d)</w:t>
      </w:r>
      <w:r w:rsidRPr="00C83799">
        <w:tab/>
        <w:t>generic information about the importer, exporter or manufacturer.</w:t>
      </w:r>
    </w:p>
    <w:p w:rsidR="00BA7B95" w:rsidRPr="00C83799" w:rsidRDefault="00BA7B95" w:rsidP="00293838">
      <w:pPr>
        <w:pStyle w:val="ActHead2"/>
        <w:pageBreakBefore/>
      </w:pPr>
      <w:bookmarkStart w:id="22" w:name="_Toc486947429"/>
      <w:r w:rsidRPr="00C83799">
        <w:rPr>
          <w:rStyle w:val="CharPartNo"/>
        </w:rPr>
        <w:lastRenderedPageBreak/>
        <w:t>Part</w:t>
      </w:r>
      <w:r w:rsidR="00C83799" w:rsidRPr="00C83799">
        <w:rPr>
          <w:rStyle w:val="CharPartNo"/>
        </w:rPr>
        <w:t> </w:t>
      </w:r>
      <w:r w:rsidRPr="00C83799">
        <w:rPr>
          <w:rStyle w:val="CharPartNo"/>
        </w:rPr>
        <w:t>3</w:t>
      </w:r>
      <w:r w:rsidR="00293838" w:rsidRPr="00C83799">
        <w:t>—</w:t>
      </w:r>
      <w:r w:rsidRPr="00C83799">
        <w:rPr>
          <w:rStyle w:val="CharPartText"/>
        </w:rPr>
        <w:t>Prohibition on import, manufacture etc of certain active constituents and chemical products</w:t>
      </w:r>
      <w:bookmarkEnd w:id="22"/>
    </w:p>
    <w:p w:rsidR="00BA7B95" w:rsidRPr="00C83799" w:rsidRDefault="00BA7B95" w:rsidP="00293838">
      <w:pPr>
        <w:pStyle w:val="ActHead3"/>
      </w:pPr>
      <w:bookmarkStart w:id="23" w:name="_Toc486947430"/>
      <w:r w:rsidRPr="00C83799">
        <w:rPr>
          <w:rStyle w:val="CharDivNo"/>
        </w:rPr>
        <w:t>Division</w:t>
      </w:r>
      <w:r w:rsidR="00C83799" w:rsidRPr="00C83799">
        <w:rPr>
          <w:rStyle w:val="CharDivNo"/>
        </w:rPr>
        <w:t> </w:t>
      </w:r>
      <w:r w:rsidRPr="00C83799">
        <w:rPr>
          <w:rStyle w:val="CharDivNo"/>
        </w:rPr>
        <w:t>3.1</w:t>
      </w:r>
      <w:r w:rsidR="00293838" w:rsidRPr="00C83799">
        <w:t>—</w:t>
      </w:r>
      <w:r w:rsidRPr="00C83799">
        <w:rPr>
          <w:rStyle w:val="CharDivText"/>
        </w:rPr>
        <w:t>General</w:t>
      </w:r>
      <w:bookmarkEnd w:id="23"/>
    </w:p>
    <w:p w:rsidR="00BA7B95" w:rsidRPr="00C83799" w:rsidRDefault="00BA7B95" w:rsidP="00293838">
      <w:pPr>
        <w:pStyle w:val="ActHead5"/>
      </w:pPr>
      <w:bookmarkStart w:id="24" w:name="_Toc486947431"/>
      <w:r w:rsidRPr="00C83799">
        <w:rPr>
          <w:rStyle w:val="CharSectno"/>
        </w:rPr>
        <w:t>3.05</w:t>
      </w:r>
      <w:r w:rsidR="00293838" w:rsidRPr="00C83799">
        <w:t xml:space="preserve">  </w:t>
      </w:r>
      <w:r w:rsidRPr="00C83799">
        <w:t>Prescribed international agreements (Act, s 69C)</w:t>
      </w:r>
      <w:bookmarkEnd w:id="24"/>
    </w:p>
    <w:p w:rsidR="00BA7B95" w:rsidRPr="00C83799" w:rsidRDefault="00BA7B95" w:rsidP="00293838">
      <w:pPr>
        <w:pStyle w:val="subsection"/>
      </w:pPr>
      <w:r w:rsidRPr="00C83799">
        <w:tab/>
      </w:r>
      <w:r w:rsidRPr="00C83799">
        <w:tab/>
        <w:t>Each of the following is a prescribed international agreement for the purposes of section</w:t>
      </w:r>
      <w:r w:rsidR="00C83799">
        <w:t> </w:t>
      </w:r>
      <w:r w:rsidRPr="00C83799">
        <w:t>69C of the Act:</w:t>
      </w:r>
    </w:p>
    <w:p w:rsidR="00BA7B95" w:rsidRPr="00C83799" w:rsidRDefault="00BA7B95" w:rsidP="00293838">
      <w:pPr>
        <w:pStyle w:val="paragraph"/>
      </w:pPr>
      <w:r w:rsidRPr="00C83799">
        <w:tab/>
        <w:t>(a)</w:t>
      </w:r>
      <w:r w:rsidRPr="00C83799">
        <w:tab/>
        <w:t>the Rotterdam Convention;</w:t>
      </w:r>
    </w:p>
    <w:p w:rsidR="00BA7B95" w:rsidRPr="00C83799" w:rsidRDefault="00BA7B95" w:rsidP="00293838">
      <w:pPr>
        <w:pStyle w:val="paragraph"/>
      </w:pPr>
      <w:r w:rsidRPr="00C83799">
        <w:tab/>
        <w:t>(b)</w:t>
      </w:r>
      <w:r w:rsidRPr="00C83799">
        <w:tab/>
        <w:t>the Stockholm Convention.</w:t>
      </w:r>
    </w:p>
    <w:p w:rsidR="00BA7B95" w:rsidRPr="00C83799" w:rsidRDefault="00BA7B95" w:rsidP="00293838">
      <w:pPr>
        <w:pStyle w:val="ActHead5"/>
      </w:pPr>
      <w:bookmarkStart w:id="25" w:name="_Toc486947432"/>
      <w:r w:rsidRPr="00C83799">
        <w:rPr>
          <w:rStyle w:val="CharSectno"/>
        </w:rPr>
        <w:t>3.10</w:t>
      </w:r>
      <w:r w:rsidR="00293838" w:rsidRPr="00C83799">
        <w:t xml:space="preserve">  </w:t>
      </w:r>
      <w:r w:rsidRPr="00C83799">
        <w:t>Effect of grant of permissions or multiple permits</w:t>
      </w:r>
      <w:bookmarkEnd w:id="25"/>
    </w:p>
    <w:p w:rsidR="00BA7B95" w:rsidRPr="00C83799" w:rsidRDefault="00BA7B95" w:rsidP="00293838">
      <w:pPr>
        <w:pStyle w:val="subsection"/>
      </w:pPr>
      <w:r w:rsidRPr="00C83799">
        <w:tab/>
      </w:r>
      <w:r w:rsidRPr="00C83799">
        <w:tab/>
        <w:t>The grant of a permission or multiple permit under this Part does not excuse the holder from compliance with other requirements in the Act, in these Regulations and in other Commonwealth, State or Territory legislation relating to the controlled chemical to which the permission or permit relates.</w:t>
      </w:r>
    </w:p>
    <w:p w:rsidR="00BA7B95" w:rsidRPr="00C83799" w:rsidRDefault="00BA7B95" w:rsidP="00293838">
      <w:pPr>
        <w:pStyle w:val="ActHead5"/>
      </w:pPr>
      <w:bookmarkStart w:id="26" w:name="_Toc486947433"/>
      <w:r w:rsidRPr="00C83799">
        <w:rPr>
          <w:rStyle w:val="CharSectno"/>
        </w:rPr>
        <w:t>3.15</w:t>
      </w:r>
      <w:r w:rsidR="00293838" w:rsidRPr="00C83799">
        <w:t xml:space="preserve">  </w:t>
      </w:r>
      <w:r w:rsidRPr="00C83799">
        <w:t>Notice to be given if additional information required</w:t>
      </w:r>
      <w:bookmarkEnd w:id="26"/>
    </w:p>
    <w:p w:rsidR="00BA7B95" w:rsidRPr="00C83799" w:rsidRDefault="00BA7B95" w:rsidP="00293838">
      <w:pPr>
        <w:pStyle w:val="subsection"/>
      </w:pPr>
      <w:r w:rsidRPr="00C83799">
        <w:tab/>
        <w:t>(1)</w:t>
      </w:r>
      <w:r w:rsidRPr="00C83799">
        <w:tab/>
        <w:t>An authorised officer or the Minister may, by written notice, require an applicant to give additional information in relation to the applicant’s application.</w:t>
      </w:r>
    </w:p>
    <w:p w:rsidR="00BA7B95" w:rsidRPr="00C83799" w:rsidRDefault="00BA7B95" w:rsidP="00293838">
      <w:pPr>
        <w:pStyle w:val="subsection"/>
      </w:pPr>
      <w:r w:rsidRPr="00C83799">
        <w:tab/>
        <w:t>(2)</w:t>
      </w:r>
      <w:r w:rsidRPr="00C83799">
        <w:tab/>
        <w:t>The notice must include a statement to the effect that:</w:t>
      </w:r>
    </w:p>
    <w:p w:rsidR="00BA7B95" w:rsidRPr="00C83799" w:rsidRDefault="00BA7B95" w:rsidP="00293838">
      <w:pPr>
        <w:pStyle w:val="paragraph"/>
      </w:pPr>
      <w:r w:rsidRPr="00C83799">
        <w:tab/>
        <w:t>(a)</w:t>
      </w:r>
      <w:r w:rsidRPr="00C83799">
        <w:tab/>
        <w:t>the application will not be considered further until the applicant gives to the authorised officer or Minister the information; and</w:t>
      </w:r>
    </w:p>
    <w:p w:rsidR="00BA7B95" w:rsidRPr="00C83799" w:rsidRDefault="00BA7B95" w:rsidP="00293838">
      <w:pPr>
        <w:pStyle w:val="paragraph"/>
      </w:pPr>
      <w:r w:rsidRPr="00C83799">
        <w:tab/>
        <w:t>(b)</w:t>
      </w:r>
      <w:r w:rsidRPr="00C83799">
        <w:tab/>
        <w:t>the application will be taken to have been withdrawn if the applicant does not give the information within 28 days after the day on which the notice is received by the applicant or within such further period as the authorised officer or Minister allows in writing.</w:t>
      </w:r>
    </w:p>
    <w:p w:rsidR="00BA7B95" w:rsidRPr="00C83799" w:rsidRDefault="00BA7B95" w:rsidP="00293838">
      <w:pPr>
        <w:pStyle w:val="subsection"/>
      </w:pPr>
      <w:r w:rsidRPr="00C83799">
        <w:tab/>
        <w:t>(3)</w:t>
      </w:r>
      <w:r w:rsidRPr="00C83799">
        <w:tab/>
        <w:t>If an applicant does not give the additional information within the required period, the application is taken to have been withdrawn.</w:t>
      </w:r>
    </w:p>
    <w:p w:rsidR="00BA7B95" w:rsidRPr="00C83799" w:rsidRDefault="00BA7B95" w:rsidP="00293838">
      <w:pPr>
        <w:pStyle w:val="subsection"/>
      </w:pPr>
      <w:r w:rsidRPr="00C83799">
        <w:tab/>
        <w:t>(4)</w:t>
      </w:r>
      <w:r w:rsidRPr="00C83799">
        <w:tab/>
        <w:t>In this regulation:</w:t>
      </w:r>
    </w:p>
    <w:p w:rsidR="00BA7B95" w:rsidRPr="00C83799" w:rsidRDefault="00BA7B95" w:rsidP="00293838">
      <w:pPr>
        <w:pStyle w:val="Definition"/>
      </w:pPr>
      <w:r w:rsidRPr="00C83799">
        <w:rPr>
          <w:b/>
          <w:i/>
        </w:rPr>
        <w:t xml:space="preserve">applicant </w:t>
      </w:r>
      <w:r w:rsidRPr="00C83799">
        <w:t>means:</w:t>
      </w:r>
    </w:p>
    <w:p w:rsidR="00BA7B95" w:rsidRPr="00C83799" w:rsidRDefault="00BA7B95" w:rsidP="00293838">
      <w:pPr>
        <w:pStyle w:val="paragraph"/>
      </w:pPr>
      <w:r w:rsidRPr="00C83799">
        <w:tab/>
        <w:t>(a)</w:t>
      </w:r>
      <w:r w:rsidRPr="00C83799">
        <w:tab/>
        <w:t>an applicant for a permission or multiple permit under this Part; or</w:t>
      </w:r>
    </w:p>
    <w:p w:rsidR="00BA7B95" w:rsidRPr="00C83799" w:rsidRDefault="00BA7B95" w:rsidP="00293838">
      <w:pPr>
        <w:pStyle w:val="paragraph"/>
      </w:pPr>
      <w:r w:rsidRPr="00C83799">
        <w:tab/>
        <w:t>(b)</w:t>
      </w:r>
      <w:r w:rsidRPr="00C83799">
        <w:tab/>
        <w:t>an applicant for reconsideration under regulation</w:t>
      </w:r>
      <w:r w:rsidR="00C83799">
        <w:t> </w:t>
      </w:r>
      <w:r w:rsidRPr="00C83799">
        <w:t>3.510.</w:t>
      </w:r>
    </w:p>
    <w:p w:rsidR="00BA7B95" w:rsidRPr="00C83799" w:rsidRDefault="00BA7B95" w:rsidP="00293838">
      <w:pPr>
        <w:pStyle w:val="ActHead5"/>
      </w:pPr>
      <w:bookmarkStart w:id="27" w:name="_Toc486947434"/>
      <w:r w:rsidRPr="00C83799">
        <w:rPr>
          <w:rStyle w:val="CharSectno"/>
        </w:rPr>
        <w:t>3.20</w:t>
      </w:r>
      <w:r w:rsidR="00293838" w:rsidRPr="00C83799">
        <w:t xml:space="preserve">  </w:t>
      </w:r>
      <w:r w:rsidRPr="00C83799">
        <w:t>Matters that may be considered when making decision</w:t>
      </w:r>
      <w:bookmarkEnd w:id="27"/>
    </w:p>
    <w:p w:rsidR="00BA7B95" w:rsidRPr="00C83799" w:rsidRDefault="00BA7B95" w:rsidP="00293838">
      <w:pPr>
        <w:pStyle w:val="subsection"/>
      </w:pPr>
      <w:r w:rsidRPr="00C83799">
        <w:tab/>
      </w:r>
      <w:r w:rsidRPr="00C83799">
        <w:tab/>
        <w:t xml:space="preserve">In making a decision whether to grant an application for a permission </w:t>
      </w:r>
      <w:r w:rsidRPr="00C83799">
        <w:rPr>
          <w:rFonts w:ascii="Times" w:hAnsi="Times"/>
        </w:rPr>
        <w:t>or multiple permit</w:t>
      </w:r>
      <w:r w:rsidRPr="00C83799">
        <w:t xml:space="preserve"> under this Part, the authorised officer may take into consideration:</w:t>
      </w:r>
    </w:p>
    <w:p w:rsidR="00BA7B95" w:rsidRPr="00C83799" w:rsidRDefault="00BA7B95" w:rsidP="00293838">
      <w:pPr>
        <w:pStyle w:val="paragraph"/>
      </w:pPr>
      <w:r w:rsidRPr="00C83799">
        <w:tab/>
        <w:t>(a)</w:t>
      </w:r>
      <w:r w:rsidRPr="00C83799">
        <w:tab/>
        <w:t>whether the applicant has previously been granted a permission or permit of that kind; and</w:t>
      </w:r>
    </w:p>
    <w:p w:rsidR="00BA7B95" w:rsidRPr="00C83799" w:rsidRDefault="00BA7B95" w:rsidP="00293838">
      <w:pPr>
        <w:pStyle w:val="paragraph"/>
      </w:pPr>
      <w:r w:rsidRPr="00C83799">
        <w:lastRenderedPageBreak/>
        <w:tab/>
        <w:t>(b)</w:t>
      </w:r>
      <w:r w:rsidRPr="00C83799">
        <w:tab/>
        <w:t>whether the applicant complied with any conditions or restrictions specified in the permission or permit; and</w:t>
      </w:r>
    </w:p>
    <w:p w:rsidR="00BA7B95" w:rsidRPr="00C83799" w:rsidRDefault="00BA7B95" w:rsidP="00293838">
      <w:pPr>
        <w:pStyle w:val="paragraph"/>
      </w:pPr>
      <w:r w:rsidRPr="00C83799">
        <w:tab/>
        <w:t>(c)</w:t>
      </w:r>
      <w:r w:rsidRPr="00C83799">
        <w:tab/>
        <w:t>whether the applicant has failed to comply with any of the following:</w:t>
      </w:r>
    </w:p>
    <w:p w:rsidR="00BA7B95" w:rsidRPr="00C83799" w:rsidRDefault="00BA7B95" w:rsidP="00293838">
      <w:pPr>
        <w:pStyle w:val="paragraphsub"/>
      </w:pPr>
      <w:r w:rsidRPr="00C83799">
        <w:tab/>
        <w:t>(i)</w:t>
      </w:r>
      <w:r w:rsidRPr="00C83799">
        <w:tab/>
        <w:t>the Act;</w:t>
      </w:r>
    </w:p>
    <w:p w:rsidR="00BA7B95" w:rsidRPr="00C83799" w:rsidRDefault="00BA7B95" w:rsidP="00293838">
      <w:pPr>
        <w:pStyle w:val="paragraphsub"/>
      </w:pPr>
      <w:r w:rsidRPr="00C83799">
        <w:tab/>
        <w:t>(ii)</w:t>
      </w:r>
      <w:r w:rsidRPr="00C83799">
        <w:tab/>
        <w:t>these Regulations;</w:t>
      </w:r>
    </w:p>
    <w:p w:rsidR="00BA7B95" w:rsidRPr="00C83799" w:rsidRDefault="00BA7B95" w:rsidP="00293838">
      <w:pPr>
        <w:pStyle w:val="paragraphsub"/>
      </w:pPr>
      <w:r w:rsidRPr="00C83799">
        <w:tab/>
        <w:t>(iii)</w:t>
      </w:r>
      <w:r w:rsidRPr="00C83799">
        <w:tab/>
        <w:t xml:space="preserve">the </w:t>
      </w:r>
      <w:r w:rsidRPr="00C83799">
        <w:rPr>
          <w:i/>
        </w:rPr>
        <w:t>Agricultural and Veterinary Chemicals Act 1994</w:t>
      </w:r>
      <w:r w:rsidRPr="00C83799">
        <w:t>;</w:t>
      </w:r>
    </w:p>
    <w:p w:rsidR="00BA7B95" w:rsidRPr="00C83799" w:rsidRDefault="00BA7B95" w:rsidP="00293838">
      <w:pPr>
        <w:pStyle w:val="paragraphsub"/>
      </w:pPr>
      <w:r w:rsidRPr="00C83799">
        <w:tab/>
        <w:t>(iv)</w:t>
      </w:r>
      <w:r w:rsidRPr="00C83799">
        <w:tab/>
        <w:t xml:space="preserve">the </w:t>
      </w:r>
      <w:r w:rsidRPr="00C83799">
        <w:rPr>
          <w:i/>
        </w:rPr>
        <w:t>Agricultural and Veterinary Chemicals Code Act 1994</w:t>
      </w:r>
      <w:r w:rsidRPr="00C83799">
        <w:t>;</w:t>
      </w:r>
    </w:p>
    <w:p w:rsidR="00BA7B95" w:rsidRPr="00C83799" w:rsidRDefault="00BA7B95" w:rsidP="00293838">
      <w:pPr>
        <w:pStyle w:val="paragraphsub"/>
      </w:pPr>
      <w:r w:rsidRPr="00C83799">
        <w:tab/>
        <w:t>(v)</w:t>
      </w:r>
      <w:r w:rsidRPr="00C83799">
        <w:tab/>
        <w:t>any Act relating to the collection of a levy on agricultural and veterinary chemical products;</w:t>
      </w:r>
    </w:p>
    <w:p w:rsidR="00BA7B95" w:rsidRPr="00C83799" w:rsidRDefault="00BA7B95" w:rsidP="00293838">
      <w:pPr>
        <w:pStyle w:val="paragraphsub"/>
      </w:pPr>
      <w:r w:rsidRPr="00C83799">
        <w:tab/>
        <w:t>(vi)</w:t>
      </w:r>
      <w:r w:rsidRPr="00C83799">
        <w:tab/>
        <w:t xml:space="preserve">the </w:t>
      </w:r>
      <w:r w:rsidRPr="00C83799">
        <w:rPr>
          <w:i/>
        </w:rPr>
        <w:t>Industrial Chemicals (Notification and Assessment) Act 1989</w:t>
      </w:r>
      <w:r w:rsidRPr="00C83799">
        <w:t>;</w:t>
      </w:r>
    </w:p>
    <w:p w:rsidR="00BA7B95" w:rsidRPr="00C83799" w:rsidRDefault="00BA7B95" w:rsidP="00293838">
      <w:pPr>
        <w:pStyle w:val="paragraphsub"/>
      </w:pPr>
      <w:r w:rsidRPr="00C83799">
        <w:tab/>
        <w:t>(vii)</w:t>
      </w:r>
      <w:r w:rsidRPr="00C83799">
        <w:tab/>
        <w:t xml:space="preserve">regulations under any Act mentioned or referred to in </w:t>
      </w:r>
      <w:r w:rsidR="00C83799">
        <w:t>subparagraphs (</w:t>
      </w:r>
      <w:r w:rsidRPr="00C83799">
        <w:t>iii) to (vi).</w:t>
      </w:r>
    </w:p>
    <w:p w:rsidR="00BA7B95" w:rsidRPr="00C83799" w:rsidRDefault="00BA7B95" w:rsidP="00293838">
      <w:pPr>
        <w:pStyle w:val="ActHead3"/>
        <w:pageBreakBefore/>
      </w:pPr>
      <w:bookmarkStart w:id="28" w:name="_Toc486947435"/>
      <w:r w:rsidRPr="00C83799">
        <w:rPr>
          <w:rStyle w:val="CharDivNo"/>
        </w:rPr>
        <w:lastRenderedPageBreak/>
        <w:t>Division</w:t>
      </w:r>
      <w:r w:rsidR="00C83799" w:rsidRPr="00C83799">
        <w:rPr>
          <w:rStyle w:val="CharDivNo"/>
        </w:rPr>
        <w:t> </w:t>
      </w:r>
      <w:r w:rsidRPr="00C83799">
        <w:rPr>
          <w:rStyle w:val="CharDivNo"/>
        </w:rPr>
        <w:t>3.2</w:t>
      </w:r>
      <w:r w:rsidR="00293838" w:rsidRPr="00C83799">
        <w:t>—</w:t>
      </w:r>
      <w:r w:rsidRPr="00C83799">
        <w:rPr>
          <w:rStyle w:val="CharDivText"/>
        </w:rPr>
        <w:t>Import</w:t>
      </w:r>
      <w:bookmarkEnd w:id="28"/>
    </w:p>
    <w:p w:rsidR="00BA7B95" w:rsidRPr="00C83799" w:rsidRDefault="00BA7B95" w:rsidP="00293838">
      <w:pPr>
        <w:pStyle w:val="ActHead4"/>
      </w:pPr>
      <w:bookmarkStart w:id="29" w:name="_Toc486947436"/>
      <w:r w:rsidRPr="00C83799">
        <w:rPr>
          <w:rStyle w:val="CharSubdNo"/>
        </w:rPr>
        <w:t>Subdivision</w:t>
      </w:r>
      <w:r w:rsidR="00C83799" w:rsidRPr="00C83799">
        <w:rPr>
          <w:rStyle w:val="CharSubdNo"/>
        </w:rPr>
        <w:t> </w:t>
      </w:r>
      <w:r w:rsidRPr="00C83799">
        <w:rPr>
          <w:rStyle w:val="CharSubdNo"/>
        </w:rPr>
        <w:t>3.2.1</w:t>
      </w:r>
      <w:r w:rsidR="00293838" w:rsidRPr="00C83799">
        <w:t>—</w:t>
      </w:r>
      <w:r w:rsidRPr="00C83799">
        <w:rPr>
          <w:rStyle w:val="CharSubdText"/>
        </w:rPr>
        <w:t>Absolute prohibition</w:t>
      </w:r>
      <w:bookmarkEnd w:id="29"/>
    </w:p>
    <w:p w:rsidR="00BA7B95" w:rsidRPr="00C83799" w:rsidRDefault="00BA7B95" w:rsidP="00293838">
      <w:pPr>
        <w:pStyle w:val="ActHead5"/>
      </w:pPr>
      <w:bookmarkStart w:id="30" w:name="_Toc486947437"/>
      <w:r w:rsidRPr="00C83799">
        <w:rPr>
          <w:rStyle w:val="CharSectno"/>
        </w:rPr>
        <w:t>3.45</w:t>
      </w:r>
      <w:r w:rsidR="00293838" w:rsidRPr="00C83799">
        <w:t xml:space="preserve">  </w:t>
      </w:r>
      <w:r w:rsidRPr="00C83799">
        <w:t>Prohibited importation</w:t>
      </w:r>
      <w:bookmarkEnd w:id="30"/>
    </w:p>
    <w:p w:rsidR="00BA7B95" w:rsidRPr="00C83799" w:rsidRDefault="00BA7B95" w:rsidP="00293838">
      <w:pPr>
        <w:pStyle w:val="subsection"/>
      </w:pPr>
      <w:r w:rsidRPr="00C83799">
        <w:tab/>
        <w:t>(1)</w:t>
      </w:r>
      <w:r w:rsidRPr="00C83799">
        <w:tab/>
        <w:t>The importation into Australia of a controlled chemical is prohibited if the relevant item in Schedule</w:t>
      </w:r>
      <w:r w:rsidR="00C83799">
        <w:t> </w:t>
      </w:r>
      <w:r w:rsidRPr="00C83799">
        <w:t xml:space="preserve">1 states that its importation is prohibited in all cases.  </w:t>
      </w:r>
    </w:p>
    <w:p w:rsidR="00BA7B95" w:rsidRPr="00C83799" w:rsidRDefault="00BA7B95" w:rsidP="00293838">
      <w:pPr>
        <w:pStyle w:val="subsection"/>
      </w:pPr>
      <w:r w:rsidRPr="00C83799">
        <w:tab/>
        <w:t>(2)</w:t>
      </w:r>
      <w:r w:rsidRPr="00C83799">
        <w:tab/>
        <w:t>For the purposes of subsection</w:t>
      </w:r>
      <w:r w:rsidR="00C83799">
        <w:t> </w:t>
      </w:r>
      <w:r w:rsidRPr="00C83799">
        <w:t>69C(1) of the Act, the condition that a person must not import a chemical in contravention of subregulation</w:t>
      </w:r>
      <w:r w:rsidR="00E95BA8" w:rsidRPr="00C83799">
        <w:t> </w:t>
      </w:r>
      <w:r w:rsidRPr="00C83799">
        <w:t xml:space="preserve">(1) is prescribed.   </w:t>
      </w:r>
    </w:p>
    <w:p w:rsidR="00BA7B95" w:rsidRPr="00C83799" w:rsidRDefault="00BA7B95" w:rsidP="00293838">
      <w:pPr>
        <w:pStyle w:val="ActHead4"/>
      </w:pPr>
      <w:bookmarkStart w:id="31" w:name="_Toc486947438"/>
      <w:r w:rsidRPr="00C83799">
        <w:rPr>
          <w:rStyle w:val="CharSubdNo"/>
        </w:rPr>
        <w:t>Subdivision</w:t>
      </w:r>
      <w:r w:rsidR="00C83799" w:rsidRPr="00C83799">
        <w:rPr>
          <w:rStyle w:val="CharSubdNo"/>
        </w:rPr>
        <w:t> </w:t>
      </w:r>
      <w:r w:rsidRPr="00C83799">
        <w:rPr>
          <w:rStyle w:val="CharSubdNo"/>
        </w:rPr>
        <w:t>3.2.2</w:t>
      </w:r>
      <w:r w:rsidR="00293838" w:rsidRPr="00C83799">
        <w:t>—</w:t>
      </w:r>
      <w:r w:rsidRPr="00C83799">
        <w:rPr>
          <w:rStyle w:val="CharSubdText"/>
        </w:rPr>
        <w:t>Prohibition subject to conditions</w:t>
      </w:r>
      <w:bookmarkEnd w:id="31"/>
    </w:p>
    <w:p w:rsidR="00BA7B95" w:rsidRPr="00C83799" w:rsidRDefault="00BA7B95" w:rsidP="00293838">
      <w:pPr>
        <w:pStyle w:val="ActHead5"/>
      </w:pPr>
      <w:bookmarkStart w:id="32" w:name="_Toc486947439"/>
      <w:r w:rsidRPr="00C83799">
        <w:rPr>
          <w:rStyle w:val="CharSectno"/>
        </w:rPr>
        <w:t>3.50</w:t>
      </w:r>
      <w:r w:rsidR="00293838" w:rsidRPr="00C83799">
        <w:t xml:space="preserve">  </w:t>
      </w:r>
      <w:r w:rsidRPr="00C83799">
        <w:t>Chemicals to which this Subdivision applies</w:t>
      </w:r>
      <w:bookmarkEnd w:id="32"/>
    </w:p>
    <w:p w:rsidR="00BA7B95" w:rsidRPr="00C83799" w:rsidRDefault="00BA7B95" w:rsidP="00293838">
      <w:pPr>
        <w:pStyle w:val="subsection"/>
      </w:pPr>
      <w:r w:rsidRPr="00C83799">
        <w:tab/>
        <w:t>(1)</w:t>
      </w:r>
      <w:r w:rsidRPr="00C83799">
        <w:tab/>
        <w:t>This Subdivision applies to a controlled chemical if the relevant item in Schedule</w:t>
      </w:r>
      <w:r w:rsidR="00C83799">
        <w:t> </w:t>
      </w:r>
      <w:r w:rsidRPr="00C83799">
        <w:t xml:space="preserve">1 states that its importation is prohibited except with written permission.  </w:t>
      </w:r>
    </w:p>
    <w:p w:rsidR="00BA7B95" w:rsidRPr="00C83799" w:rsidRDefault="00BA7B95" w:rsidP="00293838">
      <w:pPr>
        <w:pStyle w:val="subsection"/>
      </w:pPr>
      <w:r w:rsidRPr="00C83799">
        <w:tab/>
        <w:t>(2)</w:t>
      </w:r>
      <w:r w:rsidRPr="00C83799">
        <w:tab/>
        <w:t xml:space="preserve">In this Subdivision, a controlled chemical to which this Subdivision applies is called an </w:t>
      </w:r>
      <w:r w:rsidRPr="00C83799">
        <w:rPr>
          <w:b/>
          <w:i/>
        </w:rPr>
        <w:t>import</w:t>
      </w:r>
      <w:r w:rsidR="00C83799">
        <w:rPr>
          <w:b/>
          <w:i/>
        </w:rPr>
        <w:noBreakHyphen/>
      </w:r>
      <w:r w:rsidRPr="00C83799">
        <w:rPr>
          <w:b/>
          <w:i/>
        </w:rPr>
        <w:t>prohibited chemical</w:t>
      </w:r>
      <w:r w:rsidRPr="00C83799">
        <w:t>.</w:t>
      </w:r>
    </w:p>
    <w:p w:rsidR="00BA7B95" w:rsidRPr="00C83799" w:rsidRDefault="00BA7B95" w:rsidP="00293838">
      <w:pPr>
        <w:pStyle w:val="ActHead5"/>
      </w:pPr>
      <w:bookmarkStart w:id="33" w:name="_Toc486947440"/>
      <w:r w:rsidRPr="00C83799">
        <w:rPr>
          <w:rStyle w:val="CharSectno"/>
        </w:rPr>
        <w:t>3.55</w:t>
      </w:r>
      <w:r w:rsidR="00293838" w:rsidRPr="00C83799">
        <w:t xml:space="preserve">  </w:t>
      </w:r>
      <w:r w:rsidRPr="00C83799">
        <w:t>Prohibition</w:t>
      </w:r>
      <w:bookmarkEnd w:id="33"/>
    </w:p>
    <w:p w:rsidR="00BA7B95" w:rsidRPr="00C83799" w:rsidRDefault="00BA7B95" w:rsidP="00293838">
      <w:pPr>
        <w:pStyle w:val="subsection"/>
      </w:pPr>
      <w:r w:rsidRPr="00C83799">
        <w:tab/>
        <w:t>(1)</w:t>
      </w:r>
      <w:r w:rsidRPr="00C83799">
        <w:tab/>
        <w:t>The importation into Australia of an import</w:t>
      </w:r>
      <w:r w:rsidR="00C83799">
        <w:noBreakHyphen/>
      </w:r>
      <w:r w:rsidRPr="00C83799">
        <w:t>prohibited chemical is prohibited unless:</w:t>
      </w:r>
    </w:p>
    <w:p w:rsidR="00BA7B95" w:rsidRPr="00C83799" w:rsidRDefault="00BA7B95" w:rsidP="00293838">
      <w:pPr>
        <w:pStyle w:val="paragraph"/>
      </w:pPr>
      <w:r w:rsidRPr="00C83799">
        <w:tab/>
        <w:t>(a)</w:t>
      </w:r>
      <w:r w:rsidRPr="00C83799">
        <w:tab/>
        <w:t>an authorised officer or the Minister has given permission in writing to import the chemical; and</w:t>
      </w:r>
    </w:p>
    <w:p w:rsidR="00BA7B95" w:rsidRPr="00C83799" w:rsidRDefault="00BA7B95" w:rsidP="00293838">
      <w:pPr>
        <w:pStyle w:val="paragraph"/>
      </w:pPr>
      <w:r w:rsidRPr="00C83799">
        <w:tab/>
        <w:t>(b)</w:t>
      </w:r>
      <w:r w:rsidRPr="00C83799">
        <w:tab/>
        <w:t>the permission is produced to a Collector; and</w:t>
      </w:r>
    </w:p>
    <w:p w:rsidR="00BA7B95" w:rsidRPr="00C83799" w:rsidRDefault="00BA7B95" w:rsidP="00293838">
      <w:pPr>
        <w:pStyle w:val="paragraph"/>
      </w:pPr>
      <w:r w:rsidRPr="00C83799">
        <w:tab/>
        <w:t>(c)</w:t>
      </w:r>
      <w:r w:rsidRPr="00C83799">
        <w:tab/>
        <w:t>any condition or restriction specified in the relevant item in Schedule</w:t>
      </w:r>
      <w:r w:rsidR="00C83799">
        <w:t> </w:t>
      </w:r>
      <w:r w:rsidRPr="00C83799">
        <w:t>1 is satisfied.</w:t>
      </w:r>
    </w:p>
    <w:p w:rsidR="00BA7B95" w:rsidRPr="00C83799" w:rsidRDefault="00293838" w:rsidP="00293838">
      <w:pPr>
        <w:pStyle w:val="notetext"/>
      </w:pPr>
      <w:r w:rsidRPr="00C83799">
        <w:t>Note 1:</w:t>
      </w:r>
      <w:r w:rsidRPr="00C83799">
        <w:tab/>
      </w:r>
      <w:r w:rsidR="00BA7B95" w:rsidRPr="00C83799">
        <w:t>The permission to import required under this regulation must be produced to a Collector for the purposes of complying with regulation</w:t>
      </w:r>
      <w:r w:rsidR="00C83799">
        <w:t> </w:t>
      </w:r>
      <w:r w:rsidR="00BA7B95" w:rsidRPr="00C83799">
        <w:t>5I of the</w:t>
      </w:r>
      <w:r w:rsidR="00BA7B95" w:rsidRPr="00C83799">
        <w:rPr>
          <w:i/>
        </w:rPr>
        <w:t xml:space="preserve"> Customs (Prohibited Imports) Regulations</w:t>
      </w:r>
      <w:r w:rsidR="00C83799">
        <w:rPr>
          <w:i/>
        </w:rPr>
        <w:t> </w:t>
      </w:r>
      <w:r w:rsidR="00BA7B95" w:rsidRPr="00C83799">
        <w:rPr>
          <w:i/>
        </w:rPr>
        <w:t>1956</w:t>
      </w:r>
      <w:r w:rsidR="00BA7B95" w:rsidRPr="00C83799">
        <w:t xml:space="preserve"> in relation to the importation of chemicals under those Regulations that are active constituents or chemical products.</w:t>
      </w:r>
    </w:p>
    <w:p w:rsidR="00BA7B95" w:rsidRPr="00C83799" w:rsidRDefault="00293838" w:rsidP="00293838">
      <w:pPr>
        <w:pStyle w:val="notetext"/>
      </w:pPr>
      <w:r w:rsidRPr="00C83799">
        <w:t>Note 2:</w:t>
      </w:r>
      <w:r w:rsidRPr="00C83799">
        <w:tab/>
      </w:r>
      <w:r w:rsidR="00BA7B95" w:rsidRPr="00C83799">
        <w:t>A multiple entry import permit is a permission for purposes of this regulation (see subregulation</w:t>
      </w:r>
      <w:r w:rsidR="00C83799">
        <w:t> </w:t>
      </w:r>
      <w:r w:rsidR="00BA7B95" w:rsidRPr="00C83799">
        <w:t>3.310(2)).</w:t>
      </w:r>
    </w:p>
    <w:p w:rsidR="00BA7B95" w:rsidRPr="00C83799" w:rsidRDefault="00BA7B95" w:rsidP="00293838">
      <w:pPr>
        <w:pStyle w:val="subsection"/>
      </w:pPr>
      <w:r w:rsidRPr="00C83799">
        <w:tab/>
        <w:t>(2)</w:t>
      </w:r>
      <w:r w:rsidRPr="00C83799">
        <w:tab/>
        <w:t>For the purposes of subsection</w:t>
      </w:r>
      <w:r w:rsidR="00C83799">
        <w:t> </w:t>
      </w:r>
      <w:r w:rsidRPr="00C83799">
        <w:t>69C(1) of the Act, the following conditions or restrictions are prescribed for each such chemical:</w:t>
      </w:r>
    </w:p>
    <w:p w:rsidR="00BA7B95" w:rsidRPr="00C83799" w:rsidRDefault="00BA7B95" w:rsidP="00293838">
      <w:pPr>
        <w:pStyle w:val="paragraph"/>
      </w:pPr>
      <w:r w:rsidRPr="00C83799">
        <w:tab/>
        <w:t>(a)</w:t>
      </w:r>
      <w:r w:rsidRPr="00C83799">
        <w:tab/>
        <w:t>a person must not import the chemical:</w:t>
      </w:r>
    </w:p>
    <w:p w:rsidR="00BA7B95" w:rsidRPr="00C83799" w:rsidRDefault="00BA7B95" w:rsidP="00293838">
      <w:pPr>
        <w:pStyle w:val="paragraphsub"/>
      </w:pPr>
      <w:r w:rsidRPr="00C83799">
        <w:tab/>
        <w:t>(i)</w:t>
      </w:r>
      <w:r w:rsidRPr="00C83799">
        <w:tab/>
        <w:t>without the written permission of an authorised officer or the Minister; or</w:t>
      </w:r>
    </w:p>
    <w:p w:rsidR="00BA7B95" w:rsidRPr="00C83799" w:rsidRDefault="00BA7B95" w:rsidP="00293838">
      <w:pPr>
        <w:pStyle w:val="paragraphsub"/>
      </w:pPr>
      <w:r w:rsidRPr="00C83799">
        <w:tab/>
        <w:t>(ii)</w:t>
      </w:r>
      <w:r w:rsidRPr="00C83799">
        <w:tab/>
        <w:t>contrary to a condition or restriction specified in the permission;</w:t>
      </w:r>
    </w:p>
    <w:p w:rsidR="00BA7B95" w:rsidRPr="00C83799" w:rsidRDefault="00BA7B95" w:rsidP="00293838">
      <w:pPr>
        <w:pStyle w:val="paragraph"/>
      </w:pPr>
      <w:r w:rsidRPr="00C83799">
        <w:tab/>
        <w:t>(b)</w:t>
      </w:r>
      <w:r w:rsidRPr="00C83799">
        <w:tab/>
        <w:t>a person who imports the chemical must not fail to produce the permission if asked to do so by a Collector;</w:t>
      </w:r>
    </w:p>
    <w:p w:rsidR="00BA7B95" w:rsidRPr="00C83799" w:rsidRDefault="00BA7B95" w:rsidP="00293838">
      <w:pPr>
        <w:pStyle w:val="paragraph"/>
      </w:pPr>
      <w:r w:rsidRPr="00C83799">
        <w:tab/>
        <w:t>(c)</w:t>
      </w:r>
      <w:r w:rsidRPr="00C83799">
        <w:tab/>
        <w:t>any condition or restriction set out in the relevant item in Schedule</w:t>
      </w:r>
      <w:r w:rsidR="00C83799">
        <w:t> </w:t>
      </w:r>
      <w:r w:rsidRPr="00C83799">
        <w:t>1.</w:t>
      </w:r>
    </w:p>
    <w:p w:rsidR="00BA7B95" w:rsidRPr="00C83799" w:rsidRDefault="00293838" w:rsidP="00293838">
      <w:pPr>
        <w:pStyle w:val="notetext"/>
      </w:pPr>
      <w:r w:rsidRPr="00C83799">
        <w:lastRenderedPageBreak/>
        <w:t>Note:</w:t>
      </w:r>
      <w:r w:rsidRPr="00C83799">
        <w:tab/>
      </w:r>
      <w:r w:rsidR="00BA7B95" w:rsidRPr="00C83799">
        <w:t>A person who imports such a chemical in contravention of a prescribed condition or restriction may be punished by a fine of up to 300 penalty units (see subsection</w:t>
      </w:r>
      <w:r w:rsidR="00C83799">
        <w:t> </w:t>
      </w:r>
      <w:r w:rsidR="00BA7B95" w:rsidRPr="00C83799">
        <w:t>69C(5) of the Act).</w:t>
      </w:r>
    </w:p>
    <w:p w:rsidR="00BA7B95" w:rsidRPr="00C83799" w:rsidRDefault="00BA7B95" w:rsidP="00293838">
      <w:pPr>
        <w:pStyle w:val="subsection"/>
      </w:pPr>
      <w:r w:rsidRPr="00C83799">
        <w:tab/>
        <w:t>(3)</w:t>
      </w:r>
      <w:r w:rsidRPr="00C83799">
        <w:tab/>
        <w:t>This regulation applies despite:</w:t>
      </w:r>
    </w:p>
    <w:p w:rsidR="00BA7B95" w:rsidRPr="00C83799" w:rsidRDefault="00BA7B95" w:rsidP="00293838">
      <w:pPr>
        <w:pStyle w:val="paragraph"/>
      </w:pPr>
      <w:r w:rsidRPr="00C83799">
        <w:tab/>
        <w:t>(a)</w:t>
      </w:r>
      <w:r w:rsidRPr="00C83799">
        <w:tab/>
        <w:t>the APVMA’s written consent to import referred to in subsection</w:t>
      </w:r>
      <w:r w:rsidR="00C83799">
        <w:t> </w:t>
      </w:r>
      <w:r w:rsidRPr="00C83799">
        <w:t>69B(1B) of the Act; and</w:t>
      </w:r>
    </w:p>
    <w:p w:rsidR="00BA7B95" w:rsidRPr="00C83799" w:rsidRDefault="00BA7B95" w:rsidP="00293838">
      <w:pPr>
        <w:pStyle w:val="paragraph"/>
      </w:pPr>
      <w:r w:rsidRPr="00C83799">
        <w:tab/>
        <w:t>(b)</w:t>
      </w:r>
      <w:r w:rsidRPr="00C83799">
        <w:tab/>
        <w:t>any approval to import under any other legislation.</w:t>
      </w:r>
    </w:p>
    <w:p w:rsidR="00BA7B95" w:rsidRPr="00C83799" w:rsidRDefault="00BA7B95" w:rsidP="00293838">
      <w:pPr>
        <w:pStyle w:val="ActHead5"/>
      </w:pPr>
      <w:bookmarkStart w:id="34" w:name="_Toc486947441"/>
      <w:r w:rsidRPr="00C83799">
        <w:rPr>
          <w:rStyle w:val="CharSectno"/>
        </w:rPr>
        <w:t>3.60</w:t>
      </w:r>
      <w:r w:rsidR="00293838" w:rsidRPr="00C83799">
        <w:t xml:space="preserve">  </w:t>
      </w:r>
      <w:r w:rsidRPr="00C83799">
        <w:t>Applications for permission to import import</w:t>
      </w:r>
      <w:r w:rsidR="00C83799">
        <w:noBreakHyphen/>
      </w:r>
      <w:r w:rsidRPr="00C83799">
        <w:t>prohibited chemicals</w:t>
      </w:r>
      <w:bookmarkEnd w:id="34"/>
    </w:p>
    <w:p w:rsidR="00BA7B95" w:rsidRPr="00C83799" w:rsidRDefault="00BA7B95" w:rsidP="00293838">
      <w:pPr>
        <w:pStyle w:val="subsection"/>
      </w:pPr>
      <w:r w:rsidRPr="00C83799">
        <w:tab/>
        <w:t>(1)</w:t>
      </w:r>
      <w:r w:rsidRPr="00C83799">
        <w:tab/>
        <w:t>A person may apply to the Department for permission to import an import</w:t>
      </w:r>
      <w:r w:rsidR="00C83799">
        <w:noBreakHyphen/>
      </w:r>
      <w:r w:rsidRPr="00C83799">
        <w:t>prohibited chemical.</w:t>
      </w:r>
    </w:p>
    <w:p w:rsidR="00BA7B95" w:rsidRPr="00C83799" w:rsidRDefault="00BA7B95" w:rsidP="00293838">
      <w:pPr>
        <w:pStyle w:val="subsection"/>
      </w:pPr>
      <w:r w:rsidRPr="00C83799">
        <w:tab/>
        <w:t>(2)</w:t>
      </w:r>
      <w:r w:rsidRPr="00C83799">
        <w:tab/>
        <w:t>An application must be in the approved form and must include the following information:</w:t>
      </w:r>
    </w:p>
    <w:p w:rsidR="00BA7B95" w:rsidRPr="00C83799" w:rsidRDefault="00BA7B95" w:rsidP="00293838">
      <w:pPr>
        <w:pStyle w:val="paragraph"/>
      </w:pPr>
      <w:r w:rsidRPr="00C83799">
        <w:tab/>
        <w:t>(a)</w:t>
      </w:r>
      <w:r w:rsidRPr="00C83799">
        <w:tab/>
        <w:t>generic information about the applicant;</w:t>
      </w:r>
    </w:p>
    <w:p w:rsidR="00BA7B95" w:rsidRPr="00C83799" w:rsidRDefault="00BA7B95" w:rsidP="00293838">
      <w:pPr>
        <w:pStyle w:val="paragraph"/>
      </w:pPr>
      <w:r w:rsidRPr="00C83799">
        <w:tab/>
        <w:t>(b)</w:t>
      </w:r>
      <w:r w:rsidRPr="00C83799">
        <w:tab/>
        <w:t>the technical name, common name and CAS number (if known) of the chemical;</w:t>
      </w:r>
    </w:p>
    <w:p w:rsidR="00BA7B95" w:rsidRPr="00C83799" w:rsidRDefault="00BA7B95" w:rsidP="00293838">
      <w:pPr>
        <w:pStyle w:val="paragraph"/>
      </w:pPr>
      <w:r w:rsidRPr="00C83799">
        <w:tab/>
        <w:t>(c)</w:t>
      </w:r>
      <w:r w:rsidRPr="00C83799">
        <w:tab/>
        <w:t>the quantity to be imported;</w:t>
      </w:r>
    </w:p>
    <w:p w:rsidR="00BA7B95" w:rsidRPr="00C83799" w:rsidRDefault="00BA7B95" w:rsidP="00293838">
      <w:pPr>
        <w:pStyle w:val="paragraph"/>
      </w:pPr>
      <w:r w:rsidRPr="00C83799">
        <w:tab/>
        <w:t>(d)</w:t>
      </w:r>
      <w:r w:rsidRPr="00C83799">
        <w:tab/>
        <w:t>the name of the exporting country;</w:t>
      </w:r>
    </w:p>
    <w:p w:rsidR="00BA7B95" w:rsidRPr="00C83799" w:rsidRDefault="00BA7B95" w:rsidP="00293838">
      <w:pPr>
        <w:pStyle w:val="paragraph"/>
      </w:pPr>
      <w:r w:rsidRPr="00C83799">
        <w:tab/>
        <w:t>(e)</w:t>
      </w:r>
      <w:r w:rsidRPr="00C83799">
        <w:tab/>
        <w:t>the intended use in Australia.</w:t>
      </w:r>
    </w:p>
    <w:p w:rsidR="00BA7B95" w:rsidRPr="00C83799" w:rsidRDefault="00293838" w:rsidP="00293838">
      <w:pPr>
        <w:pStyle w:val="notetext"/>
      </w:pPr>
      <w:r w:rsidRPr="00C83799">
        <w:t>Note 1:</w:t>
      </w:r>
      <w:r w:rsidRPr="00C83799">
        <w:tab/>
      </w:r>
      <w:r w:rsidR="00BA7B95" w:rsidRPr="00C83799">
        <w:t>The applicant may be required to give additional information (see regulation</w:t>
      </w:r>
      <w:r w:rsidR="00C83799">
        <w:t> </w:t>
      </w:r>
      <w:r w:rsidR="00BA7B95" w:rsidRPr="00C83799">
        <w:t>3.15).</w:t>
      </w:r>
    </w:p>
    <w:p w:rsidR="00BA7B95" w:rsidRPr="00C83799" w:rsidRDefault="00293838" w:rsidP="00293838">
      <w:pPr>
        <w:pStyle w:val="notetext"/>
        <w:rPr>
          <w:i/>
        </w:rPr>
      </w:pPr>
      <w:r w:rsidRPr="00C83799">
        <w:t>Note 2:</w:t>
      </w:r>
      <w:r w:rsidRPr="00C83799">
        <w:tab/>
      </w:r>
      <w:r w:rsidR="00BA7B95" w:rsidRPr="00C83799">
        <w:t>An authorised officer must give written notice of his or her decision on the application (see regulation</w:t>
      </w:r>
      <w:r w:rsidR="00C83799">
        <w:t> </w:t>
      </w:r>
      <w:r w:rsidR="00BA7B95" w:rsidRPr="00C83799">
        <w:t xml:space="preserve">3.505). </w:t>
      </w:r>
    </w:p>
    <w:p w:rsidR="00BA7B95" w:rsidRPr="00C83799" w:rsidRDefault="00BA7B95" w:rsidP="00293838">
      <w:pPr>
        <w:pStyle w:val="ActHead5"/>
      </w:pPr>
      <w:bookmarkStart w:id="35" w:name="_Toc486947442"/>
      <w:r w:rsidRPr="00C83799">
        <w:rPr>
          <w:rStyle w:val="CharSectno"/>
        </w:rPr>
        <w:t>3.65</w:t>
      </w:r>
      <w:r w:rsidR="00293838" w:rsidRPr="00C83799">
        <w:t xml:space="preserve">  </w:t>
      </w:r>
      <w:r w:rsidRPr="00C83799">
        <w:t>When permission may be granted</w:t>
      </w:r>
      <w:bookmarkEnd w:id="35"/>
    </w:p>
    <w:p w:rsidR="00BA7B95" w:rsidRPr="00C83799" w:rsidRDefault="00BA7B95" w:rsidP="00293838">
      <w:pPr>
        <w:pStyle w:val="subsection"/>
      </w:pPr>
      <w:r w:rsidRPr="00C83799">
        <w:tab/>
        <w:t>(1)</w:t>
      </w:r>
      <w:r w:rsidRPr="00C83799">
        <w:tab/>
        <w:t>An authorised officer may grant an application for permission to import an import</w:t>
      </w:r>
      <w:r w:rsidR="00C83799">
        <w:noBreakHyphen/>
      </w:r>
      <w:r w:rsidRPr="00C83799">
        <w:t>prohibited chemical if the officer is satisfied that:</w:t>
      </w:r>
    </w:p>
    <w:p w:rsidR="00BA7B95" w:rsidRPr="00C83799" w:rsidRDefault="00BA7B95" w:rsidP="00293838">
      <w:pPr>
        <w:pStyle w:val="paragraph"/>
      </w:pPr>
      <w:r w:rsidRPr="00C83799">
        <w:tab/>
        <w:t>(a)</w:t>
      </w:r>
      <w:r w:rsidRPr="00C83799">
        <w:tab/>
        <w:t>in the case of a chemical whose importation is stated in an item in Schedule</w:t>
      </w:r>
      <w:r w:rsidR="00C83799">
        <w:t> </w:t>
      </w:r>
      <w:r w:rsidRPr="00C83799">
        <w:t>1 to be prohibited except with written permission under paragraph</w:t>
      </w:r>
      <w:r w:rsidR="00C83799">
        <w:t> </w:t>
      </w:r>
      <w:r w:rsidRPr="00C83799">
        <w:t>3.65(1)(a)</w:t>
      </w:r>
      <w:r w:rsidR="00293838" w:rsidRPr="00C83799">
        <w:t>—</w:t>
      </w:r>
      <w:r w:rsidRPr="00C83799">
        <w:t xml:space="preserve">the chemical is being imported for the purpose of environmentally sound disposal in accordance with </w:t>
      </w:r>
      <w:r w:rsidR="00C83799">
        <w:t>paragraph (</w:t>
      </w:r>
      <w:r w:rsidRPr="00C83799">
        <w:t>1)(d) of Article 6 of the Stockholm Convention; or</w:t>
      </w:r>
    </w:p>
    <w:p w:rsidR="00BA7B95" w:rsidRPr="00C83799" w:rsidRDefault="00BA7B95" w:rsidP="00293838">
      <w:pPr>
        <w:pStyle w:val="paragraph"/>
      </w:pPr>
      <w:r w:rsidRPr="00C83799">
        <w:tab/>
        <w:t>(b)</w:t>
      </w:r>
      <w:r w:rsidRPr="00C83799">
        <w:tab/>
        <w:t>in any other case</w:t>
      </w:r>
      <w:r w:rsidR="00293838" w:rsidRPr="00C83799">
        <w:t>—</w:t>
      </w:r>
      <w:r w:rsidRPr="00C83799">
        <w:t>the chemical is being imported for a use or purpose that is permitted under the relevant Convention.</w:t>
      </w:r>
    </w:p>
    <w:p w:rsidR="00BA7B95" w:rsidRPr="00C83799" w:rsidRDefault="00293838" w:rsidP="00293838">
      <w:pPr>
        <w:pStyle w:val="notetext"/>
      </w:pPr>
      <w:r w:rsidRPr="00C83799">
        <w:t>Note:</w:t>
      </w:r>
      <w:r w:rsidRPr="00C83799">
        <w:tab/>
      </w:r>
      <w:r w:rsidR="00BA7B95" w:rsidRPr="00C83799">
        <w:t>In deciding whether to grant the application, the officer may take into consideration the matters mentioned in regulation</w:t>
      </w:r>
      <w:r w:rsidR="00C83799">
        <w:t> </w:t>
      </w:r>
      <w:r w:rsidR="00BA7B95" w:rsidRPr="00C83799">
        <w:t>3.20.</w:t>
      </w:r>
    </w:p>
    <w:p w:rsidR="00BA7B95" w:rsidRPr="00C83799" w:rsidRDefault="00BA7B95" w:rsidP="00293838">
      <w:pPr>
        <w:pStyle w:val="subsection"/>
      </w:pPr>
      <w:r w:rsidRPr="00C83799">
        <w:tab/>
        <w:t>(2)</w:t>
      </w:r>
      <w:r w:rsidRPr="00C83799">
        <w:tab/>
        <w:t xml:space="preserve">If the officer is not satisfied as to the matters mentioned </w:t>
      </w:r>
      <w:r w:rsidR="00424D0D" w:rsidRPr="00C83799">
        <w:br/>
      </w:r>
      <w:r w:rsidRPr="00C83799">
        <w:t>in subregulation (1), the officer must refuse to grant the application.</w:t>
      </w:r>
    </w:p>
    <w:p w:rsidR="00BA7B95" w:rsidRPr="00C83799" w:rsidRDefault="00BA7B95" w:rsidP="00293838">
      <w:pPr>
        <w:pStyle w:val="subsection"/>
      </w:pPr>
      <w:r w:rsidRPr="00C83799">
        <w:tab/>
        <w:t>(3)</w:t>
      </w:r>
      <w:r w:rsidRPr="00C83799">
        <w:tab/>
        <w:t>To avoid doubt, an authorised officer may refuse to grant an application despite the fact that the applicant has the APVMA’s written consent, referred to in subsection</w:t>
      </w:r>
      <w:r w:rsidR="00C83799">
        <w:t> </w:t>
      </w:r>
      <w:r w:rsidRPr="00C83799">
        <w:t>69B(1B) of the Act, to import the import</w:t>
      </w:r>
      <w:r w:rsidR="00C83799">
        <w:noBreakHyphen/>
      </w:r>
      <w:r w:rsidRPr="00C83799">
        <w:t>prohibited chemical.</w:t>
      </w:r>
    </w:p>
    <w:p w:rsidR="00BA7B95" w:rsidRPr="00C83799" w:rsidRDefault="00BA7B95" w:rsidP="00293838">
      <w:pPr>
        <w:pStyle w:val="ActHead3"/>
        <w:pageBreakBefore/>
      </w:pPr>
      <w:bookmarkStart w:id="36" w:name="_Toc486947443"/>
      <w:r w:rsidRPr="00C83799">
        <w:rPr>
          <w:rStyle w:val="CharDivNo"/>
        </w:rPr>
        <w:lastRenderedPageBreak/>
        <w:t>Division</w:t>
      </w:r>
      <w:r w:rsidR="00C83799" w:rsidRPr="00C83799">
        <w:rPr>
          <w:rStyle w:val="CharDivNo"/>
        </w:rPr>
        <w:t> </w:t>
      </w:r>
      <w:r w:rsidRPr="00C83799">
        <w:rPr>
          <w:rStyle w:val="CharDivNo"/>
        </w:rPr>
        <w:t>3.3</w:t>
      </w:r>
      <w:r w:rsidR="00293838" w:rsidRPr="00C83799">
        <w:t>—</w:t>
      </w:r>
      <w:r w:rsidRPr="00C83799">
        <w:rPr>
          <w:rStyle w:val="CharDivText"/>
        </w:rPr>
        <w:t>Manufacture</w:t>
      </w:r>
      <w:bookmarkEnd w:id="36"/>
    </w:p>
    <w:p w:rsidR="00BA7B95" w:rsidRPr="00C83799" w:rsidRDefault="00BA7B95" w:rsidP="00293838">
      <w:pPr>
        <w:pStyle w:val="ActHead4"/>
      </w:pPr>
      <w:bookmarkStart w:id="37" w:name="_Toc486947444"/>
      <w:r w:rsidRPr="00C83799">
        <w:rPr>
          <w:rStyle w:val="CharSubdNo"/>
        </w:rPr>
        <w:t>Subdivision</w:t>
      </w:r>
      <w:r w:rsidR="00C83799" w:rsidRPr="00C83799">
        <w:rPr>
          <w:rStyle w:val="CharSubdNo"/>
        </w:rPr>
        <w:t> </w:t>
      </w:r>
      <w:r w:rsidRPr="00C83799">
        <w:rPr>
          <w:rStyle w:val="CharSubdNo"/>
        </w:rPr>
        <w:t>3.3.1</w:t>
      </w:r>
      <w:r w:rsidR="00293838" w:rsidRPr="00C83799">
        <w:t>—</w:t>
      </w:r>
      <w:r w:rsidRPr="00C83799">
        <w:rPr>
          <w:rStyle w:val="CharSubdText"/>
        </w:rPr>
        <w:t>Absolute prohibition</w:t>
      </w:r>
      <w:bookmarkEnd w:id="37"/>
    </w:p>
    <w:p w:rsidR="00BA7B95" w:rsidRPr="00C83799" w:rsidRDefault="00BA7B95" w:rsidP="00293838">
      <w:pPr>
        <w:pStyle w:val="ActHead5"/>
      </w:pPr>
      <w:bookmarkStart w:id="38" w:name="_Toc486947445"/>
      <w:r w:rsidRPr="00C83799">
        <w:rPr>
          <w:rStyle w:val="CharSectno"/>
        </w:rPr>
        <w:t>3.100</w:t>
      </w:r>
      <w:r w:rsidR="00293838" w:rsidRPr="00C83799">
        <w:t xml:space="preserve">  </w:t>
      </w:r>
      <w:r w:rsidRPr="00C83799">
        <w:t>Prohibited manufacture</w:t>
      </w:r>
      <w:bookmarkEnd w:id="38"/>
    </w:p>
    <w:p w:rsidR="00BA7B95" w:rsidRPr="00C83799" w:rsidRDefault="00BA7B95" w:rsidP="00293838">
      <w:pPr>
        <w:pStyle w:val="subsection"/>
      </w:pPr>
      <w:r w:rsidRPr="00C83799">
        <w:tab/>
        <w:t>(1)</w:t>
      </w:r>
      <w:r w:rsidRPr="00C83799">
        <w:tab/>
        <w:t>The manufacture in Australia of a controlled chemical is prohibited if the relevant item in Schedule</w:t>
      </w:r>
      <w:r w:rsidR="00C83799">
        <w:t> </w:t>
      </w:r>
      <w:r w:rsidRPr="00C83799">
        <w:t xml:space="preserve">1 states that its manufacture is prohibited in all cases.  </w:t>
      </w:r>
    </w:p>
    <w:p w:rsidR="00BA7B95" w:rsidRPr="00C83799" w:rsidRDefault="00BA7B95" w:rsidP="00293838">
      <w:pPr>
        <w:pStyle w:val="subsection"/>
      </w:pPr>
      <w:r w:rsidRPr="00C83799">
        <w:tab/>
        <w:t>(2)</w:t>
      </w:r>
      <w:r w:rsidRPr="00C83799">
        <w:tab/>
        <w:t>For the purposes of subsection</w:t>
      </w:r>
      <w:r w:rsidR="00C83799">
        <w:t> </w:t>
      </w:r>
      <w:r w:rsidRPr="00C83799">
        <w:t>69C(1) of the Act, the condition that a person must not manufacture a chemical in contravention of subregulation</w:t>
      </w:r>
      <w:r w:rsidR="00E95BA8" w:rsidRPr="00C83799">
        <w:t> </w:t>
      </w:r>
      <w:r w:rsidRPr="00C83799">
        <w:t xml:space="preserve">(1) is prescribed.   </w:t>
      </w:r>
    </w:p>
    <w:p w:rsidR="00BA7B95" w:rsidRPr="00C83799" w:rsidRDefault="00BA7B95" w:rsidP="00293838">
      <w:pPr>
        <w:pStyle w:val="ActHead4"/>
      </w:pPr>
      <w:bookmarkStart w:id="39" w:name="_Toc486947446"/>
      <w:r w:rsidRPr="00C83799">
        <w:rPr>
          <w:rStyle w:val="CharSubdNo"/>
        </w:rPr>
        <w:t>Subdivision</w:t>
      </w:r>
      <w:r w:rsidR="00C83799" w:rsidRPr="00C83799">
        <w:rPr>
          <w:rStyle w:val="CharSubdNo"/>
        </w:rPr>
        <w:t> </w:t>
      </w:r>
      <w:r w:rsidRPr="00C83799">
        <w:rPr>
          <w:rStyle w:val="CharSubdNo"/>
        </w:rPr>
        <w:t>3.3.2</w:t>
      </w:r>
      <w:r w:rsidR="00293838" w:rsidRPr="00C83799">
        <w:t>—</w:t>
      </w:r>
      <w:r w:rsidRPr="00C83799">
        <w:rPr>
          <w:rStyle w:val="CharSubdText"/>
        </w:rPr>
        <w:t>Prohibition subject to conditions</w:t>
      </w:r>
      <w:bookmarkEnd w:id="39"/>
    </w:p>
    <w:p w:rsidR="00BA7B95" w:rsidRPr="00C83799" w:rsidRDefault="00BA7B95" w:rsidP="00293838">
      <w:pPr>
        <w:pStyle w:val="ActHead5"/>
      </w:pPr>
      <w:bookmarkStart w:id="40" w:name="_Toc486947447"/>
      <w:r w:rsidRPr="00C83799">
        <w:rPr>
          <w:rStyle w:val="CharSectno"/>
        </w:rPr>
        <w:t>3.105</w:t>
      </w:r>
      <w:r w:rsidR="00293838" w:rsidRPr="00C83799">
        <w:t xml:space="preserve">  </w:t>
      </w:r>
      <w:r w:rsidRPr="00C83799">
        <w:t>Chemicals to which this Subdivision applies</w:t>
      </w:r>
      <w:bookmarkEnd w:id="40"/>
    </w:p>
    <w:p w:rsidR="00BA7B95" w:rsidRPr="00C83799" w:rsidRDefault="00BA7B95" w:rsidP="00293838">
      <w:pPr>
        <w:pStyle w:val="subsection"/>
      </w:pPr>
      <w:r w:rsidRPr="00C83799">
        <w:tab/>
        <w:t>(1)</w:t>
      </w:r>
      <w:r w:rsidRPr="00C83799">
        <w:tab/>
        <w:t>This Subdivision applies to a controlled chemical if the relevant item in Schedule</w:t>
      </w:r>
      <w:r w:rsidR="00C83799">
        <w:t> </w:t>
      </w:r>
      <w:r w:rsidRPr="00C83799">
        <w:t>1 states that its manufacture is:</w:t>
      </w:r>
    </w:p>
    <w:p w:rsidR="00BA7B95" w:rsidRPr="00C83799" w:rsidRDefault="00BA7B95" w:rsidP="00293838">
      <w:pPr>
        <w:pStyle w:val="paragraph"/>
      </w:pPr>
      <w:r w:rsidRPr="00C83799">
        <w:tab/>
        <w:t>(a)</w:t>
      </w:r>
      <w:r w:rsidRPr="00C83799">
        <w:tab/>
        <w:t>prohibited except with written permission; or</w:t>
      </w:r>
    </w:p>
    <w:p w:rsidR="00BA7B95" w:rsidRPr="00C83799" w:rsidRDefault="00BA7B95" w:rsidP="00293838">
      <w:pPr>
        <w:pStyle w:val="paragraph"/>
      </w:pPr>
      <w:r w:rsidRPr="00C83799">
        <w:tab/>
        <w:t>(b)</w:t>
      </w:r>
      <w:r w:rsidRPr="00C83799">
        <w:tab/>
        <w:t xml:space="preserve">prohibited except if specified conditions are met.  </w:t>
      </w:r>
    </w:p>
    <w:p w:rsidR="00BA7B95" w:rsidRPr="00C83799" w:rsidRDefault="00BA7B95" w:rsidP="00293838">
      <w:pPr>
        <w:pStyle w:val="subsection"/>
      </w:pPr>
      <w:r w:rsidRPr="00C83799">
        <w:tab/>
        <w:t>(2)</w:t>
      </w:r>
      <w:r w:rsidRPr="00C83799">
        <w:tab/>
        <w:t xml:space="preserve">In this Subdivision, a controlled chemical to which this Subdivision applies is called a </w:t>
      </w:r>
      <w:r w:rsidRPr="00C83799">
        <w:rPr>
          <w:b/>
          <w:i/>
        </w:rPr>
        <w:t>manufacture</w:t>
      </w:r>
      <w:r w:rsidR="00C83799">
        <w:rPr>
          <w:b/>
          <w:i/>
        </w:rPr>
        <w:noBreakHyphen/>
      </w:r>
      <w:r w:rsidRPr="00C83799">
        <w:rPr>
          <w:b/>
          <w:i/>
        </w:rPr>
        <w:t>prohibited chemical</w:t>
      </w:r>
      <w:r w:rsidRPr="00C83799">
        <w:t>.</w:t>
      </w:r>
    </w:p>
    <w:p w:rsidR="00BA7B95" w:rsidRPr="00C83799" w:rsidRDefault="00BA7B95" w:rsidP="00293838">
      <w:pPr>
        <w:pStyle w:val="ActHead5"/>
      </w:pPr>
      <w:bookmarkStart w:id="41" w:name="_Toc486947448"/>
      <w:r w:rsidRPr="00C83799">
        <w:rPr>
          <w:rStyle w:val="CharSectno"/>
        </w:rPr>
        <w:t>3.110</w:t>
      </w:r>
      <w:r w:rsidR="00293838" w:rsidRPr="00C83799">
        <w:t xml:space="preserve">  </w:t>
      </w:r>
      <w:r w:rsidRPr="00C83799">
        <w:t>Prohibition</w:t>
      </w:r>
      <w:bookmarkEnd w:id="41"/>
    </w:p>
    <w:p w:rsidR="00BA7B95" w:rsidRPr="00C83799" w:rsidRDefault="00BA7B95" w:rsidP="00293838">
      <w:pPr>
        <w:pStyle w:val="subsection"/>
      </w:pPr>
      <w:r w:rsidRPr="00C83799">
        <w:tab/>
        <w:t>(1)</w:t>
      </w:r>
      <w:r w:rsidRPr="00C83799">
        <w:tab/>
        <w:t>The manufacture in Australia of a manufacture</w:t>
      </w:r>
      <w:r w:rsidR="00C83799">
        <w:noBreakHyphen/>
      </w:r>
      <w:r w:rsidRPr="00C83799">
        <w:t>prohibited chemical is prohibited unless:</w:t>
      </w:r>
    </w:p>
    <w:p w:rsidR="00BA7B95" w:rsidRPr="00C83799" w:rsidRDefault="00BA7B95" w:rsidP="00293838">
      <w:pPr>
        <w:pStyle w:val="paragraph"/>
      </w:pPr>
      <w:r w:rsidRPr="00C83799">
        <w:tab/>
        <w:t>(a)</w:t>
      </w:r>
      <w:r w:rsidRPr="00C83799">
        <w:tab/>
        <w:t>an authorised officer or the Minister has given permission in writing to manufacture the chemical (if such permission is required); and</w:t>
      </w:r>
    </w:p>
    <w:p w:rsidR="00BA7B95" w:rsidRPr="00C83799" w:rsidRDefault="00BA7B95" w:rsidP="00293838">
      <w:pPr>
        <w:pStyle w:val="paragraph"/>
      </w:pPr>
      <w:r w:rsidRPr="00C83799">
        <w:tab/>
        <w:t>(b)</w:t>
      </w:r>
      <w:r w:rsidRPr="00C83799">
        <w:tab/>
        <w:t>any condition or restriction specified in the relevant item in Schedule</w:t>
      </w:r>
      <w:r w:rsidR="00C83799">
        <w:t> </w:t>
      </w:r>
      <w:r w:rsidRPr="00C83799">
        <w:t>1 is satisfied.</w:t>
      </w:r>
    </w:p>
    <w:p w:rsidR="00BA7B95" w:rsidRPr="00C83799" w:rsidRDefault="00BA7B95" w:rsidP="00293838">
      <w:pPr>
        <w:pStyle w:val="subsection"/>
      </w:pPr>
      <w:r w:rsidRPr="00C83799">
        <w:tab/>
        <w:t>(2)</w:t>
      </w:r>
      <w:r w:rsidRPr="00C83799">
        <w:tab/>
        <w:t>For the purposes of subsection</w:t>
      </w:r>
      <w:r w:rsidR="00C83799">
        <w:t> </w:t>
      </w:r>
      <w:r w:rsidRPr="00C83799">
        <w:t>69C(1) of the Act, the following conditions or restrictions are prescribed for each such chemical:</w:t>
      </w:r>
    </w:p>
    <w:p w:rsidR="00BA7B95" w:rsidRPr="00C83799" w:rsidRDefault="00BA7B95" w:rsidP="00293838">
      <w:pPr>
        <w:pStyle w:val="paragraph"/>
      </w:pPr>
      <w:r w:rsidRPr="00C83799">
        <w:tab/>
        <w:t>(a)</w:t>
      </w:r>
      <w:r w:rsidRPr="00C83799">
        <w:tab/>
        <w:t>a person must not manufacture the chemical:</w:t>
      </w:r>
    </w:p>
    <w:p w:rsidR="00BA7B95" w:rsidRPr="00C83799" w:rsidRDefault="00BA7B95" w:rsidP="00293838">
      <w:pPr>
        <w:pStyle w:val="paragraphsub"/>
      </w:pPr>
      <w:r w:rsidRPr="00C83799">
        <w:tab/>
        <w:t>(i)</w:t>
      </w:r>
      <w:r w:rsidRPr="00C83799">
        <w:tab/>
        <w:t>without the written permission of an authorised officer or the Minister (if such permission is required); or</w:t>
      </w:r>
    </w:p>
    <w:p w:rsidR="00BA7B95" w:rsidRPr="00C83799" w:rsidRDefault="00BA7B95" w:rsidP="00293838">
      <w:pPr>
        <w:pStyle w:val="paragraphsub"/>
      </w:pPr>
      <w:r w:rsidRPr="00C83799">
        <w:tab/>
        <w:t>(ii)</w:t>
      </w:r>
      <w:r w:rsidRPr="00C83799">
        <w:tab/>
        <w:t>contrary to a condition or restriction specified in the permission;</w:t>
      </w:r>
    </w:p>
    <w:p w:rsidR="00BA7B95" w:rsidRPr="00C83799" w:rsidRDefault="00BA7B95" w:rsidP="00293838">
      <w:pPr>
        <w:pStyle w:val="paragraph"/>
      </w:pPr>
      <w:r w:rsidRPr="00C83799">
        <w:tab/>
        <w:t>(b)</w:t>
      </w:r>
      <w:r w:rsidRPr="00C83799">
        <w:tab/>
        <w:t>a person who manufactures the chemical must not fail to produce any required permission if asked to do so by:</w:t>
      </w:r>
    </w:p>
    <w:p w:rsidR="00BA7B95" w:rsidRPr="00C83799" w:rsidRDefault="00BA7B95" w:rsidP="00293838">
      <w:pPr>
        <w:pStyle w:val="paragraphsub"/>
      </w:pPr>
      <w:r w:rsidRPr="00C83799">
        <w:tab/>
        <w:t>(i)</w:t>
      </w:r>
      <w:r w:rsidRPr="00C83799">
        <w:tab/>
        <w:t xml:space="preserve">an authorised officer; or </w:t>
      </w:r>
    </w:p>
    <w:p w:rsidR="00BA7B95" w:rsidRPr="00C83799" w:rsidRDefault="00BA7B95" w:rsidP="00293838">
      <w:pPr>
        <w:pStyle w:val="paragraphsub"/>
      </w:pPr>
      <w:r w:rsidRPr="00C83799">
        <w:tab/>
        <w:t>(ii)</w:t>
      </w:r>
      <w:r w:rsidRPr="00C83799">
        <w:tab/>
        <w:t xml:space="preserve">an officer of another Agency, or an officer or employee of a State or Territory government, authorised in writing by the Secretary for the purposes of this paragraph; </w:t>
      </w:r>
    </w:p>
    <w:p w:rsidR="00BA7B95" w:rsidRPr="00C83799" w:rsidRDefault="00BA7B95" w:rsidP="00293838">
      <w:pPr>
        <w:pStyle w:val="paragraph"/>
      </w:pPr>
      <w:r w:rsidRPr="00C83799">
        <w:tab/>
        <w:t>(c)</w:t>
      </w:r>
      <w:r w:rsidRPr="00C83799">
        <w:tab/>
        <w:t>any condition or restriction specified in the relevant item in Schedule</w:t>
      </w:r>
      <w:r w:rsidR="00C83799">
        <w:t> </w:t>
      </w:r>
      <w:r w:rsidRPr="00C83799">
        <w:t>1.</w:t>
      </w:r>
    </w:p>
    <w:p w:rsidR="00BA7B95" w:rsidRPr="00C83799" w:rsidRDefault="00293838" w:rsidP="00293838">
      <w:pPr>
        <w:pStyle w:val="notetext"/>
      </w:pPr>
      <w:r w:rsidRPr="00C83799">
        <w:lastRenderedPageBreak/>
        <w:t>Note:</w:t>
      </w:r>
      <w:r w:rsidRPr="00C83799">
        <w:tab/>
      </w:r>
      <w:r w:rsidR="00BA7B95" w:rsidRPr="00C83799">
        <w:t>A person who manufactures such a chemical in contravention of a prescribed condition or restriction may be punished by a fine of up to 300 penalty units (see subsection</w:t>
      </w:r>
      <w:r w:rsidR="00C83799">
        <w:t> </w:t>
      </w:r>
      <w:r w:rsidR="00BA7B95" w:rsidRPr="00C83799">
        <w:t>69C(5) of the Act).</w:t>
      </w:r>
    </w:p>
    <w:p w:rsidR="00BA7B95" w:rsidRPr="00C83799" w:rsidRDefault="00BA7B95" w:rsidP="00293838">
      <w:pPr>
        <w:pStyle w:val="subsection"/>
      </w:pPr>
      <w:r w:rsidRPr="00C83799">
        <w:tab/>
        <w:t>(3)</w:t>
      </w:r>
      <w:r w:rsidRPr="00C83799">
        <w:tab/>
        <w:t>This regulation applies despite any approval to manufacture under any other legislation.</w:t>
      </w:r>
    </w:p>
    <w:p w:rsidR="00BA7B95" w:rsidRPr="00C83799" w:rsidRDefault="00BA7B95" w:rsidP="00293838">
      <w:pPr>
        <w:pStyle w:val="ActHead5"/>
      </w:pPr>
      <w:bookmarkStart w:id="42" w:name="_Toc486947449"/>
      <w:r w:rsidRPr="00C83799">
        <w:rPr>
          <w:rStyle w:val="CharSectno"/>
        </w:rPr>
        <w:t>3.115</w:t>
      </w:r>
      <w:r w:rsidR="00293838" w:rsidRPr="00C83799">
        <w:t xml:space="preserve">  </w:t>
      </w:r>
      <w:r w:rsidRPr="00C83799">
        <w:t>Applications for permission to manufacture manufacture</w:t>
      </w:r>
      <w:r w:rsidR="00C83799">
        <w:noBreakHyphen/>
      </w:r>
      <w:r w:rsidRPr="00C83799">
        <w:t>prohibited chemicals</w:t>
      </w:r>
      <w:bookmarkEnd w:id="42"/>
    </w:p>
    <w:p w:rsidR="00BA7B95" w:rsidRPr="00C83799" w:rsidRDefault="00BA7B95" w:rsidP="00293838">
      <w:pPr>
        <w:pStyle w:val="subsection"/>
      </w:pPr>
      <w:r w:rsidRPr="00C83799">
        <w:tab/>
        <w:t>(1)</w:t>
      </w:r>
      <w:r w:rsidRPr="00C83799">
        <w:tab/>
        <w:t>A person may apply to the Department for permission to manufacture a manufacture</w:t>
      </w:r>
      <w:r w:rsidR="00C83799">
        <w:noBreakHyphen/>
      </w:r>
      <w:r w:rsidRPr="00C83799">
        <w:t>prohibited chemical.</w:t>
      </w:r>
    </w:p>
    <w:p w:rsidR="00BA7B95" w:rsidRPr="00C83799" w:rsidRDefault="00BA7B95" w:rsidP="00293838">
      <w:pPr>
        <w:pStyle w:val="subsection"/>
      </w:pPr>
      <w:r w:rsidRPr="00C83799">
        <w:tab/>
        <w:t>(2)</w:t>
      </w:r>
      <w:r w:rsidRPr="00C83799">
        <w:tab/>
        <w:t>An application must be in the approved form and must include the following information:</w:t>
      </w:r>
    </w:p>
    <w:p w:rsidR="00BA7B95" w:rsidRPr="00C83799" w:rsidRDefault="00BA7B95" w:rsidP="00293838">
      <w:pPr>
        <w:pStyle w:val="paragraph"/>
      </w:pPr>
      <w:r w:rsidRPr="00C83799">
        <w:tab/>
        <w:t>(a)</w:t>
      </w:r>
      <w:r w:rsidRPr="00C83799">
        <w:tab/>
        <w:t>generic information about the applicant;</w:t>
      </w:r>
    </w:p>
    <w:p w:rsidR="00BA7B95" w:rsidRPr="00C83799" w:rsidRDefault="00BA7B95" w:rsidP="00293838">
      <w:pPr>
        <w:pStyle w:val="paragraph"/>
      </w:pPr>
      <w:r w:rsidRPr="00C83799">
        <w:tab/>
        <w:t>(b)</w:t>
      </w:r>
      <w:r w:rsidRPr="00C83799">
        <w:tab/>
        <w:t>the technical name, common name and CAS number (if known) of the chemical;</w:t>
      </w:r>
    </w:p>
    <w:p w:rsidR="00BA7B95" w:rsidRPr="00C83799" w:rsidRDefault="00BA7B95" w:rsidP="00293838">
      <w:pPr>
        <w:pStyle w:val="paragraph"/>
      </w:pPr>
      <w:r w:rsidRPr="00C83799">
        <w:tab/>
        <w:t>(c)</w:t>
      </w:r>
      <w:r w:rsidRPr="00C83799">
        <w:tab/>
        <w:t>the quantity to be manufactured.</w:t>
      </w:r>
    </w:p>
    <w:p w:rsidR="00BA7B95" w:rsidRPr="00C83799" w:rsidRDefault="00293838" w:rsidP="00293838">
      <w:pPr>
        <w:pStyle w:val="notetext"/>
      </w:pPr>
      <w:r w:rsidRPr="00C83799">
        <w:t>Note 1:</w:t>
      </w:r>
      <w:r w:rsidRPr="00C83799">
        <w:tab/>
      </w:r>
      <w:r w:rsidR="00BA7B95" w:rsidRPr="00C83799">
        <w:t>The applicant may be required to give additional information (see regulation</w:t>
      </w:r>
      <w:r w:rsidR="00C83799">
        <w:t> </w:t>
      </w:r>
      <w:r w:rsidR="00BA7B95" w:rsidRPr="00C83799">
        <w:t>3.15).</w:t>
      </w:r>
    </w:p>
    <w:p w:rsidR="00BA7B95" w:rsidRPr="00C83799" w:rsidRDefault="00293838" w:rsidP="00293838">
      <w:pPr>
        <w:pStyle w:val="notetext"/>
        <w:rPr>
          <w:i/>
        </w:rPr>
      </w:pPr>
      <w:r w:rsidRPr="00C83799">
        <w:t>Note 2:</w:t>
      </w:r>
      <w:r w:rsidRPr="00C83799">
        <w:tab/>
      </w:r>
      <w:r w:rsidR="00BA7B95" w:rsidRPr="00C83799">
        <w:t>An authorised officer must give written notice of his or her decision on the application (see regulation</w:t>
      </w:r>
      <w:r w:rsidR="00C83799">
        <w:t> </w:t>
      </w:r>
      <w:r w:rsidR="00BA7B95" w:rsidRPr="00C83799">
        <w:t xml:space="preserve">3.505). </w:t>
      </w:r>
    </w:p>
    <w:p w:rsidR="00BA7B95" w:rsidRPr="00C83799" w:rsidRDefault="00BA7B95" w:rsidP="00B354E1">
      <w:pPr>
        <w:pStyle w:val="ActHead5"/>
      </w:pPr>
      <w:bookmarkStart w:id="43" w:name="_Toc486947450"/>
      <w:r w:rsidRPr="00C83799">
        <w:rPr>
          <w:rStyle w:val="CharSectno"/>
        </w:rPr>
        <w:t>3.120</w:t>
      </w:r>
      <w:r w:rsidR="00293838" w:rsidRPr="00C83799">
        <w:t xml:space="preserve">  </w:t>
      </w:r>
      <w:r w:rsidRPr="00C83799">
        <w:t>When permission may be granted</w:t>
      </w:r>
      <w:bookmarkEnd w:id="43"/>
    </w:p>
    <w:p w:rsidR="00BA7B95" w:rsidRPr="00C83799" w:rsidRDefault="00BA7B95" w:rsidP="00B354E1">
      <w:pPr>
        <w:pStyle w:val="subsection"/>
        <w:keepNext/>
        <w:keepLines/>
      </w:pPr>
      <w:r w:rsidRPr="00C83799">
        <w:tab/>
        <w:t>(1)</w:t>
      </w:r>
      <w:r w:rsidRPr="00C83799">
        <w:tab/>
        <w:t>An authorised officer may grant an application for permission to manufacture a manufacture</w:t>
      </w:r>
      <w:r w:rsidR="00C83799">
        <w:noBreakHyphen/>
      </w:r>
      <w:r w:rsidRPr="00C83799">
        <w:t>prohibited chemical if:</w:t>
      </w:r>
    </w:p>
    <w:p w:rsidR="00BA7B95" w:rsidRPr="00C83799" w:rsidRDefault="00BA7B95" w:rsidP="00293838">
      <w:pPr>
        <w:pStyle w:val="paragraph"/>
      </w:pPr>
      <w:r w:rsidRPr="00C83799">
        <w:tab/>
        <w:t>(a)</w:t>
      </w:r>
      <w:r w:rsidRPr="00C83799">
        <w:tab/>
        <w:t>the manufacture of the chemical is stated in an item in Schedule</w:t>
      </w:r>
      <w:r w:rsidR="00C83799">
        <w:t> </w:t>
      </w:r>
      <w:r w:rsidRPr="00C83799">
        <w:t>1 to be prohibited except with written permission under subregulation</w:t>
      </w:r>
      <w:r w:rsidR="00C83799">
        <w:t> </w:t>
      </w:r>
      <w:r w:rsidRPr="00C83799">
        <w:t>3.120(1); and</w:t>
      </w:r>
    </w:p>
    <w:p w:rsidR="00BA7B95" w:rsidRPr="00C83799" w:rsidRDefault="00BA7B95" w:rsidP="00293838">
      <w:pPr>
        <w:pStyle w:val="paragraph"/>
      </w:pPr>
      <w:r w:rsidRPr="00C83799">
        <w:tab/>
        <w:t>(b)</w:t>
      </w:r>
      <w:r w:rsidRPr="00C83799">
        <w:tab/>
        <w:t>the officer is satisfied that there is in effect for Australia a production</w:t>
      </w:r>
      <w:r w:rsidR="00C83799">
        <w:noBreakHyphen/>
      </w:r>
      <w:r w:rsidRPr="00C83799">
        <w:t>specific exemption for the chemical under Article 4 of the Stockholm Convention.</w:t>
      </w:r>
    </w:p>
    <w:p w:rsidR="00BA7B95" w:rsidRPr="00C83799" w:rsidRDefault="00BA7B95" w:rsidP="00293838">
      <w:pPr>
        <w:pStyle w:val="subsection"/>
      </w:pPr>
      <w:r w:rsidRPr="00C83799">
        <w:tab/>
        <w:t>(2)</w:t>
      </w:r>
      <w:r w:rsidRPr="00C83799">
        <w:tab/>
        <w:t>An authorised officer may grant an application for permission to manufacture a manufacture</w:t>
      </w:r>
      <w:r w:rsidR="00C83799">
        <w:noBreakHyphen/>
      </w:r>
      <w:r w:rsidRPr="00C83799">
        <w:t>prohibited chemical if:</w:t>
      </w:r>
    </w:p>
    <w:p w:rsidR="00BA7B95" w:rsidRPr="00C83799" w:rsidRDefault="00BA7B95" w:rsidP="00293838">
      <w:pPr>
        <w:pStyle w:val="paragraph"/>
      </w:pPr>
      <w:r w:rsidRPr="00C83799">
        <w:tab/>
        <w:t>(a)</w:t>
      </w:r>
      <w:r w:rsidRPr="00C83799">
        <w:tab/>
        <w:t>the manufacture of the chemical is stated in an item in Schedule</w:t>
      </w:r>
      <w:r w:rsidR="00C83799">
        <w:t> </w:t>
      </w:r>
      <w:r w:rsidRPr="00C83799">
        <w:t>1 to be prohibited except with written permission under subregulation</w:t>
      </w:r>
      <w:r w:rsidR="00C83799">
        <w:t> </w:t>
      </w:r>
      <w:r w:rsidRPr="00C83799">
        <w:t>3.120(2); and</w:t>
      </w:r>
    </w:p>
    <w:p w:rsidR="00BA7B95" w:rsidRPr="00C83799" w:rsidRDefault="00BA7B95" w:rsidP="00293838">
      <w:pPr>
        <w:pStyle w:val="paragraph"/>
      </w:pPr>
      <w:r w:rsidRPr="00C83799">
        <w:tab/>
        <w:t>(b)</w:t>
      </w:r>
      <w:r w:rsidRPr="00C83799">
        <w:tab/>
        <w:t>the officer is satisfied that, in accordance with paragraph</w:t>
      </w:r>
      <w:r w:rsidR="00C83799">
        <w:t> </w:t>
      </w:r>
      <w:r w:rsidRPr="00C83799">
        <w:t xml:space="preserve">9 of Article 10 of the Rotterdam Convention, the chemical to be manufactured is to be exported and not used in Australia. </w:t>
      </w:r>
    </w:p>
    <w:p w:rsidR="00BA7B95" w:rsidRPr="00C83799" w:rsidRDefault="00BA7B95" w:rsidP="00293838">
      <w:pPr>
        <w:pStyle w:val="subsection"/>
      </w:pPr>
      <w:r w:rsidRPr="00C83799">
        <w:rPr>
          <w:rFonts w:ascii="Times" w:hAnsi="Times"/>
        </w:rPr>
        <w:tab/>
        <w:t>(3)</w:t>
      </w:r>
      <w:r w:rsidRPr="00C83799">
        <w:rPr>
          <w:rFonts w:ascii="Times" w:hAnsi="Times"/>
        </w:rPr>
        <w:tab/>
      </w:r>
      <w:r w:rsidRPr="00C83799">
        <w:t>An authorised officer may grant an application for permission to manufacture a manufacture</w:t>
      </w:r>
      <w:r w:rsidR="00C83799">
        <w:noBreakHyphen/>
      </w:r>
      <w:r w:rsidRPr="00C83799">
        <w:t>prohibited chemical if:</w:t>
      </w:r>
    </w:p>
    <w:p w:rsidR="00BA7B95" w:rsidRPr="00C83799" w:rsidRDefault="00BA7B95" w:rsidP="00293838">
      <w:pPr>
        <w:pStyle w:val="paragraph"/>
      </w:pPr>
      <w:r w:rsidRPr="00C83799">
        <w:tab/>
        <w:t>(a)</w:t>
      </w:r>
      <w:r w:rsidRPr="00C83799">
        <w:tab/>
        <w:t>neither subregulation</w:t>
      </w:r>
      <w:r w:rsidR="00E95BA8" w:rsidRPr="00C83799">
        <w:t> </w:t>
      </w:r>
      <w:r w:rsidRPr="00C83799">
        <w:t>(1) nor (2) applies; and</w:t>
      </w:r>
    </w:p>
    <w:p w:rsidR="00BA7B95" w:rsidRPr="00C83799" w:rsidRDefault="00BA7B95" w:rsidP="00293838">
      <w:pPr>
        <w:pStyle w:val="paragraph"/>
      </w:pPr>
      <w:r w:rsidRPr="00C83799">
        <w:tab/>
        <w:t>(b)</w:t>
      </w:r>
      <w:r w:rsidRPr="00C83799">
        <w:tab/>
        <w:t xml:space="preserve">the chemical is to be manufactured for a use or purpose that is permitted under the relevant Convention. </w:t>
      </w:r>
    </w:p>
    <w:p w:rsidR="00BA7B95" w:rsidRPr="00C83799" w:rsidRDefault="00293838" w:rsidP="00293838">
      <w:pPr>
        <w:pStyle w:val="notetext"/>
      </w:pPr>
      <w:r w:rsidRPr="00C83799">
        <w:lastRenderedPageBreak/>
        <w:t>Note:</w:t>
      </w:r>
      <w:r w:rsidRPr="00C83799">
        <w:tab/>
      </w:r>
      <w:r w:rsidR="00BA7B95" w:rsidRPr="00C83799">
        <w:t>In deciding whether to grant the application, the officer may take into consideration the matters mentioned in regulation</w:t>
      </w:r>
      <w:r w:rsidR="00C83799">
        <w:t> </w:t>
      </w:r>
      <w:r w:rsidR="00BA7B95" w:rsidRPr="00C83799">
        <w:t>3.20.</w:t>
      </w:r>
    </w:p>
    <w:p w:rsidR="00BA7B95" w:rsidRPr="00C83799" w:rsidRDefault="00BA7B95" w:rsidP="00293838">
      <w:pPr>
        <w:pStyle w:val="subsection"/>
      </w:pPr>
      <w:r w:rsidRPr="00C83799">
        <w:tab/>
        <w:t>(4)</w:t>
      </w:r>
      <w:r w:rsidRPr="00C83799">
        <w:tab/>
        <w:t>If the officer is not satisfied as to the matters mentioned in subregulation (1), (2) or (3), the officer must refuse to grant the application.</w:t>
      </w:r>
    </w:p>
    <w:p w:rsidR="00BA7B95" w:rsidRPr="00C83799" w:rsidRDefault="00BA7B95" w:rsidP="00293838">
      <w:pPr>
        <w:pStyle w:val="ActHead3"/>
        <w:pageBreakBefore/>
      </w:pPr>
      <w:bookmarkStart w:id="44" w:name="_Toc486947451"/>
      <w:r w:rsidRPr="00C83799">
        <w:rPr>
          <w:rStyle w:val="CharDivNo"/>
        </w:rPr>
        <w:lastRenderedPageBreak/>
        <w:t>Division</w:t>
      </w:r>
      <w:r w:rsidR="00C83799" w:rsidRPr="00C83799">
        <w:rPr>
          <w:rStyle w:val="CharDivNo"/>
        </w:rPr>
        <w:t> </w:t>
      </w:r>
      <w:r w:rsidRPr="00C83799">
        <w:rPr>
          <w:rStyle w:val="CharDivNo"/>
        </w:rPr>
        <w:t>3.4</w:t>
      </w:r>
      <w:r w:rsidR="00293838" w:rsidRPr="00C83799">
        <w:t>—</w:t>
      </w:r>
      <w:r w:rsidRPr="00C83799">
        <w:rPr>
          <w:rStyle w:val="CharDivText"/>
        </w:rPr>
        <w:t>Use</w:t>
      </w:r>
      <w:bookmarkEnd w:id="44"/>
    </w:p>
    <w:p w:rsidR="00BA7B95" w:rsidRPr="00C83799" w:rsidRDefault="00BA7B95" w:rsidP="00293838">
      <w:pPr>
        <w:pStyle w:val="ActHead5"/>
      </w:pPr>
      <w:bookmarkStart w:id="45" w:name="_Toc486947452"/>
      <w:r w:rsidRPr="00C83799">
        <w:rPr>
          <w:rStyle w:val="CharSectno"/>
        </w:rPr>
        <w:t>3.145</w:t>
      </w:r>
      <w:r w:rsidR="00293838" w:rsidRPr="00C83799">
        <w:t xml:space="preserve">  </w:t>
      </w:r>
      <w:r w:rsidRPr="00C83799">
        <w:t>Absolute prohibition</w:t>
      </w:r>
      <w:bookmarkEnd w:id="45"/>
      <w:r w:rsidRPr="00C83799">
        <w:t xml:space="preserve"> </w:t>
      </w:r>
    </w:p>
    <w:p w:rsidR="00BA7B95" w:rsidRPr="00C83799" w:rsidRDefault="00BA7B95" w:rsidP="00293838">
      <w:pPr>
        <w:pStyle w:val="subsection"/>
      </w:pPr>
      <w:r w:rsidRPr="00C83799">
        <w:tab/>
        <w:t>(1)</w:t>
      </w:r>
      <w:r w:rsidRPr="00C83799">
        <w:tab/>
        <w:t>The use in Australia of a controlled chemical is prohibited if the relevant item in Schedule</w:t>
      </w:r>
      <w:r w:rsidR="00C83799">
        <w:t> </w:t>
      </w:r>
      <w:r w:rsidRPr="00C83799">
        <w:t>1 states that its use is prohibited in all cases.</w:t>
      </w:r>
    </w:p>
    <w:p w:rsidR="00BA7B95" w:rsidRPr="00C83799" w:rsidRDefault="00BA7B95" w:rsidP="00293838">
      <w:pPr>
        <w:pStyle w:val="subsection"/>
      </w:pPr>
      <w:r w:rsidRPr="00C83799">
        <w:tab/>
        <w:t>(2)</w:t>
      </w:r>
      <w:r w:rsidRPr="00C83799">
        <w:tab/>
        <w:t>For the purposes of subsection</w:t>
      </w:r>
      <w:r w:rsidR="00C83799">
        <w:t> </w:t>
      </w:r>
      <w:r w:rsidRPr="00C83799">
        <w:t>69C(1) of the Act, the condition that a person must not use a chemical in contravention of subregulation</w:t>
      </w:r>
      <w:r w:rsidR="00E95BA8" w:rsidRPr="00C83799">
        <w:t> </w:t>
      </w:r>
      <w:r w:rsidRPr="00C83799">
        <w:t xml:space="preserve">(1) is prescribed.   </w:t>
      </w:r>
    </w:p>
    <w:p w:rsidR="00BA7B95" w:rsidRPr="00C83799" w:rsidRDefault="00BA7B95" w:rsidP="00293838">
      <w:pPr>
        <w:pStyle w:val="ActHead5"/>
      </w:pPr>
      <w:bookmarkStart w:id="46" w:name="_Toc486947453"/>
      <w:r w:rsidRPr="00C83799">
        <w:rPr>
          <w:rStyle w:val="CharSectno"/>
        </w:rPr>
        <w:t>3.150</w:t>
      </w:r>
      <w:r w:rsidR="00293838" w:rsidRPr="00C83799">
        <w:t xml:space="preserve">  </w:t>
      </w:r>
      <w:r w:rsidRPr="00C83799">
        <w:t>Prohibition subject to conditions</w:t>
      </w:r>
      <w:bookmarkEnd w:id="46"/>
    </w:p>
    <w:p w:rsidR="00BA7B95" w:rsidRPr="00C83799" w:rsidRDefault="00BA7B95" w:rsidP="00293838">
      <w:pPr>
        <w:pStyle w:val="subsection"/>
      </w:pPr>
      <w:r w:rsidRPr="00C83799">
        <w:tab/>
        <w:t>(1)</w:t>
      </w:r>
      <w:r w:rsidRPr="00C83799">
        <w:tab/>
        <w:t>This regulation applies to a controlled chemical if:</w:t>
      </w:r>
    </w:p>
    <w:p w:rsidR="00BA7B95" w:rsidRPr="00C83799" w:rsidRDefault="00BA7B95" w:rsidP="00293838">
      <w:pPr>
        <w:pStyle w:val="paragraph"/>
      </w:pPr>
      <w:r w:rsidRPr="00C83799">
        <w:tab/>
        <w:t>(a)</w:t>
      </w:r>
      <w:r w:rsidRPr="00C83799">
        <w:tab/>
        <w:t>the relevant item in Schedule</w:t>
      </w:r>
      <w:r w:rsidR="00C83799">
        <w:t> </w:t>
      </w:r>
      <w:r w:rsidRPr="00C83799">
        <w:t>1 identifies the relevant international agreement or arrangement as the Stockholm Convention; and</w:t>
      </w:r>
    </w:p>
    <w:p w:rsidR="00BA7B95" w:rsidRPr="00C83799" w:rsidRDefault="00BA7B95" w:rsidP="00293838">
      <w:pPr>
        <w:pStyle w:val="paragraph"/>
      </w:pPr>
      <w:r w:rsidRPr="00C83799">
        <w:tab/>
        <w:t>(b)</w:t>
      </w:r>
      <w:r w:rsidRPr="00C83799">
        <w:tab/>
        <w:t>that item states that use is prohibited unless paragraphs</w:t>
      </w:r>
      <w:r w:rsidR="00554107" w:rsidRPr="00C83799">
        <w:t xml:space="preserve"> </w:t>
      </w:r>
      <w:r w:rsidRPr="00C83799">
        <w:t>3.150</w:t>
      </w:r>
      <w:r w:rsidR="00554107" w:rsidRPr="00C83799">
        <w:t>(</w:t>
      </w:r>
      <w:r w:rsidRPr="00C83799">
        <w:t>2)</w:t>
      </w:r>
      <w:r w:rsidR="00554107" w:rsidRPr="00C83799">
        <w:t>(</w:t>
      </w:r>
      <w:r w:rsidRPr="00C83799">
        <w:t xml:space="preserve">a) to (d) are complied with. </w:t>
      </w:r>
    </w:p>
    <w:p w:rsidR="00BA7B95" w:rsidRPr="00C83799" w:rsidRDefault="00BA7B95" w:rsidP="00293838">
      <w:pPr>
        <w:pStyle w:val="subsection"/>
      </w:pPr>
      <w:r w:rsidRPr="00C83799">
        <w:tab/>
        <w:t>(2)</w:t>
      </w:r>
      <w:r w:rsidRPr="00C83799">
        <w:tab/>
        <w:t>The use in Australia of a controlled chemical to which this regulation applies is prohibited unless:</w:t>
      </w:r>
    </w:p>
    <w:p w:rsidR="00BA7B95" w:rsidRPr="00C83799" w:rsidRDefault="00BA7B95" w:rsidP="00293838">
      <w:pPr>
        <w:pStyle w:val="paragraph"/>
      </w:pPr>
      <w:r w:rsidRPr="00C83799">
        <w:tab/>
        <w:t>(a)</w:t>
      </w:r>
      <w:r w:rsidRPr="00C83799">
        <w:tab/>
        <w:t>the chemical is an approved active constituent or a registered chemical product; and</w:t>
      </w:r>
    </w:p>
    <w:p w:rsidR="00BA7B95" w:rsidRPr="00C83799" w:rsidRDefault="00BA7B95" w:rsidP="00293838">
      <w:pPr>
        <w:pStyle w:val="paragraph"/>
      </w:pPr>
      <w:r w:rsidRPr="00C83799">
        <w:tab/>
        <w:t>(b)</w:t>
      </w:r>
      <w:r w:rsidRPr="00C83799">
        <w:tab/>
        <w:t>the use is in accordance with the instructions for its use that the APVMA has approved; and</w:t>
      </w:r>
    </w:p>
    <w:p w:rsidR="00BA7B95" w:rsidRPr="00C83799" w:rsidRDefault="00BA7B95" w:rsidP="00293838">
      <w:pPr>
        <w:pStyle w:val="paragraph"/>
      </w:pPr>
      <w:r w:rsidRPr="00C83799">
        <w:tab/>
        <w:t>(c)</w:t>
      </w:r>
      <w:r w:rsidRPr="00C83799">
        <w:tab/>
        <w:t>the use is in accordance with a use</w:t>
      </w:r>
      <w:r w:rsidR="00C83799">
        <w:noBreakHyphen/>
      </w:r>
      <w:r w:rsidRPr="00C83799">
        <w:t>specific exemption that is in effect for Australia under Article 4 of the Stockholm Convention; and</w:t>
      </w:r>
    </w:p>
    <w:p w:rsidR="00BA7B95" w:rsidRPr="00C83799" w:rsidRDefault="00BA7B95" w:rsidP="00293838">
      <w:pPr>
        <w:pStyle w:val="paragraph"/>
      </w:pPr>
      <w:r w:rsidRPr="00C83799">
        <w:tab/>
        <w:t>(d)</w:t>
      </w:r>
      <w:r w:rsidRPr="00C83799">
        <w:tab/>
        <w:t>the use is permitted under the law of the State or Territory in which the chemical is to be used.</w:t>
      </w:r>
    </w:p>
    <w:p w:rsidR="00BA7B95" w:rsidRPr="00C83799" w:rsidRDefault="00BA7B95" w:rsidP="00293838">
      <w:pPr>
        <w:pStyle w:val="ActHead3"/>
        <w:pageBreakBefore/>
      </w:pPr>
      <w:bookmarkStart w:id="47" w:name="_Toc486947454"/>
      <w:r w:rsidRPr="00C83799">
        <w:rPr>
          <w:rStyle w:val="CharDivNo"/>
        </w:rPr>
        <w:lastRenderedPageBreak/>
        <w:t>Division</w:t>
      </w:r>
      <w:r w:rsidR="00C83799" w:rsidRPr="00C83799">
        <w:rPr>
          <w:rStyle w:val="CharDivNo"/>
        </w:rPr>
        <w:t> </w:t>
      </w:r>
      <w:r w:rsidRPr="00C83799">
        <w:rPr>
          <w:rStyle w:val="CharDivNo"/>
        </w:rPr>
        <w:t>3.5</w:t>
      </w:r>
      <w:r w:rsidR="00293838" w:rsidRPr="00C83799">
        <w:t>—</w:t>
      </w:r>
      <w:r w:rsidRPr="00C83799">
        <w:rPr>
          <w:rStyle w:val="CharDivText"/>
        </w:rPr>
        <w:t>Dealing with chemicals</w:t>
      </w:r>
      <w:bookmarkEnd w:id="47"/>
    </w:p>
    <w:p w:rsidR="00BA7B95" w:rsidRPr="00C83799" w:rsidRDefault="00BA7B95" w:rsidP="00293838">
      <w:pPr>
        <w:pStyle w:val="ActHead4"/>
      </w:pPr>
      <w:bookmarkStart w:id="48" w:name="_Toc486947455"/>
      <w:r w:rsidRPr="00C83799">
        <w:rPr>
          <w:rStyle w:val="CharSubdNo"/>
        </w:rPr>
        <w:t>Subdivision</w:t>
      </w:r>
      <w:r w:rsidR="00C83799" w:rsidRPr="00C83799">
        <w:rPr>
          <w:rStyle w:val="CharSubdNo"/>
        </w:rPr>
        <w:t> </w:t>
      </w:r>
      <w:r w:rsidRPr="00C83799">
        <w:rPr>
          <w:rStyle w:val="CharSubdNo"/>
        </w:rPr>
        <w:t>3.5.1</w:t>
      </w:r>
      <w:r w:rsidR="00293838" w:rsidRPr="00C83799">
        <w:t>—</w:t>
      </w:r>
      <w:r w:rsidRPr="00C83799">
        <w:rPr>
          <w:rStyle w:val="CharSubdText"/>
        </w:rPr>
        <w:t>Absolute prohibition</w:t>
      </w:r>
      <w:bookmarkEnd w:id="48"/>
    </w:p>
    <w:p w:rsidR="00BA7B95" w:rsidRPr="00C83799" w:rsidRDefault="00BA7B95" w:rsidP="00293838">
      <w:pPr>
        <w:pStyle w:val="ActHead5"/>
      </w:pPr>
      <w:bookmarkStart w:id="49" w:name="_Toc486947456"/>
      <w:r w:rsidRPr="00C83799">
        <w:rPr>
          <w:rStyle w:val="CharSectno"/>
        </w:rPr>
        <w:t>3.175</w:t>
      </w:r>
      <w:r w:rsidR="00293838" w:rsidRPr="00C83799">
        <w:t xml:space="preserve">  </w:t>
      </w:r>
      <w:r w:rsidRPr="00C83799">
        <w:t>Prohibited dealing</w:t>
      </w:r>
      <w:bookmarkEnd w:id="49"/>
    </w:p>
    <w:p w:rsidR="00BA7B95" w:rsidRPr="00C83799" w:rsidRDefault="00BA7B95" w:rsidP="00293838">
      <w:pPr>
        <w:pStyle w:val="subsection"/>
      </w:pPr>
      <w:r w:rsidRPr="00C83799">
        <w:tab/>
        <w:t>(1)</w:t>
      </w:r>
      <w:r w:rsidRPr="00C83799">
        <w:tab/>
        <w:t>Any dealing (other than importation, manufacture, use or exportation) in Australia of a controlled chemical is prohibited if the relevant item in Schedule</w:t>
      </w:r>
      <w:r w:rsidR="00C83799">
        <w:t> </w:t>
      </w:r>
      <w:r w:rsidRPr="00C83799">
        <w:t xml:space="preserve">1 states that dealing in the chemical is prohibited in all cases.  </w:t>
      </w:r>
    </w:p>
    <w:p w:rsidR="00BA7B95" w:rsidRPr="00C83799" w:rsidRDefault="00BA7B95" w:rsidP="00293838">
      <w:pPr>
        <w:pStyle w:val="subsection"/>
      </w:pPr>
      <w:r w:rsidRPr="00C83799">
        <w:tab/>
        <w:t>(2)</w:t>
      </w:r>
      <w:r w:rsidRPr="00C83799">
        <w:tab/>
        <w:t>For the purposes of subsection</w:t>
      </w:r>
      <w:r w:rsidR="00C83799">
        <w:t> </w:t>
      </w:r>
      <w:r w:rsidRPr="00C83799">
        <w:t>69C(1) of the Act, the condition that a person must not deal in a chemical in contravention of subregulation</w:t>
      </w:r>
      <w:r w:rsidR="00E95BA8" w:rsidRPr="00C83799">
        <w:t> </w:t>
      </w:r>
      <w:r w:rsidRPr="00C83799">
        <w:t xml:space="preserve">(1) is prescribed.   </w:t>
      </w:r>
    </w:p>
    <w:p w:rsidR="00BA7B95" w:rsidRPr="00C83799" w:rsidRDefault="00BA7B95" w:rsidP="00293838">
      <w:pPr>
        <w:pStyle w:val="ActHead4"/>
      </w:pPr>
      <w:bookmarkStart w:id="50" w:name="_Toc486947457"/>
      <w:r w:rsidRPr="00C83799">
        <w:rPr>
          <w:rStyle w:val="CharSubdNo"/>
        </w:rPr>
        <w:t>Subdivision</w:t>
      </w:r>
      <w:r w:rsidR="00C83799" w:rsidRPr="00C83799">
        <w:rPr>
          <w:rStyle w:val="CharSubdNo"/>
        </w:rPr>
        <w:t> </w:t>
      </w:r>
      <w:r w:rsidRPr="00C83799">
        <w:rPr>
          <w:rStyle w:val="CharSubdNo"/>
        </w:rPr>
        <w:t>3.5.2</w:t>
      </w:r>
      <w:r w:rsidR="00293838" w:rsidRPr="00C83799">
        <w:t>—</w:t>
      </w:r>
      <w:r w:rsidRPr="00C83799">
        <w:rPr>
          <w:rStyle w:val="CharSubdText"/>
        </w:rPr>
        <w:t>Prohibition subject to conditions</w:t>
      </w:r>
      <w:bookmarkEnd w:id="50"/>
    </w:p>
    <w:p w:rsidR="00BA7B95" w:rsidRPr="00C83799" w:rsidRDefault="00BA7B95" w:rsidP="00293838">
      <w:pPr>
        <w:pStyle w:val="ActHead5"/>
      </w:pPr>
      <w:bookmarkStart w:id="51" w:name="_Toc486947458"/>
      <w:r w:rsidRPr="00C83799">
        <w:rPr>
          <w:rStyle w:val="CharSectno"/>
        </w:rPr>
        <w:t>3.180</w:t>
      </w:r>
      <w:r w:rsidR="00293838" w:rsidRPr="00C83799">
        <w:t xml:space="preserve">  </w:t>
      </w:r>
      <w:r w:rsidRPr="00C83799">
        <w:t>Chemicals to which this Subdivision applies</w:t>
      </w:r>
      <w:bookmarkEnd w:id="51"/>
    </w:p>
    <w:p w:rsidR="00BA7B95" w:rsidRPr="00C83799" w:rsidRDefault="00BA7B95" w:rsidP="00293838">
      <w:pPr>
        <w:pStyle w:val="subsection"/>
      </w:pPr>
      <w:r w:rsidRPr="00C83799">
        <w:tab/>
        <w:t>(1)</w:t>
      </w:r>
      <w:r w:rsidRPr="00C83799">
        <w:tab/>
        <w:t xml:space="preserve">This Subdivision applies to a </w:t>
      </w:r>
      <w:r w:rsidRPr="00C83799">
        <w:rPr>
          <w:rFonts w:ascii="Times" w:hAnsi="Times"/>
        </w:rPr>
        <w:t>controlled chemical</w:t>
      </w:r>
      <w:r w:rsidRPr="00C83799">
        <w:t xml:space="preserve"> if the relevant item in Schedule</w:t>
      </w:r>
      <w:r w:rsidR="00C83799">
        <w:t> </w:t>
      </w:r>
      <w:r w:rsidRPr="00C83799">
        <w:t>1 states that Subdivision</w:t>
      </w:r>
      <w:r w:rsidR="00C83799">
        <w:t> </w:t>
      </w:r>
      <w:r w:rsidRPr="00C83799">
        <w:t>3.5.2 applies to it.</w:t>
      </w:r>
    </w:p>
    <w:p w:rsidR="00BA7B95" w:rsidRPr="00C83799" w:rsidRDefault="00BA7B95" w:rsidP="00293838">
      <w:pPr>
        <w:pStyle w:val="subsection"/>
      </w:pPr>
      <w:r w:rsidRPr="00C83799">
        <w:tab/>
        <w:t>(2)</w:t>
      </w:r>
      <w:r w:rsidRPr="00C83799">
        <w:tab/>
        <w:t xml:space="preserve">In this Subdivision, a controlled chemical to which this Subdivision applies is called a </w:t>
      </w:r>
      <w:r w:rsidRPr="00C83799">
        <w:rPr>
          <w:b/>
          <w:i/>
        </w:rPr>
        <w:t>dealing</w:t>
      </w:r>
      <w:r w:rsidR="00C83799">
        <w:rPr>
          <w:b/>
          <w:i/>
        </w:rPr>
        <w:noBreakHyphen/>
      </w:r>
      <w:r w:rsidRPr="00C83799">
        <w:rPr>
          <w:b/>
          <w:i/>
        </w:rPr>
        <w:t>prohibited chemical</w:t>
      </w:r>
      <w:r w:rsidRPr="00C83799">
        <w:t>.</w:t>
      </w:r>
    </w:p>
    <w:p w:rsidR="00BA7B95" w:rsidRPr="00C83799" w:rsidRDefault="00BA7B95" w:rsidP="00293838">
      <w:pPr>
        <w:pStyle w:val="ActHead5"/>
      </w:pPr>
      <w:bookmarkStart w:id="52" w:name="_Toc486947459"/>
      <w:r w:rsidRPr="00C83799">
        <w:rPr>
          <w:rStyle w:val="CharSectno"/>
        </w:rPr>
        <w:t>3.185</w:t>
      </w:r>
      <w:r w:rsidR="00293838" w:rsidRPr="00C83799">
        <w:t xml:space="preserve">  </w:t>
      </w:r>
      <w:r w:rsidRPr="00C83799">
        <w:t>Prohibition</w:t>
      </w:r>
      <w:bookmarkEnd w:id="52"/>
    </w:p>
    <w:p w:rsidR="00BA7B95" w:rsidRPr="00C83799" w:rsidRDefault="00BA7B95" w:rsidP="00293838">
      <w:pPr>
        <w:pStyle w:val="subsection"/>
      </w:pPr>
      <w:r w:rsidRPr="00C83799">
        <w:tab/>
        <w:t>(1)</w:t>
      </w:r>
      <w:r w:rsidRPr="00C83799">
        <w:tab/>
        <w:t>Any dealing (other than importation, manufacture, use or exportation) of a dealing</w:t>
      </w:r>
      <w:r w:rsidR="00C83799">
        <w:noBreakHyphen/>
      </w:r>
      <w:r w:rsidRPr="00C83799">
        <w:t>prohibited chemical in Australia is prohibited unless an authorised officer or the Minister has given permission in writing to deal with the chemical in the relevant way.</w:t>
      </w:r>
    </w:p>
    <w:p w:rsidR="00BA7B95" w:rsidRPr="00C83799" w:rsidRDefault="00BA7B95" w:rsidP="00293838">
      <w:pPr>
        <w:pStyle w:val="subsection"/>
      </w:pPr>
      <w:r w:rsidRPr="00C83799">
        <w:tab/>
        <w:t>(2)</w:t>
      </w:r>
      <w:r w:rsidRPr="00C83799">
        <w:tab/>
        <w:t>For the purposes of subsection</w:t>
      </w:r>
      <w:r w:rsidR="00C83799">
        <w:t> </w:t>
      </w:r>
      <w:r w:rsidRPr="00C83799">
        <w:t>69C(1) of the Act, the following conditions or restrictions are prescribed for each such chemical:</w:t>
      </w:r>
    </w:p>
    <w:p w:rsidR="00BA7B95" w:rsidRPr="00C83799" w:rsidRDefault="00BA7B95" w:rsidP="00293838">
      <w:pPr>
        <w:pStyle w:val="paragraph"/>
      </w:pPr>
      <w:r w:rsidRPr="00C83799">
        <w:tab/>
        <w:t>(a)</w:t>
      </w:r>
      <w:r w:rsidRPr="00C83799">
        <w:tab/>
        <w:t>a person must not deal with the chemical:</w:t>
      </w:r>
    </w:p>
    <w:p w:rsidR="00BA7B95" w:rsidRPr="00C83799" w:rsidRDefault="00BA7B95" w:rsidP="00293838">
      <w:pPr>
        <w:pStyle w:val="paragraphsub"/>
      </w:pPr>
      <w:r w:rsidRPr="00C83799">
        <w:tab/>
        <w:t>(i)</w:t>
      </w:r>
      <w:r w:rsidRPr="00C83799">
        <w:tab/>
        <w:t>without the written permission of an authorised officer or the Minister; or</w:t>
      </w:r>
    </w:p>
    <w:p w:rsidR="00BA7B95" w:rsidRPr="00C83799" w:rsidRDefault="00BA7B95" w:rsidP="00293838">
      <w:pPr>
        <w:pStyle w:val="paragraphsub"/>
      </w:pPr>
      <w:r w:rsidRPr="00C83799">
        <w:tab/>
        <w:t>(ii)</w:t>
      </w:r>
      <w:r w:rsidRPr="00C83799">
        <w:tab/>
        <w:t>contrary to a condition or restriction specified in the permission;</w:t>
      </w:r>
    </w:p>
    <w:p w:rsidR="00BA7B95" w:rsidRPr="00C83799" w:rsidRDefault="00BA7B95" w:rsidP="00293838">
      <w:pPr>
        <w:pStyle w:val="paragraph"/>
      </w:pPr>
      <w:r w:rsidRPr="00C83799">
        <w:tab/>
        <w:t>(b)</w:t>
      </w:r>
      <w:r w:rsidRPr="00C83799">
        <w:tab/>
        <w:t>a person who deals with the chemical must not fail to produce the permission if asked to do so by:</w:t>
      </w:r>
    </w:p>
    <w:p w:rsidR="00BA7B95" w:rsidRPr="00C83799" w:rsidRDefault="00BA7B95" w:rsidP="00293838">
      <w:pPr>
        <w:pStyle w:val="paragraphsub"/>
      </w:pPr>
      <w:r w:rsidRPr="00C83799">
        <w:tab/>
        <w:t>(i)</w:t>
      </w:r>
      <w:r w:rsidRPr="00C83799">
        <w:tab/>
        <w:t xml:space="preserve">an authorised officer; or </w:t>
      </w:r>
    </w:p>
    <w:p w:rsidR="00BA7B95" w:rsidRPr="00C83799" w:rsidRDefault="00BA7B95" w:rsidP="00293838">
      <w:pPr>
        <w:pStyle w:val="paragraphsub"/>
      </w:pPr>
      <w:r w:rsidRPr="00C83799">
        <w:tab/>
        <w:t>(ii)</w:t>
      </w:r>
      <w:r w:rsidRPr="00C83799">
        <w:tab/>
        <w:t xml:space="preserve">an officer of another Agency, or an officer or employee of a State or Territory government, authorised in writing by the Secretary for the purposes of this paragraph; </w:t>
      </w:r>
    </w:p>
    <w:p w:rsidR="00BA7B95" w:rsidRPr="00C83799" w:rsidRDefault="00BA7B95" w:rsidP="00293838">
      <w:pPr>
        <w:pStyle w:val="paragraph"/>
      </w:pPr>
      <w:r w:rsidRPr="00C83799">
        <w:tab/>
        <w:t>(c)</w:t>
      </w:r>
      <w:r w:rsidRPr="00C83799">
        <w:tab/>
        <w:t>any condition or restriction specified in the relevant item in Schedule</w:t>
      </w:r>
      <w:r w:rsidR="00C83799">
        <w:t> </w:t>
      </w:r>
      <w:r w:rsidRPr="00C83799">
        <w:t>1.</w:t>
      </w:r>
    </w:p>
    <w:p w:rsidR="00BA7B95" w:rsidRPr="00C83799" w:rsidRDefault="00293838" w:rsidP="00293838">
      <w:pPr>
        <w:pStyle w:val="notetext"/>
      </w:pPr>
      <w:r w:rsidRPr="00C83799">
        <w:t>Note:</w:t>
      </w:r>
      <w:r w:rsidRPr="00C83799">
        <w:tab/>
      </w:r>
      <w:r w:rsidR="00BA7B95" w:rsidRPr="00C83799">
        <w:t>A person who deals with such a chemical in contravention of a prescribed condition or restriction may be punished by a fine of up to 300 penalty units (see subsection</w:t>
      </w:r>
      <w:r w:rsidR="00C83799">
        <w:t> </w:t>
      </w:r>
      <w:r w:rsidR="00BA7B95" w:rsidRPr="00C83799">
        <w:t>69C(5) of the Act).</w:t>
      </w:r>
    </w:p>
    <w:p w:rsidR="00BA7B95" w:rsidRPr="00C83799" w:rsidRDefault="00BA7B95" w:rsidP="00293838">
      <w:pPr>
        <w:pStyle w:val="subsection"/>
      </w:pPr>
      <w:r w:rsidRPr="00C83799">
        <w:lastRenderedPageBreak/>
        <w:tab/>
        <w:t>(3)</w:t>
      </w:r>
      <w:r w:rsidRPr="00C83799">
        <w:tab/>
        <w:t>This regulation applies despite any approval to deal with the chemical under any other legislation.</w:t>
      </w:r>
    </w:p>
    <w:p w:rsidR="00BA7B95" w:rsidRPr="00C83799" w:rsidRDefault="00BA7B95" w:rsidP="00293838">
      <w:pPr>
        <w:pStyle w:val="ActHead5"/>
      </w:pPr>
      <w:bookmarkStart w:id="53" w:name="_Toc486947460"/>
      <w:r w:rsidRPr="00C83799">
        <w:rPr>
          <w:rStyle w:val="CharSectno"/>
        </w:rPr>
        <w:t>3.190</w:t>
      </w:r>
      <w:r w:rsidR="00293838" w:rsidRPr="00C83799">
        <w:t xml:space="preserve">  </w:t>
      </w:r>
      <w:r w:rsidRPr="00C83799">
        <w:t>Applications for permission to deal with dealing</w:t>
      </w:r>
      <w:r w:rsidR="00C83799">
        <w:noBreakHyphen/>
      </w:r>
      <w:r w:rsidRPr="00C83799">
        <w:t>prohibited chemicals</w:t>
      </w:r>
      <w:bookmarkEnd w:id="53"/>
    </w:p>
    <w:p w:rsidR="00BA7B95" w:rsidRPr="00C83799" w:rsidRDefault="00BA7B95" w:rsidP="00293838">
      <w:pPr>
        <w:pStyle w:val="subsection"/>
      </w:pPr>
      <w:r w:rsidRPr="00C83799">
        <w:tab/>
        <w:t>(1)</w:t>
      </w:r>
      <w:r w:rsidRPr="00C83799">
        <w:tab/>
        <w:t>A person may apply to the Department for permission to deal with a dealing</w:t>
      </w:r>
      <w:r w:rsidR="00C83799">
        <w:noBreakHyphen/>
      </w:r>
      <w:r w:rsidRPr="00C83799">
        <w:t>prohibited chemical.</w:t>
      </w:r>
    </w:p>
    <w:p w:rsidR="00BA7B95" w:rsidRPr="00C83799" w:rsidRDefault="00BA7B95" w:rsidP="00293838">
      <w:pPr>
        <w:pStyle w:val="subsection"/>
      </w:pPr>
      <w:r w:rsidRPr="00C83799">
        <w:tab/>
        <w:t>(2)</w:t>
      </w:r>
      <w:r w:rsidRPr="00C83799">
        <w:tab/>
        <w:t>An application to deal with a dealing</w:t>
      </w:r>
      <w:r w:rsidR="00C83799">
        <w:noBreakHyphen/>
      </w:r>
      <w:r w:rsidRPr="00C83799">
        <w:t>prohibited chemical must be in the approved form and must include the following information:</w:t>
      </w:r>
    </w:p>
    <w:p w:rsidR="00BA7B95" w:rsidRPr="00C83799" w:rsidRDefault="00BA7B95" w:rsidP="00293838">
      <w:pPr>
        <w:pStyle w:val="paragraph"/>
      </w:pPr>
      <w:r w:rsidRPr="00C83799">
        <w:tab/>
        <w:t>(a)</w:t>
      </w:r>
      <w:r w:rsidRPr="00C83799">
        <w:tab/>
        <w:t>generic information about the applicant;</w:t>
      </w:r>
    </w:p>
    <w:p w:rsidR="00BA7B95" w:rsidRPr="00C83799" w:rsidRDefault="00BA7B95" w:rsidP="00293838">
      <w:pPr>
        <w:pStyle w:val="paragraph"/>
      </w:pPr>
      <w:r w:rsidRPr="00C83799">
        <w:tab/>
        <w:t>(b)</w:t>
      </w:r>
      <w:r w:rsidRPr="00C83799">
        <w:tab/>
        <w:t>the technical name, common name and CAS number (if known) of the chemical;</w:t>
      </w:r>
    </w:p>
    <w:p w:rsidR="00BA7B95" w:rsidRPr="00C83799" w:rsidRDefault="00BA7B95" w:rsidP="00293838">
      <w:pPr>
        <w:pStyle w:val="paragraph"/>
      </w:pPr>
      <w:r w:rsidRPr="00C83799">
        <w:tab/>
        <w:t>(c)</w:t>
      </w:r>
      <w:r w:rsidRPr="00C83799">
        <w:tab/>
        <w:t>information that the applicant considers supports the application.</w:t>
      </w:r>
    </w:p>
    <w:p w:rsidR="00BA7B95" w:rsidRPr="00C83799" w:rsidRDefault="00293838" w:rsidP="00293838">
      <w:pPr>
        <w:pStyle w:val="notetext"/>
      </w:pPr>
      <w:r w:rsidRPr="00C83799">
        <w:t>Note 1:</w:t>
      </w:r>
      <w:r w:rsidRPr="00C83799">
        <w:tab/>
      </w:r>
      <w:r w:rsidR="00BA7B95" w:rsidRPr="00C83799">
        <w:t>The applicant may be required to give additional information (see regulation</w:t>
      </w:r>
      <w:r w:rsidR="00C83799">
        <w:t> </w:t>
      </w:r>
      <w:r w:rsidR="00BA7B95" w:rsidRPr="00C83799">
        <w:t>3.15).</w:t>
      </w:r>
    </w:p>
    <w:p w:rsidR="00BA7B95" w:rsidRPr="00C83799" w:rsidRDefault="00293838" w:rsidP="00293838">
      <w:pPr>
        <w:pStyle w:val="notetext"/>
        <w:rPr>
          <w:i/>
        </w:rPr>
      </w:pPr>
      <w:r w:rsidRPr="00C83799">
        <w:t>Note 2:</w:t>
      </w:r>
      <w:r w:rsidRPr="00C83799">
        <w:tab/>
      </w:r>
      <w:r w:rsidR="00BA7B95" w:rsidRPr="00C83799">
        <w:t>An authorised officer must give written notice of his or her decision on the application (see regulation</w:t>
      </w:r>
      <w:r w:rsidR="00C83799">
        <w:t> </w:t>
      </w:r>
      <w:r w:rsidR="00BA7B95" w:rsidRPr="00C83799">
        <w:t xml:space="preserve">3.505). </w:t>
      </w:r>
    </w:p>
    <w:p w:rsidR="00BA7B95" w:rsidRPr="00C83799" w:rsidRDefault="00BA7B95" w:rsidP="00293838">
      <w:pPr>
        <w:pStyle w:val="ActHead5"/>
      </w:pPr>
      <w:bookmarkStart w:id="54" w:name="_Toc486947461"/>
      <w:r w:rsidRPr="00C83799">
        <w:rPr>
          <w:rStyle w:val="CharSectno"/>
        </w:rPr>
        <w:t>3.195</w:t>
      </w:r>
      <w:r w:rsidR="00293838" w:rsidRPr="00C83799">
        <w:t xml:space="preserve">  </w:t>
      </w:r>
      <w:r w:rsidRPr="00C83799">
        <w:t>When permission may be granted</w:t>
      </w:r>
      <w:bookmarkEnd w:id="54"/>
    </w:p>
    <w:p w:rsidR="00BA7B95" w:rsidRPr="00C83799" w:rsidRDefault="00BA7B95" w:rsidP="00293838">
      <w:pPr>
        <w:pStyle w:val="subsection"/>
      </w:pPr>
      <w:r w:rsidRPr="00C83799">
        <w:tab/>
        <w:t>(1)</w:t>
      </w:r>
      <w:r w:rsidRPr="00C83799">
        <w:tab/>
        <w:t>An authorised officer may grant an application for permission to deal with a dealing</w:t>
      </w:r>
      <w:r w:rsidR="00C83799">
        <w:noBreakHyphen/>
      </w:r>
      <w:r w:rsidRPr="00C83799">
        <w:t>prohibited chemical if the officer is satisfied that the dealing is in accordance with Australia’s obligations under the relevant international agreement or arrangement.</w:t>
      </w:r>
    </w:p>
    <w:p w:rsidR="00BA7B95" w:rsidRPr="00C83799" w:rsidRDefault="00293838" w:rsidP="00293838">
      <w:pPr>
        <w:pStyle w:val="notetext"/>
      </w:pPr>
      <w:r w:rsidRPr="00C83799">
        <w:t>Note:</w:t>
      </w:r>
      <w:r w:rsidRPr="00C83799">
        <w:tab/>
      </w:r>
      <w:r w:rsidR="00BA7B95" w:rsidRPr="00C83799">
        <w:t>In deciding whether to grant the application, the officer may take into consideration the matters mentioned in regulation</w:t>
      </w:r>
      <w:r w:rsidR="00C83799">
        <w:t> </w:t>
      </w:r>
      <w:r w:rsidR="00BA7B95" w:rsidRPr="00C83799">
        <w:t>3.20.</w:t>
      </w:r>
    </w:p>
    <w:p w:rsidR="00BA7B95" w:rsidRPr="00C83799" w:rsidRDefault="00BA7B95" w:rsidP="00293838">
      <w:pPr>
        <w:pStyle w:val="subsection"/>
      </w:pPr>
      <w:r w:rsidRPr="00C83799">
        <w:tab/>
        <w:t>(2)</w:t>
      </w:r>
      <w:r w:rsidRPr="00C83799">
        <w:tab/>
        <w:t>If the officer is not satisfied as to the matter mentioned in subregulation (1), the officer must refuse to grant the application.</w:t>
      </w:r>
    </w:p>
    <w:p w:rsidR="00BA7B95" w:rsidRPr="00C83799" w:rsidRDefault="00BA7B95" w:rsidP="00293838">
      <w:pPr>
        <w:pStyle w:val="ActHead3"/>
        <w:pageBreakBefore/>
      </w:pPr>
      <w:bookmarkStart w:id="55" w:name="_Toc486947462"/>
      <w:r w:rsidRPr="00C83799">
        <w:rPr>
          <w:rStyle w:val="CharDivNo"/>
        </w:rPr>
        <w:lastRenderedPageBreak/>
        <w:t>Division</w:t>
      </w:r>
      <w:r w:rsidR="00C83799" w:rsidRPr="00C83799">
        <w:rPr>
          <w:rStyle w:val="CharDivNo"/>
        </w:rPr>
        <w:t> </w:t>
      </w:r>
      <w:r w:rsidRPr="00C83799">
        <w:rPr>
          <w:rStyle w:val="CharDivNo"/>
        </w:rPr>
        <w:t>3.6</w:t>
      </w:r>
      <w:r w:rsidR="00293838" w:rsidRPr="00C83799">
        <w:t>—</w:t>
      </w:r>
      <w:r w:rsidRPr="00C83799">
        <w:rPr>
          <w:rStyle w:val="CharDivText"/>
        </w:rPr>
        <w:t>Export</w:t>
      </w:r>
      <w:bookmarkEnd w:id="55"/>
    </w:p>
    <w:p w:rsidR="00BA7B95" w:rsidRPr="00C83799" w:rsidRDefault="00BA7B95" w:rsidP="00293838">
      <w:pPr>
        <w:pStyle w:val="ActHead4"/>
      </w:pPr>
      <w:bookmarkStart w:id="56" w:name="_Toc486947463"/>
      <w:r w:rsidRPr="00C83799">
        <w:rPr>
          <w:rStyle w:val="CharSubdNo"/>
        </w:rPr>
        <w:t>Subdivision</w:t>
      </w:r>
      <w:r w:rsidR="00C83799" w:rsidRPr="00C83799">
        <w:rPr>
          <w:rStyle w:val="CharSubdNo"/>
        </w:rPr>
        <w:t> </w:t>
      </w:r>
      <w:r w:rsidRPr="00C83799">
        <w:rPr>
          <w:rStyle w:val="CharSubdNo"/>
        </w:rPr>
        <w:t>3.6.1</w:t>
      </w:r>
      <w:r w:rsidR="00293838" w:rsidRPr="00C83799">
        <w:t>—</w:t>
      </w:r>
      <w:r w:rsidRPr="00C83799">
        <w:rPr>
          <w:rStyle w:val="CharSubdText"/>
        </w:rPr>
        <w:t>Absolute prohibition</w:t>
      </w:r>
      <w:bookmarkEnd w:id="56"/>
    </w:p>
    <w:p w:rsidR="00BA7B95" w:rsidRPr="00C83799" w:rsidRDefault="00BA7B95" w:rsidP="00293838">
      <w:pPr>
        <w:pStyle w:val="ActHead5"/>
      </w:pPr>
      <w:bookmarkStart w:id="57" w:name="_Toc486947464"/>
      <w:r w:rsidRPr="00C83799">
        <w:rPr>
          <w:rStyle w:val="CharSectno"/>
        </w:rPr>
        <w:t>3.200</w:t>
      </w:r>
      <w:r w:rsidR="00293838" w:rsidRPr="00C83799">
        <w:t xml:space="preserve">  </w:t>
      </w:r>
      <w:r w:rsidRPr="00C83799">
        <w:t>Prohibited export</w:t>
      </w:r>
      <w:bookmarkEnd w:id="57"/>
    </w:p>
    <w:p w:rsidR="00BA7B95" w:rsidRPr="00C83799" w:rsidRDefault="00BA7B95" w:rsidP="00293838">
      <w:pPr>
        <w:pStyle w:val="subsection"/>
      </w:pPr>
      <w:r w:rsidRPr="00C83799">
        <w:tab/>
        <w:t>(1)</w:t>
      </w:r>
      <w:r w:rsidRPr="00C83799">
        <w:tab/>
        <w:t>The export from Australia of a controlled chemical is prohibited if the relevant item in Schedule</w:t>
      </w:r>
      <w:r w:rsidR="00C83799">
        <w:t> </w:t>
      </w:r>
      <w:r w:rsidRPr="00C83799">
        <w:t xml:space="preserve">1 states that its export is prohibited in all cases.  </w:t>
      </w:r>
    </w:p>
    <w:p w:rsidR="00BA7B95" w:rsidRPr="00C83799" w:rsidRDefault="00BA7B95" w:rsidP="00293838">
      <w:pPr>
        <w:pStyle w:val="subsection"/>
      </w:pPr>
      <w:r w:rsidRPr="00C83799">
        <w:tab/>
        <w:t>(2)</w:t>
      </w:r>
      <w:r w:rsidRPr="00C83799">
        <w:tab/>
        <w:t>For the purposes of subsection</w:t>
      </w:r>
      <w:r w:rsidR="00C83799">
        <w:t> </w:t>
      </w:r>
      <w:r w:rsidRPr="00C83799">
        <w:t>69C(1) of the Act, the condition that a person must not export a chemical in contravention of subregulation</w:t>
      </w:r>
      <w:r w:rsidR="00E95BA8" w:rsidRPr="00C83799">
        <w:t> </w:t>
      </w:r>
      <w:r w:rsidRPr="00C83799">
        <w:t xml:space="preserve">(1) is prescribed.   </w:t>
      </w:r>
    </w:p>
    <w:p w:rsidR="00BA7B95" w:rsidRPr="00C83799" w:rsidRDefault="00BA7B95" w:rsidP="00293838">
      <w:pPr>
        <w:pStyle w:val="ActHead4"/>
      </w:pPr>
      <w:bookmarkStart w:id="58" w:name="_Toc486947465"/>
      <w:r w:rsidRPr="00C83799">
        <w:rPr>
          <w:rStyle w:val="CharSubdNo"/>
        </w:rPr>
        <w:t>Subdivision</w:t>
      </w:r>
      <w:r w:rsidR="00C83799" w:rsidRPr="00C83799">
        <w:rPr>
          <w:rStyle w:val="CharSubdNo"/>
        </w:rPr>
        <w:t> </w:t>
      </w:r>
      <w:r w:rsidRPr="00C83799">
        <w:rPr>
          <w:rStyle w:val="CharSubdNo"/>
        </w:rPr>
        <w:t>3.6.2</w:t>
      </w:r>
      <w:r w:rsidR="00293838" w:rsidRPr="00C83799">
        <w:t>—</w:t>
      </w:r>
      <w:r w:rsidRPr="00C83799">
        <w:rPr>
          <w:rStyle w:val="CharSubdText"/>
        </w:rPr>
        <w:t>Prohibition subject to conditions</w:t>
      </w:r>
      <w:bookmarkEnd w:id="58"/>
    </w:p>
    <w:p w:rsidR="00BA7B95" w:rsidRPr="00C83799" w:rsidRDefault="00BA7B95" w:rsidP="00293838">
      <w:pPr>
        <w:pStyle w:val="ActHead5"/>
      </w:pPr>
      <w:bookmarkStart w:id="59" w:name="_Toc486947466"/>
      <w:r w:rsidRPr="00C83799">
        <w:rPr>
          <w:rStyle w:val="CharSectno"/>
        </w:rPr>
        <w:t>3.205</w:t>
      </w:r>
      <w:r w:rsidR="00293838" w:rsidRPr="00C83799">
        <w:t xml:space="preserve">  </w:t>
      </w:r>
      <w:r w:rsidRPr="00C83799">
        <w:t>Chemicals to which this Subdivision applies</w:t>
      </w:r>
      <w:bookmarkEnd w:id="59"/>
    </w:p>
    <w:p w:rsidR="00BA7B95" w:rsidRPr="00C83799" w:rsidRDefault="00BA7B95" w:rsidP="00293838">
      <w:pPr>
        <w:pStyle w:val="subsection"/>
      </w:pPr>
      <w:r w:rsidRPr="00C83799">
        <w:tab/>
        <w:t>(1)</w:t>
      </w:r>
      <w:r w:rsidRPr="00C83799">
        <w:tab/>
        <w:t>This Subdivision applies to a controlled chemical if the relevant item in Schedule</w:t>
      </w:r>
      <w:r w:rsidR="00C83799">
        <w:t> </w:t>
      </w:r>
      <w:r w:rsidRPr="00C83799">
        <w:t xml:space="preserve">1 states that its export is prohibited except with written permission.  </w:t>
      </w:r>
    </w:p>
    <w:p w:rsidR="00BA7B95" w:rsidRPr="00C83799" w:rsidRDefault="00BA7B95" w:rsidP="00293838">
      <w:pPr>
        <w:pStyle w:val="subsection"/>
      </w:pPr>
      <w:r w:rsidRPr="00C83799">
        <w:tab/>
        <w:t>(2)</w:t>
      </w:r>
      <w:r w:rsidRPr="00C83799">
        <w:tab/>
        <w:t xml:space="preserve">In this Subdivision, a controlled chemical to which this Subdivision applies is called an </w:t>
      </w:r>
      <w:r w:rsidRPr="00C83799">
        <w:rPr>
          <w:b/>
          <w:i/>
        </w:rPr>
        <w:t>export</w:t>
      </w:r>
      <w:r w:rsidR="00C83799">
        <w:rPr>
          <w:b/>
          <w:i/>
        </w:rPr>
        <w:noBreakHyphen/>
      </w:r>
      <w:r w:rsidRPr="00C83799">
        <w:rPr>
          <w:b/>
          <w:i/>
        </w:rPr>
        <w:t>prohibited chemical</w:t>
      </w:r>
      <w:r w:rsidRPr="00C83799">
        <w:t>.</w:t>
      </w:r>
    </w:p>
    <w:p w:rsidR="00BA7B95" w:rsidRPr="00C83799" w:rsidRDefault="00BA7B95" w:rsidP="00293838">
      <w:pPr>
        <w:pStyle w:val="ActHead5"/>
      </w:pPr>
      <w:bookmarkStart w:id="60" w:name="_Toc486947467"/>
      <w:r w:rsidRPr="00C83799">
        <w:rPr>
          <w:rStyle w:val="CharSectno"/>
        </w:rPr>
        <w:t>3.210</w:t>
      </w:r>
      <w:r w:rsidR="00293838" w:rsidRPr="00C83799">
        <w:t xml:space="preserve">  </w:t>
      </w:r>
      <w:r w:rsidRPr="00C83799">
        <w:t>Prohibition</w:t>
      </w:r>
      <w:bookmarkEnd w:id="60"/>
    </w:p>
    <w:p w:rsidR="00BA7B95" w:rsidRPr="00C83799" w:rsidRDefault="00BA7B95" w:rsidP="00293838">
      <w:pPr>
        <w:pStyle w:val="subsection"/>
      </w:pPr>
      <w:r w:rsidRPr="00C83799">
        <w:tab/>
        <w:t>(1)</w:t>
      </w:r>
      <w:r w:rsidRPr="00C83799">
        <w:tab/>
        <w:t>The export from Australia of an export</w:t>
      </w:r>
      <w:r w:rsidR="00C83799">
        <w:noBreakHyphen/>
      </w:r>
      <w:r w:rsidRPr="00C83799">
        <w:t>prohibited chemical is prohibited unless:</w:t>
      </w:r>
    </w:p>
    <w:p w:rsidR="00BA7B95" w:rsidRPr="00C83799" w:rsidRDefault="00BA7B95" w:rsidP="00293838">
      <w:pPr>
        <w:pStyle w:val="paragraph"/>
      </w:pPr>
      <w:r w:rsidRPr="00C83799">
        <w:tab/>
        <w:t>(a)</w:t>
      </w:r>
      <w:r w:rsidRPr="00C83799">
        <w:tab/>
        <w:t>an authorised officer or the Minister has given permission in writing to export the chemical; and</w:t>
      </w:r>
    </w:p>
    <w:p w:rsidR="00BA7B95" w:rsidRPr="00C83799" w:rsidRDefault="00BA7B95" w:rsidP="00293838">
      <w:pPr>
        <w:pStyle w:val="paragraph"/>
      </w:pPr>
      <w:r w:rsidRPr="00C83799">
        <w:tab/>
        <w:t>(b)</w:t>
      </w:r>
      <w:r w:rsidRPr="00C83799">
        <w:tab/>
        <w:t>the permission is produced to a Collector; and</w:t>
      </w:r>
    </w:p>
    <w:p w:rsidR="00BA7B95" w:rsidRPr="00C83799" w:rsidRDefault="00BA7B95" w:rsidP="00293838">
      <w:pPr>
        <w:pStyle w:val="paragraph"/>
      </w:pPr>
      <w:r w:rsidRPr="00C83799">
        <w:tab/>
        <w:t>(c)</w:t>
      </w:r>
      <w:r w:rsidRPr="00C83799">
        <w:tab/>
        <w:t>any condition or restriction specified in the relevant item in Schedule</w:t>
      </w:r>
      <w:r w:rsidR="00C83799">
        <w:t> </w:t>
      </w:r>
      <w:r w:rsidRPr="00C83799">
        <w:t>1 is satisfied.</w:t>
      </w:r>
    </w:p>
    <w:p w:rsidR="00BA7B95" w:rsidRPr="00C83799" w:rsidRDefault="00293838" w:rsidP="00293838">
      <w:pPr>
        <w:pStyle w:val="notetext"/>
      </w:pPr>
      <w:r w:rsidRPr="00C83799">
        <w:t>Note 1:</w:t>
      </w:r>
      <w:r w:rsidRPr="00C83799">
        <w:tab/>
      </w:r>
      <w:r w:rsidR="00BA7B95" w:rsidRPr="00C83799">
        <w:t>The permission to export required under this regulation must be produced to a Collector for the purposes of complying with regulation</w:t>
      </w:r>
      <w:r w:rsidR="00C83799">
        <w:t> </w:t>
      </w:r>
      <w:r w:rsidR="00BA7B95" w:rsidRPr="00C83799">
        <w:t>4A of the</w:t>
      </w:r>
      <w:r w:rsidR="00BA7B95" w:rsidRPr="00C83799">
        <w:rPr>
          <w:i/>
        </w:rPr>
        <w:t xml:space="preserve"> Customs (Prohibited Exports) Regulations</w:t>
      </w:r>
      <w:r w:rsidR="00C83799">
        <w:rPr>
          <w:i/>
        </w:rPr>
        <w:t> </w:t>
      </w:r>
      <w:r w:rsidR="00BA7B95" w:rsidRPr="00C83799">
        <w:rPr>
          <w:i/>
        </w:rPr>
        <w:t>1958</w:t>
      </w:r>
      <w:r w:rsidR="00BA7B95" w:rsidRPr="00C83799">
        <w:t xml:space="preserve"> in relation to the exportation of chemicals under those Regulations that are active constituents or chemical products.</w:t>
      </w:r>
    </w:p>
    <w:p w:rsidR="00BA7B95" w:rsidRPr="00C83799" w:rsidRDefault="00293838" w:rsidP="00293838">
      <w:pPr>
        <w:pStyle w:val="notetext"/>
        <w:rPr>
          <w:i/>
        </w:rPr>
      </w:pPr>
      <w:r w:rsidRPr="00C83799">
        <w:t>Note 2:</w:t>
      </w:r>
      <w:r w:rsidRPr="00C83799">
        <w:tab/>
      </w:r>
      <w:r w:rsidR="00BA7B95" w:rsidRPr="00C83799">
        <w:t>A multiple exit export permit is a permission for the purposes of this regulation (see subregulation</w:t>
      </w:r>
      <w:r w:rsidR="00C83799">
        <w:t> </w:t>
      </w:r>
      <w:r w:rsidR="00BA7B95" w:rsidRPr="00C83799">
        <w:t>3.310(3)).</w:t>
      </w:r>
    </w:p>
    <w:p w:rsidR="00BA7B95" w:rsidRPr="00C83799" w:rsidRDefault="00BA7B95" w:rsidP="00293838">
      <w:pPr>
        <w:pStyle w:val="subsection"/>
      </w:pPr>
      <w:r w:rsidRPr="00C83799">
        <w:tab/>
        <w:t>(2)</w:t>
      </w:r>
      <w:r w:rsidRPr="00C83799">
        <w:tab/>
        <w:t>For the purposes of subsection</w:t>
      </w:r>
      <w:r w:rsidR="00C83799">
        <w:t> </w:t>
      </w:r>
      <w:r w:rsidRPr="00C83799">
        <w:t>69C(1) of the Act, the following conditions or restrictions are prescribed for each such chemical:</w:t>
      </w:r>
    </w:p>
    <w:p w:rsidR="00BA7B95" w:rsidRPr="00C83799" w:rsidRDefault="00BA7B95" w:rsidP="00293838">
      <w:pPr>
        <w:pStyle w:val="paragraph"/>
      </w:pPr>
      <w:r w:rsidRPr="00C83799">
        <w:tab/>
        <w:t>(a)</w:t>
      </w:r>
      <w:r w:rsidRPr="00C83799">
        <w:tab/>
        <w:t>a person must not export the chemical:</w:t>
      </w:r>
    </w:p>
    <w:p w:rsidR="00BA7B95" w:rsidRPr="00C83799" w:rsidRDefault="00BA7B95" w:rsidP="00293838">
      <w:pPr>
        <w:pStyle w:val="paragraphsub"/>
      </w:pPr>
      <w:r w:rsidRPr="00C83799">
        <w:tab/>
        <w:t>(i)</w:t>
      </w:r>
      <w:r w:rsidRPr="00C83799">
        <w:tab/>
        <w:t>without the written permission of an authorised officer or the Minister; or</w:t>
      </w:r>
    </w:p>
    <w:p w:rsidR="00BA7B95" w:rsidRPr="00C83799" w:rsidRDefault="00BA7B95" w:rsidP="00293838">
      <w:pPr>
        <w:pStyle w:val="paragraphsub"/>
      </w:pPr>
      <w:r w:rsidRPr="00C83799">
        <w:tab/>
        <w:t>(ii)</w:t>
      </w:r>
      <w:r w:rsidRPr="00C83799">
        <w:tab/>
        <w:t>contrary to a condition or restriction specified in the permission;</w:t>
      </w:r>
    </w:p>
    <w:p w:rsidR="00BA7B95" w:rsidRPr="00C83799" w:rsidRDefault="00BA7B95" w:rsidP="00293838">
      <w:pPr>
        <w:pStyle w:val="paragraph"/>
      </w:pPr>
      <w:r w:rsidRPr="00C83799">
        <w:tab/>
        <w:t>(b)</w:t>
      </w:r>
      <w:r w:rsidRPr="00C83799">
        <w:tab/>
        <w:t>a person who exports the chemical must not fail to produce the permission if asked to do so by a Collector;</w:t>
      </w:r>
    </w:p>
    <w:p w:rsidR="00BA7B95" w:rsidRPr="00C83799" w:rsidRDefault="00BA7B95" w:rsidP="00293838">
      <w:pPr>
        <w:pStyle w:val="paragraph"/>
      </w:pPr>
      <w:r w:rsidRPr="00C83799">
        <w:tab/>
        <w:t>(c)</w:t>
      </w:r>
      <w:r w:rsidRPr="00C83799">
        <w:tab/>
        <w:t>any condition or restriction set out in the relevant item in Schedule</w:t>
      </w:r>
      <w:r w:rsidR="00C83799">
        <w:t> </w:t>
      </w:r>
      <w:r w:rsidRPr="00C83799">
        <w:t>1.</w:t>
      </w:r>
    </w:p>
    <w:p w:rsidR="00BA7B95" w:rsidRPr="00C83799" w:rsidRDefault="00293838" w:rsidP="00293838">
      <w:pPr>
        <w:pStyle w:val="notetext"/>
      </w:pPr>
      <w:r w:rsidRPr="00C83799">
        <w:lastRenderedPageBreak/>
        <w:t>Note:</w:t>
      </w:r>
      <w:r w:rsidRPr="00C83799">
        <w:tab/>
      </w:r>
      <w:r w:rsidR="00BA7B95" w:rsidRPr="00C83799">
        <w:t>A person who exports such a chemical in contravention of a prescribed condition or restriction may be punished by a fine of up to 300 penalty units (see subsection</w:t>
      </w:r>
      <w:r w:rsidR="00C83799">
        <w:t> </w:t>
      </w:r>
      <w:r w:rsidR="00BA7B95" w:rsidRPr="00C83799">
        <w:t>69C(5) of the Act).</w:t>
      </w:r>
    </w:p>
    <w:p w:rsidR="00BA7B95" w:rsidRPr="00C83799" w:rsidRDefault="00BA7B95" w:rsidP="00293838">
      <w:pPr>
        <w:pStyle w:val="subsection"/>
      </w:pPr>
      <w:r w:rsidRPr="00C83799">
        <w:tab/>
        <w:t>(3)</w:t>
      </w:r>
      <w:r w:rsidRPr="00C83799">
        <w:tab/>
        <w:t>This regulation applies despite:</w:t>
      </w:r>
    </w:p>
    <w:p w:rsidR="00BA7B95" w:rsidRPr="00C83799" w:rsidRDefault="00BA7B95" w:rsidP="00293838">
      <w:pPr>
        <w:pStyle w:val="paragraph"/>
      </w:pPr>
      <w:r w:rsidRPr="00C83799">
        <w:tab/>
        <w:t>(a)</w:t>
      </w:r>
      <w:r w:rsidRPr="00C83799">
        <w:tab/>
        <w:t>the APVMA’s certificate setting out its findings (if any) in relation to the export of a chemical product under section</w:t>
      </w:r>
      <w:r w:rsidR="00C83799">
        <w:t> </w:t>
      </w:r>
      <w:r w:rsidRPr="00C83799">
        <w:t>69D of the Act; and</w:t>
      </w:r>
    </w:p>
    <w:p w:rsidR="00BA7B95" w:rsidRPr="00C83799" w:rsidRDefault="00BA7B95" w:rsidP="00293838">
      <w:pPr>
        <w:pStyle w:val="paragraph"/>
      </w:pPr>
      <w:r w:rsidRPr="00C83799">
        <w:tab/>
        <w:t>(b)</w:t>
      </w:r>
      <w:r w:rsidRPr="00C83799">
        <w:tab/>
        <w:t>any approval to export under any other legislation.</w:t>
      </w:r>
    </w:p>
    <w:p w:rsidR="00BA7B95" w:rsidRPr="00C83799" w:rsidRDefault="00BA7B95" w:rsidP="00293838">
      <w:pPr>
        <w:pStyle w:val="ActHead5"/>
      </w:pPr>
      <w:bookmarkStart w:id="61" w:name="_Toc486947468"/>
      <w:r w:rsidRPr="00C83799">
        <w:rPr>
          <w:rStyle w:val="CharSectno"/>
        </w:rPr>
        <w:t>3.215</w:t>
      </w:r>
      <w:r w:rsidR="00293838" w:rsidRPr="00C83799">
        <w:t xml:space="preserve">  </w:t>
      </w:r>
      <w:r w:rsidRPr="00C83799">
        <w:t>Applications for permission to export export</w:t>
      </w:r>
      <w:r w:rsidR="00C83799">
        <w:noBreakHyphen/>
      </w:r>
      <w:r w:rsidRPr="00C83799">
        <w:t>prohibited chemicals</w:t>
      </w:r>
      <w:bookmarkEnd w:id="61"/>
    </w:p>
    <w:p w:rsidR="00BA7B95" w:rsidRPr="00C83799" w:rsidRDefault="00BA7B95" w:rsidP="00293838">
      <w:pPr>
        <w:pStyle w:val="subsection"/>
      </w:pPr>
      <w:r w:rsidRPr="00C83799">
        <w:tab/>
        <w:t>(1)</w:t>
      </w:r>
      <w:r w:rsidRPr="00C83799">
        <w:tab/>
        <w:t>A person may apply to the Department for permission to export an export</w:t>
      </w:r>
      <w:r w:rsidR="00C83799">
        <w:noBreakHyphen/>
      </w:r>
      <w:r w:rsidRPr="00C83799">
        <w:t>prohibited chemical.</w:t>
      </w:r>
    </w:p>
    <w:p w:rsidR="00BA7B95" w:rsidRPr="00C83799" w:rsidRDefault="00BA7B95" w:rsidP="00293838">
      <w:pPr>
        <w:pStyle w:val="subsection"/>
      </w:pPr>
      <w:r w:rsidRPr="00C83799">
        <w:tab/>
        <w:t>(2)</w:t>
      </w:r>
      <w:r w:rsidRPr="00C83799">
        <w:tab/>
        <w:t>An application must be in the approved form and must include the following information:</w:t>
      </w:r>
    </w:p>
    <w:p w:rsidR="00BA7B95" w:rsidRPr="00C83799" w:rsidRDefault="00BA7B95" w:rsidP="00293838">
      <w:pPr>
        <w:pStyle w:val="paragraph"/>
      </w:pPr>
      <w:r w:rsidRPr="00C83799">
        <w:tab/>
        <w:t>(a)</w:t>
      </w:r>
      <w:r w:rsidRPr="00C83799">
        <w:tab/>
        <w:t>generic information about the applicant;</w:t>
      </w:r>
    </w:p>
    <w:p w:rsidR="00BA7B95" w:rsidRPr="00C83799" w:rsidRDefault="00BA7B95" w:rsidP="00293838">
      <w:pPr>
        <w:pStyle w:val="paragraph"/>
      </w:pPr>
      <w:r w:rsidRPr="00C83799">
        <w:tab/>
        <w:t>(b)</w:t>
      </w:r>
      <w:r w:rsidRPr="00C83799">
        <w:tab/>
        <w:t>the technical name, common name and CAS number (if known) of the chemical;</w:t>
      </w:r>
    </w:p>
    <w:p w:rsidR="00BA7B95" w:rsidRPr="00C83799" w:rsidRDefault="00BA7B95" w:rsidP="00293838">
      <w:pPr>
        <w:pStyle w:val="paragraph"/>
      </w:pPr>
      <w:r w:rsidRPr="00C83799">
        <w:tab/>
        <w:t>(c)</w:t>
      </w:r>
      <w:r w:rsidRPr="00C83799">
        <w:tab/>
        <w:t>the quantity to be exported;</w:t>
      </w:r>
    </w:p>
    <w:p w:rsidR="00BA7B95" w:rsidRPr="00C83799" w:rsidRDefault="00BA7B95" w:rsidP="00293838">
      <w:pPr>
        <w:pStyle w:val="paragraph"/>
      </w:pPr>
      <w:r w:rsidRPr="00C83799">
        <w:tab/>
        <w:t>(d)</w:t>
      </w:r>
      <w:r w:rsidRPr="00C83799">
        <w:tab/>
        <w:t>the name of the importing country;</w:t>
      </w:r>
    </w:p>
    <w:p w:rsidR="00BA7B95" w:rsidRPr="00C83799" w:rsidRDefault="00BA7B95" w:rsidP="00293838">
      <w:pPr>
        <w:pStyle w:val="paragraph"/>
      </w:pPr>
      <w:r w:rsidRPr="00C83799">
        <w:tab/>
        <w:t>(e)</w:t>
      </w:r>
      <w:r w:rsidRPr="00C83799">
        <w:tab/>
        <w:t>the name of any transit country (if known);</w:t>
      </w:r>
    </w:p>
    <w:p w:rsidR="00BA7B95" w:rsidRPr="00C83799" w:rsidRDefault="00BA7B95" w:rsidP="00293838">
      <w:pPr>
        <w:pStyle w:val="paragraph"/>
      </w:pPr>
      <w:r w:rsidRPr="00C83799">
        <w:tab/>
        <w:t>(f)</w:t>
      </w:r>
      <w:r w:rsidRPr="00C83799">
        <w:tab/>
        <w:t>the intended use in the importing country.</w:t>
      </w:r>
    </w:p>
    <w:p w:rsidR="00BA7B95" w:rsidRPr="00C83799" w:rsidRDefault="00293838" w:rsidP="00293838">
      <w:pPr>
        <w:pStyle w:val="notetext"/>
      </w:pPr>
      <w:r w:rsidRPr="00C83799">
        <w:t>Note 1:</w:t>
      </w:r>
      <w:r w:rsidRPr="00C83799">
        <w:tab/>
      </w:r>
      <w:r w:rsidR="00BA7B95" w:rsidRPr="00C83799">
        <w:t>The applicant may be required to give additional information (see regulation</w:t>
      </w:r>
      <w:r w:rsidR="00C83799">
        <w:t> </w:t>
      </w:r>
      <w:r w:rsidR="00BA7B95" w:rsidRPr="00C83799">
        <w:t>3.15).</w:t>
      </w:r>
    </w:p>
    <w:p w:rsidR="00BA7B95" w:rsidRPr="00C83799" w:rsidRDefault="00293838" w:rsidP="00293838">
      <w:pPr>
        <w:pStyle w:val="notetext"/>
        <w:rPr>
          <w:i/>
        </w:rPr>
      </w:pPr>
      <w:r w:rsidRPr="00C83799">
        <w:t>Note 2:</w:t>
      </w:r>
      <w:r w:rsidRPr="00C83799">
        <w:tab/>
      </w:r>
      <w:r w:rsidR="00BA7B95" w:rsidRPr="00C83799">
        <w:t>An authorised officer must give written notice of his or her decision on the application (see regulation</w:t>
      </w:r>
      <w:r w:rsidR="00C83799">
        <w:t> </w:t>
      </w:r>
      <w:r w:rsidR="00BA7B95" w:rsidRPr="00C83799">
        <w:t xml:space="preserve">3.505). </w:t>
      </w:r>
    </w:p>
    <w:p w:rsidR="00BA7B95" w:rsidRPr="00C83799" w:rsidRDefault="00BA7B95" w:rsidP="00293838">
      <w:pPr>
        <w:pStyle w:val="ActHead5"/>
      </w:pPr>
      <w:bookmarkStart w:id="62" w:name="_Toc486947469"/>
      <w:r w:rsidRPr="00C83799">
        <w:rPr>
          <w:rStyle w:val="CharSectno"/>
        </w:rPr>
        <w:t>3.220</w:t>
      </w:r>
      <w:r w:rsidR="00293838" w:rsidRPr="00C83799">
        <w:t xml:space="preserve">  </w:t>
      </w:r>
      <w:r w:rsidRPr="00C83799">
        <w:t>Additional information required for certain exports</w:t>
      </w:r>
      <w:bookmarkEnd w:id="62"/>
    </w:p>
    <w:p w:rsidR="00BA7B95" w:rsidRPr="00C83799" w:rsidRDefault="00BA7B95" w:rsidP="00293838">
      <w:pPr>
        <w:pStyle w:val="subsection"/>
      </w:pPr>
      <w:r w:rsidRPr="00C83799">
        <w:tab/>
        <w:t>(1)</w:t>
      </w:r>
      <w:r w:rsidRPr="00C83799">
        <w:tab/>
        <w:t>This regulation applies to an export</w:t>
      </w:r>
      <w:r w:rsidR="00C83799">
        <w:noBreakHyphen/>
      </w:r>
      <w:r w:rsidRPr="00C83799">
        <w:t>prohibited chemical if the relevant item in Schedule</w:t>
      </w:r>
      <w:r w:rsidR="00C83799">
        <w:t> </w:t>
      </w:r>
      <w:r w:rsidRPr="00C83799">
        <w:t>1 states that the chemical is subject to a notification of final regulatory action by Australia under Article 5 of the Rotterdam Convention.</w:t>
      </w:r>
    </w:p>
    <w:p w:rsidR="00BA7B95" w:rsidRPr="00C83799" w:rsidRDefault="00BA7B95" w:rsidP="00293838">
      <w:pPr>
        <w:pStyle w:val="subsection"/>
      </w:pPr>
      <w:r w:rsidRPr="00C83799">
        <w:tab/>
        <w:t>(2)</w:t>
      </w:r>
      <w:r w:rsidRPr="00C83799">
        <w:tab/>
        <w:t>An application for permission to export a chemical to which this regulation applies must, in addition to the information required under regulation</w:t>
      </w:r>
      <w:r w:rsidR="00C83799">
        <w:t> </w:t>
      </w:r>
      <w:r w:rsidRPr="00C83799">
        <w:t>3.215, include the following information:</w:t>
      </w:r>
    </w:p>
    <w:p w:rsidR="00BA7B95" w:rsidRPr="00C83799" w:rsidRDefault="00BA7B95" w:rsidP="00293838">
      <w:pPr>
        <w:pStyle w:val="paragraph"/>
      </w:pPr>
      <w:r w:rsidRPr="00C83799">
        <w:tab/>
        <w:t>(a)</w:t>
      </w:r>
      <w:r w:rsidRPr="00C83799">
        <w:tab/>
        <w:t>expected date of export;</w:t>
      </w:r>
    </w:p>
    <w:p w:rsidR="00BA7B95" w:rsidRPr="00C83799" w:rsidRDefault="00BA7B95" w:rsidP="00293838">
      <w:pPr>
        <w:pStyle w:val="paragraph"/>
      </w:pPr>
      <w:r w:rsidRPr="00C83799">
        <w:tab/>
        <w:t>(b)</w:t>
      </w:r>
      <w:r w:rsidRPr="00C83799">
        <w:tab/>
        <w:t>category (pesticide or industrial use) under which the chemical is being exported;</w:t>
      </w:r>
    </w:p>
    <w:p w:rsidR="00BA7B95" w:rsidRPr="00C83799" w:rsidRDefault="00BA7B95" w:rsidP="00293838">
      <w:pPr>
        <w:pStyle w:val="paragraph"/>
      </w:pPr>
      <w:r w:rsidRPr="00C83799">
        <w:tab/>
        <w:t>(c)</w:t>
      </w:r>
      <w:r w:rsidRPr="00C83799">
        <w:tab/>
        <w:t>the name and address of the importer;</w:t>
      </w:r>
    </w:p>
    <w:p w:rsidR="00BA7B95" w:rsidRPr="00C83799" w:rsidRDefault="00BA7B95" w:rsidP="00293838">
      <w:pPr>
        <w:pStyle w:val="paragraph"/>
      </w:pPr>
      <w:r w:rsidRPr="00C83799">
        <w:tab/>
        <w:t>(d)</w:t>
      </w:r>
      <w:r w:rsidRPr="00C83799">
        <w:tab/>
        <w:t>precautionary measures to reduce exposure to, and emission of, the chemical;</w:t>
      </w:r>
    </w:p>
    <w:p w:rsidR="00BA7B95" w:rsidRPr="00C83799" w:rsidRDefault="00BA7B95" w:rsidP="00293838">
      <w:pPr>
        <w:pStyle w:val="paragraph"/>
      </w:pPr>
      <w:r w:rsidRPr="00C83799">
        <w:tab/>
        <w:t>(e)</w:t>
      </w:r>
      <w:r w:rsidRPr="00C83799">
        <w:tab/>
        <w:t>in the case of a mixture or preparation, the concentration of the prescribed active constituent or constituents.</w:t>
      </w:r>
    </w:p>
    <w:p w:rsidR="00BA7B95" w:rsidRPr="00C83799" w:rsidRDefault="00BA7B95" w:rsidP="00293838">
      <w:pPr>
        <w:pStyle w:val="notetext"/>
      </w:pPr>
      <w:r w:rsidRPr="00C83799">
        <w:rPr>
          <w:bCs/>
          <w:i/>
        </w:rPr>
        <w:t>Note  </w:t>
      </w:r>
      <w:r w:rsidRPr="00C83799">
        <w:rPr>
          <w:bCs/>
        </w:rPr>
        <w:t>The above</w:t>
      </w:r>
      <w:r w:rsidRPr="00C83799">
        <w:t xml:space="preserve"> information forms part of the export notification required under Article 12 of the Rotterdam Convention.</w:t>
      </w:r>
    </w:p>
    <w:p w:rsidR="00BA7B95" w:rsidRPr="00C83799" w:rsidRDefault="00BA7B95" w:rsidP="00293838">
      <w:pPr>
        <w:pStyle w:val="ActHead5"/>
      </w:pPr>
      <w:bookmarkStart w:id="63" w:name="_Toc486947470"/>
      <w:r w:rsidRPr="00C83799">
        <w:rPr>
          <w:rStyle w:val="CharSectno"/>
        </w:rPr>
        <w:lastRenderedPageBreak/>
        <w:t>3.225</w:t>
      </w:r>
      <w:r w:rsidR="00293838" w:rsidRPr="00C83799">
        <w:t xml:space="preserve">  </w:t>
      </w:r>
      <w:r w:rsidRPr="00C83799">
        <w:t>When permission must be granted</w:t>
      </w:r>
      <w:bookmarkEnd w:id="63"/>
    </w:p>
    <w:p w:rsidR="00BA7B95" w:rsidRPr="00C83799" w:rsidRDefault="00BA7B95" w:rsidP="00293838">
      <w:pPr>
        <w:pStyle w:val="subsection"/>
      </w:pPr>
      <w:r w:rsidRPr="00C83799">
        <w:tab/>
      </w:r>
      <w:r w:rsidRPr="00C83799">
        <w:tab/>
        <w:t>An authorised officer must grant an application for permission to export an export</w:t>
      </w:r>
      <w:r w:rsidR="00C83799">
        <w:noBreakHyphen/>
      </w:r>
      <w:r w:rsidRPr="00C83799">
        <w:t>prohibited chemical if:</w:t>
      </w:r>
    </w:p>
    <w:p w:rsidR="00BA7B95" w:rsidRPr="00C83799" w:rsidRDefault="00BA7B95" w:rsidP="00293838">
      <w:pPr>
        <w:pStyle w:val="paragraph"/>
      </w:pPr>
      <w:r w:rsidRPr="00C83799">
        <w:tab/>
        <w:t>(a)</w:t>
      </w:r>
      <w:r w:rsidRPr="00C83799">
        <w:tab/>
        <w:t>the relevant item in Schedule</w:t>
      </w:r>
      <w:r w:rsidR="00C83799">
        <w:t> </w:t>
      </w:r>
      <w:r w:rsidRPr="00C83799">
        <w:t>1 identifies the relevant international agreement or arrangement as the Rotterdam Convention; and</w:t>
      </w:r>
    </w:p>
    <w:p w:rsidR="00BA7B95" w:rsidRPr="00C83799" w:rsidRDefault="00BA7B95" w:rsidP="00293838">
      <w:pPr>
        <w:pStyle w:val="paragraph"/>
      </w:pPr>
      <w:r w:rsidRPr="00C83799">
        <w:tab/>
        <w:t>(b)</w:t>
      </w:r>
      <w:r w:rsidRPr="00C83799">
        <w:tab/>
        <w:t>the export is to a non</w:t>
      </w:r>
      <w:r w:rsidR="00C83799">
        <w:noBreakHyphen/>
      </w:r>
      <w:r w:rsidRPr="00C83799">
        <w:t>party to that Convention.</w:t>
      </w:r>
    </w:p>
    <w:p w:rsidR="00BA7B95" w:rsidRPr="00C83799" w:rsidRDefault="00BA7B95" w:rsidP="00293838">
      <w:pPr>
        <w:pStyle w:val="ActHead5"/>
      </w:pPr>
      <w:bookmarkStart w:id="64" w:name="_Toc486947471"/>
      <w:r w:rsidRPr="00C83799">
        <w:rPr>
          <w:rStyle w:val="CharSectno"/>
        </w:rPr>
        <w:t>3.230</w:t>
      </w:r>
      <w:r w:rsidR="00293838" w:rsidRPr="00C83799">
        <w:t xml:space="preserve">  </w:t>
      </w:r>
      <w:r w:rsidRPr="00C83799">
        <w:t>When permission may be granted</w:t>
      </w:r>
      <w:bookmarkEnd w:id="64"/>
    </w:p>
    <w:p w:rsidR="00BA7B95" w:rsidRPr="00C83799" w:rsidRDefault="00BA7B95" w:rsidP="00293838">
      <w:pPr>
        <w:pStyle w:val="subsection"/>
      </w:pPr>
      <w:r w:rsidRPr="00C83799">
        <w:tab/>
        <w:t>(1)</w:t>
      </w:r>
      <w:r w:rsidRPr="00C83799">
        <w:tab/>
        <w:t>An authorised officer may grant an application for permission to export an export</w:t>
      </w:r>
      <w:r w:rsidR="00C83799">
        <w:noBreakHyphen/>
      </w:r>
      <w:r w:rsidRPr="00C83799">
        <w:t>prohibited chemical whose export is stated in an item in Schedule</w:t>
      </w:r>
      <w:r w:rsidR="00C83799">
        <w:t> </w:t>
      </w:r>
      <w:r w:rsidRPr="00C83799">
        <w:t>1 to be prohibited except with written permission under paragraph</w:t>
      </w:r>
      <w:r w:rsidR="00C83799">
        <w:t> </w:t>
      </w:r>
      <w:r w:rsidRPr="00C83799">
        <w:t>3.230(1)(a), (b) or (c) if the officer is satisfied that the export is:</w:t>
      </w:r>
    </w:p>
    <w:p w:rsidR="00BA7B95" w:rsidRPr="00C83799" w:rsidRDefault="00BA7B95" w:rsidP="00293838">
      <w:pPr>
        <w:pStyle w:val="paragraph"/>
      </w:pPr>
      <w:r w:rsidRPr="00C83799">
        <w:tab/>
        <w:t>(a)</w:t>
      </w:r>
      <w:r w:rsidRPr="00C83799">
        <w:tab/>
        <w:t xml:space="preserve">for the purpose of environmentally sound disposal in accordance with </w:t>
      </w:r>
      <w:r w:rsidR="00C83799">
        <w:t>paragraph (</w:t>
      </w:r>
      <w:r w:rsidRPr="00C83799">
        <w:t>1)(d) of Article 6 of the Stockholm Convention; or</w:t>
      </w:r>
    </w:p>
    <w:p w:rsidR="00BA7B95" w:rsidRPr="00C83799" w:rsidRDefault="00BA7B95" w:rsidP="00293838">
      <w:pPr>
        <w:pStyle w:val="paragraph"/>
      </w:pPr>
      <w:r w:rsidRPr="00C83799">
        <w:tab/>
        <w:t>(b)</w:t>
      </w:r>
      <w:r w:rsidRPr="00C83799">
        <w:tab/>
        <w:t>to a party that is permitted to use the chemical under Annex A or B of the Stockholm Convention; or</w:t>
      </w:r>
    </w:p>
    <w:p w:rsidR="00BA7B95" w:rsidRPr="00C83799" w:rsidRDefault="00BA7B95" w:rsidP="00293838">
      <w:pPr>
        <w:pStyle w:val="paragraph"/>
      </w:pPr>
      <w:r w:rsidRPr="00C83799">
        <w:tab/>
        <w:t>(c)</w:t>
      </w:r>
      <w:r w:rsidRPr="00C83799">
        <w:tab/>
        <w:t>to a State not Party to the Stockholm Convention (within the meaning of paragraph</w:t>
      </w:r>
      <w:r w:rsidR="00C83799">
        <w:t> </w:t>
      </w:r>
      <w:r w:rsidRPr="00C83799">
        <w:t>2 of Article 3 of that Convention) that has provided an annual certification to Australia in accordance with that paragraph.</w:t>
      </w:r>
    </w:p>
    <w:p w:rsidR="00BA7B95" w:rsidRPr="00C83799" w:rsidRDefault="00293838" w:rsidP="00293838">
      <w:pPr>
        <w:pStyle w:val="notetext"/>
      </w:pPr>
      <w:r w:rsidRPr="00C83799">
        <w:t>Note 1:</w:t>
      </w:r>
      <w:r w:rsidRPr="00C83799">
        <w:tab/>
      </w:r>
      <w:r w:rsidR="00BA7B95" w:rsidRPr="00C83799">
        <w:t xml:space="preserve">The export of an active constituent or chemical product for the purpose of environmentally sound disposal must also comply with the </w:t>
      </w:r>
      <w:r w:rsidR="00BA7B95" w:rsidRPr="00C83799">
        <w:rPr>
          <w:i/>
        </w:rPr>
        <w:t>Hazardous Waste (Regulation of Exports and Imports) Act 1989</w:t>
      </w:r>
      <w:r w:rsidR="00BA7B95" w:rsidRPr="00C83799">
        <w:t xml:space="preserve"> and any regulations made under that Act.</w:t>
      </w:r>
    </w:p>
    <w:p w:rsidR="00BA7B95" w:rsidRPr="00C83799" w:rsidRDefault="00293838" w:rsidP="00293838">
      <w:pPr>
        <w:pStyle w:val="notetext"/>
      </w:pPr>
      <w:r w:rsidRPr="00C83799">
        <w:t>Note 2:</w:t>
      </w:r>
      <w:r w:rsidRPr="00C83799">
        <w:tab/>
      </w:r>
      <w:r w:rsidR="00BA7B95" w:rsidRPr="00C83799">
        <w:t>Under paragraph</w:t>
      </w:r>
      <w:r w:rsidR="00C83799">
        <w:t> </w:t>
      </w:r>
      <w:r w:rsidR="00BA7B95" w:rsidRPr="00C83799">
        <w:t>2(b)(iii) of Article 3 of the Stockholm Convention, the annual certification of a non</w:t>
      </w:r>
      <w:r w:rsidR="00C83799">
        <w:noBreakHyphen/>
      </w:r>
      <w:r w:rsidR="00BA7B95" w:rsidRPr="00C83799">
        <w:t>party must:</w:t>
      </w:r>
    </w:p>
    <w:p w:rsidR="00BA7B95" w:rsidRPr="00C83799" w:rsidRDefault="00BA7B95" w:rsidP="00293838">
      <w:pPr>
        <w:pStyle w:val="notepara"/>
      </w:pPr>
      <w:r w:rsidRPr="00C83799">
        <w:t>(a)</w:t>
      </w:r>
      <w:r w:rsidRPr="00C83799">
        <w:tab/>
        <w:t>specify the intended use of the chemical; and</w:t>
      </w:r>
    </w:p>
    <w:p w:rsidR="00BA7B95" w:rsidRPr="00C83799" w:rsidRDefault="00BA7B95" w:rsidP="00293838">
      <w:pPr>
        <w:pStyle w:val="notepara"/>
      </w:pPr>
      <w:r w:rsidRPr="00C83799">
        <w:t>(b)</w:t>
      </w:r>
      <w:r w:rsidRPr="00C83799">
        <w:tab/>
        <w:t>include a statement that, with respect to that chemical, the importing State is committed to:</w:t>
      </w:r>
    </w:p>
    <w:p w:rsidR="00BA7B95" w:rsidRPr="00C83799" w:rsidRDefault="00BA7B95" w:rsidP="00293838">
      <w:pPr>
        <w:pStyle w:val="paragraphsub"/>
      </w:pPr>
      <w:r w:rsidRPr="00C83799">
        <w:tab/>
        <w:t>(i)</w:t>
      </w:r>
      <w:r w:rsidRPr="00C83799">
        <w:tab/>
        <w:t>protect human health and the environment by taking the necessary measures to minimize or prevent releases;</w:t>
      </w:r>
    </w:p>
    <w:p w:rsidR="00BA7B95" w:rsidRPr="00C83799" w:rsidRDefault="00BA7B95" w:rsidP="00293838">
      <w:pPr>
        <w:pStyle w:val="paragraphsub"/>
      </w:pPr>
      <w:r w:rsidRPr="00C83799">
        <w:tab/>
        <w:t>(ii)</w:t>
      </w:r>
      <w:r w:rsidRPr="00C83799">
        <w:tab/>
        <w:t>comply with the provisions of paragraph</w:t>
      </w:r>
      <w:r w:rsidR="00C83799">
        <w:t> </w:t>
      </w:r>
      <w:r w:rsidRPr="00C83799">
        <w:t>1 of Article 6; and</w:t>
      </w:r>
    </w:p>
    <w:p w:rsidR="00BA7B95" w:rsidRPr="00C83799" w:rsidRDefault="00BA7B95" w:rsidP="00293838">
      <w:pPr>
        <w:pStyle w:val="paragraphsub"/>
      </w:pPr>
      <w:r w:rsidRPr="00C83799">
        <w:tab/>
        <w:t>(iii)</w:t>
      </w:r>
      <w:r w:rsidRPr="00C83799">
        <w:tab/>
        <w:t>comply, where appropriate, with the provisions of paragraph</w:t>
      </w:r>
      <w:r w:rsidR="00C83799">
        <w:t> </w:t>
      </w:r>
      <w:r w:rsidRPr="00C83799">
        <w:t>2 of Part</w:t>
      </w:r>
      <w:r w:rsidR="00E95BA8" w:rsidRPr="00C83799">
        <w:t> </w:t>
      </w:r>
      <w:r w:rsidRPr="00C83799">
        <w:t>II of Annex B; and</w:t>
      </w:r>
    </w:p>
    <w:p w:rsidR="00BA7B95" w:rsidRPr="00C83799" w:rsidRDefault="00BA7B95" w:rsidP="00293838">
      <w:pPr>
        <w:pStyle w:val="notepara"/>
      </w:pPr>
      <w:r w:rsidRPr="00C83799">
        <w:t>(c)</w:t>
      </w:r>
      <w:r w:rsidRPr="00C83799">
        <w:tab/>
        <w:t>include any appropriate supporting documentation, such as legislation, regulatory instruments, or administrative or policy guidelines.</w:t>
      </w:r>
    </w:p>
    <w:p w:rsidR="00BA7B95" w:rsidRPr="00C83799" w:rsidRDefault="00293838" w:rsidP="00293838">
      <w:pPr>
        <w:pStyle w:val="notetext"/>
      </w:pPr>
      <w:r w:rsidRPr="00C83799">
        <w:t>Note 3:</w:t>
      </w:r>
      <w:r w:rsidRPr="00C83799">
        <w:tab/>
      </w:r>
      <w:r w:rsidR="00BA7B95" w:rsidRPr="00C83799">
        <w:t>Paragraph 2(d) of Article 3 of the Stockholm Convention states:</w:t>
      </w:r>
    </w:p>
    <w:p w:rsidR="00BA7B95" w:rsidRPr="00C83799" w:rsidRDefault="00BA7B95" w:rsidP="00293838">
      <w:pPr>
        <w:pStyle w:val="notepara"/>
      </w:pPr>
      <w:r w:rsidRPr="00C83799">
        <w:tab/>
        <w:t>‘For the purposes of this paragraph, the term “State not Party to this Convention” shall include with respect to a particular chemical, a State or regional economic integration organization that has not agreed to be bound by the Convention with respect to that chemical.’.</w:t>
      </w:r>
    </w:p>
    <w:p w:rsidR="00BA7B95" w:rsidRPr="00C83799" w:rsidRDefault="00BA7B95" w:rsidP="00293838">
      <w:pPr>
        <w:pStyle w:val="subsection"/>
      </w:pPr>
      <w:r w:rsidRPr="00C83799">
        <w:tab/>
        <w:t>(2)</w:t>
      </w:r>
      <w:r w:rsidRPr="00C83799">
        <w:tab/>
        <w:t>An authorised officer may grant an application for permission to export an export</w:t>
      </w:r>
      <w:r w:rsidR="00C83799">
        <w:noBreakHyphen/>
      </w:r>
      <w:r w:rsidRPr="00C83799">
        <w:t>prohibited chemical if:</w:t>
      </w:r>
    </w:p>
    <w:p w:rsidR="00BA7B95" w:rsidRPr="00C83799" w:rsidRDefault="00BA7B95" w:rsidP="00293838">
      <w:pPr>
        <w:pStyle w:val="paragraph"/>
      </w:pPr>
      <w:r w:rsidRPr="00C83799">
        <w:tab/>
        <w:t>(a)</w:t>
      </w:r>
      <w:r w:rsidRPr="00C83799">
        <w:tab/>
        <w:t>the relevant item in Schedule</w:t>
      </w:r>
      <w:r w:rsidR="00C83799">
        <w:t> </w:t>
      </w:r>
      <w:r w:rsidRPr="00C83799">
        <w:t>1 identifies the relevant international agreement or arrangement as the Rotterdam Convention; and</w:t>
      </w:r>
    </w:p>
    <w:p w:rsidR="00BA7B95" w:rsidRPr="00C83799" w:rsidRDefault="00BA7B95" w:rsidP="00293838">
      <w:pPr>
        <w:pStyle w:val="paragraph"/>
      </w:pPr>
      <w:r w:rsidRPr="00C83799">
        <w:tab/>
        <w:t>(b)</w:t>
      </w:r>
      <w:r w:rsidRPr="00C83799">
        <w:tab/>
        <w:t>the export is to a party to that Convention; and</w:t>
      </w:r>
    </w:p>
    <w:p w:rsidR="00BA7B95" w:rsidRPr="00C83799" w:rsidRDefault="00BA7B95" w:rsidP="00293838">
      <w:pPr>
        <w:pStyle w:val="paragraph"/>
      </w:pPr>
      <w:r w:rsidRPr="00C83799">
        <w:tab/>
        <w:t>(c)</w:t>
      </w:r>
      <w:r w:rsidRPr="00C83799">
        <w:tab/>
        <w:t>the officer is satisfied that the export complies with the requirements of that Convention.</w:t>
      </w:r>
    </w:p>
    <w:p w:rsidR="00BA7B95" w:rsidRPr="00C83799" w:rsidRDefault="00BA7B95" w:rsidP="00293838">
      <w:pPr>
        <w:pStyle w:val="subsection"/>
        <w:rPr>
          <w:rFonts w:ascii="Times" w:hAnsi="Times"/>
        </w:rPr>
      </w:pPr>
      <w:r w:rsidRPr="00C83799">
        <w:rPr>
          <w:rFonts w:ascii="Times" w:hAnsi="Times"/>
        </w:rPr>
        <w:lastRenderedPageBreak/>
        <w:tab/>
        <w:t>(3)</w:t>
      </w:r>
      <w:r w:rsidRPr="00C83799">
        <w:rPr>
          <w:rFonts w:ascii="Times" w:hAnsi="Times"/>
        </w:rPr>
        <w:tab/>
      </w:r>
      <w:r w:rsidRPr="00C83799">
        <w:t xml:space="preserve">An authorised officer may grant an application for permission </w:t>
      </w:r>
      <w:r w:rsidRPr="00C83799">
        <w:rPr>
          <w:rFonts w:ascii="Times" w:hAnsi="Times"/>
        </w:rPr>
        <w:t>to export an export</w:t>
      </w:r>
      <w:r w:rsidR="00C83799">
        <w:rPr>
          <w:rFonts w:ascii="Times" w:hAnsi="Times"/>
        </w:rPr>
        <w:noBreakHyphen/>
      </w:r>
      <w:r w:rsidRPr="00C83799">
        <w:rPr>
          <w:rFonts w:ascii="Times" w:hAnsi="Times"/>
        </w:rPr>
        <w:t>prohibited chemical if:</w:t>
      </w:r>
    </w:p>
    <w:p w:rsidR="00BA7B95" w:rsidRPr="00C83799" w:rsidRDefault="00BA7B95" w:rsidP="00293838">
      <w:pPr>
        <w:pStyle w:val="paragraph"/>
      </w:pPr>
      <w:r w:rsidRPr="00C83799">
        <w:tab/>
        <w:t>(a)</w:t>
      </w:r>
      <w:r w:rsidRPr="00C83799">
        <w:tab/>
        <w:t>neither subregulation</w:t>
      </w:r>
      <w:r w:rsidR="00E95BA8" w:rsidRPr="00C83799">
        <w:t> </w:t>
      </w:r>
      <w:r w:rsidRPr="00C83799">
        <w:t>(1) nor (2) applies; and</w:t>
      </w:r>
    </w:p>
    <w:p w:rsidR="00BA7B95" w:rsidRPr="00C83799" w:rsidRDefault="00BA7B95" w:rsidP="00293838">
      <w:pPr>
        <w:pStyle w:val="paragraph"/>
      </w:pPr>
      <w:r w:rsidRPr="00C83799">
        <w:tab/>
        <w:t>(b)</w:t>
      </w:r>
      <w:r w:rsidRPr="00C83799">
        <w:tab/>
        <w:t xml:space="preserve">the chemical is being exported for a use or purpose in the importing country that is permitted under the relevant Convention. </w:t>
      </w:r>
    </w:p>
    <w:p w:rsidR="00BA7B95" w:rsidRPr="00C83799" w:rsidRDefault="00293838" w:rsidP="00293838">
      <w:pPr>
        <w:pStyle w:val="notetext"/>
      </w:pPr>
      <w:r w:rsidRPr="00C83799">
        <w:t>Note:</w:t>
      </w:r>
      <w:r w:rsidRPr="00C83799">
        <w:tab/>
      </w:r>
      <w:r w:rsidR="00BA7B95" w:rsidRPr="00C83799">
        <w:t>In deciding whether to grant the application, the officer may take into consideration the matters mentioned in regulation</w:t>
      </w:r>
      <w:r w:rsidR="00C83799">
        <w:t> </w:t>
      </w:r>
      <w:r w:rsidR="00BA7B95" w:rsidRPr="00C83799">
        <w:t>3.20.</w:t>
      </w:r>
    </w:p>
    <w:p w:rsidR="00BA7B95" w:rsidRPr="00C83799" w:rsidRDefault="00BA7B95" w:rsidP="00293838">
      <w:pPr>
        <w:pStyle w:val="subsection"/>
      </w:pPr>
      <w:r w:rsidRPr="00C83799">
        <w:tab/>
        <w:t>(4)</w:t>
      </w:r>
      <w:r w:rsidRPr="00C83799">
        <w:tab/>
        <w:t>To avoid doubt, an authorised officer may refuse to grant an application despite the fact that the APVMA has given a certificate setting out its findings (if any) in relation to the export of the chemical product under section</w:t>
      </w:r>
      <w:r w:rsidR="00C83799">
        <w:t> </w:t>
      </w:r>
      <w:r w:rsidRPr="00C83799">
        <w:t>69D of the Act.</w:t>
      </w:r>
    </w:p>
    <w:p w:rsidR="00BA7B95" w:rsidRPr="00C83799" w:rsidRDefault="00BA7B95" w:rsidP="00293838">
      <w:pPr>
        <w:pStyle w:val="ActHead5"/>
      </w:pPr>
      <w:bookmarkStart w:id="65" w:name="_Toc486947472"/>
      <w:r w:rsidRPr="00C83799">
        <w:rPr>
          <w:rStyle w:val="CharSectno"/>
        </w:rPr>
        <w:t>3.235</w:t>
      </w:r>
      <w:r w:rsidR="00293838" w:rsidRPr="00C83799">
        <w:t xml:space="preserve">  </w:t>
      </w:r>
      <w:r w:rsidRPr="00C83799">
        <w:t>Required conditions</w:t>
      </w:r>
      <w:bookmarkEnd w:id="65"/>
    </w:p>
    <w:p w:rsidR="00BA7B95" w:rsidRPr="00C83799" w:rsidRDefault="00BA7B95" w:rsidP="00293838">
      <w:pPr>
        <w:pStyle w:val="subsection"/>
      </w:pPr>
      <w:r w:rsidRPr="00C83799">
        <w:tab/>
        <w:t>(1)</w:t>
      </w:r>
      <w:r w:rsidRPr="00C83799">
        <w:tab/>
        <w:t>This regulation applies to the export of an export</w:t>
      </w:r>
      <w:r w:rsidR="00C83799">
        <w:noBreakHyphen/>
      </w:r>
      <w:r w:rsidRPr="00C83799">
        <w:t>prohibited chemical if:</w:t>
      </w:r>
    </w:p>
    <w:p w:rsidR="00BA7B95" w:rsidRPr="00C83799" w:rsidRDefault="00BA7B95" w:rsidP="00293838">
      <w:pPr>
        <w:pStyle w:val="paragraph"/>
      </w:pPr>
      <w:r w:rsidRPr="00C83799">
        <w:tab/>
        <w:t>(a)</w:t>
      </w:r>
      <w:r w:rsidRPr="00C83799">
        <w:tab/>
        <w:t>the relevant item in Schedule</w:t>
      </w:r>
      <w:r w:rsidR="00C83799">
        <w:t> </w:t>
      </w:r>
      <w:r w:rsidRPr="00C83799">
        <w:t>1 identifies the relevant international agreement or arrangement as the Rotterdam Convention; and</w:t>
      </w:r>
    </w:p>
    <w:p w:rsidR="00BA7B95" w:rsidRPr="00C83799" w:rsidRDefault="00BA7B95" w:rsidP="00293838">
      <w:pPr>
        <w:pStyle w:val="paragraph"/>
      </w:pPr>
      <w:r w:rsidRPr="00C83799">
        <w:tab/>
        <w:t>(b)</w:t>
      </w:r>
      <w:r w:rsidRPr="00C83799">
        <w:tab/>
        <w:t>the export is to a party to that Convention.</w:t>
      </w:r>
    </w:p>
    <w:p w:rsidR="00BA7B95" w:rsidRPr="00C83799" w:rsidRDefault="00BA7B95" w:rsidP="00293838">
      <w:pPr>
        <w:pStyle w:val="subsection"/>
      </w:pPr>
      <w:r w:rsidRPr="00C83799">
        <w:tab/>
        <w:t>(2)</w:t>
      </w:r>
      <w:r w:rsidRPr="00C83799">
        <w:tab/>
        <w:t>It is a condition of a permission for the export that the exporter will:</w:t>
      </w:r>
    </w:p>
    <w:p w:rsidR="00BA7B95" w:rsidRPr="00C83799" w:rsidRDefault="00BA7B95" w:rsidP="00293838">
      <w:pPr>
        <w:pStyle w:val="paragraph"/>
      </w:pPr>
      <w:r w:rsidRPr="00C83799">
        <w:tab/>
        <w:t>(a)</w:t>
      </w:r>
      <w:r w:rsidRPr="00C83799">
        <w:tab/>
        <w:t>include the Harmonized System customs code for the chemical (if assigned) on shipping documentation; and</w:t>
      </w:r>
    </w:p>
    <w:p w:rsidR="00BA7B95" w:rsidRPr="00C83799" w:rsidRDefault="00BA7B95" w:rsidP="00293838">
      <w:pPr>
        <w:pStyle w:val="paragraph"/>
      </w:pPr>
      <w:r w:rsidRPr="00C83799">
        <w:tab/>
        <w:t>(b)</w:t>
      </w:r>
      <w:r w:rsidRPr="00C83799">
        <w:tab/>
        <w:t>ensure that the labelling of the chemical complies with relevant international standards (including standards requiring information regarding risks and hazards to human health and the environment); and</w:t>
      </w:r>
    </w:p>
    <w:p w:rsidR="00BA7B95" w:rsidRPr="00C83799" w:rsidRDefault="00BA7B95" w:rsidP="00293838">
      <w:pPr>
        <w:pStyle w:val="paragraph"/>
      </w:pPr>
      <w:r w:rsidRPr="00C83799">
        <w:tab/>
        <w:t>(c)</w:t>
      </w:r>
      <w:r w:rsidRPr="00C83799">
        <w:tab/>
        <w:t>if the chemical is to be used for occupational purposes, give to the importer a safety data sheet that:</w:t>
      </w:r>
    </w:p>
    <w:p w:rsidR="00BA7B95" w:rsidRPr="00C83799" w:rsidRDefault="00BA7B95" w:rsidP="00293838">
      <w:pPr>
        <w:pStyle w:val="paragraphsub"/>
      </w:pPr>
      <w:r w:rsidRPr="00C83799">
        <w:tab/>
        <w:t>(i)</w:t>
      </w:r>
      <w:r w:rsidRPr="00C83799">
        <w:tab/>
        <w:t>is in accordance with an internationally recognised format; and</w:t>
      </w:r>
    </w:p>
    <w:p w:rsidR="00BA7B95" w:rsidRPr="00C83799" w:rsidRDefault="00BA7B95" w:rsidP="00293838">
      <w:pPr>
        <w:pStyle w:val="paragraphsub"/>
      </w:pPr>
      <w:r w:rsidRPr="00C83799">
        <w:tab/>
        <w:t>(ii)</w:t>
      </w:r>
      <w:r w:rsidRPr="00C83799">
        <w:tab/>
        <w:t>sets out up</w:t>
      </w:r>
      <w:r w:rsidR="00C83799">
        <w:noBreakHyphen/>
      </w:r>
      <w:r w:rsidRPr="00C83799">
        <w:t>to</w:t>
      </w:r>
      <w:r w:rsidR="00C83799">
        <w:noBreakHyphen/>
      </w:r>
      <w:r w:rsidRPr="00C83799">
        <w:t>date information; and</w:t>
      </w:r>
    </w:p>
    <w:p w:rsidR="00BA7B95" w:rsidRPr="00C83799" w:rsidRDefault="00BA7B95" w:rsidP="00293838">
      <w:pPr>
        <w:pStyle w:val="paragraphsub"/>
      </w:pPr>
      <w:r w:rsidRPr="00C83799">
        <w:tab/>
        <w:t>(iii)</w:t>
      </w:r>
      <w:r w:rsidRPr="00C83799">
        <w:tab/>
        <w:t>if practicable, is in one of the official languages of the country to which the chemical is to be exported; and</w:t>
      </w:r>
    </w:p>
    <w:p w:rsidR="00BA7B95" w:rsidRPr="00C83799" w:rsidRDefault="00BA7B95" w:rsidP="00293838">
      <w:pPr>
        <w:pStyle w:val="paragraph"/>
      </w:pPr>
      <w:r w:rsidRPr="00C83799">
        <w:tab/>
        <w:t>(d)</w:t>
      </w:r>
      <w:r w:rsidRPr="00C83799">
        <w:tab/>
        <w:t>give to the Department, on or before 28</w:t>
      </w:r>
      <w:r w:rsidR="00C83799">
        <w:t> </w:t>
      </w:r>
      <w:r w:rsidRPr="00C83799">
        <w:t>February following each calendar year, a statement of the total quantity of the chemical exported in the calendar year, naming each importing country and specifying how much of the chemical was exported to each importing country.</w:t>
      </w:r>
    </w:p>
    <w:p w:rsidR="00BA7B95" w:rsidRPr="00C83799" w:rsidRDefault="00BA7B95" w:rsidP="00293838">
      <w:pPr>
        <w:pStyle w:val="ActHead5"/>
      </w:pPr>
      <w:bookmarkStart w:id="66" w:name="_Toc486947473"/>
      <w:r w:rsidRPr="00C83799">
        <w:rPr>
          <w:rStyle w:val="CharSectno"/>
        </w:rPr>
        <w:t>3.240</w:t>
      </w:r>
      <w:r w:rsidR="00293838" w:rsidRPr="00C83799">
        <w:t xml:space="preserve">  </w:t>
      </w:r>
      <w:r w:rsidRPr="00C83799">
        <w:t>Deciding application for permission to export when import decision available</w:t>
      </w:r>
      <w:bookmarkEnd w:id="66"/>
    </w:p>
    <w:p w:rsidR="00BA7B95" w:rsidRPr="00C83799" w:rsidRDefault="00BA7B95" w:rsidP="00293838">
      <w:pPr>
        <w:pStyle w:val="subsection"/>
      </w:pPr>
      <w:r w:rsidRPr="00C83799">
        <w:tab/>
        <w:t>(1)</w:t>
      </w:r>
      <w:r w:rsidRPr="00C83799">
        <w:tab/>
        <w:t>This regulation applies to the export of an export</w:t>
      </w:r>
      <w:r w:rsidR="00C83799">
        <w:noBreakHyphen/>
      </w:r>
      <w:r w:rsidRPr="00C83799">
        <w:t>prohibited chemical if the relevant item in Schedule</w:t>
      </w:r>
      <w:r w:rsidR="00C83799">
        <w:t> </w:t>
      </w:r>
      <w:r w:rsidRPr="00C83799">
        <w:t>1 identifies the relevant international agreement or arrangement as the Rotterdam Convention.</w:t>
      </w:r>
    </w:p>
    <w:p w:rsidR="00BA7B95" w:rsidRPr="00C83799" w:rsidRDefault="00BA7B95" w:rsidP="00293838">
      <w:pPr>
        <w:pStyle w:val="subsection"/>
      </w:pPr>
      <w:r w:rsidRPr="00C83799">
        <w:tab/>
        <w:t>(2)</w:t>
      </w:r>
      <w:r w:rsidRPr="00C83799">
        <w:rPr>
          <w:rFonts w:ascii="Times" w:hAnsi="Times"/>
        </w:rPr>
        <w:tab/>
        <w:t xml:space="preserve">In making a decision whether to </w:t>
      </w:r>
      <w:r w:rsidRPr="00C83799">
        <w:t>grant an application for permission to export the chemical to a party to the Convention, an authorised officer must take into consideration:</w:t>
      </w:r>
    </w:p>
    <w:p w:rsidR="00BA7B95" w:rsidRPr="00C83799" w:rsidRDefault="00BA7B95" w:rsidP="00293838">
      <w:pPr>
        <w:pStyle w:val="paragraph"/>
      </w:pPr>
      <w:r w:rsidRPr="00C83799">
        <w:tab/>
        <w:t>(a)</w:t>
      </w:r>
      <w:r w:rsidRPr="00C83799">
        <w:tab/>
        <w:t>any import decision notified to the Secretariat by the party; and</w:t>
      </w:r>
    </w:p>
    <w:p w:rsidR="00BA7B95" w:rsidRPr="00C83799" w:rsidRDefault="00BA7B95" w:rsidP="00293838">
      <w:pPr>
        <w:pStyle w:val="paragraph"/>
      </w:pPr>
      <w:r w:rsidRPr="00C83799">
        <w:lastRenderedPageBreak/>
        <w:tab/>
        <w:t>(b)</w:t>
      </w:r>
      <w:r w:rsidRPr="00C83799">
        <w:tab/>
        <w:t>if the chemical is described in the relevant item in Schedule</w:t>
      </w:r>
      <w:r w:rsidR="00C83799">
        <w:t> </w:t>
      </w:r>
      <w:r w:rsidRPr="00C83799">
        <w:t>1 as a severely hazardous pesticide formulation, any applicable condition or restriction specified in that item; and</w:t>
      </w:r>
    </w:p>
    <w:p w:rsidR="00BA7B95" w:rsidRPr="00C83799" w:rsidRDefault="00BA7B95" w:rsidP="00293838">
      <w:pPr>
        <w:pStyle w:val="paragraph"/>
      </w:pPr>
      <w:r w:rsidRPr="00C83799">
        <w:tab/>
        <w:t>(c)</w:t>
      </w:r>
      <w:r w:rsidRPr="00C83799">
        <w:tab/>
        <w:t>whether the applicant has provided any additional information required under regulation</w:t>
      </w:r>
      <w:r w:rsidR="00C83799">
        <w:t> </w:t>
      </w:r>
      <w:r w:rsidRPr="00C83799">
        <w:t xml:space="preserve">3.220. </w:t>
      </w:r>
    </w:p>
    <w:p w:rsidR="00BA7B95" w:rsidRPr="00C83799" w:rsidRDefault="00293838" w:rsidP="00293838">
      <w:pPr>
        <w:pStyle w:val="notetext"/>
      </w:pPr>
      <w:r w:rsidRPr="00C83799">
        <w:t>Note:</w:t>
      </w:r>
      <w:r w:rsidRPr="00C83799">
        <w:tab/>
      </w:r>
      <w:r w:rsidR="00BA7B95" w:rsidRPr="00C83799">
        <w:t>Under Article 10 of the Convention, the Secretariat must, every 6 months, inform all parties of the import responses it has received. It does so by way of a six</w:t>
      </w:r>
      <w:r w:rsidR="00C83799">
        <w:noBreakHyphen/>
      </w:r>
      <w:r w:rsidR="00BA7B95" w:rsidRPr="00C83799">
        <w:t xml:space="preserve">monthly information circular. </w:t>
      </w:r>
    </w:p>
    <w:p w:rsidR="00BA7B95" w:rsidRPr="00C83799" w:rsidRDefault="00BA7B95" w:rsidP="00293838">
      <w:pPr>
        <w:pStyle w:val="ActHead5"/>
      </w:pPr>
      <w:bookmarkStart w:id="67" w:name="_Toc486947474"/>
      <w:r w:rsidRPr="00C83799">
        <w:rPr>
          <w:rStyle w:val="CharSectno"/>
        </w:rPr>
        <w:t>3.245</w:t>
      </w:r>
      <w:r w:rsidR="00293838" w:rsidRPr="00C83799">
        <w:t xml:space="preserve">  </w:t>
      </w:r>
      <w:r w:rsidRPr="00C83799">
        <w:t>Deciding application for permission to export when import decision not known</w:t>
      </w:r>
      <w:bookmarkEnd w:id="67"/>
    </w:p>
    <w:p w:rsidR="00BA7B95" w:rsidRPr="00C83799" w:rsidRDefault="00BA7B95" w:rsidP="00293838">
      <w:pPr>
        <w:pStyle w:val="subsection"/>
      </w:pPr>
      <w:r w:rsidRPr="00C83799">
        <w:tab/>
        <w:t>(1)</w:t>
      </w:r>
      <w:r w:rsidRPr="00C83799">
        <w:tab/>
        <w:t>This regulation applies to the export of an export</w:t>
      </w:r>
      <w:r w:rsidR="00C83799">
        <w:noBreakHyphen/>
      </w:r>
      <w:r w:rsidRPr="00C83799">
        <w:t>prohibited chemical if:</w:t>
      </w:r>
    </w:p>
    <w:p w:rsidR="00BA7B95" w:rsidRPr="00C83799" w:rsidRDefault="00BA7B95" w:rsidP="00293838">
      <w:pPr>
        <w:pStyle w:val="paragraph"/>
      </w:pPr>
      <w:r w:rsidRPr="00C83799">
        <w:tab/>
        <w:t>(a)</w:t>
      </w:r>
      <w:r w:rsidRPr="00C83799">
        <w:tab/>
        <w:t>the relevant item in Schedule</w:t>
      </w:r>
      <w:r w:rsidR="00C83799">
        <w:t> </w:t>
      </w:r>
      <w:r w:rsidRPr="00C83799">
        <w:t>1 identifies the relevant international agreement or arrangement as the Rotterdam Convention; and</w:t>
      </w:r>
    </w:p>
    <w:p w:rsidR="00BA7B95" w:rsidRPr="00C83799" w:rsidRDefault="00BA7B95" w:rsidP="00293838">
      <w:pPr>
        <w:pStyle w:val="paragraph"/>
      </w:pPr>
      <w:r w:rsidRPr="00C83799">
        <w:tab/>
        <w:t>(b)</w:t>
      </w:r>
      <w:r w:rsidRPr="00C83799">
        <w:tab/>
        <w:t>the export is to a party to that Convention; and</w:t>
      </w:r>
    </w:p>
    <w:p w:rsidR="00BA7B95" w:rsidRPr="00C83799" w:rsidRDefault="00BA7B95" w:rsidP="00293838">
      <w:pPr>
        <w:pStyle w:val="paragraph"/>
      </w:pPr>
      <w:r w:rsidRPr="00C83799">
        <w:tab/>
        <w:t>(c)</w:t>
      </w:r>
      <w:r w:rsidRPr="00C83799">
        <w:tab/>
        <w:t>the party’s import decision is not known.</w:t>
      </w:r>
    </w:p>
    <w:p w:rsidR="00BA7B95" w:rsidRPr="00C83799" w:rsidRDefault="00BA7B95" w:rsidP="00293838">
      <w:pPr>
        <w:pStyle w:val="subsection"/>
      </w:pPr>
      <w:r w:rsidRPr="00C83799">
        <w:tab/>
        <w:t>(2)</w:t>
      </w:r>
      <w:r w:rsidRPr="00C83799">
        <w:tab/>
        <w:t>An authorised officer must not grant an application for permission to export the chemical, unless he or she is satisfied that the export will not be in breach of Australia’s obligations under Article 11 of the Rotterdam Convention.</w:t>
      </w:r>
    </w:p>
    <w:p w:rsidR="00BA7B95" w:rsidRPr="00C83799" w:rsidRDefault="00293838" w:rsidP="00293838">
      <w:pPr>
        <w:pStyle w:val="notetext"/>
      </w:pPr>
      <w:r w:rsidRPr="00C83799">
        <w:t>Note:</w:t>
      </w:r>
      <w:r w:rsidRPr="00C83799">
        <w:tab/>
      </w:r>
      <w:r w:rsidR="00BA7B95" w:rsidRPr="00C83799">
        <w:t>The import decision of a party may not be known because:</w:t>
      </w:r>
    </w:p>
    <w:p w:rsidR="00BA7B95" w:rsidRPr="00C83799" w:rsidRDefault="00BA7B95" w:rsidP="00293838">
      <w:pPr>
        <w:pStyle w:val="notepara"/>
      </w:pPr>
      <w:r w:rsidRPr="00C83799">
        <w:t>(a)</w:t>
      </w:r>
      <w:r w:rsidRPr="00C83799">
        <w:tab/>
        <w:t>the party failed to transmit to the Secretariat its decision; or</w:t>
      </w:r>
    </w:p>
    <w:p w:rsidR="00BA7B95" w:rsidRPr="00C83799" w:rsidRDefault="00BA7B95" w:rsidP="00293838">
      <w:pPr>
        <w:pStyle w:val="notepara"/>
      </w:pPr>
      <w:r w:rsidRPr="00C83799">
        <w:t>(b)</w:t>
      </w:r>
      <w:r w:rsidRPr="00C83799">
        <w:tab/>
        <w:t>the party transmitted an import response stating that a final import decision is under consideration or requesting more information or assistance in making its decision (see paragraph</w:t>
      </w:r>
      <w:r w:rsidR="00C83799">
        <w:t> </w:t>
      </w:r>
      <w:r w:rsidRPr="00C83799">
        <w:t>4 (b) of Article 10 of the Rotterdam Convention).</w:t>
      </w:r>
    </w:p>
    <w:p w:rsidR="00BA7B95" w:rsidRPr="00C83799" w:rsidRDefault="00BA7B95" w:rsidP="00293838">
      <w:pPr>
        <w:pStyle w:val="ActHead5"/>
      </w:pPr>
      <w:bookmarkStart w:id="68" w:name="_Toc486947475"/>
      <w:r w:rsidRPr="00C83799">
        <w:rPr>
          <w:rStyle w:val="CharSectno"/>
        </w:rPr>
        <w:t>3.250</w:t>
      </w:r>
      <w:r w:rsidR="00293838" w:rsidRPr="00C83799">
        <w:t xml:space="preserve">  </w:t>
      </w:r>
      <w:r w:rsidRPr="00C83799">
        <w:t>When permission must be refused</w:t>
      </w:r>
      <w:bookmarkEnd w:id="68"/>
    </w:p>
    <w:p w:rsidR="00BA7B95" w:rsidRPr="00C83799" w:rsidRDefault="00BA7B95" w:rsidP="00293838">
      <w:pPr>
        <w:pStyle w:val="subsection"/>
      </w:pPr>
      <w:r w:rsidRPr="00C83799">
        <w:rPr>
          <w:b/>
          <w:i/>
        </w:rPr>
        <w:tab/>
      </w:r>
      <w:r w:rsidRPr="00C83799">
        <w:t>(1)</w:t>
      </w:r>
      <w:r w:rsidRPr="00C83799">
        <w:tab/>
        <w:t>An authorised officer must refuse to grant an application for permission to export an export</w:t>
      </w:r>
      <w:r w:rsidR="00C83799">
        <w:noBreakHyphen/>
      </w:r>
      <w:r w:rsidRPr="00C83799">
        <w:t>prohibited chemical if the officer is not satisfied as to the matters mentioned in subregulation</w:t>
      </w:r>
      <w:r w:rsidR="00C83799">
        <w:t> </w:t>
      </w:r>
      <w:r w:rsidRPr="00C83799">
        <w:t>3.230(1).</w:t>
      </w:r>
    </w:p>
    <w:p w:rsidR="00BA7B95" w:rsidRPr="00C83799" w:rsidRDefault="00BA7B95" w:rsidP="00293838">
      <w:pPr>
        <w:pStyle w:val="subsection"/>
      </w:pPr>
      <w:r w:rsidRPr="00C83799">
        <w:rPr>
          <w:b/>
          <w:i/>
        </w:rPr>
        <w:tab/>
      </w:r>
      <w:r w:rsidRPr="00C83799">
        <w:t>(2)</w:t>
      </w:r>
      <w:r w:rsidRPr="00C83799">
        <w:tab/>
        <w:t>An authorised officer must refuse an application for permission to export an export</w:t>
      </w:r>
      <w:r w:rsidR="00C83799">
        <w:noBreakHyphen/>
      </w:r>
      <w:r w:rsidRPr="00C83799">
        <w:t>prohibited chemical if:</w:t>
      </w:r>
    </w:p>
    <w:p w:rsidR="00BA7B95" w:rsidRPr="00C83799" w:rsidRDefault="00BA7B95" w:rsidP="00293838">
      <w:pPr>
        <w:pStyle w:val="paragraph"/>
      </w:pPr>
      <w:r w:rsidRPr="00C83799">
        <w:tab/>
        <w:t>(a)</w:t>
      </w:r>
      <w:r w:rsidRPr="00C83799">
        <w:tab/>
        <w:t>the relevant item in Schedule</w:t>
      </w:r>
      <w:r w:rsidR="00C83799">
        <w:t> </w:t>
      </w:r>
      <w:r w:rsidRPr="00C83799">
        <w:t>1 identifies the relevant international agreement or arrangement as the Rotterdam Convention; and</w:t>
      </w:r>
    </w:p>
    <w:p w:rsidR="00BA7B95" w:rsidRPr="00C83799" w:rsidRDefault="00BA7B95" w:rsidP="00293838">
      <w:pPr>
        <w:pStyle w:val="paragraph"/>
      </w:pPr>
      <w:r w:rsidRPr="00C83799">
        <w:tab/>
        <w:t>(b)</w:t>
      </w:r>
      <w:r w:rsidRPr="00C83799">
        <w:tab/>
        <w:t>the export is to a party to that Convention; and</w:t>
      </w:r>
    </w:p>
    <w:p w:rsidR="00BA7B95" w:rsidRPr="00C83799" w:rsidRDefault="00BA7B95" w:rsidP="00293838">
      <w:pPr>
        <w:pStyle w:val="paragraph"/>
      </w:pPr>
      <w:r w:rsidRPr="00C83799">
        <w:tab/>
        <w:t>(c)</w:t>
      </w:r>
      <w:r w:rsidRPr="00C83799">
        <w:tab/>
        <w:t>any of the following applies:</w:t>
      </w:r>
    </w:p>
    <w:p w:rsidR="00BA7B95" w:rsidRPr="00C83799" w:rsidRDefault="00BA7B95" w:rsidP="00293838">
      <w:pPr>
        <w:pStyle w:val="paragraphsub"/>
      </w:pPr>
      <w:r w:rsidRPr="00C83799">
        <w:tab/>
        <w:t>(i)</w:t>
      </w:r>
      <w:r w:rsidRPr="00C83799">
        <w:tab/>
        <w:t>the officer is not satisfied that the export complies with the Rotterdam Convention;</w:t>
      </w:r>
    </w:p>
    <w:p w:rsidR="00BA7B95" w:rsidRPr="00C83799" w:rsidRDefault="00BA7B95" w:rsidP="00293838">
      <w:pPr>
        <w:pStyle w:val="paragraphsub"/>
      </w:pPr>
      <w:r w:rsidRPr="00C83799">
        <w:tab/>
        <w:t>(ii)</w:t>
      </w:r>
      <w:r w:rsidRPr="00C83799">
        <w:tab/>
        <w:t>the party has notified to the Secretariat an import decision not to consent to the import;</w:t>
      </w:r>
    </w:p>
    <w:p w:rsidR="00BA7B95" w:rsidRPr="00C83799" w:rsidRDefault="00BA7B95" w:rsidP="00293838">
      <w:pPr>
        <w:pStyle w:val="paragraphsub"/>
      </w:pPr>
      <w:r w:rsidRPr="00C83799">
        <w:tab/>
        <w:t>(iii)</w:t>
      </w:r>
      <w:r w:rsidRPr="00C83799">
        <w:tab/>
        <w:t>the party has notified to the Secretariat an import decision to consent to the import only subject to specified conditions and the authorised officer is not satisfied that those conditions have been met or will be met.</w:t>
      </w:r>
    </w:p>
    <w:p w:rsidR="00BA7B95" w:rsidRPr="00C83799" w:rsidRDefault="00293838" w:rsidP="00293838">
      <w:pPr>
        <w:pStyle w:val="notetext"/>
      </w:pPr>
      <w:r w:rsidRPr="00C83799">
        <w:t>Note:</w:t>
      </w:r>
      <w:r w:rsidRPr="00C83799">
        <w:tab/>
      </w:r>
      <w:r w:rsidR="00BA7B95" w:rsidRPr="00C83799">
        <w:t>A list of the parties to the Rotterdam Convention is available at http://www.pic.int.</w:t>
      </w:r>
    </w:p>
    <w:p w:rsidR="00BA7B95" w:rsidRPr="00C83799" w:rsidRDefault="00BA7B95" w:rsidP="00293838">
      <w:pPr>
        <w:pStyle w:val="subsection"/>
      </w:pPr>
      <w:r w:rsidRPr="00C83799">
        <w:lastRenderedPageBreak/>
        <w:tab/>
        <w:t>(3)</w:t>
      </w:r>
      <w:r w:rsidRPr="00C83799">
        <w:tab/>
        <w:t>An authorised officer must refuse to grant an application for permission to export an export</w:t>
      </w:r>
      <w:r w:rsidR="00C83799">
        <w:noBreakHyphen/>
      </w:r>
      <w:r w:rsidRPr="00C83799">
        <w:t>prohibited chemical if:</w:t>
      </w:r>
    </w:p>
    <w:p w:rsidR="00BA7B95" w:rsidRPr="00C83799" w:rsidRDefault="00BA7B95" w:rsidP="00293838">
      <w:pPr>
        <w:pStyle w:val="paragraph"/>
      </w:pPr>
      <w:r w:rsidRPr="00C83799">
        <w:tab/>
        <w:t>(a)</w:t>
      </w:r>
      <w:r w:rsidRPr="00C83799">
        <w:tab/>
        <w:t>neither subregulation</w:t>
      </w:r>
      <w:r w:rsidR="00E95BA8" w:rsidRPr="00C83799">
        <w:t> </w:t>
      </w:r>
      <w:r w:rsidRPr="00C83799">
        <w:t>(1) nor (2) applies; and</w:t>
      </w:r>
    </w:p>
    <w:p w:rsidR="00BA7B95" w:rsidRPr="00C83799" w:rsidRDefault="00BA7B95" w:rsidP="00293838">
      <w:pPr>
        <w:pStyle w:val="paragraph"/>
      </w:pPr>
      <w:r w:rsidRPr="00C83799">
        <w:tab/>
        <w:t>(b)</w:t>
      </w:r>
      <w:r w:rsidRPr="00C83799">
        <w:tab/>
        <w:t>the chemical is being exported for a use or purpose in the importing country that is not permitted under the relevant Convention.</w:t>
      </w:r>
    </w:p>
    <w:p w:rsidR="00BA7B95" w:rsidRPr="00C83799" w:rsidRDefault="00BA7B95" w:rsidP="00293838">
      <w:pPr>
        <w:pStyle w:val="ActHead3"/>
        <w:pageBreakBefore/>
      </w:pPr>
      <w:bookmarkStart w:id="69" w:name="_Toc486947476"/>
      <w:r w:rsidRPr="00C83799">
        <w:rPr>
          <w:rStyle w:val="CharDivNo"/>
        </w:rPr>
        <w:lastRenderedPageBreak/>
        <w:t>Division</w:t>
      </w:r>
      <w:r w:rsidR="00C83799" w:rsidRPr="00C83799">
        <w:rPr>
          <w:rStyle w:val="CharDivNo"/>
        </w:rPr>
        <w:t> </w:t>
      </w:r>
      <w:r w:rsidRPr="00C83799">
        <w:rPr>
          <w:rStyle w:val="CharDivNo"/>
        </w:rPr>
        <w:t>3.7</w:t>
      </w:r>
      <w:r w:rsidR="00293838" w:rsidRPr="00C83799">
        <w:t>—</w:t>
      </w:r>
      <w:r w:rsidRPr="00C83799">
        <w:rPr>
          <w:rStyle w:val="CharDivText"/>
        </w:rPr>
        <w:t>Multiple entry import and multiple exit export permits</w:t>
      </w:r>
      <w:bookmarkEnd w:id="69"/>
    </w:p>
    <w:p w:rsidR="00BA7B95" w:rsidRPr="00C83799" w:rsidRDefault="00BA7B95" w:rsidP="00293838">
      <w:pPr>
        <w:pStyle w:val="ActHead5"/>
      </w:pPr>
      <w:bookmarkStart w:id="70" w:name="_Toc486947477"/>
      <w:r w:rsidRPr="00C83799">
        <w:rPr>
          <w:rStyle w:val="CharSectno"/>
        </w:rPr>
        <w:t>3.305</w:t>
      </w:r>
      <w:r w:rsidR="00293838" w:rsidRPr="00C83799">
        <w:t xml:space="preserve">  </w:t>
      </w:r>
      <w:r w:rsidRPr="00C83799">
        <w:t>Definitions</w:t>
      </w:r>
      <w:bookmarkEnd w:id="70"/>
    </w:p>
    <w:p w:rsidR="00BA7B95" w:rsidRPr="00C83799" w:rsidRDefault="00BA7B95" w:rsidP="00293838">
      <w:pPr>
        <w:pStyle w:val="subsection"/>
      </w:pPr>
      <w:r w:rsidRPr="00C83799">
        <w:tab/>
      </w:r>
      <w:r w:rsidRPr="00C83799">
        <w:tab/>
        <w:t>In this Division:</w:t>
      </w:r>
    </w:p>
    <w:p w:rsidR="00BA7B95" w:rsidRPr="00C83799" w:rsidRDefault="00BA7B95" w:rsidP="00293838">
      <w:pPr>
        <w:pStyle w:val="Definition"/>
      </w:pPr>
      <w:r w:rsidRPr="00C83799">
        <w:rPr>
          <w:b/>
          <w:i/>
        </w:rPr>
        <w:t>import</w:t>
      </w:r>
      <w:r w:rsidR="00C83799">
        <w:rPr>
          <w:b/>
          <w:i/>
        </w:rPr>
        <w:noBreakHyphen/>
      </w:r>
      <w:r w:rsidRPr="00C83799">
        <w:rPr>
          <w:b/>
          <w:i/>
        </w:rPr>
        <w:t xml:space="preserve">prohibited chemical </w:t>
      </w:r>
      <w:r w:rsidRPr="00C83799">
        <w:t>means a controlled chemical to which Subdivision</w:t>
      </w:r>
      <w:r w:rsidR="00C83799">
        <w:t> </w:t>
      </w:r>
      <w:r w:rsidRPr="00C83799">
        <w:t xml:space="preserve">3.2.2 applies. </w:t>
      </w:r>
    </w:p>
    <w:p w:rsidR="00BA7B95" w:rsidRPr="00C83799" w:rsidRDefault="00BA7B95" w:rsidP="00293838">
      <w:pPr>
        <w:pStyle w:val="Definition"/>
      </w:pPr>
      <w:r w:rsidRPr="00C83799">
        <w:rPr>
          <w:b/>
          <w:i/>
        </w:rPr>
        <w:t>export</w:t>
      </w:r>
      <w:r w:rsidR="00C83799">
        <w:rPr>
          <w:b/>
          <w:i/>
        </w:rPr>
        <w:noBreakHyphen/>
      </w:r>
      <w:r w:rsidRPr="00C83799">
        <w:rPr>
          <w:b/>
          <w:i/>
        </w:rPr>
        <w:t xml:space="preserve">prohibited chemical </w:t>
      </w:r>
      <w:r w:rsidRPr="00C83799">
        <w:t>means a controlled chemical to which Subdivision</w:t>
      </w:r>
      <w:r w:rsidR="00C83799">
        <w:t> </w:t>
      </w:r>
      <w:r w:rsidRPr="00C83799">
        <w:t xml:space="preserve">3.6.2 applies. </w:t>
      </w:r>
    </w:p>
    <w:p w:rsidR="00BA7B95" w:rsidRPr="00C83799" w:rsidRDefault="00BA7B95" w:rsidP="00293838">
      <w:pPr>
        <w:pStyle w:val="ActHead5"/>
      </w:pPr>
      <w:bookmarkStart w:id="71" w:name="_Toc486947478"/>
      <w:r w:rsidRPr="00C83799">
        <w:rPr>
          <w:rStyle w:val="CharSectno"/>
        </w:rPr>
        <w:t>3.310</w:t>
      </w:r>
      <w:r w:rsidR="00293838" w:rsidRPr="00C83799">
        <w:t xml:space="preserve">  </w:t>
      </w:r>
      <w:r w:rsidRPr="00C83799">
        <w:t>Purpose</w:t>
      </w:r>
      <w:bookmarkEnd w:id="71"/>
    </w:p>
    <w:p w:rsidR="00BA7B95" w:rsidRPr="00C83799" w:rsidRDefault="00BA7B95" w:rsidP="00293838">
      <w:pPr>
        <w:pStyle w:val="subsection"/>
      </w:pPr>
      <w:r w:rsidRPr="00C83799">
        <w:tab/>
        <w:t>(1)</w:t>
      </w:r>
      <w:r w:rsidRPr="00C83799">
        <w:tab/>
        <w:t>The purpose of this Division is to allow persons who from time to time import import</w:t>
      </w:r>
      <w:r w:rsidR="00C83799">
        <w:noBreakHyphen/>
      </w:r>
      <w:r w:rsidRPr="00C83799">
        <w:t>prohibited chemicals, or export export</w:t>
      </w:r>
      <w:r w:rsidR="00C83799">
        <w:noBreakHyphen/>
      </w:r>
      <w:r w:rsidRPr="00C83799">
        <w:t>prohibited chemicals, to apply for a permission to import (</w:t>
      </w:r>
      <w:r w:rsidRPr="00C83799">
        <w:rPr>
          <w:b/>
          <w:i/>
        </w:rPr>
        <w:t>multiple entry import permit</w:t>
      </w:r>
      <w:r w:rsidRPr="00C83799">
        <w:t>) or export (</w:t>
      </w:r>
      <w:r w:rsidRPr="00C83799">
        <w:rPr>
          <w:b/>
          <w:i/>
        </w:rPr>
        <w:t>multiple exit export permit</w:t>
      </w:r>
      <w:r w:rsidRPr="00C83799">
        <w:t>) those chemicals over a period of time, instead of having to apply for a permission for each import or export.</w:t>
      </w:r>
    </w:p>
    <w:p w:rsidR="00BA7B95" w:rsidRPr="00C83799" w:rsidRDefault="00BA7B95" w:rsidP="00293838">
      <w:pPr>
        <w:pStyle w:val="subsection"/>
      </w:pPr>
      <w:r w:rsidRPr="00C83799">
        <w:tab/>
        <w:t>(2)</w:t>
      </w:r>
      <w:r w:rsidRPr="00C83799">
        <w:tab/>
        <w:t>A multiple entry import permit is a permission for the purposes of regulation</w:t>
      </w:r>
      <w:r w:rsidR="00C83799">
        <w:t> </w:t>
      </w:r>
      <w:r w:rsidRPr="00C83799">
        <w:t>3.55.</w:t>
      </w:r>
    </w:p>
    <w:p w:rsidR="00BA7B95" w:rsidRPr="00C83799" w:rsidRDefault="00BA7B95" w:rsidP="00293838">
      <w:pPr>
        <w:pStyle w:val="subsection"/>
      </w:pPr>
      <w:r w:rsidRPr="00C83799">
        <w:tab/>
        <w:t>(3)</w:t>
      </w:r>
      <w:r w:rsidRPr="00C83799">
        <w:tab/>
        <w:t>A multiple exit export permit is a permission for the purposes of regulation</w:t>
      </w:r>
      <w:r w:rsidR="00C83799">
        <w:t> </w:t>
      </w:r>
      <w:r w:rsidRPr="00C83799">
        <w:t>3.210.</w:t>
      </w:r>
    </w:p>
    <w:p w:rsidR="00BA7B95" w:rsidRPr="00C83799" w:rsidRDefault="00BA7B95" w:rsidP="00293838">
      <w:pPr>
        <w:pStyle w:val="ActHead5"/>
      </w:pPr>
      <w:bookmarkStart w:id="72" w:name="_Toc486947479"/>
      <w:r w:rsidRPr="00C83799">
        <w:rPr>
          <w:rStyle w:val="CharSectno"/>
        </w:rPr>
        <w:t>3.315</w:t>
      </w:r>
      <w:r w:rsidR="00293838" w:rsidRPr="00C83799">
        <w:t xml:space="preserve">  </w:t>
      </w:r>
      <w:r w:rsidRPr="00C83799">
        <w:t>Fit and proper person</w:t>
      </w:r>
      <w:bookmarkEnd w:id="72"/>
    </w:p>
    <w:p w:rsidR="00BA7B95" w:rsidRPr="00C83799" w:rsidRDefault="00BA7B95" w:rsidP="00293838">
      <w:pPr>
        <w:pStyle w:val="subsection"/>
      </w:pPr>
      <w:r w:rsidRPr="00C83799">
        <w:tab/>
        <w:t>(1)</w:t>
      </w:r>
      <w:r w:rsidRPr="00C83799">
        <w:tab/>
        <w:t>For the purposes of regulation</w:t>
      </w:r>
      <w:r w:rsidR="00C83799">
        <w:t> </w:t>
      </w:r>
      <w:r w:rsidRPr="00C83799">
        <w:t>3.340, an authorised officer must have regard to the following matters in determining whether a person is a fit and proper person:</w:t>
      </w:r>
    </w:p>
    <w:p w:rsidR="00BA7B95" w:rsidRPr="00C83799" w:rsidRDefault="00BA7B95" w:rsidP="00293838">
      <w:pPr>
        <w:pStyle w:val="paragraph"/>
      </w:pPr>
      <w:r w:rsidRPr="00C83799">
        <w:tab/>
        <w:t>(a)</w:t>
      </w:r>
      <w:r w:rsidRPr="00C83799">
        <w:tab/>
        <w:t>any conviction of the applicant for an offence against the Act or these Regulations;</w:t>
      </w:r>
    </w:p>
    <w:p w:rsidR="00BA7B95" w:rsidRPr="00C83799" w:rsidRDefault="00BA7B95" w:rsidP="00293838">
      <w:pPr>
        <w:pStyle w:val="paragraph"/>
      </w:pPr>
      <w:r w:rsidRPr="00C83799">
        <w:tab/>
        <w:t>(b)</w:t>
      </w:r>
      <w:r w:rsidRPr="00C83799">
        <w:tab/>
        <w:t>if the applicant is an individual:</w:t>
      </w:r>
    </w:p>
    <w:p w:rsidR="00BA7B95" w:rsidRPr="00C83799" w:rsidRDefault="00BA7B95" w:rsidP="00293838">
      <w:pPr>
        <w:pStyle w:val="paragraphsub"/>
      </w:pPr>
      <w:r w:rsidRPr="00C83799">
        <w:tab/>
        <w:t>(i)</w:t>
      </w:r>
      <w:r w:rsidRPr="00C83799">
        <w:tab/>
        <w:t>any conviction of the applicant for an offence under a law of the Commonwealth, of a State or of a Territory that is punishable by imprisonment for a period of one year or longer; and</w:t>
      </w:r>
    </w:p>
    <w:p w:rsidR="00BA7B95" w:rsidRPr="00C83799" w:rsidRDefault="00BA7B95" w:rsidP="00293838">
      <w:pPr>
        <w:pStyle w:val="paragraphsub"/>
      </w:pPr>
      <w:r w:rsidRPr="00C83799">
        <w:tab/>
        <w:t>(ii)</w:t>
      </w:r>
      <w:r w:rsidRPr="00C83799">
        <w:tab/>
        <w:t>whether the applicant is bankrupt;</w:t>
      </w:r>
    </w:p>
    <w:p w:rsidR="00BA7B95" w:rsidRPr="00C83799" w:rsidRDefault="00BA7B95" w:rsidP="00293838">
      <w:pPr>
        <w:pStyle w:val="paragraph"/>
      </w:pPr>
      <w:r w:rsidRPr="00C83799">
        <w:tab/>
        <w:t>(c)</w:t>
      </w:r>
      <w:r w:rsidRPr="00C83799">
        <w:tab/>
        <w:t>if the applicant is a corporation:</w:t>
      </w:r>
    </w:p>
    <w:p w:rsidR="00BA7B95" w:rsidRPr="00C83799" w:rsidRDefault="00BA7B95" w:rsidP="00293838">
      <w:pPr>
        <w:pStyle w:val="paragraphsub"/>
      </w:pPr>
      <w:r w:rsidRPr="00C83799">
        <w:tab/>
        <w:t>(i)</w:t>
      </w:r>
      <w:r w:rsidRPr="00C83799">
        <w:tab/>
        <w:t>any conviction of the applicant for an offence under a law of the Commonwealth, of a State or of a Territory that is punishable by a fine of 50 penalty units or more, being an offence committed at a time when a person who is a director, officer or shareholder of the company was a director, officer or shareholder of the company; and</w:t>
      </w:r>
    </w:p>
    <w:p w:rsidR="00BA7B95" w:rsidRPr="00C83799" w:rsidRDefault="00BA7B95" w:rsidP="00293838">
      <w:pPr>
        <w:pStyle w:val="paragraphsub"/>
      </w:pPr>
      <w:r w:rsidRPr="00C83799">
        <w:tab/>
        <w:t>(ii)</w:t>
      </w:r>
      <w:r w:rsidRPr="00C83799">
        <w:tab/>
        <w:t xml:space="preserve">whether the applicant is </w:t>
      </w:r>
      <w:r w:rsidR="00107A92" w:rsidRPr="00C83799">
        <w:t>a Chapter</w:t>
      </w:r>
      <w:r w:rsidR="00C83799">
        <w:t> </w:t>
      </w:r>
      <w:r w:rsidR="00107A92" w:rsidRPr="00C83799">
        <w:t>5 body corporate</w:t>
      </w:r>
      <w:r w:rsidRPr="00C83799">
        <w:t xml:space="preserve"> (within the meaning of the </w:t>
      </w:r>
      <w:r w:rsidRPr="00C83799">
        <w:rPr>
          <w:i/>
        </w:rPr>
        <w:t>Corporations Act 2001</w:t>
      </w:r>
      <w:r w:rsidRPr="00C83799">
        <w:t>);</w:t>
      </w:r>
    </w:p>
    <w:p w:rsidR="00BA7B95" w:rsidRPr="00C83799" w:rsidRDefault="00BA7B95" w:rsidP="00293838">
      <w:pPr>
        <w:pStyle w:val="paragraph"/>
      </w:pPr>
      <w:r w:rsidRPr="00C83799">
        <w:tab/>
        <w:t>(d)</w:t>
      </w:r>
      <w:r w:rsidRPr="00C83799">
        <w:tab/>
        <w:t xml:space="preserve">whether the applicant has previously held a multiple permit or a permission under this Part; </w:t>
      </w:r>
    </w:p>
    <w:p w:rsidR="00BA7B95" w:rsidRPr="00C83799" w:rsidRDefault="00BA7B95" w:rsidP="00293838">
      <w:pPr>
        <w:pStyle w:val="paragraph"/>
      </w:pPr>
      <w:r w:rsidRPr="00C83799">
        <w:lastRenderedPageBreak/>
        <w:tab/>
        <w:t>(e)</w:t>
      </w:r>
      <w:r w:rsidRPr="00C83799">
        <w:tab/>
        <w:t>whether the applicant complied with any conditions or restrictions specified in the permit or permission.</w:t>
      </w:r>
    </w:p>
    <w:p w:rsidR="00BA7B95" w:rsidRPr="00C83799" w:rsidRDefault="00BA7B95" w:rsidP="00293838">
      <w:pPr>
        <w:pStyle w:val="subsection"/>
      </w:pPr>
      <w:r w:rsidRPr="00C83799">
        <w:tab/>
        <w:t>(2)</w:t>
      </w:r>
      <w:r w:rsidRPr="00C83799">
        <w:tab/>
        <w:t>To avoid doubt, the matters mentioned in subregulation</w:t>
      </w:r>
      <w:r w:rsidR="00E95BA8" w:rsidRPr="00C83799">
        <w:t> </w:t>
      </w:r>
      <w:r w:rsidRPr="00C83799">
        <w:t>(1) are in addition to:</w:t>
      </w:r>
    </w:p>
    <w:p w:rsidR="00BA7B95" w:rsidRPr="00C83799" w:rsidRDefault="00BA7B95" w:rsidP="00293838">
      <w:pPr>
        <w:pStyle w:val="paragraph"/>
      </w:pPr>
      <w:r w:rsidRPr="00C83799">
        <w:tab/>
        <w:t>(a)</w:t>
      </w:r>
      <w:r w:rsidRPr="00C83799">
        <w:tab/>
        <w:t>any matters that an authorised officer is required to take into consideration under a provision of this Division; and</w:t>
      </w:r>
    </w:p>
    <w:p w:rsidR="00BA7B95" w:rsidRPr="00C83799" w:rsidRDefault="00BA7B95" w:rsidP="00293838">
      <w:pPr>
        <w:pStyle w:val="paragraph"/>
      </w:pPr>
      <w:r w:rsidRPr="00C83799">
        <w:tab/>
        <w:t>(b)</w:t>
      </w:r>
      <w:r w:rsidRPr="00C83799">
        <w:tab/>
        <w:t>any other matters that are relevant.</w:t>
      </w:r>
    </w:p>
    <w:p w:rsidR="00BA7B95" w:rsidRPr="00C83799" w:rsidRDefault="00BA7B95" w:rsidP="00293838">
      <w:pPr>
        <w:pStyle w:val="ActHead5"/>
      </w:pPr>
      <w:bookmarkStart w:id="73" w:name="_Toc486947480"/>
      <w:r w:rsidRPr="00C83799">
        <w:rPr>
          <w:rStyle w:val="CharSectno"/>
        </w:rPr>
        <w:t>3.320</w:t>
      </w:r>
      <w:r w:rsidR="00293838" w:rsidRPr="00C83799">
        <w:t xml:space="preserve">  </w:t>
      </w:r>
      <w:r w:rsidRPr="00C83799">
        <w:t>Multiple entry import permits</w:t>
      </w:r>
      <w:bookmarkEnd w:id="73"/>
    </w:p>
    <w:p w:rsidR="00BA7B95" w:rsidRPr="00C83799" w:rsidRDefault="00293838" w:rsidP="00293838">
      <w:pPr>
        <w:pStyle w:val="notetext"/>
      </w:pPr>
      <w:r w:rsidRPr="00C83799">
        <w:t>Note:</w:t>
      </w:r>
      <w:r w:rsidRPr="00C83799">
        <w:tab/>
      </w:r>
      <w:r w:rsidR="00BA7B95" w:rsidRPr="00C83799">
        <w:t>Regulation</w:t>
      </w:r>
      <w:r w:rsidR="00C83799">
        <w:t> </w:t>
      </w:r>
      <w:r w:rsidR="00BA7B95" w:rsidRPr="00C83799">
        <w:t>3.320 is reserved.</w:t>
      </w:r>
    </w:p>
    <w:p w:rsidR="00BA7B95" w:rsidRPr="00C83799" w:rsidRDefault="00BA7B95" w:rsidP="00293838">
      <w:pPr>
        <w:pStyle w:val="ActHead5"/>
      </w:pPr>
      <w:bookmarkStart w:id="74" w:name="_Toc486947481"/>
      <w:r w:rsidRPr="00C83799">
        <w:rPr>
          <w:rStyle w:val="CharSectno"/>
        </w:rPr>
        <w:t>3.325</w:t>
      </w:r>
      <w:r w:rsidR="00293838" w:rsidRPr="00C83799">
        <w:t xml:space="preserve">  </w:t>
      </w:r>
      <w:r w:rsidRPr="00C83799">
        <w:t>When multiple entry import permits may be granted</w:t>
      </w:r>
      <w:bookmarkEnd w:id="74"/>
    </w:p>
    <w:p w:rsidR="00BA7B95" w:rsidRPr="00C83799" w:rsidRDefault="00293838" w:rsidP="00293838">
      <w:pPr>
        <w:pStyle w:val="notetext"/>
      </w:pPr>
      <w:r w:rsidRPr="00C83799">
        <w:t>Note:</w:t>
      </w:r>
      <w:r w:rsidRPr="00C83799">
        <w:tab/>
      </w:r>
      <w:r w:rsidR="00BA7B95" w:rsidRPr="00C83799">
        <w:t>Regulation</w:t>
      </w:r>
      <w:r w:rsidR="00C83799">
        <w:t> </w:t>
      </w:r>
      <w:r w:rsidR="00BA7B95" w:rsidRPr="00C83799">
        <w:t>3.325 is reserved.</w:t>
      </w:r>
    </w:p>
    <w:p w:rsidR="00BA7B95" w:rsidRPr="00C83799" w:rsidRDefault="00BA7B95" w:rsidP="00293838">
      <w:pPr>
        <w:pStyle w:val="ActHead5"/>
      </w:pPr>
      <w:bookmarkStart w:id="75" w:name="_Toc486947482"/>
      <w:r w:rsidRPr="00C83799">
        <w:rPr>
          <w:rStyle w:val="CharSectno"/>
        </w:rPr>
        <w:t>3.330</w:t>
      </w:r>
      <w:r w:rsidR="00293838" w:rsidRPr="00C83799">
        <w:t xml:space="preserve">  </w:t>
      </w:r>
      <w:r w:rsidRPr="00C83799">
        <w:t>Multiple exit export permits</w:t>
      </w:r>
      <w:bookmarkEnd w:id="75"/>
    </w:p>
    <w:p w:rsidR="00BA7B95" w:rsidRPr="00C83799" w:rsidRDefault="00BA7B95" w:rsidP="00293838">
      <w:pPr>
        <w:pStyle w:val="subsection"/>
      </w:pPr>
      <w:r w:rsidRPr="00C83799">
        <w:tab/>
        <w:t>(1)</w:t>
      </w:r>
      <w:r w:rsidRPr="00C83799">
        <w:tab/>
        <w:t>This regulation applies if:</w:t>
      </w:r>
    </w:p>
    <w:p w:rsidR="00BA7B95" w:rsidRPr="00C83799" w:rsidRDefault="00BA7B95" w:rsidP="00293838">
      <w:pPr>
        <w:pStyle w:val="paragraph"/>
      </w:pPr>
      <w:r w:rsidRPr="00C83799">
        <w:tab/>
        <w:t>(a)</w:t>
      </w:r>
      <w:r w:rsidRPr="00C83799">
        <w:tab/>
        <w:t>the relevant item in Schedule</w:t>
      </w:r>
      <w:r w:rsidR="00C83799">
        <w:t> </w:t>
      </w:r>
      <w:r w:rsidRPr="00C83799">
        <w:t xml:space="preserve">1 identifies the relevant international agreement or arrangement as the Rotterdam Convention; and </w:t>
      </w:r>
    </w:p>
    <w:p w:rsidR="00BA7B95" w:rsidRPr="00C83799" w:rsidRDefault="00BA7B95" w:rsidP="00293838">
      <w:pPr>
        <w:pStyle w:val="paragraph"/>
      </w:pPr>
      <w:r w:rsidRPr="00C83799">
        <w:tab/>
        <w:t>(b)</w:t>
      </w:r>
      <w:r w:rsidRPr="00C83799">
        <w:tab/>
        <w:t>either:</w:t>
      </w:r>
    </w:p>
    <w:p w:rsidR="00BA7B95" w:rsidRPr="00C83799" w:rsidRDefault="00BA7B95" w:rsidP="00293838">
      <w:pPr>
        <w:pStyle w:val="paragraphsub"/>
      </w:pPr>
      <w:r w:rsidRPr="00C83799">
        <w:tab/>
        <w:t>(i)</w:t>
      </w:r>
      <w:r w:rsidRPr="00C83799">
        <w:tab/>
        <w:t>the export is to a non</w:t>
      </w:r>
      <w:r w:rsidR="00C83799">
        <w:noBreakHyphen/>
      </w:r>
      <w:r w:rsidRPr="00C83799">
        <w:t>party to that Convention; or</w:t>
      </w:r>
    </w:p>
    <w:p w:rsidR="00BA7B95" w:rsidRPr="00C83799" w:rsidRDefault="00BA7B95" w:rsidP="00293838">
      <w:pPr>
        <w:pStyle w:val="paragraphsub"/>
      </w:pPr>
      <w:r w:rsidRPr="00C83799">
        <w:tab/>
        <w:t>(ii)</w:t>
      </w:r>
      <w:r w:rsidRPr="00C83799">
        <w:tab/>
        <w:t>the chemical to be exported is a severely hazardous pesticide formulation that is of a form different from, or is of a concentration lower than, the relevant formulation given in Schedule</w:t>
      </w:r>
      <w:r w:rsidR="00C83799">
        <w:t> </w:t>
      </w:r>
      <w:r w:rsidRPr="00C83799">
        <w:t xml:space="preserve">1. </w:t>
      </w:r>
    </w:p>
    <w:p w:rsidR="00BA7B95" w:rsidRPr="00C83799" w:rsidRDefault="00BA7B95" w:rsidP="00293838">
      <w:pPr>
        <w:pStyle w:val="subsection"/>
      </w:pPr>
      <w:r w:rsidRPr="00C83799">
        <w:tab/>
        <w:t>(2)</w:t>
      </w:r>
      <w:r w:rsidRPr="00C83799">
        <w:tab/>
        <w:t xml:space="preserve">A person may apply to the Department for a multiple exit export permit. </w:t>
      </w:r>
    </w:p>
    <w:p w:rsidR="00BA7B95" w:rsidRPr="00C83799" w:rsidRDefault="00BA7B95" w:rsidP="00293838">
      <w:pPr>
        <w:pStyle w:val="subsection"/>
      </w:pPr>
      <w:r w:rsidRPr="00C83799">
        <w:tab/>
        <w:t>(3)</w:t>
      </w:r>
      <w:r w:rsidRPr="00C83799">
        <w:tab/>
        <w:t>An application must be in the approved form and must include generic information about the applicant and the following information in respect of each export</w:t>
      </w:r>
      <w:r w:rsidR="00C83799">
        <w:noBreakHyphen/>
      </w:r>
      <w:r w:rsidRPr="00C83799">
        <w:t>prohibited chemical to be exported under the permit:</w:t>
      </w:r>
    </w:p>
    <w:p w:rsidR="00BA7B95" w:rsidRPr="00C83799" w:rsidRDefault="00BA7B95" w:rsidP="00293838">
      <w:pPr>
        <w:pStyle w:val="paragraph"/>
      </w:pPr>
      <w:r w:rsidRPr="00C83799">
        <w:tab/>
        <w:t>(a)</w:t>
      </w:r>
      <w:r w:rsidRPr="00C83799">
        <w:tab/>
        <w:t>the technical name, common name and CAS number (if known) of each chemical;</w:t>
      </w:r>
    </w:p>
    <w:p w:rsidR="00BA7B95" w:rsidRPr="00C83799" w:rsidRDefault="00BA7B95" w:rsidP="00293838">
      <w:pPr>
        <w:pStyle w:val="paragraph"/>
      </w:pPr>
      <w:r w:rsidRPr="00C83799">
        <w:tab/>
        <w:t>(b)</w:t>
      </w:r>
      <w:r w:rsidRPr="00C83799">
        <w:tab/>
        <w:t>the non</w:t>
      </w:r>
      <w:r w:rsidR="00C83799">
        <w:noBreakHyphen/>
      </w:r>
      <w:r w:rsidRPr="00C83799">
        <w:t xml:space="preserve">parties to which exports are to be made (if applicable); </w:t>
      </w:r>
    </w:p>
    <w:p w:rsidR="00BA7B95" w:rsidRPr="00C83799" w:rsidRDefault="00BA7B95" w:rsidP="00293838">
      <w:pPr>
        <w:pStyle w:val="paragraph"/>
      </w:pPr>
      <w:r w:rsidRPr="00C83799">
        <w:tab/>
        <w:t>(c)</w:t>
      </w:r>
      <w:r w:rsidRPr="00C83799">
        <w:tab/>
        <w:t>the formulation to be exported (if applicable);</w:t>
      </w:r>
    </w:p>
    <w:p w:rsidR="00BA7B95" w:rsidRPr="00C83799" w:rsidRDefault="00BA7B95" w:rsidP="00293838">
      <w:pPr>
        <w:pStyle w:val="paragraph"/>
      </w:pPr>
      <w:r w:rsidRPr="00C83799">
        <w:tab/>
        <w:t>(d)</w:t>
      </w:r>
      <w:r w:rsidRPr="00C83799">
        <w:tab/>
        <w:t xml:space="preserve">the quantity of chemical to be exported under the permit or, if that quantity is not known, an estimate of the quantity to be exported.  </w:t>
      </w:r>
    </w:p>
    <w:p w:rsidR="00BA7B95" w:rsidRPr="00C83799" w:rsidRDefault="00BA7B95" w:rsidP="00293838">
      <w:pPr>
        <w:pStyle w:val="ActHead5"/>
      </w:pPr>
      <w:bookmarkStart w:id="76" w:name="_Toc486947483"/>
      <w:r w:rsidRPr="00C83799">
        <w:rPr>
          <w:rStyle w:val="CharSectno"/>
        </w:rPr>
        <w:t>3.335</w:t>
      </w:r>
      <w:r w:rsidR="00293838" w:rsidRPr="00C83799">
        <w:t xml:space="preserve">  </w:t>
      </w:r>
      <w:r w:rsidRPr="00C83799">
        <w:t>When multiple exit export permits may be granted</w:t>
      </w:r>
      <w:r w:rsidR="00293838" w:rsidRPr="00C83799">
        <w:t>—</w:t>
      </w:r>
      <w:r w:rsidRPr="00C83799">
        <w:t>general</w:t>
      </w:r>
      <w:bookmarkEnd w:id="76"/>
    </w:p>
    <w:p w:rsidR="00BA7B95" w:rsidRPr="00C83799" w:rsidRDefault="00BA7B95" w:rsidP="00293838">
      <w:pPr>
        <w:pStyle w:val="subsection"/>
      </w:pPr>
      <w:r w:rsidRPr="00C83799">
        <w:tab/>
        <w:t>(1)</w:t>
      </w:r>
      <w:r w:rsidRPr="00C83799">
        <w:tab/>
        <w:t>An authorised officer may grant an application for a multiple exit export permit if the officer is satisfied that the exports to be made under the permit comply with the requirements of the Rotterdam Convention.</w:t>
      </w:r>
    </w:p>
    <w:p w:rsidR="00BA7B95" w:rsidRPr="00C83799" w:rsidRDefault="00293838" w:rsidP="00293838">
      <w:pPr>
        <w:pStyle w:val="notetext"/>
      </w:pPr>
      <w:r w:rsidRPr="00C83799">
        <w:t>Note:</w:t>
      </w:r>
      <w:r w:rsidRPr="00C83799">
        <w:tab/>
      </w:r>
      <w:r w:rsidR="00BA7B95" w:rsidRPr="00C83799">
        <w:t>In deciding whether to grant the application, the officer may take into consideration the matters mentioned in regulation</w:t>
      </w:r>
      <w:r w:rsidR="00C83799">
        <w:t> </w:t>
      </w:r>
      <w:r w:rsidR="00BA7B95" w:rsidRPr="00C83799">
        <w:t>3.20.</w:t>
      </w:r>
    </w:p>
    <w:p w:rsidR="00BA7B95" w:rsidRPr="00C83799" w:rsidRDefault="00BA7B95" w:rsidP="00293838">
      <w:pPr>
        <w:pStyle w:val="subsection"/>
      </w:pPr>
      <w:r w:rsidRPr="00C83799">
        <w:tab/>
        <w:t>(2)</w:t>
      </w:r>
      <w:r w:rsidRPr="00C83799">
        <w:tab/>
        <w:t>An authorised officer must refuse to grant an application if:</w:t>
      </w:r>
    </w:p>
    <w:p w:rsidR="00BA7B95" w:rsidRPr="00C83799" w:rsidRDefault="00BA7B95" w:rsidP="00293838">
      <w:pPr>
        <w:pStyle w:val="paragraph"/>
      </w:pPr>
      <w:r w:rsidRPr="00C83799">
        <w:lastRenderedPageBreak/>
        <w:tab/>
        <w:t>(a)</w:t>
      </w:r>
      <w:r w:rsidRPr="00C83799">
        <w:tab/>
        <w:t>the officer is not satisfied as to the matter mentioned in subregulation (1); or</w:t>
      </w:r>
    </w:p>
    <w:p w:rsidR="00BA7B95" w:rsidRPr="00C83799" w:rsidRDefault="00BA7B95" w:rsidP="00293838">
      <w:pPr>
        <w:pStyle w:val="paragraph"/>
      </w:pPr>
      <w:r w:rsidRPr="00C83799">
        <w:tab/>
        <w:t>(b)</w:t>
      </w:r>
      <w:r w:rsidRPr="00C83799">
        <w:tab/>
        <w:t xml:space="preserve">the applicant has at any time failed to comply with any condition or restriction specified in a permission or permit. </w:t>
      </w:r>
    </w:p>
    <w:p w:rsidR="00BA7B95" w:rsidRPr="00C83799" w:rsidRDefault="00BA7B95" w:rsidP="00293838">
      <w:pPr>
        <w:pStyle w:val="ActHead5"/>
      </w:pPr>
      <w:bookmarkStart w:id="77" w:name="_Toc486947484"/>
      <w:r w:rsidRPr="00C83799">
        <w:rPr>
          <w:rStyle w:val="CharSectno"/>
        </w:rPr>
        <w:t>3.340</w:t>
      </w:r>
      <w:r w:rsidR="00293838" w:rsidRPr="00C83799">
        <w:t xml:space="preserve">  </w:t>
      </w:r>
      <w:r w:rsidRPr="00C83799">
        <w:t>Grant of multiple exit export permits in special circumstances</w:t>
      </w:r>
      <w:bookmarkEnd w:id="77"/>
    </w:p>
    <w:p w:rsidR="00BA7B95" w:rsidRPr="00C83799" w:rsidRDefault="00BA7B95" w:rsidP="00293838">
      <w:pPr>
        <w:pStyle w:val="subsection"/>
      </w:pPr>
      <w:r w:rsidRPr="00C83799">
        <w:tab/>
      </w:r>
      <w:r w:rsidRPr="00C83799">
        <w:tab/>
        <w:t>Despite any thing else in this Division, an authorised officer may grant a multiple exit export permit to a person if the authorised officer is satisfied that:</w:t>
      </w:r>
    </w:p>
    <w:p w:rsidR="00BA7B95" w:rsidRPr="00C83799" w:rsidRDefault="00BA7B95" w:rsidP="00293838">
      <w:pPr>
        <w:pStyle w:val="paragraph"/>
      </w:pPr>
      <w:r w:rsidRPr="00C83799">
        <w:tab/>
        <w:t>(a)</w:t>
      </w:r>
      <w:r w:rsidRPr="00C83799">
        <w:tab/>
        <w:t>the relevant items in Schedule</w:t>
      </w:r>
      <w:r w:rsidR="00C83799">
        <w:t> </w:t>
      </w:r>
      <w:r w:rsidRPr="00C83799">
        <w:t>1 for the export</w:t>
      </w:r>
      <w:r w:rsidR="00C83799">
        <w:noBreakHyphen/>
      </w:r>
      <w:r w:rsidRPr="00C83799">
        <w:t>prohibited chemicals to be exported under the permit identify the relevant international agreement or arrangement as the Rotterdam Convention; and</w:t>
      </w:r>
    </w:p>
    <w:p w:rsidR="00BA7B95" w:rsidRPr="00C83799" w:rsidRDefault="00BA7B95" w:rsidP="00293838">
      <w:pPr>
        <w:pStyle w:val="paragraph"/>
      </w:pPr>
      <w:r w:rsidRPr="00C83799">
        <w:tab/>
        <w:t>(b)</w:t>
      </w:r>
      <w:r w:rsidRPr="00C83799">
        <w:tab/>
        <w:t>the person has, over an aggregate period of at least 1 year, exported export</w:t>
      </w:r>
      <w:r w:rsidR="00C83799">
        <w:noBreakHyphen/>
      </w:r>
      <w:r w:rsidRPr="00C83799">
        <w:t>prohibited chemicals; and</w:t>
      </w:r>
    </w:p>
    <w:p w:rsidR="00BA7B95" w:rsidRPr="00C83799" w:rsidRDefault="00BA7B95" w:rsidP="00293838">
      <w:pPr>
        <w:pStyle w:val="paragraph"/>
      </w:pPr>
      <w:r w:rsidRPr="00C83799">
        <w:tab/>
        <w:t>(c)</w:t>
      </w:r>
      <w:r w:rsidRPr="00C83799">
        <w:tab/>
        <w:t>the person has complied with the requirements of the Act and these Regulations in relation to those exports; and</w:t>
      </w:r>
    </w:p>
    <w:p w:rsidR="00BA7B95" w:rsidRPr="00C83799" w:rsidRDefault="00BA7B95" w:rsidP="00293838">
      <w:pPr>
        <w:pStyle w:val="paragraph"/>
      </w:pPr>
      <w:r w:rsidRPr="00C83799">
        <w:tab/>
        <w:t>(d)</w:t>
      </w:r>
      <w:r w:rsidRPr="00C83799">
        <w:tab/>
        <w:t xml:space="preserve">the person is a fit and proper person. </w:t>
      </w:r>
    </w:p>
    <w:p w:rsidR="00BA7B95" w:rsidRPr="00C83799" w:rsidRDefault="00293838" w:rsidP="00293838">
      <w:pPr>
        <w:pStyle w:val="notetext"/>
      </w:pPr>
      <w:r w:rsidRPr="00C83799">
        <w:t>Note:</w:t>
      </w:r>
      <w:r w:rsidRPr="00C83799">
        <w:tab/>
      </w:r>
      <w:r w:rsidR="00BA7B95" w:rsidRPr="00C83799">
        <w:t>In deciding whether to grant the permit, the officer may take into consideration the matters mentioned in regulation</w:t>
      </w:r>
      <w:r w:rsidR="00C83799">
        <w:t> </w:t>
      </w:r>
      <w:r w:rsidR="00BA7B95" w:rsidRPr="00C83799">
        <w:t>3.20.</w:t>
      </w:r>
    </w:p>
    <w:p w:rsidR="00BA7B95" w:rsidRPr="00C83799" w:rsidRDefault="00BA7B95" w:rsidP="00293838">
      <w:pPr>
        <w:pStyle w:val="ActHead5"/>
      </w:pPr>
      <w:bookmarkStart w:id="78" w:name="_Toc486947485"/>
      <w:r w:rsidRPr="00C83799">
        <w:rPr>
          <w:rStyle w:val="CharSectno"/>
        </w:rPr>
        <w:t>3.345</w:t>
      </w:r>
      <w:r w:rsidRPr="00C83799">
        <w:t xml:space="preserve"> </w:t>
      </w:r>
      <w:r w:rsidR="00293838" w:rsidRPr="00C83799">
        <w:t xml:space="preserve">  </w:t>
      </w:r>
      <w:r w:rsidRPr="00C83799">
        <w:t>Annual reports</w:t>
      </w:r>
      <w:bookmarkEnd w:id="78"/>
    </w:p>
    <w:p w:rsidR="00BA7B95" w:rsidRPr="00C83799" w:rsidRDefault="00BA7B95" w:rsidP="00293838">
      <w:pPr>
        <w:pStyle w:val="subsection"/>
      </w:pPr>
      <w:r w:rsidRPr="00C83799">
        <w:tab/>
        <w:t>(1)</w:t>
      </w:r>
      <w:r w:rsidRPr="00C83799">
        <w:tab/>
        <w:t>The holder of a multiple permit must give to the Department an annual report about imports or exports made under the permit.</w:t>
      </w:r>
    </w:p>
    <w:p w:rsidR="00BA7B95" w:rsidRPr="00C83799" w:rsidRDefault="00BA7B95" w:rsidP="00293838">
      <w:pPr>
        <w:pStyle w:val="subsection"/>
      </w:pPr>
      <w:r w:rsidRPr="00C83799">
        <w:tab/>
        <w:t>(2)</w:t>
      </w:r>
      <w:r w:rsidRPr="00C83799">
        <w:tab/>
        <w:t>The report:</w:t>
      </w:r>
    </w:p>
    <w:p w:rsidR="00BA7B95" w:rsidRPr="00C83799" w:rsidRDefault="00BA7B95" w:rsidP="00293838">
      <w:pPr>
        <w:pStyle w:val="paragraph"/>
      </w:pPr>
      <w:r w:rsidRPr="00C83799">
        <w:tab/>
        <w:t>(a)</w:t>
      </w:r>
      <w:r w:rsidRPr="00C83799">
        <w:tab/>
        <w:t>must state the name of the holder, the identification number and date of issue, of the permit; and</w:t>
      </w:r>
    </w:p>
    <w:p w:rsidR="00BA7B95" w:rsidRPr="00C83799" w:rsidRDefault="00BA7B95" w:rsidP="00293838">
      <w:pPr>
        <w:pStyle w:val="paragraph"/>
      </w:pPr>
      <w:r w:rsidRPr="00C83799">
        <w:tab/>
        <w:t>(b)</w:t>
      </w:r>
      <w:r w:rsidRPr="00C83799">
        <w:tab/>
        <w:t xml:space="preserve">must include the following information in respect of the chemicals imported or exported under the permit: </w:t>
      </w:r>
    </w:p>
    <w:p w:rsidR="00BA7B95" w:rsidRPr="00C83799" w:rsidRDefault="00BA7B95" w:rsidP="00293838">
      <w:pPr>
        <w:pStyle w:val="paragraphsub"/>
      </w:pPr>
      <w:r w:rsidRPr="00C83799">
        <w:tab/>
        <w:t>(i)</w:t>
      </w:r>
      <w:r w:rsidRPr="00C83799">
        <w:tab/>
        <w:t>the technical name and common name of the chemical;</w:t>
      </w:r>
    </w:p>
    <w:p w:rsidR="00BA7B95" w:rsidRPr="00C83799" w:rsidRDefault="00BA7B95" w:rsidP="00293838">
      <w:pPr>
        <w:pStyle w:val="paragraphsub"/>
      </w:pPr>
      <w:r w:rsidRPr="00C83799">
        <w:tab/>
        <w:t>(ii)</w:t>
      </w:r>
      <w:r w:rsidRPr="00C83799">
        <w:tab/>
        <w:t>the name of the exporting or importing countries;</w:t>
      </w:r>
    </w:p>
    <w:p w:rsidR="00BA7B95" w:rsidRPr="00C83799" w:rsidRDefault="00BA7B95" w:rsidP="00293838">
      <w:pPr>
        <w:pStyle w:val="paragraphsub"/>
      </w:pPr>
      <w:r w:rsidRPr="00C83799">
        <w:tab/>
        <w:t>(iii)</w:t>
      </w:r>
      <w:r w:rsidRPr="00C83799">
        <w:tab/>
        <w:t>the date of each import or export;</w:t>
      </w:r>
    </w:p>
    <w:p w:rsidR="00BA7B95" w:rsidRPr="00C83799" w:rsidRDefault="00BA7B95" w:rsidP="00293838">
      <w:pPr>
        <w:pStyle w:val="paragraphsub"/>
      </w:pPr>
      <w:r w:rsidRPr="00C83799">
        <w:tab/>
        <w:t>(iv)</w:t>
      </w:r>
      <w:r w:rsidRPr="00C83799">
        <w:tab/>
        <w:t>the name of any transit country (if known);</w:t>
      </w:r>
    </w:p>
    <w:p w:rsidR="00BA7B95" w:rsidRPr="00C83799" w:rsidRDefault="00BA7B95" w:rsidP="00293838">
      <w:pPr>
        <w:pStyle w:val="paragraphsub"/>
      </w:pPr>
      <w:r w:rsidRPr="00C83799">
        <w:tab/>
        <w:t>(v)</w:t>
      </w:r>
      <w:r w:rsidRPr="00C83799">
        <w:tab/>
        <w:t xml:space="preserve">any additional information required as a condition or restriction specified on the permit; </w:t>
      </w:r>
    </w:p>
    <w:p w:rsidR="00BA7B95" w:rsidRPr="00C83799" w:rsidRDefault="00BA7B95" w:rsidP="00293838">
      <w:pPr>
        <w:pStyle w:val="paragraphsub"/>
      </w:pPr>
      <w:r w:rsidRPr="00C83799">
        <w:tab/>
        <w:t>(vi)</w:t>
      </w:r>
      <w:r w:rsidRPr="00C83799">
        <w:tab/>
        <w:t xml:space="preserve">the quantity of each kind of chemical imported from or exported to each named exporting or importing country; and </w:t>
      </w:r>
    </w:p>
    <w:p w:rsidR="00BA7B95" w:rsidRPr="00C83799" w:rsidRDefault="00BA7B95" w:rsidP="00293838">
      <w:pPr>
        <w:pStyle w:val="paragraph"/>
      </w:pPr>
      <w:r w:rsidRPr="00C83799">
        <w:tab/>
        <w:t>(c)</w:t>
      </w:r>
      <w:r w:rsidRPr="00C83799">
        <w:tab/>
        <w:t xml:space="preserve">must be signed by the holder of the permit; and </w:t>
      </w:r>
    </w:p>
    <w:p w:rsidR="00BA7B95" w:rsidRPr="00C83799" w:rsidRDefault="00BA7B95" w:rsidP="00293838">
      <w:pPr>
        <w:pStyle w:val="paragraph"/>
      </w:pPr>
      <w:r w:rsidRPr="00C83799">
        <w:tab/>
        <w:t>(d)</w:t>
      </w:r>
      <w:r w:rsidRPr="00C83799">
        <w:tab/>
        <w:t>must be given on or before 28</w:t>
      </w:r>
      <w:r w:rsidR="00C83799">
        <w:t> </w:t>
      </w:r>
      <w:r w:rsidRPr="00C83799">
        <w:t>February of each year.</w:t>
      </w:r>
    </w:p>
    <w:p w:rsidR="00BA7B95" w:rsidRPr="00C83799" w:rsidRDefault="00BA7B95" w:rsidP="00293838">
      <w:pPr>
        <w:pStyle w:val="ActHead5"/>
      </w:pPr>
      <w:bookmarkStart w:id="79" w:name="_Toc486947486"/>
      <w:r w:rsidRPr="00C83799">
        <w:rPr>
          <w:rStyle w:val="CharSectno"/>
        </w:rPr>
        <w:t>3.350</w:t>
      </w:r>
      <w:r w:rsidR="00293838" w:rsidRPr="00C83799">
        <w:t xml:space="preserve">  </w:t>
      </w:r>
      <w:r w:rsidRPr="00C83799">
        <w:t>Period of validity and renewal of permit</w:t>
      </w:r>
      <w:bookmarkEnd w:id="79"/>
    </w:p>
    <w:p w:rsidR="00BA7B95" w:rsidRPr="00C83799" w:rsidRDefault="00BA7B95" w:rsidP="00293838">
      <w:pPr>
        <w:pStyle w:val="subsection"/>
      </w:pPr>
      <w:r w:rsidRPr="00C83799">
        <w:tab/>
        <w:t>(1)</w:t>
      </w:r>
      <w:r w:rsidRPr="00C83799">
        <w:tab/>
        <w:t>A multiple permit is valid until the end of 31</w:t>
      </w:r>
      <w:r w:rsidR="00C83799">
        <w:t> </w:t>
      </w:r>
      <w:r w:rsidRPr="00C83799">
        <w:t>March next occurring after the permit is granted.</w:t>
      </w:r>
    </w:p>
    <w:p w:rsidR="00BA7B95" w:rsidRPr="00C83799" w:rsidRDefault="00BA7B95" w:rsidP="00293838">
      <w:pPr>
        <w:pStyle w:val="subsection"/>
      </w:pPr>
      <w:r w:rsidRPr="00C83799">
        <w:lastRenderedPageBreak/>
        <w:tab/>
        <w:t>(2)</w:t>
      </w:r>
      <w:r w:rsidRPr="00C83799">
        <w:tab/>
        <w:t>An application for renewal of a permit may be made in writing by the holder of the permit not more than 60 days before the day on which the permit ceases to be valid under subregulation (1).</w:t>
      </w:r>
    </w:p>
    <w:p w:rsidR="00BA7B95" w:rsidRPr="00C83799" w:rsidRDefault="00BA7B95" w:rsidP="00293838">
      <w:pPr>
        <w:pStyle w:val="subsection"/>
      </w:pPr>
      <w:r w:rsidRPr="00C83799">
        <w:tab/>
        <w:t>(3)</w:t>
      </w:r>
      <w:r w:rsidRPr="00C83799">
        <w:tab/>
        <w:t>An authorised officer may grant an application for renewal if the authorised officer is satisfied that:</w:t>
      </w:r>
    </w:p>
    <w:p w:rsidR="00BA7B95" w:rsidRPr="00C83799" w:rsidRDefault="00BA7B95" w:rsidP="00293838">
      <w:pPr>
        <w:pStyle w:val="paragraph"/>
      </w:pPr>
      <w:r w:rsidRPr="00C83799">
        <w:tab/>
        <w:t>(a)</w:t>
      </w:r>
      <w:r w:rsidRPr="00C83799">
        <w:tab/>
        <w:t>the holder has not imported or exported a chemical in contravention of the permit; and</w:t>
      </w:r>
    </w:p>
    <w:p w:rsidR="00BA7B95" w:rsidRPr="00C83799" w:rsidRDefault="00BA7B95" w:rsidP="00293838">
      <w:pPr>
        <w:pStyle w:val="paragraph"/>
      </w:pPr>
      <w:r w:rsidRPr="00C83799">
        <w:tab/>
        <w:t>(b)</w:t>
      </w:r>
      <w:r w:rsidRPr="00C83799">
        <w:tab/>
        <w:t>the holder has complied with any conditions or restrictions specified in the permit; and</w:t>
      </w:r>
    </w:p>
    <w:p w:rsidR="00BA7B95" w:rsidRPr="00C83799" w:rsidRDefault="00BA7B95" w:rsidP="00293838">
      <w:pPr>
        <w:pStyle w:val="paragraph"/>
      </w:pPr>
      <w:r w:rsidRPr="00C83799">
        <w:tab/>
        <w:t>(c)</w:t>
      </w:r>
      <w:r w:rsidRPr="00C83799">
        <w:tab/>
        <w:t>the holder continues to be a fit and proper person (if applicable); and</w:t>
      </w:r>
    </w:p>
    <w:p w:rsidR="00BA7B95" w:rsidRPr="00C83799" w:rsidRDefault="00BA7B95" w:rsidP="00293838">
      <w:pPr>
        <w:pStyle w:val="paragraph"/>
      </w:pPr>
      <w:r w:rsidRPr="00C83799">
        <w:tab/>
        <w:t>(d)</w:t>
      </w:r>
      <w:r w:rsidRPr="00C83799">
        <w:tab/>
        <w:t>the holder has complied with the annual reporting requirements under regulation</w:t>
      </w:r>
      <w:r w:rsidR="00C83799">
        <w:t> </w:t>
      </w:r>
      <w:r w:rsidRPr="00C83799">
        <w:t>3.345.</w:t>
      </w:r>
    </w:p>
    <w:p w:rsidR="00BA7B95" w:rsidRPr="00C83799" w:rsidRDefault="00BA7B95" w:rsidP="00293838">
      <w:pPr>
        <w:pStyle w:val="ActHead3"/>
        <w:pageBreakBefore/>
      </w:pPr>
      <w:bookmarkStart w:id="80" w:name="_Toc486947487"/>
      <w:r w:rsidRPr="00C83799">
        <w:rPr>
          <w:rStyle w:val="CharDivNo"/>
        </w:rPr>
        <w:lastRenderedPageBreak/>
        <w:t>Division</w:t>
      </w:r>
      <w:r w:rsidR="00C83799" w:rsidRPr="00C83799">
        <w:rPr>
          <w:rStyle w:val="CharDivNo"/>
        </w:rPr>
        <w:t> </w:t>
      </w:r>
      <w:r w:rsidRPr="00C83799">
        <w:rPr>
          <w:rStyle w:val="CharDivNo"/>
        </w:rPr>
        <w:t>3.8</w:t>
      </w:r>
      <w:r w:rsidR="00293838" w:rsidRPr="00C83799">
        <w:t>—</w:t>
      </w:r>
      <w:r w:rsidRPr="00C83799">
        <w:rPr>
          <w:rStyle w:val="CharDivText"/>
        </w:rPr>
        <w:t>Conditions or restrictions of permissions or multiple permits</w:t>
      </w:r>
      <w:bookmarkEnd w:id="80"/>
    </w:p>
    <w:p w:rsidR="00BA7B95" w:rsidRPr="00C83799" w:rsidRDefault="00BA7B95" w:rsidP="00293838">
      <w:pPr>
        <w:pStyle w:val="ActHead5"/>
      </w:pPr>
      <w:bookmarkStart w:id="81" w:name="_Toc486947488"/>
      <w:r w:rsidRPr="00C83799">
        <w:rPr>
          <w:rStyle w:val="CharSectno"/>
        </w:rPr>
        <w:t>3.405</w:t>
      </w:r>
      <w:r w:rsidR="00293838" w:rsidRPr="00C83799">
        <w:t xml:space="preserve">  </w:t>
      </w:r>
      <w:r w:rsidRPr="00C83799">
        <w:t>Conditions</w:t>
      </w:r>
      <w:bookmarkEnd w:id="81"/>
    </w:p>
    <w:p w:rsidR="00BA7B95" w:rsidRPr="00C83799" w:rsidRDefault="00BA7B95" w:rsidP="00293838">
      <w:pPr>
        <w:pStyle w:val="subsection"/>
      </w:pPr>
      <w:r w:rsidRPr="00C83799">
        <w:tab/>
      </w:r>
      <w:r w:rsidRPr="00C83799">
        <w:tab/>
        <w:t>A permission or multiple permit granted under this Part may specify conditions or restrictions to be complied with by the holder and may, in respect of any such condition or restriction, specify a time (being a time before or after the act permitted) at or before which the holder must comply with the condition or restriction.</w:t>
      </w:r>
    </w:p>
    <w:p w:rsidR="00BA7B95" w:rsidRPr="00C83799" w:rsidRDefault="00BA7B95" w:rsidP="00293838">
      <w:pPr>
        <w:pStyle w:val="ActHead5"/>
      </w:pPr>
      <w:bookmarkStart w:id="82" w:name="_Toc486947489"/>
      <w:r w:rsidRPr="00C83799">
        <w:rPr>
          <w:rStyle w:val="CharSectno"/>
        </w:rPr>
        <w:t>3.410</w:t>
      </w:r>
      <w:r w:rsidR="00293838" w:rsidRPr="00C83799">
        <w:t xml:space="preserve">  </w:t>
      </w:r>
      <w:r w:rsidRPr="00C83799">
        <w:t>Revocation etc of permission or multiple permits</w:t>
      </w:r>
      <w:bookmarkEnd w:id="82"/>
    </w:p>
    <w:p w:rsidR="00BA7B95" w:rsidRPr="00C83799" w:rsidRDefault="00BA7B95" w:rsidP="00293838">
      <w:pPr>
        <w:pStyle w:val="subsection"/>
      </w:pPr>
      <w:r w:rsidRPr="00C83799">
        <w:tab/>
        <w:t>(1)</w:t>
      </w:r>
      <w:r w:rsidRPr="00C83799">
        <w:tab/>
        <w:t>An authorised officer may revoke, vary or suspend a permission or multiple permit granted under this Part.</w:t>
      </w:r>
    </w:p>
    <w:p w:rsidR="00BA7B95" w:rsidRPr="00C83799" w:rsidRDefault="00BA7B95" w:rsidP="00293838">
      <w:pPr>
        <w:pStyle w:val="subsection"/>
      </w:pPr>
      <w:r w:rsidRPr="00C83799">
        <w:tab/>
        <w:t>(2)</w:t>
      </w:r>
      <w:r w:rsidRPr="00C83799">
        <w:tab/>
        <w:t>The authorised officer must give to the holder of a permission or permit written notice of the revocation, variation or suspension of the permission or permit within 10 days after doing so.</w:t>
      </w:r>
    </w:p>
    <w:p w:rsidR="00BA7B95" w:rsidRPr="00C83799" w:rsidRDefault="00BA7B95" w:rsidP="00293838">
      <w:pPr>
        <w:pStyle w:val="subsection"/>
      </w:pPr>
      <w:r w:rsidRPr="00C83799">
        <w:tab/>
        <w:t>(3)</w:t>
      </w:r>
      <w:r w:rsidRPr="00C83799">
        <w:tab/>
        <w:t>The notice must include:</w:t>
      </w:r>
    </w:p>
    <w:p w:rsidR="00BA7B95" w:rsidRPr="00C83799" w:rsidRDefault="00BA7B95" w:rsidP="00293838">
      <w:pPr>
        <w:pStyle w:val="paragraph"/>
      </w:pPr>
      <w:r w:rsidRPr="00C83799">
        <w:tab/>
        <w:t>(a)</w:t>
      </w:r>
      <w:r w:rsidRPr="00C83799">
        <w:tab/>
        <w:t>a brief statement of the reasons for the revocation, variation or suspension; and</w:t>
      </w:r>
    </w:p>
    <w:p w:rsidR="00BA7B95" w:rsidRPr="00C83799" w:rsidRDefault="00BA7B95" w:rsidP="00293838">
      <w:pPr>
        <w:pStyle w:val="paragraph"/>
      </w:pPr>
      <w:r w:rsidRPr="00C83799">
        <w:tab/>
        <w:t>(b)</w:t>
      </w:r>
      <w:r w:rsidRPr="00C83799">
        <w:tab/>
        <w:t>a statement that the applicant may apply to the Minister for reconsideration of the decision.</w:t>
      </w:r>
    </w:p>
    <w:p w:rsidR="00BA7B95" w:rsidRPr="00C83799" w:rsidRDefault="00BA7B95" w:rsidP="00293838">
      <w:pPr>
        <w:pStyle w:val="subsection"/>
      </w:pPr>
      <w:r w:rsidRPr="00C83799">
        <w:tab/>
        <w:t>(4)</w:t>
      </w:r>
      <w:r w:rsidRPr="00C83799">
        <w:tab/>
        <w:t>A failure to comply with subregulation</w:t>
      </w:r>
      <w:r w:rsidR="00E95BA8" w:rsidRPr="00C83799">
        <w:t> </w:t>
      </w:r>
      <w:r w:rsidRPr="00C83799">
        <w:t>(2) or (3) does not affect the validity of the revocation, variation or suspension.</w:t>
      </w:r>
    </w:p>
    <w:p w:rsidR="00BA7B95" w:rsidRPr="00C83799" w:rsidRDefault="00BA7B95" w:rsidP="00293838">
      <w:pPr>
        <w:pStyle w:val="ActHead3"/>
        <w:pageBreakBefore/>
      </w:pPr>
      <w:bookmarkStart w:id="83" w:name="_Toc486947490"/>
      <w:r w:rsidRPr="00C83799">
        <w:rPr>
          <w:rStyle w:val="CharDivNo"/>
        </w:rPr>
        <w:lastRenderedPageBreak/>
        <w:t>Division</w:t>
      </w:r>
      <w:r w:rsidR="00C83799" w:rsidRPr="00C83799">
        <w:rPr>
          <w:rStyle w:val="CharDivNo"/>
        </w:rPr>
        <w:t> </w:t>
      </w:r>
      <w:r w:rsidRPr="00C83799">
        <w:rPr>
          <w:rStyle w:val="CharDivNo"/>
        </w:rPr>
        <w:t>3.9</w:t>
      </w:r>
      <w:r w:rsidR="00293838" w:rsidRPr="00C83799">
        <w:t>—</w:t>
      </w:r>
      <w:r w:rsidRPr="00C83799">
        <w:rPr>
          <w:rStyle w:val="CharDivText"/>
        </w:rPr>
        <w:t>Review of decisions</w:t>
      </w:r>
      <w:bookmarkEnd w:id="83"/>
    </w:p>
    <w:p w:rsidR="00BA7B95" w:rsidRPr="00C83799" w:rsidRDefault="00BA7B95" w:rsidP="00293838">
      <w:pPr>
        <w:pStyle w:val="ActHead5"/>
      </w:pPr>
      <w:bookmarkStart w:id="84" w:name="_Toc486947491"/>
      <w:r w:rsidRPr="00C83799">
        <w:rPr>
          <w:rStyle w:val="CharSectno"/>
        </w:rPr>
        <w:t>3.505</w:t>
      </w:r>
      <w:r w:rsidR="00293838" w:rsidRPr="00C83799">
        <w:t xml:space="preserve">  </w:t>
      </w:r>
      <w:r w:rsidRPr="00C83799">
        <w:t>Notice of authorised officer’s decision</w:t>
      </w:r>
      <w:bookmarkEnd w:id="84"/>
    </w:p>
    <w:p w:rsidR="00BA7B95" w:rsidRPr="00C83799" w:rsidRDefault="00BA7B95" w:rsidP="00293838">
      <w:pPr>
        <w:pStyle w:val="subsection"/>
      </w:pPr>
      <w:r w:rsidRPr="00C83799">
        <w:tab/>
        <w:t>(1)</w:t>
      </w:r>
      <w:r w:rsidRPr="00C83799">
        <w:tab/>
        <w:t>An authorised officer must give, to an applicant for a permission or multiple permit under this Part, written notice of the officer’s decision on the application within 10 days after making the decision.</w:t>
      </w:r>
    </w:p>
    <w:p w:rsidR="00BA7B95" w:rsidRPr="00C83799" w:rsidRDefault="00BA7B95" w:rsidP="00293838">
      <w:pPr>
        <w:pStyle w:val="subsection"/>
      </w:pPr>
      <w:r w:rsidRPr="00C83799">
        <w:tab/>
        <w:t>(2)</w:t>
      </w:r>
      <w:r w:rsidRPr="00C83799">
        <w:tab/>
        <w:t xml:space="preserve">A notice of a decision to refuse to grant a permission </w:t>
      </w:r>
      <w:r w:rsidRPr="00C83799">
        <w:rPr>
          <w:rFonts w:ascii="Times" w:hAnsi="Times"/>
        </w:rPr>
        <w:t xml:space="preserve">or permit </w:t>
      </w:r>
      <w:r w:rsidRPr="00C83799">
        <w:t>must include:</w:t>
      </w:r>
    </w:p>
    <w:p w:rsidR="00BA7B95" w:rsidRPr="00C83799" w:rsidRDefault="00BA7B95" w:rsidP="00293838">
      <w:pPr>
        <w:pStyle w:val="paragraph"/>
      </w:pPr>
      <w:r w:rsidRPr="00C83799">
        <w:tab/>
        <w:t>(a)</w:t>
      </w:r>
      <w:r w:rsidRPr="00C83799">
        <w:tab/>
        <w:t>a brief statement of the reasons for the refusal; and</w:t>
      </w:r>
    </w:p>
    <w:p w:rsidR="00BA7B95" w:rsidRPr="00C83799" w:rsidRDefault="00BA7B95" w:rsidP="00293838">
      <w:pPr>
        <w:pStyle w:val="paragraph"/>
      </w:pPr>
      <w:r w:rsidRPr="00C83799">
        <w:tab/>
        <w:t>(b)</w:t>
      </w:r>
      <w:r w:rsidRPr="00C83799">
        <w:tab/>
        <w:t>a statement that the applicant may apply to the Minister for reconsideration of the decision.</w:t>
      </w:r>
    </w:p>
    <w:p w:rsidR="00BA7B95" w:rsidRPr="00C83799" w:rsidRDefault="00BA7B95" w:rsidP="00293838">
      <w:pPr>
        <w:pStyle w:val="subsection"/>
      </w:pPr>
      <w:r w:rsidRPr="00C83799">
        <w:tab/>
        <w:t>(3)</w:t>
      </w:r>
      <w:r w:rsidRPr="00C83799">
        <w:tab/>
        <w:t>A failure to comply with subregulation</w:t>
      </w:r>
      <w:r w:rsidR="00E95BA8" w:rsidRPr="00C83799">
        <w:t> </w:t>
      </w:r>
      <w:r w:rsidRPr="00C83799">
        <w:t>(1) or (2) in relation to a decision does not affect the validity of the decision.</w:t>
      </w:r>
    </w:p>
    <w:p w:rsidR="00BA7B95" w:rsidRPr="00C83799" w:rsidRDefault="00BA7B95" w:rsidP="00293838">
      <w:pPr>
        <w:pStyle w:val="ActHead5"/>
      </w:pPr>
      <w:bookmarkStart w:id="85" w:name="_Toc486947492"/>
      <w:r w:rsidRPr="00C83799">
        <w:rPr>
          <w:rStyle w:val="CharSectno"/>
        </w:rPr>
        <w:t>3.510</w:t>
      </w:r>
      <w:r w:rsidR="00293838" w:rsidRPr="00C83799">
        <w:t xml:space="preserve">  </w:t>
      </w:r>
      <w:r w:rsidRPr="00C83799">
        <w:t>Reconsideration of decisions by Minister</w:t>
      </w:r>
      <w:bookmarkEnd w:id="85"/>
    </w:p>
    <w:p w:rsidR="00BA7B95" w:rsidRPr="00C83799" w:rsidRDefault="00BA7B95" w:rsidP="00293838">
      <w:pPr>
        <w:pStyle w:val="subsection"/>
      </w:pPr>
      <w:r w:rsidRPr="00C83799">
        <w:tab/>
        <w:t>(1)</w:t>
      </w:r>
      <w:r w:rsidRPr="00C83799">
        <w:tab/>
        <w:t xml:space="preserve">An application for reconsideration of the following decisions may be made to the Minister by the applicant for, or the holder of, a permission or multiple permit: </w:t>
      </w:r>
    </w:p>
    <w:p w:rsidR="00BA7B95" w:rsidRPr="00C83799" w:rsidRDefault="00BA7B95" w:rsidP="00293838">
      <w:pPr>
        <w:pStyle w:val="paragraph"/>
      </w:pPr>
      <w:r w:rsidRPr="00C83799">
        <w:tab/>
        <w:t>(a)</w:t>
      </w:r>
      <w:r w:rsidRPr="00C83799">
        <w:tab/>
        <w:t xml:space="preserve">an authorised officer’s decision to refuse to grant a permission or permit; </w:t>
      </w:r>
    </w:p>
    <w:p w:rsidR="00BA7B95" w:rsidRPr="00C83799" w:rsidRDefault="00BA7B95" w:rsidP="00293838">
      <w:pPr>
        <w:pStyle w:val="paragraph"/>
      </w:pPr>
      <w:r w:rsidRPr="00C83799">
        <w:tab/>
        <w:t>(b)</w:t>
      </w:r>
      <w:r w:rsidRPr="00C83799">
        <w:tab/>
        <w:t xml:space="preserve">an authorised officer’s decision to revoke, vary or suspend a permission or permit. </w:t>
      </w:r>
    </w:p>
    <w:p w:rsidR="00BA7B95" w:rsidRPr="00C83799" w:rsidRDefault="00BA7B95" w:rsidP="00293838">
      <w:pPr>
        <w:pStyle w:val="subsection"/>
      </w:pPr>
      <w:r w:rsidRPr="00C83799">
        <w:tab/>
        <w:t>(2)</w:t>
      </w:r>
      <w:r w:rsidRPr="00C83799">
        <w:tab/>
        <w:t xml:space="preserve">The application must be made in writing within 15 days after the applicant receives notice of the decision. </w:t>
      </w:r>
    </w:p>
    <w:p w:rsidR="00BA7B95" w:rsidRPr="00C83799" w:rsidRDefault="00BA7B95" w:rsidP="00293838">
      <w:pPr>
        <w:pStyle w:val="subsection"/>
      </w:pPr>
      <w:r w:rsidRPr="00C83799">
        <w:tab/>
        <w:t>(3)</w:t>
      </w:r>
      <w:r w:rsidRPr="00C83799">
        <w:tab/>
        <w:t>The Minister may:</w:t>
      </w:r>
    </w:p>
    <w:p w:rsidR="00BA7B95" w:rsidRPr="00C83799" w:rsidRDefault="00BA7B95" w:rsidP="00293838">
      <w:pPr>
        <w:pStyle w:val="paragraph"/>
      </w:pPr>
      <w:r w:rsidRPr="00C83799">
        <w:tab/>
        <w:t>(a)</w:t>
      </w:r>
      <w:r w:rsidRPr="00C83799">
        <w:tab/>
        <w:t>grant or refuse to grant a permission or permit; or</w:t>
      </w:r>
    </w:p>
    <w:p w:rsidR="00BA7B95" w:rsidRPr="00C83799" w:rsidRDefault="00BA7B95" w:rsidP="00293838">
      <w:pPr>
        <w:pStyle w:val="paragraph"/>
      </w:pPr>
      <w:r w:rsidRPr="00C83799">
        <w:tab/>
        <w:t>(b)</w:t>
      </w:r>
      <w:r w:rsidRPr="00C83799">
        <w:tab/>
        <w:t>vary or affirm a decision to revoke, vary or suspend a permission or permit; or</w:t>
      </w:r>
    </w:p>
    <w:p w:rsidR="00BA7B95" w:rsidRPr="00C83799" w:rsidRDefault="00BA7B95" w:rsidP="00293838">
      <w:pPr>
        <w:pStyle w:val="paragraph"/>
      </w:pPr>
      <w:r w:rsidRPr="00C83799">
        <w:tab/>
        <w:t>(c)</w:t>
      </w:r>
      <w:r w:rsidRPr="00C83799">
        <w:tab/>
        <w:t>set aside, and substitute his or her decision for, a decision to revoke, vary or suspend a permission or permit.</w:t>
      </w:r>
    </w:p>
    <w:p w:rsidR="00BA7B95" w:rsidRPr="00C83799" w:rsidRDefault="00BA7B95" w:rsidP="00293838">
      <w:pPr>
        <w:pStyle w:val="ActHead5"/>
      </w:pPr>
      <w:bookmarkStart w:id="86" w:name="_Toc486947493"/>
      <w:r w:rsidRPr="00C83799">
        <w:rPr>
          <w:rStyle w:val="CharSectno"/>
        </w:rPr>
        <w:t>3.515</w:t>
      </w:r>
      <w:r w:rsidR="00293838" w:rsidRPr="00C83799">
        <w:t xml:space="preserve">  </w:t>
      </w:r>
      <w:r w:rsidRPr="00C83799">
        <w:t>Notice of Minister’s decision</w:t>
      </w:r>
      <w:bookmarkEnd w:id="86"/>
    </w:p>
    <w:p w:rsidR="00BA7B95" w:rsidRPr="00C83799" w:rsidRDefault="00BA7B95" w:rsidP="00293838">
      <w:pPr>
        <w:pStyle w:val="subsection"/>
      </w:pPr>
      <w:r w:rsidRPr="00C83799">
        <w:tab/>
        <w:t>(1)</w:t>
      </w:r>
      <w:r w:rsidRPr="00C83799">
        <w:tab/>
        <w:t>The Minister must give, to a person who applies for reconsideration of a decision, written notice of the Minister’s decision on the person’s application within 10 days after making the decision.</w:t>
      </w:r>
    </w:p>
    <w:p w:rsidR="00BA7B95" w:rsidRPr="00C83799" w:rsidRDefault="00BA7B95" w:rsidP="00293838">
      <w:pPr>
        <w:pStyle w:val="subsection"/>
      </w:pPr>
      <w:r w:rsidRPr="00C83799">
        <w:tab/>
        <w:t>(2)</w:t>
      </w:r>
      <w:r w:rsidRPr="00C83799">
        <w:tab/>
        <w:t>The notice must include a statement that the person may apply to the Administrative Appeals Tribunal for a review of the decision.</w:t>
      </w:r>
    </w:p>
    <w:p w:rsidR="00BA7B95" w:rsidRPr="00C83799" w:rsidRDefault="00BA7B95" w:rsidP="00293838">
      <w:pPr>
        <w:pStyle w:val="subsection"/>
      </w:pPr>
      <w:r w:rsidRPr="00C83799">
        <w:tab/>
        <w:t>(3)</w:t>
      </w:r>
      <w:r w:rsidRPr="00C83799">
        <w:tab/>
        <w:t>A failure to comply with subregulation</w:t>
      </w:r>
      <w:r w:rsidR="00E95BA8" w:rsidRPr="00C83799">
        <w:t> </w:t>
      </w:r>
      <w:r w:rsidRPr="00C83799">
        <w:t>(1) or (2) in relation to a decision does not affect the validity of the decision.</w:t>
      </w:r>
    </w:p>
    <w:p w:rsidR="00BA7B95" w:rsidRPr="00C83799" w:rsidRDefault="00BA7B95" w:rsidP="00293838">
      <w:pPr>
        <w:pStyle w:val="ActHead5"/>
      </w:pPr>
      <w:bookmarkStart w:id="87" w:name="_Toc486947494"/>
      <w:r w:rsidRPr="00C83799">
        <w:rPr>
          <w:rStyle w:val="CharSectno"/>
        </w:rPr>
        <w:lastRenderedPageBreak/>
        <w:t>3.520</w:t>
      </w:r>
      <w:r w:rsidR="00293838" w:rsidRPr="00C83799">
        <w:t xml:space="preserve">  </w:t>
      </w:r>
      <w:r w:rsidRPr="00C83799">
        <w:t>Review of decisions by AAT</w:t>
      </w:r>
      <w:bookmarkEnd w:id="87"/>
    </w:p>
    <w:p w:rsidR="00BA7B95" w:rsidRPr="00C83799" w:rsidRDefault="00BA7B95" w:rsidP="00293838">
      <w:pPr>
        <w:pStyle w:val="subsection"/>
      </w:pPr>
      <w:r w:rsidRPr="00C83799">
        <w:tab/>
      </w:r>
      <w:r w:rsidRPr="00C83799">
        <w:tab/>
        <w:t xml:space="preserve">An application may be made to the Administrative Appeals Tribunal for a review of the Minister’s decision on an application for reconsideration under this Division. </w:t>
      </w:r>
    </w:p>
    <w:p w:rsidR="00BA7B95" w:rsidRPr="00C83799" w:rsidRDefault="00BA7B95" w:rsidP="00293838">
      <w:pPr>
        <w:pStyle w:val="ActHead5"/>
      </w:pPr>
      <w:bookmarkStart w:id="88" w:name="_Toc486947495"/>
      <w:r w:rsidRPr="00C83799">
        <w:rPr>
          <w:rStyle w:val="CharSectno"/>
        </w:rPr>
        <w:t>3.550</w:t>
      </w:r>
      <w:r w:rsidR="00293838" w:rsidRPr="00C83799">
        <w:t xml:space="preserve">  </w:t>
      </w:r>
      <w:r w:rsidRPr="00C83799">
        <w:t>Export of chemical products</w:t>
      </w:r>
      <w:r w:rsidR="00293838" w:rsidRPr="00C83799">
        <w:t>—</w:t>
      </w:r>
      <w:r w:rsidRPr="00C83799">
        <w:t>fees for certificates</w:t>
      </w:r>
      <w:bookmarkEnd w:id="88"/>
    </w:p>
    <w:p w:rsidR="00425F48" w:rsidRPr="00C83799" w:rsidRDefault="00425F48" w:rsidP="00293838">
      <w:pPr>
        <w:pStyle w:val="subsection"/>
      </w:pPr>
      <w:r w:rsidRPr="00C83799">
        <w:tab/>
        <w:t>(1)</w:t>
      </w:r>
      <w:r w:rsidRPr="00C83799">
        <w:tab/>
        <w:t>Subject to subregulation</w:t>
      </w:r>
      <w:r w:rsidR="00E95BA8" w:rsidRPr="00C83799">
        <w:t> </w:t>
      </w:r>
      <w:r w:rsidRPr="00C83799">
        <w:t>(2), the following fees are prescribed for subsection</w:t>
      </w:r>
      <w:r w:rsidR="00C83799">
        <w:t> </w:t>
      </w:r>
      <w:r w:rsidRPr="00C83799">
        <w:t>69D(1) of the Act:</w:t>
      </w:r>
    </w:p>
    <w:p w:rsidR="00425F48" w:rsidRPr="00C83799" w:rsidRDefault="00425F48" w:rsidP="00293838">
      <w:pPr>
        <w:pStyle w:val="paragraph"/>
      </w:pPr>
      <w:r w:rsidRPr="00C83799">
        <w:tab/>
        <w:t>(a)</w:t>
      </w:r>
      <w:r w:rsidRPr="00C83799">
        <w:tab/>
        <w:t>$125 as the standard fee for a certificate;</w:t>
      </w:r>
    </w:p>
    <w:p w:rsidR="00425F48" w:rsidRPr="00C83799" w:rsidRDefault="00425F48" w:rsidP="00293838">
      <w:pPr>
        <w:pStyle w:val="paragraph"/>
      </w:pPr>
      <w:r w:rsidRPr="00C83799">
        <w:tab/>
        <w:t>(b)</w:t>
      </w:r>
      <w:r w:rsidRPr="00C83799">
        <w:tab/>
        <w:t>if the certificate requires technical or scientific assessment to be undertaken by the APVMA, a further $105 for the assessment.</w:t>
      </w:r>
    </w:p>
    <w:p w:rsidR="00BA7B95" w:rsidRPr="00C83799" w:rsidRDefault="00BA7B95" w:rsidP="00293838">
      <w:pPr>
        <w:pStyle w:val="subsection"/>
      </w:pPr>
      <w:r w:rsidRPr="00C83799">
        <w:tab/>
        <w:t>(2)</w:t>
      </w:r>
      <w:r w:rsidRPr="00C83799">
        <w:tab/>
        <w:t xml:space="preserve">No fee is payable for a certificate (the </w:t>
      </w:r>
      <w:r w:rsidRPr="00C83799">
        <w:rPr>
          <w:b/>
          <w:i/>
        </w:rPr>
        <w:t>subsequent certificate</w:t>
      </w:r>
      <w:r w:rsidRPr="00C83799">
        <w:t>) if an applicant applies for the subsequent certificate on the same day when the applicant applied for another certificate (the</w:t>
      </w:r>
      <w:r w:rsidRPr="00C83799">
        <w:rPr>
          <w:b/>
          <w:i/>
        </w:rPr>
        <w:t xml:space="preserve"> original certificate</w:t>
      </w:r>
      <w:r w:rsidRPr="00C83799">
        <w:t>), and the original and subsequent certificates are:</w:t>
      </w:r>
    </w:p>
    <w:p w:rsidR="00BA7B95" w:rsidRPr="00C83799" w:rsidRDefault="00BA7B95" w:rsidP="00293838">
      <w:pPr>
        <w:pStyle w:val="paragraph"/>
      </w:pPr>
      <w:r w:rsidRPr="00C83799">
        <w:tab/>
        <w:t>(a)</w:t>
      </w:r>
      <w:r w:rsidRPr="00C83799">
        <w:tab/>
        <w:t>the same in all respects; or</w:t>
      </w:r>
    </w:p>
    <w:p w:rsidR="00BA7B95" w:rsidRPr="00C83799" w:rsidRDefault="00BA7B95" w:rsidP="00293838">
      <w:pPr>
        <w:pStyle w:val="paragraph"/>
      </w:pPr>
      <w:r w:rsidRPr="00C83799">
        <w:tab/>
        <w:t>(b)</w:t>
      </w:r>
      <w:r w:rsidRPr="00C83799">
        <w:tab/>
        <w:t>the same in all respects except for one or more of the following:</w:t>
      </w:r>
    </w:p>
    <w:p w:rsidR="00BA7B95" w:rsidRPr="00C83799" w:rsidRDefault="00BA7B95" w:rsidP="00293838">
      <w:pPr>
        <w:pStyle w:val="paragraphsub"/>
      </w:pPr>
      <w:r w:rsidRPr="00C83799">
        <w:tab/>
        <w:t>(i)</w:t>
      </w:r>
      <w:r w:rsidRPr="00C83799">
        <w:tab/>
        <w:t>the addressee of the certificate;</w:t>
      </w:r>
    </w:p>
    <w:p w:rsidR="00BA7B95" w:rsidRPr="00C83799" w:rsidRDefault="00BA7B95" w:rsidP="00293838">
      <w:pPr>
        <w:pStyle w:val="paragraphsub"/>
      </w:pPr>
      <w:r w:rsidRPr="00C83799">
        <w:tab/>
        <w:t>(ii)</w:t>
      </w:r>
      <w:r w:rsidRPr="00C83799">
        <w:tab/>
        <w:t>the country to which the chemical product is to be exported;</w:t>
      </w:r>
    </w:p>
    <w:p w:rsidR="00BA7B95" w:rsidRPr="00C83799" w:rsidRDefault="00BA7B95" w:rsidP="00293838">
      <w:pPr>
        <w:pStyle w:val="paragraphsub"/>
      </w:pPr>
      <w:r w:rsidRPr="00C83799">
        <w:tab/>
        <w:t>(iii)</w:t>
      </w:r>
      <w:r w:rsidRPr="00C83799">
        <w:tab/>
        <w:t>the authority of the country to which the chemical product is to be exported.</w:t>
      </w:r>
    </w:p>
    <w:p w:rsidR="00BA7B95" w:rsidRPr="00C83799" w:rsidRDefault="00BA7B95" w:rsidP="00293838">
      <w:pPr>
        <w:pStyle w:val="subsection"/>
      </w:pPr>
      <w:r w:rsidRPr="00C83799">
        <w:tab/>
        <w:t>(3)</w:t>
      </w:r>
      <w:r w:rsidRPr="00C83799">
        <w:tab/>
        <w:t>For subsection</w:t>
      </w:r>
      <w:r w:rsidR="00C83799">
        <w:t> </w:t>
      </w:r>
      <w:r w:rsidRPr="00C83799">
        <w:t>69D</w:t>
      </w:r>
      <w:r w:rsidR="00554107" w:rsidRPr="00C83799">
        <w:t>(</w:t>
      </w:r>
      <w:r w:rsidRPr="00C83799">
        <w:t>1) of the Act, the following fees are further prescribed if the applicant requires the APVMA to take a certificate (whether original or subsequent) to the Department of Foreign Affairs and Trade so that a consular act can be performed in relation to the certificate:</w:t>
      </w:r>
    </w:p>
    <w:p w:rsidR="00BA7B95" w:rsidRPr="00C83799" w:rsidRDefault="00BA7B95" w:rsidP="00293838">
      <w:pPr>
        <w:pStyle w:val="paragraph"/>
      </w:pPr>
      <w:r w:rsidRPr="00C83799">
        <w:tab/>
        <w:t>(a)</w:t>
      </w:r>
      <w:r w:rsidRPr="00C83799">
        <w:tab/>
        <w:t xml:space="preserve">for signing and affixing a seal to the certificate, the fee imposed under the </w:t>
      </w:r>
      <w:r w:rsidRPr="00C83799">
        <w:rPr>
          <w:i/>
        </w:rPr>
        <w:t>Consular Fees Regulations</w:t>
      </w:r>
      <w:r w:rsidR="00C83799">
        <w:rPr>
          <w:i/>
        </w:rPr>
        <w:t> </w:t>
      </w:r>
      <w:r w:rsidRPr="00C83799">
        <w:rPr>
          <w:i/>
        </w:rPr>
        <w:t xml:space="preserve">1990 </w:t>
      </w:r>
      <w:r w:rsidRPr="00C83799">
        <w:t>for that consular act;</w:t>
      </w:r>
    </w:p>
    <w:p w:rsidR="00BA7B95" w:rsidRPr="00C83799" w:rsidRDefault="00BA7B95" w:rsidP="00293838">
      <w:pPr>
        <w:pStyle w:val="paragraph"/>
      </w:pPr>
      <w:r w:rsidRPr="00C83799">
        <w:tab/>
        <w:t>(b)</w:t>
      </w:r>
      <w:r w:rsidRPr="00C83799">
        <w:tab/>
        <w:t xml:space="preserve">for preparing and issuing an Apostille (being a certificate of the kind referred to in Article 3 of the Requirement of Legalisation for Foreign Public Documents), the fee imposed under the </w:t>
      </w:r>
      <w:r w:rsidRPr="00C83799">
        <w:rPr>
          <w:i/>
        </w:rPr>
        <w:t>Consular Fees Regulations</w:t>
      </w:r>
      <w:r w:rsidR="00C83799">
        <w:rPr>
          <w:i/>
        </w:rPr>
        <w:t> </w:t>
      </w:r>
      <w:r w:rsidRPr="00C83799">
        <w:rPr>
          <w:i/>
        </w:rPr>
        <w:t xml:space="preserve">1990 </w:t>
      </w:r>
      <w:r w:rsidRPr="00C83799">
        <w:t>for that consular act.</w:t>
      </w:r>
    </w:p>
    <w:p w:rsidR="00BA7B95" w:rsidRPr="00C83799" w:rsidRDefault="00293838" w:rsidP="00293838">
      <w:pPr>
        <w:pStyle w:val="notetext"/>
      </w:pPr>
      <w:r w:rsidRPr="00C83799">
        <w:t>Note 1:</w:t>
      </w:r>
      <w:r w:rsidRPr="00C83799">
        <w:tab/>
      </w:r>
      <w:r w:rsidR="00BA7B95" w:rsidRPr="00C83799">
        <w:t xml:space="preserve">At the time of the commencement of this regulation, the fees imposed under the </w:t>
      </w:r>
      <w:r w:rsidR="00BA7B95" w:rsidRPr="00C83799">
        <w:rPr>
          <w:i/>
        </w:rPr>
        <w:t>Consular Fees Regulations</w:t>
      </w:r>
      <w:r w:rsidR="00C83799">
        <w:rPr>
          <w:i/>
        </w:rPr>
        <w:t> </w:t>
      </w:r>
      <w:r w:rsidR="00BA7B95" w:rsidRPr="00C83799">
        <w:rPr>
          <w:i/>
        </w:rPr>
        <w:t>1990</w:t>
      </w:r>
      <w:r w:rsidR="00BA7B95" w:rsidRPr="00C83799">
        <w:t xml:space="preserve"> for the consular acts mentioned in </w:t>
      </w:r>
      <w:r w:rsidR="00C83799">
        <w:t>paragraphs (</w:t>
      </w:r>
      <w:r w:rsidR="00BA7B95" w:rsidRPr="00C83799">
        <w:t>3)(a) and (b) were $20 and $60, respectively.</w:t>
      </w:r>
    </w:p>
    <w:p w:rsidR="00BA7B95" w:rsidRPr="00C83799" w:rsidRDefault="00293838" w:rsidP="00293838">
      <w:pPr>
        <w:pStyle w:val="notetext"/>
      </w:pPr>
      <w:r w:rsidRPr="00C83799">
        <w:t>Note 2:</w:t>
      </w:r>
      <w:r w:rsidRPr="00C83799">
        <w:tab/>
      </w:r>
      <w:r w:rsidR="00BA7B95" w:rsidRPr="00C83799">
        <w:t>The Department of Foreign Affairs and Trade will not sign and affix a seal to, or prepare and issue an Apostille for, an APVMA certificate unless the certificate has an original signature, stamp or seal.</w:t>
      </w:r>
    </w:p>
    <w:p w:rsidR="00A84414" w:rsidRPr="00C83799" w:rsidRDefault="00A84414" w:rsidP="00BF502E">
      <w:pPr>
        <w:pStyle w:val="ActHead2"/>
        <w:pageBreakBefore/>
      </w:pPr>
      <w:bookmarkStart w:id="89" w:name="_Toc486947496"/>
      <w:r w:rsidRPr="00C83799">
        <w:rPr>
          <w:rStyle w:val="CharPartNo"/>
        </w:rPr>
        <w:lastRenderedPageBreak/>
        <w:t>Part</w:t>
      </w:r>
      <w:r w:rsidR="00C83799" w:rsidRPr="00C83799">
        <w:rPr>
          <w:rStyle w:val="CharPartNo"/>
        </w:rPr>
        <w:t> </w:t>
      </w:r>
      <w:r w:rsidRPr="00C83799">
        <w:rPr>
          <w:rStyle w:val="CharPartNo"/>
        </w:rPr>
        <w:t>3A</w:t>
      </w:r>
      <w:r w:rsidRPr="00C83799">
        <w:t>—</w:t>
      </w:r>
      <w:r w:rsidRPr="00C83799">
        <w:rPr>
          <w:rStyle w:val="CharPartText"/>
        </w:rPr>
        <w:t>Infringement notices</w:t>
      </w:r>
      <w:bookmarkEnd w:id="89"/>
    </w:p>
    <w:p w:rsidR="00A84414" w:rsidRPr="00C83799" w:rsidRDefault="00A84414" w:rsidP="00A84414">
      <w:pPr>
        <w:pStyle w:val="Header"/>
      </w:pPr>
      <w:r w:rsidRPr="00C83799">
        <w:rPr>
          <w:rStyle w:val="CharDivNo"/>
        </w:rPr>
        <w:t xml:space="preserve"> </w:t>
      </w:r>
      <w:r w:rsidRPr="00C83799">
        <w:rPr>
          <w:rStyle w:val="CharDivText"/>
        </w:rPr>
        <w:t xml:space="preserve"> </w:t>
      </w:r>
    </w:p>
    <w:p w:rsidR="00A84414" w:rsidRPr="00C83799" w:rsidRDefault="00A84414" w:rsidP="00A84414">
      <w:pPr>
        <w:pStyle w:val="ActHead5"/>
      </w:pPr>
      <w:bookmarkStart w:id="90" w:name="_Toc486947497"/>
      <w:r w:rsidRPr="00C83799">
        <w:rPr>
          <w:rStyle w:val="CharSectno"/>
        </w:rPr>
        <w:t>3A.01</w:t>
      </w:r>
      <w:r w:rsidRPr="00C83799">
        <w:t xml:space="preserve">  Infringement notices</w:t>
      </w:r>
      <w:bookmarkEnd w:id="90"/>
    </w:p>
    <w:p w:rsidR="00A84414" w:rsidRPr="00C83799" w:rsidRDefault="00A84414" w:rsidP="00A84414">
      <w:pPr>
        <w:pStyle w:val="subsection"/>
      </w:pPr>
      <w:r w:rsidRPr="00C83799">
        <w:tab/>
        <w:t>(1)</w:t>
      </w:r>
      <w:r w:rsidRPr="00C83799">
        <w:tab/>
        <w:t xml:space="preserve">For the definition of </w:t>
      </w:r>
      <w:r w:rsidRPr="00C83799">
        <w:rPr>
          <w:b/>
          <w:i/>
        </w:rPr>
        <w:t>prescribed civil penalty provision</w:t>
      </w:r>
      <w:r w:rsidRPr="00C83799">
        <w:t xml:space="preserve"> in section</w:t>
      </w:r>
      <w:r w:rsidR="00C83799">
        <w:t> </w:t>
      </w:r>
      <w:r w:rsidRPr="00C83799">
        <w:t>4 of the Act, each civil penalty provision mentioned in Schedule</w:t>
      </w:r>
      <w:r w:rsidR="00C83799">
        <w:t> </w:t>
      </w:r>
      <w:r w:rsidRPr="00C83799">
        <w:t>5 is prescribed.</w:t>
      </w:r>
    </w:p>
    <w:p w:rsidR="00A84414" w:rsidRPr="00C83799" w:rsidRDefault="00A84414" w:rsidP="00A84414">
      <w:pPr>
        <w:pStyle w:val="subsection"/>
      </w:pPr>
      <w:r w:rsidRPr="00C83799">
        <w:tab/>
        <w:t>(2)</w:t>
      </w:r>
      <w:r w:rsidRPr="00C83799">
        <w:tab/>
        <w:t>For subsection</w:t>
      </w:r>
      <w:r w:rsidR="00C83799">
        <w:t> </w:t>
      </w:r>
      <w:r w:rsidRPr="00C83799">
        <w:t>69EKA(3) of the Act:</w:t>
      </w:r>
    </w:p>
    <w:p w:rsidR="00A84414" w:rsidRPr="00C83799" w:rsidRDefault="00A84414" w:rsidP="00A84414">
      <w:pPr>
        <w:pStyle w:val="paragraph"/>
      </w:pPr>
      <w:r w:rsidRPr="00C83799">
        <w:tab/>
        <w:t>(a)</w:t>
      </w:r>
      <w:r w:rsidRPr="00C83799">
        <w:tab/>
        <w:t>the amount (in penalty units) mentioned for an individual in an item of Schedule</w:t>
      </w:r>
      <w:r w:rsidR="00C83799">
        <w:t> </w:t>
      </w:r>
      <w:r w:rsidRPr="00C83799">
        <w:t>5 is the amount that applies for an alleged contravention by the individual of the provision mentioned in the item in the circumstances (if any) mentioned in the item; and</w:t>
      </w:r>
    </w:p>
    <w:p w:rsidR="00A84414" w:rsidRPr="00C83799" w:rsidRDefault="00A84414" w:rsidP="00A84414">
      <w:pPr>
        <w:pStyle w:val="paragraph"/>
      </w:pPr>
      <w:r w:rsidRPr="00C83799">
        <w:tab/>
        <w:t>(b)</w:t>
      </w:r>
      <w:r w:rsidRPr="00C83799">
        <w:tab/>
        <w:t>the amount (in penalty units) mentioned for a corporation in an item of Schedule</w:t>
      </w:r>
      <w:r w:rsidR="00C83799">
        <w:t> </w:t>
      </w:r>
      <w:r w:rsidRPr="00C83799">
        <w:t>5 is the amount that applies for an alleged contravention by the corporation of the provision mentioned in the item in the circumstances (if any) mentioned in the item.</w:t>
      </w:r>
    </w:p>
    <w:p w:rsidR="00BA7B95" w:rsidRPr="00C83799" w:rsidRDefault="00BA7B95" w:rsidP="00293838">
      <w:pPr>
        <w:pStyle w:val="ActHead2"/>
        <w:pageBreakBefore/>
      </w:pPr>
      <w:bookmarkStart w:id="91" w:name="_Toc486947498"/>
      <w:r w:rsidRPr="00C83799">
        <w:rPr>
          <w:rStyle w:val="CharPartNo"/>
        </w:rPr>
        <w:lastRenderedPageBreak/>
        <w:t>Part</w:t>
      </w:r>
      <w:r w:rsidR="00C83799" w:rsidRPr="00C83799">
        <w:rPr>
          <w:rStyle w:val="CharPartNo"/>
        </w:rPr>
        <w:t> </w:t>
      </w:r>
      <w:r w:rsidRPr="00C83799">
        <w:rPr>
          <w:rStyle w:val="CharPartNo"/>
        </w:rPr>
        <w:t>4</w:t>
      </w:r>
      <w:r w:rsidR="00293838" w:rsidRPr="00C83799">
        <w:t>—</w:t>
      </w:r>
      <w:r w:rsidRPr="00C83799">
        <w:rPr>
          <w:rStyle w:val="CharPartText"/>
        </w:rPr>
        <w:t>Miscellaneous</w:t>
      </w:r>
      <w:bookmarkEnd w:id="91"/>
    </w:p>
    <w:p w:rsidR="00BA7B95" w:rsidRPr="00C83799" w:rsidRDefault="00293838" w:rsidP="00BA7B95">
      <w:pPr>
        <w:pStyle w:val="Header"/>
      </w:pPr>
      <w:r w:rsidRPr="00C83799">
        <w:rPr>
          <w:rStyle w:val="CharDivNo"/>
        </w:rPr>
        <w:t xml:space="preserve"> </w:t>
      </w:r>
      <w:r w:rsidRPr="00C83799">
        <w:rPr>
          <w:rStyle w:val="CharDivText"/>
        </w:rPr>
        <w:t xml:space="preserve"> </w:t>
      </w:r>
    </w:p>
    <w:p w:rsidR="00EB7B7C" w:rsidRPr="00C83799" w:rsidRDefault="00EB7B7C" w:rsidP="00EB7B7C">
      <w:pPr>
        <w:pStyle w:val="ActHead5"/>
      </w:pPr>
      <w:bookmarkStart w:id="92" w:name="_Toc486947499"/>
      <w:r w:rsidRPr="00C83799">
        <w:rPr>
          <w:rStyle w:val="CharSectno"/>
        </w:rPr>
        <w:t>4.10</w:t>
      </w:r>
      <w:r w:rsidRPr="00C83799">
        <w:t xml:space="preserve">  Annual returns—active constituents</w:t>
      </w:r>
      <w:bookmarkEnd w:id="92"/>
    </w:p>
    <w:p w:rsidR="00EB7B7C" w:rsidRPr="00C83799" w:rsidRDefault="00EB7B7C" w:rsidP="00EB7B7C">
      <w:pPr>
        <w:pStyle w:val="subsection"/>
      </w:pPr>
      <w:r w:rsidRPr="00C83799">
        <w:tab/>
        <w:t>(1)</w:t>
      </w:r>
      <w:r w:rsidRPr="00C83799">
        <w:tab/>
        <w:t>For the purposes of paragraph</w:t>
      </w:r>
      <w:r w:rsidR="00C83799">
        <w:t> </w:t>
      </w:r>
      <w:r w:rsidRPr="00C83799">
        <w:t>69E(2)(a) of the Act, active constituents that are not made into, or included in, chemical products are prescribed.</w:t>
      </w:r>
    </w:p>
    <w:p w:rsidR="00EB7B7C" w:rsidRPr="00C83799" w:rsidRDefault="00EB7B7C" w:rsidP="00EB7B7C">
      <w:pPr>
        <w:pStyle w:val="subsection"/>
      </w:pPr>
      <w:r w:rsidRPr="00C83799">
        <w:tab/>
        <w:t>(2)</w:t>
      </w:r>
      <w:r w:rsidRPr="00C83799">
        <w:tab/>
        <w:t>For the purposes of paragraph</w:t>
      </w:r>
      <w:r w:rsidR="00C83799">
        <w:t> </w:t>
      </w:r>
      <w:r w:rsidRPr="00C83799">
        <w:t>69E(2)(b) of the Act, the prescribed quantity is as follows:</w:t>
      </w:r>
    </w:p>
    <w:p w:rsidR="00EB7B7C" w:rsidRPr="00C83799" w:rsidRDefault="00EB7B7C" w:rsidP="00EB7B7C">
      <w:pPr>
        <w:pStyle w:val="paragraph"/>
      </w:pPr>
      <w:r w:rsidRPr="00C83799">
        <w:tab/>
        <w:t>(a)</w:t>
      </w:r>
      <w:r w:rsidRPr="00C83799">
        <w:tab/>
        <w:t>for active constituents for proposed or existing veterinary chemical products or active constituents included in veterinary chemical products—3kg;</w:t>
      </w:r>
    </w:p>
    <w:p w:rsidR="00EB7B7C" w:rsidRPr="00C83799" w:rsidRDefault="00EB7B7C" w:rsidP="00EB7B7C">
      <w:pPr>
        <w:pStyle w:val="paragraph"/>
      </w:pPr>
      <w:r w:rsidRPr="00C83799">
        <w:tab/>
        <w:t>(b)</w:t>
      </w:r>
      <w:r w:rsidRPr="00C83799">
        <w:tab/>
        <w:t>for active constituents for proposed or existing agricultural chemical products or active constituents included in agricultural chemical products—10kg.</w:t>
      </w:r>
    </w:p>
    <w:p w:rsidR="00A84414" w:rsidRPr="00C83799" w:rsidRDefault="00A84414" w:rsidP="00A84414">
      <w:pPr>
        <w:pStyle w:val="ActHead5"/>
      </w:pPr>
      <w:bookmarkStart w:id="93" w:name="_Toc486947500"/>
      <w:r w:rsidRPr="00C83799">
        <w:rPr>
          <w:rStyle w:val="CharSectno"/>
        </w:rPr>
        <w:t>4.15</w:t>
      </w:r>
      <w:r w:rsidRPr="00C83799">
        <w:t xml:space="preserve">  Method of securing samples</w:t>
      </w:r>
      <w:bookmarkEnd w:id="93"/>
    </w:p>
    <w:p w:rsidR="00A84414" w:rsidRPr="00C83799" w:rsidRDefault="00A84414" w:rsidP="00A84414">
      <w:pPr>
        <w:pStyle w:val="subsection"/>
      </w:pPr>
      <w:r w:rsidRPr="00C83799">
        <w:rPr>
          <w:bCs/>
        </w:rPr>
        <w:tab/>
        <w:t>(1)</w:t>
      </w:r>
      <w:r w:rsidRPr="00C83799">
        <w:rPr>
          <w:bCs/>
        </w:rPr>
        <w:tab/>
        <w:t xml:space="preserve">This regulation applies to </w:t>
      </w:r>
      <w:r w:rsidRPr="00C83799">
        <w:t>an inspector who exercises:</w:t>
      </w:r>
    </w:p>
    <w:p w:rsidR="00A84414" w:rsidRPr="00C83799" w:rsidRDefault="00A84414" w:rsidP="00A84414">
      <w:pPr>
        <w:pStyle w:val="paragraph"/>
      </w:pPr>
      <w:r w:rsidRPr="00C83799">
        <w:tab/>
        <w:t>(a)</w:t>
      </w:r>
      <w:r w:rsidRPr="00C83799">
        <w:tab/>
        <w:t>the monitoring power mentioned in paragraph</w:t>
      </w:r>
      <w:r w:rsidR="00C83799">
        <w:t> </w:t>
      </w:r>
      <w:r w:rsidRPr="00C83799">
        <w:t>69EAC(1)(g) of the Act to take and keep samples of any thing on any premises; or</w:t>
      </w:r>
    </w:p>
    <w:p w:rsidR="00A84414" w:rsidRPr="00C83799" w:rsidRDefault="00A84414" w:rsidP="00A84414">
      <w:pPr>
        <w:pStyle w:val="paragraph"/>
      </w:pPr>
      <w:r w:rsidRPr="00C83799">
        <w:tab/>
        <w:t>(b)</w:t>
      </w:r>
      <w:r w:rsidRPr="00C83799">
        <w:tab/>
        <w:t>the investigation power mentioned in paragraph</w:t>
      </w:r>
      <w:r w:rsidR="00C83799">
        <w:t> </w:t>
      </w:r>
      <w:r w:rsidRPr="00C83799">
        <w:t>69EBA(1)(g) of the Act to take a sample and keep samples of any thing on any premises.</w:t>
      </w:r>
    </w:p>
    <w:p w:rsidR="00A84414" w:rsidRPr="00C83799" w:rsidRDefault="00A84414" w:rsidP="00A84414">
      <w:pPr>
        <w:pStyle w:val="subsection"/>
      </w:pPr>
      <w:r w:rsidRPr="00C83799">
        <w:tab/>
        <w:t>(2)</w:t>
      </w:r>
      <w:r w:rsidRPr="00C83799">
        <w:tab/>
        <w:t>The inspector must ensure that:</w:t>
      </w:r>
    </w:p>
    <w:p w:rsidR="00A84414" w:rsidRPr="00C83799" w:rsidRDefault="00A84414" w:rsidP="00A84414">
      <w:pPr>
        <w:pStyle w:val="paragraph"/>
      </w:pPr>
      <w:r w:rsidRPr="00C83799">
        <w:tab/>
        <w:t>(a)</w:t>
      </w:r>
      <w:r w:rsidRPr="00C83799">
        <w:tab/>
        <w:t>the sample is contained and sealed in an appropriate vessel or package; and</w:t>
      </w:r>
    </w:p>
    <w:p w:rsidR="00A84414" w:rsidRPr="00C83799" w:rsidRDefault="00A84414" w:rsidP="00A84414">
      <w:pPr>
        <w:pStyle w:val="paragraph"/>
      </w:pPr>
      <w:r w:rsidRPr="00C83799">
        <w:tab/>
        <w:t>(b)</w:t>
      </w:r>
      <w:r w:rsidRPr="00C83799">
        <w:tab/>
        <w:t>the vessel or package is so marked as to clearly identify the sample; and</w:t>
      </w:r>
    </w:p>
    <w:p w:rsidR="00A84414" w:rsidRPr="00C83799" w:rsidRDefault="00A84414" w:rsidP="00A84414">
      <w:pPr>
        <w:pStyle w:val="paragraph"/>
      </w:pPr>
      <w:r w:rsidRPr="00C83799">
        <w:tab/>
        <w:t>(c)</w:t>
      </w:r>
      <w:r w:rsidRPr="00C83799">
        <w:tab/>
        <w:t>the vessel or package cannot be opened, or the identification of the sample removed, without breaking the seal; and</w:t>
      </w:r>
    </w:p>
    <w:p w:rsidR="00A84414" w:rsidRPr="00C83799" w:rsidRDefault="00A84414" w:rsidP="00A84414">
      <w:pPr>
        <w:pStyle w:val="paragraph"/>
      </w:pPr>
      <w:r w:rsidRPr="00C83799">
        <w:tab/>
        <w:t>(d)</w:t>
      </w:r>
      <w:r w:rsidRPr="00C83799">
        <w:tab/>
        <w:t>the sample is stored and transported in such a way that the composition of the sample is not altered.</w:t>
      </w:r>
    </w:p>
    <w:p w:rsidR="00025C93" w:rsidRPr="00C83799" w:rsidRDefault="00025C93" w:rsidP="00025C93">
      <w:pPr>
        <w:pStyle w:val="ActHead5"/>
      </w:pPr>
      <w:bookmarkStart w:id="94" w:name="_Toc486947501"/>
      <w:r w:rsidRPr="00C83799">
        <w:rPr>
          <w:rStyle w:val="CharSectno"/>
          <w:rFonts w:eastAsiaTheme="minorHAnsi"/>
        </w:rPr>
        <w:t>4.20</w:t>
      </w:r>
      <w:r w:rsidRPr="00C83799">
        <w:t xml:space="preserve">  Reconsideration participation review</w:t>
      </w:r>
      <w:bookmarkEnd w:id="94"/>
    </w:p>
    <w:p w:rsidR="00025C93" w:rsidRPr="00C83799" w:rsidRDefault="00025C93" w:rsidP="00025C93">
      <w:pPr>
        <w:pStyle w:val="subsection"/>
      </w:pPr>
      <w:r w:rsidRPr="00C83799">
        <w:tab/>
        <w:t>(1)</w:t>
      </w:r>
      <w:r w:rsidRPr="00C83799">
        <w:tab/>
        <w:t xml:space="preserve">The Minister must ensure that a review (a </w:t>
      </w:r>
      <w:r w:rsidRPr="00C83799">
        <w:rPr>
          <w:b/>
          <w:i/>
        </w:rPr>
        <w:t>reconsideration participation review</w:t>
      </w:r>
      <w:r w:rsidRPr="00C83799">
        <w:t>) is conducted in relation to strategies to encourage participation by industry in reconsiderations under Division</w:t>
      </w:r>
      <w:r w:rsidR="00C83799">
        <w:t> </w:t>
      </w:r>
      <w:r w:rsidRPr="00C83799">
        <w:t>4 of Part</w:t>
      </w:r>
      <w:r w:rsidR="00C83799">
        <w:t> </w:t>
      </w:r>
      <w:r w:rsidRPr="00C83799">
        <w:t xml:space="preserve">2 of the Schedule to the </w:t>
      </w:r>
      <w:r w:rsidRPr="00C83799">
        <w:rPr>
          <w:i/>
        </w:rPr>
        <w:t>Agricultural and Veterinary Chemicals Code Act 1994</w:t>
      </w:r>
      <w:r w:rsidRPr="00C83799">
        <w:t>.</w:t>
      </w:r>
    </w:p>
    <w:p w:rsidR="00025C93" w:rsidRPr="00C83799" w:rsidRDefault="00025C93" w:rsidP="00025C93">
      <w:pPr>
        <w:pStyle w:val="SubsectionHead"/>
      </w:pPr>
      <w:r w:rsidRPr="00C83799">
        <w:t>Terms of reference</w:t>
      </w:r>
    </w:p>
    <w:p w:rsidR="00025C93" w:rsidRPr="00C83799" w:rsidRDefault="00025C93" w:rsidP="00025C93">
      <w:pPr>
        <w:pStyle w:val="subsection"/>
      </w:pPr>
      <w:r w:rsidRPr="00C83799">
        <w:tab/>
        <w:t>(2)</w:t>
      </w:r>
      <w:r w:rsidRPr="00C83799">
        <w:tab/>
        <w:t>The terms of reference for the reconsideration participation review must include terms that require the following:</w:t>
      </w:r>
    </w:p>
    <w:p w:rsidR="00025C93" w:rsidRPr="00C83799" w:rsidRDefault="00025C93" w:rsidP="00025C93">
      <w:pPr>
        <w:pStyle w:val="paragraph"/>
      </w:pPr>
      <w:r w:rsidRPr="00C83799">
        <w:tab/>
        <w:t>(a)</w:t>
      </w:r>
      <w:r w:rsidRPr="00C83799">
        <w:tab/>
        <w:t>the identification of any problems with the chemical industry and user industries participating in reconsiderations under that Division, including:</w:t>
      </w:r>
    </w:p>
    <w:p w:rsidR="00025C93" w:rsidRPr="00C83799" w:rsidRDefault="00025C93" w:rsidP="00025C93">
      <w:pPr>
        <w:pStyle w:val="paragraphsub"/>
      </w:pPr>
      <w:r w:rsidRPr="00C83799">
        <w:lastRenderedPageBreak/>
        <w:tab/>
        <w:t>(i)</w:t>
      </w:r>
      <w:r w:rsidRPr="00C83799">
        <w:tab/>
        <w:t>any obstacles or disincentives to the provision of information to support ongoing registration of chemical products under that Division; and</w:t>
      </w:r>
    </w:p>
    <w:p w:rsidR="00025C93" w:rsidRPr="00C83799" w:rsidRDefault="00025C93" w:rsidP="00025C93">
      <w:pPr>
        <w:pStyle w:val="paragraphsub"/>
      </w:pPr>
      <w:r w:rsidRPr="00C83799">
        <w:tab/>
        <w:t>(ii)</w:t>
      </w:r>
      <w:r w:rsidRPr="00C83799">
        <w:tab/>
        <w:t>compensation for providers of information;</w:t>
      </w:r>
    </w:p>
    <w:p w:rsidR="00025C93" w:rsidRPr="00C83799" w:rsidRDefault="00025C93" w:rsidP="00025C93">
      <w:pPr>
        <w:pStyle w:val="paragraph"/>
      </w:pPr>
      <w:r w:rsidRPr="00C83799">
        <w:tab/>
        <w:t>(b)</w:t>
      </w:r>
      <w:r w:rsidRPr="00C83799">
        <w:tab/>
        <w:t>the identification of options for addressing any identified problems and for collaboratively generating information, including the following options:</w:t>
      </w:r>
    </w:p>
    <w:p w:rsidR="00025C93" w:rsidRPr="00C83799" w:rsidRDefault="00025C93" w:rsidP="00025C93">
      <w:pPr>
        <w:pStyle w:val="paragraphsub"/>
      </w:pPr>
      <w:r w:rsidRPr="00C83799">
        <w:tab/>
        <w:t>(i)</w:t>
      </w:r>
      <w:r w:rsidRPr="00C83799">
        <w:tab/>
        <w:t>the task force approach adopted by the United States Environmental Protection Agency;</w:t>
      </w:r>
    </w:p>
    <w:p w:rsidR="00025C93" w:rsidRPr="00C83799" w:rsidRDefault="00025C93" w:rsidP="00025C93">
      <w:pPr>
        <w:pStyle w:val="paragraphsub"/>
      </w:pPr>
      <w:r w:rsidRPr="00C83799">
        <w:tab/>
        <w:t>(ii)</w:t>
      </w:r>
      <w:r w:rsidRPr="00C83799">
        <w:tab/>
        <w:t>other relevant approaches used in comparable markets outside Australia;</w:t>
      </w:r>
    </w:p>
    <w:p w:rsidR="00025C93" w:rsidRPr="00C83799" w:rsidRDefault="00025C93" w:rsidP="00025C93">
      <w:pPr>
        <w:pStyle w:val="paragraphsub"/>
      </w:pPr>
      <w:r w:rsidRPr="00C83799">
        <w:tab/>
        <w:t xml:space="preserve">(iii) </w:t>
      </w:r>
      <w:r w:rsidRPr="00C83799">
        <w:tab/>
        <w:t>other options to reduce the need for the generation and provision of information;</w:t>
      </w:r>
    </w:p>
    <w:p w:rsidR="00025C93" w:rsidRPr="00C83799" w:rsidRDefault="00025C93" w:rsidP="00025C93">
      <w:pPr>
        <w:pStyle w:val="paragraph"/>
      </w:pPr>
      <w:r w:rsidRPr="00C83799">
        <w:tab/>
        <w:t>(c)</w:t>
      </w:r>
      <w:r w:rsidRPr="00C83799">
        <w:tab/>
        <w:t>an analysis of the costs and benefits of identified options for addressing problems, including an analysis of the impacts of the options on:</w:t>
      </w:r>
    </w:p>
    <w:p w:rsidR="00025C93" w:rsidRPr="00C83799" w:rsidRDefault="00025C93" w:rsidP="00025C93">
      <w:pPr>
        <w:pStyle w:val="paragraphsub"/>
      </w:pPr>
      <w:r w:rsidRPr="00C83799">
        <w:tab/>
        <w:t>(i)</w:t>
      </w:r>
      <w:r w:rsidRPr="00C83799">
        <w:tab/>
        <w:t>different sectors of the chemical industry and user industries; and</w:t>
      </w:r>
    </w:p>
    <w:p w:rsidR="00025C93" w:rsidRPr="00C83799" w:rsidRDefault="00025C93" w:rsidP="00025C93">
      <w:pPr>
        <w:pStyle w:val="paragraphsub"/>
      </w:pPr>
      <w:r w:rsidRPr="00C83799">
        <w:tab/>
        <w:t>(ii)</w:t>
      </w:r>
      <w:r w:rsidRPr="00C83799">
        <w:tab/>
        <w:t>the availability, and safe use, of chemical products;</w:t>
      </w:r>
    </w:p>
    <w:p w:rsidR="00025C93" w:rsidRPr="00C83799" w:rsidRDefault="00025C93" w:rsidP="00025C93">
      <w:pPr>
        <w:pStyle w:val="paragraph"/>
      </w:pPr>
      <w:r w:rsidRPr="00C83799">
        <w:tab/>
        <w:t>(d)</w:t>
      </w:r>
      <w:r w:rsidRPr="00C83799">
        <w:tab/>
        <w:t>the making of recommendations, relating to matters within the APVMA’s functions and powers, for preferred options to address any identified problems.</w:t>
      </w:r>
    </w:p>
    <w:p w:rsidR="00025C93" w:rsidRPr="00C83799" w:rsidRDefault="00025C93" w:rsidP="00025C93">
      <w:pPr>
        <w:pStyle w:val="SubsectionHead"/>
      </w:pPr>
      <w:r w:rsidRPr="00C83799">
        <w:t>Persons conducting review</w:t>
      </w:r>
    </w:p>
    <w:p w:rsidR="00025C93" w:rsidRPr="00C83799" w:rsidRDefault="00025C93" w:rsidP="00025C93">
      <w:pPr>
        <w:pStyle w:val="subsection"/>
      </w:pPr>
      <w:r w:rsidRPr="00C83799">
        <w:tab/>
        <w:t>(3)</w:t>
      </w:r>
      <w:r w:rsidRPr="00C83799">
        <w:tab/>
        <w:t>At least one of the persons conducting the review must not be otherwise appointed, employed or engaged in an ongoing capacity by the Commonwealth.</w:t>
      </w:r>
    </w:p>
    <w:p w:rsidR="00025C93" w:rsidRPr="00C83799" w:rsidRDefault="00025C93" w:rsidP="00025C93">
      <w:pPr>
        <w:pStyle w:val="SubsectionHead"/>
      </w:pPr>
      <w:r w:rsidRPr="00C83799">
        <w:t>Use of external expertise</w:t>
      </w:r>
    </w:p>
    <w:p w:rsidR="00025C93" w:rsidRPr="00C83799" w:rsidRDefault="00025C93" w:rsidP="00025C93">
      <w:pPr>
        <w:pStyle w:val="subsection"/>
      </w:pPr>
      <w:r w:rsidRPr="00C83799">
        <w:tab/>
        <w:t>(4)</w:t>
      </w:r>
      <w:r w:rsidRPr="00C83799">
        <w:tab/>
        <w:t>The persons conducting the review may draw on external expertise where necessary for the review.</w:t>
      </w:r>
    </w:p>
    <w:p w:rsidR="00025C93" w:rsidRPr="00C83799" w:rsidRDefault="00025C93" w:rsidP="00025C93">
      <w:pPr>
        <w:pStyle w:val="SubsectionHead"/>
      </w:pPr>
      <w:r w:rsidRPr="00C83799">
        <w:t>Public consultation</w:t>
      </w:r>
    </w:p>
    <w:p w:rsidR="00025C93" w:rsidRPr="00C83799" w:rsidRDefault="00025C93" w:rsidP="00025C93">
      <w:pPr>
        <w:pStyle w:val="subsection"/>
      </w:pPr>
      <w:r w:rsidRPr="00C83799">
        <w:tab/>
        <w:t>(5)</w:t>
      </w:r>
      <w:r w:rsidRPr="00C83799">
        <w:tab/>
        <w:t>The review must involve the publication of a public consultation document in relation to the review that includes a request for submissions in relation to the review from members of the public.</w:t>
      </w:r>
    </w:p>
    <w:p w:rsidR="00025C93" w:rsidRPr="00C83799" w:rsidRDefault="00025C93" w:rsidP="00025C93">
      <w:pPr>
        <w:pStyle w:val="subsection"/>
      </w:pPr>
      <w:r w:rsidRPr="00C83799">
        <w:tab/>
        <w:t>(6)</w:t>
      </w:r>
      <w:r w:rsidRPr="00C83799">
        <w:tab/>
        <w:t>Submissions received in relation to the review must be:</w:t>
      </w:r>
    </w:p>
    <w:p w:rsidR="00025C93" w:rsidRPr="00C83799" w:rsidRDefault="00025C93" w:rsidP="00025C93">
      <w:pPr>
        <w:pStyle w:val="paragraph"/>
      </w:pPr>
      <w:r w:rsidRPr="00C83799">
        <w:tab/>
        <w:t>(a)</w:t>
      </w:r>
      <w:r w:rsidRPr="00C83799">
        <w:tab/>
        <w:t>considered by the persons conducting the review; and</w:t>
      </w:r>
    </w:p>
    <w:p w:rsidR="00025C93" w:rsidRPr="00C83799" w:rsidRDefault="00025C93" w:rsidP="00025C93">
      <w:pPr>
        <w:pStyle w:val="paragraph"/>
      </w:pPr>
      <w:r w:rsidRPr="00C83799">
        <w:tab/>
        <w:t>(b)</w:t>
      </w:r>
      <w:r w:rsidRPr="00C83799">
        <w:tab/>
        <w:t>made public, unless the person making the submission has requested that the submission, or a part of the submission, be kept confidential.</w:t>
      </w:r>
    </w:p>
    <w:p w:rsidR="00025C93" w:rsidRPr="00C83799" w:rsidRDefault="00025C93" w:rsidP="00025C93">
      <w:pPr>
        <w:pStyle w:val="SubsectionHead"/>
      </w:pPr>
      <w:r w:rsidRPr="00C83799">
        <w:t>Time for completion of review</w:t>
      </w:r>
    </w:p>
    <w:p w:rsidR="00025C93" w:rsidRPr="00C83799" w:rsidRDefault="00025C93" w:rsidP="00025C93">
      <w:pPr>
        <w:pStyle w:val="subsection"/>
      </w:pPr>
      <w:r w:rsidRPr="00C83799">
        <w:tab/>
        <w:t>(7)</w:t>
      </w:r>
      <w:r w:rsidRPr="00C83799">
        <w:tab/>
        <w:t>The review must be completed, and a written report of the review given to the Minister, no later than 30</w:t>
      </w:r>
      <w:r w:rsidR="00C83799">
        <w:t> </w:t>
      </w:r>
      <w:r w:rsidRPr="00C83799">
        <w:t>June 2019.</w:t>
      </w:r>
    </w:p>
    <w:p w:rsidR="00025C93" w:rsidRPr="00C83799" w:rsidRDefault="00025C93" w:rsidP="00025C93">
      <w:pPr>
        <w:pStyle w:val="SubsectionHead"/>
      </w:pPr>
      <w:r w:rsidRPr="00C83799">
        <w:lastRenderedPageBreak/>
        <w:t>Review report and response</w:t>
      </w:r>
    </w:p>
    <w:p w:rsidR="00025C93" w:rsidRPr="00C83799" w:rsidRDefault="00025C93" w:rsidP="00025C93">
      <w:pPr>
        <w:pStyle w:val="subsection"/>
      </w:pPr>
      <w:r w:rsidRPr="00C83799">
        <w:tab/>
        <w:t>(8)</w:t>
      </w:r>
      <w:r w:rsidRPr="00C83799">
        <w:tab/>
        <w:t>The Minister must ensure that the report of the review is published on the Department’s website within 6 weeks of receiving the report.</w:t>
      </w:r>
    </w:p>
    <w:p w:rsidR="00025C93" w:rsidRPr="00C83799" w:rsidRDefault="00025C93" w:rsidP="003A1D20">
      <w:pPr>
        <w:pStyle w:val="subsection"/>
      </w:pPr>
      <w:r w:rsidRPr="00C83799">
        <w:tab/>
        <w:t>(9)</w:t>
      </w:r>
      <w:r w:rsidRPr="00C83799">
        <w:tab/>
        <w:t>The Minister must ensure that the Minister’s response to the report of the review is published on the Department’s website within 3 months of receiving the report.</w:t>
      </w:r>
    </w:p>
    <w:p w:rsidR="00293838" w:rsidRPr="00C83799" w:rsidRDefault="00293838" w:rsidP="00A02040">
      <w:pPr>
        <w:sectPr w:rsidR="00293838" w:rsidRPr="00C83799" w:rsidSect="0075665C">
          <w:headerReference w:type="even" r:id="rId22"/>
          <w:headerReference w:type="default" r:id="rId23"/>
          <w:footerReference w:type="even" r:id="rId24"/>
          <w:footerReference w:type="default" r:id="rId25"/>
          <w:headerReference w:type="first" r:id="rId26"/>
          <w:footerReference w:type="first" r:id="rId27"/>
          <w:pgSz w:w="11907" w:h="16839"/>
          <w:pgMar w:top="2325" w:right="1797" w:bottom="1440" w:left="1797" w:header="720" w:footer="709" w:gutter="0"/>
          <w:pgNumType w:start="1"/>
          <w:cols w:space="708"/>
          <w:docGrid w:linePitch="360"/>
        </w:sectPr>
      </w:pPr>
      <w:bookmarkStart w:id="95" w:name="OPCSB_BodyPrincipleB5"/>
    </w:p>
    <w:p w:rsidR="00BA7B95" w:rsidRPr="00C83799" w:rsidRDefault="00BA7B95" w:rsidP="00EB4C5A">
      <w:pPr>
        <w:pStyle w:val="ActHead1"/>
        <w:pageBreakBefore/>
        <w:spacing w:before="240"/>
      </w:pPr>
      <w:bookmarkStart w:id="96" w:name="_Toc486947502"/>
      <w:bookmarkEnd w:id="95"/>
      <w:r w:rsidRPr="00C83799">
        <w:rPr>
          <w:rStyle w:val="CharChapNo"/>
        </w:rPr>
        <w:lastRenderedPageBreak/>
        <w:t>Schedule</w:t>
      </w:r>
      <w:r w:rsidR="00C83799" w:rsidRPr="00C83799">
        <w:rPr>
          <w:rStyle w:val="CharChapNo"/>
        </w:rPr>
        <w:t> </w:t>
      </w:r>
      <w:r w:rsidRPr="00C83799">
        <w:rPr>
          <w:rStyle w:val="CharChapNo"/>
        </w:rPr>
        <w:t>1</w:t>
      </w:r>
      <w:r w:rsidR="00293838" w:rsidRPr="00C83799">
        <w:t>—</w:t>
      </w:r>
      <w:r w:rsidRPr="00C83799">
        <w:rPr>
          <w:rStyle w:val="CharChapText"/>
        </w:rPr>
        <w:t>Chemicals</w:t>
      </w:r>
      <w:bookmarkEnd w:id="96"/>
    </w:p>
    <w:p w:rsidR="00BA7B95" w:rsidRPr="00C83799" w:rsidRDefault="00BA7B95" w:rsidP="00293838">
      <w:pPr>
        <w:pStyle w:val="notemargin"/>
      </w:pPr>
      <w:r w:rsidRPr="00C83799">
        <w:t>(regulation</w:t>
      </w:r>
      <w:r w:rsidR="00C83799">
        <w:t> </w:t>
      </w:r>
      <w:r w:rsidRPr="00C83799">
        <w:t xml:space="preserve">1.3, definition of </w:t>
      </w:r>
      <w:r w:rsidRPr="00C83799">
        <w:rPr>
          <w:b/>
          <w:i/>
        </w:rPr>
        <w:t>controlled chemical</w:t>
      </w:r>
      <w:r w:rsidRPr="00C83799">
        <w:t>)</w:t>
      </w:r>
    </w:p>
    <w:p w:rsidR="00BA7B95" w:rsidRPr="00C83799" w:rsidRDefault="00BA7B95" w:rsidP="00FE7130">
      <w:pPr>
        <w:pStyle w:val="ActHead2"/>
      </w:pPr>
      <w:bookmarkStart w:id="97" w:name="_Toc486947503"/>
      <w:r w:rsidRPr="00C83799">
        <w:rPr>
          <w:rStyle w:val="CharPartNo"/>
        </w:rPr>
        <w:t>Part</w:t>
      </w:r>
      <w:r w:rsidR="00C83799" w:rsidRPr="00C83799">
        <w:rPr>
          <w:rStyle w:val="CharPartNo"/>
        </w:rPr>
        <w:t> </w:t>
      </w:r>
      <w:r w:rsidRPr="00C83799">
        <w:rPr>
          <w:rStyle w:val="CharPartNo"/>
        </w:rPr>
        <w:t>1</w:t>
      </w:r>
      <w:r w:rsidR="00293838" w:rsidRPr="00C83799">
        <w:t>—</w:t>
      </w:r>
      <w:r w:rsidRPr="00C83799">
        <w:rPr>
          <w:rStyle w:val="CharPartText"/>
        </w:rPr>
        <w:t>Reading this Schedule</w:t>
      </w:r>
      <w:bookmarkEnd w:id="97"/>
    </w:p>
    <w:p w:rsidR="00BA7B95" w:rsidRPr="00C83799" w:rsidRDefault="00BA7B95" w:rsidP="00D8513B">
      <w:pPr>
        <w:pStyle w:val="Specials"/>
        <w:rPr>
          <w:b/>
        </w:rPr>
      </w:pPr>
      <w:r w:rsidRPr="00C83799">
        <w:rPr>
          <w:b/>
        </w:rPr>
        <w:t>1</w:t>
      </w:r>
      <w:r w:rsidR="00293838" w:rsidRPr="00C83799">
        <w:rPr>
          <w:b/>
        </w:rPr>
        <w:t xml:space="preserve">  </w:t>
      </w:r>
      <w:r w:rsidRPr="00C83799">
        <w:rPr>
          <w:b/>
        </w:rPr>
        <w:t>Description of chemicals</w:t>
      </w:r>
    </w:p>
    <w:p w:rsidR="00BA7B95" w:rsidRPr="00C83799" w:rsidRDefault="00BA7B95" w:rsidP="00293838">
      <w:pPr>
        <w:pStyle w:val="subsection"/>
      </w:pPr>
      <w:r w:rsidRPr="00C83799">
        <w:tab/>
        <w:t>(1)</w:t>
      </w:r>
      <w:r w:rsidRPr="00C83799">
        <w:tab/>
        <w:t>Each chemical dealt with in Part</w:t>
      </w:r>
      <w:r w:rsidR="00C83799">
        <w:t> </w:t>
      </w:r>
      <w:r w:rsidRPr="00C83799">
        <w:t>2 or 3 of this Schedule is described in a separate item in the form of a small table, as follows:</w:t>
      </w:r>
    </w:p>
    <w:p w:rsidR="00BA7B95" w:rsidRPr="00C83799" w:rsidRDefault="00BA7B95" w:rsidP="00293838">
      <w:pPr>
        <w:pStyle w:val="paragraph"/>
      </w:pPr>
      <w:r w:rsidRPr="00C83799">
        <w:tab/>
        <w:t>(a)</w:t>
      </w:r>
      <w:r w:rsidRPr="00C83799">
        <w:tab/>
        <w:t>in Part</w:t>
      </w:r>
      <w:r w:rsidR="00C83799">
        <w:t> </w:t>
      </w:r>
      <w:r w:rsidRPr="00C83799">
        <w:t>2, which covers chemicals defined in terms of a single active constituent (whether or not at a concentration above a specified concentration):</w:t>
      </w:r>
    </w:p>
    <w:p w:rsidR="00BA7B95" w:rsidRPr="00C83799" w:rsidRDefault="00BA7B95" w:rsidP="00293838">
      <w:pPr>
        <w:pStyle w:val="paragraphsub"/>
      </w:pPr>
      <w:r w:rsidRPr="00C83799">
        <w:tab/>
        <w:t>(i)</w:t>
      </w:r>
      <w:r w:rsidRPr="00C83799">
        <w:tab/>
        <w:t>the heading is the common name of the active constituent; and</w:t>
      </w:r>
    </w:p>
    <w:p w:rsidR="00BA7B95" w:rsidRPr="00C83799" w:rsidRDefault="00BA7B95" w:rsidP="00293838">
      <w:pPr>
        <w:pStyle w:val="paragraphsub"/>
      </w:pPr>
      <w:r w:rsidRPr="00C83799">
        <w:tab/>
        <w:t>(ii)</w:t>
      </w:r>
      <w:r w:rsidRPr="00C83799">
        <w:tab/>
        <w:t>the first row gives the active constituent’s IUPAC name; and</w:t>
      </w:r>
    </w:p>
    <w:p w:rsidR="00BA7B95" w:rsidRPr="00C83799" w:rsidRDefault="00BA7B95" w:rsidP="00293838">
      <w:pPr>
        <w:pStyle w:val="paragraphsub"/>
      </w:pPr>
      <w:r w:rsidRPr="00C83799">
        <w:tab/>
        <w:t>(iii)</w:t>
      </w:r>
      <w:r w:rsidRPr="00C83799">
        <w:tab/>
        <w:t>the second row gives its CAS number; and</w:t>
      </w:r>
    </w:p>
    <w:p w:rsidR="00BA7B95" w:rsidRPr="00C83799" w:rsidRDefault="00BA7B95" w:rsidP="00293838">
      <w:pPr>
        <w:pStyle w:val="paragraphsub"/>
      </w:pPr>
      <w:r w:rsidRPr="00C83799">
        <w:tab/>
        <w:t>(iv)</w:t>
      </w:r>
      <w:r w:rsidRPr="00C83799">
        <w:tab/>
        <w:t>if the chemical is a prescribed active constituent or prescribed chemical product for the purposes of subsection</w:t>
      </w:r>
      <w:r w:rsidR="00C83799">
        <w:t> </w:t>
      </w:r>
      <w:r w:rsidRPr="00C83799">
        <w:t>69CA(2) of the Act, the third row states that fact; and</w:t>
      </w:r>
    </w:p>
    <w:p w:rsidR="00BA7B95" w:rsidRPr="00C83799" w:rsidRDefault="00BA7B95" w:rsidP="00293838">
      <w:pPr>
        <w:pStyle w:val="paragraphsub"/>
      </w:pPr>
      <w:r w:rsidRPr="00C83799">
        <w:tab/>
        <w:t>(v)</w:t>
      </w:r>
      <w:r w:rsidRPr="00C83799">
        <w:tab/>
        <w:t>the fourth row identifies, for subsection</w:t>
      </w:r>
      <w:r w:rsidR="00C83799">
        <w:t> </w:t>
      </w:r>
      <w:r w:rsidRPr="00C83799">
        <w:t>69CA(3) of the Act, the relevant international agreement or arrangement; and</w:t>
      </w:r>
    </w:p>
    <w:p w:rsidR="00BA7B95" w:rsidRPr="00C83799" w:rsidRDefault="00BA7B95" w:rsidP="00293838">
      <w:pPr>
        <w:pStyle w:val="paragraphsub"/>
      </w:pPr>
      <w:r w:rsidRPr="00C83799">
        <w:tab/>
        <w:t>(vi)</w:t>
      </w:r>
      <w:r w:rsidRPr="00C83799">
        <w:tab/>
        <w:t>the fifth row sets out any conditions or restrictions applicable to the chemical;</w:t>
      </w:r>
    </w:p>
    <w:p w:rsidR="00BA7B95" w:rsidRPr="00C83799" w:rsidRDefault="00BA7B95" w:rsidP="00293838">
      <w:pPr>
        <w:pStyle w:val="paragraph"/>
      </w:pPr>
      <w:r w:rsidRPr="00C83799">
        <w:tab/>
        <w:t>(b)</w:t>
      </w:r>
      <w:r w:rsidRPr="00C83799">
        <w:tab/>
        <w:t>in Part</w:t>
      </w:r>
      <w:r w:rsidR="00C83799">
        <w:t> </w:t>
      </w:r>
      <w:r w:rsidRPr="00C83799">
        <w:t>3, which covers chemical products defined in terms of 2 or more active constituents (whether or not at concentrations above specified concentrations, and whether or not in a particular form):</w:t>
      </w:r>
    </w:p>
    <w:p w:rsidR="00BA7B95" w:rsidRPr="00C83799" w:rsidRDefault="00BA7B95" w:rsidP="00293838">
      <w:pPr>
        <w:pStyle w:val="paragraphsub"/>
      </w:pPr>
      <w:r w:rsidRPr="00C83799">
        <w:tab/>
        <w:t>(i)</w:t>
      </w:r>
      <w:r w:rsidRPr="00C83799">
        <w:tab/>
        <w:t>the heading is or includes the common names of the active constituents in the chemical product, and may specify the concentration of 1 or more or them and a particular form; and</w:t>
      </w:r>
    </w:p>
    <w:p w:rsidR="00BA7B95" w:rsidRPr="00C83799" w:rsidRDefault="00BA7B95" w:rsidP="00293838">
      <w:pPr>
        <w:pStyle w:val="paragraphsub"/>
      </w:pPr>
      <w:r w:rsidRPr="00C83799">
        <w:tab/>
        <w:t>(ii)</w:t>
      </w:r>
      <w:r w:rsidRPr="00C83799">
        <w:tab/>
        <w:t>the first row gives the names of each chemical (including their IUPAC names and CAS numbers) and their concentration in the chemical product, and, if the item applies only to a particular form of the chemical product, that form; and</w:t>
      </w:r>
    </w:p>
    <w:p w:rsidR="00BA7B95" w:rsidRPr="00C83799" w:rsidRDefault="00BA7B95" w:rsidP="00293838">
      <w:pPr>
        <w:pStyle w:val="paragraphsub"/>
      </w:pPr>
      <w:r w:rsidRPr="00C83799">
        <w:tab/>
        <w:t>(iii)</w:t>
      </w:r>
      <w:r w:rsidRPr="00C83799">
        <w:tab/>
        <w:t>the second row identifies, for subsection</w:t>
      </w:r>
      <w:r w:rsidR="00C83799">
        <w:t> </w:t>
      </w:r>
      <w:r w:rsidRPr="00C83799">
        <w:t>69CA(3) of the Act, the relevant international agreement or arrangement; and</w:t>
      </w:r>
    </w:p>
    <w:p w:rsidR="00BA7B95" w:rsidRPr="00C83799" w:rsidRDefault="00BA7B95" w:rsidP="00293838">
      <w:pPr>
        <w:pStyle w:val="paragraphsub"/>
      </w:pPr>
      <w:r w:rsidRPr="00C83799">
        <w:tab/>
        <w:t>(iv)</w:t>
      </w:r>
      <w:r w:rsidRPr="00C83799">
        <w:tab/>
        <w:t>the third row sets out any conditions or restrictions applicable to the chemical product.</w:t>
      </w:r>
    </w:p>
    <w:p w:rsidR="00BA7B95" w:rsidRPr="00C83799" w:rsidRDefault="00293838" w:rsidP="00293838">
      <w:pPr>
        <w:pStyle w:val="notetext"/>
      </w:pPr>
      <w:r w:rsidRPr="00C83799">
        <w:t>Note:</w:t>
      </w:r>
      <w:r w:rsidRPr="00C83799">
        <w:tab/>
      </w:r>
      <w:r w:rsidR="00BA7B95" w:rsidRPr="00C83799">
        <w:t>The international agreement or arrangement so identified is also the agreement or arrangement under which the import, manufacture etc of the formulation may be prohibited (absolutely or subject to prescribed conditions or restrictions) under Part</w:t>
      </w:r>
      <w:r w:rsidR="00C83799">
        <w:t> </w:t>
      </w:r>
      <w:r w:rsidR="00BA7B95" w:rsidRPr="00C83799">
        <w:t>3.</w:t>
      </w:r>
    </w:p>
    <w:p w:rsidR="00BA7B95" w:rsidRPr="00C83799" w:rsidRDefault="00BA7B95" w:rsidP="00293838">
      <w:pPr>
        <w:pStyle w:val="subsection"/>
      </w:pPr>
      <w:r w:rsidRPr="00C83799">
        <w:tab/>
        <w:t>(2)</w:t>
      </w:r>
      <w:r w:rsidRPr="00C83799">
        <w:tab/>
        <w:t>There may be 1 or more additional rows in a particular item giving or requiring additional information, and any information so given, or any such requirement, is part of the item.</w:t>
      </w:r>
    </w:p>
    <w:p w:rsidR="00BA7B95" w:rsidRPr="00C83799" w:rsidRDefault="00BA7B95" w:rsidP="00D8513B">
      <w:pPr>
        <w:pStyle w:val="Specials"/>
        <w:rPr>
          <w:b/>
        </w:rPr>
      </w:pPr>
      <w:r w:rsidRPr="00C83799">
        <w:rPr>
          <w:b/>
        </w:rPr>
        <w:lastRenderedPageBreak/>
        <w:t>2</w:t>
      </w:r>
      <w:r w:rsidR="00293838" w:rsidRPr="00C83799">
        <w:rPr>
          <w:b/>
        </w:rPr>
        <w:t xml:space="preserve">  </w:t>
      </w:r>
      <w:r w:rsidRPr="00C83799">
        <w:rPr>
          <w:b/>
        </w:rPr>
        <w:t>References to controlled chemical in Regulations as applied to this Schedule</w:t>
      </w:r>
    </w:p>
    <w:p w:rsidR="00BA7B95" w:rsidRPr="00C83799" w:rsidRDefault="00BA7B95" w:rsidP="00293838">
      <w:pPr>
        <w:pStyle w:val="subsection"/>
      </w:pPr>
      <w:r w:rsidRPr="00C83799">
        <w:tab/>
      </w:r>
      <w:r w:rsidRPr="00C83799">
        <w:tab/>
        <w:t>To avoid doubt, a reference in these Regulations to a relevant item in this Schedule for a controlled chemical includes (consistently with the definition of controlled chemical) a chemical product that contains the active constituent dealt with in the item.</w:t>
      </w:r>
    </w:p>
    <w:p w:rsidR="00BA7B95" w:rsidRPr="00C83799" w:rsidRDefault="00BA7B95" w:rsidP="00EB4C5A">
      <w:pPr>
        <w:pStyle w:val="ActHead2"/>
        <w:pageBreakBefore/>
      </w:pPr>
      <w:bookmarkStart w:id="98" w:name="_Toc486947504"/>
      <w:r w:rsidRPr="00C83799">
        <w:rPr>
          <w:rStyle w:val="CharPartNo"/>
        </w:rPr>
        <w:lastRenderedPageBreak/>
        <w:t>Part</w:t>
      </w:r>
      <w:r w:rsidR="00C83799" w:rsidRPr="00C83799">
        <w:rPr>
          <w:rStyle w:val="CharPartNo"/>
        </w:rPr>
        <w:t> </w:t>
      </w:r>
      <w:r w:rsidRPr="00C83799">
        <w:rPr>
          <w:rStyle w:val="CharPartNo"/>
        </w:rPr>
        <w:t>2</w:t>
      </w:r>
      <w:r w:rsidR="00293838" w:rsidRPr="00C83799">
        <w:t>—</w:t>
      </w:r>
      <w:r w:rsidRPr="00C83799">
        <w:rPr>
          <w:rStyle w:val="CharPartText"/>
        </w:rPr>
        <w:t>Chemical products defined in terms of a single active constituent</w:t>
      </w:r>
      <w:bookmarkEnd w:id="98"/>
    </w:p>
    <w:p w:rsidR="00BA7B95" w:rsidRPr="00C83799" w:rsidRDefault="00BA7B95" w:rsidP="00B354E1">
      <w:pPr>
        <w:spacing w:before="240"/>
        <w:rPr>
          <w:rFonts w:cs="Times New Roman"/>
          <w:b/>
        </w:rPr>
      </w:pPr>
      <w:r w:rsidRPr="00C83799">
        <w:rPr>
          <w:rFonts w:cs="Times New Roman"/>
          <w:b/>
        </w:rPr>
        <w:t>1</w:t>
      </w:r>
      <w:r w:rsidRPr="00C83799">
        <w:rPr>
          <w:rFonts w:cs="Times New Roman"/>
        </w:rPr>
        <w:tab/>
      </w:r>
      <w:r w:rsidRPr="00C83799">
        <w:rPr>
          <w:rFonts w:cs="Times New Roman"/>
          <w:b/>
        </w:rPr>
        <w:t>2</w:t>
      </w:r>
      <w:r w:rsidR="00C83799">
        <w:rPr>
          <w:rFonts w:cs="Times New Roman"/>
          <w:b/>
        </w:rPr>
        <w:noBreakHyphen/>
      </w:r>
      <w:r w:rsidRPr="00C83799">
        <w:rPr>
          <w:rFonts w:cs="Times New Roman"/>
          <w:b/>
        </w:rPr>
        <w:t>(Acetoxymercuric)ethanol</w:t>
      </w:r>
    </w:p>
    <w:p w:rsidR="00293838" w:rsidRPr="00C83799" w:rsidRDefault="00293838" w:rsidP="00B354E1">
      <w:pPr>
        <w:pStyle w:val="Tabletext"/>
        <w:spacing w:before="0"/>
        <w:rPr>
          <w:sz w:val="16"/>
          <w:szCs w:val="16"/>
        </w:rPr>
      </w:pPr>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3630"/>
        <w:gridCol w:w="4899"/>
      </w:tblGrid>
      <w:tr w:rsidR="00BA7B95" w:rsidRPr="00C83799" w:rsidTr="00295633">
        <w:tc>
          <w:tcPr>
            <w:tcW w:w="2128" w:type="pct"/>
            <w:shd w:val="clear" w:color="auto" w:fill="auto"/>
          </w:tcPr>
          <w:p w:rsidR="00BA7B95" w:rsidRPr="00C83799" w:rsidRDefault="00BA7B95" w:rsidP="00293838">
            <w:pPr>
              <w:pStyle w:val="TableHeading"/>
            </w:pPr>
            <w:r w:rsidRPr="00C83799">
              <w:t>IUPAC name</w:t>
            </w:r>
          </w:p>
        </w:tc>
        <w:tc>
          <w:tcPr>
            <w:tcW w:w="2872" w:type="pct"/>
            <w:shd w:val="clear" w:color="auto" w:fill="auto"/>
          </w:tcPr>
          <w:p w:rsidR="00BA7B95" w:rsidRPr="00C83799" w:rsidRDefault="00BA7B95" w:rsidP="00293838">
            <w:pPr>
              <w:pStyle w:val="Tabletext"/>
            </w:pPr>
          </w:p>
        </w:tc>
      </w:tr>
      <w:tr w:rsidR="00BA7B95" w:rsidRPr="00C83799" w:rsidTr="00295633">
        <w:tc>
          <w:tcPr>
            <w:tcW w:w="2128" w:type="pct"/>
            <w:shd w:val="clear" w:color="auto" w:fill="auto"/>
          </w:tcPr>
          <w:p w:rsidR="00BA7B95" w:rsidRPr="00C83799" w:rsidRDefault="00BA7B95" w:rsidP="00293838">
            <w:pPr>
              <w:pStyle w:val="TableHeading"/>
            </w:pPr>
            <w:r w:rsidRPr="00C83799">
              <w:t>CAS number</w:t>
            </w:r>
          </w:p>
        </w:tc>
        <w:tc>
          <w:tcPr>
            <w:tcW w:w="2872" w:type="pct"/>
            <w:shd w:val="clear" w:color="auto" w:fill="auto"/>
          </w:tcPr>
          <w:p w:rsidR="00BA7B95" w:rsidRPr="00C83799" w:rsidRDefault="00BA7B95" w:rsidP="00293838">
            <w:pPr>
              <w:pStyle w:val="Tabletext"/>
            </w:pPr>
            <w:r w:rsidRPr="00C83799">
              <w:t>4665</w:t>
            </w:r>
            <w:r w:rsidR="00C83799">
              <w:noBreakHyphen/>
            </w:r>
            <w:r w:rsidRPr="00C83799">
              <w:t>55</w:t>
            </w:r>
            <w:r w:rsidR="00C83799">
              <w:noBreakHyphen/>
            </w:r>
            <w:r w:rsidRPr="00C83799">
              <w:t>8</w:t>
            </w:r>
          </w:p>
        </w:tc>
      </w:tr>
      <w:tr w:rsidR="00BA7B95" w:rsidRPr="00C83799" w:rsidTr="00295633">
        <w:tc>
          <w:tcPr>
            <w:tcW w:w="2128" w:type="pct"/>
            <w:shd w:val="clear" w:color="auto" w:fill="auto"/>
          </w:tcPr>
          <w:p w:rsidR="00BA7B95" w:rsidRPr="00C83799" w:rsidRDefault="00BA7B95" w:rsidP="00293838">
            <w:pPr>
              <w:pStyle w:val="TableHeading"/>
            </w:pPr>
            <w:r w:rsidRPr="00C83799">
              <w:t>Prescribed active constituent/chemical product</w:t>
            </w:r>
          </w:p>
        </w:tc>
        <w:tc>
          <w:tcPr>
            <w:tcW w:w="2872" w:type="pct"/>
            <w:shd w:val="clear" w:color="auto" w:fill="auto"/>
          </w:tcPr>
          <w:p w:rsidR="00BA7B95" w:rsidRPr="00C83799" w:rsidRDefault="00BA7B95" w:rsidP="00293838">
            <w:pPr>
              <w:pStyle w:val="Tabletext"/>
            </w:pPr>
            <w:r w:rsidRPr="00C83799">
              <w:t>No</w:t>
            </w:r>
          </w:p>
        </w:tc>
      </w:tr>
      <w:tr w:rsidR="00BA7B95" w:rsidRPr="00C83799" w:rsidTr="00295633">
        <w:tc>
          <w:tcPr>
            <w:tcW w:w="2128" w:type="pct"/>
            <w:shd w:val="clear" w:color="auto" w:fill="auto"/>
          </w:tcPr>
          <w:p w:rsidR="00BA7B95" w:rsidRPr="00C83799" w:rsidRDefault="00BA7B95" w:rsidP="00293838">
            <w:pPr>
              <w:pStyle w:val="TableHeading"/>
            </w:pPr>
            <w:r w:rsidRPr="00C83799">
              <w:t>Relevant international agreement or arrangement</w:t>
            </w:r>
          </w:p>
        </w:tc>
        <w:tc>
          <w:tcPr>
            <w:tcW w:w="2872" w:type="pct"/>
            <w:shd w:val="clear" w:color="auto" w:fill="auto"/>
          </w:tcPr>
          <w:p w:rsidR="00BA7B95" w:rsidRPr="00C83799" w:rsidRDefault="00BA7B95" w:rsidP="00293838">
            <w:pPr>
              <w:pStyle w:val="Tabletext"/>
            </w:pPr>
            <w:r w:rsidRPr="00C83799">
              <w:t>Rotterdam Convention</w:t>
            </w:r>
          </w:p>
        </w:tc>
      </w:tr>
      <w:tr w:rsidR="00BA7B95" w:rsidRPr="00C83799" w:rsidTr="00295633">
        <w:tc>
          <w:tcPr>
            <w:tcW w:w="2128" w:type="pct"/>
            <w:shd w:val="clear" w:color="auto" w:fill="auto"/>
          </w:tcPr>
          <w:p w:rsidR="00BA7B95" w:rsidRPr="00C83799" w:rsidRDefault="00BA7B95" w:rsidP="00293838">
            <w:pPr>
              <w:pStyle w:val="TableHeading"/>
            </w:pPr>
            <w:r w:rsidRPr="00C83799">
              <w:t>Conditions or restrictions</w:t>
            </w:r>
          </w:p>
        </w:tc>
        <w:tc>
          <w:tcPr>
            <w:tcW w:w="2872" w:type="pct"/>
            <w:shd w:val="clear" w:color="auto" w:fill="auto"/>
          </w:tcPr>
          <w:p w:rsidR="00BA7B95" w:rsidRPr="00C83799" w:rsidRDefault="00BA7B95" w:rsidP="00293838">
            <w:pPr>
              <w:pStyle w:val="Tabletext"/>
            </w:pPr>
            <w:r w:rsidRPr="00C83799">
              <w:t>Export prohibited except with written permission</w:t>
            </w:r>
          </w:p>
        </w:tc>
      </w:tr>
    </w:tbl>
    <w:p w:rsidR="00BA7B95" w:rsidRPr="00C83799" w:rsidRDefault="00BA7B95" w:rsidP="00EB4C5A">
      <w:pPr>
        <w:keepNext/>
        <w:spacing w:before="120"/>
        <w:rPr>
          <w:rFonts w:cs="Times New Roman"/>
          <w:b/>
        </w:rPr>
      </w:pPr>
      <w:r w:rsidRPr="00C83799">
        <w:rPr>
          <w:rFonts w:cs="Times New Roman"/>
          <w:b/>
        </w:rPr>
        <w:t>2</w:t>
      </w:r>
      <w:r w:rsidRPr="00C83799">
        <w:rPr>
          <w:rFonts w:cs="Times New Roman"/>
          <w:b/>
        </w:rPr>
        <w:tab/>
        <w:t>2,4,5</w:t>
      </w:r>
      <w:r w:rsidR="00C83799">
        <w:rPr>
          <w:rFonts w:cs="Times New Roman"/>
          <w:b/>
        </w:rPr>
        <w:noBreakHyphen/>
      </w:r>
      <w:r w:rsidRPr="00C83799">
        <w:rPr>
          <w:rFonts w:cs="Times New Roman"/>
          <w:b/>
        </w:rPr>
        <w:t>T and its salts and esters</w:t>
      </w:r>
    </w:p>
    <w:p w:rsidR="00293838" w:rsidRPr="00C83799" w:rsidRDefault="00293838" w:rsidP="00B354E1">
      <w:pPr>
        <w:pStyle w:val="Tabletext"/>
        <w:spacing w:before="0"/>
        <w:rPr>
          <w:sz w:val="16"/>
          <w:szCs w:val="16"/>
        </w:rPr>
      </w:pPr>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3630"/>
        <w:gridCol w:w="4899"/>
      </w:tblGrid>
      <w:tr w:rsidR="00BA7B95" w:rsidRPr="00C83799" w:rsidTr="00295633">
        <w:tc>
          <w:tcPr>
            <w:tcW w:w="2128" w:type="pct"/>
            <w:shd w:val="clear" w:color="auto" w:fill="auto"/>
          </w:tcPr>
          <w:p w:rsidR="00BA7B95" w:rsidRPr="00C83799" w:rsidRDefault="00BA7B95" w:rsidP="00293838">
            <w:pPr>
              <w:pStyle w:val="TableHeading"/>
            </w:pPr>
            <w:r w:rsidRPr="00C83799">
              <w:t>IUPAC name</w:t>
            </w:r>
          </w:p>
        </w:tc>
        <w:tc>
          <w:tcPr>
            <w:tcW w:w="2872" w:type="pct"/>
            <w:shd w:val="clear" w:color="auto" w:fill="auto"/>
          </w:tcPr>
          <w:p w:rsidR="00BA7B95" w:rsidRPr="00C83799" w:rsidRDefault="00BA7B95" w:rsidP="00293838">
            <w:pPr>
              <w:pStyle w:val="Tabletext"/>
            </w:pPr>
            <w:r w:rsidRPr="00C83799">
              <w:t>(2,4,5</w:t>
            </w:r>
            <w:r w:rsidR="00C83799">
              <w:noBreakHyphen/>
            </w:r>
            <w:r w:rsidRPr="00C83799">
              <w:t>trichlorophenoxy)acetic acid</w:t>
            </w:r>
          </w:p>
        </w:tc>
      </w:tr>
      <w:tr w:rsidR="00BA7B95" w:rsidRPr="00C83799" w:rsidTr="00295633">
        <w:tc>
          <w:tcPr>
            <w:tcW w:w="2128" w:type="pct"/>
            <w:shd w:val="clear" w:color="auto" w:fill="auto"/>
          </w:tcPr>
          <w:p w:rsidR="00BA7B95" w:rsidRPr="00C83799" w:rsidRDefault="00BA7B95" w:rsidP="00293838">
            <w:pPr>
              <w:pStyle w:val="TableHeading"/>
            </w:pPr>
            <w:r w:rsidRPr="00C83799">
              <w:t>CAS number</w:t>
            </w:r>
          </w:p>
        </w:tc>
        <w:tc>
          <w:tcPr>
            <w:tcW w:w="2872" w:type="pct"/>
            <w:shd w:val="clear" w:color="auto" w:fill="auto"/>
          </w:tcPr>
          <w:p w:rsidR="00BA7B95" w:rsidRPr="00C83799" w:rsidRDefault="00BA7B95" w:rsidP="00293838">
            <w:pPr>
              <w:pStyle w:val="Tabletext"/>
            </w:pPr>
            <w:r w:rsidRPr="00C83799">
              <w:t>93</w:t>
            </w:r>
            <w:r w:rsidR="00C83799">
              <w:noBreakHyphen/>
            </w:r>
            <w:r w:rsidRPr="00C83799">
              <w:t>76</w:t>
            </w:r>
            <w:r w:rsidR="00C83799">
              <w:noBreakHyphen/>
            </w:r>
            <w:r w:rsidRPr="00C83799">
              <w:t>5</w:t>
            </w:r>
          </w:p>
        </w:tc>
      </w:tr>
      <w:tr w:rsidR="00BA7B95" w:rsidRPr="00C83799" w:rsidTr="00295633">
        <w:tc>
          <w:tcPr>
            <w:tcW w:w="2128" w:type="pct"/>
            <w:shd w:val="clear" w:color="auto" w:fill="auto"/>
          </w:tcPr>
          <w:p w:rsidR="00BA7B95" w:rsidRPr="00C83799" w:rsidRDefault="00BA7B95" w:rsidP="00293838">
            <w:pPr>
              <w:pStyle w:val="TableHeading"/>
            </w:pPr>
            <w:r w:rsidRPr="00C83799">
              <w:t>Prescribed active constituent/chemical product</w:t>
            </w:r>
          </w:p>
        </w:tc>
        <w:tc>
          <w:tcPr>
            <w:tcW w:w="2872" w:type="pct"/>
            <w:shd w:val="clear" w:color="auto" w:fill="auto"/>
          </w:tcPr>
          <w:p w:rsidR="00BA7B95" w:rsidRPr="00C83799" w:rsidRDefault="00BA7B95" w:rsidP="00293838">
            <w:pPr>
              <w:pStyle w:val="Tabletext"/>
            </w:pPr>
            <w:r w:rsidRPr="00C83799">
              <w:t>No</w:t>
            </w:r>
          </w:p>
        </w:tc>
      </w:tr>
      <w:tr w:rsidR="00BA7B95" w:rsidRPr="00C83799" w:rsidTr="00295633">
        <w:tc>
          <w:tcPr>
            <w:tcW w:w="2128" w:type="pct"/>
            <w:shd w:val="clear" w:color="auto" w:fill="auto"/>
          </w:tcPr>
          <w:p w:rsidR="00BA7B95" w:rsidRPr="00C83799" w:rsidRDefault="00BA7B95" w:rsidP="00293838">
            <w:pPr>
              <w:pStyle w:val="TableHeading"/>
            </w:pPr>
            <w:r w:rsidRPr="00C83799">
              <w:t>Relevant international agreement or arrangement</w:t>
            </w:r>
          </w:p>
        </w:tc>
        <w:tc>
          <w:tcPr>
            <w:tcW w:w="2872" w:type="pct"/>
            <w:shd w:val="clear" w:color="auto" w:fill="auto"/>
          </w:tcPr>
          <w:p w:rsidR="00BA7B95" w:rsidRPr="00C83799" w:rsidRDefault="00BA7B95" w:rsidP="00293838">
            <w:pPr>
              <w:pStyle w:val="Tabletext"/>
            </w:pPr>
            <w:r w:rsidRPr="00C83799">
              <w:t>Rotterdam Convention</w:t>
            </w:r>
          </w:p>
        </w:tc>
      </w:tr>
      <w:tr w:rsidR="00BA7B95" w:rsidRPr="00C83799" w:rsidTr="00295633">
        <w:tc>
          <w:tcPr>
            <w:tcW w:w="2128" w:type="pct"/>
            <w:shd w:val="clear" w:color="auto" w:fill="auto"/>
          </w:tcPr>
          <w:p w:rsidR="00BA7B95" w:rsidRPr="00C83799" w:rsidRDefault="00BA7B95" w:rsidP="00293838">
            <w:pPr>
              <w:pStyle w:val="TableHeading"/>
            </w:pPr>
            <w:r w:rsidRPr="00C83799">
              <w:t>Conditions or restrictions</w:t>
            </w:r>
          </w:p>
        </w:tc>
        <w:tc>
          <w:tcPr>
            <w:tcW w:w="2872" w:type="pct"/>
            <w:shd w:val="clear" w:color="auto" w:fill="auto"/>
          </w:tcPr>
          <w:p w:rsidR="00BA7B95" w:rsidRPr="00C83799" w:rsidRDefault="00BA7B95" w:rsidP="00293838">
            <w:pPr>
              <w:pStyle w:val="Tabletext"/>
            </w:pPr>
            <w:r w:rsidRPr="00C83799">
              <w:t>Export prohibited except with written permission</w:t>
            </w:r>
          </w:p>
        </w:tc>
      </w:tr>
    </w:tbl>
    <w:p w:rsidR="00BA7B95" w:rsidRPr="00C83799" w:rsidRDefault="00293838" w:rsidP="00293838">
      <w:pPr>
        <w:pStyle w:val="notetext"/>
      </w:pPr>
      <w:r w:rsidRPr="00C83799">
        <w:t>Note:</w:t>
      </w:r>
      <w:r w:rsidRPr="00C83799">
        <w:tab/>
      </w:r>
      <w:r w:rsidR="00BA7B95" w:rsidRPr="00C83799">
        <w:t>The CAS number refers to 2,4,5</w:t>
      </w:r>
      <w:r w:rsidR="00C83799">
        <w:noBreakHyphen/>
      </w:r>
      <w:r w:rsidR="00BA7B95" w:rsidRPr="00C83799">
        <w:t>T only.</w:t>
      </w:r>
    </w:p>
    <w:p w:rsidR="001B640E" w:rsidRPr="00C83799" w:rsidRDefault="001B640E" w:rsidP="00EB4C5A">
      <w:pPr>
        <w:spacing w:before="120"/>
        <w:rPr>
          <w:rFonts w:cs="Times New Roman"/>
          <w:b/>
        </w:rPr>
      </w:pPr>
      <w:r w:rsidRPr="00C83799">
        <w:rPr>
          <w:rFonts w:cs="Times New Roman"/>
          <w:b/>
        </w:rPr>
        <w:t>2A</w:t>
      </w:r>
      <w:r w:rsidRPr="00C83799">
        <w:rPr>
          <w:rFonts w:cs="Times New Roman"/>
          <w:b/>
        </w:rPr>
        <w:tab/>
        <w:t>Alachlor</w:t>
      </w:r>
    </w:p>
    <w:p w:rsidR="00293838" w:rsidRPr="00C83799" w:rsidRDefault="00293838" w:rsidP="00B354E1">
      <w:pPr>
        <w:pStyle w:val="Tabletext"/>
        <w:spacing w:before="0"/>
        <w:rPr>
          <w:sz w:val="16"/>
          <w:szCs w:val="16"/>
        </w:rPr>
      </w:pPr>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3630"/>
        <w:gridCol w:w="4899"/>
      </w:tblGrid>
      <w:tr w:rsidR="001B640E" w:rsidRPr="00C83799" w:rsidTr="00295633">
        <w:tc>
          <w:tcPr>
            <w:tcW w:w="2128" w:type="pct"/>
            <w:shd w:val="clear" w:color="auto" w:fill="auto"/>
          </w:tcPr>
          <w:p w:rsidR="001B640E" w:rsidRPr="00C83799" w:rsidRDefault="001B640E" w:rsidP="00B354E1">
            <w:pPr>
              <w:pStyle w:val="TableHeading"/>
              <w:keepNext w:val="0"/>
            </w:pPr>
            <w:r w:rsidRPr="00C83799">
              <w:t>IUPAC name</w:t>
            </w:r>
          </w:p>
        </w:tc>
        <w:tc>
          <w:tcPr>
            <w:tcW w:w="2872" w:type="pct"/>
            <w:shd w:val="clear" w:color="auto" w:fill="auto"/>
          </w:tcPr>
          <w:p w:rsidR="001B640E" w:rsidRPr="00C83799" w:rsidRDefault="001B640E" w:rsidP="00B354E1">
            <w:pPr>
              <w:pStyle w:val="Tabletext"/>
            </w:pPr>
            <w:r w:rsidRPr="00C83799">
              <w:t>2</w:t>
            </w:r>
            <w:r w:rsidR="00C83799">
              <w:noBreakHyphen/>
            </w:r>
            <w:r w:rsidRPr="00C83799">
              <w:t>chloro</w:t>
            </w:r>
            <w:r w:rsidR="00C83799">
              <w:noBreakHyphen/>
            </w:r>
            <w:r w:rsidRPr="00C83799">
              <w:t>2’, 6’</w:t>
            </w:r>
            <w:r w:rsidR="00C83799">
              <w:noBreakHyphen/>
            </w:r>
            <w:r w:rsidRPr="00C83799">
              <w:t>diethyl</w:t>
            </w:r>
            <w:r w:rsidR="00C83799">
              <w:noBreakHyphen/>
            </w:r>
            <w:r w:rsidRPr="00C83799">
              <w:t>N</w:t>
            </w:r>
            <w:r w:rsidR="00C83799">
              <w:noBreakHyphen/>
            </w:r>
            <w:r w:rsidRPr="00C83799">
              <w:t>methoxymethylacetanilide</w:t>
            </w:r>
          </w:p>
        </w:tc>
      </w:tr>
      <w:tr w:rsidR="001B640E" w:rsidRPr="00C83799" w:rsidTr="00295633">
        <w:tc>
          <w:tcPr>
            <w:tcW w:w="2128" w:type="pct"/>
            <w:shd w:val="clear" w:color="auto" w:fill="auto"/>
          </w:tcPr>
          <w:p w:rsidR="001B640E" w:rsidRPr="00C83799" w:rsidRDefault="001B640E" w:rsidP="00B354E1">
            <w:pPr>
              <w:pStyle w:val="TableHeading"/>
              <w:keepNext w:val="0"/>
            </w:pPr>
            <w:r w:rsidRPr="00C83799">
              <w:t>CAS number</w:t>
            </w:r>
          </w:p>
        </w:tc>
        <w:tc>
          <w:tcPr>
            <w:tcW w:w="2872" w:type="pct"/>
            <w:shd w:val="clear" w:color="auto" w:fill="auto"/>
          </w:tcPr>
          <w:p w:rsidR="001B640E" w:rsidRPr="00C83799" w:rsidRDefault="001B640E" w:rsidP="00B354E1">
            <w:pPr>
              <w:pStyle w:val="Tabletext"/>
            </w:pPr>
            <w:r w:rsidRPr="00C83799">
              <w:t>15972</w:t>
            </w:r>
            <w:r w:rsidR="00C83799">
              <w:noBreakHyphen/>
            </w:r>
            <w:r w:rsidRPr="00C83799">
              <w:t>60</w:t>
            </w:r>
            <w:r w:rsidR="00C83799">
              <w:noBreakHyphen/>
            </w:r>
            <w:r w:rsidRPr="00C83799">
              <w:t>8</w:t>
            </w:r>
          </w:p>
        </w:tc>
      </w:tr>
      <w:tr w:rsidR="001B640E" w:rsidRPr="00C83799" w:rsidTr="00295633">
        <w:tc>
          <w:tcPr>
            <w:tcW w:w="2128" w:type="pct"/>
            <w:shd w:val="clear" w:color="auto" w:fill="auto"/>
          </w:tcPr>
          <w:p w:rsidR="001B640E" w:rsidRPr="00C83799" w:rsidRDefault="001B640E" w:rsidP="00B354E1">
            <w:pPr>
              <w:pStyle w:val="TableHeading"/>
              <w:keepNext w:val="0"/>
            </w:pPr>
            <w:r w:rsidRPr="00C83799">
              <w:t>Prescribed active constituent/chemical product</w:t>
            </w:r>
          </w:p>
        </w:tc>
        <w:tc>
          <w:tcPr>
            <w:tcW w:w="2872" w:type="pct"/>
            <w:shd w:val="clear" w:color="auto" w:fill="auto"/>
          </w:tcPr>
          <w:p w:rsidR="001B640E" w:rsidRPr="00C83799" w:rsidRDefault="001B640E" w:rsidP="00B354E1">
            <w:pPr>
              <w:pStyle w:val="Tabletext"/>
            </w:pPr>
            <w:r w:rsidRPr="00C83799">
              <w:t>No</w:t>
            </w:r>
          </w:p>
        </w:tc>
      </w:tr>
      <w:tr w:rsidR="001B640E" w:rsidRPr="00C83799" w:rsidTr="00295633">
        <w:tc>
          <w:tcPr>
            <w:tcW w:w="2128" w:type="pct"/>
            <w:shd w:val="clear" w:color="auto" w:fill="auto"/>
          </w:tcPr>
          <w:p w:rsidR="001B640E" w:rsidRPr="00C83799" w:rsidRDefault="001B640E" w:rsidP="00B354E1">
            <w:pPr>
              <w:pStyle w:val="TableHeading"/>
              <w:keepNext w:val="0"/>
            </w:pPr>
            <w:r w:rsidRPr="00C83799">
              <w:t>Relevant international agreement or arrangement</w:t>
            </w:r>
          </w:p>
        </w:tc>
        <w:tc>
          <w:tcPr>
            <w:tcW w:w="2872" w:type="pct"/>
            <w:shd w:val="clear" w:color="auto" w:fill="auto"/>
          </w:tcPr>
          <w:p w:rsidR="001B640E" w:rsidRPr="00C83799" w:rsidRDefault="001B640E" w:rsidP="00B354E1">
            <w:pPr>
              <w:pStyle w:val="Tabletext"/>
            </w:pPr>
            <w:r w:rsidRPr="00C83799">
              <w:t>Rotterdam Convention</w:t>
            </w:r>
          </w:p>
        </w:tc>
      </w:tr>
      <w:tr w:rsidR="001B640E" w:rsidRPr="00C83799" w:rsidTr="00295633">
        <w:tc>
          <w:tcPr>
            <w:tcW w:w="2128" w:type="pct"/>
            <w:shd w:val="clear" w:color="auto" w:fill="auto"/>
          </w:tcPr>
          <w:p w:rsidR="001B640E" w:rsidRPr="00C83799" w:rsidRDefault="001B640E" w:rsidP="00B354E1">
            <w:pPr>
              <w:pStyle w:val="TableHeading"/>
              <w:keepNext w:val="0"/>
            </w:pPr>
            <w:r w:rsidRPr="00C83799">
              <w:t>Conditions or restrictions</w:t>
            </w:r>
          </w:p>
        </w:tc>
        <w:tc>
          <w:tcPr>
            <w:tcW w:w="2872" w:type="pct"/>
            <w:shd w:val="clear" w:color="auto" w:fill="auto"/>
          </w:tcPr>
          <w:p w:rsidR="001B640E" w:rsidRPr="00C83799" w:rsidRDefault="001B640E" w:rsidP="00B354E1">
            <w:pPr>
              <w:pStyle w:val="Tabletext"/>
            </w:pPr>
            <w:r w:rsidRPr="00C83799">
              <w:t>Export prohibited except with written permission</w:t>
            </w:r>
          </w:p>
        </w:tc>
      </w:tr>
    </w:tbl>
    <w:p w:rsidR="001B640E" w:rsidRPr="00C83799" w:rsidRDefault="001B640E" w:rsidP="003E7A60">
      <w:pPr>
        <w:keepNext/>
        <w:keepLines/>
        <w:spacing w:before="60"/>
        <w:rPr>
          <w:rFonts w:cs="Times New Roman"/>
          <w:b/>
        </w:rPr>
      </w:pPr>
      <w:r w:rsidRPr="00C83799">
        <w:rPr>
          <w:rFonts w:cs="Times New Roman"/>
          <w:b/>
        </w:rPr>
        <w:t>2AA</w:t>
      </w:r>
      <w:r w:rsidRPr="00C83799">
        <w:rPr>
          <w:rFonts w:cs="Times New Roman"/>
          <w:b/>
        </w:rPr>
        <w:tab/>
        <w:t>Aldicarb</w:t>
      </w:r>
    </w:p>
    <w:p w:rsidR="00293838" w:rsidRPr="00C83799" w:rsidRDefault="00293838" w:rsidP="00EB4C5A">
      <w:pPr>
        <w:pStyle w:val="Tabletext"/>
        <w:keepNext/>
        <w:keepLines/>
        <w:rPr>
          <w:sz w:val="16"/>
          <w:szCs w:val="16"/>
        </w:rPr>
      </w:pPr>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2770"/>
        <w:gridCol w:w="5759"/>
      </w:tblGrid>
      <w:tr w:rsidR="001B640E" w:rsidRPr="00C83799" w:rsidTr="00295633">
        <w:tc>
          <w:tcPr>
            <w:tcW w:w="1624" w:type="pct"/>
            <w:shd w:val="clear" w:color="auto" w:fill="auto"/>
          </w:tcPr>
          <w:p w:rsidR="001B640E" w:rsidRPr="00C83799" w:rsidRDefault="001B640E" w:rsidP="00B354E1">
            <w:pPr>
              <w:pStyle w:val="TableHeading"/>
              <w:keepNext w:val="0"/>
            </w:pPr>
            <w:r w:rsidRPr="00C83799">
              <w:t>IUPAC name</w:t>
            </w:r>
          </w:p>
        </w:tc>
        <w:tc>
          <w:tcPr>
            <w:tcW w:w="3376" w:type="pct"/>
            <w:shd w:val="clear" w:color="auto" w:fill="auto"/>
          </w:tcPr>
          <w:p w:rsidR="001B640E" w:rsidRPr="00C83799" w:rsidRDefault="001B640E" w:rsidP="00B354E1">
            <w:pPr>
              <w:pStyle w:val="Tabletext"/>
            </w:pPr>
            <w:r w:rsidRPr="00C83799">
              <w:t>2</w:t>
            </w:r>
            <w:r w:rsidR="00C83799">
              <w:noBreakHyphen/>
            </w:r>
            <w:r w:rsidRPr="00C83799">
              <w:t>methyl</w:t>
            </w:r>
            <w:r w:rsidR="00C83799">
              <w:noBreakHyphen/>
            </w:r>
            <w:r w:rsidRPr="00C83799">
              <w:t>2</w:t>
            </w:r>
            <w:r w:rsidR="00C83799">
              <w:noBreakHyphen/>
            </w:r>
            <w:r w:rsidRPr="00C83799">
              <w:t>(methylthio)propionaldehyde</w:t>
            </w:r>
            <w:r w:rsidR="00C83799">
              <w:noBreakHyphen/>
            </w:r>
            <w:r w:rsidRPr="00C83799">
              <w:t>O</w:t>
            </w:r>
            <w:r w:rsidR="00C83799">
              <w:noBreakHyphen/>
            </w:r>
            <w:r w:rsidRPr="00C83799">
              <w:t>methylcarbamoyl</w:t>
            </w:r>
            <w:r w:rsidR="00C83799">
              <w:noBreakHyphen/>
            </w:r>
            <w:r w:rsidRPr="00C83799">
              <w:t>oxime</w:t>
            </w:r>
          </w:p>
        </w:tc>
      </w:tr>
      <w:tr w:rsidR="001B640E" w:rsidRPr="00C83799" w:rsidTr="00295633">
        <w:tc>
          <w:tcPr>
            <w:tcW w:w="1624" w:type="pct"/>
            <w:shd w:val="clear" w:color="auto" w:fill="auto"/>
          </w:tcPr>
          <w:p w:rsidR="001B640E" w:rsidRPr="00C83799" w:rsidRDefault="001B640E" w:rsidP="00B354E1">
            <w:pPr>
              <w:pStyle w:val="TableHeading"/>
              <w:keepNext w:val="0"/>
            </w:pPr>
            <w:r w:rsidRPr="00C83799">
              <w:t>CAS number</w:t>
            </w:r>
          </w:p>
        </w:tc>
        <w:tc>
          <w:tcPr>
            <w:tcW w:w="3376" w:type="pct"/>
            <w:shd w:val="clear" w:color="auto" w:fill="auto"/>
          </w:tcPr>
          <w:p w:rsidR="001B640E" w:rsidRPr="00C83799" w:rsidRDefault="001B640E" w:rsidP="00B354E1">
            <w:pPr>
              <w:pStyle w:val="Tabletext"/>
            </w:pPr>
            <w:r w:rsidRPr="00C83799">
              <w:t>116</w:t>
            </w:r>
            <w:r w:rsidR="00C83799">
              <w:noBreakHyphen/>
            </w:r>
            <w:r w:rsidRPr="00C83799">
              <w:t>06</w:t>
            </w:r>
            <w:r w:rsidR="00C83799">
              <w:noBreakHyphen/>
            </w:r>
            <w:r w:rsidRPr="00C83799">
              <w:t>3</w:t>
            </w:r>
          </w:p>
        </w:tc>
      </w:tr>
      <w:tr w:rsidR="001B640E" w:rsidRPr="00C83799" w:rsidTr="00295633">
        <w:tc>
          <w:tcPr>
            <w:tcW w:w="1624" w:type="pct"/>
            <w:shd w:val="clear" w:color="auto" w:fill="auto"/>
          </w:tcPr>
          <w:p w:rsidR="001B640E" w:rsidRPr="00C83799" w:rsidRDefault="001B640E" w:rsidP="00B354E1">
            <w:pPr>
              <w:pStyle w:val="TableHeading"/>
              <w:keepNext w:val="0"/>
            </w:pPr>
            <w:r w:rsidRPr="00C83799">
              <w:t>Prescribed active constituent/chemical product</w:t>
            </w:r>
          </w:p>
        </w:tc>
        <w:tc>
          <w:tcPr>
            <w:tcW w:w="3376" w:type="pct"/>
            <w:shd w:val="clear" w:color="auto" w:fill="auto"/>
          </w:tcPr>
          <w:p w:rsidR="001B640E" w:rsidRPr="00C83799" w:rsidRDefault="001B640E" w:rsidP="00B354E1">
            <w:pPr>
              <w:pStyle w:val="Tabletext"/>
            </w:pPr>
            <w:r w:rsidRPr="00C83799">
              <w:t>No</w:t>
            </w:r>
          </w:p>
        </w:tc>
      </w:tr>
      <w:tr w:rsidR="001B640E" w:rsidRPr="00C83799" w:rsidTr="00295633">
        <w:tc>
          <w:tcPr>
            <w:tcW w:w="1624" w:type="pct"/>
            <w:shd w:val="clear" w:color="auto" w:fill="auto"/>
          </w:tcPr>
          <w:p w:rsidR="001B640E" w:rsidRPr="00C83799" w:rsidRDefault="001B640E" w:rsidP="00B354E1">
            <w:pPr>
              <w:pStyle w:val="TableHeading"/>
              <w:keepNext w:val="0"/>
            </w:pPr>
            <w:r w:rsidRPr="00C83799">
              <w:t>Relevant international agreement or arrangement</w:t>
            </w:r>
          </w:p>
        </w:tc>
        <w:tc>
          <w:tcPr>
            <w:tcW w:w="3376" w:type="pct"/>
            <w:shd w:val="clear" w:color="auto" w:fill="auto"/>
          </w:tcPr>
          <w:p w:rsidR="001B640E" w:rsidRPr="00C83799" w:rsidRDefault="001B640E" w:rsidP="00B354E1">
            <w:pPr>
              <w:pStyle w:val="Tabletext"/>
            </w:pPr>
            <w:r w:rsidRPr="00C83799">
              <w:t>Rotterdam Convention</w:t>
            </w:r>
          </w:p>
        </w:tc>
      </w:tr>
      <w:tr w:rsidR="001B640E" w:rsidRPr="00C83799" w:rsidTr="00295633">
        <w:tc>
          <w:tcPr>
            <w:tcW w:w="1624" w:type="pct"/>
            <w:shd w:val="clear" w:color="auto" w:fill="auto"/>
          </w:tcPr>
          <w:p w:rsidR="001B640E" w:rsidRPr="00C83799" w:rsidRDefault="001B640E" w:rsidP="00B354E1">
            <w:pPr>
              <w:pStyle w:val="TableHeading"/>
              <w:keepNext w:val="0"/>
            </w:pPr>
            <w:r w:rsidRPr="00C83799">
              <w:t>Conditions or restrictions</w:t>
            </w:r>
          </w:p>
        </w:tc>
        <w:tc>
          <w:tcPr>
            <w:tcW w:w="3376" w:type="pct"/>
            <w:shd w:val="clear" w:color="auto" w:fill="auto"/>
          </w:tcPr>
          <w:p w:rsidR="001B640E" w:rsidRPr="00C83799" w:rsidRDefault="001B640E" w:rsidP="00B354E1">
            <w:pPr>
              <w:pStyle w:val="Tabletext"/>
            </w:pPr>
            <w:r w:rsidRPr="00C83799">
              <w:t>Export prohibited except with written permission</w:t>
            </w:r>
          </w:p>
        </w:tc>
      </w:tr>
    </w:tbl>
    <w:p w:rsidR="00BA7B95" w:rsidRPr="00C83799" w:rsidRDefault="00BA7B95" w:rsidP="003E7A60">
      <w:pPr>
        <w:keepNext/>
        <w:spacing w:before="60"/>
        <w:rPr>
          <w:rFonts w:cs="Times New Roman"/>
          <w:b/>
        </w:rPr>
      </w:pPr>
      <w:r w:rsidRPr="00C83799">
        <w:rPr>
          <w:rFonts w:cs="Times New Roman"/>
          <w:b/>
        </w:rPr>
        <w:lastRenderedPageBreak/>
        <w:t>3</w:t>
      </w:r>
      <w:r w:rsidRPr="00C83799">
        <w:rPr>
          <w:rFonts w:cs="Times New Roman"/>
          <w:b/>
        </w:rPr>
        <w:tab/>
        <w:t>Aldrin (HHDN)</w:t>
      </w:r>
    </w:p>
    <w:p w:rsidR="00293838" w:rsidRPr="00C83799" w:rsidRDefault="00293838" w:rsidP="00B354E1">
      <w:pPr>
        <w:pStyle w:val="Tabletext"/>
        <w:rPr>
          <w:sz w:val="16"/>
          <w:szCs w:val="16"/>
        </w:rPr>
      </w:pPr>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1597"/>
        <w:gridCol w:w="6932"/>
      </w:tblGrid>
      <w:tr w:rsidR="00D63518" w:rsidRPr="00C83799" w:rsidTr="00295633">
        <w:tc>
          <w:tcPr>
            <w:tcW w:w="936" w:type="pct"/>
            <w:shd w:val="clear" w:color="auto" w:fill="auto"/>
          </w:tcPr>
          <w:p w:rsidR="00D63518" w:rsidRPr="00C83799" w:rsidRDefault="00D63518" w:rsidP="00B354E1">
            <w:pPr>
              <w:pStyle w:val="TableHeading"/>
              <w:keepNext w:val="0"/>
            </w:pPr>
            <w:r w:rsidRPr="00C83799">
              <w:t>IUPAC name</w:t>
            </w:r>
          </w:p>
        </w:tc>
        <w:tc>
          <w:tcPr>
            <w:tcW w:w="4064" w:type="pct"/>
            <w:shd w:val="clear" w:color="auto" w:fill="auto"/>
          </w:tcPr>
          <w:p w:rsidR="00D63518" w:rsidRPr="00C83799" w:rsidRDefault="00D63518" w:rsidP="00B354E1">
            <w:pPr>
              <w:pStyle w:val="Tabletext"/>
            </w:pPr>
            <w:r w:rsidRPr="00C83799">
              <w:t>(1</w:t>
            </w:r>
            <w:r w:rsidRPr="00C83799">
              <w:rPr>
                <w:u w:val="single"/>
              </w:rPr>
              <w:t>R,</w:t>
            </w:r>
            <w:r w:rsidRPr="00C83799">
              <w:t>4</w:t>
            </w:r>
            <w:r w:rsidRPr="00C83799">
              <w:rPr>
                <w:u w:val="single"/>
              </w:rPr>
              <w:t>S</w:t>
            </w:r>
            <w:r w:rsidRPr="00C83799">
              <w:t>,4a</w:t>
            </w:r>
            <w:r w:rsidRPr="00C83799">
              <w:rPr>
                <w:u w:val="single"/>
              </w:rPr>
              <w:t>S</w:t>
            </w:r>
            <w:r w:rsidRPr="00C83799">
              <w:t>,5</w:t>
            </w:r>
            <w:r w:rsidRPr="00C83799">
              <w:rPr>
                <w:u w:val="single"/>
              </w:rPr>
              <w:t>S</w:t>
            </w:r>
            <w:r w:rsidRPr="00C83799">
              <w:t>,8</w:t>
            </w:r>
            <w:r w:rsidRPr="00C83799">
              <w:rPr>
                <w:u w:val="single"/>
              </w:rPr>
              <w:t>R</w:t>
            </w:r>
            <w:r w:rsidRPr="00C83799">
              <w:t>,8a</w:t>
            </w:r>
            <w:r w:rsidRPr="00C83799">
              <w:rPr>
                <w:u w:val="single"/>
              </w:rPr>
              <w:t>R</w:t>
            </w:r>
            <w:r w:rsidRPr="00C83799">
              <w:t>)</w:t>
            </w:r>
            <w:r w:rsidR="00C83799">
              <w:noBreakHyphen/>
            </w:r>
            <w:r w:rsidRPr="00C83799">
              <w:t>1,2,3,4,10,10</w:t>
            </w:r>
            <w:r w:rsidR="00C83799">
              <w:noBreakHyphen/>
            </w:r>
            <w:r w:rsidRPr="00C83799">
              <w:t>hexachloro</w:t>
            </w:r>
            <w:r w:rsidR="00C83799">
              <w:noBreakHyphen/>
            </w:r>
            <w:r w:rsidRPr="00C83799">
              <w:t>1,4,4a,5,8,8a</w:t>
            </w:r>
            <w:r w:rsidR="00C83799">
              <w:noBreakHyphen/>
            </w:r>
            <w:r w:rsidRPr="00C83799">
              <w:t>hexahydro</w:t>
            </w:r>
            <w:r w:rsidR="00C83799">
              <w:noBreakHyphen/>
            </w:r>
            <w:r w:rsidRPr="00C83799">
              <w:t>1,4:5,8</w:t>
            </w:r>
            <w:r w:rsidR="00C83799">
              <w:noBreakHyphen/>
            </w:r>
            <w:r w:rsidRPr="00C83799">
              <w:t>dimethano</w:t>
            </w:r>
            <w:r w:rsidR="00C83799">
              <w:noBreakHyphen/>
            </w:r>
            <w:r w:rsidRPr="00C83799">
              <w:t>naphthalene</w:t>
            </w:r>
          </w:p>
        </w:tc>
      </w:tr>
      <w:tr w:rsidR="00D63518" w:rsidRPr="00C83799" w:rsidTr="00295633">
        <w:tc>
          <w:tcPr>
            <w:tcW w:w="936" w:type="pct"/>
            <w:shd w:val="clear" w:color="auto" w:fill="auto"/>
          </w:tcPr>
          <w:p w:rsidR="00D63518" w:rsidRPr="00C83799" w:rsidRDefault="00D63518" w:rsidP="00B354E1">
            <w:pPr>
              <w:pStyle w:val="TableHeading"/>
              <w:keepNext w:val="0"/>
            </w:pPr>
            <w:r w:rsidRPr="00C83799">
              <w:t>CAS number</w:t>
            </w:r>
          </w:p>
        </w:tc>
        <w:tc>
          <w:tcPr>
            <w:tcW w:w="4064" w:type="pct"/>
            <w:shd w:val="clear" w:color="auto" w:fill="auto"/>
          </w:tcPr>
          <w:p w:rsidR="00D63518" w:rsidRPr="00C83799" w:rsidRDefault="00D63518" w:rsidP="00B354E1">
            <w:pPr>
              <w:pStyle w:val="Tabletext"/>
            </w:pPr>
            <w:r w:rsidRPr="00C83799">
              <w:t>309</w:t>
            </w:r>
            <w:r w:rsidR="00C83799">
              <w:noBreakHyphen/>
            </w:r>
            <w:r w:rsidRPr="00C83799">
              <w:t>00</w:t>
            </w:r>
            <w:r w:rsidR="00C83799">
              <w:noBreakHyphen/>
            </w:r>
            <w:r w:rsidRPr="00C83799">
              <w:t>2</w:t>
            </w:r>
          </w:p>
        </w:tc>
      </w:tr>
      <w:tr w:rsidR="00D63518" w:rsidRPr="00C83799" w:rsidTr="00295633">
        <w:tc>
          <w:tcPr>
            <w:tcW w:w="936" w:type="pct"/>
            <w:shd w:val="clear" w:color="auto" w:fill="auto"/>
          </w:tcPr>
          <w:p w:rsidR="00D63518" w:rsidRPr="00C83799" w:rsidRDefault="00D63518" w:rsidP="00B354E1">
            <w:pPr>
              <w:pStyle w:val="TableHeading"/>
              <w:keepNext w:val="0"/>
            </w:pPr>
            <w:r w:rsidRPr="00C83799">
              <w:t>Prescribed active constituent/chemical product</w:t>
            </w:r>
          </w:p>
        </w:tc>
        <w:tc>
          <w:tcPr>
            <w:tcW w:w="4064" w:type="pct"/>
            <w:shd w:val="clear" w:color="auto" w:fill="auto"/>
          </w:tcPr>
          <w:p w:rsidR="00D63518" w:rsidRPr="00C83799" w:rsidRDefault="00D63518" w:rsidP="00554107">
            <w:pPr>
              <w:pStyle w:val="Tabletext"/>
            </w:pPr>
            <w:r w:rsidRPr="00C83799">
              <w:t>Prescribed active constituent for the purposes of subsection</w:t>
            </w:r>
            <w:r w:rsidR="00C83799">
              <w:t> </w:t>
            </w:r>
            <w:r w:rsidRPr="00C83799">
              <w:t>69CA(2) of the Act</w:t>
            </w:r>
          </w:p>
        </w:tc>
      </w:tr>
      <w:tr w:rsidR="00D63518" w:rsidRPr="00C83799" w:rsidTr="00295633">
        <w:tc>
          <w:tcPr>
            <w:tcW w:w="936" w:type="pct"/>
            <w:shd w:val="clear" w:color="auto" w:fill="auto"/>
          </w:tcPr>
          <w:p w:rsidR="00D63518" w:rsidRPr="00C83799" w:rsidRDefault="00D63518" w:rsidP="00B354E1">
            <w:pPr>
              <w:pStyle w:val="TableHeading"/>
              <w:keepNext w:val="0"/>
            </w:pPr>
            <w:r w:rsidRPr="00C83799">
              <w:t>Relevant international agreement or arrangement</w:t>
            </w:r>
          </w:p>
        </w:tc>
        <w:tc>
          <w:tcPr>
            <w:tcW w:w="4064" w:type="pct"/>
            <w:shd w:val="clear" w:color="auto" w:fill="auto"/>
          </w:tcPr>
          <w:p w:rsidR="00D63518" w:rsidRPr="00C83799" w:rsidRDefault="00D63518" w:rsidP="00B354E1">
            <w:pPr>
              <w:pStyle w:val="Tabletext"/>
            </w:pPr>
            <w:r w:rsidRPr="00C83799">
              <w:t>Stockholm Convention</w:t>
            </w:r>
          </w:p>
        </w:tc>
      </w:tr>
      <w:tr w:rsidR="00D63518" w:rsidRPr="00C83799" w:rsidTr="00295633">
        <w:tc>
          <w:tcPr>
            <w:tcW w:w="936" w:type="pct"/>
            <w:shd w:val="clear" w:color="auto" w:fill="auto"/>
          </w:tcPr>
          <w:p w:rsidR="00D63518" w:rsidRPr="00C83799" w:rsidRDefault="00D63518" w:rsidP="00B354E1">
            <w:pPr>
              <w:pStyle w:val="TableHeading"/>
              <w:keepNext w:val="0"/>
            </w:pPr>
            <w:r w:rsidRPr="00C83799">
              <w:t>Conditions or restrictions</w:t>
            </w:r>
          </w:p>
        </w:tc>
        <w:tc>
          <w:tcPr>
            <w:tcW w:w="4064" w:type="pct"/>
            <w:shd w:val="clear" w:color="auto" w:fill="auto"/>
          </w:tcPr>
          <w:p w:rsidR="00D63518" w:rsidRPr="00C83799" w:rsidRDefault="00D63518" w:rsidP="00B354E1">
            <w:pPr>
              <w:pStyle w:val="Tabletext"/>
            </w:pPr>
            <w:r w:rsidRPr="00C83799">
              <w:t>Import prohibited except with written permission under paragraph</w:t>
            </w:r>
            <w:r w:rsidR="00C83799">
              <w:t> </w:t>
            </w:r>
            <w:r w:rsidRPr="00C83799">
              <w:t>3.65(1)(a)</w:t>
            </w:r>
          </w:p>
          <w:p w:rsidR="00D63518" w:rsidRPr="00C83799" w:rsidRDefault="00D63518" w:rsidP="00B354E1">
            <w:pPr>
              <w:pStyle w:val="Tabletext"/>
            </w:pPr>
            <w:r w:rsidRPr="00C83799">
              <w:t>Manufacture prohibited in all cases</w:t>
            </w:r>
          </w:p>
          <w:p w:rsidR="00D63518" w:rsidRPr="00C83799" w:rsidRDefault="00D63518" w:rsidP="00B354E1">
            <w:pPr>
              <w:pStyle w:val="Tabletext"/>
            </w:pPr>
            <w:r w:rsidRPr="00C83799">
              <w:t>Use prohibited in all cases</w:t>
            </w:r>
          </w:p>
          <w:p w:rsidR="00D63518" w:rsidRPr="00C83799" w:rsidRDefault="00D63518" w:rsidP="00554107">
            <w:pPr>
              <w:pStyle w:val="Tabletext"/>
            </w:pPr>
            <w:r w:rsidRPr="00C83799">
              <w:t>Export prohibited except with written permission under paragraph</w:t>
            </w:r>
            <w:r w:rsidR="00C83799">
              <w:t> </w:t>
            </w:r>
            <w:r w:rsidRPr="00C83799">
              <w:t>3.230(1)(a), (b) or (c)</w:t>
            </w:r>
          </w:p>
        </w:tc>
      </w:tr>
    </w:tbl>
    <w:p w:rsidR="003F2D5F" w:rsidRPr="00C83799" w:rsidRDefault="003F2D5F" w:rsidP="003E7A60">
      <w:pPr>
        <w:keepNext/>
        <w:keepLines/>
        <w:spacing w:before="60"/>
        <w:rPr>
          <w:b/>
        </w:rPr>
      </w:pPr>
      <w:r w:rsidRPr="00C83799">
        <w:rPr>
          <w:b/>
        </w:rPr>
        <w:t>3AA</w:t>
      </w:r>
      <w:r w:rsidRPr="00C83799">
        <w:rPr>
          <w:b/>
        </w:rPr>
        <w:tab/>
        <w:t>Azinphos</w:t>
      </w:r>
      <w:r w:rsidR="00C83799">
        <w:rPr>
          <w:b/>
        </w:rPr>
        <w:noBreakHyphen/>
      </w:r>
      <w:r w:rsidRPr="00C83799">
        <w:rPr>
          <w:b/>
        </w:rPr>
        <w:t>methyl</w:t>
      </w:r>
    </w:p>
    <w:p w:rsidR="003F2D5F" w:rsidRPr="00C83799" w:rsidRDefault="003F2D5F" w:rsidP="003F2D5F">
      <w:pPr>
        <w:pStyle w:val="Tabletext"/>
        <w:keepNext/>
        <w:keepLines/>
        <w:rPr>
          <w:sz w:val="16"/>
          <w:szCs w:val="16"/>
        </w:rPr>
      </w:pPr>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2525"/>
        <w:gridCol w:w="6004"/>
      </w:tblGrid>
      <w:tr w:rsidR="003F2D5F" w:rsidRPr="00C83799" w:rsidTr="00295633">
        <w:tc>
          <w:tcPr>
            <w:tcW w:w="1480" w:type="pct"/>
            <w:shd w:val="clear" w:color="auto" w:fill="auto"/>
          </w:tcPr>
          <w:p w:rsidR="003F2D5F" w:rsidRPr="00C83799" w:rsidRDefault="003F2D5F" w:rsidP="00D177AC">
            <w:pPr>
              <w:pStyle w:val="TableHeading"/>
              <w:keepNext w:val="0"/>
            </w:pPr>
            <w:r w:rsidRPr="00C83799">
              <w:t>IUPAC name</w:t>
            </w:r>
          </w:p>
        </w:tc>
        <w:tc>
          <w:tcPr>
            <w:tcW w:w="3520" w:type="pct"/>
            <w:shd w:val="clear" w:color="auto" w:fill="auto"/>
          </w:tcPr>
          <w:p w:rsidR="003F2D5F" w:rsidRPr="00C83799" w:rsidRDefault="003F2D5F" w:rsidP="00D177AC">
            <w:pPr>
              <w:pStyle w:val="Tabletext"/>
            </w:pPr>
            <w:r w:rsidRPr="00C83799">
              <w:rPr>
                <w:i/>
              </w:rPr>
              <w:t>S</w:t>
            </w:r>
            <w:r w:rsidR="00C83799">
              <w:noBreakHyphen/>
            </w:r>
            <w:r w:rsidRPr="00C83799">
              <w:t>(3,4</w:t>
            </w:r>
            <w:r w:rsidR="00C83799">
              <w:noBreakHyphen/>
            </w:r>
            <w:r w:rsidRPr="00C83799">
              <w:t>dihydro</w:t>
            </w:r>
            <w:r w:rsidR="00C83799">
              <w:noBreakHyphen/>
            </w:r>
            <w:r w:rsidRPr="00C83799">
              <w:t>4</w:t>
            </w:r>
            <w:r w:rsidR="00C83799">
              <w:noBreakHyphen/>
            </w:r>
            <w:r w:rsidRPr="00C83799">
              <w:t>oxobenzo[d]</w:t>
            </w:r>
            <w:r w:rsidR="00C83799">
              <w:noBreakHyphen/>
            </w:r>
            <w:r w:rsidRPr="00C83799">
              <w:t>[1,2,3]</w:t>
            </w:r>
            <w:r w:rsidR="00C83799">
              <w:noBreakHyphen/>
            </w:r>
            <w:r w:rsidRPr="00C83799">
              <w:t>triazin</w:t>
            </w:r>
            <w:r w:rsidR="00C83799">
              <w:noBreakHyphen/>
            </w:r>
            <w:r w:rsidRPr="00C83799">
              <w:t>3</w:t>
            </w:r>
            <w:r w:rsidR="00C83799">
              <w:noBreakHyphen/>
            </w:r>
            <w:r w:rsidRPr="00C83799">
              <w:t>ylmethyl)</w:t>
            </w:r>
            <w:r w:rsidR="00C83799">
              <w:noBreakHyphen/>
            </w:r>
            <w:r w:rsidRPr="00C83799">
              <w:rPr>
                <w:i/>
              </w:rPr>
              <w:t>O,O</w:t>
            </w:r>
            <w:r w:rsidR="00C83799">
              <w:noBreakHyphen/>
            </w:r>
            <w:r w:rsidRPr="00C83799">
              <w:t>dimethyl phosphorodithioate</w:t>
            </w:r>
          </w:p>
        </w:tc>
      </w:tr>
      <w:tr w:rsidR="003F2D5F" w:rsidRPr="00C83799" w:rsidTr="00295633">
        <w:tc>
          <w:tcPr>
            <w:tcW w:w="1480" w:type="pct"/>
            <w:shd w:val="clear" w:color="auto" w:fill="auto"/>
          </w:tcPr>
          <w:p w:rsidR="003F2D5F" w:rsidRPr="00C83799" w:rsidRDefault="003F2D5F" w:rsidP="00D177AC">
            <w:pPr>
              <w:pStyle w:val="TableHeading"/>
              <w:keepNext w:val="0"/>
            </w:pPr>
            <w:r w:rsidRPr="00C83799">
              <w:t>CAS number</w:t>
            </w:r>
          </w:p>
        </w:tc>
        <w:tc>
          <w:tcPr>
            <w:tcW w:w="3520" w:type="pct"/>
            <w:shd w:val="clear" w:color="auto" w:fill="auto"/>
          </w:tcPr>
          <w:p w:rsidR="003F2D5F" w:rsidRPr="00C83799" w:rsidRDefault="003F2D5F" w:rsidP="00D177AC">
            <w:pPr>
              <w:pStyle w:val="Tabletext"/>
            </w:pPr>
            <w:r w:rsidRPr="00C83799">
              <w:t>86</w:t>
            </w:r>
            <w:r w:rsidR="00C83799">
              <w:noBreakHyphen/>
            </w:r>
            <w:r w:rsidRPr="00C83799">
              <w:t>50</w:t>
            </w:r>
            <w:r w:rsidR="00C83799">
              <w:noBreakHyphen/>
            </w:r>
            <w:r w:rsidRPr="00C83799">
              <w:t>0</w:t>
            </w:r>
          </w:p>
        </w:tc>
      </w:tr>
      <w:tr w:rsidR="003F2D5F" w:rsidRPr="00C83799" w:rsidTr="00295633">
        <w:tc>
          <w:tcPr>
            <w:tcW w:w="1480" w:type="pct"/>
            <w:shd w:val="clear" w:color="auto" w:fill="auto"/>
          </w:tcPr>
          <w:p w:rsidR="003F2D5F" w:rsidRPr="00C83799" w:rsidRDefault="003F2D5F" w:rsidP="00D177AC">
            <w:pPr>
              <w:pStyle w:val="TableHeading"/>
              <w:keepNext w:val="0"/>
            </w:pPr>
            <w:r w:rsidRPr="00C83799">
              <w:t>Prescribed active constituent/chemical product</w:t>
            </w:r>
          </w:p>
        </w:tc>
        <w:tc>
          <w:tcPr>
            <w:tcW w:w="3520" w:type="pct"/>
            <w:shd w:val="clear" w:color="auto" w:fill="auto"/>
          </w:tcPr>
          <w:p w:rsidR="003F2D5F" w:rsidRPr="00C83799" w:rsidRDefault="003F2D5F" w:rsidP="00D177AC">
            <w:pPr>
              <w:pStyle w:val="Tabletext"/>
            </w:pPr>
            <w:r w:rsidRPr="00C83799">
              <w:t>No</w:t>
            </w:r>
          </w:p>
        </w:tc>
      </w:tr>
      <w:tr w:rsidR="003F2D5F" w:rsidRPr="00C83799" w:rsidTr="00295633">
        <w:tc>
          <w:tcPr>
            <w:tcW w:w="1480" w:type="pct"/>
            <w:shd w:val="clear" w:color="auto" w:fill="auto"/>
          </w:tcPr>
          <w:p w:rsidR="003F2D5F" w:rsidRPr="00C83799" w:rsidRDefault="003F2D5F" w:rsidP="00D177AC">
            <w:pPr>
              <w:pStyle w:val="TableHeading"/>
              <w:keepNext w:val="0"/>
            </w:pPr>
            <w:r w:rsidRPr="00C83799">
              <w:t>Relevant international agreement or arrangement</w:t>
            </w:r>
          </w:p>
        </w:tc>
        <w:tc>
          <w:tcPr>
            <w:tcW w:w="3520" w:type="pct"/>
            <w:shd w:val="clear" w:color="auto" w:fill="auto"/>
          </w:tcPr>
          <w:p w:rsidR="003F2D5F" w:rsidRPr="00C83799" w:rsidRDefault="003F2D5F" w:rsidP="00D177AC">
            <w:pPr>
              <w:pStyle w:val="Tabletext"/>
            </w:pPr>
            <w:r w:rsidRPr="00C83799">
              <w:t>Rotterdam Convention</w:t>
            </w:r>
          </w:p>
        </w:tc>
      </w:tr>
      <w:tr w:rsidR="003F2D5F" w:rsidRPr="00C83799" w:rsidTr="00295633">
        <w:tc>
          <w:tcPr>
            <w:tcW w:w="1480" w:type="pct"/>
            <w:shd w:val="clear" w:color="auto" w:fill="auto"/>
          </w:tcPr>
          <w:p w:rsidR="003F2D5F" w:rsidRPr="00C83799" w:rsidRDefault="003F2D5F" w:rsidP="00D177AC">
            <w:pPr>
              <w:pStyle w:val="TableHeading"/>
              <w:keepNext w:val="0"/>
            </w:pPr>
            <w:r w:rsidRPr="00C83799">
              <w:t>Conditions or restrictions</w:t>
            </w:r>
          </w:p>
        </w:tc>
        <w:tc>
          <w:tcPr>
            <w:tcW w:w="3520" w:type="pct"/>
            <w:shd w:val="clear" w:color="auto" w:fill="auto"/>
          </w:tcPr>
          <w:p w:rsidR="003F2D5F" w:rsidRPr="00C83799" w:rsidRDefault="003F2D5F" w:rsidP="00D177AC">
            <w:pPr>
              <w:pStyle w:val="Tabletext"/>
            </w:pPr>
            <w:r w:rsidRPr="00C83799">
              <w:t>Export prohibited except with written permission</w:t>
            </w:r>
          </w:p>
        </w:tc>
      </w:tr>
    </w:tbl>
    <w:p w:rsidR="00BA7B95" w:rsidRPr="00C83799" w:rsidRDefault="00BA7B95" w:rsidP="003E7A60">
      <w:pPr>
        <w:spacing w:before="60"/>
        <w:rPr>
          <w:rFonts w:cs="Times New Roman"/>
          <w:b/>
        </w:rPr>
      </w:pPr>
      <w:r w:rsidRPr="00C83799">
        <w:rPr>
          <w:rFonts w:cs="Times New Roman"/>
          <w:b/>
        </w:rPr>
        <w:t>3A</w:t>
      </w:r>
      <w:r w:rsidRPr="00C83799">
        <w:rPr>
          <w:rFonts w:cs="Times New Roman"/>
          <w:b/>
        </w:rPr>
        <w:tab/>
        <w:t>Binapacryl</w:t>
      </w:r>
    </w:p>
    <w:p w:rsidR="00293838" w:rsidRPr="00C83799" w:rsidRDefault="00293838" w:rsidP="00EB4C5A">
      <w:pPr>
        <w:rPr>
          <w:rFonts w:cs="Times New Roman"/>
          <w:sz w:val="16"/>
          <w:szCs w:val="16"/>
        </w:rPr>
      </w:pPr>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3613"/>
        <w:gridCol w:w="4916"/>
      </w:tblGrid>
      <w:tr w:rsidR="00BA7B95" w:rsidRPr="00C83799" w:rsidTr="00295633">
        <w:tc>
          <w:tcPr>
            <w:tcW w:w="2118" w:type="pct"/>
            <w:shd w:val="clear" w:color="auto" w:fill="auto"/>
          </w:tcPr>
          <w:p w:rsidR="00BA7B95" w:rsidRPr="00C83799" w:rsidRDefault="00BA7B95" w:rsidP="00EB4C5A">
            <w:pPr>
              <w:pStyle w:val="TableHeading"/>
              <w:keepNext w:val="0"/>
            </w:pPr>
            <w:r w:rsidRPr="00C83799">
              <w:t>IUPAC name</w:t>
            </w:r>
          </w:p>
        </w:tc>
        <w:tc>
          <w:tcPr>
            <w:tcW w:w="2882" w:type="pct"/>
            <w:shd w:val="clear" w:color="auto" w:fill="auto"/>
          </w:tcPr>
          <w:p w:rsidR="00BA7B95" w:rsidRPr="00C83799" w:rsidRDefault="00BA7B95" w:rsidP="00EB4C5A">
            <w:pPr>
              <w:pStyle w:val="Tabletext"/>
            </w:pPr>
            <w:r w:rsidRPr="00C83799">
              <w:t>2</w:t>
            </w:r>
            <w:r w:rsidR="00C83799">
              <w:noBreakHyphen/>
            </w:r>
            <w:r w:rsidRPr="00C83799">
              <w:rPr>
                <w:i/>
              </w:rPr>
              <w:t>sec</w:t>
            </w:r>
            <w:r w:rsidR="00C83799">
              <w:noBreakHyphen/>
            </w:r>
            <w:r w:rsidRPr="00C83799">
              <w:t>butyl</w:t>
            </w:r>
            <w:r w:rsidR="00C83799">
              <w:noBreakHyphen/>
            </w:r>
            <w:r w:rsidRPr="00C83799">
              <w:t>4,6</w:t>
            </w:r>
            <w:r w:rsidR="00C83799">
              <w:noBreakHyphen/>
            </w:r>
            <w:r w:rsidRPr="00C83799">
              <w:t>dinitrophenyl 3</w:t>
            </w:r>
            <w:r w:rsidR="00C83799">
              <w:noBreakHyphen/>
            </w:r>
            <w:r w:rsidRPr="00C83799">
              <w:t>methylcrotonate</w:t>
            </w:r>
          </w:p>
        </w:tc>
      </w:tr>
      <w:tr w:rsidR="00BA7B95" w:rsidRPr="00C83799" w:rsidTr="00295633">
        <w:tc>
          <w:tcPr>
            <w:tcW w:w="2118" w:type="pct"/>
            <w:shd w:val="clear" w:color="auto" w:fill="auto"/>
          </w:tcPr>
          <w:p w:rsidR="00BA7B95" w:rsidRPr="00C83799" w:rsidRDefault="00BA7B95" w:rsidP="00EB4C5A">
            <w:pPr>
              <w:pStyle w:val="TableHeading"/>
              <w:keepNext w:val="0"/>
            </w:pPr>
            <w:r w:rsidRPr="00C83799">
              <w:t>CAS number</w:t>
            </w:r>
          </w:p>
        </w:tc>
        <w:tc>
          <w:tcPr>
            <w:tcW w:w="2882" w:type="pct"/>
            <w:shd w:val="clear" w:color="auto" w:fill="auto"/>
          </w:tcPr>
          <w:p w:rsidR="00BA7B95" w:rsidRPr="00C83799" w:rsidRDefault="00BA7B95" w:rsidP="00EB4C5A">
            <w:pPr>
              <w:pStyle w:val="Tabletext"/>
            </w:pPr>
            <w:r w:rsidRPr="00C83799">
              <w:t>485</w:t>
            </w:r>
            <w:r w:rsidR="00C83799">
              <w:noBreakHyphen/>
            </w:r>
            <w:r w:rsidRPr="00C83799">
              <w:t>31</w:t>
            </w:r>
            <w:r w:rsidR="00C83799">
              <w:noBreakHyphen/>
            </w:r>
            <w:r w:rsidRPr="00C83799">
              <w:t>4</w:t>
            </w:r>
          </w:p>
        </w:tc>
      </w:tr>
      <w:tr w:rsidR="00BA7B95" w:rsidRPr="00C83799" w:rsidTr="00295633">
        <w:tc>
          <w:tcPr>
            <w:tcW w:w="2118" w:type="pct"/>
            <w:shd w:val="clear" w:color="auto" w:fill="auto"/>
          </w:tcPr>
          <w:p w:rsidR="00BA7B95" w:rsidRPr="00C83799" w:rsidRDefault="00BA7B95" w:rsidP="00EB4C5A">
            <w:pPr>
              <w:pStyle w:val="TableHeading"/>
              <w:keepNext w:val="0"/>
            </w:pPr>
            <w:r w:rsidRPr="00C83799">
              <w:t>Prescribed active constituent/chemical product</w:t>
            </w:r>
          </w:p>
        </w:tc>
        <w:tc>
          <w:tcPr>
            <w:tcW w:w="2882" w:type="pct"/>
            <w:shd w:val="clear" w:color="auto" w:fill="auto"/>
          </w:tcPr>
          <w:p w:rsidR="00BA7B95" w:rsidRPr="00C83799" w:rsidRDefault="00BA7B95" w:rsidP="00EB4C5A">
            <w:pPr>
              <w:pStyle w:val="Tabletext"/>
            </w:pPr>
            <w:r w:rsidRPr="00C83799">
              <w:t>No</w:t>
            </w:r>
          </w:p>
        </w:tc>
      </w:tr>
      <w:tr w:rsidR="00BA7B95" w:rsidRPr="00C83799" w:rsidTr="00295633">
        <w:tc>
          <w:tcPr>
            <w:tcW w:w="2118" w:type="pct"/>
            <w:shd w:val="clear" w:color="auto" w:fill="auto"/>
          </w:tcPr>
          <w:p w:rsidR="00BA7B95" w:rsidRPr="00C83799" w:rsidRDefault="00BA7B95" w:rsidP="00EB4C5A">
            <w:pPr>
              <w:pStyle w:val="TableHeading"/>
              <w:keepNext w:val="0"/>
            </w:pPr>
            <w:r w:rsidRPr="00C83799">
              <w:t>Relevant international agreement or arrangement</w:t>
            </w:r>
          </w:p>
        </w:tc>
        <w:tc>
          <w:tcPr>
            <w:tcW w:w="2882" w:type="pct"/>
            <w:shd w:val="clear" w:color="auto" w:fill="auto"/>
          </w:tcPr>
          <w:p w:rsidR="00BA7B95" w:rsidRPr="00C83799" w:rsidRDefault="00BA7B95" w:rsidP="00EB4C5A">
            <w:pPr>
              <w:pStyle w:val="Tabletext"/>
            </w:pPr>
            <w:r w:rsidRPr="00C83799">
              <w:t>Rotterdam Convention</w:t>
            </w:r>
          </w:p>
        </w:tc>
      </w:tr>
      <w:tr w:rsidR="00BA7B95" w:rsidRPr="00C83799" w:rsidTr="00295633">
        <w:tc>
          <w:tcPr>
            <w:tcW w:w="2118" w:type="pct"/>
            <w:shd w:val="clear" w:color="auto" w:fill="auto"/>
          </w:tcPr>
          <w:p w:rsidR="00BA7B95" w:rsidRPr="00C83799" w:rsidRDefault="00BA7B95" w:rsidP="00EB4C5A">
            <w:pPr>
              <w:pStyle w:val="TableHeading"/>
              <w:keepNext w:val="0"/>
            </w:pPr>
            <w:r w:rsidRPr="00C83799">
              <w:t>Conditions or restrictions</w:t>
            </w:r>
          </w:p>
        </w:tc>
        <w:tc>
          <w:tcPr>
            <w:tcW w:w="2882" w:type="pct"/>
            <w:shd w:val="clear" w:color="auto" w:fill="auto"/>
          </w:tcPr>
          <w:p w:rsidR="00BA7B95" w:rsidRPr="00C83799" w:rsidRDefault="00BA7B95" w:rsidP="00EB4C5A">
            <w:pPr>
              <w:pStyle w:val="Tabletext"/>
            </w:pPr>
            <w:r w:rsidRPr="00C83799">
              <w:t>Export prohibited except with written permission</w:t>
            </w:r>
          </w:p>
        </w:tc>
      </w:tr>
    </w:tbl>
    <w:p w:rsidR="00BA7B95" w:rsidRPr="00C83799" w:rsidRDefault="00BA7B95" w:rsidP="003E7A60">
      <w:pPr>
        <w:spacing w:before="60"/>
        <w:rPr>
          <w:rFonts w:cs="Times New Roman"/>
          <w:b/>
        </w:rPr>
      </w:pPr>
      <w:r w:rsidRPr="00C83799">
        <w:rPr>
          <w:rFonts w:cs="Times New Roman"/>
          <w:b/>
        </w:rPr>
        <w:t>4</w:t>
      </w:r>
      <w:r w:rsidRPr="00C83799">
        <w:rPr>
          <w:rFonts w:cs="Times New Roman"/>
          <w:b/>
        </w:rPr>
        <w:tab/>
        <w:t>Captafol</w:t>
      </w:r>
    </w:p>
    <w:p w:rsidR="00293838" w:rsidRPr="00C83799" w:rsidRDefault="00293838" w:rsidP="00D177AC">
      <w:pPr>
        <w:rPr>
          <w:rFonts w:cs="Times New Roman"/>
          <w:sz w:val="16"/>
          <w:szCs w:val="16"/>
        </w:rPr>
      </w:pPr>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2692"/>
        <w:gridCol w:w="5837"/>
      </w:tblGrid>
      <w:tr w:rsidR="00BA7B95" w:rsidRPr="00C83799" w:rsidTr="00295633">
        <w:tc>
          <w:tcPr>
            <w:tcW w:w="1578" w:type="pct"/>
            <w:shd w:val="clear" w:color="auto" w:fill="auto"/>
          </w:tcPr>
          <w:p w:rsidR="00BA7B95" w:rsidRPr="00C83799" w:rsidRDefault="00BA7B95" w:rsidP="00D177AC">
            <w:pPr>
              <w:pStyle w:val="TableHeading"/>
              <w:keepNext w:val="0"/>
            </w:pPr>
            <w:r w:rsidRPr="00C83799">
              <w:t>IUPAC name</w:t>
            </w:r>
          </w:p>
        </w:tc>
        <w:tc>
          <w:tcPr>
            <w:tcW w:w="3422" w:type="pct"/>
            <w:shd w:val="clear" w:color="auto" w:fill="auto"/>
          </w:tcPr>
          <w:p w:rsidR="00BA7B95" w:rsidRPr="00C83799" w:rsidRDefault="00BA7B95" w:rsidP="00D177AC">
            <w:pPr>
              <w:pStyle w:val="Tabletext"/>
            </w:pPr>
            <w:r w:rsidRPr="00C83799">
              <w:rPr>
                <w:i/>
                <w:iCs/>
              </w:rPr>
              <w:t>N</w:t>
            </w:r>
            <w:r w:rsidR="00C83799">
              <w:noBreakHyphen/>
            </w:r>
            <w:r w:rsidRPr="00C83799">
              <w:t>(1,1,2,2</w:t>
            </w:r>
            <w:r w:rsidR="00C83799">
              <w:noBreakHyphen/>
            </w:r>
            <w:r w:rsidRPr="00C83799">
              <w:t>tetrachloroethylthio)cyclohex</w:t>
            </w:r>
            <w:r w:rsidR="00C83799">
              <w:noBreakHyphen/>
            </w:r>
            <w:r w:rsidRPr="00C83799">
              <w:t>4</w:t>
            </w:r>
            <w:r w:rsidR="00C83799">
              <w:noBreakHyphen/>
            </w:r>
            <w:r w:rsidRPr="00C83799">
              <w:t>ene</w:t>
            </w:r>
            <w:r w:rsidR="00C83799">
              <w:noBreakHyphen/>
            </w:r>
            <w:r w:rsidRPr="00C83799">
              <w:t>1,2</w:t>
            </w:r>
            <w:r w:rsidR="00C83799">
              <w:noBreakHyphen/>
            </w:r>
            <w:r w:rsidRPr="00C83799">
              <w:t>dicarboximide; or</w:t>
            </w:r>
          </w:p>
          <w:p w:rsidR="00BA7B95" w:rsidRPr="00C83799" w:rsidRDefault="00BA7B95" w:rsidP="00D177AC">
            <w:pPr>
              <w:pStyle w:val="Tabletext"/>
            </w:pPr>
            <w:r w:rsidRPr="00C83799">
              <w:t>3a,4,7,7a</w:t>
            </w:r>
            <w:r w:rsidR="00C83799">
              <w:noBreakHyphen/>
            </w:r>
            <w:r w:rsidRPr="00C83799">
              <w:t>tetrahydro</w:t>
            </w:r>
            <w:r w:rsidR="00C83799">
              <w:noBreakHyphen/>
            </w:r>
            <w:r w:rsidRPr="00C83799">
              <w:rPr>
                <w:i/>
                <w:iCs/>
              </w:rPr>
              <w:t>N</w:t>
            </w:r>
            <w:r w:rsidR="00C83799">
              <w:noBreakHyphen/>
            </w:r>
            <w:r w:rsidRPr="00C83799">
              <w:t>(1,1,2,2</w:t>
            </w:r>
            <w:r w:rsidR="00C83799">
              <w:noBreakHyphen/>
            </w:r>
            <w:r w:rsidRPr="00C83799">
              <w:t>tetrachloroethanesulfenyl)phthalimide</w:t>
            </w:r>
          </w:p>
        </w:tc>
      </w:tr>
      <w:tr w:rsidR="00BA7B95" w:rsidRPr="00C83799" w:rsidTr="00295633">
        <w:tc>
          <w:tcPr>
            <w:tcW w:w="1578" w:type="pct"/>
            <w:shd w:val="clear" w:color="auto" w:fill="auto"/>
          </w:tcPr>
          <w:p w:rsidR="00BA7B95" w:rsidRPr="00C83799" w:rsidRDefault="00BA7B95" w:rsidP="00D177AC">
            <w:pPr>
              <w:pStyle w:val="TableHeading"/>
              <w:keepNext w:val="0"/>
            </w:pPr>
            <w:r w:rsidRPr="00C83799">
              <w:t>CAS number</w:t>
            </w:r>
          </w:p>
        </w:tc>
        <w:tc>
          <w:tcPr>
            <w:tcW w:w="3422" w:type="pct"/>
            <w:shd w:val="clear" w:color="auto" w:fill="auto"/>
          </w:tcPr>
          <w:p w:rsidR="00BA7B95" w:rsidRPr="00C83799" w:rsidRDefault="00BA7B95" w:rsidP="00D177AC">
            <w:pPr>
              <w:pStyle w:val="Tabletext"/>
            </w:pPr>
            <w:r w:rsidRPr="00C83799">
              <w:t>2425</w:t>
            </w:r>
            <w:r w:rsidR="00C83799">
              <w:noBreakHyphen/>
            </w:r>
            <w:r w:rsidRPr="00C83799">
              <w:t>06</w:t>
            </w:r>
            <w:r w:rsidR="00C83799">
              <w:noBreakHyphen/>
            </w:r>
            <w:r w:rsidRPr="00C83799">
              <w:t>1</w:t>
            </w:r>
          </w:p>
        </w:tc>
      </w:tr>
      <w:tr w:rsidR="00BA7B95" w:rsidRPr="00C83799" w:rsidTr="00295633">
        <w:tc>
          <w:tcPr>
            <w:tcW w:w="1578" w:type="pct"/>
            <w:shd w:val="clear" w:color="auto" w:fill="auto"/>
          </w:tcPr>
          <w:p w:rsidR="00BA7B95" w:rsidRPr="00C83799" w:rsidRDefault="00BA7B95" w:rsidP="00D177AC">
            <w:pPr>
              <w:pStyle w:val="TableHeading"/>
              <w:keepNext w:val="0"/>
            </w:pPr>
            <w:r w:rsidRPr="00C83799">
              <w:lastRenderedPageBreak/>
              <w:t>Prescribed active constituent/chemical product</w:t>
            </w:r>
          </w:p>
        </w:tc>
        <w:tc>
          <w:tcPr>
            <w:tcW w:w="3422" w:type="pct"/>
            <w:shd w:val="clear" w:color="auto" w:fill="auto"/>
          </w:tcPr>
          <w:p w:rsidR="00BA7B95" w:rsidRPr="00C83799" w:rsidRDefault="00BA7B95" w:rsidP="00D177AC">
            <w:pPr>
              <w:pStyle w:val="Tabletext"/>
            </w:pPr>
            <w:r w:rsidRPr="00C83799">
              <w:t>No</w:t>
            </w:r>
          </w:p>
        </w:tc>
      </w:tr>
      <w:tr w:rsidR="00BA7B95" w:rsidRPr="00C83799" w:rsidTr="00295633">
        <w:tc>
          <w:tcPr>
            <w:tcW w:w="1578" w:type="pct"/>
            <w:shd w:val="clear" w:color="auto" w:fill="auto"/>
          </w:tcPr>
          <w:p w:rsidR="00BA7B95" w:rsidRPr="00C83799" w:rsidRDefault="00BA7B95" w:rsidP="00D177AC">
            <w:pPr>
              <w:pStyle w:val="TableHeading"/>
              <w:keepNext w:val="0"/>
            </w:pPr>
            <w:r w:rsidRPr="00C83799">
              <w:t>Relevant international agreement or arrangement</w:t>
            </w:r>
          </w:p>
        </w:tc>
        <w:tc>
          <w:tcPr>
            <w:tcW w:w="3422" w:type="pct"/>
            <w:shd w:val="clear" w:color="auto" w:fill="auto"/>
          </w:tcPr>
          <w:p w:rsidR="00BA7B95" w:rsidRPr="00C83799" w:rsidRDefault="00BA7B95" w:rsidP="00D177AC">
            <w:pPr>
              <w:pStyle w:val="Tabletext"/>
            </w:pPr>
            <w:r w:rsidRPr="00C83799">
              <w:t>Rotterdam Convention</w:t>
            </w:r>
          </w:p>
        </w:tc>
      </w:tr>
      <w:tr w:rsidR="00BA7B95" w:rsidRPr="00C83799" w:rsidTr="00295633">
        <w:tc>
          <w:tcPr>
            <w:tcW w:w="1578" w:type="pct"/>
            <w:shd w:val="clear" w:color="auto" w:fill="auto"/>
          </w:tcPr>
          <w:p w:rsidR="00BA7B95" w:rsidRPr="00C83799" w:rsidRDefault="00BA7B95" w:rsidP="00D177AC">
            <w:pPr>
              <w:pStyle w:val="TableHeading"/>
              <w:keepNext w:val="0"/>
            </w:pPr>
            <w:r w:rsidRPr="00C83799">
              <w:t>Conditions or restrictions</w:t>
            </w:r>
          </w:p>
        </w:tc>
        <w:tc>
          <w:tcPr>
            <w:tcW w:w="3422" w:type="pct"/>
            <w:shd w:val="clear" w:color="auto" w:fill="auto"/>
          </w:tcPr>
          <w:p w:rsidR="00BA7B95" w:rsidRPr="00C83799" w:rsidRDefault="00BA7B95" w:rsidP="00D177AC">
            <w:pPr>
              <w:pStyle w:val="Tabletext"/>
            </w:pPr>
            <w:r w:rsidRPr="00C83799">
              <w:t>Export prohibited except with written permission</w:t>
            </w:r>
          </w:p>
        </w:tc>
      </w:tr>
    </w:tbl>
    <w:p w:rsidR="00BA7B95" w:rsidRPr="00C83799" w:rsidRDefault="00BA7B95" w:rsidP="003E7A60">
      <w:pPr>
        <w:spacing w:before="60"/>
        <w:rPr>
          <w:rFonts w:cs="Times New Roman"/>
          <w:b/>
        </w:rPr>
      </w:pPr>
      <w:r w:rsidRPr="00C83799">
        <w:rPr>
          <w:rFonts w:cs="Times New Roman"/>
          <w:b/>
        </w:rPr>
        <w:t>5</w:t>
      </w:r>
      <w:r w:rsidRPr="00C83799">
        <w:rPr>
          <w:rFonts w:cs="Times New Roman"/>
          <w:b/>
        </w:rPr>
        <w:tab/>
        <w:t>Chlordane</w:t>
      </w:r>
    </w:p>
    <w:p w:rsidR="00293838" w:rsidRPr="00C83799" w:rsidRDefault="00293838" w:rsidP="00D177AC">
      <w:pPr>
        <w:rPr>
          <w:rFonts w:cs="Times New Roman"/>
          <w:sz w:val="16"/>
          <w:szCs w:val="16"/>
        </w:rPr>
      </w:pPr>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3630"/>
        <w:gridCol w:w="4899"/>
      </w:tblGrid>
      <w:tr w:rsidR="00BA7B95" w:rsidRPr="00C83799" w:rsidTr="00295633">
        <w:tc>
          <w:tcPr>
            <w:tcW w:w="2128" w:type="pct"/>
            <w:shd w:val="clear" w:color="auto" w:fill="auto"/>
          </w:tcPr>
          <w:p w:rsidR="00BA7B95" w:rsidRPr="00C83799" w:rsidRDefault="00BA7B95" w:rsidP="00D177AC">
            <w:pPr>
              <w:pStyle w:val="TableHeading"/>
              <w:keepNext w:val="0"/>
            </w:pPr>
            <w:r w:rsidRPr="00C83799">
              <w:t>IUPAC name</w:t>
            </w:r>
          </w:p>
        </w:tc>
        <w:tc>
          <w:tcPr>
            <w:tcW w:w="2872" w:type="pct"/>
            <w:shd w:val="clear" w:color="auto" w:fill="auto"/>
          </w:tcPr>
          <w:p w:rsidR="00BA7B95" w:rsidRPr="00C83799" w:rsidRDefault="00BA7B95" w:rsidP="00D177AC">
            <w:pPr>
              <w:pStyle w:val="Tabletext"/>
            </w:pPr>
            <w:r w:rsidRPr="00C83799">
              <w:t>1,2,4,5,6,7,8,8</w:t>
            </w:r>
            <w:r w:rsidR="00C83799">
              <w:noBreakHyphen/>
            </w:r>
            <w:r w:rsidRPr="00C83799">
              <w:t>octachloro</w:t>
            </w:r>
            <w:r w:rsidR="00C83799">
              <w:noBreakHyphen/>
            </w:r>
            <w:r w:rsidRPr="00C83799">
              <w:t>2,3,3a,4,7, 7a</w:t>
            </w:r>
            <w:r w:rsidR="00C83799">
              <w:noBreakHyphen/>
            </w:r>
            <w:r w:rsidRPr="00C83799">
              <w:t>hexahydro</w:t>
            </w:r>
            <w:r w:rsidR="00C83799">
              <w:noBreakHyphen/>
            </w:r>
            <w:r w:rsidRPr="00C83799">
              <w:t>4, 7</w:t>
            </w:r>
            <w:r w:rsidR="00C83799">
              <w:noBreakHyphen/>
            </w:r>
            <w:r w:rsidRPr="00C83799">
              <w:t>methanoindene</w:t>
            </w:r>
          </w:p>
        </w:tc>
      </w:tr>
      <w:tr w:rsidR="00BA7B95" w:rsidRPr="00C83799" w:rsidTr="00295633">
        <w:tc>
          <w:tcPr>
            <w:tcW w:w="2128" w:type="pct"/>
            <w:shd w:val="clear" w:color="auto" w:fill="auto"/>
          </w:tcPr>
          <w:p w:rsidR="00BA7B95" w:rsidRPr="00C83799" w:rsidRDefault="00BA7B95" w:rsidP="00D177AC">
            <w:pPr>
              <w:pStyle w:val="TableHeading"/>
              <w:keepNext w:val="0"/>
            </w:pPr>
            <w:r w:rsidRPr="00C83799">
              <w:t>CAS number</w:t>
            </w:r>
          </w:p>
        </w:tc>
        <w:tc>
          <w:tcPr>
            <w:tcW w:w="2872" w:type="pct"/>
            <w:shd w:val="clear" w:color="auto" w:fill="auto"/>
          </w:tcPr>
          <w:p w:rsidR="00BA7B95" w:rsidRPr="00C83799" w:rsidRDefault="00BA7B95" w:rsidP="00D177AC">
            <w:pPr>
              <w:pStyle w:val="Tabletext"/>
            </w:pPr>
            <w:r w:rsidRPr="00C83799">
              <w:t>57</w:t>
            </w:r>
            <w:r w:rsidR="00C83799">
              <w:noBreakHyphen/>
            </w:r>
            <w:r w:rsidRPr="00C83799">
              <w:t>74</w:t>
            </w:r>
            <w:r w:rsidR="00C83799">
              <w:noBreakHyphen/>
            </w:r>
            <w:r w:rsidRPr="00C83799">
              <w:t>9</w:t>
            </w:r>
          </w:p>
        </w:tc>
      </w:tr>
      <w:tr w:rsidR="00BA7B95" w:rsidRPr="00C83799" w:rsidTr="00295633">
        <w:tc>
          <w:tcPr>
            <w:tcW w:w="2128" w:type="pct"/>
            <w:shd w:val="clear" w:color="auto" w:fill="auto"/>
          </w:tcPr>
          <w:p w:rsidR="00BA7B95" w:rsidRPr="00C83799" w:rsidRDefault="00BA7B95" w:rsidP="00D177AC">
            <w:pPr>
              <w:pStyle w:val="TableHeading"/>
              <w:keepNext w:val="0"/>
            </w:pPr>
            <w:r w:rsidRPr="00C83799">
              <w:t>Prescribed active constituent/chemical product</w:t>
            </w:r>
          </w:p>
        </w:tc>
        <w:tc>
          <w:tcPr>
            <w:tcW w:w="2872" w:type="pct"/>
            <w:shd w:val="clear" w:color="auto" w:fill="auto"/>
          </w:tcPr>
          <w:p w:rsidR="00BA7B95" w:rsidRPr="00C83799" w:rsidRDefault="00BA7B95" w:rsidP="00D177AC">
            <w:pPr>
              <w:pStyle w:val="Tabletext"/>
            </w:pPr>
            <w:r w:rsidRPr="00C83799">
              <w:t>Prescribed active constituent for the purposes of subsection</w:t>
            </w:r>
            <w:r w:rsidR="00C83799">
              <w:t> </w:t>
            </w:r>
            <w:r w:rsidRPr="00C83799">
              <w:t>69CA</w:t>
            </w:r>
            <w:r w:rsidR="00554107" w:rsidRPr="00C83799">
              <w:t>(</w:t>
            </w:r>
            <w:r w:rsidRPr="00C83799">
              <w:t>2) of the Act</w:t>
            </w:r>
          </w:p>
        </w:tc>
      </w:tr>
      <w:tr w:rsidR="00BA7B95" w:rsidRPr="00C83799" w:rsidTr="00295633">
        <w:tc>
          <w:tcPr>
            <w:tcW w:w="2128" w:type="pct"/>
            <w:shd w:val="clear" w:color="auto" w:fill="auto"/>
          </w:tcPr>
          <w:p w:rsidR="00BA7B95" w:rsidRPr="00C83799" w:rsidRDefault="00BA7B95" w:rsidP="00D177AC">
            <w:pPr>
              <w:pStyle w:val="TableHeading"/>
              <w:keepNext w:val="0"/>
            </w:pPr>
            <w:r w:rsidRPr="00C83799">
              <w:t>Relevant international agreement or arrangement</w:t>
            </w:r>
          </w:p>
        </w:tc>
        <w:tc>
          <w:tcPr>
            <w:tcW w:w="2872" w:type="pct"/>
            <w:shd w:val="clear" w:color="auto" w:fill="auto"/>
          </w:tcPr>
          <w:p w:rsidR="00BA7B95" w:rsidRPr="00C83799" w:rsidRDefault="00BA7B95" w:rsidP="00D177AC">
            <w:pPr>
              <w:pStyle w:val="Tabletext"/>
            </w:pPr>
            <w:r w:rsidRPr="00C83799">
              <w:t>Stockholm Convention</w:t>
            </w:r>
          </w:p>
        </w:tc>
      </w:tr>
      <w:tr w:rsidR="00BA7B95" w:rsidRPr="00C83799" w:rsidTr="00295633">
        <w:tc>
          <w:tcPr>
            <w:tcW w:w="2128" w:type="pct"/>
            <w:shd w:val="clear" w:color="auto" w:fill="auto"/>
          </w:tcPr>
          <w:p w:rsidR="00BA7B95" w:rsidRPr="00C83799" w:rsidRDefault="00BA7B95" w:rsidP="00D177AC">
            <w:pPr>
              <w:pStyle w:val="TableHeading"/>
              <w:keepNext w:val="0"/>
            </w:pPr>
            <w:r w:rsidRPr="00C83799">
              <w:t>Conditions or restrictions</w:t>
            </w:r>
          </w:p>
        </w:tc>
        <w:tc>
          <w:tcPr>
            <w:tcW w:w="2872" w:type="pct"/>
            <w:shd w:val="clear" w:color="auto" w:fill="auto"/>
          </w:tcPr>
          <w:p w:rsidR="00BA7B95" w:rsidRPr="00C83799" w:rsidRDefault="00BA7B95" w:rsidP="00D177AC">
            <w:pPr>
              <w:pStyle w:val="Tabletext"/>
            </w:pPr>
            <w:r w:rsidRPr="00C83799">
              <w:t>Import prohibited except with written permission under paragraph</w:t>
            </w:r>
            <w:r w:rsidR="00C83799">
              <w:t> </w:t>
            </w:r>
            <w:r w:rsidRPr="00C83799">
              <w:t>3.65</w:t>
            </w:r>
            <w:r w:rsidR="00554107" w:rsidRPr="00C83799">
              <w:t>(</w:t>
            </w:r>
            <w:r w:rsidRPr="00C83799">
              <w:t>1)</w:t>
            </w:r>
            <w:r w:rsidR="00554107" w:rsidRPr="00C83799">
              <w:t>(</w:t>
            </w:r>
            <w:r w:rsidRPr="00C83799">
              <w:t>a)</w:t>
            </w:r>
          </w:p>
          <w:p w:rsidR="00BA7B95" w:rsidRPr="00C83799" w:rsidRDefault="00BA7B95" w:rsidP="00D177AC">
            <w:pPr>
              <w:pStyle w:val="Tabletext"/>
            </w:pPr>
            <w:r w:rsidRPr="00C83799">
              <w:t>Manufacture prohibited in all cases</w:t>
            </w:r>
          </w:p>
          <w:p w:rsidR="00BA7B95" w:rsidRPr="00C83799" w:rsidRDefault="00BA7B95" w:rsidP="00D177AC">
            <w:pPr>
              <w:pStyle w:val="Tabletext"/>
            </w:pPr>
            <w:r w:rsidRPr="00C83799">
              <w:t>Use prohibited in all cases</w:t>
            </w:r>
          </w:p>
          <w:p w:rsidR="00BA7B95" w:rsidRPr="00C83799" w:rsidRDefault="00BA7B95" w:rsidP="00D177AC">
            <w:pPr>
              <w:pStyle w:val="Tabletext"/>
            </w:pPr>
            <w:r w:rsidRPr="00C83799">
              <w:t>Export prohibited except with written permission under paragraph</w:t>
            </w:r>
            <w:r w:rsidR="00C83799">
              <w:t> </w:t>
            </w:r>
            <w:r w:rsidRPr="00C83799">
              <w:t>3.230</w:t>
            </w:r>
            <w:r w:rsidR="00554107" w:rsidRPr="00C83799">
              <w:t>(</w:t>
            </w:r>
            <w:r w:rsidRPr="00C83799">
              <w:t>1)</w:t>
            </w:r>
            <w:r w:rsidR="00554107" w:rsidRPr="00C83799">
              <w:t>(</w:t>
            </w:r>
            <w:r w:rsidRPr="00C83799">
              <w:t>a), (b) or (c)</w:t>
            </w:r>
          </w:p>
        </w:tc>
      </w:tr>
    </w:tbl>
    <w:p w:rsidR="00BA7B95" w:rsidRPr="00C83799" w:rsidRDefault="00BA7B95" w:rsidP="00D177AC">
      <w:pPr>
        <w:spacing w:before="120"/>
        <w:rPr>
          <w:rFonts w:cs="Times New Roman"/>
          <w:b/>
        </w:rPr>
      </w:pPr>
      <w:r w:rsidRPr="00C83799">
        <w:rPr>
          <w:rFonts w:cs="Times New Roman"/>
          <w:b/>
        </w:rPr>
        <w:t>6</w:t>
      </w:r>
      <w:r w:rsidRPr="00C83799">
        <w:rPr>
          <w:rFonts w:cs="Times New Roman"/>
          <w:b/>
        </w:rPr>
        <w:tab/>
        <w:t>Chlordimeform</w:t>
      </w:r>
    </w:p>
    <w:p w:rsidR="00293838" w:rsidRPr="00C83799" w:rsidRDefault="00293838" w:rsidP="00D177AC">
      <w:pPr>
        <w:rPr>
          <w:rFonts w:cs="Times New Roman"/>
          <w:sz w:val="16"/>
          <w:szCs w:val="16"/>
        </w:rPr>
      </w:pPr>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3630"/>
        <w:gridCol w:w="4899"/>
      </w:tblGrid>
      <w:tr w:rsidR="00BA7B95" w:rsidRPr="00C83799" w:rsidTr="00295633">
        <w:tc>
          <w:tcPr>
            <w:tcW w:w="2128" w:type="pct"/>
            <w:shd w:val="clear" w:color="auto" w:fill="auto"/>
          </w:tcPr>
          <w:p w:rsidR="00BA7B95" w:rsidRPr="00C83799" w:rsidRDefault="00BA7B95" w:rsidP="00D177AC">
            <w:pPr>
              <w:pStyle w:val="TableHeading"/>
              <w:keepNext w:val="0"/>
            </w:pPr>
            <w:r w:rsidRPr="00C83799">
              <w:t>IUPAC name</w:t>
            </w:r>
          </w:p>
        </w:tc>
        <w:tc>
          <w:tcPr>
            <w:tcW w:w="2872" w:type="pct"/>
            <w:shd w:val="clear" w:color="auto" w:fill="auto"/>
          </w:tcPr>
          <w:p w:rsidR="00BA7B95" w:rsidRPr="00C83799" w:rsidRDefault="00BA7B95" w:rsidP="00D177AC">
            <w:pPr>
              <w:pStyle w:val="Tabletext"/>
            </w:pPr>
            <w:r w:rsidRPr="00C83799">
              <w:t>N</w:t>
            </w:r>
            <w:r w:rsidRPr="00C83799">
              <w:rPr>
                <w:vertAlign w:val="superscript"/>
              </w:rPr>
              <w:t>2</w:t>
            </w:r>
            <w:r w:rsidR="00C83799">
              <w:noBreakHyphen/>
            </w:r>
            <w:r w:rsidRPr="00C83799">
              <w:t>(4</w:t>
            </w:r>
            <w:r w:rsidR="00C83799">
              <w:noBreakHyphen/>
            </w:r>
            <w:r w:rsidRPr="00C83799">
              <w:t>chloro</w:t>
            </w:r>
            <w:r w:rsidR="00C83799">
              <w:noBreakHyphen/>
            </w:r>
            <w:r w:rsidRPr="00C83799">
              <w:rPr>
                <w:i/>
                <w:iCs/>
              </w:rPr>
              <w:t>o</w:t>
            </w:r>
            <w:r w:rsidR="00C83799">
              <w:noBreakHyphen/>
            </w:r>
            <w:r w:rsidRPr="00C83799">
              <w:t>tolyl)</w:t>
            </w:r>
            <w:r w:rsidR="00C83799">
              <w:noBreakHyphen/>
            </w:r>
            <w:r w:rsidRPr="00C83799">
              <w:t>N</w:t>
            </w:r>
            <w:r w:rsidRPr="00C83799">
              <w:rPr>
                <w:vertAlign w:val="superscript"/>
              </w:rPr>
              <w:t>1</w:t>
            </w:r>
            <w:r w:rsidRPr="00C83799">
              <w:t>, N</w:t>
            </w:r>
            <w:r w:rsidRPr="00C83799">
              <w:rPr>
                <w:vertAlign w:val="superscript"/>
              </w:rPr>
              <w:t>1</w:t>
            </w:r>
            <w:r w:rsidR="00C83799">
              <w:noBreakHyphen/>
            </w:r>
            <w:r w:rsidRPr="00C83799">
              <w:t>dimethylformamidine</w:t>
            </w:r>
          </w:p>
        </w:tc>
      </w:tr>
      <w:tr w:rsidR="00BA7B95" w:rsidRPr="00C83799" w:rsidTr="00295633">
        <w:tc>
          <w:tcPr>
            <w:tcW w:w="2128" w:type="pct"/>
            <w:shd w:val="clear" w:color="auto" w:fill="auto"/>
          </w:tcPr>
          <w:p w:rsidR="00BA7B95" w:rsidRPr="00C83799" w:rsidRDefault="00BA7B95" w:rsidP="00D177AC">
            <w:pPr>
              <w:pStyle w:val="TableHeading"/>
              <w:keepNext w:val="0"/>
            </w:pPr>
            <w:r w:rsidRPr="00C83799">
              <w:t>CAS number</w:t>
            </w:r>
          </w:p>
        </w:tc>
        <w:tc>
          <w:tcPr>
            <w:tcW w:w="2872" w:type="pct"/>
            <w:shd w:val="clear" w:color="auto" w:fill="auto"/>
          </w:tcPr>
          <w:p w:rsidR="00BA7B95" w:rsidRPr="00C83799" w:rsidRDefault="00BA7B95" w:rsidP="00D177AC">
            <w:pPr>
              <w:pStyle w:val="Tabletext"/>
            </w:pPr>
            <w:r w:rsidRPr="00C83799">
              <w:t>6164</w:t>
            </w:r>
            <w:r w:rsidR="00C83799">
              <w:noBreakHyphen/>
            </w:r>
            <w:r w:rsidRPr="00C83799">
              <w:t>98</w:t>
            </w:r>
            <w:r w:rsidR="00C83799">
              <w:noBreakHyphen/>
            </w:r>
            <w:r w:rsidRPr="00C83799">
              <w:t>3</w:t>
            </w:r>
          </w:p>
        </w:tc>
      </w:tr>
      <w:tr w:rsidR="00BA7B95" w:rsidRPr="00C83799" w:rsidTr="00295633">
        <w:tc>
          <w:tcPr>
            <w:tcW w:w="2128" w:type="pct"/>
            <w:shd w:val="clear" w:color="auto" w:fill="auto"/>
          </w:tcPr>
          <w:p w:rsidR="00BA7B95" w:rsidRPr="00C83799" w:rsidRDefault="00BA7B95" w:rsidP="00D177AC">
            <w:pPr>
              <w:pStyle w:val="TableHeading"/>
              <w:keepNext w:val="0"/>
            </w:pPr>
            <w:r w:rsidRPr="00C83799">
              <w:t>Prescribed active constituent/chemical product</w:t>
            </w:r>
          </w:p>
        </w:tc>
        <w:tc>
          <w:tcPr>
            <w:tcW w:w="2872" w:type="pct"/>
            <w:shd w:val="clear" w:color="auto" w:fill="auto"/>
          </w:tcPr>
          <w:p w:rsidR="00BA7B95" w:rsidRPr="00C83799" w:rsidRDefault="00BA7B95" w:rsidP="00D177AC">
            <w:pPr>
              <w:pStyle w:val="Tabletext"/>
            </w:pPr>
            <w:r w:rsidRPr="00C83799">
              <w:t>No</w:t>
            </w:r>
          </w:p>
        </w:tc>
      </w:tr>
      <w:tr w:rsidR="00BA7B95" w:rsidRPr="00C83799" w:rsidTr="00295633">
        <w:tc>
          <w:tcPr>
            <w:tcW w:w="2128" w:type="pct"/>
            <w:shd w:val="clear" w:color="auto" w:fill="auto"/>
          </w:tcPr>
          <w:p w:rsidR="00BA7B95" w:rsidRPr="00C83799" w:rsidRDefault="00BA7B95" w:rsidP="00D177AC">
            <w:pPr>
              <w:pStyle w:val="TableHeading"/>
              <w:keepNext w:val="0"/>
            </w:pPr>
            <w:r w:rsidRPr="00C83799">
              <w:t>Relevant international agreement or arrangement</w:t>
            </w:r>
          </w:p>
        </w:tc>
        <w:tc>
          <w:tcPr>
            <w:tcW w:w="2872" w:type="pct"/>
            <w:shd w:val="clear" w:color="auto" w:fill="auto"/>
          </w:tcPr>
          <w:p w:rsidR="00BA7B95" w:rsidRPr="00C83799" w:rsidRDefault="00BA7B95" w:rsidP="00D177AC">
            <w:pPr>
              <w:pStyle w:val="Tabletext"/>
            </w:pPr>
            <w:r w:rsidRPr="00C83799">
              <w:t>Rotterdam Convention</w:t>
            </w:r>
          </w:p>
        </w:tc>
      </w:tr>
      <w:tr w:rsidR="00BA7B95" w:rsidRPr="00C83799" w:rsidTr="00295633">
        <w:tc>
          <w:tcPr>
            <w:tcW w:w="2128" w:type="pct"/>
            <w:shd w:val="clear" w:color="auto" w:fill="auto"/>
          </w:tcPr>
          <w:p w:rsidR="00BA7B95" w:rsidRPr="00C83799" w:rsidRDefault="00BA7B95" w:rsidP="00D177AC">
            <w:pPr>
              <w:pStyle w:val="TableHeading"/>
              <w:keepNext w:val="0"/>
            </w:pPr>
            <w:r w:rsidRPr="00C83799">
              <w:t>Conditions or restrictions</w:t>
            </w:r>
          </w:p>
        </w:tc>
        <w:tc>
          <w:tcPr>
            <w:tcW w:w="2872" w:type="pct"/>
            <w:shd w:val="clear" w:color="auto" w:fill="auto"/>
          </w:tcPr>
          <w:p w:rsidR="00BA7B95" w:rsidRPr="00C83799" w:rsidRDefault="00BA7B95" w:rsidP="00D177AC">
            <w:pPr>
              <w:pStyle w:val="Tabletext"/>
            </w:pPr>
            <w:r w:rsidRPr="00C83799">
              <w:t>Export prohibited except with written permission</w:t>
            </w:r>
          </w:p>
        </w:tc>
      </w:tr>
    </w:tbl>
    <w:p w:rsidR="00BA7B95" w:rsidRPr="00C83799" w:rsidRDefault="00BA7B95" w:rsidP="003E7A60">
      <w:pPr>
        <w:spacing w:before="120"/>
        <w:rPr>
          <w:rFonts w:cs="Times New Roman"/>
          <w:b/>
        </w:rPr>
      </w:pPr>
      <w:r w:rsidRPr="00C83799">
        <w:rPr>
          <w:rFonts w:cs="Times New Roman"/>
          <w:b/>
        </w:rPr>
        <w:t>7</w:t>
      </w:r>
      <w:r w:rsidRPr="00C83799">
        <w:rPr>
          <w:rFonts w:cs="Times New Roman"/>
          <w:b/>
        </w:rPr>
        <w:tab/>
        <w:t>Chlorobenzilate</w:t>
      </w:r>
    </w:p>
    <w:p w:rsidR="00293838" w:rsidRPr="00C83799" w:rsidRDefault="00293838" w:rsidP="003E7A60">
      <w:pPr>
        <w:rPr>
          <w:rFonts w:cs="Times New Roman"/>
          <w:sz w:val="16"/>
          <w:szCs w:val="16"/>
        </w:rPr>
      </w:pPr>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3630"/>
        <w:gridCol w:w="4899"/>
      </w:tblGrid>
      <w:tr w:rsidR="00BA7B95" w:rsidRPr="00C83799" w:rsidTr="00295633">
        <w:tc>
          <w:tcPr>
            <w:tcW w:w="2128" w:type="pct"/>
            <w:shd w:val="clear" w:color="auto" w:fill="auto"/>
          </w:tcPr>
          <w:p w:rsidR="00BA7B95" w:rsidRPr="00C83799" w:rsidRDefault="00BA7B95" w:rsidP="003E7A60">
            <w:pPr>
              <w:pStyle w:val="TableHeading"/>
              <w:keepNext w:val="0"/>
            </w:pPr>
            <w:r w:rsidRPr="00C83799">
              <w:t>IUPAC name</w:t>
            </w:r>
          </w:p>
        </w:tc>
        <w:tc>
          <w:tcPr>
            <w:tcW w:w="2872" w:type="pct"/>
            <w:shd w:val="clear" w:color="auto" w:fill="auto"/>
          </w:tcPr>
          <w:p w:rsidR="00BA7B95" w:rsidRPr="00C83799" w:rsidRDefault="00BA7B95" w:rsidP="003E7A60">
            <w:pPr>
              <w:pStyle w:val="Tabletext"/>
            </w:pPr>
            <w:r w:rsidRPr="00C83799">
              <w:t>Ethyl 4,4’</w:t>
            </w:r>
            <w:r w:rsidR="00C83799">
              <w:noBreakHyphen/>
            </w:r>
            <w:r w:rsidRPr="00C83799">
              <w:t>dichlorobenzilate</w:t>
            </w:r>
          </w:p>
        </w:tc>
      </w:tr>
      <w:tr w:rsidR="00BA7B95" w:rsidRPr="00C83799" w:rsidTr="00295633">
        <w:tc>
          <w:tcPr>
            <w:tcW w:w="2128" w:type="pct"/>
            <w:shd w:val="clear" w:color="auto" w:fill="auto"/>
          </w:tcPr>
          <w:p w:rsidR="00BA7B95" w:rsidRPr="00C83799" w:rsidRDefault="00BA7B95" w:rsidP="003E7A60">
            <w:pPr>
              <w:pStyle w:val="TableHeading"/>
              <w:keepNext w:val="0"/>
            </w:pPr>
            <w:r w:rsidRPr="00C83799">
              <w:t>CAS number</w:t>
            </w:r>
          </w:p>
        </w:tc>
        <w:tc>
          <w:tcPr>
            <w:tcW w:w="2872" w:type="pct"/>
            <w:shd w:val="clear" w:color="auto" w:fill="auto"/>
          </w:tcPr>
          <w:p w:rsidR="00BA7B95" w:rsidRPr="00C83799" w:rsidRDefault="00BA7B95" w:rsidP="003E7A60">
            <w:pPr>
              <w:pStyle w:val="Tabletext"/>
            </w:pPr>
            <w:r w:rsidRPr="00C83799">
              <w:t>510</w:t>
            </w:r>
            <w:r w:rsidR="00C83799">
              <w:noBreakHyphen/>
            </w:r>
            <w:r w:rsidRPr="00C83799">
              <w:t>15</w:t>
            </w:r>
            <w:r w:rsidR="00C83799">
              <w:noBreakHyphen/>
            </w:r>
            <w:r w:rsidRPr="00C83799">
              <w:t>6</w:t>
            </w:r>
          </w:p>
        </w:tc>
      </w:tr>
      <w:tr w:rsidR="00BA7B95" w:rsidRPr="00C83799" w:rsidTr="00295633">
        <w:tc>
          <w:tcPr>
            <w:tcW w:w="2128" w:type="pct"/>
            <w:shd w:val="clear" w:color="auto" w:fill="auto"/>
          </w:tcPr>
          <w:p w:rsidR="00BA7B95" w:rsidRPr="00C83799" w:rsidRDefault="00BA7B95" w:rsidP="003E7A60">
            <w:pPr>
              <w:pStyle w:val="TableHeading"/>
              <w:keepNext w:val="0"/>
            </w:pPr>
            <w:r w:rsidRPr="00C83799">
              <w:t>Prescribed active constituent/chemical product</w:t>
            </w:r>
          </w:p>
        </w:tc>
        <w:tc>
          <w:tcPr>
            <w:tcW w:w="2872" w:type="pct"/>
            <w:shd w:val="clear" w:color="auto" w:fill="auto"/>
          </w:tcPr>
          <w:p w:rsidR="00BA7B95" w:rsidRPr="00C83799" w:rsidRDefault="00BA7B95" w:rsidP="003E7A60">
            <w:pPr>
              <w:pStyle w:val="Tabletext"/>
            </w:pPr>
            <w:r w:rsidRPr="00C83799">
              <w:t>No</w:t>
            </w:r>
          </w:p>
        </w:tc>
      </w:tr>
      <w:tr w:rsidR="00BA7B95" w:rsidRPr="00C83799" w:rsidTr="00295633">
        <w:tc>
          <w:tcPr>
            <w:tcW w:w="2128" w:type="pct"/>
            <w:shd w:val="clear" w:color="auto" w:fill="auto"/>
          </w:tcPr>
          <w:p w:rsidR="00BA7B95" w:rsidRPr="00C83799" w:rsidRDefault="00BA7B95" w:rsidP="003E7A60">
            <w:pPr>
              <w:pStyle w:val="TableHeading"/>
              <w:keepNext w:val="0"/>
            </w:pPr>
            <w:r w:rsidRPr="00C83799">
              <w:t>Relevant international agreement or arrangement</w:t>
            </w:r>
          </w:p>
        </w:tc>
        <w:tc>
          <w:tcPr>
            <w:tcW w:w="2872" w:type="pct"/>
            <w:shd w:val="clear" w:color="auto" w:fill="auto"/>
          </w:tcPr>
          <w:p w:rsidR="00BA7B95" w:rsidRPr="00C83799" w:rsidRDefault="00BA7B95" w:rsidP="003E7A60">
            <w:pPr>
              <w:pStyle w:val="Tabletext"/>
            </w:pPr>
            <w:r w:rsidRPr="00C83799">
              <w:t>Rotterdam Convention</w:t>
            </w:r>
          </w:p>
        </w:tc>
      </w:tr>
      <w:tr w:rsidR="00BA7B95" w:rsidRPr="00C83799" w:rsidTr="00295633">
        <w:tc>
          <w:tcPr>
            <w:tcW w:w="2128" w:type="pct"/>
            <w:shd w:val="clear" w:color="auto" w:fill="auto"/>
          </w:tcPr>
          <w:p w:rsidR="00BA7B95" w:rsidRPr="00C83799" w:rsidRDefault="00BA7B95" w:rsidP="003E7A60">
            <w:pPr>
              <w:pStyle w:val="TableHeading"/>
              <w:keepNext w:val="0"/>
            </w:pPr>
            <w:r w:rsidRPr="00C83799">
              <w:t>Conditions or restrictions</w:t>
            </w:r>
          </w:p>
        </w:tc>
        <w:tc>
          <w:tcPr>
            <w:tcW w:w="2872" w:type="pct"/>
            <w:shd w:val="clear" w:color="auto" w:fill="auto"/>
          </w:tcPr>
          <w:p w:rsidR="00BA7B95" w:rsidRPr="00C83799" w:rsidRDefault="00BA7B95" w:rsidP="003E7A60">
            <w:pPr>
              <w:pStyle w:val="Tabletext"/>
            </w:pPr>
            <w:r w:rsidRPr="00C83799">
              <w:t>Export prohibited except with written permission</w:t>
            </w:r>
          </w:p>
        </w:tc>
      </w:tr>
    </w:tbl>
    <w:p w:rsidR="00BA7B95" w:rsidRPr="00C83799" w:rsidRDefault="00BA7B95" w:rsidP="003E7A60">
      <w:pPr>
        <w:spacing w:before="120"/>
        <w:rPr>
          <w:rFonts w:cs="Times New Roman"/>
          <w:b/>
        </w:rPr>
      </w:pPr>
      <w:r w:rsidRPr="00C83799">
        <w:rPr>
          <w:rFonts w:cs="Times New Roman"/>
          <w:b/>
        </w:rPr>
        <w:t>8</w:t>
      </w:r>
      <w:r w:rsidRPr="00C83799">
        <w:rPr>
          <w:rFonts w:cs="Times New Roman"/>
          <w:b/>
        </w:rPr>
        <w:tab/>
        <w:t>Cyano(methylmercuric)guanidine</w:t>
      </w:r>
    </w:p>
    <w:p w:rsidR="00293838" w:rsidRPr="00C83799" w:rsidRDefault="00293838" w:rsidP="003E7A60">
      <w:pPr>
        <w:rPr>
          <w:rFonts w:cs="Times New Roman"/>
          <w:sz w:val="16"/>
          <w:szCs w:val="16"/>
        </w:rPr>
      </w:pPr>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3630"/>
        <w:gridCol w:w="4899"/>
      </w:tblGrid>
      <w:tr w:rsidR="00BA7B95" w:rsidRPr="00C83799" w:rsidTr="00295633">
        <w:tc>
          <w:tcPr>
            <w:tcW w:w="2128" w:type="pct"/>
            <w:shd w:val="clear" w:color="auto" w:fill="auto"/>
          </w:tcPr>
          <w:p w:rsidR="00BA7B95" w:rsidRPr="00C83799" w:rsidRDefault="00BA7B95" w:rsidP="003E7A60">
            <w:pPr>
              <w:pStyle w:val="TableHeading"/>
              <w:keepNext w:val="0"/>
            </w:pPr>
            <w:r w:rsidRPr="00C83799">
              <w:t>IUPAC name</w:t>
            </w:r>
          </w:p>
        </w:tc>
        <w:tc>
          <w:tcPr>
            <w:tcW w:w="2872" w:type="pct"/>
            <w:shd w:val="clear" w:color="auto" w:fill="auto"/>
          </w:tcPr>
          <w:p w:rsidR="00BA7B95" w:rsidRPr="00C83799" w:rsidRDefault="00BA7B95" w:rsidP="003E7A60">
            <w:pPr>
              <w:pStyle w:val="Tabletext"/>
            </w:pPr>
            <w:r w:rsidRPr="00C83799">
              <w:t>1</w:t>
            </w:r>
            <w:r w:rsidR="00C83799">
              <w:noBreakHyphen/>
            </w:r>
            <w:r w:rsidRPr="00C83799">
              <w:t>cyano</w:t>
            </w:r>
            <w:r w:rsidR="00C83799">
              <w:noBreakHyphen/>
            </w:r>
            <w:r w:rsidRPr="00C83799">
              <w:t>3</w:t>
            </w:r>
            <w:r w:rsidR="00C83799">
              <w:noBreakHyphen/>
            </w:r>
            <w:r w:rsidRPr="00C83799">
              <w:t>(methylmercurio)guanidine</w:t>
            </w:r>
          </w:p>
        </w:tc>
      </w:tr>
      <w:tr w:rsidR="00BA7B95" w:rsidRPr="00C83799" w:rsidTr="00295633">
        <w:tc>
          <w:tcPr>
            <w:tcW w:w="2128" w:type="pct"/>
            <w:shd w:val="clear" w:color="auto" w:fill="auto"/>
          </w:tcPr>
          <w:p w:rsidR="00BA7B95" w:rsidRPr="00C83799" w:rsidRDefault="00BA7B95" w:rsidP="003E7A60">
            <w:pPr>
              <w:pStyle w:val="TableHeading"/>
              <w:keepNext w:val="0"/>
            </w:pPr>
            <w:r w:rsidRPr="00C83799">
              <w:lastRenderedPageBreak/>
              <w:t>CAS number</w:t>
            </w:r>
          </w:p>
        </w:tc>
        <w:tc>
          <w:tcPr>
            <w:tcW w:w="2872" w:type="pct"/>
            <w:shd w:val="clear" w:color="auto" w:fill="auto"/>
          </w:tcPr>
          <w:p w:rsidR="00BA7B95" w:rsidRPr="00C83799" w:rsidRDefault="00BA7B95" w:rsidP="003E7A60">
            <w:pPr>
              <w:pStyle w:val="Tabletext"/>
            </w:pPr>
            <w:r w:rsidRPr="00C83799">
              <w:t>502</w:t>
            </w:r>
            <w:r w:rsidR="00C83799">
              <w:noBreakHyphen/>
            </w:r>
            <w:r w:rsidRPr="00C83799">
              <w:t>39</w:t>
            </w:r>
            <w:r w:rsidR="00C83799">
              <w:noBreakHyphen/>
            </w:r>
            <w:r w:rsidRPr="00C83799">
              <w:t>6</w:t>
            </w:r>
          </w:p>
        </w:tc>
      </w:tr>
      <w:tr w:rsidR="00BA7B95" w:rsidRPr="00C83799" w:rsidTr="00295633">
        <w:tc>
          <w:tcPr>
            <w:tcW w:w="2128" w:type="pct"/>
            <w:shd w:val="clear" w:color="auto" w:fill="auto"/>
          </w:tcPr>
          <w:p w:rsidR="00BA7B95" w:rsidRPr="00C83799" w:rsidRDefault="00BA7B95" w:rsidP="003E7A60">
            <w:pPr>
              <w:pStyle w:val="TableHeading"/>
              <w:keepNext w:val="0"/>
            </w:pPr>
            <w:r w:rsidRPr="00C83799">
              <w:t>Prescribed active constituent/chemical product</w:t>
            </w:r>
          </w:p>
        </w:tc>
        <w:tc>
          <w:tcPr>
            <w:tcW w:w="2872" w:type="pct"/>
            <w:shd w:val="clear" w:color="auto" w:fill="auto"/>
          </w:tcPr>
          <w:p w:rsidR="00BA7B95" w:rsidRPr="00C83799" w:rsidRDefault="00BA7B95" w:rsidP="003E7A60">
            <w:pPr>
              <w:pStyle w:val="Tabletext"/>
            </w:pPr>
            <w:r w:rsidRPr="00C83799">
              <w:t>No</w:t>
            </w:r>
          </w:p>
        </w:tc>
      </w:tr>
      <w:tr w:rsidR="00BA7B95" w:rsidRPr="00C83799" w:rsidTr="00295633">
        <w:tc>
          <w:tcPr>
            <w:tcW w:w="2128" w:type="pct"/>
            <w:shd w:val="clear" w:color="auto" w:fill="auto"/>
          </w:tcPr>
          <w:p w:rsidR="00BA7B95" w:rsidRPr="00C83799" w:rsidRDefault="00BA7B95" w:rsidP="003E7A60">
            <w:pPr>
              <w:pStyle w:val="TableHeading"/>
              <w:keepNext w:val="0"/>
            </w:pPr>
            <w:r w:rsidRPr="00C83799">
              <w:t>Relevant international agreement or arrangement</w:t>
            </w:r>
          </w:p>
        </w:tc>
        <w:tc>
          <w:tcPr>
            <w:tcW w:w="2872" w:type="pct"/>
            <w:shd w:val="clear" w:color="auto" w:fill="auto"/>
          </w:tcPr>
          <w:p w:rsidR="00BA7B95" w:rsidRPr="00C83799" w:rsidRDefault="00BA7B95" w:rsidP="003E7A60">
            <w:pPr>
              <w:pStyle w:val="Tabletext"/>
            </w:pPr>
            <w:r w:rsidRPr="00C83799">
              <w:t>Rotterdam Convention</w:t>
            </w:r>
          </w:p>
        </w:tc>
      </w:tr>
      <w:tr w:rsidR="00BA7B95" w:rsidRPr="00C83799" w:rsidTr="00295633">
        <w:tc>
          <w:tcPr>
            <w:tcW w:w="2128" w:type="pct"/>
            <w:shd w:val="clear" w:color="auto" w:fill="auto"/>
          </w:tcPr>
          <w:p w:rsidR="00BA7B95" w:rsidRPr="00C83799" w:rsidRDefault="00BA7B95" w:rsidP="003E7A60">
            <w:pPr>
              <w:pStyle w:val="TableHeading"/>
              <w:keepNext w:val="0"/>
            </w:pPr>
            <w:r w:rsidRPr="00C83799">
              <w:t>Conditions or restrictions</w:t>
            </w:r>
          </w:p>
        </w:tc>
        <w:tc>
          <w:tcPr>
            <w:tcW w:w="2872" w:type="pct"/>
            <w:shd w:val="clear" w:color="auto" w:fill="auto"/>
          </w:tcPr>
          <w:p w:rsidR="00BA7B95" w:rsidRPr="00C83799" w:rsidRDefault="00BA7B95" w:rsidP="003E7A60">
            <w:pPr>
              <w:pStyle w:val="Tabletext"/>
            </w:pPr>
            <w:r w:rsidRPr="00C83799">
              <w:t>Export prohibited except with written permission</w:t>
            </w:r>
          </w:p>
        </w:tc>
      </w:tr>
    </w:tbl>
    <w:p w:rsidR="00BA7B95" w:rsidRPr="00C83799" w:rsidRDefault="00BA7B95" w:rsidP="003E7A60">
      <w:pPr>
        <w:keepNext/>
        <w:keepLines/>
        <w:spacing w:before="60"/>
        <w:rPr>
          <w:rFonts w:cs="Times New Roman"/>
          <w:b/>
        </w:rPr>
      </w:pPr>
      <w:r w:rsidRPr="00C83799">
        <w:rPr>
          <w:rFonts w:cs="Times New Roman"/>
          <w:b/>
        </w:rPr>
        <w:t>9</w:t>
      </w:r>
      <w:r w:rsidRPr="00C83799">
        <w:rPr>
          <w:rFonts w:cs="Times New Roman"/>
          <w:b/>
        </w:rPr>
        <w:tab/>
        <w:t>DDT (pp’</w:t>
      </w:r>
      <w:r w:rsidR="00C83799">
        <w:rPr>
          <w:rFonts w:cs="Times New Roman"/>
          <w:b/>
        </w:rPr>
        <w:noBreakHyphen/>
      </w:r>
      <w:r w:rsidRPr="00C83799">
        <w:rPr>
          <w:rFonts w:cs="Times New Roman"/>
          <w:b/>
        </w:rPr>
        <w:t>DDT)</w:t>
      </w:r>
    </w:p>
    <w:p w:rsidR="00293838" w:rsidRPr="00C83799" w:rsidRDefault="00293838" w:rsidP="003E7A60">
      <w:pPr>
        <w:keepNext/>
        <w:keepLines/>
        <w:rPr>
          <w:rFonts w:cs="Times New Roman"/>
          <w:sz w:val="16"/>
          <w:szCs w:val="16"/>
        </w:rPr>
      </w:pPr>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3630"/>
        <w:gridCol w:w="4899"/>
      </w:tblGrid>
      <w:tr w:rsidR="00BA7B95" w:rsidRPr="00C83799" w:rsidTr="00295633">
        <w:tc>
          <w:tcPr>
            <w:tcW w:w="2128" w:type="pct"/>
            <w:shd w:val="clear" w:color="auto" w:fill="auto"/>
          </w:tcPr>
          <w:p w:rsidR="00BA7B95" w:rsidRPr="00C83799" w:rsidRDefault="00BA7B95" w:rsidP="003E7A60">
            <w:pPr>
              <w:pStyle w:val="TableHeading"/>
              <w:keepLines/>
            </w:pPr>
            <w:r w:rsidRPr="00C83799">
              <w:t>IUPAC name</w:t>
            </w:r>
          </w:p>
        </w:tc>
        <w:tc>
          <w:tcPr>
            <w:tcW w:w="2872" w:type="pct"/>
            <w:shd w:val="clear" w:color="auto" w:fill="auto"/>
          </w:tcPr>
          <w:p w:rsidR="00BA7B95" w:rsidRPr="00C83799" w:rsidRDefault="00BA7B95" w:rsidP="003E7A60">
            <w:pPr>
              <w:pStyle w:val="Tabletext"/>
              <w:keepNext/>
              <w:keepLines/>
            </w:pPr>
            <w:r w:rsidRPr="00C83799">
              <w:t>1,1,1</w:t>
            </w:r>
            <w:r w:rsidR="00C83799">
              <w:noBreakHyphen/>
            </w:r>
            <w:r w:rsidRPr="00C83799">
              <w:t>trichloro</w:t>
            </w:r>
            <w:r w:rsidR="00C83799">
              <w:noBreakHyphen/>
            </w:r>
            <w:r w:rsidRPr="00C83799">
              <w:t>2,2</w:t>
            </w:r>
            <w:r w:rsidR="00C83799">
              <w:noBreakHyphen/>
            </w:r>
            <w:r w:rsidRPr="00C83799">
              <w:t>bis (4</w:t>
            </w:r>
            <w:r w:rsidR="00C83799">
              <w:noBreakHyphen/>
            </w:r>
            <w:r w:rsidRPr="00C83799">
              <w:t>chlorophenyl) ethane</w:t>
            </w:r>
          </w:p>
        </w:tc>
      </w:tr>
      <w:tr w:rsidR="00BA7B95" w:rsidRPr="00C83799" w:rsidTr="00295633">
        <w:tc>
          <w:tcPr>
            <w:tcW w:w="2128" w:type="pct"/>
            <w:shd w:val="clear" w:color="auto" w:fill="auto"/>
          </w:tcPr>
          <w:p w:rsidR="00BA7B95" w:rsidRPr="00C83799" w:rsidRDefault="00BA7B95" w:rsidP="003E7A60">
            <w:pPr>
              <w:pStyle w:val="TableHeading"/>
              <w:keepLines/>
            </w:pPr>
            <w:r w:rsidRPr="00C83799">
              <w:t>CAS number</w:t>
            </w:r>
          </w:p>
        </w:tc>
        <w:tc>
          <w:tcPr>
            <w:tcW w:w="2872" w:type="pct"/>
            <w:shd w:val="clear" w:color="auto" w:fill="auto"/>
          </w:tcPr>
          <w:p w:rsidR="00BA7B95" w:rsidRPr="00C83799" w:rsidRDefault="00BA7B95" w:rsidP="003E7A60">
            <w:pPr>
              <w:pStyle w:val="Tabletext"/>
              <w:keepNext/>
              <w:keepLines/>
            </w:pPr>
            <w:r w:rsidRPr="00C83799">
              <w:t>50</w:t>
            </w:r>
            <w:r w:rsidR="00C83799">
              <w:noBreakHyphen/>
            </w:r>
            <w:r w:rsidRPr="00C83799">
              <w:t>29</w:t>
            </w:r>
            <w:r w:rsidR="00C83799">
              <w:noBreakHyphen/>
            </w:r>
            <w:r w:rsidRPr="00C83799">
              <w:t>3</w:t>
            </w:r>
          </w:p>
        </w:tc>
      </w:tr>
      <w:tr w:rsidR="00BA7B95" w:rsidRPr="00C83799" w:rsidTr="00295633">
        <w:tc>
          <w:tcPr>
            <w:tcW w:w="2128" w:type="pct"/>
            <w:shd w:val="clear" w:color="auto" w:fill="auto"/>
          </w:tcPr>
          <w:p w:rsidR="00BA7B95" w:rsidRPr="00C83799" w:rsidRDefault="00BA7B95" w:rsidP="003E7A60">
            <w:pPr>
              <w:pStyle w:val="TableHeading"/>
              <w:keepLines/>
            </w:pPr>
            <w:r w:rsidRPr="00C83799">
              <w:t>Prescribed active constituent/chemical product</w:t>
            </w:r>
          </w:p>
        </w:tc>
        <w:tc>
          <w:tcPr>
            <w:tcW w:w="2872" w:type="pct"/>
            <w:shd w:val="clear" w:color="auto" w:fill="auto"/>
          </w:tcPr>
          <w:p w:rsidR="00BA7B95" w:rsidRPr="00C83799" w:rsidRDefault="00BA7B95" w:rsidP="003E7A60">
            <w:pPr>
              <w:pStyle w:val="Tabletext"/>
              <w:keepNext/>
              <w:keepLines/>
            </w:pPr>
            <w:r w:rsidRPr="00C83799">
              <w:t>Prescribed active constituent for the purposes of subsection</w:t>
            </w:r>
            <w:r w:rsidR="00C83799">
              <w:t> </w:t>
            </w:r>
            <w:r w:rsidRPr="00C83799">
              <w:t>69CA</w:t>
            </w:r>
            <w:r w:rsidR="00554107" w:rsidRPr="00C83799">
              <w:t>(</w:t>
            </w:r>
            <w:r w:rsidRPr="00C83799">
              <w:t>2) of the Act</w:t>
            </w:r>
          </w:p>
        </w:tc>
      </w:tr>
      <w:tr w:rsidR="00BA7B95" w:rsidRPr="00C83799" w:rsidTr="00295633">
        <w:tc>
          <w:tcPr>
            <w:tcW w:w="2128" w:type="pct"/>
            <w:shd w:val="clear" w:color="auto" w:fill="auto"/>
          </w:tcPr>
          <w:p w:rsidR="00BA7B95" w:rsidRPr="00C83799" w:rsidRDefault="00BA7B95" w:rsidP="003E7A60">
            <w:pPr>
              <w:pStyle w:val="TableHeading"/>
              <w:keepLines/>
            </w:pPr>
            <w:r w:rsidRPr="00C83799">
              <w:t>Relevant international agreement or arrangement</w:t>
            </w:r>
          </w:p>
        </w:tc>
        <w:tc>
          <w:tcPr>
            <w:tcW w:w="2872" w:type="pct"/>
            <w:shd w:val="clear" w:color="auto" w:fill="auto"/>
          </w:tcPr>
          <w:p w:rsidR="00BA7B95" w:rsidRPr="00C83799" w:rsidRDefault="00BA7B95" w:rsidP="003E7A60">
            <w:pPr>
              <w:pStyle w:val="Tabletext"/>
              <w:keepNext/>
              <w:keepLines/>
            </w:pPr>
            <w:r w:rsidRPr="00C83799">
              <w:t>Stockholm Convention</w:t>
            </w:r>
          </w:p>
        </w:tc>
      </w:tr>
      <w:tr w:rsidR="00BA7B95" w:rsidRPr="00C83799" w:rsidTr="00295633">
        <w:tc>
          <w:tcPr>
            <w:tcW w:w="2128" w:type="pct"/>
            <w:shd w:val="clear" w:color="auto" w:fill="auto"/>
          </w:tcPr>
          <w:p w:rsidR="00BA7B95" w:rsidRPr="00C83799" w:rsidRDefault="00BA7B95" w:rsidP="003E7A60">
            <w:pPr>
              <w:pStyle w:val="TableHeading"/>
              <w:keepNext w:val="0"/>
            </w:pPr>
            <w:r w:rsidRPr="00C83799">
              <w:t>Conditions or restrictions</w:t>
            </w:r>
          </w:p>
        </w:tc>
        <w:tc>
          <w:tcPr>
            <w:tcW w:w="2872" w:type="pct"/>
            <w:shd w:val="clear" w:color="auto" w:fill="auto"/>
          </w:tcPr>
          <w:p w:rsidR="00BA7B95" w:rsidRPr="00C83799" w:rsidRDefault="00BA7B95" w:rsidP="003E7A60">
            <w:pPr>
              <w:pStyle w:val="Tabletext"/>
            </w:pPr>
            <w:r w:rsidRPr="00C83799">
              <w:t>Import prohibited except with written permission under paragraph</w:t>
            </w:r>
            <w:r w:rsidR="00C83799">
              <w:t> </w:t>
            </w:r>
            <w:r w:rsidRPr="00C83799">
              <w:t>3.65</w:t>
            </w:r>
            <w:r w:rsidR="00554107" w:rsidRPr="00C83799">
              <w:t>(</w:t>
            </w:r>
            <w:r w:rsidRPr="00C83799">
              <w:t>1)</w:t>
            </w:r>
            <w:r w:rsidR="00554107" w:rsidRPr="00C83799">
              <w:t>(</w:t>
            </w:r>
            <w:r w:rsidRPr="00C83799">
              <w:t>a)</w:t>
            </w:r>
          </w:p>
          <w:p w:rsidR="00BA7B95" w:rsidRPr="00C83799" w:rsidRDefault="00BA7B95" w:rsidP="003E7A60">
            <w:pPr>
              <w:pStyle w:val="Tabletext"/>
            </w:pPr>
            <w:r w:rsidRPr="00C83799">
              <w:t>Manufacture prohibited in all cases</w:t>
            </w:r>
          </w:p>
          <w:p w:rsidR="00BA7B95" w:rsidRPr="00C83799" w:rsidRDefault="00BA7B95" w:rsidP="003E7A60">
            <w:pPr>
              <w:pStyle w:val="Tabletext"/>
            </w:pPr>
            <w:r w:rsidRPr="00C83799">
              <w:t>Use prohibited in all cases</w:t>
            </w:r>
          </w:p>
          <w:p w:rsidR="00BA7B95" w:rsidRPr="00C83799" w:rsidRDefault="00BA7B95" w:rsidP="003E7A60">
            <w:pPr>
              <w:pStyle w:val="Tabletext"/>
            </w:pPr>
            <w:r w:rsidRPr="00C83799">
              <w:t>Export prohibited except with written permission under paragraph</w:t>
            </w:r>
            <w:r w:rsidR="00C83799">
              <w:t> </w:t>
            </w:r>
            <w:r w:rsidRPr="00C83799">
              <w:t>3.230</w:t>
            </w:r>
            <w:r w:rsidR="00554107" w:rsidRPr="00C83799">
              <w:t>(</w:t>
            </w:r>
            <w:r w:rsidRPr="00C83799">
              <w:t>1)</w:t>
            </w:r>
            <w:r w:rsidR="00554107" w:rsidRPr="00C83799">
              <w:t>(</w:t>
            </w:r>
            <w:r w:rsidRPr="00C83799">
              <w:t>a), (b) or (c)</w:t>
            </w:r>
          </w:p>
        </w:tc>
      </w:tr>
    </w:tbl>
    <w:p w:rsidR="00BA7B95" w:rsidRPr="00C83799" w:rsidRDefault="00BA7B95" w:rsidP="003E7A60">
      <w:pPr>
        <w:spacing w:before="60"/>
        <w:rPr>
          <w:rFonts w:cs="Times New Roman"/>
          <w:b/>
        </w:rPr>
      </w:pPr>
      <w:r w:rsidRPr="00C83799">
        <w:rPr>
          <w:rFonts w:cs="Times New Roman"/>
          <w:b/>
        </w:rPr>
        <w:t>10</w:t>
      </w:r>
      <w:r w:rsidRPr="00C83799">
        <w:rPr>
          <w:rFonts w:cs="Times New Roman"/>
          <w:b/>
        </w:rPr>
        <w:tab/>
        <w:t>Dieldrin (HEOD)</w:t>
      </w:r>
    </w:p>
    <w:p w:rsidR="00293838" w:rsidRPr="00C83799" w:rsidRDefault="00293838" w:rsidP="003E7A60">
      <w:pPr>
        <w:rPr>
          <w:rFonts w:cs="Times New Roman"/>
          <w:sz w:val="16"/>
          <w:szCs w:val="16"/>
        </w:rPr>
      </w:pPr>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1649"/>
        <w:gridCol w:w="6880"/>
      </w:tblGrid>
      <w:tr w:rsidR="00BA7B95" w:rsidRPr="00C83799" w:rsidTr="00295633">
        <w:tc>
          <w:tcPr>
            <w:tcW w:w="967" w:type="pct"/>
            <w:shd w:val="clear" w:color="auto" w:fill="auto"/>
          </w:tcPr>
          <w:p w:rsidR="00BA7B95" w:rsidRPr="00C83799" w:rsidRDefault="00BA7B95" w:rsidP="003E7A60">
            <w:pPr>
              <w:pStyle w:val="TableHeading"/>
              <w:keepNext w:val="0"/>
            </w:pPr>
            <w:r w:rsidRPr="00C83799">
              <w:t>IUPAC name</w:t>
            </w:r>
          </w:p>
        </w:tc>
        <w:tc>
          <w:tcPr>
            <w:tcW w:w="4033" w:type="pct"/>
            <w:shd w:val="clear" w:color="auto" w:fill="auto"/>
          </w:tcPr>
          <w:p w:rsidR="00BA7B95" w:rsidRPr="00C83799" w:rsidRDefault="00BA7B95" w:rsidP="003E7A60">
            <w:pPr>
              <w:pStyle w:val="Tabletext"/>
            </w:pPr>
            <w:r w:rsidRPr="00C83799">
              <w:t>(1</w:t>
            </w:r>
            <w:r w:rsidRPr="00C83799">
              <w:rPr>
                <w:u w:val="single"/>
              </w:rPr>
              <w:t>R</w:t>
            </w:r>
            <w:r w:rsidRPr="00C83799">
              <w:t>,4</w:t>
            </w:r>
            <w:r w:rsidRPr="00C83799">
              <w:rPr>
                <w:u w:val="single"/>
              </w:rPr>
              <w:t>S</w:t>
            </w:r>
            <w:r w:rsidRPr="00C83799">
              <w:t>,4a</w:t>
            </w:r>
            <w:r w:rsidRPr="00C83799">
              <w:rPr>
                <w:u w:val="single"/>
              </w:rPr>
              <w:t>S</w:t>
            </w:r>
            <w:r w:rsidRPr="00C83799">
              <w:t>,5</w:t>
            </w:r>
            <w:r w:rsidRPr="00C83799">
              <w:rPr>
                <w:u w:val="single"/>
              </w:rPr>
              <w:t>R</w:t>
            </w:r>
            <w:r w:rsidRPr="00C83799">
              <w:t>,6</w:t>
            </w:r>
            <w:r w:rsidRPr="00C83799">
              <w:rPr>
                <w:u w:val="single"/>
              </w:rPr>
              <w:t>R</w:t>
            </w:r>
            <w:r w:rsidRPr="00C83799">
              <w:t>,7</w:t>
            </w:r>
            <w:r w:rsidRPr="00C83799">
              <w:rPr>
                <w:u w:val="single"/>
              </w:rPr>
              <w:t>S</w:t>
            </w:r>
            <w:r w:rsidRPr="00C83799">
              <w:t>,8</w:t>
            </w:r>
            <w:r w:rsidRPr="00C83799">
              <w:rPr>
                <w:u w:val="single"/>
              </w:rPr>
              <w:t>S</w:t>
            </w:r>
            <w:r w:rsidRPr="00C83799">
              <w:t>,8a</w:t>
            </w:r>
            <w:r w:rsidRPr="00C83799">
              <w:rPr>
                <w:u w:val="single"/>
              </w:rPr>
              <w:t>R</w:t>
            </w:r>
            <w:r w:rsidRPr="00C83799">
              <w:t>)</w:t>
            </w:r>
            <w:r w:rsidR="00C83799">
              <w:noBreakHyphen/>
            </w:r>
            <w:r w:rsidRPr="00C83799">
              <w:t>1,2,3,4,10,10</w:t>
            </w:r>
            <w:r w:rsidR="00C83799">
              <w:noBreakHyphen/>
            </w:r>
            <w:r w:rsidRPr="00C83799">
              <w:t>hexachloro</w:t>
            </w:r>
            <w:r w:rsidR="00C83799">
              <w:noBreakHyphen/>
            </w:r>
            <w:r w:rsidRPr="00C83799">
              <w:t>1,4,4a,5,6,7,8,8a</w:t>
            </w:r>
            <w:r w:rsidR="00C83799">
              <w:noBreakHyphen/>
            </w:r>
            <w:r w:rsidRPr="00C83799">
              <w:t>octahydro</w:t>
            </w:r>
            <w:r w:rsidR="00C83799">
              <w:noBreakHyphen/>
            </w:r>
            <w:r w:rsidRPr="00C83799">
              <w:t>6,7</w:t>
            </w:r>
            <w:r w:rsidR="00C83799">
              <w:noBreakHyphen/>
            </w:r>
            <w:r w:rsidRPr="00C83799">
              <w:t>epoxy</w:t>
            </w:r>
            <w:r w:rsidR="00C83799">
              <w:noBreakHyphen/>
            </w:r>
            <w:r w:rsidRPr="00C83799">
              <w:t>1,4:5, 8</w:t>
            </w:r>
            <w:r w:rsidR="00C83799">
              <w:noBreakHyphen/>
            </w:r>
            <w:r w:rsidRPr="00C83799">
              <w:t>dimethano</w:t>
            </w:r>
            <w:r w:rsidR="00C83799">
              <w:noBreakHyphen/>
            </w:r>
            <w:r w:rsidRPr="00C83799">
              <w:t>naphthalene</w:t>
            </w:r>
          </w:p>
        </w:tc>
      </w:tr>
      <w:tr w:rsidR="00BA7B95" w:rsidRPr="00C83799" w:rsidTr="00295633">
        <w:tc>
          <w:tcPr>
            <w:tcW w:w="967" w:type="pct"/>
            <w:shd w:val="clear" w:color="auto" w:fill="auto"/>
          </w:tcPr>
          <w:p w:rsidR="00BA7B95" w:rsidRPr="00C83799" w:rsidRDefault="00BA7B95" w:rsidP="003E7A60">
            <w:pPr>
              <w:pStyle w:val="TableHeading"/>
              <w:keepNext w:val="0"/>
            </w:pPr>
            <w:r w:rsidRPr="00C83799">
              <w:t>CAS number</w:t>
            </w:r>
          </w:p>
        </w:tc>
        <w:tc>
          <w:tcPr>
            <w:tcW w:w="4033" w:type="pct"/>
            <w:shd w:val="clear" w:color="auto" w:fill="auto"/>
          </w:tcPr>
          <w:p w:rsidR="00BA7B95" w:rsidRPr="00C83799" w:rsidRDefault="00BA7B95" w:rsidP="003E7A60">
            <w:pPr>
              <w:pStyle w:val="Tabletext"/>
            </w:pPr>
            <w:r w:rsidRPr="00C83799">
              <w:t>60</w:t>
            </w:r>
            <w:r w:rsidR="00C83799">
              <w:noBreakHyphen/>
            </w:r>
            <w:r w:rsidRPr="00C83799">
              <w:t>57</w:t>
            </w:r>
            <w:r w:rsidR="00C83799">
              <w:noBreakHyphen/>
            </w:r>
            <w:r w:rsidRPr="00C83799">
              <w:t>1</w:t>
            </w:r>
          </w:p>
        </w:tc>
      </w:tr>
      <w:tr w:rsidR="00BA7B95" w:rsidRPr="00C83799" w:rsidTr="00295633">
        <w:tc>
          <w:tcPr>
            <w:tcW w:w="967" w:type="pct"/>
            <w:shd w:val="clear" w:color="auto" w:fill="auto"/>
          </w:tcPr>
          <w:p w:rsidR="00BA7B95" w:rsidRPr="00C83799" w:rsidRDefault="00BA7B95" w:rsidP="003E7A60">
            <w:pPr>
              <w:pStyle w:val="TableHeading"/>
              <w:keepNext w:val="0"/>
            </w:pPr>
            <w:r w:rsidRPr="00C83799">
              <w:t>Prescribed active constituent/chemical product</w:t>
            </w:r>
          </w:p>
        </w:tc>
        <w:tc>
          <w:tcPr>
            <w:tcW w:w="4033" w:type="pct"/>
            <w:shd w:val="clear" w:color="auto" w:fill="auto"/>
          </w:tcPr>
          <w:p w:rsidR="00BA7B95" w:rsidRPr="00C83799" w:rsidRDefault="00BA7B95" w:rsidP="003E7A60">
            <w:pPr>
              <w:pStyle w:val="Tabletext"/>
            </w:pPr>
            <w:r w:rsidRPr="00C83799">
              <w:t>Prescribed active constituent for the purposes of subsection</w:t>
            </w:r>
            <w:r w:rsidR="00C83799">
              <w:t> </w:t>
            </w:r>
            <w:r w:rsidRPr="00C83799">
              <w:t>69CA</w:t>
            </w:r>
            <w:r w:rsidR="00554107" w:rsidRPr="00C83799">
              <w:t>(</w:t>
            </w:r>
            <w:r w:rsidRPr="00C83799">
              <w:t>2) of the Act</w:t>
            </w:r>
          </w:p>
        </w:tc>
      </w:tr>
      <w:tr w:rsidR="00BA7B95" w:rsidRPr="00C83799" w:rsidTr="00295633">
        <w:tc>
          <w:tcPr>
            <w:tcW w:w="967" w:type="pct"/>
            <w:shd w:val="clear" w:color="auto" w:fill="auto"/>
          </w:tcPr>
          <w:p w:rsidR="00BA7B95" w:rsidRPr="00C83799" w:rsidRDefault="00BA7B95" w:rsidP="003E7A60">
            <w:pPr>
              <w:pStyle w:val="TableHeading"/>
              <w:keepNext w:val="0"/>
            </w:pPr>
            <w:r w:rsidRPr="00C83799">
              <w:t>Relevant international agreement or arrangement</w:t>
            </w:r>
          </w:p>
        </w:tc>
        <w:tc>
          <w:tcPr>
            <w:tcW w:w="4033" w:type="pct"/>
            <w:shd w:val="clear" w:color="auto" w:fill="auto"/>
          </w:tcPr>
          <w:p w:rsidR="00BA7B95" w:rsidRPr="00C83799" w:rsidRDefault="00BA7B95" w:rsidP="003E7A60">
            <w:pPr>
              <w:pStyle w:val="Tabletext"/>
            </w:pPr>
            <w:r w:rsidRPr="00C83799">
              <w:t>Stockholm Convention</w:t>
            </w:r>
          </w:p>
        </w:tc>
      </w:tr>
      <w:tr w:rsidR="00BA7B95" w:rsidRPr="00C83799" w:rsidTr="00295633">
        <w:tc>
          <w:tcPr>
            <w:tcW w:w="967" w:type="pct"/>
            <w:shd w:val="clear" w:color="auto" w:fill="auto"/>
          </w:tcPr>
          <w:p w:rsidR="00BA7B95" w:rsidRPr="00C83799" w:rsidRDefault="00BA7B95" w:rsidP="003E7A60">
            <w:pPr>
              <w:pStyle w:val="TableHeading"/>
              <w:keepNext w:val="0"/>
            </w:pPr>
            <w:r w:rsidRPr="00C83799">
              <w:t>Conditions or restrictions</w:t>
            </w:r>
          </w:p>
        </w:tc>
        <w:tc>
          <w:tcPr>
            <w:tcW w:w="4033" w:type="pct"/>
            <w:shd w:val="clear" w:color="auto" w:fill="auto"/>
          </w:tcPr>
          <w:p w:rsidR="00BA7B95" w:rsidRPr="00C83799" w:rsidRDefault="00BA7B95" w:rsidP="003E7A60">
            <w:pPr>
              <w:pStyle w:val="Tabletext"/>
            </w:pPr>
            <w:r w:rsidRPr="00C83799">
              <w:t>Import prohibited except with written permission under paragraph</w:t>
            </w:r>
            <w:r w:rsidR="00C83799">
              <w:t> </w:t>
            </w:r>
            <w:r w:rsidRPr="00C83799">
              <w:t>3.65</w:t>
            </w:r>
            <w:r w:rsidR="00554107" w:rsidRPr="00C83799">
              <w:t>(</w:t>
            </w:r>
            <w:r w:rsidRPr="00C83799">
              <w:t>1)</w:t>
            </w:r>
            <w:r w:rsidR="00554107" w:rsidRPr="00C83799">
              <w:t>(</w:t>
            </w:r>
            <w:r w:rsidRPr="00C83799">
              <w:t>a)</w:t>
            </w:r>
          </w:p>
          <w:p w:rsidR="00BA7B95" w:rsidRPr="00C83799" w:rsidRDefault="00BA7B95" w:rsidP="003E7A60">
            <w:pPr>
              <w:pStyle w:val="Tabletext"/>
            </w:pPr>
            <w:r w:rsidRPr="00C83799">
              <w:t>Manufacture prohibited in all cases</w:t>
            </w:r>
          </w:p>
          <w:p w:rsidR="00BA7B95" w:rsidRPr="00C83799" w:rsidRDefault="00BA7B95" w:rsidP="003E7A60">
            <w:pPr>
              <w:pStyle w:val="Tabletext"/>
            </w:pPr>
            <w:r w:rsidRPr="00C83799">
              <w:t>Use prohibited in all cases</w:t>
            </w:r>
          </w:p>
          <w:p w:rsidR="00BA7B95" w:rsidRPr="00C83799" w:rsidRDefault="00BA7B95" w:rsidP="003E7A60">
            <w:pPr>
              <w:pStyle w:val="Tabletext"/>
            </w:pPr>
            <w:r w:rsidRPr="00C83799">
              <w:t>Export prohibited except with written permission under paragraph</w:t>
            </w:r>
            <w:r w:rsidR="00C83799">
              <w:t> </w:t>
            </w:r>
            <w:r w:rsidRPr="00C83799">
              <w:t>3.230</w:t>
            </w:r>
            <w:r w:rsidR="00554107" w:rsidRPr="00C83799">
              <w:t>(</w:t>
            </w:r>
            <w:r w:rsidRPr="00C83799">
              <w:t>1)</w:t>
            </w:r>
            <w:r w:rsidR="00554107" w:rsidRPr="00C83799">
              <w:t>(</w:t>
            </w:r>
            <w:r w:rsidRPr="00C83799">
              <w:t>a), (b) or (c)</w:t>
            </w:r>
          </w:p>
        </w:tc>
      </w:tr>
    </w:tbl>
    <w:p w:rsidR="00BA7B95" w:rsidRPr="00C83799" w:rsidRDefault="00BA7B95" w:rsidP="003E7A60">
      <w:pPr>
        <w:keepNext/>
        <w:keepLines/>
        <w:spacing w:before="60"/>
        <w:rPr>
          <w:rFonts w:cs="Times New Roman"/>
          <w:b/>
        </w:rPr>
      </w:pPr>
      <w:r w:rsidRPr="00C83799">
        <w:rPr>
          <w:rFonts w:cs="Times New Roman"/>
          <w:b/>
        </w:rPr>
        <w:lastRenderedPageBreak/>
        <w:t>10A</w:t>
      </w:r>
      <w:r w:rsidRPr="00C83799">
        <w:rPr>
          <w:rFonts w:cs="Times New Roman"/>
          <w:b/>
        </w:rPr>
        <w:tab/>
        <w:t>Dinitro</w:t>
      </w:r>
      <w:r w:rsidR="00C83799">
        <w:rPr>
          <w:rFonts w:cs="Times New Roman"/>
          <w:b/>
        </w:rPr>
        <w:noBreakHyphen/>
      </w:r>
      <w:r w:rsidRPr="00C83799">
        <w:rPr>
          <w:rFonts w:cs="Times New Roman"/>
          <w:b/>
        </w:rPr>
        <w:t>ortho</w:t>
      </w:r>
      <w:r w:rsidR="00C83799">
        <w:rPr>
          <w:rFonts w:cs="Times New Roman"/>
          <w:b/>
        </w:rPr>
        <w:noBreakHyphen/>
      </w:r>
      <w:r w:rsidRPr="00C83799">
        <w:rPr>
          <w:rFonts w:cs="Times New Roman"/>
          <w:b/>
        </w:rPr>
        <w:t>cresol (DNOC) and its salts</w:t>
      </w:r>
    </w:p>
    <w:p w:rsidR="00293838" w:rsidRPr="00C83799" w:rsidRDefault="00293838" w:rsidP="003E7A60">
      <w:pPr>
        <w:keepNext/>
        <w:keepLines/>
        <w:rPr>
          <w:rFonts w:cs="Times New Roman"/>
          <w:sz w:val="16"/>
          <w:szCs w:val="16"/>
        </w:rPr>
      </w:pPr>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3613"/>
        <w:gridCol w:w="4916"/>
      </w:tblGrid>
      <w:tr w:rsidR="00BA7B95" w:rsidRPr="00C83799" w:rsidTr="00295633">
        <w:tc>
          <w:tcPr>
            <w:tcW w:w="2118" w:type="pct"/>
            <w:shd w:val="clear" w:color="auto" w:fill="auto"/>
          </w:tcPr>
          <w:p w:rsidR="00BA7B95" w:rsidRPr="00C83799" w:rsidRDefault="00BA7B95" w:rsidP="003E7A60">
            <w:pPr>
              <w:pStyle w:val="TableHeading"/>
              <w:keepLines/>
            </w:pPr>
            <w:r w:rsidRPr="00C83799">
              <w:t>IUPAC name</w:t>
            </w:r>
          </w:p>
        </w:tc>
        <w:tc>
          <w:tcPr>
            <w:tcW w:w="2882" w:type="pct"/>
            <w:shd w:val="clear" w:color="auto" w:fill="auto"/>
          </w:tcPr>
          <w:p w:rsidR="00BA7B95" w:rsidRPr="00C83799" w:rsidRDefault="00BA7B95" w:rsidP="003E7A60">
            <w:pPr>
              <w:pStyle w:val="Tabletext"/>
              <w:keepNext/>
              <w:keepLines/>
            </w:pPr>
            <w:r w:rsidRPr="00C83799">
              <w:t>4,6</w:t>
            </w:r>
            <w:r w:rsidR="00C83799">
              <w:noBreakHyphen/>
            </w:r>
            <w:r w:rsidRPr="00C83799">
              <w:t>dinitro</w:t>
            </w:r>
            <w:r w:rsidR="00C83799">
              <w:noBreakHyphen/>
            </w:r>
            <w:r w:rsidRPr="00C83799">
              <w:rPr>
                <w:i/>
              </w:rPr>
              <w:t>o</w:t>
            </w:r>
            <w:r w:rsidR="00C83799">
              <w:noBreakHyphen/>
            </w:r>
            <w:r w:rsidRPr="00C83799">
              <w:t>cresol</w:t>
            </w:r>
          </w:p>
        </w:tc>
      </w:tr>
      <w:tr w:rsidR="00BA7B95" w:rsidRPr="00C83799" w:rsidTr="00295633">
        <w:tc>
          <w:tcPr>
            <w:tcW w:w="2118" w:type="pct"/>
            <w:shd w:val="clear" w:color="auto" w:fill="auto"/>
          </w:tcPr>
          <w:p w:rsidR="00BA7B95" w:rsidRPr="00C83799" w:rsidRDefault="00BA7B95" w:rsidP="003E7A60">
            <w:pPr>
              <w:pStyle w:val="TableHeading"/>
              <w:keepLines/>
            </w:pPr>
            <w:r w:rsidRPr="00C83799">
              <w:t>CAS number</w:t>
            </w:r>
          </w:p>
        </w:tc>
        <w:tc>
          <w:tcPr>
            <w:tcW w:w="2882" w:type="pct"/>
            <w:shd w:val="clear" w:color="auto" w:fill="auto"/>
          </w:tcPr>
          <w:p w:rsidR="00BA7B95" w:rsidRPr="00C83799" w:rsidRDefault="00BA7B95" w:rsidP="003E7A60">
            <w:pPr>
              <w:pStyle w:val="Tabletext"/>
              <w:keepNext/>
              <w:keepLines/>
            </w:pPr>
            <w:r w:rsidRPr="00C83799">
              <w:t>534</w:t>
            </w:r>
            <w:r w:rsidR="00C83799">
              <w:noBreakHyphen/>
            </w:r>
            <w:r w:rsidRPr="00C83799">
              <w:t>52</w:t>
            </w:r>
            <w:r w:rsidR="00C83799">
              <w:noBreakHyphen/>
            </w:r>
            <w:r w:rsidRPr="00C83799">
              <w:t>1</w:t>
            </w:r>
          </w:p>
        </w:tc>
      </w:tr>
      <w:tr w:rsidR="00BA7B95" w:rsidRPr="00C83799" w:rsidTr="00295633">
        <w:tc>
          <w:tcPr>
            <w:tcW w:w="2118" w:type="pct"/>
            <w:shd w:val="clear" w:color="auto" w:fill="auto"/>
          </w:tcPr>
          <w:p w:rsidR="00BA7B95" w:rsidRPr="00C83799" w:rsidRDefault="00BA7B95" w:rsidP="003E7A60">
            <w:pPr>
              <w:pStyle w:val="TableHeading"/>
              <w:keepLines/>
            </w:pPr>
            <w:r w:rsidRPr="00C83799">
              <w:t>Prescribed active constituent/chemical product</w:t>
            </w:r>
          </w:p>
        </w:tc>
        <w:tc>
          <w:tcPr>
            <w:tcW w:w="2882" w:type="pct"/>
            <w:shd w:val="clear" w:color="auto" w:fill="auto"/>
          </w:tcPr>
          <w:p w:rsidR="00BA7B95" w:rsidRPr="00C83799" w:rsidRDefault="00BA7B95" w:rsidP="003E7A60">
            <w:pPr>
              <w:pStyle w:val="Tabletext"/>
              <w:keepNext/>
              <w:keepLines/>
            </w:pPr>
            <w:r w:rsidRPr="00C83799">
              <w:t>No</w:t>
            </w:r>
          </w:p>
        </w:tc>
      </w:tr>
      <w:tr w:rsidR="00BA7B95" w:rsidRPr="00C83799" w:rsidTr="00295633">
        <w:tc>
          <w:tcPr>
            <w:tcW w:w="2118" w:type="pct"/>
            <w:shd w:val="clear" w:color="auto" w:fill="auto"/>
          </w:tcPr>
          <w:p w:rsidR="00BA7B95" w:rsidRPr="00C83799" w:rsidRDefault="00BA7B95" w:rsidP="003E7A60">
            <w:pPr>
              <w:pStyle w:val="TableHeading"/>
              <w:keepNext w:val="0"/>
            </w:pPr>
            <w:r w:rsidRPr="00C83799">
              <w:t>Relevant international agreement or arrangement</w:t>
            </w:r>
          </w:p>
        </w:tc>
        <w:tc>
          <w:tcPr>
            <w:tcW w:w="2882" w:type="pct"/>
            <w:shd w:val="clear" w:color="auto" w:fill="auto"/>
          </w:tcPr>
          <w:p w:rsidR="00BA7B95" w:rsidRPr="00C83799" w:rsidRDefault="00BA7B95" w:rsidP="003E7A60">
            <w:pPr>
              <w:pStyle w:val="Tabletext"/>
            </w:pPr>
            <w:r w:rsidRPr="00C83799">
              <w:t>Rotterdam Convention</w:t>
            </w:r>
          </w:p>
        </w:tc>
      </w:tr>
      <w:tr w:rsidR="00BA7B95" w:rsidRPr="00C83799" w:rsidTr="00295633">
        <w:tc>
          <w:tcPr>
            <w:tcW w:w="2118" w:type="pct"/>
            <w:shd w:val="clear" w:color="auto" w:fill="auto"/>
          </w:tcPr>
          <w:p w:rsidR="00BA7B95" w:rsidRPr="00C83799" w:rsidRDefault="00BA7B95" w:rsidP="003E7A60">
            <w:pPr>
              <w:pStyle w:val="TableHeading"/>
              <w:keepNext w:val="0"/>
            </w:pPr>
            <w:r w:rsidRPr="00C83799">
              <w:t>Conditions or restrictions</w:t>
            </w:r>
          </w:p>
        </w:tc>
        <w:tc>
          <w:tcPr>
            <w:tcW w:w="2882" w:type="pct"/>
            <w:shd w:val="clear" w:color="auto" w:fill="auto"/>
          </w:tcPr>
          <w:p w:rsidR="00BA7B95" w:rsidRPr="00C83799" w:rsidRDefault="00BA7B95" w:rsidP="003E7A60">
            <w:pPr>
              <w:pStyle w:val="Tabletext"/>
            </w:pPr>
            <w:r w:rsidRPr="00C83799">
              <w:t>Export prohibited except with written permission</w:t>
            </w:r>
          </w:p>
        </w:tc>
      </w:tr>
    </w:tbl>
    <w:p w:rsidR="00BA7B95" w:rsidRPr="00C83799" w:rsidRDefault="00293838" w:rsidP="003E7A60">
      <w:pPr>
        <w:pStyle w:val="notetext"/>
      </w:pPr>
      <w:r w:rsidRPr="00C83799">
        <w:t>Note:</w:t>
      </w:r>
      <w:r w:rsidRPr="00C83799">
        <w:tab/>
      </w:r>
      <w:r w:rsidR="00BA7B95" w:rsidRPr="00C83799">
        <w:t>The CAS number refers to DNOC only.</w:t>
      </w:r>
    </w:p>
    <w:p w:rsidR="00BA7B95" w:rsidRPr="00C83799" w:rsidRDefault="00BA7B95" w:rsidP="003E7A60">
      <w:pPr>
        <w:keepNext/>
        <w:spacing w:before="60"/>
        <w:rPr>
          <w:rFonts w:cs="Times New Roman"/>
          <w:b/>
        </w:rPr>
      </w:pPr>
      <w:r w:rsidRPr="00C83799">
        <w:rPr>
          <w:rFonts w:cs="Times New Roman"/>
          <w:b/>
        </w:rPr>
        <w:t>11</w:t>
      </w:r>
      <w:r w:rsidRPr="00C83799">
        <w:rPr>
          <w:rFonts w:cs="Times New Roman"/>
          <w:b/>
        </w:rPr>
        <w:tab/>
        <w:t>Dinoseb and its salts and esters</w:t>
      </w:r>
    </w:p>
    <w:p w:rsidR="00293838" w:rsidRPr="00C83799" w:rsidRDefault="00293838" w:rsidP="00C102AF">
      <w:pPr>
        <w:keepNext/>
        <w:rPr>
          <w:rFonts w:cs="Times New Roman"/>
          <w:sz w:val="16"/>
        </w:rPr>
      </w:pPr>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3630"/>
        <w:gridCol w:w="4899"/>
      </w:tblGrid>
      <w:tr w:rsidR="00BA7B95" w:rsidRPr="00C83799" w:rsidTr="00295633">
        <w:tc>
          <w:tcPr>
            <w:tcW w:w="2128" w:type="pct"/>
            <w:shd w:val="clear" w:color="auto" w:fill="auto"/>
          </w:tcPr>
          <w:p w:rsidR="00BA7B95" w:rsidRPr="00C83799" w:rsidRDefault="00BA7B95" w:rsidP="00293838">
            <w:pPr>
              <w:pStyle w:val="TableHeading"/>
            </w:pPr>
            <w:r w:rsidRPr="00C83799">
              <w:t>IUPAC name</w:t>
            </w:r>
          </w:p>
        </w:tc>
        <w:tc>
          <w:tcPr>
            <w:tcW w:w="2872" w:type="pct"/>
            <w:shd w:val="clear" w:color="auto" w:fill="auto"/>
          </w:tcPr>
          <w:p w:rsidR="00BA7B95" w:rsidRPr="00C83799" w:rsidRDefault="00BA7B95" w:rsidP="00293838">
            <w:pPr>
              <w:pStyle w:val="Tabletext"/>
            </w:pPr>
            <w:r w:rsidRPr="00C83799">
              <w:t>2</w:t>
            </w:r>
            <w:r w:rsidR="00C83799">
              <w:noBreakHyphen/>
            </w:r>
            <w:r w:rsidRPr="00C83799">
              <w:t>sec</w:t>
            </w:r>
            <w:r w:rsidR="00C83799">
              <w:noBreakHyphen/>
            </w:r>
            <w:r w:rsidRPr="00C83799">
              <w:t>butyl</w:t>
            </w:r>
            <w:r w:rsidR="00C83799">
              <w:noBreakHyphen/>
            </w:r>
            <w:r w:rsidRPr="00C83799">
              <w:t>4,6</w:t>
            </w:r>
            <w:r w:rsidR="00C83799">
              <w:noBreakHyphen/>
            </w:r>
            <w:r w:rsidRPr="00C83799">
              <w:t>dinitrophenol</w:t>
            </w:r>
          </w:p>
        </w:tc>
      </w:tr>
      <w:tr w:rsidR="00BA7B95" w:rsidRPr="00C83799" w:rsidTr="00295633">
        <w:tc>
          <w:tcPr>
            <w:tcW w:w="2128" w:type="pct"/>
            <w:shd w:val="clear" w:color="auto" w:fill="auto"/>
          </w:tcPr>
          <w:p w:rsidR="00BA7B95" w:rsidRPr="00C83799" w:rsidRDefault="00BA7B95" w:rsidP="00293838">
            <w:pPr>
              <w:pStyle w:val="TableHeading"/>
            </w:pPr>
            <w:r w:rsidRPr="00C83799">
              <w:t>CAS number</w:t>
            </w:r>
          </w:p>
        </w:tc>
        <w:tc>
          <w:tcPr>
            <w:tcW w:w="2872" w:type="pct"/>
            <w:shd w:val="clear" w:color="auto" w:fill="auto"/>
          </w:tcPr>
          <w:p w:rsidR="00BA7B95" w:rsidRPr="00C83799" w:rsidRDefault="00BA7B95" w:rsidP="00293838">
            <w:pPr>
              <w:pStyle w:val="Tabletext"/>
            </w:pPr>
            <w:r w:rsidRPr="00C83799">
              <w:t>88</w:t>
            </w:r>
            <w:r w:rsidR="00C83799">
              <w:noBreakHyphen/>
            </w:r>
            <w:r w:rsidRPr="00C83799">
              <w:t>85</w:t>
            </w:r>
            <w:r w:rsidR="00C83799">
              <w:noBreakHyphen/>
            </w:r>
            <w:r w:rsidRPr="00C83799">
              <w:t>7</w:t>
            </w:r>
          </w:p>
        </w:tc>
      </w:tr>
      <w:tr w:rsidR="00BA7B95" w:rsidRPr="00C83799" w:rsidTr="00295633">
        <w:tc>
          <w:tcPr>
            <w:tcW w:w="2128" w:type="pct"/>
            <w:shd w:val="clear" w:color="auto" w:fill="auto"/>
          </w:tcPr>
          <w:p w:rsidR="00BA7B95" w:rsidRPr="00C83799" w:rsidRDefault="00BA7B95" w:rsidP="00293838">
            <w:pPr>
              <w:pStyle w:val="TableHeading"/>
            </w:pPr>
            <w:r w:rsidRPr="00C83799">
              <w:t>Prescribed active constituent/chemical product</w:t>
            </w:r>
          </w:p>
        </w:tc>
        <w:tc>
          <w:tcPr>
            <w:tcW w:w="2872" w:type="pct"/>
            <w:shd w:val="clear" w:color="auto" w:fill="auto"/>
          </w:tcPr>
          <w:p w:rsidR="00BA7B95" w:rsidRPr="00C83799" w:rsidRDefault="00BA7B95" w:rsidP="00293838">
            <w:pPr>
              <w:pStyle w:val="Tabletext"/>
            </w:pPr>
            <w:r w:rsidRPr="00C83799">
              <w:t>No</w:t>
            </w:r>
          </w:p>
        </w:tc>
      </w:tr>
      <w:tr w:rsidR="00BA7B95" w:rsidRPr="00C83799" w:rsidTr="00295633">
        <w:tc>
          <w:tcPr>
            <w:tcW w:w="2128" w:type="pct"/>
            <w:shd w:val="clear" w:color="auto" w:fill="auto"/>
          </w:tcPr>
          <w:p w:rsidR="00BA7B95" w:rsidRPr="00C83799" w:rsidRDefault="00BA7B95" w:rsidP="00293838">
            <w:pPr>
              <w:pStyle w:val="TableHeading"/>
            </w:pPr>
            <w:r w:rsidRPr="00C83799">
              <w:t>Relevant international agreement or arrangement</w:t>
            </w:r>
          </w:p>
        </w:tc>
        <w:tc>
          <w:tcPr>
            <w:tcW w:w="2872" w:type="pct"/>
            <w:shd w:val="clear" w:color="auto" w:fill="auto"/>
          </w:tcPr>
          <w:p w:rsidR="00BA7B95" w:rsidRPr="00C83799" w:rsidRDefault="00BA7B95" w:rsidP="00293838">
            <w:pPr>
              <w:pStyle w:val="Tabletext"/>
            </w:pPr>
            <w:r w:rsidRPr="00C83799">
              <w:t>Rotterdam Convention</w:t>
            </w:r>
          </w:p>
        </w:tc>
      </w:tr>
      <w:tr w:rsidR="00BA7B95" w:rsidRPr="00C83799" w:rsidTr="00295633">
        <w:tc>
          <w:tcPr>
            <w:tcW w:w="2128" w:type="pct"/>
            <w:shd w:val="clear" w:color="auto" w:fill="auto"/>
          </w:tcPr>
          <w:p w:rsidR="00BA7B95" w:rsidRPr="00C83799" w:rsidRDefault="00BA7B95" w:rsidP="00293838">
            <w:pPr>
              <w:pStyle w:val="TableHeading"/>
            </w:pPr>
            <w:r w:rsidRPr="00C83799">
              <w:t>Conditions or restrictions</w:t>
            </w:r>
          </w:p>
        </w:tc>
        <w:tc>
          <w:tcPr>
            <w:tcW w:w="2872" w:type="pct"/>
            <w:shd w:val="clear" w:color="auto" w:fill="auto"/>
          </w:tcPr>
          <w:p w:rsidR="00BA7B95" w:rsidRPr="00C83799" w:rsidRDefault="00BA7B95" w:rsidP="00293838">
            <w:pPr>
              <w:pStyle w:val="Tabletext"/>
            </w:pPr>
            <w:r w:rsidRPr="00C83799">
              <w:t>Export prohibited except with written permission</w:t>
            </w:r>
          </w:p>
        </w:tc>
      </w:tr>
    </w:tbl>
    <w:p w:rsidR="00BA7B95" w:rsidRPr="00C83799" w:rsidRDefault="00293838" w:rsidP="00293838">
      <w:pPr>
        <w:pStyle w:val="notetext"/>
      </w:pPr>
      <w:r w:rsidRPr="00C83799">
        <w:t>Note:</w:t>
      </w:r>
      <w:r w:rsidRPr="00C83799">
        <w:tab/>
      </w:r>
      <w:r w:rsidR="00BA7B95" w:rsidRPr="00C83799">
        <w:t>The CAS number refers to Dinoseb only.</w:t>
      </w:r>
    </w:p>
    <w:p w:rsidR="00CD3FAE" w:rsidRPr="00C83799" w:rsidRDefault="00CD3FAE" w:rsidP="003E7A60">
      <w:pPr>
        <w:spacing w:before="60"/>
        <w:rPr>
          <w:rFonts w:cs="Times New Roman"/>
          <w:b/>
        </w:rPr>
      </w:pPr>
      <w:r w:rsidRPr="00C83799">
        <w:rPr>
          <w:rFonts w:cs="Times New Roman"/>
          <w:b/>
        </w:rPr>
        <w:t>11A</w:t>
      </w:r>
      <w:r w:rsidRPr="00C83799">
        <w:rPr>
          <w:rFonts w:cs="Times New Roman"/>
          <w:b/>
        </w:rPr>
        <w:tab/>
        <w:t>Endosulfan</w:t>
      </w:r>
    </w:p>
    <w:p w:rsidR="00293838" w:rsidRPr="00C83799" w:rsidRDefault="00293838" w:rsidP="003E7A60">
      <w:pPr>
        <w:rPr>
          <w:rFonts w:cs="Times New Roman"/>
        </w:rPr>
      </w:pPr>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2144"/>
        <w:gridCol w:w="6385"/>
      </w:tblGrid>
      <w:tr w:rsidR="00CD3FAE" w:rsidRPr="00C83799" w:rsidTr="00295633">
        <w:tc>
          <w:tcPr>
            <w:tcW w:w="1257" w:type="pct"/>
            <w:shd w:val="clear" w:color="auto" w:fill="auto"/>
          </w:tcPr>
          <w:p w:rsidR="00CD3FAE" w:rsidRPr="00C83799" w:rsidRDefault="00CD3FAE" w:rsidP="003E7A60">
            <w:pPr>
              <w:pStyle w:val="TableHeading"/>
              <w:keepNext w:val="0"/>
            </w:pPr>
            <w:r w:rsidRPr="00C83799">
              <w:t>IUPAC name</w:t>
            </w:r>
          </w:p>
        </w:tc>
        <w:tc>
          <w:tcPr>
            <w:tcW w:w="3743" w:type="pct"/>
            <w:shd w:val="clear" w:color="auto" w:fill="auto"/>
          </w:tcPr>
          <w:p w:rsidR="00CD3FAE" w:rsidRPr="00C83799" w:rsidRDefault="00CD3FAE" w:rsidP="003E7A60">
            <w:pPr>
              <w:pStyle w:val="Tabletext"/>
            </w:pPr>
            <w:r w:rsidRPr="00C83799">
              <w:t>(1,4,5,6,7,7</w:t>
            </w:r>
            <w:r w:rsidR="00C83799">
              <w:noBreakHyphen/>
            </w:r>
            <w:r w:rsidRPr="00C83799">
              <w:t>hexachloro</w:t>
            </w:r>
            <w:r w:rsidR="00C83799">
              <w:noBreakHyphen/>
            </w:r>
            <w:r w:rsidRPr="00C83799">
              <w:t>8,9,10</w:t>
            </w:r>
            <w:r w:rsidR="00C83799">
              <w:noBreakHyphen/>
            </w:r>
            <w:r w:rsidRPr="00C83799">
              <w:t>trinorborn</w:t>
            </w:r>
            <w:r w:rsidR="00C83799">
              <w:noBreakHyphen/>
            </w:r>
            <w:r w:rsidRPr="00C83799">
              <w:t>5</w:t>
            </w:r>
            <w:r w:rsidR="00C83799">
              <w:noBreakHyphen/>
            </w:r>
            <w:r w:rsidRPr="00C83799">
              <w:t>en</w:t>
            </w:r>
            <w:r w:rsidR="00C83799">
              <w:noBreakHyphen/>
            </w:r>
            <w:r w:rsidRPr="00C83799">
              <w:t>2,3</w:t>
            </w:r>
            <w:r w:rsidR="00C83799">
              <w:noBreakHyphen/>
            </w:r>
            <w:r w:rsidRPr="00C83799">
              <w:t>ylenebismethylene) sulfite</w:t>
            </w:r>
          </w:p>
        </w:tc>
      </w:tr>
      <w:tr w:rsidR="00CD3FAE" w:rsidRPr="00C83799" w:rsidTr="00295633">
        <w:tc>
          <w:tcPr>
            <w:tcW w:w="1257" w:type="pct"/>
            <w:shd w:val="clear" w:color="auto" w:fill="auto"/>
          </w:tcPr>
          <w:p w:rsidR="00CD3FAE" w:rsidRPr="00C83799" w:rsidRDefault="00CD3FAE" w:rsidP="003E7A60">
            <w:pPr>
              <w:pStyle w:val="TableHeading"/>
              <w:keepNext w:val="0"/>
            </w:pPr>
            <w:r w:rsidRPr="00C83799">
              <w:t>CAS number</w:t>
            </w:r>
          </w:p>
        </w:tc>
        <w:tc>
          <w:tcPr>
            <w:tcW w:w="3743" w:type="pct"/>
            <w:shd w:val="clear" w:color="auto" w:fill="auto"/>
          </w:tcPr>
          <w:p w:rsidR="00CD3FAE" w:rsidRPr="00C83799" w:rsidRDefault="00CD3FAE" w:rsidP="003E7A60">
            <w:pPr>
              <w:pStyle w:val="Tabletext"/>
            </w:pPr>
            <w:r w:rsidRPr="00C83799">
              <w:t>115</w:t>
            </w:r>
            <w:r w:rsidR="00C83799">
              <w:noBreakHyphen/>
            </w:r>
            <w:r w:rsidRPr="00C83799">
              <w:t>29</w:t>
            </w:r>
            <w:r w:rsidR="00C83799">
              <w:noBreakHyphen/>
            </w:r>
            <w:r w:rsidRPr="00C83799">
              <w:t>7</w:t>
            </w:r>
          </w:p>
        </w:tc>
      </w:tr>
      <w:tr w:rsidR="00CD3FAE" w:rsidRPr="00C83799" w:rsidTr="00295633">
        <w:tc>
          <w:tcPr>
            <w:tcW w:w="1257" w:type="pct"/>
            <w:shd w:val="clear" w:color="auto" w:fill="auto"/>
          </w:tcPr>
          <w:p w:rsidR="00CD3FAE" w:rsidRPr="00C83799" w:rsidRDefault="00CD3FAE" w:rsidP="003E7A60">
            <w:pPr>
              <w:pStyle w:val="TableHeading"/>
              <w:keepNext w:val="0"/>
            </w:pPr>
            <w:r w:rsidRPr="00C83799">
              <w:t>Prescribed active constituent/chemical product</w:t>
            </w:r>
          </w:p>
        </w:tc>
        <w:tc>
          <w:tcPr>
            <w:tcW w:w="3743" w:type="pct"/>
            <w:shd w:val="clear" w:color="auto" w:fill="auto"/>
          </w:tcPr>
          <w:p w:rsidR="00CD3FAE" w:rsidRPr="00C83799" w:rsidRDefault="00CD3FAE" w:rsidP="003E7A60">
            <w:pPr>
              <w:pStyle w:val="Tabletext"/>
            </w:pPr>
            <w:r w:rsidRPr="00C83799">
              <w:t>No</w:t>
            </w:r>
          </w:p>
        </w:tc>
      </w:tr>
      <w:tr w:rsidR="00CD3FAE" w:rsidRPr="00C83799" w:rsidTr="00295633">
        <w:tc>
          <w:tcPr>
            <w:tcW w:w="1257" w:type="pct"/>
            <w:shd w:val="clear" w:color="auto" w:fill="auto"/>
          </w:tcPr>
          <w:p w:rsidR="00CD3FAE" w:rsidRPr="00C83799" w:rsidRDefault="00CD3FAE" w:rsidP="003E7A60">
            <w:pPr>
              <w:pStyle w:val="TableHeading"/>
              <w:keepNext w:val="0"/>
            </w:pPr>
            <w:r w:rsidRPr="00C83799">
              <w:t>Relevant international agreement or arrangement</w:t>
            </w:r>
          </w:p>
        </w:tc>
        <w:tc>
          <w:tcPr>
            <w:tcW w:w="3743" w:type="pct"/>
            <w:shd w:val="clear" w:color="auto" w:fill="auto"/>
          </w:tcPr>
          <w:p w:rsidR="00CD3FAE" w:rsidRPr="00C83799" w:rsidRDefault="00CD3FAE" w:rsidP="003E7A60">
            <w:pPr>
              <w:pStyle w:val="Tabletext"/>
            </w:pPr>
            <w:r w:rsidRPr="00C83799">
              <w:t>Rotterdam Convention</w:t>
            </w:r>
          </w:p>
        </w:tc>
      </w:tr>
      <w:tr w:rsidR="00CD3FAE" w:rsidRPr="00C83799" w:rsidTr="00295633">
        <w:tc>
          <w:tcPr>
            <w:tcW w:w="1257" w:type="pct"/>
            <w:shd w:val="clear" w:color="auto" w:fill="auto"/>
          </w:tcPr>
          <w:p w:rsidR="00CD3FAE" w:rsidRPr="00C83799" w:rsidRDefault="00CD3FAE" w:rsidP="003E7A60">
            <w:pPr>
              <w:pStyle w:val="TableHeading"/>
              <w:keepNext w:val="0"/>
            </w:pPr>
            <w:r w:rsidRPr="00C83799">
              <w:t>Conditions or restrictions</w:t>
            </w:r>
          </w:p>
        </w:tc>
        <w:tc>
          <w:tcPr>
            <w:tcW w:w="3743" w:type="pct"/>
            <w:shd w:val="clear" w:color="auto" w:fill="auto"/>
          </w:tcPr>
          <w:p w:rsidR="00CD3FAE" w:rsidRPr="00C83799" w:rsidRDefault="00CD3FAE" w:rsidP="003E7A60">
            <w:pPr>
              <w:pStyle w:val="Tabletext"/>
            </w:pPr>
            <w:r w:rsidRPr="00C83799">
              <w:t>Export prohibited except with written permission</w:t>
            </w:r>
          </w:p>
        </w:tc>
      </w:tr>
    </w:tbl>
    <w:p w:rsidR="00BA7B95" w:rsidRPr="00C83799" w:rsidRDefault="00BA7B95" w:rsidP="003E7A60">
      <w:pPr>
        <w:keepNext/>
        <w:spacing w:before="60"/>
        <w:rPr>
          <w:rFonts w:cs="Times New Roman"/>
          <w:b/>
        </w:rPr>
      </w:pPr>
      <w:r w:rsidRPr="00C83799">
        <w:rPr>
          <w:rFonts w:cs="Times New Roman"/>
          <w:b/>
        </w:rPr>
        <w:lastRenderedPageBreak/>
        <w:t>13</w:t>
      </w:r>
      <w:r w:rsidRPr="00C83799">
        <w:rPr>
          <w:rFonts w:cs="Times New Roman"/>
          <w:b/>
        </w:rPr>
        <w:tab/>
        <w:t>Endrin</w:t>
      </w:r>
    </w:p>
    <w:p w:rsidR="00293838" w:rsidRPr="00C83799" w:rsidRDefault="00293838" w:rsidP="00C102AF">
      <w:pPr>
        <w:keepNext/>
        <w:rPr>
          <w:rFonts w:cs="Times New Roman"/>
          <w:sz w:val="16"/>
          <w:szCs w:val="16"/>
        </w:rPr>
      </w:pPr>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2596"/>
        <w:gridCol w:w="5933"/>
      </w:tblGrid>
      <w:tr w:rsidR="00BA7B95" w:rsidRPr="00C83799" w:rsidTr="00295633">
        <w:tc>
          <w:tcPr>
            <w:tcW w:w="1522" w:type="pct"/>
            <w:shd w:val="clear" w:color="auto" w:fill="auto"/>
          </w:tcPr>
          <w:p w:rsidR="00BA7B95" w:rsidRPr="00C83799" w:rsidRDefault="00BA7B95" w:rsidP="00293838">
            <w:pPr>
              <w:pStyle w:val="TableHeading"/>
            </w:pPr>
            <w:r w:rsidRPr="00C83799">
              <w:t>IUPAC name</w:t>
            </w:r>
          </w:p>
        </w:tc>
        <w:tc>
          <w:tcPr>
            <w:tcW w:w="3478" w:type="pct"/>
            <w:shd w:val="clear" w:color="auto" w:fill="auto"/>
          </w:tcPr>
          <w:p w:rsidR="00BA7B95" w:rsidRPr="00C83799" w:rsidRDefault="00BA7B95" w:rsidP="00293838">
            <w:pPr>
              <w:pStyle w:val="Tabletext"/>
            </w:pPr>
            <w:r w:rsidRPr="00C83799">
              <w:t>(1</w:t>
            </w:r>
            <w:r w:rsidRPr="00C83799">
              <w:rPr>
                <w:u w:val="single"/>
              </w:rPr>
              <w:t>R</w:t>
            </w:r>
            <w:r w:rsidRPr="00C83799">
              <w:t>,4</w:t>
            </w:r>
            <w:r w:rsidRPr="00C83799">
              <w:rPr>
                <w:u w:val="single"/>
              </w:rPr>
              <w:t>S,</w:t>
            </w:r>
            <w:r w:rsidRPr="00C83799">
              <w:t>4a</w:t>
            </w:r>
            <w:r w:rsidRPr="00C83799">
              <w:rPr>
                <w:u w:val="single"/>
              </w:rPr>
              <w:t>S</w:t>
            </w:r>
            <w:r w:rsidRPr="00C83799">
              <w:t>,5</w:t>
            </w:r>
            <w:r w:rsidRPr="00C83799">
              <w:rPr>
                <w:u w:val="single"/>
              </w:rPr>
              <w:t>S</w:t>
            </w:r>
            <w:r w:rsidRPr="00C83799">
              <w:t>,6</w:t>
            </w:r>
            <w:r w:rsidRPr="00C83799">
              <w:rPr>
                <w:u w:val="single"/>
              </w:rPr>
              <w:t>S</w:t>
            </w:r>
            <w:r w:rsidRPr="00C83799">
              <w:t>,7</w:t>
            </w:r>
            <w:r w:rsidRPr="00C83799">
              <w:rPr>
                <w:u w:val="single"/>
              </w:rPr>
              <w:t>R</w:t>
            </w:r>
            <w:r w:rsidRPr="00C83799">
              <w:t>,8</w:t>
            </w:r>
            <w:r w:rsidRPr="00C83799">
              <w:rPr>
                <w:u w:val="single"/>
              </w:rPr>
              <w:t>R</w:t>
            </w:r>
            <w:r w:rsidRPr="00C83799">
              <w:t>,8a</w:t>
            </w:r>
            <w:r w:rsidRPr="00C83799">
              <w:rPr>
                <w:u w:val="single"/>
              </w:rPr>
              <w:t>R</w:t>
            </w:r>
            <w:r w:rsidRPr="00C83799">
              <w:t>)</w:t>
            </w:r>
            <w:r w:rsidR="00C83799">
              <w:noBreakHyphen/>
            </w:r>
            <w:r w:rsidRPr="00C83799">
              <w:t>1,2,3,4,10,10</w:t>
            </w:r>
            <w:r w:rsidR="00C83799">
              <w:noBreakHyphen/>
            </w:r>
            <w:r w:rsidRPr="00C83799">
              <w:t>hexachloro</w:t>
            </w:r>
            <w:r w:rsidR="00C83799">
              <w:noBreakHyphen/>
            </w:r>
            <w:r w:rsidRPr="00C83799">
              <w:t>1,4,4a,5,6,7,8, 8a octahydro</w:t>
            </w:r>
            <w:r w:rsidR="00C83799">
              <w:noBreakHyphen/>
            </w:r>
            <w:r w:rsidRPr="00C83799">
              <w:t>6,7</w:t>
            </w:r>
            <w:r w:rsidR="00C83799">
              <w:noBreakHyphen/>
            </w:r>
            <w:r w:rsidRPr="00C83799">
              <w:t>epoxy</w:t>
            </w:r>
            <w:r w:rsidR="00C83799">
              <w:noBreakHyphen/>
            </w:r>
            <w:r w:rsidRPr="00C83799">
              <w:t>1, 4:5,8</w:t>
            </w:r>
            <w:r w:rsidR="00C83799">
              <w:noBreakHyphen/>
            </w:r>
            <w:r w:rsidRPr="00C83799">
              <w:t>dimethano</w:t>
            </w:r>
            <w:r w:rsidR="00C83799">
              <w:noBreakHyphen/>
            </w:r>
            <w:r w:rsidRPr="00C83799">
              <w:t>naphthalene</w:t>
            </w:r>
          </w:p>
        </w:tc>
      </w:tr>
      <w:tr w:rsidR="00BA7B95" w:rsidRPr="00C83799" w:rsidTr="00295633">
        <w:tc>
          <w:tcPr>
            <w:tcW w:w="1522" w:type="pct"/>
            <w:shd w:val="clear" w:color="auto" w:fill="auto"/>
          </w:tcPr>
          <w:p w:rsidR="00BA7B95" w:rsidRPr="00C83799" w:rsidRDefault="00BA7B95" w:rsidP="00293838">
            <w:pPr>
              <w:pStyle w:val="TableHeading"/>
            </w:pPr>
            <w:r w:rsidRPr="00C83799">
              <w:t>CAS number</w:t>
            </w:r>
          </w:p>
        </w:tc>
        <w:tc>
          <w:tcPr>
            <w:tcW w:w="3478" w:type="pct"/>
            <w:shd w:val="clear" w:color="auto" w:fill="auto"/>
          </w:tcPr>
          <w:p w:rsidR="00BA7B95" w:rsidRPr="00C83799" w:rsidRDefault="00BA7B95" w:rsidP="00293838">
            <w:pPr>
              <w:pStyle w:val="Tabletext"/>
            </w:pPr>
            <w:r w:rsidRPr="00C83799">
              <w:t>72</w:t>
            </w:r>
            <w:r w:rsidR="00C83799">
              <w:noBreakHyphen/>
            </w:r>
            <w:r w:rsidRPr="00C83799">
              <w:t>20</w:t>
            </w:r>
            <w:r w:rsidR="00C83799">
              <w:noBreakHyphen/>
            </w:r>
            <w:r w:rsidRPr="00C83799">
              <w:t>8</w:t>
            </w:r>
          </w:p>
        </w:tc>
      </w:tr>
      <w:tr w:rsidR="00BA7B95" w:rsidRPr="00C83799" w:rsidTr="00295633">
        <w:tc>
          <w:tcPr>
            <w:tcW w:w="1522" w:type="pct"/>
            <w:shd w:val="clear" w:color="auto" w:fill="auto"/>
          </w:tcPr>
          <w:p w:rsidR="00BA7B95" w:rsidRPr="00C83799" w:rsidRDefault="00BA7B95" w:rsidP="00293838">
            <w:pPr>
              <w:pStyle w:val="TableHeading"/>
            </w:pPr>
            <w:r w:rsidRPr="00C83799">
              <w:t>Prescribed active constituent/chemical product</w:t>
            </w:r>
          </w:p>
        </w:tc>
        <w:tc>
          <w:tcPr>
            <w:tcW w:w="3478" w:type="pct"/>
            <w:shd w:val="clear" w:color="auto" w:fill="auto"/>
          </w:tcPr>
          <w:p w:rsidR="00BA7B95" w:rsidRPr="00C83799" w:rsidRDefault="00BA7B95" w:rsidP="00293838">
            <w:pPr>
              <w:pStyle w:val="Tabletext"/>
            </w:pPr>
            <w:r w:rsidRPr="00C83799">
              <w:t>Prescribed active constituent for the purposes of subsection</w:t>
            </w:r>
            <w:r w:rsidR="00C83799">
              <w:t> </w:t>
            </w:r>
            <w:r w:rsidRPr="00C83799">
              <w:t>69CA</w:t>
            </w:r>
            <w:r w:rsidR="00554107" w:rsidRPr="00C83799">
              <w:t>(</w:t>
            </w:r>
            <w:r w:rsidRPr="00C83799">
              <w:t>2) of the Act</w:t>
            </w:r>
          </w:p>
        </w:tc>
      </w:tr>
      <w:tr w:rsidR="00BA7B95" w:rsidRPr="00C83799" w:rsidTr="00295633">
        <w:tc>
          <w:tcPr>
            <w:tcW w:w="1522" w:type="pct"/>
            <w:shd w:val="clear" w:color="auto" w:fill="auto"/>
          </w:tcPr>
          <w:p w:rsidR="00BA7B95" w:rsidRPr="00C83799" w:rsidRDefault="00BA7B95" w:rsidP="00293838">
            <w:pPr>
              <w:pStyle w:val="TableHeading"/>
            </w:pPr>
            <w:r w:rsidRPr="00C83799">
              <w:t>Relevant international agreement or arrangement</w:t>
            </w:r>
          </w:p>
        </w:tc>
        <w:tc>
          <w:tcPr>
            <w:tcW w:w="3478" w:type="pct"/>
            <w:shd w:val="clear" w:color="auto" w:fill="auto"/>
          </w:tcPr>
          <w:p w:rsidR="00BA7B95" w:rsidRPr="00C83799" w:rsidRDefault="00BA7B95" w:rsidP="00293838">
            <w:pPr>
              <w:pStyle w:val="Tabletext"/>
            </w:pPr>
            <w:r w:rsidRPr="00C83799">
              <w:t>Stockholm Convention</w:t>
            </w:r>
          </w:p>
        </w:tc>
      </w:tr>
      <w:tr w:rsidR="00BA7B95" w:rsidRPr="00C83799" w:rsidTr="00295633">
        <w:trPr>
          <w:cantSplit/>
        </w:trPr>
        <w:tc>
          <w:tcPr>
            <w:tcW w:w="1522" w:type="pct"/>
            <w:shd w:val="clear" w:color="auto" w:fill="auto"/>
          </w:tcPr>
          <w:p w:rsidR="00BA7B95" w:rsidRPr="00C83799" w:rsidRDefault="00BA7B95" w:rsidP="00EB4C5A">
            <w:pPr>
              <w:pStyle w:val="TableHeading"/>
              <w:keepNext w:val="0"/>
            </w:pPr>
            <w:r w:rsidRPr="00C83799">
              <w:t>Conditions or restrictions</w:t>
            </w:r>
          </w:p>
        </w:tc>
        <w:tc>
          <w:tcPr>
            <w:tcW w:w="3478" w:type="pct"/>
            <w:shd w:val="clear" w:color="auto" w:fill="auto"/>
          </w:tcPr>
          <w:p w:rsidR="00BA7B95" w:rsidRPr="00C83799" w:rsidRDefault="00BA7B95" w:rsidP="00EB4C5A">
            <w:pPr>
              <w:pStyle w:val="Tabletext"/>
            </w:pPr>
            <w:r w:rsidRPr="00C83799">
              <w:t>Import prohibited except with written permission under paragraph</w:t>
            </w:r>
            <w:r w:rsidR="00C83799">
              <w:t> </w:t>
            </w:r>
            <w:r w:rsidRPr="00C83799">
              <w:t>3.65</w:t>
            </w:r>
            <w:r w:rsidR="00554107" w:rsidRPr="00C83799">
              <w:t>(</w:t>
            </w:r>
            <w:r w:rsidRPr="00C83799">
              <w:t>1)</w:t>
            </w:r>
            <w:r w:rsidR="00554107" w:rsidRPr="00C83799">
              <w:t>(</w:t>
            </w:r>
            <w:r w:rsidRPr="00C83799">
              <w:t>a)</w:t>
            </w:r>
          </w:p>
          <w:p w:rsidR="00BA7B95" w:rsidRPr="00C83799" w:rsidRDefault="00BA7B95" w:rsidP="00EB4C5A">
            <w:pPr>
              <w:pStyle w:val="Tabletext"/>
            </w:pPr>
            <w:r w:rsidRPr="00C83799">
              <w:t>Manufacture prohibited in all cases</w:t>
            </w:r>
          </w:p>
          <w:p w:rsidR="00BA7B95" w:rsidRPr="00C83799" w:rsidRDefault="00BA7B95" w:rsidP="00EB4C5A">
            <w:pPr>
              <w:pStyle w:val="Tabletext"/>
            </w:pPr>
            <w:r w:rsidRPr="00C83799">
              <w:t>Use prohibited in all cases</w:t>
            </w:r>
          </w:p>
          <w:p w:rsidR="00BA7B95" w:rsidRPr="00C83799" w:rsidRDefault="00BA7B95" w:rsidP="00EB4C5A">
            <w:pPr>
              <w:pStyle w:val="Tabletext"/>
            </w:pPr>
            <w:r w:rsidRPr="00C83799">
              <w:t>Export prohibited except with written permission under paragraph</w:t>
            </w:r>
            <w:r w:rsidR="00C83799">
              <w:t> </w:t>
            </w:r>
            <w:r w:rsidRPr="00C83799">
              <w:t>3.230</w:t>
            </w:r>
            <w:r w:rsidR="00554107" w:rsidRPr="00C83799">
              <w:t>(</w:t>
            </w:r>
            <w:r w:rsidRPr="00C83799">
              <w:t>1)</w:t>
            </w:r>
            <w:r w:rsidR="00554107" w:rsidRPr="00C83799">
              <w:t>(</w:t>
            </w:r>
            <w:r w:rsidRPr="00C83799">
              <w:t>a), (b) or (c)</w:t>
            </w:r>
          </w:p>
        </w:tc>
      </w:tr>
    </w:tbl>
    <w:p w:rsidR="00BA7B95" w:rsidRPr="00C83799" w:rsidRDefault="00BA7B95" w:rsidP="00EB4C5A">
      <w:pPr>
        <w:keepNext/>
        <w:keepLines/>
        <w:spacing w:before="120"/>
        <w:rPr>
          <w:rFonts w:cs="Times New Roman"/>
          <w:b/>
        </w:rPr>
      </w:pPr>
      <w:r w:rsidRPr="00C83799">
        <w:rPr>
          <w:rFonts w:cs="Times New Roman"/>
          <w:b/>
        </w:rPr>
        <w:t>14</w:t>
      </w:r>
      <w:r w:rsidRPr="00C83799">
        <w:rPr>
          <w:rFonts w:cs="Times New Roman"/>
          <w:b/>
        </w:rPr>
        <w:tab/>
        <w:t>Ethylene dibromide (EDB)</w:t>
      </w:r>
    </w:p>
    <w:p w:rsidR="00293838" w:rsidRPr="00C83799" w:rsidRDefault="00293838" w:rsidP="00EB4C5A">
      <w:pPr>
        <w:keepNext/>
        <w:keepLines/>
        <w:rPr>
          <w:rFonts w:cs="Times New Roman"/>
          <w:sz w:val="16"/>
          <w:szCs w:val="16"/>
        </w:rPr>
      </w:pPr>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3630"/>
        <w:gridCol w:w="4899"/>
      </w:tblGrid>
      <w:tr w:rsidR="00BA7B95" w:rsidRPr="00C83799" w:rsidTr="00295633">
        <w:tc>
          <w:tcPr>
            <w:tcW w:w="2128" w:type="pct"/>
            <w:shd w:val="clear" w:color="auto" w:fill="auto"/>
          </w:tcPr>
          <w:p w:rsidR="00BA7B95" w:rsidRPr="00C83799" w:rsidRDefault="00BA7B95" w:rsidP="00EB4C5A">
            <w:pPr>
              <w:pStyle w:val="TableHeading"/>
              <w:keepLines/>
            </w:pPr>
            <w:r w:rsidRPr="00C83799">
              <w:t>IUPAC name</w:t>
            </w:r>
          </w:p>
        </w:tc>
        <w:tc>
          <w:tcPr>
            <w:tcW w:w="2872" w:type="pct"/>
            <w:shd w:val="clear" w:color="auto" w:fill="auto"/>
          </w:tcPr>
          <w:p w:rsidR="00BA7B95" w:rsidRPr="00C83799" w:rsidRDefault="00BA7B95" w:rsidP="00EB4C5A">
            <w:pPr>
              <w:pStyle w:val="Tabletext"/>
              <w:keepNext/>
              <w:keepLines/>
            </w:pPr>
            <w:r w:rsidRPr="00C83799">
              <w:t>1,2</w:t>
            </w:r>
            <w:r w:rsidR="00C83799">
              <w:noBreakHyphen/>
            </w:r>
            <w:r w:rsidRPr="00C83799">
              <w:t>dibromoethane</w:t>
            </w:r>
          </w:p>
        </w:tc>
      </w:tr>
      <w:tr w:rsidR="00BA7B95" w:rsidRPr="00C83799" w:rsidTr="00295633">
        <w:tc>
          <w:tcPr>
            <w:tcW w:w="2128" w:type="pct"/>
            <w:shd w:val="clear" w:color="auto" w:fill="auto"/>
          </w:tcPr>
          <w:p w:rsidR="00BA7B95" w:rsidRPr="00C83799" w:rsidRDefault="00BA7B95" w:rsidP="00EB4C5A">
            <w:pPr>
              <w:pStyle w:val="TableHeading"/>
              <w:keepLines/>
            </w:pPr>
            <w:r w:rsidRPr="00C83799">
              <w:t>CAS number</w:t>
            </w:r>
          </w:p>
        </w:tc>
        <w:tc>
          <w:tcPr>
            <w:tcW w:w="2872" w:type="pct"/>
            <w:shd w:val="clear" w:color="auto" w:fill="auto"/>
          </w:tcPr>
          <w:p w:rsidR="00BA7B95" w:rsidRPr="00C83799" w:rsidRDefault="00BA7B95" w:rsidP="00EB4C5A">
            <w:pPr>
              <w:pStyle w:val="Tabletext"/>
              <w:keepNext/>
              <w:keepLines/>
            </w:pPr>
            <w:r w:rsidRPr="00C83799">
              <w:t>106</w:t>
            </w:r>
            <w:r w:rsidR="00C83799">
              <w:noBreakHyphen/>
            </w:r>
            <w:r w:rsidRPr="00C83799">
              <w:t>93</w:t>
            </w:r>
            <w:r w:rsidR="00C83799">
              <w:noBreakHyphen/>
            </w:r>
            <w:r w:rsidRPr="00C83799">
              <w:t>4</w:t>
            </w:r>
          </w:p>
        </w:tc>
      </w:tr>
      <w:tr w:rsidR="00BA7B95" w:rsidRPr="00C83799" w:rsidTr="00295633">
        <w:tc>
          <w:tcPr>
            <w:tcW w:w="2128" w:type="pct"/>
            <w:shd w:val="clear" w:color="auto" w:fill="auto"/>
          </w:tcPr>
          <w:p w:rsidR="00BA7B95" w:rsidRPr="00C83799" w:rsidRDefault="00BA7B95" w:rsidP="00EB4C5A">
            <w:pPr>
              <w:pStyle w:val="TableHeading"/>
              <w:keepLines/>
            </w:pPr>
            <w:r w:rsidRPr="00C83799">
              <w:t>Prescribed active constituent/chemical product</w:t>
            </w:r>
          </w:p>
        </w:tc>
        <w:tc>
          <w:tcPr>
            <w:tcW w:w="2872" w:type="pct"/>
            <w:shd w:val="clear" w:color="auto" w:fill="auto"/>
          </w:tcPr>
          <w:p w:rsidR="00BA7B95" w:rsidRPr="00C83799" w:rsidRDefault="00BA7B95" w:rsidP="00EB4C5A">
            <w:pPr>
              <w:pStyle w:val="Tabletext"/>
              <w:keepNext/>
              <w:keepLines/>
            </w:pPr>
            <w:r w:rsidRPr="00C83799">
              <w:t>No</w:t>
            </w:r>
          </w:p>
        </w:tc>
      </w:tr>
      <w:tr w:rsidR="00BA7B95" w:rsidRPr="00C83799" w:rsidTr="00295633">
        <w:tc>
          <w:tcPr>
            <w:tcW w:w="2128" w:type="pct"/>
            <w:shd w:val="clear" w:color="auto" w:fill="auto"/>
          </w:tcPr>
          <w:p w:rsidR="00BA7B95" w:rsidRPr="00C83799" w:rsidRDefault="00BA7B95" w:rsidP="00EB4C5A">
            <w:pPr>
              <w:pStyle w:val="TableHeading"/>
              <w:keepLines/>
            </w:pPr>
            <w:r w:rsidRPr="00C83799">
              <w:t>Relevant international agreement or arrangement</w:t>
            </w:r>
          </w:p>
        </w:tc>
        <w:tc>
          <w:tcPr>
            <w:tcW w:w="2872" w:type="pct"/>
            <w:shd w:val="clear" w:color="auto" w:fill="auto"/>
          </w:tcPr>
          <w:p w:rsidR="00BA7B95" w:rsidRPr="00C83799" w:rsidRDefault="00BA7B95" w:rsidP="00EB4C5A">
            <w:pPr>
              <w:pStyle w:val="Tabletext"/>
              <w:keepNext/>
              <w:keepLines/>
            </w:pPr>
            <w:r w:rsidRPr="00C83799">
              <w:t>Rotterdam Convention</w:t>
            </w:r>
          </w:p>
        </w:tc>
      </w:tr>
      <w:tr w:rsidR="00BA7B95" w:rsidRPr="00C83799" w:rsidTr="00295633">
        <w:tc>
          <w:tcPr>
            <w:tcW w:w="2128" w:type="pct"/>
            <w:shd w:val="clear" w:color="auto" w:fill="auto"/>
          </w:tcPr>
          <w:p w:rsidR="00BA7B95" w:rsidRPr="00C83799" w:rsidRDefault="00BA7B95" w:rsidP="00EB4C5A">
            <w:pPr>
              <w:pStyle w:val="TableHeading"/>
              <w:keepNext w:val="0"/>
            </w:pPr>
            <w:r w:rsidRPr="00C83799">
              <w:t>Conditions or restrictions</w:t>
            </w:r>
          </w:p>
        </w:tc>
        <w:tc>
          <w:tcPr>
            <w:tcW w:w="2872" w:type="pct"/>
            <w:shd w:val="clear" w:color="auto" w:fill="auto"/>
          </w:tcPr>
          <w:p w:rsidR="00BA7B95" w:rsidRPr="00C83799" w:rsidRDefault="00BA7B95" w:rsidP="00EB4C5A">
            <w:pPr>
              <w:pStyle w:val="Tabletext"/>
            </w:pPr>
            <w:r w:rsidRPr="00C83799">
              <w:t>Export prohibited except with written permission</w:t>
            </w:r>
          </w:p>
        </w:tc>
      </w:tr>
    </w:tbl>
    <w:p w:rsidR="00BA7B95" w:rsidRPr="00C83799" w:rsidRDefault="00BA7B95" w:rsidP="00EB4C5A">
      <w:pPr>
        <w:spacing w:before="120"/>
        <w:rPr>
          <w:rFonts w:cs="Times New Roman"/>
          <w:b/>
        </w:rPr>
      </w:pPr>
      <w:r w:rsidRPr="00C83799">
        <w:rPr>
          <w:rFonts w:cs="Times New Roman"/>
          <w:b/>
        </w:rPr>
        <w:t>14A</w:t>
      </w:r>
      <w:r w:rsidRPr="00C83799">
        <w:rPr>
          <w:rFonts w:cs="Times New Roman"/>
          <w:b/>
        </w:rPr>
        <w:tab/>
        <w:t>Ethylene dichloride</w:t>
      </w:r>
    </w:p>
    <w:p w:rsidR="00293838" w:rsidRPr="00C83799" w:rsidRDefault="00293838" w:rsidP="00EB4C5A">
      <w:pPr>
        <w:rPr>
          <w:rFonts w:cs="Times New Roman"/>
          <w:sz w:val="16"/>
          <w:szCs w:val="16"/>
        </w:rPr>
      </w:pPr>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3685"/>
        <w:gridCol w:w="4844"/>
      </w:tblGrid>
      <w:tr w:rsidR="00BA7B95" w:rsidRPr="00C83799" w:rsidTr="00295633">
        <w:tc>
          <w:tcPr>
            <w:tcW w:w="2160" w:type="pct"/>
            <w:shd w:val="clear" w:color="auto" w:fill="auto"/>
          </w:tcPr>
          <w:p w:rsidR="00BA7B95" w:rsidRPr="00C83799" w:rsidRDefault="00BA7B95" w:rsidP="00EB4C5A">
            <w:pPr>
              <w:pStyle w:val="TableHeading"/>
              <w:keepNext w:val="0"/>
            </w:pPr>
            <w:r w:rsidRPr="00C83799">
              <w:t>IUPAC name</w:t>
            </w:r>
          </w:p>
        </w:tc>
        <w:tc>
          <w:tcPr>
            <w:tcW w:w="2840" w:type="pct"/>
            <w:shd w:val="clear" w:color="auto" w:fill="auto"/>
          </w:tcPr>
          <w:p w:rsidR="00BA7B95" w:rsidRPr="00C83799" w:rsidRDefault="00BA7B95" w:rsidP="00EB4C5A">
            <w:pPr>
              <w:pStyle w:val="Tabletext"/>
            </w:pPr>
            <w:r w:rsidRPr="00C83799">
              <w:t>1,2</w:t>
            </w:r>
            <w:r w:rsidR="00C83799">
              <w:noBreakHyphen/>
            </w:r>
            <w:r w:rsidRPr="00C83799">
              <w:t>dichloroethane</w:t>
            </w:r>
          </w:p>
        </w:tc>
      </w:tr>
      <w:tr w:rsidR="00BA7B95" w:rsidRPr="00C83799" w:rsidTr="00295633">
        <w:tc>
          <w:tcPr>
            <w:tcW w:w="2160" w:type="pct"/>
            <w:shd w:val="clear" w:color="auto" w:fill="auto"/>
          </w:tcPr>
          <w:p w:rsidR="00BA7B95" w:rsidRPr="00C83799" w:rsidRDefault="00BA7B95" w:rsidP="00EB4C5A">
            <w:pPr>
              <w:pStyle w:val="TableHeading"/>
              <w:keepNext w:val="0"/>
            </w:pPr>
            <w:r w:rsidRPr="00C83799">
              <w:t>CAS number</w:t>
            </w:r>
          </w:p>
        </w:tc>
        <w:tc>
          <w:tcPr>
            <w:tcW w:w="2840" w:type="pct"/>
            <w:shd w:val="clear" w:color="auto" w:fill="auto"/>
          </w:tcPr>
          <w:p w:rsidR="00BA7B95" w:rsidRPr="00C83799" w:rsidRDefault="00BA7B95" w:rsidP="00EB4C5A">
            <w:pPr>
              <w:pStyle w:val="Tabletext"/>
            </w:pPr>
            <w:r w:rsidRPr="00C83799">
              <w:t>107</w:t>
            </w:r>
            <w:r w:rsidR="00C83799">
              <w:noBreakHyphen/>
            </w:r>
            <w:r w:rsidRPr="00C83799">
              <w:t>06</w:t>
            </w:r>
            <w:r w:rsidR="00C83799">
              <w:noBreakHyphen/>
            </w:r>
            <w:r w:rsidRPr="00C83799">
              <w:t>2</w:t>
            </w:r>
          </w:p>
        </w:tc>
      </w:tr>
      <w:tr w:rsidR="00BA7B95" w:rsidRPr="00C83799" w:rsidTr="00295633">
        <w:tc>
          <w:tcPr>
            <w:tcW w:w="2160" w:type="pct"/>
            <w:shd w:val="clear" w:color="auto" w:fill="auto"/>
          </w:tcPr>
          <w:p w:rsidR="00BA7B95" w:rsidRPr="00C83799" w:rsidRDefault="00BA7B95" w:rsidP="00EB4C5A">
            <w:pPr>
              <w:pStyle w:val="TableHeading"/>
              <w:keepNext w:val="0"/>
            </w:pPr>
            <w:r w:rsidRPr="00C83799">
              <w:t>Prescribed active constituent/chemical product</w:t>
            </w:r>
          </w:p>
        </w:tc>
        <w:tc>
          <w:tcPr>
            <w:tcW w:w="2840" w:type="pct"/>
            <w:shd w:val="clear" w:color="auto" w:fill="auto"/>
          </w:tcPr>
          <w:p w:rsidR="00BA7B95" w:rsidRPr="00C83799" w:rsidRDefault="00BA7B95" w:rsidP="00EB4C5A">
            <w:pPr>
              <w:pStyle w:val="Tabletext"/>
            </w:pPr>
            <w:r w:rsidRPr="00C83799">
              <w:t>No</w:t>
            </w:r>
          </w:p>
        </w:tc>
      </w:tr>
      <w:tr w:rsidR="00BA7B95" w:rsidRPr="00C83799" w:rsidTr="00295633">
        <w:tc>
          <w:tcPr>
            <w:tcW w:w="2160" w:type="pct"/>
            <w:shd w:val="clear" w:color="auto" w:fill="auto"/>
          </w:tcPr>
          <w:p w:rsidR="00BA7B95" w:rsidRPr="00C83799" w:rsidRDefault="00BA7B95" w:rsidP="00EB4C5A">
            <w:pPr>
              <w:pStyle w:val="TableHeading"/>
              <w:keepNext w:val="0"/>
            </w:pPr>
            <w:r w:rsidRPr="00C83799">
              <w:t>Relevant international agreement or arrangement</w:t>
            </w:r>
          </w:p>
        </w:tc>
        <w:tc>
          <w:tcPr>
            <w:tcW w:w="2840" w:type="pct"/>
            <w:shd w:val="clear" w:color="auto" w:fill="auto"/>
          </w:tcPr>
          <w:p w:rsidR="00BA7B95" w:rsidRPr="00C83799" w:rsidRDefault="00BA7B95" w:rsidP="00EB4C5A">
            <w:pPr>
              <w:pStyle w:val="Tabletext"/>
            </w:pPr>
            <w:r w:rsidRPr="00C83799">
              <w:t>Rotterdam Convention</w:t>
            </w:r>
          </w:p>
        </w:tc>
      </w:tr>
      <w:tr w:rsidR="00BA7B95" w:rsidRPr="00C83799" w:rsidTr="00295633">
        <w:tc>
          <w:tcPr>
            <w:tcW w:w="2160" w:type="pct"/>
            <w:shd w:val="clear" w:color="auto" w:fill="auto"/>
          </w:tcPr>
          <w:p w:rsidR="00BA7B95" w:rsidRPr="00C83799" w:rsidRDefault="00BA7B95" w:rsidP="00EB4C5A">
            <w:pPr>
              <w:pStyle w:val="TableHeading"/>
              <w:keepNext w:val="0"/>
            </w:pPr>
            <w:r w:rsidRPr="00C83799">
              <w:t>Conditions or restrictions</w:t>
            </w:r>
          </w:p>
        </w:tc>
        <w:tc>
          <w:tcPr>
            <w:tcW w:w="2840" w:type="pct"/>
            <w:shd w:val="clear" w:color="auto" w:fill="auto"/>
          </w:tcPr>
          <w:p w:rsidR="00BA7B95" w:rsidRPr="00C83799" w:rsidRDefault="00BA7B95" w:rsidP="00EB4C5A">
            <w:pPr>
              <w:pStyle w:val="Tabletext"/>
            </w:pPr>
            <w:r w:rsidRPr="00C83799">
              <w:t>Export prohibited except with written permission</w:t>
            </w:r>
          </w:p>
        </w:tc>
      </w:tr>
    </w:tbl>
    <w:p w:rsidR="00BA7B95" w:rsidRPr="00C83799" w:rsidRDefault="00BA7B95" w:rsidP="00EB4C5A">
      <w:pPr>
        <w:spacing w:before="120"/>
        <w:rPr>
          <w:rFonts w:cs="Times New Roman"/>
          <w:b/>
        </w:rPr>
      </w:pPr>
      <w:r w:rsidRPr="00C83799">
        <w:rPr>
          <w:rFonts w:cs="Times New Roman"/>
          <w:b/>
        </w:rPr>
        <w:t>14B</w:t>
      </w:r>
      <w:r w:rsidRPr="00C83799">
        <w:rPr>
          <w:rFonts w:cs="Times New Roman"/>
          <w:b/>
        </w:rPr>
        <w:tab/>
        <w:t>Ethylene oxide</w:t>
      </w:r>
    </w:p>
    <w:p w:rsidR="00293838" w:rsidRPr="00C83799" w:rsidRDefault="00293838" w:rsidP="00EB4C5A">
      <w:pPr>
        <w:rPr>
          <w:rFonts w:cs="Times New Roman"/>
          <w:sz w:val="16"/>
          <w:szCs w:val="16"/>
        </w:rPr>
      </w:pPr>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3685"/>
        <w:gridCol w:w="4844"/>
      </w:tblGrid>
      <w:tr w:rsidR="00BA7B95" w:rsidRPr="00C83799" w:rsidTr="00295633">
        <w:tc>
          <w:tcPr>
            <w:tcW w:w="2160" w:type="pct"/>
            <w:shd w:val="clear" w:color="auto" w:fill="auto"/>
          </w:tcPr>
          <w:p w:rsidR="00BA7B95" w:rsidRPr="00C83799" w:rsidRDefault="00BA7B95" w:rsidP="00EB4C5A">
            <w:pPr>
              <w:pStyle w:val="TableHeading"/>
              <w:keepNext w:val="0"/>
            </w:pPr>
            <w:r w:rsidRPr="00C83799">
              <w:t>IUPAC name</w:t>
            </w:r>
          </w:p>
        </w:tc>
        <w:tc>
          <w:tcPr>
            <w:tcW w:w="2840" w:type="pct"/>
            <w:shd w:val="clear" w:color="auto" w:fill="auto"/>
          </w:tcPr>
          <w:p w:rsidR="00BA7B95" w:rsidRPr="00C83799" w:rsidRDefault="00BA7B95" w:rsidP="00EB4C5A">
            <w:pPr>
              <w:pStyle w:val="Tabletext"/>
            </w:pPr>
            <w:r w:rsidRPr="00C83799">
              <w:t>Oxirane</w:t>
            </w:r>
          </w:p>
        </w:tc>
      </w:tr>
      <w:tr w:rsidR="00BA7B95" w:rsidRPr="00C83799" w:rsidTr="00295633">
        <w:tc>
          <w:tcPr>
            <w:tcW w:w="2160" w:type="pct"/>
            <w:shd w:val="clear" w:color="auto" w:fill="auto"/>
          </w:tcPr>
          <w:p w:rsidR="00BA7B95" w:rsidRPr="00C83799" w:rsidRDefault="00BA7B95" w:rsidP="00EB4C5A">
            <w:pPr>
              <w:pStyle w:val="TableHeading"/>
              <w:keepNext w:val="0"/>
            </w:pPr>
            <w:r w:rsidRPr="00C83799">
              <w:t>CAS number</w:t>
            </w:r>
          </w:p>
        </w:tc>
        <w:tc>
          <w:tcPr>
            <w:tcW w:w="2840" w:type="pct"/>
            <w:shd w:val="clear" w:color="auto" w:fill="auto"/>
          </w:tcPr>
          <w:p w:rsidR="00BA7B95" w:rsidRPr="00C83799" w:rsidRDefault="00BA7B95" w:rsidP="00EB4C5A">
            <w:pPr>
              <w:pStyle w:val="Tabletext"/>
            </w:pPr>
            <w:r w:rsidRPr="00C83799">
              <w:t>75</w:t>
            </w:r>
            <w:r w:rsidR="00C83799">
              <w:noBreakHyphen/>
            </w:r>
            <w:r w:rsidRPr="00C83799">
              <w:t>21</w:t>
            </w:r>
            <w:r w:rsidR="00C83799">
              <w:noBreakHyphen/>
            </w:r>
            <w:r w:rsidRPr="00C83799">
              <w:t>8</w:t>
            </w:r>
          </w:p>
        </w:tc>
      </w:tr>
      <w:tr w:rsidR="00BA7B95" w:rsidRPr="00C83799" w:rsidTr="00295633">
        <w:tc>
          <w:tcPr>
            <w:tcW w:w="2160" w:type="pct"/>
            <w:shd w:val="clear" w:color="auto" w:fill="auto"/>
          </w:tcPr>
          <w:p w:rsidR="00BA7B95" w:rsidRPr="00C83799" w:rsidRDefault="00BA7B95" w:rsidP="00EB4C5A">
            <w:pPr>
              <w:pStyle w:val="TableHeading"/>
              <w:keepNext w:val="0"/>
            </w:pPr>
            <w:r w:rsidRPr="00C83799">
              <w:t>Prescribed active constituent/chemical product</w:t>
            </w:r>
          </w:p>
        </w:tc>
        <w:tc>
          <w:tcPr>
            <w:tcW w:w="2840" w:type="pct"/>
            <w:shd w:val="clear" w:color="auto" w:fill="auto"/>
          </w:tcPr>
          <w:p w:rsidR="00BA7B95" w:rsidRPr="00C83799" w:rsidRDefault="00BA7B95" w:rsidP="00EB4C5A">
            <w:pPr>
              <w:pStyle w:val="Tabletext"/>
            </w:pPr>
            <w:r w:rsidRPr="00C83799">
              <w:t>No</w:t>
            </w:r>
          </w:p>
        </w:tc>
      </w:tr>
      <w:tr w:rsidR="00BA7B95" w:rsidRPr="00C83799" w:rsidTr="00295633">
        <w:tc>
          <w:tcPr>
            <w:tcW w:w="2160" w:type="pct"/>
            <w:shd w:val="clear" w:color="auto" w:fill="auto"/>
          </w:tcPr>
          <w:p w:rsidR="00BA7B95" w:rsidRPr="00C83799" w:rsidRDefault="00BA7B95" w:rsidP="00EB4C5A">
            <w:pPr>
              <w:pStyle w:val="TableHeading"/>
              <w:keepNext w:val="0"/>
            </w:pPr>
            <w:r w:rsidRPr="00C83799">
              <w:t>Relevant international agreement or arrangement</w:t>
            </w:r>
          </w:p>
        </w:tc>
        <w:tc>
          <w:tcPr>
            <w:tcW w:w="2840" w:type="pct"/>
            <w:shd w:val="clear" w:color="auto" w:fill="auto"/>
          </w:tcPr>
          <w:p w:rsidR="00BA7B95" w:rsidRPr="00C83799" w:rsidRDefault="00BA7B95" w:rsidP="00EB4C5A">
            <w:pPr>
              <w:pStyle w:val="Tabletext"/>
            </w:pPr>
            <w:r w:rsidRPr="00C83799">
              <w:t>Rotterdam Convention</w:t>
            </w:r>
          </w:p>
        </w:tc>
      </w:tr>
      <w:tr w:rsidR="00BA7B95" w:rsidRPr="00C83799" w:rsidTr="00295633">
        <w:tc>
          <w:tcPr>
            <w:tcW w:w="2160" w:type="pct"/>
            <w:shd w:val="clear" w:color="auto" w:fill="auto"/>
          </w:tcPr>
          <w:p w:rsidR="00BA7B95" w:rsidRPr="00C83799" w:rsidRDefault="00BA7B95" w:rsidP="00EB4C5A">
            <w:pPr>
              <w:pStyle w:val="TableHeading"/>
              <w:keepNext w:val="0"/>
            </w:pPr>
            <w:r w:rsidRPr="00C83799">
              <w:t>Conditions or restrictions</w:t>
            </w:r>
          </w:p>
        </w:tc>
        <w:tc>
          <w:tcPr>
            <w:tcW w:w="2840" w:type="pct"/>
            <w:shd w:val="clear" w:color="auto" w:fill="auto"/>
          </w:tcPr>
          <w:p w:rsidR="00BA7B95" w:rsidRPr="00C83799" w:rsidRDefault="00BA7B95" w:rsidP="00EB4C5A">
            <w:pPr>
              <w:pStyle w:val="Tabletext"/>
            </w:pPr>
            <w:r w:rsidRPr="00C83799">
              <w:t>Export prohibited except with written permission</w:t>
            </w:r>
          </w:p>
        </w:tc>
      </w:tr>
    </w:tbl>
    <w:p w:rsidR="00BA7B95" w:rsidRPr="00C83799" w:rsidRDefault="00BA7B95" w:rsidP="00EB4C5A">
      <w:pPr>
        <w:keepNext/>
        <w:keepLines/>
        <w:spacing w:before="120"/>
        <w:rPr>
          <w:rFonts w:cs="Times New Roman"/>
          <w:b/>
        </w:rPr>
      </w:pPr>
      <w:r w:rsidRPr="00C83799">
        <w:rPr>
          <w:rFonts w:cs="Times New Roman"/>
          <w:b/>
        </w:rPr>
        <w:lastRenderedPageBreak/>
        <w:t>15</w:t>
      </w:r>
      <w:r w:rsidRPr="00C83799">
        <w:rPr>
          <w:rFonts w:cs="Times New Roman"/>
          <w:b/>
        </w:rPr>
        <w:tab/>
        <w:t>Fluoroacetamide</w:t>
      </w:r>
    </w:p>
    <w:p w:rsidR="00293838" w:rsidRPr="00C83799" w:rsidRDefault="00293838" w:rsidP="00EB4C5A">
      <w:pPr>
        <w:keepNext/>
        <w:keepLines/>
        <w:rPr>
          <w:rFonts w:cs="Times New Roman"/>
          <w:sz w:val="16"/>
          <w:szCs w:val="16"/>
        </w:rPr>
      </w:pPr>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3630"/>
        <w:gridCol w:w="4899"/>
      </w:tblGrid>
      <w:tr w:rsidR="00BA7B95" w:rsidRPr="00C83799" w:rsidTr="00295633">
        <w:tc>
          <w:tcPr>
            <w:tcW w:w="2128" w:type="pct"/>
            <w:shd w:val="clear" w:color="auto" w:fill="auto"/>
          </w:tcPr>
          <w:p w:rsidR="00BA7B95" w:rsidRPr="00C83799" w:rsidRDefault="00BA7B95" w:rsidP="00EB4C5A">
            <w:pPr>
              <w:pStyle w:val="TableHeading"/>
              <w:keepLines/>
            </w:pPr>
            <w:r w:rsidRPr="00C83799">
              <w:t>IUPAC name</w:t>
            </w:r>
          </w:p>
        </w:tc>
        <w:tc>
          <w:tcPr>
            <w:tcW w:w="2872" w:type="pct"/>
            <w:shd w:val="clear" w:color="auto" w:fill="auto"/>
          </w:tcPr>
          <w:p w:rsidR="00BA7B95" w:rsidRPr="00C83799" w:rsidRDefault="00BA7B95" w:rsidP="00EB4C5A">
            <w:pPr>
              <w:pStyle w:val="Tabletext"/>
              <w:keepNext/>
              <w:keepLines/>
            </w:pPr>
            <w:r w:rsidRPr="00C83799">
              <w:t>2</w:t>
            </w:r>
            <w:r w:rsidR="00C83799">
              <w:noBreakHyphen/>
            </w:r>
            <w:r w:rsidRPr="00C83799">
              <w:t>fluoroacetamide</w:t>
            </w:r>
          </w:p>
        </w:tc>
      </w:tr>
      <w:tr w:rsidR="00BA7B95" w:rsidRPr="00C83799" w:rsidTr="00295633">
        <w:tc>
          <w:tcPr>
            <w:tcW w:w="2128" w:type="pct"/>
            <w:shd w:val="clear" w:color="auto" w:fill="auto"/>
          </w:tcPr>
          <w:p w:rsidR="00BA7B95" w:rsidRPr="00C83799" w:rsidRDefault="00BA7B95" w:rsidP="00EB4C5A">
            <w:pPr>
              <w:pStyle w:val="TableHeading"/>
              <w:keepLines/>
            </w:pPr>
            <w:r w:rsidRPr="00C83799">
              <w:t>CAS number</w:t>
            </w:r>
          </w:p>
        </w:tc>
        <w:tc>
          <w:tcPr>
            <w:tcW w:w="2872" w:type="pct"/>
            <w:shd w:val="clear" w:color="auto" w:fill="auto"/>
          </w:tcPr>
          <w:p w:rsidR="00BA7B95" w:rsidRPr="00C83799" w:rsidRDefault="00BA7B95" w:rsidP="00EB4C5A">
            <w:pPr>
              <w:pStyle w:val="Tabletext"/>
              <w:keepNext/>
              <w:keepLines/>
            </w:pPr>
            <w:r w:rsidRPr="00C83799">
              <w:t>640</w:t>
            </w:r>
            <w:r w:rsidR="00C83799">
              <w:noBreakHyphen/>
            </w:r>
            <w:r w:rsidRPr="00C83799">
              <w:t>19</w:t>
            </w:r>
            <w:r w:rsidR="00C83799">
              <w:noBreakHyphen/>
            </w:r>
            <w:r w:rsidRPr="00C83799">
              <w:t>7</w:t>
            </w:r>
          </w:p>
        </w:tc>
      </w:tr>
      <w:tr w:rsidR="00BA7B95" w:rsidRPr="00C83799" w:rsidTr="00295633">
        <w:tc>
          <w:tcPr>
            <w:tcW w:w="2128" w:type="pct"/>
            <w:shd w:val="clear" w:color="auto" w:fill="auto"/>
          </w:tcPr>
          <w:p w:rsidR="00BA7B95" w:rsidRPr="00C83799" w:rsidRDefault="00BA7B95" w:rsidP="00EB4C5A">
            <w:pPr>
              <w:pStyle w:val="TableHeading"/>
              <w:keepLines/>
            </w:pPr>
            <w:r w:rsidRPr="00C83799">
              <w:t>Prescribed active constituent/chemical product</w:t>
            </w:r>
          </w:p>
        </w:tc>
        <w:tc>
          <w:tcPr>
            <w:tcW w:w="2872" w:type="pct"/>
            <w:shd w:val="clear" w:color="auto" w:fill="auto"/>
          </w:tcPr>
          <w:p w:rsidR="00BA7B95" w:rsidRPr="00C83799" w:rsidRDefault="00BA7B95" w:rsidP="00EB4C5A">
            <w:pPr>
              <w:pStyle w:val="Tabletext"/>
              <w:keepNext/>
              <w:keepLines/>
            </w:pPr>
            <w:r w:rsidRPr="00C83799">
              <w:t>No</w:t>
            </w:r>
          </w:p>
        </w:tc>
      </w:tr>
      <w:tr w:rsidR="00BA7B95" w:rsidRPr="00C83799" w:rsidTr="00295633">
        <w:tc>
          <w:tcPr>
            <w:tcW w:w="2128" w:type="pct"/>
            <w:shd w:val="clear" w:color="auto" w:fill="auto"/>
          </w:tcPr>
          <w:p w:rsidR="00BA7B95" w:rsidRPr="00C83799" w:rsidRDefault="00BA7B95" w:rsidP="00EB4C5A">
            <w:pPr>
              <w:pStyle w:val="TableHeading"/>
              <w:keepLines/>
            </w:pPr>
            <w:r w:rsidRPr="00C83799">
              <w:t>Relevant international agreement or arrangement</w:t>
            </w:r>
          </w:p>
        </w:tc>
        <w:tc>
          <w:tcPr>
            <w:tcW w:w="2872" w:type="pct"/>
            <w:shd w:val="clear" w:color="auto" w:fill="auto"/>
          </w:tcPr>
          <w:p w:rsidR="00BA7B95" w:rsidRPr="00C83799" w:rsidRDefault="00BA7B95" w:rsidP="00EB4C5A">
            <w:pPr>
              <w:pStyle w:val="Tabletext"/>
              <w:keepNext/>
              <w:keepLines/>
            </w:pPr>
            <w:r w:rsidRPr="00C83799">
              <w:t>Rotterdam Convention</w:t>
            </w:r>
          </w:p>
        </w:tc>
      </w:tr>
      <w:tr w:rsidR="00BA7B95" w:rsidRPr="00C83799" w:rsidTr="00295633">
        <w:tc>
          <w:tcPr>
            <w:tcW w:w="2128" w:type="pct"/>
            <w:shd w:val="clear" w:color="auto" w:fill="auto"/>
          </w:tcPr>
          <w:p w:rsidR="00BA7B95" w:rsidRPr="00C83799" w:rsidRDefault="00BA7B95" w:rsidP="00293838">
            <w:pPr>
              <w:pStyle w:val="TableHeading"/>
            </w:pPr>
            <w:r w:rsidRPr="00C83799">
              <w:t>Conditions or restrictions</w:t>
            </w:r>
          </w:p>
        </w:tc>
        <w:tc>
          <w:tcPr>
            <w:tcW w:w="2872" w:type="pct"/>
            <w:shd w:val="clear" w:color="auto" w:fill="auto"/>
          </w:tcPr>
          <w:p w:rsidR="00BA7B95" w:rsidRPr="00C83799" w:rsidRDefault="00BA7B95" w:rsidP="00293838">
            <w:pPr>
              <w:pStyle w:val="Tabletext"/>
            </w:pPr>
            <w:r w:rsidRPr="00C83799">
              <w:t>Export prohibited except with written permission</w:t>
            </w:r>
          </w:p>
        </w:tc>
      </w:tr>
    </w:tbl>
    <w:p w:rsidR="00BA7B95" w:rsidRPr="00C83799" w:rsidRDefault="00BA7B95" w:rsidP="00EB4C5A">
      <w:pPr>
        <w:keepNext/>
        <w:spacing w:before="120"/>
        <w:rPr>
          <w:rFonts w:cs="Times New Roman"/>
          <w:b/>
        </w:rPr>
      </w:pPr>
      <w:r w:rsidRPr="00C83799">
        <w:rPr>
          <w:rFonts w:cs="Times New Roman"/>
          <w:b/>
        </w:rPr>
        <w:t>16</w:t>
      </w:r>
      <w:r w:rsidRPr="00C83799">
        <w:rPr>
          <w:rFonts w:cs="Times New Roman"/>
          <w:b/>
        </w:rPr>
        <w:tab/>
        <w:t>HCH (mixed isomers) (BHC) (HCH) (except gamma isomer)</w:t>
      </w:r>
    </w:p>
    <w:p w:rsidR="00293838" w:rsidRPr="00C83799" w:rsidRDefault="00293838" w:rsidP="00C102AF">
      <w:pPr>
        <w:keepNext/>
        <w:rPr>
          <w:rFonts w:cs="Times New Roman"/>
          <w:sz w:val="16"/>
          <w:szCs w:val="16"/>
        </w:rPr>
      </w:pPr>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3630"/>
        <w:gridCol w:w="4899"/>
      </w:tblGrid>
      <w:tr w:rsidR="00BA7B95" w:rsidRPr="00C83799" w:rsidTr="00295633">
        <w:tc>
          <w:tcPr>
            <w:tcW w:w="2128" w:type="pct"/>
            <w:shd w:val="clear" w:color="auto" w:fill="auto"/>
          </w:tcPr>
          <w:p w:rsidR="00BA7B95" w:rsidRPr="00C83799" w:rsidRDefault="00BA7B95" w:rsidP="00EB4C5A">
            <w:pPr>
              <w:pStyle w:val="TableHeading"/>
              <w:keepNext w:val="0"/>
            </w:pPr>
            <w:r w:rsidRPr="00C83799">
              <w:t>IUPAC name</w:t>
            </w:r>
          </w:p>
        </w:tc>
        <w:tc>
          <w:tcPr>
            <w:tcW w:w="2872" w:type="pct"/>
            <w:shd w:val="clear" w:color="auto" w:fill="auto"/>
          </w:tcPr>
          <w:p w:rsidR="00BA7B95" w:rsidRPr="00C83799" w:rsidRDefault="00BA7B95" w:rsidP="00EB4C5A">
            <w:pPr>
              <w:pStyle w:val="Tabletext"/>
            </w:pPr>
            <w:r w:rsidRPr="00C83799">
              <w:t>1,2,3,4,5,6</w:t>
            </w:r>
            <w:r w:rsidR="00C83799">
              <w:noBreakHyphen/>
            </w:r>
            <w:r w:rsidRPr="00C83799">
              <w:t>hexachlorocyclohexane</w:t>
            </w:r>
          </w:p>
        </w:tc>
      </w:tr>
      <w:tr w:rsidR="00BA7B95" w:rsidRPr="00C83799" w:rsidTr="00295633">
        <w:tc>
          <w:tcPr>
            <w:tcW w:w="2128" w:type="pct"/>
            <w:shd w:val="clear" w:color="auto" w:fill="auto"/>
          </w:tcPr>
          <w:p w:rsidR="00BA7B95" w:rsidRPr="00C83799" w:rsidRDefault="00BA7B95" w:rsidP="00EB4C5A">
            <w:pPr>
              <w:pStyle w:val="TableHeading"/>
              <w:keepNext w:val="0"/>
            </w:pPr>
            <w:r w:rsidRPr="00C83799">
              <w:t>CAS number</w:t>
            </w:r>
          </w:p>
        </w:tc>
        <w:tc>
          <w:tcPr>
            <w:tcW w:w="2872" w:type="pct"/>
            <w:shd w:val="clear" w:color="auto" w:fill="auto"/>
          </w:tcPr>
          <w:p w:rsidR="00BA7B95" w:rsidRPr="00C83799" w:rsidRDefault="00BA7B95" w:rsidP="00EB4C5A">
            <w:pPr>
              <w:pStyle w:val="Tabletext"/>
            </w:pPr>
            <w:r w:rsidRPr="00C83799">
              <w:t>608</w:t>
            </w:r>
            <w:r w:rsidR="00C83799">
              <w:noBreakHyphen/>
            </w:r>
            <w:r w:rsidRPr="00C83799">
              <w:t>73</w:t>
            </w:r>
            <w:r w:rsidR="00C83799">
              <w:noBreakHyphen/>
            </w:r>
            <w:r w:rsidRPr="00C83799">
              <w:t>1</w:t>
            </w:r>
          </w:p>
        </w:tc>
      </w:tr>
      <w:tr w:rsidR="00BA7B95" w:rsidRPr="00C83799" w:rsidTr="00295633">
        <w:tc>
          <w:tcPr>
            <w:tcW w:w="2128" w:type="pct"/>
            <w:shd w:val="clear" w:color="auto" w:fill="auto"/>
          </w:tcPr>
          <w:p w:rsidR="00BA7B95" w:rsidRPr="00C83799" w:rsidRDefault="00BA7B95" w:rsidP="00EB4C5A">
            <w:pPr>
              <w:pStyle w:val="TableHeading"/>
              <w:keepNext w:val="0"/>
            </w:pPr>
            <w:r w:rsidRPr="00C83799">
              <w:t>Prescribed active constituent/chemical product</w:t>
            </w:r>
          </w:p>
        </w:tc>
        <w:tc>
          <w:tcPr>
            <w:tcW w:w="2872" w:type="pct"/>
            <w:shd w:val="clear" w:color="auto" w:fill="auto"/>
          </w:tcPr>
          <w:p w:rsidR="00BA7B95" w:rsidRPr="00C83799" w:rsidRDefault="00BA7B95" w:rsidP="00EB4C5A">
            <w:pPr>
              <w:pStyle w:val="Tabletext"/>
            </w:pPr>
            <w:r w:rsidRPr="00C83799">
              <w:t>No</w:t>
            </w:r>
          </w:p>
        </w:tc>
      </w:tr>
      <w:tr w:rsidR="00BA7B95" w:rsidRPr="00C83799" w:rsidTr="00295633">
        <w:tc>
          <w:tcPr>
            <w:tcW w:w="2128" w:type="pct"/>
            <w:shd w:val="clear" w:color="auto" w:fill="auto"/>
          </w:tcPr>
          <w:p w:rsidR="00BA7B95" w:rsidRPr="00C83799" w:rsidRDefault="00BA7B95" w:rsidP="00EB4C5A">
            <w:pPr>
              <w:pStyle w:val="TableHeading"/>
              <w:keepNext w:val="0"/>
            </w:pPr>
            <w:r w:rsidRPr="00C83799">
              <w:t>Relevant international agreement or arrangement</w:t>
            </w:r>
          </w:p>
        </w:tc>
        <w:tc>
          <w:tcPr>
            <w:tcW w:w="2872" w:type="pct"/>
            <w:shd w:val="clear" w:color="auto" w:fill="auto"/>
          </w:tcPr>
          <w:p w:rsidR="00BA7B95" w:rsidRPr="00C83799" w:rsidRDefault="00BA7B95" w:rsidP="00EB4C5A">
            <w:pPr>
              <w:pStyle w:val="Tabletext"/>
            </w:pPr>
            <w:r w:rsidRPr="00C83799">
              <w:t>Rotterdam Convention</w:t>
            </w:r>
          </w:p>
        </w:tc>
      </w:tr>
      <w:tr w:rsidR="00BA7B95" w:rsidRPr="00C83799" w:rsidTr="00295633">
        <w:tc>
          <w:tcPr>
            <w:tcW w:w="2128" w:type="pct"/>
            <w:shd w:val="clear" w:color="auto" w:fill="auto"/>
          </w:tcPr>
          <w:p w:rsidR="00BA7B95" w:rsidRPr="00C83799" w:rsidRDefault="00BA7B95" w:rsidP="00EB4C5A">
            <w:pPr>
              <w:pStyle w:val="TableHeading"/>
              <w:keepNext w:val="0"/>
            </w:pPr>
            <w:r w:rsidRPr="00C83799">
              <w:t>Conditions or restrictions</w:t>
            </w:r>
          </w:p>
        </w:tc>
        <w:tc>
          <w:tcPr>
            <w:tcW w:w="2872" w:type="pct"/>
            <w:shd w:val="clear" w:color="auto" w:fill="auto"/>
          </w:tcPr>
          <w:p w:rsidR="00BA7B95" w:rsidRPr="00C83799" w:rsidRDefault="00BA7B95" w:rsidP="00EB4C5A">
            <w:pPr>
              <w:pStyle w:val="Tabletext"/>
            </w:pPr>
            <w:r w:rsidRPr="00C83799">
              <w:t>Export prohibited except with written permission</w:t>
            </w:r>
          </w:p>
        </w:tc>
      </w:tr>
    </w:tbl>
    <w:p w:rsidR="00BA7B95" w:rsidRPr="00C83799" w:rsidRDefault="00BA7B95" w:rsidP="003E7A60">
      <w:pPr>
        <w:keepNext/>
        <w:keepLines/>
        <w:spacing w:before="120"/>
        <w:rPr>
          <w:rFonts w:cs="Times New Roman"/>
          <w:b/>
        </w:rPr>
      </w:pPr>
      <w:r w:rsidRPr="00C83799">
        <w:rPr>
          <w:rFonts w:cs="Times New Roman"/>
          <w:b/>
        </w:rPr>
        <w:t>17</w:t>
      </w:r>
      <w:r w:rsidRPr="00C83799">
        <w:rPr>
          <w:rFonts w:cs="Times New Roman"/>
          <w:b/>
        </w:rPr>
        <w:tab/>
        <w:t>Heptachlor</w:t>
      </w:r>
    </w:p>
    <w:p w:rsidR="00293838" w:rsidRPr="00C83799" w:rsidRDefault="00293838" w:rsidP="003E7A60">
      <w:pPr>
        <w:keepNext/>
        <w:keepLines/>
        <w:rPr>
          <w:rFonts w:cs="Times New Roman"/>
          <w:sz w:val="16"/>
          <w:szCs w:val="16"/>
        </w:rPr>
      </w:pPr>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3630"/>
        <w:gridCol w:w="4899"/>
      </w:tblGrid>
      <w:tr w:rsidR="00BA7B95" w:rsidRPr="00C83799" w:rsidTr="00295633">
        <w:tc>
          <w:tcPr>
            <w:tcW w:w="2128" w:type="pct"/>
            <w:shd w:val="clear" w:color="auto" w:fill="auto"/>
          </w:tcPr>
          <w:p w:rsidR="00BA7B95" w:rsidRPr="00C83799" w:rsidRDefault="00BA7B95" w:rsidP="003E7A60">
            <w:pPr>
              <w:pStyle w:val="TableHeading"/>
              <w:keepLines/>
            </w:pPr>
            <w:r w:rsidRPr="00C83799">
              <w:t>IUPAC name</w:t>
            </w:r>
          </w:p>
        </w:tc>
        <w:tc>
          <w:tcPr>
            <w:tcW w:w="2872" w:type="pct"/>
            <w:shd w:val="clear" w:color="auto" w:fill="auto"/>
          </w:tcPr>
          <w:p w:rsidR="00BA7B95" w:rsidRPr="00C83799" w:rsidRDefault="00BA7B95" w:rsidP="003E7A60">
            <w:pPr>
              <w:pStyle w:val="Tabletext"/>
              <w:keepNext/>
              <w:keepLines/>
            </w:pPr>
            <w:r w:rsidRPr="00C83799">
              <w:t>1,4,5,6,7,8,8</w:t>
            </w:r>
            <w:r w:rsidR="00C83799">
              <w:noBreakHyphen/>
            </w:r>
            <w:r w:rsidRPr="00C83799">
              <w:t>heptachloro</w:t>
            </w:r>
            <w:r w:rsidR="00C83799">
              <w:noBreakHyphen/>
            </w:r>
            <w:r w:rsidRPr="00C83799">
              <w:t>3a,4,7, 7a</w:t>
            </w:r>
            <w:r w:rsidR="00C83799">
              <w:noBreakHyphen/>
            </w:r>
            <w:r w:rsidRPr="00C83799">
              <w:t>tetrahydro</w:t>
            </w:r>
            <w:r w:rsidR="00C83799">
              <w:noBreakHyphen/>
            </w:r>
            <w:r w:rsidRPr="00C83799">
              <w:t>4,7</w:t>
            </w:r>
            <w:r w:rsidR="00C83799">
              <w:noBreakHyphen/>
            </w:r>
            <w:r w:rsidRPr="00C83799">
              <w:t>methanoindene</w:t>
            </w:r>
          </w:p>
        </w:tc>
      </w:tr>
      <w:tr w:rsidR="00BA7B95" w:rsidRPr="00C83799" w:rsidTr="00295633">
        <w:tc>
          <w:tcPr>
            <w:tcW w:w="2128" w:type="pct"/>
            <w:shd w:val="clear" w:color="auto" w:fill="auto"/>
          </w:tcPr>
          <w:p w:rsidR="00BA7B95" w:rsidRPr="00C83799" w:rsidRDefault="00BA7B95" w:rsidP="003E7A60">
            <w:pPr>
              <w:pStyle w:val="TableHeading"/>
              <w:keepLines/>
            </w:pPr>
            <w:r w:rsidRPr="00C83799">
              <w:t>CAS number</w:t>
            </w:r>
          </w:p>
        </w:tc>
        <w:tc>
          <w:tcPr>
            <w:tcW w:w="2872" w:type="pct"/>
            <w:shd w:val="clear" w:color="auto" w:fill="auto"/>
          </w:tcPr>
          <w:p w:rsidR="00BA7B95" w:rsidRPr="00C83799" w:rsidRDefault="00BA7B95" w:rsidP="003E7A60">
            <w:pPr>
              <w:pStyle w:val="Tabletext"/>
              <w:keepNext/>
              <w:keepLines/>
            </w:pPr>
            <w:r w:rsidRPr="00C83799">
              <w:t>76</w:t>
            </w:r>
            <w:r w:rsidR="00C83799">
              <w:noBreakHyphen/>
            </w:r>
            <w:r w:rsidRPr="00C83799">
              <w:t>44</w:t>
            </w:r>
            <w:r w:rsidR="00C83799">
              <w:noBreakHyphen/>
            </w:r>
            <w:r w:rsidRPr="00C83799">
              <w:t>8</w:t>
            </w:r>
          </w:p>
        </w:tc>
      </w:tr>
      <w:tr w:rsidR="00BA7B95" w:rsidRPr="00C83799" w:rsidTr="00295633">
        <w:tc>
          <w:tcPr>
            <w:tcW w:w="2128" w:type="pct"/>
            <w:shd w:val="clear" w:color="auto" w:fill="auto"/>
          </w:tcPr>
          <w:p w:rsidR="00BA7B95" w:rsidRPr="00C83799" w:rsidRDefault="00BA7B95" w:rsidP="003E7A60">
            <w:pPr>
              <w:pStyle w:val="TableHeading"/>
              <w:keepLines/>
            </w:pPr>
            <w:r w:rsidRPr="00C83799">
              <w:t>Prescribed active constituent/chemical product</w:t>
            </w:r>
          </w:p>
        </w:tc>
        <w:tc>
          <w:tcPr>
            <w:tcW w:w="2872" w:type="pct"/>
            <w:shd w:val="clear" w:color="auto" w:fill="auto"/>
          </w:tcPr>
          <w:p w:rsidR="00BA7B95" w:rsidRPr="00C83799" w:rsidRDefault="00BA7B95" w:rsidP="003E7A60">
            <w:pPr>
              <w:pStyle w:val="Tabletext"/>
              <w:keepNext/>
              <w:keepLines/>
            </w:pPr>
            <w:r w:rsidRPr="00C83799">
              <w:t>Prescribed active constituent for the purposes of subsection</w:t>
            </w:r>
            <w:r w:rsidR="00C83799">
              <w:t> </w:t>
            </w:r>
            <w:r w:rsidRPr="00C83799">
              <w:t>69CA</w:t>
            </w:r>
            <w:r w:rsidR="00554107" w:rsidRPr="00C83799">
              <w:t>(</w:t>
            </w:r>
            <w:r w:rsidRPr="00C83799">
              <w:t>2) of the Act</w:t>
            </w:r>
          </w:p>
        </w:tc>
      </w:tr>
      <w:tr w:rsidR="00BA7B95" w:rsidRPr="00C83799" w:rsidTr="00295633">
        <w:tc>
          <w:tcPr>
            <w:tcW w:w="2128" w:type="pct"/>
            <w:shd w:val="clear" w:color="auto" w:fill="auto"/>
          </w:tcPr>
          <w:p w:rsidR="00BA7B95" w:rsidRPr="00C83799" w:rsidRDefault="00BA7B95" w:rsidP="00EB4C5A">
            <w:pPr>
              <w:pStyle w:val="TableHeading"/>
              <w:keepNext w:val="0"/>
            </w:pPr>
            <w:r w:rsidRPr="00C83799">
              <w:t>Relevant international agreement or arrangement</w:t>
            </w:r>
          </w:p>
        </w:tc>
        <w:tc>
          <w:tcPr>
            <w:tcW w:w="2872" w:type="pct"/>
            <w:shd w:val="clear" w:color="auto" w:fill="auto"/>
          </w:tcPr>
          <w:p w:rsidR="00BA7B95" w:rsidRPr="00C83799" w:rsidRDefault="00BA7B95" w:rsidP="00EB4C5A">
            <w:pPr>
              <w:pStyle w:val="Tabletext"/>
            </w:pPr>
            <w:r w:rsidRPr="00C83799">
              <w:t>Stockholm Convention</w:t>
            </w:r>
          </w:p>
        </w:tc>
      </w:tr>
      <w:tr w:rsidR="00BA7B95" w:rsidRPr="00C83799" w:rsidTr="00295633">
        <w:tc>
          <w:tcPr>
            <w:tcW w:w="2128" w:type="pct"/>
            <w:shd w:val="clear" w:color="auto" w:fill="auto"/>
          </w:tcPr>
          <w:p w:rsidR="00BA7B95" w:rsidRPr="00C83799" w:rsidRDefault="00BA7B95" w:rsidP="00EB4C5A">
            <w:pPr>
              <w:pStyle w:val="TableHeading"/>
              <w:keepNext w:val="0"/>
            </w:pPr>
            <w:r w:rsidRPr="00C83799">
              <w:t>Conditions or restrictions</w:t>
            </w:r>
          </w:p>
        </w:tc>
        <w:tc>
          <w:tcPr>
            <w:tcW w:w="2872" w:type="pct"/>
            <w:shd w:val="clear" w:color="auto" w:fill="auto"/>
          </w:tcPr>
          <w:p w:rsidR="00BA7B95" w:rsidRPr="00C83799" w:rsidRDefault="00BA7B95" w:rsidP="00EB4C5A">
            <w:pPr>
              <w:pStyle w:val="Tabletext"/>
            </w:pPr>
            <w:r w:rsidRPr="00C83799">
              <w:t>Import prohibited except with written permission under paragraph</w:t>
            </w:r>
            <w:r w:rsidR="00C83799">
              <w:t> </w:t>
            </w:r>
            <w:r w:rsidRPr="00C83799">
              <w:t>3.65</w:t>
            </w:r>
            <w:r w:rsidR="00554107" w:rsidRPr="00C83799">
              <w:t>(</w:t>
            </w:r>
            <w:r w:rsidRPr="00C83799">
              <w:t>1)</w:t>
            </w:r>
            <w:r w:rsidR="00554107" w:rsidRPr="00C83799">
              <w:t>(</w:t>
            </w:r>
            <w:r w:rsidRPr="00C83799">
              <w:t>a)</w:t>
            </w:r>
          </w:p>
          <w:p w:rsidR="00BA7B95" w:rsidRPr="00C83799" w:rsidRDefault="00BA7B95" w:rsidP="00EB4C5A">
            <w:pPr>
              <w:pStyle w:val="Tabletext"/>
            </w:pPr>
            <w:r w:rsidRPr="00C83799">
              <w:t>Manufacture prohibited in all cases</w:t>
            </w:r>
          </w:p>
          <w:p w:rsidR="00BA7B95" w:rsidRPr="00C83799" w:rsidRDefault="00BA7B95" w:rsidP="00EB4C5A">
            <w:pPr>
              <w:pStyle w:val="Tabletext"/>
            </w:pPr>
            <w:r w:rsidRPr="00C83799">
              <w:t>Use prohibited in all cases</w:t>
            </w:r>
          </w:p>
          <w:p w:rsidR="00BA7B95" w:rsidRPr="00C83799" w:rsidRDefault="00BA7B95" w:rsidP="00EB4C5A">
            <w:pPr>
              <w:pStyle w:val="Tabletext"/>
            </w:pPr>
            <w:r w:rsidRPr="00C83799">
              <w:t>Export prohibited except with written permission under paragraph</w:t>
            </w:r>
            <w:r w:rsidR="00C83799">
              <w:t> </w:t>
            </w:r>
            <w:r w:rsidRPr="00C83799">
              <w:t>3.230</w:t>
            </w:r>
            <w:r w:rsidR="00554107" w:rsidRPr="00C83799">
              <w:t>(</w:t>
            </w:r>
            <w:r w:rsidRPr="00C83799">
              <w:t>1)</w:t>
            </w:r>
            <w:r w:rsidR="00554107" w:rsidRPr="00C83799">
              <w:t>(</w:t>
            </w:r>
            <w:r w:rsidRPr="00C83799">
              <w:t>a), (b) or (c)</w:t>
            </w:r>
          </w:p>
        </w:tc>
      </w:tr>
    </w:tbl>
    <w:p w:rsidR="00BA7B95" w:rsidRPr="00C83799" w:rsidRDefault="00BA7B95" w:rsidP="003E7A60">
      <w:pPr>
        <w:spacing w:before="120"/>
        <w:rPr>
          <w:rFonts w:cs="Times New Roman"/>
          <w:b/>
        </w:rPr>
      </w:pPr>
      <w:r w:rsidRPr="00C83799">
        <w:rPr>
          <w:rFonts w:cs="Times New Roman"/>
          <w:b/>
        </w:rPr>
        <w:t>18</w:t>
      </w:r>
      <w:r w:rsidRPr="00C83799">
        <w:rPr>
          <w:rFonts w:cs="Times New Roman"/>
          <w:b/>
        </w:rPr>
        <w:tab/>
        <w:t>Hexachlorobenzene (HCB)</w:t>
      </w:r>
    </w:p>
    <w:p w:rsidR="00293838" w:rsidRPr="00C83799" w:rsidRDefault="00293838" w:rsidP="003E7A60">
      <w:pPr>
        <w:rPr>
          <w:rFonts w:cs="Times New Roman"/>
          <w:sz w:val="16"/>
        </w:rPr>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3630"/>
        <w:gridCol w:w="4899"/>
      </w:tblGrid>
      <w:tr w:rsidR="00BA7B95" w:rsidRPr="00C83799" w:rsidTr="00295633">
        <w:tc>
          <w:tcPr>
            <w:tcW w:w="2128" w:type="pct"/>
            <w:tcBorders>
              <w:top w:val="nil"/>
              <w:bottom w:val="single" w:sz="4" w:space="0" w:color="auto"/>
            </w:tcBorders>
            <w:shd w:val="clear" w:color="auto" w:fill="auto"/>
          </w:tcPr>
          <w:p w:rsidR="00BA7B95" w:rsidRPr="00C83799" w:rsidRDefault="00BA7B95" w:rsidP="003E7A60">
            <w:pPr>
              <w:pStyle w:val="TableHeading"/>
              <w:keepNext w:val="0"/>
            </w:pPr>
            <w:r w:rsidRPr="00C83799">
              <w:t>IUPAC name</w:t>
            </w:r>
          </w:p>
        </w:tc>
        <w:tc>
          <w:tcPr>
            <w:tcW w:w="2872" w:type="pct"/>
            <w:tcBorders>
              <w:top w:val="nil"/>
              <w:bottom w:val="single" w:sz="4" w:space="0" w:color="auto"/>
            </w:tcBorders>
            <w:shd w:val="clear" w:color="auto" w:fill="auto"/>
          </w:tcPr>
          <w:p w:rsidR="00BA7B95" w:rsidRPr="00C83799" w:rsidRDefault="00BA7B95" w:rsidP="003E7A60">
            <w:pPr>
              <w:pStyle w:val="Tabletext"/>
            </w:pPr>
            <w:r w:rsidRPr="00C83799">
              <w:t>Hexachlorobenzene</w:t>
            </w:r>
          </w:p>
        </w:tc>
      </w:tr>
      <w:tr w:rsidR="00BA7B95" w:rsidRPr="00C83799" w:rsidTr="00295633">
        <w:tc>
          <w:tcPr>
            <w:tcW w:w="2128" w:type="pct"/>
            <w:tcBorders>
              <w:top w:val="single" w:sz="4" w:space="0" w:color="auto"/>
              <w:bottom w:val="single" w:sz="4" w:space="0" w:color="auto"/>
            </w:tcBorders>
            <w:shd w:val="clear" w:color="auto" w:fill="auto"/>
          </w:tcPr>
          <w:p w:rsidR="00BA7B95" w:rsidRPr="00C83799" w:rsidRDefault="00BA7B95" w:rsidP="003E7A60">
            <w:pPr>
              <w:pStyle w:val="TableHeading"/>
              <w:keepNext w:val="0"/>
            </w:pPr>
            <w:r w:rsidRPr="00C83799">
              <w:t>CAS number</w:t>
            </w:r>
          </w:p>
        </w:tc>
        <w:tc>
          <w:tcPr>
            <w:tcW w:w="2872" w:type="pct"/>
            <w:tcBorders>
              <w:top w:val="single" w:sz="4" w:space="0" w:color="auto"/>
              <w:bottom w:val="single" w:sz="4" w:space="0" w:color="auto"/>
            </w:tcBorders>
            <w:shd w:val="clear" w:color="auto" w:fill="auto"/>
          </w:tcPr>
          <w:p w:rsidR="00BA7B95" w:rsidRPr="00C83799" w:rsidRDefault="00BA7B95" w:rsidP="003E7A60">
            <w:pPr>
              <w:pStyle w:val="Tabletext"/>
            </w:pPr>
            <w:r w:rsidRPr="00C83799">
              <w:t>118</w:t>
            </w:r>
            <w:r w:rsidR="00C83799">
              <w:noBreakHyphen/>
            </w:r>
            <w:r w:rsidRPr="00C83799">
              <w:t>74</w:t>
            </w:r>
            <w:r w:rsidR="00C83799">
              <w:noBreakHyphen/>
            </w:r>
            <w:r w:rsidRPr="00C83799">
              <w:t>1</w:t>
            </w:r>
          </w:p>
        </w:tc>
      </w:tr>
      <w:tr w:rsidR="00BA7B95" w:rsidRPr="00C83799" w:rsidTr="00295633">
        <w:tc>
          <w:tcPr>
            <w:tcW w:w="2128" w:type="pct"/>
            <w:tcBorders>
              <w:bottom w:val="single" w:sz="4" w:space="0" w:color="auto"/>
            </w:tcBorders>
            <w:shd w:val="clear" w:color="auto" w:fill="auto"/>
          </w:tcPr>
          <w:p w:rsidR="00BA7B95" w:rsidRPr="00C83799" w:rsidRDefault="00BA7B95" w:rsidP="003E7A60">
            <w:pPr>
              <w:pStyle w:val="TableHeading"/>
              <w:keepNext w:val="0"/>
            </w:pPr>
            <w:r w:rsidRPr="00C83799">
              <w:t>Prescribed active constituent/chemical product</w:t>
            </w:r>
          </w:p>
        </w:tc>
        <w:tc>
          <w:tcPr>
            <w:tcW w:w="2872" w:type="pct"/>
            <w:tcBorders>
              <w:bottom w:val="single" w:sz="4" w:space="0" w:color="auto"/>
            </w:tcBorders>
            <w:shd w:val="clear" w:color="auto" w:fill="auto"/>
          </w:tcPr>
          <w:p w:rsidR="00BA7B95" w:rsidRPr="00C83799" w:rsidRDefault="00BA7B95" w:rsidP="003E7A60">
            <w:pPr>
              <w:pStyle w:val="Tabletext"/>
            </w:pPr>
            <w:r w:rsidRPr="00C83799">
              <w:t>Prescribed active constituent for the purposes of subsection</w:t>
            </w:r>
            <w:r w:rsidR="00C83799">
              <w:t> </w:t>
            </w:r>
            <w:r w:rsidRPr="00C83799">
              <w:t>69CA(2) of the Act</w:t>
            </w:r>
          </w:p>
        </w:tc>
      </w:tr>
      <w:tr w:rsidR="00BA7B95" w:rsidRPr="00C83799" w:rsidTr="00295633">
        <w:tc>
          <w:tcPr>
            <w:tcW w:w="2128" w:type="pct"/>
            <w:tcBorders>
              <w:bottom w:val="single" w:sz="4" w:space="0" w:color="auto"/>
            </w:tcBorders>
            <w:shd w:val="clear" w:color="auto" w:fill="auto"/>
          </w:tcPr>
          <w:p w:rsidR="00BA7B95" w:rsidRPr="00C83799" w:rsidRDefault="00BA7B95" w:rsidP="003E7A60">
            <w:pPr>
              <w:pStyle w:val="TableHeading"/>
              <w:keepNext w:val="0"/>
            </w:pPr>
            <w:r w:rsidRPr="00C83799">
              <w:t>Relevant international agreement or arrangement</w:t>
            </w:r>
          </w:p>
        </w:tc>
        <w:tc>
          <w:tcPr>
            <w:tcW w:w="2872" w:type="pct"/>
            <w:tcBorders>
              <w:bottom w:val="single" w:sz="4" w:space="0" w:color="auto"/>
            </w:tcBorders>
            <w:shd w:val="clear" w:color="auto" w:fill="auto"/>
          </w:tcPr>
          <w:p w:rsidR="00BA7B95" w:rsidRPr="00C83799" w:rsidRDefault="00BA7B95" w:rsidP="003E7A60">
            <w:pPr>
              <w:pStyle w:val="Tabletext"/>
            </w:pPr>
            <w:r w:rsidRPr="00C83799">
              <w:t>Stockholm Convention</w:t>
            </w:r>
          </w:p>
        </w:tc>
      </w:tr>
      <w:tr w:rsidR="00BA7B95" w:rsidRPr="00C83799" w:rsidTr="00295633">
        <w:tc>
          <w:tcPr>
            <w:tcW w:w="2128" w:type="pct"/>
            <w:tcBorders>
              <w:bottom w:val="single" w:sz="4" w:space="0" w:color="auto"/>
            </w:tcBorders>
            <w:shd w:val="clear" w:color="auto" w:fill="auto"/>
          </w:tcPr>
          <w:p w:rsidR="00BA7B95" w:rsidRPr="00C83799" w:rsidRDefault="00BA7B95" w:rsidP="003E7A60">
            <w:pPr>
              <w:pStyle w:val="TableHeading"/>
              <w:keepNext w:val="0"/>
            </w:pPr>
            <w:r w:rsidRPr="00C83799">
              <w:t>Conditions or restrictions</w:t>
            </w:r>
          </w:p>
        </w:tc>
        <w:tc>
          <w:tcPr>
            <w:tcW w:w="2872" w:type="pct"/>
            <w:tcBorders>
              <w:bottom w:val="single" w:sz="4" w:space="0" w:color="auto"/>
            </w:tcBorders>
            <w:shd w:val="clear" w:color="auto" w:fill="auto"/>
          </w:tcPr>
          <w:p w:rsidR="00BA7B95" w:rsidRPr="00C83799" w:rsidRDefault="00BA7B95" w:rsidP="003E7A60">
            <w:pPr>
              <w:pStyle w:val="Tabletext"/>
            </w:pPr>
            <w:r w:rsidRPr="00C83799">
              <w:t>Import prohibited except with written permission under paragraph</w:t>
            </w:r>
            <w:r w:rsidR="00C83799">
              <w:t> </w:t>
            </w:r>
            <w:r w:rsidRPr="00C83799">
              <w:t>3.65(1)(a)</w:t>
            </w:r>
          </w:p>
          <w:p w:rsidR="00BA7B95" w:rsidRPr="00C83799" w:rsidRDefault="00BA7B95" w:rsidP="003E7A60">
            <w:pPr>
              <w:pStyle w:val="Tabletext"/>
            </w:pPr>
            <w:r w:rsidRPr="00C83799">
              <w:lastRenderedPageBreak/>
              <w:t>Manufacture prohibited in all cases</w:t>
            </w:r>
          </w:p>
          <w:p w:rsidR="00BA7B95" w:rsidRPr="00C83799" w:rsidRDefault="00BA7B95" w:rsidP="003E7A60">
            <w:pPr>
              <w:pStyle w:val="Tabletext"/>
            </w:pPr>
            <w:r w:rsidRPr="00C83799">
              <w:t>Use prohibited in all cases</w:t>
            </w:r>
          </w:p>
          <w:p w:rsidR="00BA7B95" w:rsidRPr="00C83799" w:rsidRDefault="00BA7B95" w:rsidP="003E7A60">
            <w:pPr>
              <w:pStyle w:val="Tabletext"/>
            </w:pPr>
            <w:r w:rsidRPr="00C83799">
              <w:t>Export prohibited except with written permission under paragraph</w:t>
            </w:r>
            <w:r w:rsidR="00C83799">
              <w:t> </w:t>
            </w:r>
            <w:r w:rsidRPr="00C83799">
              <w:t>3.230(1)(a), (b) or (c)</w:t>
            </w:r>
          </w:p>
        </w:tc>
      </w:tr>
    </w:tbl>
    <w:p w:rsidR="00BA7B95" w:rsidRPr="00C83799" w:rsidRDefault="00BA7B95" w:rsidP="003E7A60">
      <w:pPr>
        <w:keepNext/>
        <w:keepLines/>
        <w:spacing w:before="120"/>
        <w:rPr>
          <w:rFonts w:cs="Times New Roman"/>
          <w:b/>
        </w:rPr>
      </w:pPr>
      <w:r w:rsidRPr="00C83799">
        <w:rPr>
          <w:rFonts w:cs="Times New Roman"/>
          <w:b/>
        </w:rPr>
        <w:lastRenderedPageBreak/>
        <w:t>19</w:t>
      </w:r>
      <w:r w:rsidRPr="00C83799">
        <w:rPr>
          <w:rFonts w:cs="Times New Roman"/>
          <w:b/>
        </w:rPr>
        <w:tab/>
        <w:t>Hydroxymercuri</w:t>
      </w:r>
      <w:r w:rsidR="00C83799">
        <w:rPr>
          <w:rFonts w:cs="Times New Roman"/>
          <w:b/>
        </w:rPr>
        <w:noBreakHyphen/>
      </w:r>
      <w:r w:rsidRPr="00C83799">
        <w:rPr>
          <w:rFonts w:cs="Times New Roman"/>
          <w:b/>
        </w:rPr>
        <w:t>o</w:t>
      </w:r>
      <w:r w:rsidR="00C83799">
        <w:rPr>
          <w:rFonts w:cs="Times New Roman"/>
          <w:b/>
        </w:rPr>
        <w:noBreakHyphen/>
      </w:r>
      <w:r w:rsidRPr="00C83799">
        <w:rPr>
          <w:rFonts w:cs="Times New Roman"/>
          <w:b/>
        </w:rPr>
        <w:t>nitrophenol</w:t>
      </w:r>
    </w:p>
    <w:p w:rsidR="00293838" w:rsidRPr="00C83799" w:rsidRDefault="00293838" w:rsidP="003E7A60">
      <w:pPr>
        <w:keepNext/>
        <w:keepLines/>
        <w:rPr>
          <w:rFonts w:cs="Times New Roman"/>
          <w:sz w:val="16"/>
          <w:szCs w:val="16"/>
        </w:rPr>
      </w:pPr>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3630"/>
        <w:gridCol w:w="4899"/>
      </w:tblGrid>
      <w:tr w:rsidR="00BA7B95" w:rsidRPr="00C83799" w:rsidTr="00295633">
        <w:tc>
          <w:tcPr>
            <w:tcW w:w="2128" w:type="pct"/>
            <w:shd w:val="clear" w:color="auto" w:fill="auto"/>
          </w:tcPr>
          <w:p w:rsidR="00BA7B95" w:rsidRPr="00C83799" w:rsidRDefault="00BA7B95" w:rsidP="003E7A60">
            <w:pPr>
              <w:pStyle w:val="TableHeading"/>
              <w:keepLines/>
            </w:pPr>
            <w:r w:rsidRPr="00C83799">
              <w:t>IUPAC name</w:t>
            </w:r>
          </w:p>
        </w:tc>
        <w:tc>
          <w:tcPr>
            <w:tcW w:w="2872" w:type="pct"/>
            <w:shd w:val="clear" w:color="auto" w:fill="auto"/>
          </w:tcPr>
          <w:p w:rsidR="00BA7B95" w:rsidRPr="00C83799" w:rsidRDefault="00BA7B95" w:rsidP="003E7A60">
            <w:pPr>
              <w:pStyle w:val="Tabletext"/>
              <w:keepNext/>
              <w:keepLines/>
            </w:pPr>
          </w:p>
        </w:tc>
      </w:tr>
      <w:tr w:rsidR="00BA7B95" w:rsidRPr="00C83799" w:rsidTr="00295633">
        <w:tc>
          <w:tcPr>
            <w:tcW w:w="2128" w:type="pct"/>
            <w:shd w:val="clear" w:color="auto" w:fill="auto"/>
          </w:tcPr>
          <w:p w:rsidR="00BA7B95" w:rsidRPr="00C83799" w:rsidRDefault="00BA7B95" w:rsidP="003E7A60">
            <w:pPr>
              <w:pStyle w:val="TableHeading"/>
              <w:keepLines/>
            </w:pPr>
            <w:r w:rsidRPr="00C83799">
              <w:t>CAS number</w:t>
            </w:r>
          </w:p>
        </w:tc>
        <w:tc>
          <w:tcPr>
            <w:tcW w:w="2872" w:type="pct"/>
            <w:shd w:val="clear" w:color="auto" w:fill="auto"/>
          </w:tcPr>
          <w:p w:rsidR="00BA7B95" w:rsidRPr="00C83799" w:rsidRDefault="00BA7B95" w:rsidP="003E7A60">
            <w:pPr>
              <w:pStyle w:val="Tabletext"/>
              <w:keepNext/>
              <w:keepLines/>
            </w:pPr>
            <w:r w:rsidRPr="00C83799">
              <w:t>17140</w:t>
            </w:r>
            <w:r w:rsidR="00C83799">
              <w:noBreakHyphen/>
            </w:r>
            <w:r w:rsidRPr="00C83799">
              <w:t>73</w:t>
            </w:r>
            <w:r w:rsidR="00C83799">
              <w:noBreakHyphen/>
            </w:r>
            <w:r w:rsidRPr="00C83799">
              <w:t>7</w:t>
            </w:r>
          </w:p>
        </w:tc>
      </w:tr>
      <w:tr w:rsidR="00BA7B95" w:rsidRPr="00C83799" w:rsidTr="00295633">
        <w:tc>
          <w:tcPr>
            <w:tcW w:w="2128" w:type="pct"/>
            <w:shd w:val="clear" w:color="auto" w:fill="auto"/>
          </w:tcPr>
          <w:p w:rsidR="00BA7B95" w:rsidRPr="00C83799" w:rsidRDefault="00BA7B95" w:rsidP="003E7A60">
            <w:pPr>
              <w:pStyle w:val="TableHeading"/>
              <w:keepLines/>
            </w:pPr>
            <w:r w:rsidRPr="00C83799">
              <w:t>Prescribed active constituent/chemical product</w:t>
            </w:r>
          </w:p>
        </w:tc>
        <w:tc>
          <w:tcPr>
            <w:tcW w:w="2872" w:type="pct"/>
            <w:shd w:val="clear" w:color="auto" w:fill="auto"/>
          </w:tcPr>
          <w:p w:rsidR="00BA7B95" w:rsidRPr="00C83799" w:rsidRDefault="00BA7B95" w:rsidP="003E7A60">
            <w:pPr>
              <w:pStyle w:val="Tabletext"/>
              <w:keepNext/>
              <w:keepLines/>
            </w:pPr>
            <w:r w:rsidRPr="00C83799">
              <w:t>No</w:t>
            </w:r>
          </w:p>
        </w:tc>
      </w:tr>
      <w:tr w:rsidR="00BA7B95" w:rsidRPr="00C83799" w:rsidTr="00295633">
        <w:tc>
          <w:tcPr>
            <w:tcW w:w="2128" w:type="pct"/>
            <w:shd w:val="clear" w:color="auto" w:fill="auto"/>
          </w:tcPr>
          <w:p w:rsidR="00BA7B95" w:rsidRPr="00C83799" w:rsidRDefault="00BA7B95" w:rsidP="00E20A3F">
            <w:pPr>
              <w:pStyle w:val="TableHeading"/>
              <w:keepNext w:val="0"/>
            </w:pPr>
            <w:r w:rsidRPr="00C83799">
              <w:t>Relevant international agreement or arrangement</w:t>
            </w:r>
          </w:p>
        </w:tc>
        <w:tc>
          <w:tcPr>
            <w:tcW w:w="2872" w:type="pct"/>
            <w:shd w:val="clear" w:color="auto" w:fill="auto"/>
          </w:tcPr>
          <w:p w:rsidR="00BA7B95" w:rsidRPr="00C83799" w:rsidRDefault="00BA7B95" w:rsidP="00E20A3F">
            <w:pPr>
              <w:pStyle w:val="Tabletext"/>
            </w:pPr>
            <w:r w:rsidRPr="00C83799">
              <w:t>Rotterdam Convention</w:t>
            </w:r>
          </w:p>
        </w:tc>
      </w:tr>
      <w:tr w:rsidR="00BA7B95" w:rsidRPr="00C83799" w:rsidTr="00295633">
        <w:tc>
          <w:tcPr>
            <w:tcW w:w="2128" w:type="pct"/>
            <w:shd w:val="clear" w:color="auto" w:fill="auto"/>
          </w:tcPr>
          <w:p w:rsidR="00BA7B95" w:rsidRPr="00C83799" w:rsidRDefault="00BA7B95" w:rsidP="00E20A3F">
            <w:pPr>
              <w:pStyle w:val="TableHeading"/>
              <w:keepNext w:val="0"/>
            </w:pPr>
            <w:r w:rsidRPr="00C83799">
              <w:t>Conditions or restrictions</w:t>
            </w:r>
          </w:p>
        </w:tc>
        <w:tc>
          <w:tcPr>
            <w:tcW w:w="2872" w:type="pct"/>
            <w:shd w:val="clear" w:color="auto" w:fill="auto"/>
          </w:tcPr>
          <w:p w:rsidR="00BA7B95" w:rsidRPr="00C83799" w:rsidRDefault="00BA7B95" w:rsidP="00E20A3F">
            <w:pPr>
              <w:pStyle w:val="Tabletext"/>
            </w:pPr>
            <w:r w:rsidRPr="00C83799">
              <w:t>Export prohibited except with written permission</w:t>
            </w:r>
          </w:p>
        </w:tc>
      </w:tr>
    </w:tbl>
    <w:p w:rsidR="00BA7B95" w:rsidRPr="00C83799" w:rsidRDefault="00BA7B95" w:rsidP="00E20A3F">
      <w:pPr>
        <w:spacing w:before="120"/>
        <w:rPr>
          <w:rFonts w:cs="Times New Roman"/>
          <w:b/>
        </w:rPr>
      </w:pPr>
      <w:r w:rsidRPr="00C83799">
        <w:rPr>
          <w:rFonts w:cs="Times New Roman"/>
          <w:b/>
        </w:rPr>
        <w:t>20</w:t>
      </w:r>
      <w:r w:rsidRPr="00C83799">
        <w:rPr>
          <w:rFonts w:cs="Times New Roman"/>
          <w:b/>
        </w:rPr>
        <w:tab/>
        <w:t>Lindane (</w:t>
      </w:r>
      <w:r w:rsidRPr="00C83799">
        <w:rPr>
          <w:rFonts w:cs="Times New Roman"/>
          <w:b/>
        </w:rPr>
        <w:sym w:font="Symbol" w:char="0067"/>
      </w:r>
      <w:r w:rsidR="00C83799">
        <w:rPr>
          <w:rFonts w:cs="Times New Roman"/>
          <w:b/>
        </w:rPr>
        <w:noBreakHyphen/>
      </w:r>
      <w:r w:rsidRPr="00C83799">
        <w:rPr>
          <w:rFonts w:cs="Times New Roman"/>
          <w:b/>
        </w:rPr>
        <w:t xml:space="preserve">BHC, </w:t>
      </w:r>
      <w:r w:rsidRPr="00C83799">
        <w:rPr>
          <w:rFonts w:cs="Times New Roman"/>
          <w:b/>
        </w:rPr>
        <w:sym w:font="Symbol" w:char="0067"/>
      </w:r>
      <w:r w:rsidR="00C83799">
        <w:rPr>
          <w:rFonts w:cs="Times New Roman"/>
          <w:b/>
        </w:rPr>
        <w:noBreakHyphen/>
      </w:r>
      <w:r w:rsidRPr="00C83799">
        <w:rPr>
          <w:rFonts w:cs="Times New Roman"/>
          <w:b/>
        </w:rPr>
        <w:t>HCH)</w:t>
      </w:r>
    </w:p>
    <w:p w:rsidR="00293838" w:rsidRPr="00C83799" w:rsidRDefault="00293838" w:rsidP="00E20A3F">
      <w:pPr>
        <w:rPr>
          <w:rFonts w:cs="Times New Roman"/>
          <w:sz w:val="16"/>
          <w:szCs w:val="16"/>
        </w:rPr>
      </w:pPr>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3630"/>
        <w:gridCol w:w="4899"/>
      </w:tblGrid>
      <w:tr w:rsidR="00BA7B95" w:rsidRPr="00C83799" w:rsidTr="00295633">
        <w:tc>
          <w:tcPr>
            <w:tcW w:w="2128" w:type="pct"/>
            <w:shd w:val="clear" w:color="auto" w:fill="auto"/>
          </w:tcPr>
          <w:p w:rsidR="00BA7B95" w:rsidRPr="00C83799" w:rsidRDefault="00BA7B95" w:rsidP="00E20A3F">
            <w:pPr>
              <w:pStyle w:val="TableHeading"/>
              <w:keepNext w:val="0"/>
            </w:pPr>
            <w:r w:rsidRPr="00C83799">
              <w:t>IUPAC name</w:t>
            </w:r>
          </w:p>
        </w:tc>
        <w:tc>
          <w:tcPr>
            <w:tcW w:w="2872" w:type="pct"/>
            <w:shd w:val="clear" w:color="auto" w:fill="auto"/>
          </w:tcPr>
          <w:p w:rsidR="00BA7B95" w:rsidRPr="00C83799" w:rsidRDefault="00BA7B95" w:rsidP="00E20A3F">
            <w:pPr>
              <w:pStyle w:val="Tabletext"/>
            </w:pPr>
            <w:r w:rsidRPr="00C83799">
              <w:t>1</w:t>
            </w:r>
            <w:r w:rsidRPr="00C83799">
              <w:sym w:font="Symbol" w:char="0061"/>
            </w:r>
            <w:r w:rsidRPr="00C83799">
              <w:t>, 2</w:t>
            </w:r>
            <w:r w:rsidRPr="00C83799">
              <w:sym w:font="Symbol" w:char="0061"/>
            </w:r>
            <w:r w:rsidRPr="00C83799">
              <w:sym w:font="Symbol" w:char="002C"/>
            </w:r>
            <w:r w:rsidRPr="00C83799">
              <w:t xml:space="preserve"> 3</w:t>
            </w:r>
            <w:r w:rsidRPr="00C83799">
              <w:sym w:font="Symbol" w:char="0062"/>
            </w:r>
            <w:r w:rsidRPr="00C83799">
              <w:t>, 4</w:t>
            </w:r>
            <w:r w:rsidRPr="00C83799">
              <w:sym w:font="Symbol" w:char="0061"/>
            </w:r>
            <w:r w:rsidRPr="00C83799">
              <w:t>, 5</w:t>
            </w:r>
            <w:r w:rsidRPr="00C83799">
              <w:sym w:font="Symbol" w:char="0061"/>
            </w:r>
            <w:r w:rsidRPr="00C83799">
              <w:t>, 6</w:t>
            </w:r>
            <w:r w:rsidRPr="00C83799">
              <w:sym w:font="Symbol" w:char="0062"/>
            </w:r>
            <w:r w:rsidRPr="00C83799">
              <w:t>)</w:t>
            </w:r>
            <w:r w:rsidR="00C83799">
              <w:noBreakHyphen/>
            </w:r>
            <w:r w:rsidRPr="00C83799">
              <w:t>hexachlorocyclohexane</w:t>
            </w:r>
          </w:p>
        </w:tc>
      </w:tr>
      <w:tr w:rsidR="00BA7B95" w:rsidRPr="00C83799" w:rsidTr="00295633">
        <w:tc>
          <w:tcPr>
            <w:tcW w:w="2128" w:type="pct"/>
            <w:shd w:val="clear" w:color="auto" w:fill="auto"/>
          </w:tcPr>
          <w:p w:rsidR="00BA7B95" w:rsidRPr="00C83799" w:rsidRDefault="00BA7B95" w:rsidP="00E20A3F">
            <w:pPr>
              <w:pStyle w:val="TableHeading"/>
              <w:keepNext w:val="0"/>
            </w:pPr>
            <w:r w:rsidRPr="00C83799">
              <w:t>CAS number</w:t>
            </w:r>
          </w:p>
        </w:tc>
        <w:tc>
          <w:tcPr>
            <w:tcW w:w="2872" w:type="pct"/>
            <w:shd w:val="clear" w:color="auto" w:fill="auto"/>
          </w:tcPr>
          <w:p w:rsidR="00BA7B95" w:rsidRPr="00C83799" w:rsidRDefault="00BA7B95" w:rsidP="00E20A3F">
            <w:pPr>
              <w:pStyle w:val="Tabletext"/>
            </w:pPr>
            <w:r w:rsidRPr="00C83799">
              <w:t>58</w:t>
            </w:r>
            <w:r w:rsidR="00C83799">
              <w:noBreakHyphen/>
            </w:r>
            <w:r w:rsidRPr="00C83799">
              <w:t>89</w:t>
            </w:r>
            <w:r w:rsidR="00C83799">
              <w:noBreakHyphen/>
            </w:r>
            <w:r w:rsidRPr="00C83799">
              <w:t>9</w:t>
            </w:r>
          </w:p>
        </w:tc>
      </w:tr>
      <w:tr w:rsidR="00BA7B95" w:rsidRPr="00C83799" w:rsidTr="00295633">
        <w:tc>
          <w:tcPr>
            <w:tcW w:w="2128" w:type="pct"/>
            <w:shd w:val="clear" w:color="auto" w:fill="auto"/>
          </w:tcPr>
          <w:p w:rsidR="00BA7B95" w:rsidRPr="00C83799" w:rsidRDefault="00BA7B95" w:rsidP="00E20A3F">
            <w:pPr>
              <w:pStyle w:val="TableHeading"/>
              <w:keepNext w:val="0"/>
            </w:pPr>
            <w:r w:rsidRPr="00C83799">
              <w:t>Prescribed active constituent/chemical product</w:t>
            </w:r>
          </w:p>
        </w:tc>
        <w:tc>
          <w:tcPr>
            <w:tcW w:w="2872" w:type="pct"/>
            <w:shd w:val="clear" w:color="auto" w:fill="auto"/>
          </w:tcPr>
          <w:p w:rsidR="00BA7B95" w:rsidRPr="00C83799" w:rsidRDefault="00BA7B95" w:rsidP="00E20A3F">
            <w:pPr>
              <w:pStyle w:val="Tabletext"/>
            </w:pPr>
            <w:r w:rsidRPr="00C83799">
              <w:t>No</w:t>
            </w:r>
          </w:p>
        </w:tc>
      </w:tr>
      <w:tr w:rsidR="00BA7B95" w:rsidRPr="00C83799" w:rsidTr="00295633">
        <w:tc>
          <w:tcPr>
            <w:tcW w:w="2128" w:type="pct"/>
            <w:shd w:val="clear" w:color="auto" w:fill="auto"/>
          </w:tcPr>
          <w:p w:rsidR="00BA7B95" w:rsidRPr="00C83799" w:rsidRDefault="00BA7B95" w:rsidP="00E20A3F">
            <w:pPr>
              <w:pStyle w:val="TableHeading"/>
              <w:keepNext w:val="0"/>
            </w:pPr>
            <w:r w:rsidRPr="00C83799">
              <w:t>Relevant international agreement or arrangement</w:t>
            </w:r>
          </w:p>
        </w:tc>
        <w:tc>
          <w:tcPr>
            <w:tcW w:w="2872" w:type="pct"/>
            <w:shd w:val="clear" w:color="auto" w:fill="auto"/>
          </w:tcPr>
          <w:p w:rsidR="00BA7B95" w:rsidRPr="00C83799" w:rsidRDefault="00BA7B95" w:rsidP="00E20A3F">
            <w:pPr>
              <w:pStyle w:val="Tabletext"/>
            </w:pPr>
            <w:r w:rsidRPr="00C83799">
              <w:t>Rotterdam Convention</w:t>
            </w:r>
          </w:p>
        </w:tc>
      </w:tr>
      <w:tr w:rsidR="00BA7B95" w:rsidRPr="00C83799" w:rsidTr="00295633">
        <w:tc>
          <w:tcPr>
            <w:tcW w:w="2128" w:type="pct"/>
            <w:shd w:val="clear" w:color="auto" w:fill="auto"/>
          </w:tcPr>
          <w:p w:rsidR="00BA7B95" w:rsidRPr="00C83799" w:rsidRDefault="00BA7B95" w:rsidP="00E20A3F">
            <w:pPr>
              <w:pStyle w:val="TableHeading"/>
              <w:keepNext w:val="0"/>
            </w:pPr>
            <w:r w:rsidRPr="00C83799">
              <w:t>Conditions or restrictions</w:t>
            </w:r>
          </w:p>
        </w:tc>
        <w:tc>
          <w:tcPr>
            <w:tcW w:w="2872" w:type="pct"/>
            <w:shd w:val="clear" w:color="auto" w:fill="auto"/>
          </w:tcPr>
          <w:p w:rsidR="00BA7B95" w:rsidRPr="00C83799" w:rsidRDefault="00BA7B95" w:rsidP="00E20A3F">
            <w:pPr>
              <w:pStyle w:val="Tabletext"/>
            </w:pPr>
            <w:r w:rsidRPr="00C83799">
              <w:t>Export prohibited except with written permission</w:t>
            </w:r>
          </w:p>
        </w:tc>
      </w:tr>
    </w:tbl>
    <w:p w:rsidR="00BA7B95" w:rsidRPr="00C83799" w:rsidRDefault="00BA7B95" w:rsidP="003E7A60">
      <w:pPr>
        <w:spacing w:before="120"/>
        <w:rPr>
          <w:rFonts w:cs="Times New Roman"/>
          <w:b/>
        </w:rPr>
      </w:pPr>
      <w:r w:rsidRPr="00C83799">
        <w:rPr>
          <w:rFonts w:cs="Times New Roman"/>
          <w:b/>
        </w:rPr>
        <w:t>21</w:t>
      </w:r>
      <w:r w:rsidRPr="00C83799">
        <w:rPr>
          <w:rFonts w:cs="Times New Roman"/>
          <w:b/>
        </w:rPr>
        <w:tab/>
        <w:t>Mercuric acetate</w:t>
      </w:r>
    </w:p>
    <w:p w:rsidR="00293838" w:rsidRPr="00C83799" w:rsidRDefault="00293838" w:rsidP="003E7A60">
      <w:pPr>
        <w:rPr>
          <w:rFonts w:cs="Times New Roman"/>
          <w:sz w:val="16"/>
          <w:szCs w:val="16"/>
        </w:rPr>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3630"/>
        <w:gridCol w:w="4899"/>
      </w:tblGrid>
      <w:tr w:rsidR="00BA7B95" w:rsidRPr="00C83799" w:rsidTr="00295633">
        <w:tc>
          <w:tcPr>
            <w:tcW w:w="2128" w:type="pct"/>
            <w:tcBorders>
              <w:top w:val="single" w:sz="4" w:space="0" w:color="auto"/>
              <w:bottom w:val="single" w:sz="4" w:space="0" w:color="auto"/>
            </w:tcBorders>
            <w:shd w:val="clear" w:color="auto" w:fill="auto"/>
          </w:tcPr>
          <w:p w:rsidR="00BA7B95" w:rsidRPr="00C83799" w:rsidRDefault="00BA7B95" w:rsidP="003E7A60">
            <w:pPr>
              <w:pStyle w:val="TableHeading"/>
              <w:keepNext w:val="0"/>
            </w:pPr>
            <w:r w:rsidRPr="00C83799">
              <w:t>IUPAC name</w:t>
            </w:r>
          </w:p>
        </w:tc>
        <w:tc>
          <w:tcPr>
            <w:tcW w:w="2872" w:type="pct"/>
            <w:tcBorders>
              <w:top w:val="single" w:sz="4" w:space="0" w:color="auto"/>
              <w:bottom w:val="single" w:sz="4" w:space="0" w:color="auto"/>
            </w:tcBorders>
            <w:shd w:val="clear" w:color="auto" w:fill="auto"/>
          </w:tcPr>
          <w:p w:rsidR="00BA7B95" w:rsidRPr="00C83799" w:rsidRDefault="00BA7B95" w:rsidP="003E7A60">
            <w:pPr>
              <w:pStyle w:val="Tabletext"/>
            </w:pPr>
          </w:p>
        </w:tc>
      </w:tr>
      <w:tr w:rsidR="00BA7B95" w:rsidRPr="00C83799" w:rsidTr="00295633">
        <w:tc>
          <w:tcPr>
            <w:tcW w:w="2128" w:type="pct"/>
            <w:tcBorders>
              <w:top w:val="single" w:sz="4" w:space="0" w:color="auto"/>
              <w:bottom w:val="single" w:sz="4" w:space="0" w:color="auto"/>
            </w:tcBorders>
            <w:shd w:val="clear" w:color="auto" w:fill="auto"/>
          </w:tcPr>
          <w:p w:rsidR="00BA7B95" w:rsidRPr="00C83799" w:rsidRDefault="00BA7B95" w:rsidP="003E7A60">
            <w:pPr>
              <w:pStyle w:val="TableHeading"/>
              <w:keepNext w:val="0"/>
            </w:pPr>
            <w:r w:rsidRPr="00C83799">
              <w:t>CAS number</w:t>
            </w:r>
          </w:p>
        </w:tc>
        <w:tc>
          <w:tcPr>
            <w:tcW w:w="2872" w:type="pct"/>
            <w:tcBorders>
              <w:top w:val="single" w:sz="4" w:space="0" w:color="auto"/>
              <w:bottom w:val="single" w:sz="4" w:space="0" w:color="auto"/>
            </w:tcBorders>
            <w:shd w:val="clear" w:color="auto" w:fill="auto"/>
          </w:tcPr>
          <w:p w:rsidR="00BA7B95" w:rsidRPr="00C83799" w:rsidRDefault="00BA7B95" w:rsidP="003E7A60">
            <w:pPr>
              <w:pStyle w:val="Tabletext"/>
            </w:pPr>
            <w:r w:rsidRPr="00C83799">
              <w:t>1600</w:t>
            </w:r>
            <w:r w:rsidR="00C83799">
              <w:noBreakHyphen/>
            </w:r>
            <w:r w:rsidRPr="00C83799">
              <w:t>27</w:t>
            </w:r>
            <w:r w:rsidR="00C83799">
              <w:noBreakHyphen/>
            </w:r>
            <w:r w:rsidRPr="00C83799">
              <w:t>7</w:t>
            </w:r>
          </w:p>
        </w:tc>
      </w:tr>
      <w:tr w:rsidR="00BA7B95" w:rsidRPr="00C83799" w:rsidTr="00295633">
        <w:tc>
          <w:tcPr>
            <w:tcW w:w="2128" w:type="pct"/>
            <w:tcBorders>
              <w:bottom w:val="single" w:sz="4" w:space="0" w:color="auto"/>
            </w:tcBorders>
            <w:shd w:val="clear" w:color="auto" w:fill="auto"/>
          </w:tcPr>
          <w:p w:rsidR="00BA7B95" w:rsidRPr="00C83799" w:rsidRDefault="00BA7B95" w:rsidP="003E7A60">
            <w:pPr>
              <w:pStyle w:val="TableHeading"/>
              <w:keepNext w:val="0"/>
            </w:pPr>
            <w:r w:rsidRPr="00C83799">
              <w:t>Prescribed active constituent/chemical product</w:t>
            </w:r>
          </w:p>
        </w:tc>
        <w:tc>
          <w:tcPr>
            <w:tcW w:w="2872" w:type="pct"/>
            <w:tcBorders>
              <w:bottom w:val="single" w:sz="4" w:space="0" w:color="auto"/>
            </w:tcBorders>
            <w:shd w:val="clear" w:color="auto" w:fill="auto"/>
          </w:tcPr>
          <w:p w:rsidR="00BA7B95" w:rsidRPr="00C83799" w:rsidRDefault="00BA7B95" w:rsidP="003E7A60">
            <w:pPr>
              <w:pStyle w:val="Tabletext"/>
            </w:pPr>
            <w:r w:rsidRPr="00C83799">
              <w:t>No</w:t>
            </w:r>
          </w:p>
        </w:tc>
      </w:tr>
      <w:tr w:rsidR="00BA7B95" w:rsidRPr="00C83799" w:rsidTr="00295633">
        <w:tc>
          <w:tcPr>
            <w:tcW w:w="2128" w:type="pct"/>
            <w:tcBorders>
              <w:bottom w:val="single" w:sz="4" w:space="0" w:color="auto"/>
            </w:tcBorders>
            <w:shd w:val="clear" w:color="auto" w:fill="auto"/>
          </w:tcPr>
          <w:p w:rsidR="00BA7B95" w:rsidRPr="00C83799" w:rsidRDefault="00BA7B95" w:rsidP="003E7A60">
            <w:pPr>
              <w:pStyle w:val="TableHeading"/>
              <w:keepNext w:val="0"/>
            </w:pPr>
            <w:r w:rsidRPr="00C83799">
              <w:t>Relevant international agreement or arrangement</w:t>
            </w:r>
          </w:p>
        </w:tc>
        <w:tc>
          <w:tcPr>
            <w:tcW w:w="2872" w:type="pct"/>
            <w:tcBorders>
              <w:bottom w:val="single" w:sz="4" w:space="0" w:color="auto"/>
            </w:tcBorders>
            <w:shd w:val="clear" w:color="auto" w:fill="auto"/>
          </w:tcPr>
          <w:p w:rsidR="00BA7B95" w:rsidRPr="00C83799" w:rsidRDefault="00BA7B95" w:rsidP="003E7A60">
            <w:pPr>
              <w:pStyle w:val="Tabletext"/>
            </w:pPr>
            <w:r w:rsidRPr="00C83799">
              <w:t>Rotterdam Convention</w:t>
            </w:r>
          </w:p>
        </w:tc>
      </w:tr>
      <w:tr w:rsidR="00BA7B95" w:rsidRPr="00C83799" w:rsidTr="00295633">
        <w:tc>
          <w:tcPr>
            <w:tcW w:w="2128" w:type="pct"/>
            <w:tcBorders>
              <w:bottom w:val="single" w:sz="4" w:space="0" w:color="auto"/>
            </w:tcBorders>
            <w:shd w:val="clear" w:color="auto" w:fill="auto"/>
          </w:tcPr>
          <w:p w:rsidR="00BA7B95" w:rsidRPr="00C83799" w:rsidRDefault="00BA7B95" w:rsidP="003E7A60">
            <w:pPr>
              <w:pStyle w:val="TableHeading"/>
              <w:keepNext w:val="0"/>
            </w:pPr>
            <w:r w:rsidRPr="00C83799">
              <w:t>Conditions or restrictions</w:t>
            </w:r>
          </w:p>
        </w:tc>
        <w:tc>
          <w:tcPr>
            <w:tcW w:w="2872" w:type="pct"/>
            <w:tcBorders>
              <w:bottom w:val="single" w:sz="4" w:space="0" w:color="auto"/>
            </w:tcBorders>
            <w:shd w:val="clear" w:color="auto" w:fill="auto"/>
          </w:tcPr>
          <w:p w:rsidR="00BA7B95" w:rsidRPr="00C83799" w:rsidRDefault="00BA7B95" w:rsidP="003E7A60">
            <w:pPr>
              <w:pStyle w:val="Tabletext"/>
            </w:pPr>
            <w:r w:rsidRPr="00C83799">
              <w:t>Export prohibited except with written permission</w:t>
            </w:r>
          </w:p>
        </w:tc>
      </w:tr>
    </w:tbl>
    <w:p w:rsidR="00BA7B95" w:rsidRPr="00C83799" w:rsidRDefault="00BA7B95" w:rsidP="003E7A60">
      <w:pPr>
        <w:keepNext/>
        <w:keepLines/>
        <w:spacing w:before="120"/>
        <w:rPr>
          <w:rFonts w:cs="Times New Roman"/>
          <w:b/>
        </w:rPr>
      </w:pPr>
      <w:r w:rsidRPr="00C83799">
        <w:rPr>
          <w:rFonts w:cs="Times New Roman"/>
          <w:b/>
        </w:rPr>
        <w:t>22</w:t>
      </w:r>
      <w:r w:rsidRPr="00C83799">
        <w:rPr>
          <w:rFonts w:cs="Times New Roman"/>
          <w:b/>
        </w:rPr>
        <w:tab/>
        <w:t>Mercuric chloride</w:t>
      </w:r>
    </w:p>
    <w:p w:rsidR="00293838" w:rsidRPr="00C83799" w:rsidRDefault="00293838" w:rsidP="003E7A60">
      <w:pPr>
        <w:keepNext/>
        <w:keepLines/>
        <w:rPr>
          <w:rFonts w:cs="Times New Roman"/>
          <w:sz w:val="16"/>
          <w:szCs w:val="16"/>
        </w:rPr>
      </w:pPr>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3630"/>
        <w:gridCol w:w="4899"/>
      </w:tblGrid>
      <w:tr w:rsidR="00BA7B95" w:rsidRPr="00C83799" w:rsidTr="00295633">
        <w:tc>
          <w:tcPr>
            <w:tcW w:w="2128" w:type="pct"/>
            <w:shd w:val="clear" w:color="auto" w:fill="auto"/>
          </w:tcPr>
          <w:p w:rsidR="00BA7B95" w:rsidRPr="00C83799" w:rsidRDefault="00BA7B95" w:rsidP="003E7A60">
            <w:pPr>
              <w:pStyle w:val="TableHeading"/>
              <w:keepLines/>
            </w:pPr>
            <w:r w:rsidRPr="00C83799">
              <w:t>IUPAC name</w:t>
            </w:r>
          </w:p>
        </w:tc>
        <w:tc>
          <w:tcPr>
            <w:tcW w:w="2872" w:type="pct"/>
            <w:shd w:val="clear" w:color="auto" w:fill="auto"/>
          </w:tcPr>
          <w:p w:rsidR="00BA7B95" w:rsidRPr="00C83799" w:rsidRDefault="00BA7B95" w:rsidP="003E7A60">
            <w:pPr>
              <w:pStyle w:val="Tabletext"/>
              <w:keepNext/>
              <w:keepLines/>
            </w:pPr>
            <w:r w:rsidRPr="00C83799">
              <w:t>Mercury (II) chloride; mercury dichloride</w:t>
            </w:r>
          </w:p>
        </w:tc>
      </w:tr>
      <w:tr w:rsidR="00BA7B95" w:rsidRPr="00C83799" w:rsidTr="00295633">
        <w:tc>
          <w:tcPr>
            <w:tcW w:w="2128" w:type="pct"/>
            <w:shd w:val="clear" w:color="auto" w:fill="auto"/>
          </w:tcPr>
          <w:p w:rsidR="00BA7B95" w:rsidRPr="00C83799" w:rsidRDefault="00BA7B95" w:rsidP="003E7A60">
            <w:pPr>
              <w:pStyle w:val="TableHeading"/>
              <w:keepLines/>
            </w:pPr>
            <w:r w:rsidRPr="00C83799">
              <w:t>CAS number</w:t>
            </w:r>
          </w:p>
        </w:tc>
        <w:tc>
          <w:tcPr>
            <w:tcW w:w="2872" w:type="pct"/>
            <w:shd w:val="clear" w:color="auto" w:fill="auto"/>
          </w:tcPr>
          <w:p w:rsidR="00BA7B95" w:rsidRPr="00C83799" w:rsidRDefault="00BA7B95" w:rsidP="003E7A60">
            <w:pPr>
              <w:pStyle w:val="Tabletext"/>
              <w:keepNext/>
              <w:keepLines/>
            </w:pPr>
            <w:r w:rsidRPr="00C83799">
              <w:t>7487</w:t>
            </w:r>
            <w:r w:rsidR="00C83799">
              <w:noBreakHyphen/>
            </w:r>
            <w:r w:rsidRPr="00C83799">
              <w:t>94</w:t>
            </w:r>
            <w:r w:rsidR="00C83799">
              <w:noBreakHyphen/>
            </w:r>
            <w:r w:rsidRPr="00C83799">
              <w:t>7</w:t>
            </w:r>
          </w:p>
        </w:tc>
      </w:tr>
      <w:tr w:rsidR="00BA7B95" w:rsidRPr="00C83799" w:rsidTr="00295633">
        <w:tc>
          <w:tcPr>
            <w:tcW w:w="2128" w:type="pct"/>
            <w:shd w:val="clear" w:color="auto" w:fill="auto"/>
          </w:tcPr>
          <w:p w:rsidR="00BA7B95" w:rsidRPr="00C83799" w:rsidRDefault="00BA7B95" w:rsidP="003E7A60">
            <w:pPr>
              <w:pStyle w:val="TableHeading"/>
              <w:keepLines/>
            </w:pPr>
            <w:r w:rsidRPr="00C83799">
              <w:t>Prescribed active constituent/chemical product</w:t>
            </w:r>
          </w:p>
        </w:tc>
        <w:tc>
          <w:tcPr>
            <w:tcW w:w="2872" w:type="pct"/>
            <w:shd w:val="clear" w:color="auto" w:fill="auto"/>
          </w:tcPr>
          <w:p w:rsidR="00BA7B95" w:rsidRPr="00C83799" w:rsidRDefault="00BA7B95" w:rsidP="003E7A60">
            <w:pPr>
              <w:pStyle w:val="Tabletext"/>
              <w:keepNext/>
              <w:keepLines/>
            </w:pPr>
            <w:r w:rsidRPr="00C83799">
              <w:t>No</w:t>
            </w:r>
          </w:p>
        </w:tc>
      </w:tr>
      <w:tr w:rsidR="00BA7B95" w:rsidRPr="00C83799" w:rsidTr="00295633">
        <w:tc>
          <w:tcPr>
            <w:tcW w:w="2128" w:type="pct"/>
            <w:shd w:val="clear" w:color="auto" w:fill="auto"/>
          </w:tcPr>
          <w:p w:rsidR="00BA7B95" w:rsidRPr="00C83799" w:rsidRDefault="00BA7B95" w:rsidP="003E7A60">
            <w:pPr>
              <w:pStyle w:val="TableHeading"/>
              <w:keepLines/>
            </w:pPr>
            <w:r w:rsidRPr="00C83799">
              <w:t>Relevant international agreement or arrangement</w:t>
            </w:r>
          </w:p>
        </w:tc>
        <w:tc>
          <w:tcPr>
            <w:tcW w:w="2872" w:type="pct"/>
            <w:shd w:val="clear" w:color="auto" w:fill="auto"/>
          </w:tcPr>
          <w:p w:rsidR="00BA7B95" w:rsidRPr="00C83799" w:rsidRDefault="00BA7B95" w:rsidP="003E7A60">
            <w:pPr>
              <w:pStyle w:val="Tabletext"/>
              <w:keepNext/>
              <w:keepLines/>
            </w:pPr>
            <w:r w:rsidRPr="00C83799">
              <w:t>Rotterdam Convention</w:t>
            </w:r>
          </w:p>
        </w:tc>
      </w:tr>
      <w:tr w:rsidR="00BA7B95" w:rsidRPr="00C83799" w:rsidTr="00295633">
        <w:tc>
          <w:tcPr>
            <w:tcW w:w="2128" w:type="pct"/>
            <w:shd w:val="clear" w:color="auto" w:fill="auto"/>
          </w:tcPr>
          <w:p w:rsidR="00BA7B95" w:rsidRPr="00C83799" w:rsidRDefault="00BA7B95" w:rsidP="00E20A3F">
            <w:pPr>
              <w:pStyle w:val="TableHeading"/>
              <w:keepNext w:val="0"/>
            </w:pPr>
            <w:r w:rsidRPr="00C83799">
              <w:t>Conditions or restrictions</w:t>
            </w:r>
          </w:p>
        </w:tc>
        <w:tc>
          <w:tcPr>
            <w:tcW w:w="2872" w:type="pct"/>
            <w:shd w:val="clear" w:color="auto" w:fill="auto"/>
          </w:tcPr>
          <w:p w:rsidR="00BA7B95" w:rsidRPr="00C83799" w:rsidRDefault="00BA7B95" w:rsidP="00E20A3F">
            <w:pPr>
              <w:pStyle w:val="Tabletext"/>
            </w:pPr>
            <w:r w:rsidRPr="00C83799">
              <w:t>Export prohibited except with written permission</w:t>
            </w:r>
          </w:p>
        </w:tc>
      </w:tr>
    </w:tbl>
    <w:p w:rsidR="00BA7B95" w:rsidRPr="00C83799" w:rsidRDefault="00BA7B95" w:rsidP="00E20A3F">
      <w:pPr>
        <w:spacing w:before="120"/>
        <w:rPr>
          <w:rFonts w:cs="Times New Roman"/>
          <w:b/>
        </w:rPr>
      </w:pPr>
      <w:r w:rsidRPr="00C83799">
        <w:rPr>
          <w:rFonts w:cs="Times New Roman"/>
          <w:b/>
        </w:rPr>
        <w:t>23</w:t>
      </w:r>
      <w:r w:rsidRPr="00C83799">
        <w:rPr>
          <w:rFonts w:cs="Times New Roman"/>
          <w:b/>
        </w:rPr>
        <w:tab/>
        <w:t>Mercuric oxide</w:t>
      </w:r>
    </w:p>
    <w:p w:rsidR="00293838" w:rsidRPr="00C83799" w:rsidRDefault="00293838" w:rsidP="00E20A3F">
      <w:pPr>
        <w:rPr>
          <w:rFonts w:cs="Times New Roman"/>
          <w:sz w:val="16"/>
          <w:szCs w:val="16"/>
        </w:rPr>
      </w:pPr>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3630"/>
        <w:gridCol w:w="4899"/>
      </w:tblGrid>
      <w:tr w:rsidR="00BA7B95" w:rsidRPr="00C83799" w:rsidTr="00295633">
        <w:tc>
          <w:tcPr>
            <w:tcW w:w="2128" w:type="pct"/>
            <w:shd w:val="clear" w:color="auto" w:fill="auto"/>
          </w:tcPr>
          <w:p w:rsidR="00BA7B95" w:rsidRPr="00C83799" w:rsidRDefault="00BA7B95" w:rsidP="00E20A3F">
            <w:pPr>
              <w:pStyle w:val="TableHeading"/>
              <w:keepNext w:val="0"/>
            </w:pPr>
            <w:r w:rsidRPr="00C83799">
              <w:t>IUPAC name</w:t>
            </w:r>
          </w:p>
        </w:tc>
        <w:tc>
          <w:tcPr>
            <w:tcW w:w="2872" w:type="pct"/>
            <w:shd w:val="clear" w:color="auto" w:fill="auto"/>
          </w:tcPr>
          <w:p w:rsidR="00BA7B95" w:rsidRPr="00C83799" w:rsidRDefault="00BA7B95" w:rsidP="00E20A3F">
            <w:pPr>
              <w:pStyle w:val="Tabletext"/>
            </w:pPr>
            <w:r w:rsidRPr="00C83799">
              <w:t>Mercury (II) oxide; mercury oxide</w:t>
            </w:r>
          </w:p>
        </w:tc>
      </w:tr>
      <w:tr w:rsidR="00BA7B95" w:rsidRPr="00C83799" w:rsidTr="00295633">
        <w:tc>
          <w:tcPr>
            <w:tcW w:w="2128" w:type="pct"/>
            <w:shd w:val="clear" w:color="auto" w:fill="auto"/>
          </w:tcPr>
          <w:p w:rsidR="00BA7B95" w:rsidRPr="00C83799" w:rsidRDefault="00BA7B95" w:rsidP="00E20A3F">
            <w:pPr>
              <w:pStyle w:val="TableHeading"/>
              <w:keepNext w:val="0"/>
            </w:pPr>
            <w:r w:rsidRPr="00C83799">
              <w:t>CAS number</w:t>
            </w:r>
          </w:p>
        </w:tc>
        <w:tc>
          <w:tcPr>
            <w:tcW w:w="2872" w:type="pct"/>
            <w:shd w:val="clear" w:color="auto" w:fill="auto"/>
          </w:tcPr>
          <w:p w:rsidR="00BA7B95" w:rsidRPr="00C83799" w:rsidRDefault="00BA7B95" w:rsidP="00E20A3F">
            <w:pPr>
              <w:pStyle w:val="Tabletext"/>
            </w:pPr>
            <w:r w:rsidRPr="00C83799">
              <w:t>21908</w:t>
            </w:r>
            <w:r w:rsidR="00C83799">
              <w:noBreakHyphen/>
            </w:r>
            <w:r w:rsidRPr="00C83799">
              <w:t>53</w:t>
            </w:r>
            <w:r w:rsidR="00C83799">
              <w:noBreakHyphen/>
            </w:r>
            <w:r w:rsidRPr="00C83799">
              <w:t>2</w:t>
            </w:r>
          </w:p>
        </w:tc>
      </w:tr>
      <w:tr w:rsidR="00BA7B95" w:rsidRPr="00C83799" w:rsidTr="00295633">
        <w:tc>
          <w:tcPr>
            <w:tcW w:w="2128" w:type="pct"/>
            <w:shd w:val="clear" w:color="auto" w:fill="auto"/>
          </w:tcPr>
          <w:p w:rsidR="00BA7B95" w:rsidRPr="00C83799" w:rsidRDefault="00BA7B95" w:rsidP="00E20A3F">
            <w:pPr>
              <w:pStyle w:val="TableHeading"/>
              <w:keepNext w:val="0"/>
            </w:pPr>
            <w:r w:rsidRPr="00C83799">
              <w:t>Prescribed active constituent/chemical product</w:t>
            </w:r>
          </w:p>
        </w:tc>
        <w:tc>
          <w:tcPr>
            <w:tcW w:w="2872" w:type="pct"/>
            <w:shd w:val="clear" w:color="auto" w:fill="auto"/>
          </w:tcPr>
          <w:p w:rsidR="00BA7B95" w:rsidRPr="00C83799" w:rsidRDefault="00BA7B95" w:rsidP="00E20A3F">
            <w:pPr>
              <w:pStyle w:val="Tabletext"/>
            </w:pPr>
            <w:r w:rsidRPr="00C83799">
              <w:t>No</w:t>
            </w:r>
          </w:p>
        </w:tc>
      </w:tr>
      <w:tr w:rsidR="00BA7B95" w:rsidRPr="00C83799" w:rsidTr="00295633">
        <w:tc>
          <w:tcPr>
            <w:tcW w:w="2128" w:type="pct"/>
            <w:shd w:val="clear" w:color="auto" w:fill="auto"/>
          </w:tcPr>
          <w:p w:rsidR="00BA7B95" w:rsidRPr="00C83799" w:rsidRDefault="00BA7B95" w:rsidP="00E20A3F">
            <w:pPr>
              <w:pStyle w:val="TableHeading"/>
              <w:keepNext w:val="0"/>
            </w:pPr>
            <w:r w:rsidRPr="00C83799">
              <w:t>Relevant international agreement or arrangement</w:t>
            </w:r>
          </w:p>
        </w:tc>
        <w:tc>
          <w:tcPr>
            <w:tcW w:w="2872" w:type="pct"/>
            <w:shd w:val="clear" w:color="auto" w:fill="auto"/>
          </w:tcPr>
          <w:p w:rsidR="00BA7B95" w:rsidRPr="00C83799" w:rsidRDefault="00BA7B95" w:rsidP="00E20A3F">
            <w:pPr>
              <w:pStyle w:val="Tabletext"/>
            </w:pPr>
            <w:r w:rsidRPr="00C83799">
              <w:t>Rotterdam Convention</w:t>
            </w:r>
          </w:p>
        </w:tc>
      </w:tr>
      <w:tr w:rsidR="00BA7B95" w:rsidRPr="00C83799" w:rsidTr="00295633">
        <w:tc>
          <w:tcPr>
            <w:tcW w:w="2128" w:type="pct"/>
            <w:shd w:val="clear" w:color="auto" w:fill="auto"/>
          </w:tcPr>
          <w:p w:rsidR="00BA7B95" w:rsidRPr="00C83799" w:rsidRDefault="00BA7B95" w:rsidP="00E20A3F">
            <w:pPr>
              <w:pStyle w:val="TableHeading"/>
              <w:keepNext w:val="0"/>
            </w:pPr>
            <w:r w:rsidRPr="00C83799">
              <w:t>Conditions or restrictions</w:t>
            </w:r>
          </w:p>
        </w:tc>
        <w:tc>
          <w:tcPr>
            <w:tcW w:w="2872" w:type="pct"/>
            <w:shd w:val="clear" w:color="auto" w:fill="auto"/>
          </w:tcPr>
          <w:p w:rsidR="00BA7B95" w:rsidRPr="00C83799" w:rsidRDefault="00BA7B95" w:rsidP="00E20A3F">
            <w:pPr>
              <w:pStyle w:val="Tabletext"/>
            </w:pPr>
            <w:r w:rsidRPr="00C83799">
              <w:t>Export prohibited except with written permission</w:t>
            </w:r>
          </w:p>
        </w:tc>
      </w:tr>
    </w:tbl>
    <w:p w:rsidR="00BA7B95" w:rsidRPr="00C83799" w:rsidRDefault="00BA7B95" w:rsidP="00E20A3F">
      <w:pPr>
        <w:keepNext/>
        <w:keepLines/>
        <w:spacing w:before="120"/>
        <w:rPr>
          <w:rFonts w:cs="Times New Roman"/>
          <w:b/>
        </w:rPr>
      </w:pPr>
      <w:r w:rsidRPr="00C83799">
        <w:rPr>
          <w:rFonts w:cs="Times New Roman"/>
          <w:b/>
        </w:rPr>
        <w:t>24</w:t>
      </w:r>
      <w:r w:rsidRPr="00C83799">
        <w:rPr>
          <w:rFonts w:cs="Times New Roman"/>
          <w:b/>
        </w:rPr>
        <w:tab/>
        <w:t>Mercurous chloride</w:t>
      </w:r>
    </w:p>
    <w:p w:rsidR="00293838" w:rsidRPr="00C83799" w:rsidRDefault="00293838" w:rsidP="00E20A3F">
      <w:pPr>
        <w:keepNext/>
        <w:keepLines/>
        <w:rPr>
          <w:rFonts w:cs="Times New Roman"/>
          <w:sz w:val="16"/>
          <w:szCs w:val="16"/>
        </w:rPr>
      </w:pPr>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3630"/>
        <w:gridCol w:w="4899"/>
      </w:tblGrid>
      <w:tr w:rsidR="00BA7B95" w:rsidRPr="00C83799" w:rsidTr="00295633">
        <w:tc>
          <w:tcPr>
            <w:tcW w:w="2128" w:type="pct"/>
            <w:shd w:val="clear" w:color="auto" w:fill="auto"/>
          </w:tcPr>
          <w:p w:rsidR="00BA7B95" w:rsidRPr="00C83799" w:rsidRDefault="00BA7B95" w:rsidP="00E20A3F">
            <w:pPr>
              <w:pStyle w:val="TableHeading"/>
              <w:keepLines/>
            </w:pPr>
            <w:r w:rsidRPr="00C83799">
              <w:t>IUPAC name</w:t>
            </w:r>
          </w:p>
        </w:tc>
        <w:tc>
          <w:tcPr>
            <w:tcW w:w="2872" w:type="pct"/>
            <w:shd w:val="clear" w:color="auto" w:fill="auto"/>
          </w:tcPr>
          <w:p w:rsidR="00BA7B95" w:rsidRPr="00C83799" w:rsidRDefault="00BA7B95" w:rsidP="00E20A3F">
            <w:pPr>
              <w:pStyle w:val="Tabletext"/>
              <w:keepNext/>
              <w:keepLines/>
            </w:pPr>
            <w:r w:rsidRPr="00C83799">
              <w:t>Mercury (I) chloride; dimercury dichloride</w:t>
            </w:r>
          </w:p>
        </w:tc>
      </w:tr>
      <w:tr w:rsidR="00BA7B95" w:rsidRPr="00C83799" w:rsidTr="00295633">
        <w:tc>
          <w:tcPr>
            <w:tcW w:w="2128" w:type="pct"/>
            <w:shd w:val="clear" w:color="auto" w:fill="auto"/>
          </w:tcPr>
          <w:p w:rsidR="00BA7B95" w:rsidRPr="00C83799" w:rsidRDefault="00BA7B95" w:rsidP="00E20A3F">
            <w:pPr>
              <w:pStyle w:val="TableHeading"/>
              <w:keepLines/>
            </w:pPr>
            <w:r w:rsidRPr="00C83799">
              <w:t>CAS number</w:t>
            </w:r>
          </w:p>
        </w:tc>
        <w:tc>
          <w:tcPr>
            <w:tcW w:w="2872" w:type="pct"/>
            <w:shd w:val="clear" w:color="auto" w:fill="auto"/>
          </w:tcPr>
          <w:p w:rsidR="00BA7B95" w:rsidRPr="00C83799" w:rsidRDefault="00BA7B95" w:rsidP="00E20A3F">
            <w:pPr>
              <w:pStyle w:val="Tabletext"/>
              <w:keepNext/>
              <w:keepLines/>
            </w:pPr>
            <w:r w:rsidRPr="00C83799">
              <w:t>7546</w:t>
            </w:r>
            <w:r w:rsidR="00C83799">
              <w:noBreakHyphen/>
            </w:r>
            <w:r w:rsidRPr="00C83799">
              <w:t>30</w:t>
            </w:r>
            <w:r w:rsidR="00C83799">
              <w:noBreakHyphen/>
            </w:r>
            <w:r w:rsidRPr="00C83799">
              <w:t>7</w:t>
            </w:r>
          </w:p>
        </w:tc>
      </w:tr>
      <w:tr w:rsidR="00BA7B95" w:rsidRPr="00C83799" w:rsidTr="00295633">
        <w:tc>
          <w:tcPr>
            <w:tcW w:w="2128" w:type="pct"/>
            <w:shd w:val="clear" w:color="auto" w:fill="auto"/>
          </w:tcPr>
          <w:p w:rsidR="00BA7B95" w:rsidRPr="00C83799" w:rsidRDefault="00BA7B95" w:rsidP="00E20A3F">
            <w:pPr>
              <w:pStyle w:val="TableHeading"/>
              <w:keepLines/>
            </w:pPr>
            <w:r w:rsidRPr="00C83799">
              <w:t>Prescribed active constituent/chemical product</w:t>
            </w:r>
          </w:p>
        </w:tc>
        <w:tc>
          <w:tcPr>
            <w:tcW w:w="2872" w:type="pct"/>
            <w:shd w:val="clear" w:color="auto" w:fill="auto"/>
          </w:tcPr>
          <w:p w:rsidR="00BA7B95" w:rsidRPr="00C83799" w:rsidRDefault="00BA7B95" w:rsidP="00E20A3F">
            <w:pPr>
              <w:pStyle w:val="Tabletext"/>
              <w:keepNext/>
              <w:keepLines/>
            </w:pPr>
            <w:r w:rsidRPr="00C83799">
              <w:t>No</w:t>
            </w:r>
          </w:p>
        </w:tc>
      </w:tr>
      <w:tr w:rsidR="00BA7B95" w:rsidRPr="00C83799" w:rsidTr="00295633">
        <w:tc>
          <w:tcPr>
            <w:tcW w:w="2128" w:type="pct"/>
            <w:shd w:val="clear" w:color="auto" w:fill="auto"/>
          </w:tcPr>
          <w:p w:rsidR="00BA7B95" w:rsidRPr="00C83799" w:rsidRDefault="00BA7B95" w:rsidP="00E20A3F">
            <w:pPr>
              <w:pStyle w:val="TableHeading"/>
              <w:keepLines/>
            </w:pPr>
            <w:r w:rsidRPr="00C83799">
              <w:t>Relevant international agreement or arrangement</w:t>
            </w:r>
          </w:p>
        </w:tc>
        <w:tc>
          <w:tcPr>
            <w:tcW w:w="2872" w:type="pct"/>
            <w:shd w:val="clear" w:color="auto" w:fill="auto"/>
          </w:tcPr>
          <w:p w:rsidR="00BA7B95" w:rsidRPr="00C83799" w:rsidRDefault="00BA7B95" w:rsidP="00E20A3F">
            <w:pPr>
              <w:pStyle w:val="Tabletext"/>
              <w:keepNext/>
              <w:keepLines/>
            </w:pPr>
            <w:r w:rsidRPr="00C83799">
              <w:t>Rotterdam Convention</w:t>
            </w:r>
          </w:p>
        </w:tc>
      </w:tr>
      <w:tr w:rsidR="00BA7B95" w:rsidRPr="00C83799" w:rsidTr="00295633">
        <w:tc>
          <w:tcPr>
            <w:tcW w:w="2128" w:type="pct"/>
            <w:shd w:val="clear" w:color="auto" w:fill="auto"/>
          </w:tcPr>
          <w:p w:rsidR="00BA7B95" w:rsidRPr="00C83799" w:rsidRDefault="00BA7B95" w:rsidP="00E20A3F">
            <w:pPr>
              <w:pStyle w:val="TableHeading"/>
              <w:keepNext w:val="0"/>
            </w:pPr>
            <w:r w:rsidRPr="00C83799">
              <w:t>Conditions or restrictions</w:t>
            </w:r>
          </w:p>
        </w:tc>
        <w:tc>
          <w:tcPr>
            <w:tcW w:w="2872" w:type="pct"/>
            <w:shd w:val="clear" w:color="auto" w:fill="auto"/>
          </w:tcPr>
          <w:p w:rsidR="00BA7B95" w:rsidRPr="00C83799" w:rsidRDefault="00BA7B95" w:rsidP="00E20A3F">
            <w:pPr>
              <w:pStyle w:val="Tabletext"/>
            </w:pPr>
            <w:r w:rsidRPr="00C83799">
              <w:t>Export prohibited except with written permission</w:t>
            </w:r>
          </w:p>
        </w:tc>
      </w:tr>
    </w:tbl>
    <w:p w:rsidR="00BA7B95" w:rsidRPr="00C83799" w:rsidRDefault="00BA7B95" w:rsidP="003E7A60">
      <w:pPr>
        <w:keepNext/>
        <w:keepLines/>
        <w:spacing w:before="120"/>
        <w:rPr>
          <w:rFonts w:cs="Times New Roman"/>
          <w:b/>
        </w:rPr>
      </w:pPr>
      <w:r w:rsidRPr="00C83799">
        <w:rPr>
          <w:rFonts w:cs="Times New Roman"/>
          <w:b/>
        </w:rPr>
        <w:t>25</w:t>
      </w:r>
      <w:r w:rsidRPr="00C83799">
        <w:rPr>
          <w:rFonts w:cs="Times New Roman"/>
          <w:b/>
        </w:rPr>
        <w:tab/>
        <w:t>Mercury</w:t>
      </w:r>
    </w:p>
    <w:p w:rsidR="00293838" w:rsidRPr="00C83799" w:rsidRDefault="00293838" w:rsidP="003E7A60">
      <w:pPr>
        <w:keepNext/>
        <w:keepLines/>
        <w:rPr>
          <w:rFonts w:cs="Times New Roman"/>
          <w:sz w:val="16"/>
          <w:szCs w:val="16"/>
        </w:rPr>
      </w:pPr>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3630"/>
        <w:gridCol w:w="4899"/>
      </w:tblGrid>
      <w:tr w:rsidR="00BA7B95" w:rsidRPr="00C83799" w:rsidTr="00295633">
        <w:tc>
          <w:tcPr>
            <w:tcW w:w="2128" w:type="pct"/>
            <w:shd w:val="clear" w:color="auto" w:fill="auto"/>
          </w:tcPr>
          <w:p w:rsidR="00BA7B95" w:rsidRPr="00C83799" w:rsidRDefault="00BA7B95" w:rsidP="003E7A60">
            <w:pPr>
              <w:pStyle w:val="TableHeading"/>
              <w:keepLines/>
            </w:pPr>
            <w:r w:rsidRPr="00C83799">
              <w:t>IUPAC name</w:t>
            </w:r>
          </w:p>
        </w:tc>
        <w:tc>
          <w:tcPr>
            <w:tcW w:w="2872" w:type="pct"/>
            <w:shd w:val="clear" w:color="auto" w:fill="auto"/>
          </w:tcPr>
          <w:p w:rsidR="00BA7B95" w:rsidRPr="00C83799" w:rsidRDefault="00BA7B95" w:rsidP="003E7A60">
            <w:pPr>
              <w:pStyle w:val="Tabletext"/>
              <w:keepNext/>
              <w:keepLines/>
            </w:pPr>
          </w:p>
        </w:tc>
      </w:tr>
      <w:tr w:rsidR="00BA7B95" w:rsidRPr="00C83799" w:rsidTr="00295633">
        <w:tc>
          <w:tcPr>
            <w:tcW w:w="2128" w:type="pct"/>
            <w:shd w:val="clear" w:color="auto" w:fill="auto"/>
          </w:tcPr>
          <w:p w:rsidR="00BA7B95" w:rsidRPr="00C83799" w:rsidRDefault="00BA7B95" w:rsidP="003E7A60">
            <w:pPr>
              <w:pStyle w:val="TableHeading"/>
              <w:keepLines/>
            </w:pPr>
            <w:r w:rsidRPr="00C83799">
              <w:t>CAS number</w:t>
            </w:r>
          </w:p>
        </w:tc>
        <w:tc>
          <w:tcPr>
            <w:tcW w:w="2872" w:type="pct"/>
            <w:shd w:val="clear" w:color="auto" w:fill="auto"/>
          </w:tcPr>
          <w:p w:rsidR="00BA7B95" w:rsidRPr="00C83799" w:rsidRDefault="00BA7B95" w:rsidP="003E7A60">
            <w:pPr>
              <w:pStyle w:val="Tabletext"/>
              <w:keepNext/>
              <w:keepLines/>
            </w:pPr>
            <w:r w:rsidRPr="00C83799">
              <w:t>7439</w:t>
            </w:r>
            <w:r w:rsidR="00C83799">
              <w:noBreakHyphen/>
            </w:r>
            <w:r w:rsidRPr="00C83799">
              <w:t>97</w:t>
            </w:r>
            <w:r w:rsidR="00C83799">
              <w:noBreakHyphen/>
            </w:r>
            <w:r w:rsidRPr="00C83799">
              <w:t>6</w:t>
            </w:r>
          </w:p>
        </w:tc>
      </w:tr>
      <w:tr w:rsidR="00BA7B95" w:rsidRPr="00C83799" w:rsidTr="00295633">
        <w:tc>
          <w:tcPr>
            <w:tcW w:w="2128" w:type="pct"/>
            <w:shd w:val="clear" w:color="auto" w:fill="auto"/>
          </w:tcPr>
          <w:p w:rsidR="00BA7B95" w:rsidRPr="00C83799" w:rsidRDefault="00BA7B95" w:rsidP="003E7A60">
            <w:pPr>
              <w:pStyle w:val="TableHeading"/>
              <w:keepLines/>
            </w:pPr>
            <w:r w:rsidRPr="00C83799">
              <w:t>Prescribed active constituent/chemical product</w:t>
            </w:r>
          </w:p>
        </w:tc>
        <w:tc>
          <w:tcPr>
            <w:tcW w:w="2872" w:type="pct"/>
            <w:shd w:val="clear" w:color="auto" w:fill="auto"/>
          </w:tcPr>
          <w:p w:rsidR="00BA7B95" w:rsidRPr="00C83799" w:rsidRDefault="00BA7B95" w:rsidP="003E7A60">
            <w:pPr>
              <w:pStyle w:val="Tabletext"/>
              <w:keepNext/>
              <w:keepLines/>
            </w:pPr>
            <w:r w:rsidRPr="00C83799">
              <w:t>No</w:t>
            </w:r>
          </w:p>
        </w:tc>
      </w:tr>
      <w:tr w:rsidR="00BA7B95" w:rsidRPr="00C83799" w:rsidTr="00295633">
        <w:tc>
          <w:tcPr>
            <w:tcW w:w="2128" w:type="pct"/>
            <w:shd w:val="clear" w:color="auto" w:fill="auto"/>
          </w:tcPr>
          <w:p w:rsidR="00BA7B95" w:rsidRPr="00C83799" w:rsidRDefault="00BA7B95" w:rsidP="003E7A60">
            <w:pPr>
              <w:pStyle w:val="TableHeading"/>
              <w:keepLines/>
            </w:pPr>
            <w:r w:rsidRPr="00C83799">
              <w:t>Relevant international agreement or arrangement</w:t>
            </w:r>
          </w:p>
        </w:tc>
        <w:tc>
          <w:tcPr>
            <w:tcW w:w="2872" w:type="pct"/>
            <w:shd w:val="clear" w:color="auto" w:fill="auto"/>
          </w:tcPr>
          <w:p w:rsidR="00BA7B95" w:rsidRPr="00C83799" w:rsidRDefault="00BA7B95" w:rsidP="003E7A60">
            <w:pPr>
              <w:pStyle w:val="Tabletext"/>
              <w:keepNext/>
              <w:keepLines/>
            </w:pPr>
            <w:r w:rsidRPr="00C83799">
              <w:t>Rotterdam Convention</w:t>
            </w:r>
          </w:p>
        </w:tc>
      </w:tr>
      <w:tr w:rsidR="00BA7B95" w:rsidRPr="00C83799" w:rsidTr="00295633">
        <w:tc>
          <w:tcPr>
            <w:tcW w:w="2128" w:type="pct"/>
            <w:shd w:val="clear" w:color="auto" w:fill="auto"/>
          </w:tcPr>
          <w:p w:rsidR="00BA7B95" w:rsidRPr="00C83799" w:rsidRDefault="00BA7B95" w:rsidP="00E20A3F">
            <w:pPr>
              <w:pStyle w:val="TableHeading"/>
              <w:keepNext w:val="0"/>
              <w:widowControl w:val="0"/>
            </w:pPr>
            <w:r w:rsidRPr="00C83799">
              <w:t>Conditions or restrictions</w:t>
            </w:r>
          </w:p>
        </w:tc>
        <w:tc>
          <w:tcPr>
            <w:tcW w:w="2872" w:type="pct"/>
            <w:shd w:val="clear" w:color="auto" w:fill="auto"/>
          </w:tcPr>
          <w:p w:rsidR="00BA7B95" w:rsidRPr="00C83799" w:rsidRDefault="00BA7B95" w:rsidP="00E20A3F">
            <w:pPr>
              <w:pStyle w:val="Tabletext"/>
              <w:widowControl w:val="0"/>
            </w:pPr>
            <w:r w:rsidRPr="00C83799">
              <w:t>Export prohibited except with written permission</w:t>
            </w:r>
          </w:p>
        </w:tc>
      </w:tr>
    </w:tbl>
    <w:p w:rsidR="00BA7B95" w:rsidRPr="00C83799" w:rsidRDefault="00BA7B95" w:rsidP="00E20A3F">
      <w:pPr>
        <w:widowControl w:val="0"/>
        <w:spacing w:before="120"/>
        <w:rPr>
          <w:rFonts w:cs="Times New Roman"/>
          <w:b/>
        </w:rPr>
      </w:pPr>
      <w:r w:rsidRPr="00C83799">
        <w:rPr>
          <w:rFonts w:cs="Times New Roman"/>
          <w:b/>
        </w:rPr>
        <w:t>26</w:t>
      </w:r>
      <w:r w:rsidRPr="00C83799">
        <w:rPr>
          <w:rFonts w:cs="Times New Roman"/>
          <w:b/>
        </w:rPr>
        <w:tab/>
        <w:t>Mercury naphthenate</w:t>
      </w:r>
    </w:p>
    <w:p w:rsidR="00293838" w:rsidRPr="00C83799" w:rsidRDefault="00293838" w:rsidP="00E20A3F">
      <w:pPr>
        <w:widowControl w:val="0"/>
        <w:rPr>
          <w:rFonts w:cs="Times New Roman"/>
          <w:sz w:val="16"/>
          <w:szCs w:val="16"/>
        </w:rPr>
      </w:pPr>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3630"/>
        <w:gridCol w:w="4899"/>
      </w:tblGrid>
      <w:tr w:rsidR="00BA7B95" w:rsidRPr="00C83799" w:rsidTr="00295633">
        <w:tc>
          <w:tcPr>
            <w:tcW w:w="2128" w:type="pct"/>
            <w:shd w:val="clear" w:color="auto" w:fill="auto"/>
          </w:tcPr>
          <w:p w:rsidR="00BA7B95" w:rsidRPr="00C83799" w:rsidRDefault="00BA7B95" w:rsidP="00E20A3F">
            <w:pPr>
              <w:pStyle w:val="TableHeading"/>
              <w:keepNext w:val="0"/>
              <w:widowControl w:val="0"/>
            </w:pPr>
            <w:r w:rsidRPr="00C83799">
              <w:t>IUPAC name</w:t>
            </w:r>
          </w:p>
        </w:tc>
        <w:tc>
          <w:tcPr>
            <w:tcW w:w="2872" w:type="pct"/>
            <w:shd w:val="clear" w:color="auto" w:fill="auto"/>
          </w:tcPr>
          <w:p w:rsidR="00BA7B95" w:rsidRPr="00C83799" w:rsidRDefault="00BA7B95" w:rsidP="00E20A3F">
            <w:pPr>
              <w:pStyle w:val="Tabletext"/>
              <w:widowControl w:val="0"/>
            </w:pPr>
          </w:p>
        </w:tc>
      </w:tr>
      <w:tr w:rsidR="00BA7B95" w:rsidRPr="00C83799" w:rsidTr="00295633">
        <w:tc>
          <w:tcPr>
            <w:tcW w:w="2128" w:type="pct"/>
            <w:shd w:val="clear" w:color="auto" w:fill="auto"/>
          </w:tcPr>
          <w:p w:rsidR="00BA7B95" w:rsidRPr="00C83799" w:rsidRDefault="00BA7B95" w:rsidP="00E20A3F">
            <w:pPr>
              <w:pStyle w:val="TableHeading"/>
              <w:keepNext w:val="0"/>
              <w:widowControl w:val="0"/>
            </w:pPr>
            <w:r w:rsidRPr="00C83799">
              <w:t>CAS number</w:t>
            </w:r>
          </w:p>
        </w:tc>
        <w:tc>
          <w:tcPr>
            <w:tcW w:w="2872" w:type="pct"/>
            <w:shd w:val="clear" w:color="auto" w:fill="auto"/>
          </w:tcPr>
          <w:p w:rsidR="00BA7B95" w:rsidRPr="00C83799" w:rsidRDefault="00BA7B95" w:rsidP="00E20A3F">
            <w:pPr>
              <w:pStyle w:val="Tabletext"/>
              <w:widowControl w:val="0"/>
            </w:pPr>
            <w:r w:rsidRPr="00C83799">
              <w:t>1336</w:t>
            </w:r>
            <w:r w:rsidR="00C83799">
              <w:noBreakHyphen/>
            </w:r>
            <w:r w:rsidRPr="00C83799">
              <w:t>96</w:t>
            </w:r>
            <w:r w:rsidR="00C83799">
              <w:noBreakHyphen/>
            </w:r>
            <w:r w:rsidRPr="00C83799">
              <w:t>5</w:t>
            </w:r>
          </w:p>
        </w:tc>
      </w:tr>
      <w:tr w:rsidR="00BA7B95" w:rsidRPr="00C83799" w:rsidTr="00295633">
        <w:tc>
          <w:tcPr>
            <w:tcW w:w="2128" w:type="pct"/>
            <w:shd w:val="clear" w:color="auto" w:fill="auto"/>
          </w:tcPr>
          <w:p w:rsidR="00BA7B95" w:rsidRPr="00C83799" w:rsidRDefault="00BA7B95" w:rsidP="00E20A3F">
            <w:pPr>
              <w:pStyle w:val="TableHeading"/>
              <w:keepNext w:val="0"/>
              <w:widowControl w:val="0"/>
            </w:pPr>
            <w:r w:rsidRPr="00C83799">
              <w:t>Prescribed active constituent/chemical product</w:t>
            </w:r>
          </w:p>
        </w:tc>
        <w:tc>
          <w:tcPr>
            <w:tcW w:w="2872" w:type="pct"/>
            <w:shd w:val="clear" w:color="auto" w:fill="auto"/>
          </w:tcPr>
          <w:p w:rsidR="00BA7B95" w:rsidRPr="00C83799" w:rsidRDefault="00BA7B95" w:rsidP="00E20A3F">
            <w:pPr>
              <w:pStyle w:val="Tabletext"/>
              <w:widowControl w:val="0"/>
            </w:pPr>
            <w:r w:rsidRPr="00C83799">
              <w:t>No</w:t>
            </w:r>
          </w:p>
        </w:tc>
      </w:tr>
      <w:tr w:rsidR="00BA7B95" w:rsidRPr="00C83799" w:rsidTr="00295633">
        <w:tc>
          <w:tcPr>
            <w:tcW w:w="2128" w:type="pct"/>
            <w:shd w:val="clear" w:color="auto" w:fill="auto"/>
          </w:tcPr>
          <w:p w:rsidR="00BA7B95" w:rsidRPr="00C83799" w:rsidRDefault="00BA7B95" w:rsidP="00E20A3F">
            <w:pPr>
              <w:pStyle w:val="TableHeading"/>
              <w:keepNext w:val="0"/>
              <w:widowControl w:val="0"/>
            </w:pPr>
            <w:r w:rsidRPr="00C83799">
              <w:t>Relevant international agreement or arrangement</w:t>
            </w:r>
          </w:p>
        </w:tc>
        <w:tc>
          <w:tcPr>
            <w:tcW w:w="2872" w:type="pct"/>
            <w:shd w:val="clear" w:color="auto" w:fill="auto"/>
          </w:tcPr>
          <w:p w:rsidR="00BA7B95" w:rsidRPr="00C83799" w:rsidRDefault="00BA7B95" w:rsidP="00E20A3F">
            <w:pPr>
              <w:pStyle w:val="Tabletext"/>
              <w:widowControl w:val="0"/>
            </w:pPr>
            <w:r w:rsidRPr="00C83799">
              <w:t>Rotterdam Convention</w:t>
            </w:r>
          </w:p>
        </w:tc>
      </w:tr>
      <w:tr w:rsidR="00BA7B95" w:rsidRPr="00C83799" w:rsidTr="00295633">
        <w:tc>
          <w:tcPr>
            <w:tcW w:w="2128" w:type="pct"/>
            <w:shd w:val="clear" w:color="auto" w:fill="auto"/>
          </w:tcPr>
          <w:p w:rsidR="00BA7B95" w:rsidRPr="00C83799" w:rsidRDefault="00BA7B95" w:rsidP="00E20A3F">
            <w:pPr>
              <w:pStyle w:val="TableHeading"/>
              <w:keepNext w:val="0"/>
              <w:widowControl w:val="0"/>
            </w:pPr>
            <w:r w:rsidRPr="00C83799">
              <w:t>Conditions or restrictions</w:t>
            </w:r>
          </w:p>
        </w:tc>
        <w:tc>
          <w:tcPr>
            <w:tcW w:w="2872" w:type="pct"/>
            <w:shd w:val="clear" w:color="auto" w:fill="auto"/>
          </w:tcPr>
          <w:p w:rsidR="00BA7B95" w:rsidRPr="00C83799" w:rsidRDefault="00BA7B95" w:rsidP="00E20A3F">
            <w:pPr>
              <w:pStyle w:val="Tabletext"/>
              <w:widowControl w:val="0"/>
            </w:pPr>
            <w:r w:rsidRPr="00C83799">
              <w:t>Export prohibited except with written permission</w:t>
            </w:r>
          </w:p>
        </w:tc>
      </w:tr>
    </w:tbl>
    <w:p w:rsidR="00BA7B95" w:rsidRPr="00C83799" w:rsidRDefault="00BA7B95" w:rsidP="00E20A3F">
      <w:pPr>
        <w:keepNext/>
        <w:keepLines/>
        <w:spacing w:before="120"/>
        <w:rPr>
          <w:rFonts w:cs="Times New Roman"/>
          <w:b/>
        </w:rPr>
      </w:pPr>
      <w:r w:rsidRPr="00C83799">
        <w:rPr>
          <w:rFonts w:cs="Times New Roman"/>
          <w:b/>
        </w:rPr>
        <w:lastRenderedPageBreak/>
        <w:t>27</w:t>
      </w:r>
      <w:r w:rsidRPr="00C83799">
        <w:rPr>
          <w:rFonts w:cs="Times New Roman"/>
          <w:b/>
        </w:rPr>
        <w:tab/>
        <w:t>Mercury oleate</w:t>
      </w:r>
    </w:p>
    <w:p w:rsidR="00293838" w:rsidRPr="00C83799" w:rsidRDefault="00293838" w:rsidP="00E20A3F">
      <w:pPr>
        <w:keepNext/>
        <w:keepLines/>
        <w:rPr>
          <w:rFonts w:cs="Times New Roman"/>
          <w:sz w:val="16"/>
          <w:szCs w:val="16"/>
        </w:rPr>
      </w:pPr>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3630"/>
        <w:gridCol w:w="4899"/>
      </w:tblGrid>
      <w:tr w:rsidR="00BA7B95" w:rsidRPr="00C83799" w:rsidTr="00295633">
        <w:tc>
          <w:tcPr>
            <w:tcW w:w="2128" w:type="pct"/>
            <w:shd w:val="clear" w:color="auto" w:fill="auto"/>
          </w:tcPr>
          <w:p w:rsidR="00BA7B95" w:rsidRPr="00C83799" w:rsidRDefault="00BA7B95" w:rsidP="00E20A3F">
            <w:pPr>
              <w:pStyle w:val="TableHeading"/>
              <w:keepLines/>
            </w:pPr>
            <w:r w:rsidRPr="00C83799">
              <w:t>IUPAC name</w:t>
            </w:r>
          </w:p>
        </w:tc>
        <w:tc>
          <w:tcPr>
            <w:tcW w:w="2872" w:type="pct"/>
            <w:shd w:val="clear" w:color="auto" w:fill="auto"/>
          </w:tcPr>
          <w:p w:rsidR="00BA7B95" w:rsidRPr="00C83799" w:rsidRDefault="00BA7B95" w:rsidP="00E20A3F">
            <w:pPr>
              <w:pStyle w:val="Tabletext"/>
              <w:keepNext/>
              <w:keepLines/>
            </w:pPr>
          </w:p>
        </w:tc>
      </w:tr>
      <w:tr w:rsidR="00BA7B95" w:rsidRPr="00C83799" w:rsidTr="00295633">
        <w:tc>
          <w:tcPr>
            <w:tcW w:w="2128" w:type="pct"/>
            <w:shd w:val="clear" w:color="auto" w:fill="auto"/>
          </w:tcPr>
          <w:p w:rsidR="00BA7B95" w:rsidRPr="00C83799" w:rsidRDefault="00BA7B95" w:rsidP="00E20A3F">
            <w:pPr>
              <w:pStyle w:val="TableHeading"/>
              <w:keepLines/>
            </w:pPr>
            <w:r w:rsidRPr="00C83799">
              <w:t>CAS number</w:t>
            </w:r>
          </w:p>
        </w:tc>
        <w:tc>
          <w:tcPr>
            <w:tcW w:w="2872" w:type="pct"/>
            <w:shd w:val="clear" w:color="auto" w:fill="auto"/>
          </w:tcPr>
          <w:p w:rsidR="00BA7B95" w:rsidRPr="00C83799" w:rsidRDefault="00BA7B95" w:rsidP="00E20A3F">
            <w:pPr>
              <w:pStyle w:val="Tabletext"/>
              <w:keepNext/>
              <w:keepLines/>
            </w:pPr>
            <w:r w:rsidRPr="00C83799">
              <w:t>1191</w:t>
            </w:r>
            <w:r w:rsidR="00C83799">
              <w:noBreakHyphen/>
            </w:r>
            <w:r w:rsidRPr="00C83799">
              <w:t>80</w:t>
            </w:r>
            <w:r w:rsidR="00C83799">
              <w:noBreakHyphen/>
            </w:r>
            <w:r w:rsidRPr="00C83799">
              <w:t>6</w:t>
            </w:r>
          </w:p>
        </w:tc>
      </w:tr>
      <w:tr w:rsidR="00BA7B95" w:rsidRPr="00C83799" w:rsidTr="00295633">
        <w:tc>
          <w:tcPr>
            <w:tcW w:w="2128" w:type="pct"/>
            <w:shd w:val="clear" w:color="auto" w:fill="auto"/>
          </w:tcPr>
          <w:p w:rsidR="00BA7B95" w:rsidRPr="00C83799" w:rsidRDefault="00BA7B95" w:rsidP="00E20A3F">
            <w:pPr>
              <w:pStyle w:val="TableHeading"/>
              <w:keepLines/>
            </w:pPr>
            <w:r w:rsidRPr="00C83799">
              <w:t>Prescribed active constituent/chemical product</w:t>
            </w:r>
          </w:p>
        </w:tc>
        <w:tc>
          <w:tcPr>
            <w:tcW w:w="2872" w:type="pct"/>
            <w:shd w:val="clear" w:color="auto" w:fill="auto"/>
          </w:tcPr>
          <w:p w:rsidR="00BA7B95" w:rsidRPr="00C83799" w:rsidRDefault="00BA7B95" w:rsidP="00E20A3F">
            <w:pPr>
              <w:pStyle w:val="Tabletext"/>
              <w:keepNext/>
              <w:keepLines/>
            </w:pPr>
            <w:r w:rsidRPr="00C83799">
              <w:t>No</w:t>
            </w:r>
          </w:p>
        </w:tc>
      </w:tr>
      <w:tr w:rsidR="00BA7B95" w:rsidRPr="00C83799" w:rsidTr="00295633">
        <w:tc>
          <w:tcPr>
            <w:tcW w:w="2128" w:type="pct"/>
            <w:shd w:val="clear" w:color="auto" w:fill="auto"/>
          </w:tcPr>
          <w:p w:rsidR="00BA7B95" w:rsidRPr="00C83799" w:rsidRDefault="00BA7B95" w:rsidP="00E20A3F">
            <w:pPr>
              <w:pStyle w:val="TableHeading"/>
              <w:keepLines/>
            </w:pPr>
            <w:r w:rsidRPr="00C83799">
              <w:t>Relevant international agreement or arrangement</w:t>
            </w:r>
          </w:p>
        </w:tc>
        <w:tc>
          <w:tcPr>
            <w:tcW w:w="2872" w:type="pct"/>
            <w:shd w:val="clear" w:color="auto" w:fill="auto"/>
          </w:tcPr>
          <w:p w:rsidR="00BA7B95" w:rsidRPr="00C83799" w:rsidRDefault="00BA7B95" w:rsidP="00E20A3F">
            <w:pPr>
              <w:pStyle w:val="Tabletext"/>
              <w:keepNext/>
              <w:keepLines/>
            </w:pPr>
            <w:r w:rsidRPr="00C83799">
              <w:t>Rotterdam Convention</w:t>
            </w:r>
          </w:p>
        </w:tc>
      </w:tr>
      <w:tr w:rsidR="00BA7B95" w:rsidRPr="00C83799" w:rsidTr="00295633">
        <w:tc>
          <w:tcPr>
            <w:tcW w:w="2128" w:type="pct"/>
            <w:shd w:val="clear" w:color="auto" w:fill="auto"/>
          </w:tcPr>
          <w:p w:rsidR="00BA7B95" w:rsidRPr="00C83799" w:rsidRDefault="00BA7B95" w:rsidP="00E20A3F">
            <w:pPr>
              <w:pStyle w:val="TableHeading"/>
              <w:keepNext w:val="0"/>
              <w:widowControl w:val="0"/>
            </w:pPr>
            <w:r w:rsidRPr="00C83799">
              <w:t>Conditions or restrictions</w:t>
            </w:r>
          </w:p>
        </w:tc>
        <w:tc>
          <w:tcPr>
            <w:tcW w:w="2872" w:type="pct"/>
            <w:shd w:val="clear" w:color="auto" w:fill="auto"/>
          </w:tcPr>
          <w:p w:rsidR="00BA7B95" w:rsidRPr="00C83799" w:rsidRDefault="00BA7B95" w:rsidP="00E20A3F">
            <w:pPr>
              <w:pStyle w:val="Tabletext"/>
              <w:widowControl w:val="0"/>
            </w:pPr>
            <w:r w:rsidRPr="00C83799">
              <w:t>Export prohibited except with written permission</w:t>
            </w:r>
          </w:p>
        </w:tc>
      </w:tr>
    </w:tbl>
    <w:p w:rsidR="00BA7B95" w:rsidRPr="00C83799" w:rsidRDefault="00BA7B95" w:rsidP="003E7A60">
      <w:pPr>
        <w:keepNext/>
        <w:keepLines/>
        <w:spacing w:before="120"/>
        <w:rPr>
          <w:rFonts w:cs="Times New Roman"/>
          <w:b/>
        </w:rPr>
      </w:pPr>
      <w:r w:rsidRPr="00C83799">
        <w:rPr>
          <w:rFonts w:cs="Times New Roman"/>
          <w:b/>
        </w:rPr>
        <w:t>28</w:t>
      </w:r>
      <w:r w:rsidRPr="00C83799">
        <w:rPr>
          <w:rFonts w:cs="Times New Roman"/>
          <w:b/>
        </w:rPr>
        <w:tab/>
        <w:t>Mercury pentanedione</w:t>
      </w:r>
    </w:p>
    <w:p w:rsidR="00293838" w:rsidRPr="00C83799" w:rsidRDefault="00293838" w:rsidP="003E7A60">
      <w:pPr>
        <w:keepNext/>
        <w:keepLines/>
        <w:rPr>
          <w:rFonts w:cs="Times New Roman"/>
          <w:sz w:val="16"/>
          <w:szCs w:val="16"/>
        </w:rPr>
      </w:pPr>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3630"/>
        <w:gridCol w:w="4899"/>
      </w:tblGrid>
      <w:tr w:rsidR="00BA7B95" w:rsidRPr="00C83799" w:rsidTr="00295633">
        <w:tc>
          <w:tcPr>
            <w:tcW w:w="2128" w:type="pct"/>
            <w:shd w:val="clear" w:color="auto" w:fill="auto"/>
          </w:tcPr>
          <w:p w:rsidR="00BA7B95" w:rsidRPr="00C83799" w:rsidRDefault="00BA7B95" w:rsidP="003E7A60">
            <w:pPr>
              <w:pStyle w:val="TableHeading"/>
              <w:keepLines/>
            </w:pPr>
            <w:r w:rsidRPr="00C83799">
              <w:t>IUPAC name</w:t>
            </w:r>
          </w:p>
        </w:tc>
        <w:tc>
          <w:tcPr>
            <w:tcW w:w="2872" w:type="pct"/>
            <w:shd w:val="clear" w:color="auto" w:fill="auto"/>
          </w:tcPr>
          <w:p w:rsidR="00BA7B95" w:rsidRPr="00C83799" w:rsidRDefault="00BA7B95" w:rsidP="003E7A60">
            <w:pPr>
              <w:pStyle w:val="Tabletext"/>
              <w:keepNext/>
              <w:keepLines/>
            </w:pPr>
          </w:p>
        </w:tc>
      </w:tr>
      <w:tr w:rsidR="00BA7B95" w:rsidRPr="00C83799" w:rsidTr="00295633">
        <w:tc>
          <w:tcPr>
            <w:tcW w:w="2128" w:type="pct"/>
            <w:shd w:val="clear" w:color="auto" w:fill="auto"/>
          </w:tcPr>
          <w:p w:rsidR="00BA7B95" w:rsidRPr="00C83799" w:rsidRDefault="00BA7B95" w:rsidP="003E7A60">
            <w:pPr>
              <w:pStyle w:val="TableHeading"/>
              <w:keepLines/>
            </w:pPr>
            <w:r w:rsidRPr="00C83799">
              <w:t>CAS number</w:t>
            </w:r>
          </w:p>
        </w:tc>
        <w:tc>
          <w:tcPr>
            <w:tcW w:w="2872" w:type="pct"/>
            <w:shd w:val="clear" w:color="auto" w:fill="auto"/>
          </w:tcPr>
          <w:p w:rsidR="00BA7B95" w:rsidRPr="00C83799" w:rsidRDefault="00BA7B95" w:rsidP="003E7A60">
            <w:pPr>
              <w:pStyle w:val="Tabletext"/>
              <w:keepNext/>
              <w:keepLines/>
            </w:pPr>
            <w:r w:rsidRPr="00C83799">
              <w:t>14024</w:t>
            </w:r>
            <w:r w:rsidR="00C83799">
              <w:noBreakHyphen/>
            </w:r>
            <w:r w:rsidRPr="00C83799">
              <w:t>55</w:t>
            </w:r>
            <w:r w:rsidR="00C83799">
              <w:noBreakHyphen/>
            </w:r>
            <w:r w:rsidRPr="00C83799">
              <w:t>6</w:t>
            </w:r>
          </w:p>
        </w:tc>
      </w:tr>
      <w:tr w:rsidR="00BA7B95" w:rsidRPr="00C83799" w:rsidTr="00295633">
        <w:tc>
          <w:tcPr>
            <w:tcW w:w="2128" w:type="pct"/>
            <w:shd w:val="clear" w:color="auto" w:fill="auto"/>
          </w:tcPr>
          <w:p w:rsidR="00BA7B95" w:rsidRPr="00C83799" w:rsidRDefault="00BA7B95" w:rsidP="003E7A60">
            <w:pPr>
              <w:pStyle w:val="TableHeading"/>
              <w:keepLines/>
            </w:pPr>
            <w:r w:rsidRPr="00C83799">
              <w:t>Prescribed active constituent/chemical product</w:t>
            </w:r>
          </w:p>
        </w:tc>
        <w:tc>
          <w:tcPr>
            <w:tcW w:w="2872" w:type="pct"/>
            <w:shd w:val="clear" w:color="auto" w:fill="auto"/>
          </w:tcPr>
          <w:p w:rsidR="00BA7B95" w:rsidRPr="00C83799" w:rsidRDefault="00BA7B95" w:rsidP="003E7A60">
            <w:pPr>
              <w:pStyle w:val="Tabletext"/>
              <w:keepNext/>
              <w:keepLines/>
            </w:pPr>
            <w:r w:rsidRPr="00C83799">
              <w:t>No</w:t>
            </w:r>
          </w:p>
        </w:tc>
      </w:tr>
      <w:tr w:rsidR="00BA7B95" w:rsidRPr="00C83799" w:rsidTr="00295633">
        <w:tc>
          <w:tcPr>
            <w:tcW w:w="2128" w:type="pct"/>
            <w:shd w:val="clear" w:color="auto" w:fill="auto"/>
          </w:tcPr>
          <w:p w:rsidR="00BA7B95" w:rsidRPr="00C83799" w:rsidRDefault="00BA7B95" w:rsidP="003E7A60">
            <w:pPr>
              <w:pStyle w:val="TableHeading"/>
              <w:keepLines/>
            </w:pPr>
            <w:r w:rsidRPr="00C83799">
              <w:t>Relevant international agreement or arrangement</w:t>
            </w:r>
          </w:p>
        </w:tc>
        <w:tc>
          <w:tcPr>
            <w:tcW w:w="2872" w:type="pct"/>
            <w:shd w:val="clear" w:color="auto" w:fill="auto"/>
          </w:tcPr>
          <w:p w:rsidR="00BA7B95" w:rsidRPr="00C83799" w:rsidRDefault="00BA7B95" w:rsidP="003E7A60">
            <w:pPr>
              <w:pStyle w:val="Tabletext"/>
              <w:keepNext/>
              <w:keepLines/>
            </w:pPr>
            <w:r w:rsidRPr="00C83799">
              <w:t>Rotterdam Convention</w:t>
            </w:r>
          </w:p>
        </w:tc>
      </w:tr>
      <w:tr w:rsidR="00BA7B95" w:rsidRPr="00C83799" w:rsidTr="00295633">
        <w:tc>
          <w:tcPr>
            <w:tcW w:w="2128" w:type="pct"/>
            <w:shd w:val="clear" w:color="auto" w:fill="auto"/>
          </w:tcPr>
          <w:p w:rsidR="00BA7B95" w:rsidRPr="00C83799" w:rsidRDefault="00BA7B95" w:rsidP="00E20A3F">
            <w:pPr>
              <w:pStyle w:val="TableHeading"/>
              <w:keepNext w:val="0"/>
              <w:widowControl w:val="0"/>
            </w:pPr>
            <w:r w:rsidRPr="00C83799">
              <w:t>Conditions or restrictions</w:t>
            </w:r>
          </w:p>
        </w:tc>
        <w:tc>
          <w:tcPr>
            <w:tcW w:w="2872" w:type="pct"/>
            <w:shd w:val="clear" w:color="auto" w:fill="auto"/>
          </w:tcPr>
          <w:p w:rsidR="00BA7B95" w:rsidRPr="00C83799" w:rsidRDefault="00BA7B95" w:rsidP="00E20A3F">
            <w:pPr>
              <w:pStyle w:val="Tabletext"/>
              <w:widowControl w:val="0"/>
            </w:pPr>
            <w:r w:rsidRPr="00C83799">
              <w:t>Export prohibited except with written permission</w:t>
            </w:r>
          </w:p>
        </w:tc>
      </w:tr>
    </w:tbl>
    <w:p w:rsidR="00BA7B95" w:rsidRPr="00C83799" w:rsidRDefault="00BA7B95" w:rsidP="00E20A3F">
      <w:pPr>
        <w:spacing w:before="120"/>
        <w:rPr>
          <w:rFonts w:cs="Times New Roman"/>
          <w:b/>
        </w:rPr>
      </w:pPr>
      <w:r w:rsidRPr="00C83799">
        <w:rPr>
          <w:rFonts w:cs="Times New Roman"/>
          <w:b/>
        </w:rPr>
        <w:t>29</w:t>
      </w:r>
      <w:r w:rsidRPr="00C83799">
        <w:rPr>
          <w:rFonts w:cs="Times New Roman"/>
          <w:b/>
        </w:rPr>
        <w:tab/>
        <w:t>Mercury phenate</w:t>
      </w:r>
    </w:p>
    <w:p w:rsidR="00293838" w:rsidRPr="00C83799" w:rsidRDefault="00293838" w:rsidP="00E20A3F">
      <w:pPr>
        <w:rPr>
          <w:rFonts w:cs="Times New Roman"/>
          <w:sz w:val="16"/>
          <w:szCs w:val="16"/>
        </w:rPr>
      </w:pPr>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3630"/>
        <w:gridCol w:w="4899"/>
      </w:tblGrid>
      <w:tr w:rsidR="00BA7B95" w:rsidRPr="00C83799" w:rsidTr="00295633">
        <w:tc>
          <w:tcPr>
            <w:tcW w:w="2128" w:type="pct"/>
            <w:shd w:val="clear" w:color="auto" w:fill="auto"/>
          </w:tcPr>
          <w:p w:rsidR="00BA7B95" w:rsidRPr="00C83799" w:rsidRDefault="00BA7B95" w:rsidP="00E20A3F">
            <w:pPr>
              <w:pStyle w:val="TableHeading"/>
              <w:keepNext w:val="0"/>
            </w:pPr>
            <w:r w:rsidRPr="00C83799">
              <w:t>IUPAC name</w:t>
            </w:r>
          </w:p>
        </w:tc>
        <w:tc>
          <w:tcPr>
            <w:tcW w:w="2872" w:type="pct"/>
            <w:shd w:val="clear" w:color="auto" w:fill="auto"/>
          </w:tcPr>
          <w:p w:rsidR="00BA7B95" w:rsidRPr="00C83799" w:rsidRDefault="00BA7B95" w:rsidP="00E20A3F">
            <w:pPr>
              <w:pStyle w:val="Tabletext"/>
            </w:pPr>
          </w:p>
        </w:tc>
      </w:tr>
      <w:tr w:rsidR="00BA7B95" w:rsidRPr="00C83799" w:rsidTr="00295633">
        <w:tc>
          <w:tcPr>
            <w:tcW w:w="2128" w:type="pct"/>
            <w:shd w:val="clear" w:color="auto" w:fill="auto"/>
          </w:tcPr>
          <w:p w:rsidR="00BA7B95" w:rsidRPr="00C83799" w:rsidRDefault="00BA7B95" w:rsidP="00E20A3F">
            <w:pPr>
              <w:pStyle w:val="TableHeading"/>
              <w:keepNext w:val="0"/>
            </w:pPr>
            <w:r w:rsidRPr="00C83799">
              <w:t>CAS number</w:t>
            </w:r>
          </w:p>
        </w:tc>
        <w:tc>
          <w:tcPr>
            <w:tcW w:w="2872" w:type="pct"/>
            <w:shd w:val="clear" w:color="auto" w:fill="auto"/>
          </w:tcPr>
          <w:p w:rsidR="00BA7B95" w:rsidRPr="00C83799" w:rsidRDefault="00BA7B95" w:rsidP="00E20A3F">
            <w:pPr>
              <w:pStyle w:val="Tabletext"/>
            </w:pPr>
            <w:r w:rsidRPr="00C83799">
              <w:t>588</w:t>
            </w:r>
            <w:r w:rsidR="00C83799">
              <w:noBreakHyphen/>
            </w:r>
            <w:r w:rsidRPr="00C83799">
              <w:t>66</w:t>
            </w:r>
            <w:r w:rsidR="00C83799">
              <w:noBreakHyphen/>
            </w:r>
            <w:r w:rsidRPr="00C83799">
              <w:t>9</w:t>
            </w:r>
          </w:p>
        </w:tc>
      </w:tr>
      <w:tr w:rsidR="00BA7B95" w:rsidRPr="00C83799" w:rsidTr="00295633">
        <w:tc>
          <w:tcPr>
            <w:tcW w:w="2128" w:type="pct"/>
            <w:shd w:val="clear" w:color="auto" w:fill="auto"/>
          </w:tcPr>
          <w:p w:rsidR="00BA7B95" w:rsidRPr="00C83799" w:rsidRDefault="00BA7B95" w:rsidP="00E20A3F">
            <w:pPr>
              <w:pStyle w:val="TableHeading"/>
              <w:keepNext w:val="0"/>
            </w:pPr>
            <w:r w:rsidRPr="00C83799">
              <w:t>Prescribed active constituent/chemical product</w:t>
            </w:r>
          </w:p>
        </w:tc>
        <w:tc>
          <w:tcPr>
            <w:tcW w:w="2872" w:type="pct"/>
            <w:shd w:val="clear" w:color="auto" w:fill="auto"/>
          </w:tcPr>
          <w:p w:rsidR="00BA7B95" w:rsidRPr="00C83799" w:rsidRDefault="00BA7B95" w:rsidP="00E20A3F">
            <w:pPr>
              <w:pStyle w:val="Tabletext"/>
            </w:pPr>
            <w:r w:rsidRPr="00C83799">
              <w:t>No</w:t>
            </w:r>
          </w:p>
        </w:tc>
      </w:tr>
      <w:tr w:rsidR="00BA7B95" w:rsidRPr="00C83799" w:rsidTr="00295633">
        <w:tc>
          <w:tcPr>
            <w:tcW w:w="2128" w:type="pct"/>
            <w:shd w:val="clear" w:color="auto" w:fill="auto"/>
          </w:tcPr>
          <w:p w:rsidR="00BA7B95" w:rsidRPr="00C83799" w:rsidRDefault="00BA7B95" w:rsidP="00E20A3F">
            <w:pPr>
              <w:pStyle w:val="TableHeading"/>
              <w:keepNext w:val="0"/>
            </w:pPr>
            <w:r w:rsidRPr="00C83799">
              <w:t>Relevant international agreement or arrangement</w:t>
            </w:r>
          </w:p>
        </w:tc>
        <w:tc>
          <w:tcPr>
            <w:tcW w:w="2872" w:type="pct"/>
            <w:shd w:val="clear" w:color="auto" w:fill="auto"/>
          </w:tcPr>
          <w:p w:rsidR="00BA7B95" w:rsidRPr="00C83799" w:rsidRDefault="00BA7B95" w:rsidP="00E20A3F">
            <w:pPr>
              <w:pStyle w:val="Tabletext"/>
            </w:pPr>
            <w:r w:rsidRPr="00C83799">
              <w:t>Rotterdam Convention</w:t>
            </w:r>
          </w:p>
        </w:tc>
      </w:tr>
      <w:tr w:rsidR="00BA7B95" w:rsidRPr="00C83799" w:rsidTr="00295633">
        <w:tc>
          <w:tcPr>
            <w:tcW w:w="2128" w:type="pct"/>
            <w:shd w:val="clear" w:color="auto" w:fill="auto"/>
          </w:tcPr>
          <w:p w:rsidR="00BA7B95" w:rsidRPr="00C83799" w:rsidRDefault="00BA7B95" w:rsidP="00E20A3F">
            <w:pPr>
              <w:pStyle w:val="TableHeading"/>
              <w:keepNext w:val="0"/>
            </w:pPr>
            <w:r w:rsidRPr="00C83799">
              <w:t>Conditions or restrictions</w:t>
            </w:r>
          </w:p>
        </w:tc>
        <w:tc>
          <w:tcPr>
            <w:tcW w:w="2872" w:type="pct"/>
            <w:shd w:val="clear" w:color="auto" w:fill="auto"/>
          </w:tcPr>
          <w:p w:rsidR="00BA7B95" w:rsidRPr="00C83799" w:rsidRDefault="00BA7B95" w:rsidP="00E20A3F">
            <w:pPr>
              <w:pStyle w:val="Tabletext"/>
            </w:pPr>
            <w:r w:rsidRPr="00C83799">
              <w:t>Export prohibited except with written permission</w:t>
            </w:r>
          </w:p>
        </w:tc>
      </w:tr>
    </w:tbl>
    <w:p w:rsidR="00BA7B95" w:rsidRPr="00C83799" w:rsidRDefault="00BA7B95" w:rsidP="00E20A3F">
      <w:pPr>
        <w:keepNext/>
        <w:keepLines/>
        <w:spacing w:before="120"/>
        <w:rPr>
          <w:rFonts w:cs="Times New Roman"/>
          <w:b/>
        </w:rPr>
      </w:pPr>
      <w:r w:rsidRPr="00C83799">
        <w:rPr>
          <w:rFonts w:cs="Times New Roman"/>
          <w:b/>
        </w:rPr>
        <w:t>30</w:t>
      </w:r>
      <w:r w:rsidRPr="00C83799">
        <w:rPr>
          <w:rFonts w:cs="Times New Roman"/>
          <w:b/>
        </w:rPr>
        <w:tab/>
        <w:t>Methamidophos</w:t>
      </w:r>
    </w:p>
    <w:p w:rsidR="00293838" w:rsidRPr="00C83799" w:rsidRDefault="00293838" w:rsidP="00E20A3F">
      <w:pPr>
        <w:keepNext/>
        <w:keepLines/>
        <w:rPr>
          <w:rFonts w:cs="Times New Roman"/>
          <w:sz w:val="16"/>
          <w:szCs w:val="16"/>
        </w:rPr>
      </w:pPr>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3630"/>
        <w:gridCol w:w="4899"/>
      </w:tblGrid>
      <w:tr w:rsidR="00BA7B95" w:rsidRPr="00C83799" w:rsidTr="00295633">
        <w:tc>
          <w:tcPr>
            <w:tcW w:w="2128" w:type="pct"/>
            <w:shd w:val="clear" w:color="auto" w:fill="auto"/>
          </w:tcPr>
          <w:p w:rsidR="00BA7B95" w:rsidRPr="00C83799" w:rsidRDefault="00BA7B95" w:rsidP="00E20A3F">
            <w:pPr>
              <w:pStyle w:val="TableHeading"/>
              <w:keepLines/>
            </w:pPr>
            <w:r w:rsidRPr="00C83799">
              <w:t>IUPAC name</w:t>
            </w:r>
          </w:p>
        </w:tc>
        <w:tc>
          <w:tcPr>
            <w:tcW w:w="2872" w:type="pct"/>
            <w:shd w:val="clear" w:color="auto" w:fill="auto"/>
          </w:tcPr>
          <w:p w:rsidR="00BA7B95" w:rsidRPr="00C83799" w:rsidRDefault="00BA7B95" w:rsidP="00E20A3F">
            <w:pPr>
              <w:pStyle w:val="Tabletext"/>
              <w:keepNext/>
              <w:keepLines/>
            </w:pPr>
            <w:r w:rsidRPr="00C83799">
              <w:rPr>
                <w:i/>
                <w:iCs/>
              </w:rPr>
              <w:t>O</w:t>
            </w:r>
            <w:r w:rsidRPr="00C83799">
              <w:t>,S</w:t>
            </w:r>
            <w:r w:rsidR="00C83799">
              <w:noBreakHyphen/>
            </w:r>
            <w:r w:rsidRPr="00C83799">
              <w:t>dimethyl phosphoramidothioate</w:t>
            </w:r>
          </w:p>
        </w:tc>
      </w:tr>
      <w:tr w:rsidR="00BA7B95" w:rsidRPr="00C83799" w:rsidTr="00295633">
        <w:tc>
          <w:tcPr>
            <w:tcW w:w="2128" w:type="pct"/>
            <w:shd w:val="clear" w:color="auto" w:fill="auto"/>
          </w:tcPr>
          <w:p w:rsidR="00BA7B95" w:rsidRPr="00C83799" w:rsidRDefault="00BA7B95" w:rsidP="00E20A3F">
            <w:pPr>
              <w:pStyle w:val="TableHeading"/>
              <w:keepLines/>
            </w:pPr>
            <w:r w:rsidRPr="00C83799">
              <w:t>CAS number</w:t>
            </w:r>
          </w:p>
        </w:tc>
        <w:tc>
          <w:tcPr>
            <w:tcW w:w="2872" w:type="pct"/>
            <w:shd w:val="clear" w:color="auto" w:fill="auto"/>
          </w:tcPr>
          <w:p w:rsidR="00BA7B95" w:rsidRPr="00C83799" w:rsidRDefault="00BA7B95" w:rsidP="00E20A3F">
            <w:pPr>
              <w:pStyle w:val="Tabletext"/>
              <w:keepNext/>
              <w:keepLines/>
            </w:pPr>
            <w:r w:rsidRPr="00C83799">
              <w:t>10265</w:t>
            </w:r>
            <w:r w:rsidR="00C83799">
              <w:noBreakHyphen/>
            </w:r>
            <w:r w:rsidRPr="00C83799">
              <w:t>92</w:t>
            </w:r>
            <w:r w:rsidR="00C83799">
              <w:noBreakHyphen/>
            </w:r>
            <w:r w:rsidRPr="00C83799">
              <w:t>6</w:t>
            </w:r>
          </w:p>
        </w:tc>
      </w:tr>
      <w:tr w:rsidR="00BA7B95" w:rsidRPr="00C83799" w:rsidTr="00295633">
        <w:tc>
          <w:tcPr>
            <w:tcW w:w="2128" w:type="pct"/>
            <w:shd w:val="clear" w:color="auto" w:fill="auto"/>
          </w:tcPr>
          <w:p w:rsidR="00BA7B95" w:rsidRPr="00C83799" w:rsidRDefault="00BA7B95" w:rsidP="00E20A3F">
            <w:pPr>
              <w:pStyle w:val="TableHeading"/>
              <w:keepLines/>
            </w:pPr>
            <w:r w:rsidRPr="00C83799">
              <w:t>Prescribed active constituent/chemical product</w:t>
            </w:r>
          </w:p>
        </w:tc>
        <w:tc>
          <w:tcPr>
            <w:tcW w:w="2872" w:type="pct"/>
            <w:shd w:val="clear" w:color="auto" w:fill="auto"/>
          </w:tcPr>
          <w:p w:rsidR="00BA7B95" w:rsidRPr="00C83799" w:rsidRDefault="00BA7B95" w:rsidP="00E20A3F">
            <w:pPr>
              <w:pStyle w:val="Tabletext"/>
              <w:keepNext/>
              <w:keepLines/>
            </w:pPr>
            <w:r w:rsidRPr="00C83799">
              <w:t>No</w:t>
            </w:r>
          </w:p>
        </w:tc>
      </w:tr>
      <w:tr w:rsidR="00BA7B95" w:rsidRPr="00C83799" w:rsidTr="00295633">
        <w:tc>
          <w:tcPr>
            <w:tcW w:w="2128" w:type="pct"/>
            <w:shd w:val="clear" w:color="auto" w:fill="auto"/>
          </w:tcPr>
          <w:p w:rsidR="00BA7B95" w:rsidRPr="00C83799" w:rsidRDefault="00BA7B95" w:rsidP="00E20A3F">
            <w:pPr>
              <w:pStyle w:val="TableHeading"/>
              <w:keepLines/>
            </w:pPr>
            <w:r w:rsidRPr="00C83799">
              <w:t>Relevant international agreement or arrangement</w:t>
            </w:r>
          </w:p>
        </w:tc>
        <w:tc>
          <w:tcPr>
            <w:tcW w:w="2872" w:type="pct"/>
            <w:shd w:val="clear" w:color="auto" w:fill="auto"/>
          </w:tcPr>
          <w:p w:rsidR="00BA7B95" w:rsidRPr="00C83799" w:rsidRDefault="00BA7B95" w:rsidP="00E20A3F">
            <w:pPr>
              <w:pStyle w:val="Tabletext"/>
              <w:keepNext/>
              <w:keepLines/>
            </w:pPr>
            <w:r w:rsidRPr="00C83799">
              <w:t>Rotterdam Convention</w:t>
            </w:r>
          </w:p>
        </w:tc>
      </w:tr>
      <w:tr w:rsidR="00BA7B95" w:rsidRPr="00C83799" w:rsidTr="00295633">
        <w:trPr>
          <w:trHeight w:val="1320"/>
        </w:trPr>
        <w:tc>
          <w:tcPr>
            <w:tcW w:w="2128" w:type="pct"/>
            <w:shd w:val="clear" w:color="auto" w:fill="auto"/>
          </w:tcPr>
          <w:p w:rsidR="00BA7B95" w:rsidRPr="00C83799" w:rsidRDefault="00BA7B95" w:rsidP="00E20A3F">
            <w:pPr>
              <w:pStyle w:val="TableHeading"/>
              <w:keepNext w:val="0"/>
            </w:pPr>
            <w:r w:rsidRPr="00C83799">
              <w:t>Conditions or restrictions</w:t>
            </w:r>
          </w:p>
        </w:tc>
        <w:tc>
          <w:tcPr>
            <w:tcW w:w="2872" w:type="pct"/>
            <w:shd w:val="clear" w:color="auto" w:fill="auto"/>
          </w:tcPr>
          <w:p w:rsidR="00BA7B95" w:rsidRPr="00C83799" w:rsidRDefault="00BA7B95" w:rsidP="00E20A3F">
            <w:pPr>
              <w:pStyle w:val="Tabletext"/>
            </w:pPr>
            <w:r w:rsidRPr="00C83799">
              <w:t>Export prohibited except with written permission</w:t>
            </w:r>
          </w:p>
          <w:p w:rsidR="00BA7B95" w:rsidRPr="00C83799" w:rsidRDefault="00BA7B95" w:rsidP="00E20A3F">
            <w:pPr>
              <w:pStyle w:val="Tabletext"/>
            </w:pPr>
            <w:r w:rsidRPr="00C83799">
              <w:t>Severely hazardous pesticide formulation under Annex III of the Rotterdam Convention</w:t>
            </w:r>
            <w:r w:rsidR="00293838" w:rsidRPr="00C83799">
              <w:t>—</w:t>
            </w:r>
            <w:r w:rsidRPr="00C83799">
              <w:t>soluble liquid formulation of the substance that exceeds 600 grams active constituent per litre</w:t>
            </w:r>
          </w:p>
        </w:tc>
      </w:tr>
    </w:tbl>
    <w:p w:rsidR="00BA7B95" w:rsidRPr="00C83799" w:rsidRDefault="00BA7B95" w:rsidP="003E7A60">
      <w:pPr>
        <w:keepNext/>
        <w:keepLines/>
        <w:spacing w:before="120"/>
        <w:rPr>
          <w:rFonts w:cs="Times New Roman"/>
          <w:b/>
        </w:rPr>
      </w:pPr>
      <w:r w:rsidRPr="00C83799">
        <w:rPr>
          <w:rFonts w:cs="Times New Roman"/>
          <w:b/>
        </w:rPr>
        <w:lastRenderedPageBreak/>
        <w:t>31</w:t>
      </w:r>
      <w:r w:rsidRPr="00C83799">
        <w:rPr>
          <w:rFonts w:cs="Times New Roman"/>
          <w:b/>
        </w:rPr>
        <w:tab/>
        <w:t>Methazole</w:t>
      </w:r>
    </w:p>
    <w:p w:rsidR="00293838" w:rsidRPr="00C83799" w:rsidRDefault="00293838" w:rsidP="003E7A60">
      <w:pPr>
        <w:keepNext/>
        <w:keepLines/>
        <w:rPr>
          <w:rFonts w:cs="Times New Roman"/>
          <w:sz w:val="16"/>
          <w:szCs w:val="16"/>
        </w:rPr>
      </w:pPr>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3157"/>
        <w:gridCol w:w="5372"/>
      </w:tblGrid>
      <w:tr w:rsidR="00BA7B95" w:rsidRPr="00C83799" w:rsidTr="00295633">
        <w:tc>
          <w:tcPr>
            <w:tcW w:w="1851" w:type="pct"/>
            <w:shd w:val="clear" w:color="auto" w:fill="auto"/>
          </w:tcPr>
          <w:p w:rsidR="00BA7B95" w:rsidRPr="00C83799" w:rsidRDefault="00BA7B95" w:rsidP="003E7A60">
            <w:pPr>
              <w:pStyle w:val="TableHeading"/>
              <w:keepLines/>
            </w:pPr>
            <w:r w:rsidRPr="00C83799">
              <w:t>IUPAC name</w:t>
            </w:r>
          </w:p>
        </w:tc>
        <w:tc>
          <w:tcPr>
            <w:tcW w:w="3149" w:type="pct"/>
            <w:shd w:val="clear" w:color="auto" w:fill="auto"/>
          </w:tcPr>
          <w:p w:rsidR="00BA7B95" w:rsidRPr="00C83799" w:rsidRDefault="00BA7B95" w:rsidP="003E7A60">
            <w:pPr>
              <w:pStyle w:val="Tabletext"/>
              <w:keepNext/>
              <w:keepLines/>
            </w:pPr>
            <w:r w:rsidRPr="00C83799">
              <w:t>2</w:t>
            </w:r>
            <w:r w:rsidR="00C83799">
              <w:noBreakHyphen/>
            </w:r>
            <w:r w:rsidRPr="00C83799">
              <w:t>(3,4</w:t>
            </w:r>
            <w:r w:rsidR="00C83799">
              <w:noBreakHyphen/>
            </w:r>
            <w:r w:rsidRPr="00C83799">
              <w:t>dichlorophenyl)</w:t>
            </w:r>
            <w:r w:rsidR="00C83799">
              <w:noBreakHyphen/>
            </w:r>
            <w:r w:rsidRPr="00C83799">
              <w:t>4</w:t>
            </w:r>
            <w:r w:rsidR="00C83799">
              <w:noBreakHyphen/>
            </w:r>
            <w:r w:rsidRPr="00C83799">
              <w:t>methyl</w:t>
            </w:r>
            <w:r w:rsidR="00C83799">
              <w:noBreakHyphen/>
            </w:r>
            <w:r w:rsidRPr="00C83799">
              <w:t>1,2,4</w:t>
            </w:r>
            <w:r w:rsidR="00C83799">
              <w:noBreakHyphen/>
            </w:r>
            <w:r w:rsidRPr="00C83799">
              <w:t>oxadiazolidine</w:t>
            </w:r>
            <w:r w:rsidR="00C83799">
              <w:noBreakHyphen/>
            </w:r>
            <w:r w:rsidRPr="00C83799">
              <w:t>3,5</w:t>
            </w:r>
            <w:r w:rsidR="00C83799">
              <w:noBreakHyphen/>
            </w:r>
            <w:r w:rsidRPr="00C83799">
              <w:t>dione</w:t>
            </w:r>
          </w:p>
        </w:tc>
      </w:tr>
      <w:tr w:rsidR="00BA7B95" w:rsidRPr="00C83799" w:rsidTr="00295633">
        <w:tc>
          <w:tcPr>
            <w:tcW w:w="1851" w:type="pct"/>
            <w:shd w:val="clear" w:color="auto" w:fill="auto"/>
          </w:tcPr>
          <w:p w:rsidR="00BA7B95" w:rsidRPr="00C83799" w:rsidRDefault="00BA7B95" w:rsidP="00E20A3F">
            <w:pPr>
              <w:pStyle w:val="TableHeading"/>
              <w:keepNext w:val="0"/>
            </w:pPr>
            <w:r w:rsidRPr="00C83799">
              <w:t>CAS number</w:t>
            </w:r>
          </w:p>
        </w:tc>
        <w:tc>
          <w:tcPr>
            <w:tcW w:w="3149" w:type="pct"/>
            <w:shd w:val="clear" w:color="auto" w:fill="auto"/>
          </w:tcPr>
          <w:p w:rsidR="00BA7B95" w:rsidRPr="00C83799" w:rsidRDefault="00BA7B95" w:rsidP="00E20A3F">
            <w:pPr>
              <w:pStyle w:val="Tabletext"/>
            </w:pPr>
            <w:r w:rsidRPr="00C83799">
              <w:t>20354</w:t>
            </w:r>
            <w:r w:rsidR="00C83799">
              <w:noBreakHyphen/>
            </w:r>
            <w:r w:rsidRPr="00C83799">
              <w:t>26</w:t>
            </w:r>
            <w:r w:rsidR="00C83799">
              <w:noBreakHyphen/>
            </w:r>
            <w:r w:rsidRPr="00C83799">
              <w:t>1</w:t>
            </w:r>
          </w:p>
        </w:tc>
      </w:tr>
      <w:tr w:rsidR="00BA7B95" w:rsidRPr="00C83799" w:rsidTr="00295633">
        <w:tc>
          <w:tcPr>
            <w:tcW w:w="1851" w:type="pct"/>
            <w:shd w:val="clear" w:color="auto" w:fill="auto"/>
          </w:tcPr>
          <w:p w:rsidR="00BA7B95" w:rsidRPr="00C83799" w:rsidRDefault="00BA7B95" w:rsidP="00E20A3F">
            <w:pPr>
              <w:pStyle w:val="TableHeading"/>
              <w:keepNext w:val="0"/>
            </w:pPr>
            <w:r w:rsidRPr="00C83799">
              <w:t>Prescribed active constituent/chemical product</w:t>
            </w:r>
          </w:p>
        </w:tc>
        <w:tc>
          <w:tcPr>
            <w:tcW w:w="3149" w:type="pct"/>
            <w:shd w:val="clear" w:color="auto" w:fill="auto"/>
          </w:tcPr>
          <w:p w:rsidR="00BA7B95" w:rsidRPr="00C83799" w:rsidRDefault="00BA7B95" w:rsidP="00E20A3F">
            <w:pPr>
              <w:pStyle w:val="Tabletext"/>
            </w:pPr>
            <w:r w:rsidRPr="00C83799">
              <w:t>No</w:t>
            </w:r>
          </w:p>
        </w:tc>
      </w:tr>
      <w:tr w:rsidR="00BA7B95" w:rsidRPr="00C83799" w:rsidTr="00295633">
        <w:tc>
          <w:tcPr>
            <w:tcW w:w="1851" w:type="pct"/>
            <w:shd w:val="clear" w:color="auto" w:fill="auto"/>
          </w:tcPr>
          <w:p w:rsidR="00BA7B95" w:rsidRPr="00C83799" w:rsidRDefault="00BA7B95" w:rsidP="00E20A3F">
            <w:pPr>
              <w:pStyle w:val="TableHeading"/>
              <w:keepNext w:val="0"/>
            </w:pPr>
            <w:r w:rsidRPr="00C83799">
              <w:t>Relevant international agreement or arrangement</w:t>
            </w:r>
          </w:p>
        </w:tc>
        <w:tc>
          <w:tcPr>
            <w:tcW w:w="3149" w:type="pct"/>
            <w:shd w:val="clear" w:color="auto" w:fill="auto"/>
          </w:tcPr>
          <w:p w:rsidR="00BA7B95" w:rsidRPr="00C83799" w:rsidRDefault="00BA7B95" w:rsidP="00E20A3F">
            <w:pPr>
              <w:pStyle w:val="Tabletext"/>
            </w:pPr>
            <w:r w:rsidRPr="00C83799">
              <w:t>Rotterdam Convention</w:t>
            </w:r>
          </w:p>
        </w:tc>
      </w:tr>
      <w:tr w:rsidR="00BA7B95" w:rsidRPr="00C83799" w:rsidTr="00295633">
        <w:trPr>
          <w:trHeight w:val="600"/>
        </w:trPr>
        <w:tc>
          <w:tcPr>
            <w:tcW w:w="1851" w:type="pct"/>
            <w:shd w:val="clear" w:color="auto" w:fill="auto"/>
          </w:tcPr>
          <w:p w:rsidR="00BA7B95" w:rsidRPr="00C83799" w:rsidRDefault="00BA7B95" w:rsidP="00E20A3F">
            <w:pPr>
              <w:pStyle w:val="TableHeading"/>
              <w:keepNext w:val="0"/>
            </w:pPr>
            <w:r w:rsidRPr="00C83799">
              <w:t>Conditions or restrictions</w:t>
            </w:r>
          </w:p>
        </w:tc>
        <w:tc>
          <w:tcPr>
            <w:tcW w:w="3149" w:type="pct"/>
            <w:shd w:val="clear" w:color="auto" w:fill="auto"/>
          </w:tcPr>
          <w:p w:rsidR="00BA7B95" w:rsidRPr="00C83799" w:rsidRDefault="00BA7B95" w:rsidP="001D021D">
            <w:pPr>
              <w:pStyle w:val="Tabletext"/>
            </w:pPr>
            <w:r w:rsidRPr="00C83799">
              <w:t>Export prohibited except with written permission</w:t>
            </w:r>
          </w:p>
        </w:tc>
      </w:tr>
    </w:tbl>
    <w:p w:rsidR="00BA7B95" w:rsidRPr="00C83799" w:rsidRDefault="00BA7B95" w:rsidP="00E20A3F">
      <w:pPr>
        <w:spacing w:before="120"/>
        <w:rPr>
          <w:rFonts w:cs="Times New Roman"/>
          <w:b/>
        </w:rPr>
      </w:pPr>
      <w:r w:rsidRPr="00C83799">
        <w:rPr>
          <w:rFonts w:cs="Times New Roman"/>
          <w:b/>
        </w:rPr>
        <w:t>32</w:t>
      </w:r>
      <w:r w:rsidRPr="00C83799">
        <w:rPr>
          <w:rFonts w:cs="Times New Roman"/>
          <w:b/>
        </w:rPr>
        <w:tab/>
        <w:t>Methylmercury 2,3</w:t>
      </w:r>
      <w:r w:rsidR="00C83799">
        <w:rPr>
          <w:rFonts w:cs="Times New Roman"/>
          <w:b/>
        </w:rPr>
        <w:noBreakHyphen/>
      </w:r>
      <w:r w:rsidRPr="00C83799">
        <w:rPr>
          <w:rFonts w:cs="Times New Roman"/>
          <w:b/>
        </w:rPr>
        <w:t>dihydroxypropyl mercaptide</w:t>
      </w:r>
    </w:p>
    <w:p w:rsidR="00293838" w:rsidRPr="00C83799" w:rsidRDefault="00293838" w:rsidP="00E20A3F">
      <w:pPr>
        <w:rPr>
          <w:sz w:val="16"/>
          <w:szCs w:val="16"/>
        </w:rPr>
      </w:pPr>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3630"/>
        <w:gridCol w:w="4899"/>
      </w:tblGrid>
      <w:tr w:rsidR="00BA7B95" w:rsidRPr="00C83799" w:rsidTr="00295633">
        <w:tc>
          <w:tcPr>
            <w:tcW w:w="2128" w:type="pct"/>
            <w:shd w:val="clear" w:color="auto" w:fill="auto"/>
          </w:tcPr>
          <w:p w:rsidR="00BA7B95" w:rsidRPr="00C83799" w:rsidRDefault="00BA7B95" w:rsidP="00E20A3F">
            <w:pPr>
              <w:pStyle w:val="TableHeading"/>
              <w:keepNext w:val="0"/>
            </w:pPr>
            <w:r w:rsidRPr="00C83799">
              <w:t>IUPAC name</w:t>
            </w:r>
          </w:p>
        </w:tc>
        <w:tc>
          <w:tcPr>
            <w:tcW w:w="2872" w:type="pct"/>
            <w:shd w:val="clear" w:color="auto" w:fill="auto"/>
          </w:tcPr>
          <w:p w:rsidR="00BA7B95" w:rsidRPr="00C83799" w:rsidRDefault="00BA7B95" w:rsidP="00E20A3F">
            <w:pPr>
              <w:pStyle w:val="Tabletext"/>
            </w:pPr>
          </w:p>
        </w:tc>
      </w:tr>
      <w:tr w:rsidR="00BA7B95" w:rsidRPr="00C83799" w:rsidTr="00295633">
        <w:tc>
          <w:tcPr>
            <w:tcW w:w="2128" w:type="pct"/>
            <w:shd w:val="clear" w:color="auto" w:fill="auto"/>
          </w:tcPr>
          <w:p w:rsidR="00BA7B95" w:rsidRPr="00C83799" w:rsidRDefault="00BA7B95" w:rsidP="00E20A3F">
            <w:pPr>
              <w:pStyle w:val="TableHeading"/>
              <w:keepNext w:val="0"/>
            </w:pPr>
            <w:r w:rsidRPr="00C83799">
              <w:t>CAS number</w:t>
            </w:r>
          </w:p>
        </w:tc>
        <w:tc>
          <w:tcPr>
            <w:tcW w:w="2872" w:type="pct"/>
            <w:shd w:val="clear" w:color="auto" w:fill="auto"/>
          </w:tcPr>
          <w:p w:rsidR="00BA7B95" w:rsidRPr="00C83799" w:rsidRDefault="00BA7B95" w:rsidP="00E20A3F">
            <w:pPr>
              <w:pStyle w:val="Tabletext"/>
            </w:pPr>
            <w:r w:rsidRPr="00C83799">
              <w:t>2597</w:t>
            </w:r>
            <w:r w:rsidR="00C83799">
              <w:noBreakHyphen/>
            </w:r>
            <w:r w:rsidRPr="00C83799">
              <w:t>95</w:t>
            </w:r>
            <w:r w:rsidR="00C83799">
              <w:noBreakHyphen/>
            </w:r>
            <w:r w:rsidRPr="00C83799">
              <w:t>7</w:t>
            </w:r>
          </w:p>
        </w:tc>
      </w:tr>
      <w:tr w:rsidR="00BA7B95" w:rsidRPr="00C83799" w:rsidTr="00295633">
        <w:tc>
          <w:tcPr>
            <w:tcW w:w="2128" w:type="pct"/>
            <w:shd w:val="clear" w:color="auto" w:fill="auto"/>
          </w:tcPr>
          <w:p w:rsidR="00BA7B95" w:rsidRPr="00C83799" w:rsidRDefault="00BA7B95" w:rsidP="00E20A3F">
            <w:pPr>
              <w:pStyle w:val="TableHeading"/>
              <w:keepNext w:val="0"/>
            </w:pPr>
            <w:r w:rsidRPr="00C83799">
              <w:t>Prescribed active constituent/chemical product</w:t>
            </w:r>
          </w:p>
        </w:tc>
        <w:tc>
          <w:tcPr>
            <w:tcW w:w="2872" w:type="pct"/>
            <w:shd w:val="clear" w:color="auto" w:fill="auto"/>
          </w:tcPr>
          <w:p w:rsidR="00BA7B95" w:rsidRPr="00C83799" w:rsidRDefault="00BA7B95" w:rsidP="00E20A3F">
            <w:pPr>
              <w:pStyle w:val="Tabletext"/>
            </w:pPr>
            <w:r w:rsidRPr="00C83799">
              <w:t>No</w:t>
            </w:r>
          </w:p>
        </w:tc>
      </w:tr>
      <w:tr w:rsidR="00BA7B95" w:rsidRPr="00C83799" w:rsidTr="00295633">
        <w:tc>
          <w:tcPr>
            <w:tcW w:w="2128" w:type="pct"/>
            <w:shd w:val="clear" w:color="auto" w:fill="auto"/>
          </w:tcPr>
          <w:p w:rsidR="00BA7B95" w:rsidRPr="00C83799" w:rsidRDefault="00BA7B95" w:rsidP="00E20A3F">
            <w:pPr>
              <w:pStyle w:val="TableHeading"/>
              <w:keepNext w:val="0"/>
            </w:pPr>
            <w:r w:rsidRPr="00C83799">
              <w:t>Relevant international agreement or arrangement</w:t>
            </w:r>
          </w:p>
        </w:tc>
        <w:tc>
          <w:tcPr>
            <w:tcW w:w="2872" w:type="pct"/>
            <w:shd w:val="clear" w:color="auto" w:fill="auto"/>
          </w:tcPr>
          <w:p w:rsidR="00BA7B95" w:rsidRPr="00C83799" w:rsidRDefault="00BA7B95" w:rsidP="00E20A3F">
            <w:pPr>
              <w:pStyle w:val="Tabletext"/>
            </w:pPr>
            <w:r w:rsidRPr="00C83799">
              <w:t>Rotterdam Convention</w:t>
            </w:r>
          </w:p>
        </w:tc>
      </w:tr>
      <w:tr w:rsidR="00BA7B95" w:rsidRPr="00C83799" w:rsidTr="00295633">
        <w:tc>
          <w:tcPr>
            <w:tcW w:w="2128" w:type="pct"/>
            <w:shd w:val="clear" w:color="auto" w:fill="auto"/>
          </w:tcPr>
          <w:p w:rsidR="00BA7B95" w:rsidRPr="00C83799" w:rsidRDefault="00BA7B95" w:rsidP="00E20A3F">
            <w:pPr>
              <w:pStyle w:val="TableHeading"/>
              <w:keepNext w:val="0"/>
            </w:pPr>
            <w:r w:rsidRPr="00C83799">
              <w:t>Conditions or restrictions</w:t>
            </w:r>
          </w:p>
        </w:tc>
        <w:tc>
          <w:tcPr>
            <w:tcW w:w="2872" w:type="pct"/>
            <w:shd w:val="clear" w:color="auto" w:fill="auto"/>
          </w:tcPr>
          <w:p w:rsidR="00BA7B95" w:rsidRPr="00C83799" w:rsidRDefault="00BA7B95" w:rsidP="00E20A3F">
            <w:pPr>
              <w:pStyle w:val="Tabletext"/>
            </w:pPr>
            <w:r w:rsidRPr="00C83799">
              <w:t>Export prohibited except with written permission</w:t>
            </w:r>
          </w:p>
        </w:tc>
      </w:tr>
    </w:tbl>
    <w:p w:rsidR="00BA7B95" w:rsidRPr="00C83799" w:rsidRDefault="00BA7B95" w:rsidP="00E20A3F">
      <w:pPr>
        <w:keepNext/>
        <w:keepLines/>
        <w:spacing w:before="120"/>
        <w:rPr>
          <w:rFonts w:cs="Times New Roman"/>
          <w:b/>
        </w:rPr>
      </w:pPr>
      <w:r w:rsidRPr="00C83799">
        <w:rPr>
          <w:rFonts w:cs="Times New Roman"/>
          <w:b/>
        </w:rPr>
        <w:t>33</w:t>
      </w:r>
      <w:r w:rsidRPr="00C83799">
        <w:rPr>
          <w:rFonts w:cs="Times New Roman"/>
          <w:b/>
        </w:rPr>
        <w:tab/>
        <w:t>Methylmercury 8</w:t>
      </w:r>
      <w:r w:rsidR="00C83799">
        <w:rPr>
          <w:rFonts w:cs="Times New Roman"/>
          <w:b/>
        </w:rPr>
        <w:noBreakHyphen/>
      </w:r>
      <w:r w:rsidRPr="00C83799">
        <w:rPr>
          <w:rFonts w:cs="Times New Roman"/>
          <w:b/>
        </w:rPr>
        <w:t>quinolinolate</w:t>
      </w:r>
    </w:p>
    <w:p w:rsidR="00293838" w:rsidRPr="00C83799" w:rsidRDefault="00293838" w:rsidP="00E20A3F">
      <w:pPr>
        <w:keepNext/>
        <w:keepLines/>
        <w:rPr>
          <w:rFonts w:cs="Times New Roman"/>
          <w:sz w:val="16"/>
          <w:szCs w:val="16"/>
        </w:rPr>
      </w:pPr>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3630"/>
        <w:gridCol w:w="4899"/>
      </w:tblGrid>
      <w:tr w:rsidR="00BA7B95" w:rsidRPr="00C83799" w:rsidTr="00295633">
        <w:tc>
          <w:tcPr>
            <w:tcW w:w="2128" w:type="pct"/>
            <w:shd w:val="clear" w:color="auto" w:fill="auto"/>
          </w:tcPr>
          <w:p w:rsidR="00BA7B95" w:rsidRPr="00C83799" w:rsidRDefault="00BA7B95" w:rsidP="00E20A3F">
            <w:pPr>
              <w:pStyle w:val="TableHeading"/>
              <w:keepLines/>
            </w:pPr>
            <w:r w:rsidRPr="00C83799">
              <w:t>IUPAC name</w:t>
            </w:r>
          </w:p>
        </w:tc>
        <w:tc>
          <w:tcPr>
            <w:tcW w:w="2872" w:type="pct"/>
            <w:shd w:val="clear" w:color="auto" w:fill="auto"/>
          </w:tcPr>
          <w:p w:rsidR="00BA7B95" w:rsidRPr="00C83799" w:rsidRDefault="00BA7B95" w:rsidP="00E20A3F">
            <w:pPr>
              <w:pStyle w:val="Tabletext"/>
              <w:keepNext/>
              <w:keepLines/>
            </w:pPr>
          </w:p>
        </w:tc>
      </w:tr>
      <w:tr w:rsidR="00BA7B95" w:rsidRPr="00C83799" w:rsidTr="00295633">
        <w:tc>
          <w:tcPr>
            <w:tcW w:w="2128" w:type="pct"/>
            <w:shd w:val="clear" w:color="auto" w:fill="auto"/>
          </w:tcPr>
          <w:p w:rsidR="00BA7B95" w:rsidRPr="00C83799" w:rsidRDefault="00BA7B95" w:rsidP="00E20A3F">
            <w:pPr>
              <w:pStyle w:val="TableHeading"/>
              <w:keepNext w:val="0"/>
            </w:pPr>
            <w:r w:rsidRPr="00C83799">
              <w:t>CAS number</w:t>
            </w:r>
          </w:p>
        </w:tc>
        <w:tc>
          <w:tcPr>
            <w:tcW w:w="2872" w:type="pct"/>
            <w:shd w:val="clear" w:color="auto" w:fill="auto"/>
          </w:tcPr>
          <w:p w:rsidR="00BA7B95" w:rsidRPr="00C83799" w:rsidRDefault="00BA7B95" w:rsidP="00E20A3F">
            <w:pPr>
              <w:pStyle w:val="Tabletext"/>
            </w:pPr>
            <w:r w:rsidRPr="00C83799">
              <w:t>86</w:t>
            </w:r>
            <w:r w:rsidR="00C83799">
              <w:noBreakHyphen/>
            </w:r>
            <w:r w:rsidRPr="00C83799">
              <w:t>85</w:t>
            </w:r>
            <w:r w:rsidR="00C83799">
              <w:noBreakHyphen/>
            </w:r>
            <w:r w:rsidRPr="00C83799">
              <w:t>1</w:t>
            </w:r>
          </w:p>
        </w:tc>
      </w:tr>
      <w:tr w:rsidR="00BA7B95" w:rsidRPr="00C83799" w:rsidTr="00295633">
        <w:tc>
          <w:tcPr>
            <w:tcW w:w="2128" w:type="pct"/>
            <w:shd w:val="clear" w:color="auto" w:fill="auto"/>
          </w:tcPr>
          <w:p w:rsidR="00BA7B95" w:rsidRPr="00C83799" w:rsidRDefault="00BA7B95" w:rsidP="00E20A3F">
            <w:pPr>
              <w:pStyle w:val="TableHeading"/>
              <w:keepNext w:val="0"/>
            </w:pPr>
            <w:r w:rsidRPr="00C83799">
              <w:t>Prescribed active constituent/chemical product</w:t>
            </w:r>
          </w:p>
        </w:tc>
        <w:tc>
          <w:tcPr>
            <w:tcW w:w="2872" w:type="pct"/>
            <w:shd w:val="clear" w:color="auto" w:fill="auto"/>
          </w:tcPr>
          <w:p w:rsidR="00BA7B95" w:rsidRPr="00C83799" w:rsidRDefault="00BA7B95" w:rsidP="00E20A3F">
            <w:pPr>
              <w:pStyle w:val="Tabletext"/>
            </w:pPr>
            <w:r w:rsidRPr="00C83799">
              <w:t>No</w:t>
            </w:r>
          </w:p>
        </w:tc>
      </w:tr>
      <w:tr w:rsidR="00BA7B95" w:rsidRPr="00C83799" w:rsidTr="00295633">
        <w:tc>
          <w:tcPr>
            <w:tcW w:w="2128" w:type="pct"/>
            <w:shd w:val="clear" w:color="auto" w:fill="auto"/>
          </w:tcPr>
          <w:p w:rsidR="00BA7B95" w:rsidRPr="00C83799" w:rsidRDefault="00BA7B95" w:rsidP="00E20A3F">
            <w:pPr>
              <w:pStyle w:val="TableHeading"/>
              <w:keepNext w:val="0"/>
            </w:pPr>
            <w:r w:rsidRPr="00C83799">
              <w:t>Relevant international agreement or arrangement</w:t>
            </w:r>
          </w:p>
        </w:tc>
        <w:tc>
          <w:tcPr>
            <w:tcW w:w="2872" w:type="pct"/>
            <w:shd w:val="clear" w:color="auto" w:fill="auto"/>
          </w:tcPr>
          <w:p w:rsidR="00BA7B95" w:rsidRPr="00C83799" w:rsidRDefault="00BA7B95" w:rsidP="00E20A3F">
            <w:pPr>
              <w:pStyle w:val="Tabletext"/>
            </w:pPr>
            <w:r w:rsidRPr="00C83799">
              <w:t>Rotterdam Convention</w:t>
            </w:r>
          </w:p>
        </w:tc>
      </w:tr>
      <w:tr w:rsidR="00BA7B95" w:rsidRPr="00C83799" w:rsidTr="00295633">
        <w:tc>
          <w:tcPr>
            <w:tcW w:w="2128" w:type="pct"/>
            <w:shd w:val="clear" w:color="auto" w:fill="auto"/>
          </w:tcPr>
          <w:p w:rsidR="00BA7B95" w:rsidRPr="00C83799" w:rsidRDefault="00BA7B95" w:rsidP="00E20A3F">
            <w:pPr>
              <w:pStyle w:val="TableHeading"/>
              <w:keepNext w:val="0"/>
            </w:pPr>
            <w:r w:rsidRPr="00C83799">
              <w:t>Conditions or restrictions</w:t>
            </w:r>
          </w:p>
        </w:tc>
        <w:tc>
          <w:tcPr>
            <w:tcW w:w="2872" w:type="pct"/>
            <w:shd w:val="clear" w:color="auto" w:fill="auto"/>
          </w:tcPr>
          <w:p w:rsidR="00BA7B95" w:rsidRPr="00C83799" w:rsidRDefault="00BA7B95" w:rsidP="00E20A3F">
            <w:pPr>
              <w:pStyle w:val="Tabletext"/>
            </w:pPr>
            <w:r w:rsidRPr="00C83799">
              <w:t>Export prohibited except with written permission</w:t>
            </w:r>
          </w:p>
        </w:tc>
      </w:tr>
    </w:tbl>
    <w:p w:rsidR="00BA7B95" w:rsidRPr="00C83799" w:rsidRDefault="00BA7B95" w:rsidP="003E7A60">
      <w:pPr>
        <w:keepNext/>
        <w:keepLines/>
        <w:spacing w:before="120"/>
        <w:rPr>
          <w:rFonts w:cs="Times New Roman"/>
          <w:b/>
        </w:rPr>
      </w:pPr>
      <w:r w:rsidRPr="00C83799">
        <w:rPr>
          <w:rFonts w:cs="Times New Roman"/>
          <w:b/>
        </w:rPr>
        <w:t>34</w:t>
      </w:r>
      <w:r w:rsidRPr="00C83799">
        <w:rPr>
          <w:rFonts w:cs="Times New Roman"/>
          <w:b/>
        </w:rPr>
        <w:tab/>
        <w:t>Methylmercury acetate</w:t>
      </w:r>
    </w:p>
    <w:p w:rsidR="00293838" w:rsidRPr="00C83799" w:rsidRDefault="00293838" w:rsidP="003E7A60">
      <w:pPr>
        <w:keepNext/>
        <w:keepLines/>
        <w:rPr>
          <w:rFonts w:cs="Times New Roman"/>
          <w:sz w:val="16"/>
          <w:szCs w:val="16"/>
        </w:rPr>
      </w:pPr>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3630"/>
        <w:gridCol w:w="4899"/>
      </w:tblGrid>
      <w:tr w:rsidR="00BA7B95" w:rsidRPr="00C83799" w:rsidTr="00295633">
        <w:tc>
          <w:tcPr>
            <w:tcW w:w="2128" w:type="pct"/>
            <w:shd w:val="clear" w:color="auto" w:fill="auto"/>
          </w:tcPr>
          <w:p w:rsidR="00BA7B95" w:rsidRPr="00C83799" w:rsidRDefault="00BA7B95" w:rsidP="003E7A60">
            <w:pPr>
              <w:pStyle w:val="TableHeading"/>
              <w:keepLines/>
            </w:pPr>
            <w:r w:rsidRPr="00C83799">
              <w:t>IUPAC name</w:t>
            </w:r>
          </w:p>
        </w:tc>
        <w:tc>
          <w:tcPr>
            <w:tcW w:w="2872" w:type="pct"/>
            <w:shd w:val="clear" w:color="auto" w:fill="auto"/>
          </w:tcPr>
          <w:p w:rsidR="00BA7B95" w:rsidRPr="00C83799" w:rsidRDefault="00BA7B95" w:rsidP="003E7A60">
            <w:pPr>
              <w:pStyle w:val="Tabletext"/>
              <w:keepNext/>
              <w:keepLines/>
            </w:pPr>
          </w:p>
        </w:tc>
      </w:tr>
      <w:tr w:rsidR="00BA7B95" w:rsidRPr="00C83799" w:rsidTr="00295633">
        <w:tc>
          <w:tcPr>
            <w:tcW w:w="2128" w:type="pct"/>
            <w:shd w:val="clear" w:color="auto" w:fill="auto"/>
          </w:tcPr>
          <w:p w:rsidR="00BA7B95" w:rsidRPr="00C83799" w:rsidRDefault="00BA7B95" w:rsidP="003E7A60">
            <w:pPr>
              <w:pStyle w:val="TableHeading"/>
              <w:keepLines/>
            </w:pPr>
            <w:r w:rsidRPr="00C83799">
              <w:t>CAS number</w:t>
            </w:r>
          </w:p>
        </w:tc>
        <w:tc>
          <w:tcPr>
            <w:tcW w:w="2872" w:type="pct"/>
            <w:shd w:val="clear" w:color="auto" w:fill="auto"/>
          </w:tcPr>
          <w:p w:rsidR="00BA7B95" w:rsidRPr="00C83799" w:rsidRDefault="00BA7B95" w:rsidP="003E7A60">
            <w:pPr>
              <w:pStyle w:val="Tabletext"/>
              <w:keepNext/>
              <w:keepLines/>
            </w:pPr>
            <w:r w:rsidRPr="00C83799">
              <w:t>108</w:t>
            </w:r>
            <w:r w:rsidR="00C83799">
              <w:noBreakHyphen/>
            </w:r>
            <w:r w:rsidRPr="00C83799">
              <w:t>07</w:t>
            </w:r>
            <w:r w:rsidR="00C83799">
              <w:noBreakHyphen/>
            </w:r>
            <w:r w:rsidRPr="00C83799">
              <w:t>6</w:t>
            </w:r>
          </w:p>
        </w:tc>
      </w:tr>
      <w:tr w:rsidR="00BA7B95" w:rsidRPr="00C83799" w:rsidTr="00295633">
        <w:tc>
          <w:tcPr>
            <w:tcW w:w="2128" w:type="pct"/>
            <w:shd w:val="clear" w:color="auto" w:fill="auto"/>
          </w:tcPr>
          <w:p w:rsidR="00BA7B95" w:rsidRPr="00C83799" w:rsidRDefault="00BA7B95" w:rsidP="003E7A60">
            <w:pPr>
              <w:pStyle w:val="TableHeading"/>
              <w:keepLines/>
            </w:pPr>
            <w:r w:rsidRPr="00C83799">
              <w:t>Prescribed active constituent/chemical product</w:t>
            </w:r>
          </w:p>
        </w:tc>
        <w:tc>
          <w:tcPr>
            <w:tcW w:w="2872" w:type="pct"/>
            <w:shd w:val="clear" w:color="auto" w:fill="auto"/>
          </w:tcPr>
          <w:p w:rsidR="00BA7B95" w:rsidRPr="00C83799" w:rsidRDefault="00BA7B95" w:rsidP="003E7A60">
            <w:pPr>
              <w:pStyle w:val="Tabletext"/>
              <w:keepNext/>
              <w:keepLines/>
            </w:pPr>
            <w:r w:rsidRPr="00C83799">
              <w:t>No</w:t>
            </w:r>
          </w:p>
        </w:tc>
      </w:tr>
      <w:tr w:rsidR="00BA7B95" w:rsidRPr="00C83799" w:rsidTr="00295633">
        <w:tc>
          <w:tcPr>
            <w:tcW w:w="2128" w:type="pct"/>
            <w:shd w:val="clear" w:color="auto" w:fill="auto"/>
          </w:tcPr>
          <w:p w:rsidR="00BA7B95" w:rsidRPr="00C83799" w:rsidRDefault="00BA7B95" w:rsidP="00E20A3F">
            <w:pPr>
              <w:pStyle w:val="TableHeading"/>
              <w:keepNext w:val="0"/>
            </w:pPr>
            <w:r w:rsidRPr="00C83799">
              <w:t>Relevant international agreement or arrangement</w:t>
            </w:r>
          </w:p>
        </w:tc>
        <w:tc>
          <w:tcPr>
            <w:tcW w:w="2872" w:type="pct"/>
            <w:shd w:val="clear" w:color="auto" w:fill="auto"/>
          </w:tcPr>
          <w:p w:rsidR="00BA7B95" w:rsidRPr="00C83799" w:rsidRDefault="00BA7B95" w:rsidP="00E20A3F">
            <w:pPr>
              <w:pStyle w:val="Tabletext"/>
            </w:pPr>
            <w:r w:rsidRPr="00C83799">
              <w:t>Rotterdam Convention</w:t>
            </w:r>
          </w:p>
        </w:tc>
      </w:tr>
      <w:tr w:rsidR="00BA7B95" w:rsidRPr="00C83799" w:rsidTr="00295633">
        <w:tc>
          <w:tcPr>
            <w:tcW w:w="2128" w:type="pct"/>
            <w:shd w:val="clear" w:color="auto" w:fill="auto"/>
          </w:tcPr>
          <w:p w:rsidR="00BA7B95" w:rsidRPr="00C83799" w:rsidRDefault="00BA7B95" w:rsidP="00E20A3F">
            <w:pPr>
              <w:pStyle w:val="TableHeading"/>
              <w:keepNext w:val="0"/>
            </w:pPr>
            <w:r w:rsidRPr="00C83799">
              <w:t>Conditions or restrictions</w:t>
            </w:r>
          </w:p>
        </w:tc>
        <w:tc>
          <w:tcPr>
            <w:tcW w:w="2872" w:type="pct"/>
            <w:shd w:val="clear" w:color="auto" w:fill="auto"/>
          </w:tcPr>
          <w:p w:rsidR="00BA7B95" w:rsidRPr="00C83799" w:rsidRDefault="00BA7B95" w:rsidP="00E20A3F">
            <w:pPr>
              <w:pStyle w:val="Tabletext"/>
            </w:pPr>
            <w:r w:rsidRPr="00C83799">
              <w:t>Export prohibited except with written permission</w:t>
            </w:r>
          </w:p>
        </w:tc>
      </w:tr>
    </w:tbl>
    <w:p w:rsidR="00BA7B95" w:rsidRPr="00C83799" w:rsidRDefault="00BA7B95" w:rsidP="00E20A3F">
      <w:pPr>
        <w:spacing w:before="120"/>
        <w:rPr>
          <w:rFonts w:cs="Times New Roman"/>
          <w:b/>
        </w:rPr>
      </w:pPr>
      <w:r w:rsidRPr="00C83799">
        <w:rPr>
          <w:rFonts w:cs="Times New Roman"/>
          <w:b/>
        </w:rPr>
        <w:t>35</w:t>
      </w:r>
      <w:r w:rsidRPr="00C83799">
        <w:rPr>
          <w:rFonts w:cs="Times New Roman"/>
          <w:b/>
        </w:rPr>
        <w:tab/>
        <w:t>Methylmercury benzoate</w:t>
      </w:r>
    </w:p>
    <w:p w:rsidR="00293838" w:rsidRPr="00C83799" w:rsidRDefault="00293838" w:rsidP="00E20A3F">
      <w:pPr>
        <w:rPr>
          <w:rFonts w:cs="Times New Roman"/>
          <w:sz w:val="16"/>
          <w:szCs w:val="16"/>
        </w:rPr>
      </w:pPr>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3630"/>
        <w:gridCol w:w="4899"/>
      </w:tblGrid>
      <w:tr w:rsidR="00BA7B95" w:rsidRPr="00C83799" w:rsidTr="00295633">
        <w:tc>
          <w:tcPr>
            <w:tcW w:w="2128" w:type="pct"/>
            <w:shd w:val="clear" w:color="auto" w:fill="auto"/>
          </w:tcPr>
          <w:p w:rsidR="00BA7B95" w:rsidRPr="00C83799" w:rsidRDefault="00BA7B95" w:rsidP="00E20A3F">
            <w:pPr>
              <w:pStyle w:val="TableHeading"/>
              <w:keepNext w:val="0"/>
            </w:pPr>
            <w:r w:rsidRPr="00C83799">
              <w:t>IUPAC name</w:t>
            </w:r>
          </w:p>
        </w:tc>
        <w:tc>
          <w:tcPr>
            <w:tcW w:w="2872" w:type="pct"/>
            <w:shd w:val="clear" w:color="auto" w:fill="auto"/>
          </w:tcPr>
          <w:p w:rsidR="00BA7B95" w:rsidRPr="00C83799" w:rsidRDefault="00BA7B95" w:rsidP="00E20A3F">
            <w:pPr>
              <w:pStyle w:val="Tabletext"/>
            </w:pPr>
            <w:r w:rsidRPr="00C83799">
              <w:t>Methylmercury(II) benzoate;</w:t>
            </w:r>
            <w:r w:rsidRPr="00C83799">
              <w:br/>
              <w:t>methylmercury(2+) benzoate;</w:t>
            </w:r>
            <w:r w:rsidRPr="00C83799">
              <w:br/>
              <w:t>methylmercuric benzoate</w:t>
            </w:r>
          </w:p>
        </w:tc>
      </w:tr>
      <w:tr w:rsidR="00BA7B95" w:rsidRPr="00C83799" w:rsidTr="00295633">
        <w:tc>
          <w:tcPr>
            <w:tcW w:w="2128" w:type="pct"/>
            <w:shd w:val="clear" w:color="auto" w:fill="auto"/>
          </w:tcPr>
          <w:p w:rsidR="00BA7B95" w:rsidRPr="00C83799" w:rsidRDefault="00BA7B95" w:rsidP="00E20A3F">
            <w:pPr>
              <w:pStyle w:val="TableHeading"/>
              <w:keepNext w:val="0"/>
            </w:pPr>
            <w:r w:rsidRPr="00C83799">
              <w:lastRenderedPageBreak/>
              <w:t>CAS number</w:t>
            </w:r>
          </w:p>
        </w:tc>
        <w:tc>
          <w:tcPr>
            <w:tcW w:w="2872" w:type="pct"/>
            <w:shd w:val="clear" w:color="auto" w:fill="auto"/>
          </w:tcPr>
          <w:p w:rsidR="00BA7B95" w:rsidRPr="00C83799" w:rsidRDefault="00BA7B95" w:rsidP="00E20A3F">
            <w:pPr>
              <w:pStyle w:val="Tabletext"/>
            </w:pPr>
            <w:r w:rsidRPr="00C83799">
              <w:t>3626</w:t>
            </w:r>
            <w:r w:rsidR="00C83799">
              <w:noBreakHyphen/>
            </w:r>
            <w:r w:rsidRPr="00C83799">
              <w:t>13</w:t>
            </w:r>
            <w:r w:rsidR="00C83799">
              <w:noBreakHyphen/>
            </w:r>
            <w:r w:rsidRPr="00C83799">
              <w:t>9</w:t>
            </w:r>
          </w:p>
        </w:tc>
      </w:tr>
      <w:tr w:rsidR="00BA7B95" w:rsidRPr="00C83799" w:rsidTr="00295633">
        <w:tc>
          <w:tcPr>
            <w:tcW w:w="2128" w:type="pct"/>
            <w:shd w:val="clear" w:color="auto" w:fill="auto"/>
          </w:tcPr>
          <w:p w:rsidR="00BA7B95" w:rsidRPr="00C83799" w:rsidRDefault="00BA7B95" w:rsidP="00E20A3F">
            <w:pPr>
              <w:pStyle w:val="TableHeading"/>
              <w:keepNext w:val="0"/>
            </w:pPr>
            <w:r w:rsidRPr="00C83799">
              <w:t>Prescribed active constituent/chemical product</w:t>
            </w:r>
          </w:p>
        </w:tc>
        <w:tc>
          <w:tcPr>
            <w:tcW w:w="2872" w:type="pct"/>
            <w:shd w:val="clear" w:color="auto" w:fill="auto"/>
          </w:tcPr>
          <w:p w:rsidR="00BA7B95" w:rsidRPr="00C83799" w:rsidRDefault="00BA7B95" w:rsidP="00E20A3F">
            <w:pPr>
              <w:pStyle w:val="Tabletext"/>
            </w:pPr>
            <w:r w:rsidRPr="00C83799">
              <w:t>No</w:t>
            </w:r>
          </w:p>
        </w:tc>
      </w:tr>
      <w:tr w:rsidR="00BA7B95" w:rsidRPr="00C83799" w:rsidTr="00295633">
        <w:tc>
          <w:tcPr>
            <w:tcW w:w="2128" w:type="pct"/>
            <w:shd w:val="clear" w:color="auto" w:fill="auto"/>
          </w:tcPr>
          <w:p w:rsidR="00BA7B95" w:rsidRPr="00C83799" w:rsidRDefault="00BA7B95" w:rsidP="00E20A3F">
            <w:pPr>
              <w:pStyle w:val="TableHeading"/>
              <w:keepNext w:val="0"/>
            </w:pPr>
            <w:r w:rsidRPr="00C83799">
              <w:t>Relevant international agreement or arrangement</w:t>
            </w:r>
          </w:p>
        </w:tc>
        <w:tc>
          <w:tcPr>
            <w:tcW w:w="2872" w:type="pct"/>
            <w:shd w:val="clear" w:color="auto" w:fill="auto"/>
          </w:tcPr>
          <w:p w:rsidR="00BA7B95" w:rsidRPr="00C83799" w:rsidRDefault="00BA7B95" w:rsidP="00E20A3F">
            <w:pPr>
              <w:pStyle w:val="Tabletext"/>
            </w:pPr>
            <w:r w:rsidRPr="00C83799">
              <w:t>Rotterdam Convention</w:t>
            </w:r>
          </w:p>
        </w:tc>
      </w:tr>
      <w:tr w:rsidR="00BA7B95" w:rsidRPr="00C83799" w:rsidTr="00295633">
        <w:tc>
          <w:tcPr>
            <w:tcW w:w="2128" w:type="pct"/>
            <w:shd w:val="clear" w:color="auto" w:fill="auto"/>
          </w:tcPr>
          <w:p w:rsidR="00BA7B95" w:rsidRPr="00C83799" w:rsidRDefault="00BA7B95" w:rsidP="00E20A3F">
            <w:pPr>
              <w:pStyle w:val="TableHeading"/>
              <w:keepNext w:val="0"/>
            </w:pPr>
            <w:r w:rsidRPr="00C83799">
              <w:t>Conditions or restrictions</w:t>
            </w:r>
          </w:p>
        </w:tc>
        <w:tc>
          <w:tcPr>
            <w:tcW w:w="2872" w:type="pct"/>
            <w:shd w:val="clear" w:color="auto" w:fill="auto"/>
          </w:tcPr>
          <w:p w:rsidR="00BA7B95" w:rsidRPr="00C83799" w:rsidRDefault="00BA7B95" w:rsidP="00E20A3F">
            <w:pPr>
              <w:pStyle w:val="Tabletext"/>
            </w:pPr>
            <w:r w:rsidRPr="00C83799">
              <w:t>Export prohibited except with written permission</w:t>
            </w:r>
          </w:p>
        </w:tc>
      </w:tr>
    </w:tbl>
    <w:p w:rsidR="00BA7B95" w:rsidRPr="00C83799" w:rsidRDefault="00BA7B95" w:rsidP="00D97167">
      <w:pPr>
        <w:keepNext/>
        <w:keepLines/>
        <w:spacing w:before="120"/>
        <w:rPr>
          <w:rFonts w:cs="Times New Roman"/>
          <w:b/>
        </w:rPr>
      </w:pPr>
      <w:r w:rsidRPr="00C83799">
        <w:rPr>
          <w:rFonts w:cs="Times New Roman"/>
          <w:b/>
        </w:rPr>
        <w:t>36</w:t>
      </w:r>
      <w:r w:rsidRPr="00C83799">
        <w:rPr>
          <w:rFonts w:cs="Times New Roman"/>
          <w:b/>
        </w:rPr>
        <w:tab/>
        <w:t>Methylmercury hydroxide</w:t>
      </w:r>
    </w:p>
    <w:p w:rsidR="00293838" w:rsidRPr="00C83799" w:rsidRDefault="00293838" w:rsidP="00D97167">
      <w:pPr>
        <w:keepNext/>
        <w:keepLines/>
        <w:rPr>
          <w:rFonts w:cs="Times New Roman"/>
          <w:sz w:val="16"/>
          <w:szCs w:val="16"/>
        </w:rPr>
      </w:pPr>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3630"/>
        <w:gridCol w:w="4899"/>
      </w:tblGrid>
      <w:tr w:rsidR="00BA7B95" w:rsidRPr="00C83799" w:rsidTr="00295633">
        <w:tc>
          <w:tcPr>
            <w:tcW w:w="2128" w:type="pct"/>
            <w:shd w:val="clear" w:color="auto" w:fill="auto"/>
          </w:tcPr>
          <w:p w:rsidR="00BA7B95" w:rsidRPr="00C83799" w:rsidRDefault="00BA7B95" w:rsidP="00D97167">
            <w:pPr>
              <w:pStyle w:val="TableHeading"/>
              <w:keepLines/>
            </w:pPr>
            <w:r w:rsidRPr="00C83799">
              <w:t>IUPAC name</w:t>
            </w:r>
          </w:p>
        </w:tc>
        <w:tc>
          <w:tcPr>
            <w:tcW w:w="2872" w:type="pct"/>
            <w:shd w:val="clear" w:color="auto" w:fill="auto"/>
          </w:tcPr>
          <w:p w:rsidR="00BA7B95" w:rsidRPr="00C83799" w:rsidRDefault="00BA7B95" w:rsidP="00D97167">
            <w:pPr>
              <w:pStyle w:val="Tabletext"/>
              <w:keepNext/>
              <w:keepLines/>
            </w:pPr>
          </w:p>
        </w:tc>
      </w:tr>
      <w:tr w:rsidR="00BA7B95" w:rsidRPr="00C83799" w:rsidTr="00295633">
        <w:tc>
          <w:tcPr>
            <w:tcW w:w="2128" w:type="pct"/>
            <w:shd w:val="clear" w:color="auto" w:fill="auto"/>
          </w:tcPr>
          <w:p w:rsidR="00BA7B95" w:rsidRPr="00C83799" w:rsidRDefault="00BA7B95" w:rsidP="00D97167">
            <w:pPr>
              <w:pStyle w:val="TableHeading"/>
              <w:keepLines/>
            </w:pPr>
            <w:r w:rsidRPr="00C83799">
              <w:t>CAS number</w:t>
            </w:r>
          </w:p>
        </w:tc>
        <w:tc>
          <w:tcPr>
            <w:tcW w:w="2872" w:type="pct"/>
            <w:shd w:val="clear" w:color="auto" w:fill="auto"/>
          </w:tcPr>
          <w:p w:rsidR="00BA7B95" w:rsidRPr="00C83799" w:rsidRDefault="00BA7B95" w:rsidP="00D97167">
            <w:pPr>
              <w:pStyle w:val="Tabletext"/>
              <w:keepNext/>
              <w:keepLines/>
            </w:pPr>
            <w:r w:rsidRPr="00C83799">
              <w:t>1184</w:t>
            </w:r>
            <w:r w:rsidR="00C83799">
              <w:noBreakHyphen/>
            </w:r>
            <w:r w:rsidRPr="00C83799">
              <w:t>57</w:t>
            </w:r>
            <w:r w:rsidR="00C83799">
              <w:noBreakHyphen/>
            </w:r>
            <w:r w:rsidRPr="00C83799">
              <w:t>2</w:t>
            </w:r>
          </w:p>
        </w:tc>
      </w:tr>
      <w:tr w:rsidR="00BA7B95" w:rsidRPr="00C83799" w:rsidTr="00295633">
        <w:tc>
          <w:tcPr>
            <w:tcW w:w="2128" w:type="pct"/>
            <w:shd w:val="clear" w:color="auto" w:fill="auto"/>
          </w:tcPr>
          <w:p w:rsidR="00BA7B95" w:rsidRPr="00C83799" w:rsidRDefault="00BA7B95" w:rsidP="00D97167">
            <w:pPr>
              <w:pStyle w:val="TableHeading"/>
              <w:keepLines/>
            </w:pPr>
            <w:r w:rsidRPr="00C83799">
              <w:t>Prescribed active constituent/chemical product</w:t>
            </w:r>
          </w:p>
        </w:tc>
        <w:tc>
          <w:tcPr>
            <w:tcW w:w="2872" w:type="pct"/>
            <w:shd w:val="clear" w:color="auto" w:fill="auto"/>
          </w:tcPr>
          <w:p w:rsidR="00BA7B95" w:rsidRPr="00C83799" w:rsidRDefault="00BA7B95" w:rsidP="00D97167">
            <w:pPr>
              <w:pStyle w:val="Tabletext"/>
              <w:keepNext/>
              <w:keepLines/>
            </w:pPr>
            <w:r w:rsidRPr="00C83799">
              <w:t>No</w:t>
            </w:r>
          </w:p>
        </w:tc>
      </w:tr>
      <w:tr w:rsidR="00BA7B95" w:rsidRPr="00C83799" w:rsidTr="00295633">
        <w:tc>
          <w:tcPr>
            <w:tcW w:w="2128" w:type="pct"/>
            <w:shd w:val="clear" w:color="auto" w:fill="auto"/>
          </w:tcPr>
          <w:p w:rsidR="00BA7B95" w:rsidRPr="00C83799" w:rsidRDefault="00BA7B95" w:rsidP="00D97167">
            <w:pPr>
              <w:pStyle w:val="TableHeading"/>
              <w:keepLines/>
            </w:pPr>
            <w:r w:rsidRPr="00C83799">
              <w:t>Relevant international agreement or arrangement</w:t>
            </w:r>
          </w:p>
        </w:tc>
        <w:tc>
          <w:tcPr>
            <w:tcW w:w="2872" w:type="pct"/>
            <w:shd w:val="clear" w:color="auto" w:fill="auto"/>
          </w:tcPr>
          <w:p w:rsidR="00BA7B95" w:rsidRPr="00C83799" w:rsidRDefault="00BA7B95" w:rsidP="00D97167">
            <w:pPr>
              <w:pStyle w:val="Tabletext"/>
              <w:keepNext/>
              <w:keepLines/>
            </w:pPr>
            <w:r w:rsidRPr="00C83799">
              <w:t>Rotterdam Convention</w:t>
            </w:r>
          </w:p>
        </w:tc>
      </w:tr>
      <w:tr w:rsidR="00BA7B95" w:rsidRPr="00C83799" w:rsidTr="00295633">
        <w:tc>
          <w:tcPr>
            <w:tcW w:w="2128" w:type="pct"/>
            <w:shd w:val="clear" w:color="auto" w:fill="auto"/>
          </w:tcPr>
          <w:p w:rsidR="00BA7B95" w:rsidRPr="00C83799" w:rsidRDefault="00BA7B95" w:rsidP="00E20A3F">
            <w:pPr>
              <w:pStyle w:val="TableHeading"/>
              <w:keepNext w:val="0"/>
            </w:pPr>
            <w:r w:rsidRPr="00C83799">
              <w:t>Conditions or restrictions</w:t>
            </w:r>
          </w:p>
        </w:tc>
        <w:tc>
          <w:tcPr>
            <w:tcW w:w="2872" w:type="pct"/>
            <w:shd w:val="clear" w:color="auto" w:fill="auto"/>
          </w:tcPr>
          <w:p w:rsidR="00BA7B95" w:rsidRPr="00C83799" w:rsidRDefault="00BA7B95" w:rsidP="00E20A3F">
            <w:pPr>
              <w:pStyle w:val="Tabletext"/>
            </w:pPr>
            <w:r w:rsidRPr="00C83799">
              <w:t>Export prohibited except with written permission</w:t>
            </w:r>
          </w:p>
        </w:tc>
      </w:tr>
    </w:tbl>
    <w:p w:rsidR="00BA7B95" w:rsidRPr="00C83799" w:rsidRDefault="00BA7B95" w:rsidP="00084575">
      <w:pPr>
        <w:keepNext/>
        <w:keepLines/>
        <w:spacing w:before="120"/>
        <w:rPr>
          <w:rFonts w:cs="Times New Roman"/>
          <w:b/>
        </w:rPr>
      </w:pPr>
      <w:r w:rsidRPr="00C83799">
        <w:rPr>
          <w:rFonts w:cs="Times New Roman"/>
          <w:b/>
        </w:rPr>
        <w:t>37</w:t>
      </w:r>
      <w:r w:rsidRPr="00C83799">
        <w:rPr>
          <w:rFonts w:cs="Times New Roman"/>
          <w:b/>
        </w:rPr>
        <w:tab/>
        <w:t>Methylmercury nitrite</w:t>
      </w:r>
    </w:p>
    <w:p w:rsidR="00293838" w:rsidRPr="00C83799" w:rsidRDefault="00293838" w:rsidP="00084575">
      <w:pPr>
        <w:keepNext/>
        <w:keepLines/>
        <w:rPr>
          <w:rFonts w:cs="Times New Roman"/>
          <w:sz w:val="16"/>
          <w:szCs w:val="16"/>
        </w:rPr>
      </w:pPr>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3630"/>
        <w:gridCol w:w="4899"/>
      </w:tblGrid>
      <w:tr w:rsidR="00BA7B95" w:rsidRPr="00C83799" w:rsidTr="00295633">
        <w:tc>
          <w:tcPr>
            <w:tcW w:w="2128" w:type="pct"/>
            <w:shd w:val="clear" w:color="auto" w:fill="auto"/>
          </w:tcPr>
          <w:p w:rsidR="00BA7B95" w:rsidRPr="00C83799" w:rsidRDefault="00BA7B95" w:rsidP="00084575">
            <w:pPr>
              <w:pStyle w:val="TableHeading"/>
              <w:keepLines/>
            </w:pPr>
            <w:r w:rsidRPr="00C83799">
              <w:t>IUPAC name</w:t>
            </w:r>
          </w:p>
        </w:tc>
        <w:tc>
          <w:tcPr>
            <w:tcW w:w="2872" w:type="pct"/>
            <w:shd w:val="clear" w:color="auto" w:fill="auto"/>
          </w:tcPr>
          <w:p w:rsidR="00BA7B95" w:rsidRPr="00C83799" w:rsidRDefault="00BA7B95" w:rsidP="00084575">
            <w:pPr>
              <w:pStyle w:val="Tabletext"/>
              <w:keepNext/>
              <w:keepLines/>
            </w:pPr>
          </w:p>
        </w:tc>
      </w:tr>
      <w:tr w:rsidR="00BA7B95" w:rsidRPr="00C83799" w:rsidTr="00295633">
        <w:tc>
          <w:tcPr>
            <w:tcW w:w="2128" w:type="pct"/>
            <w:shd w:val="clear" w:color="auto" w:fill="auto"/>
          </w:tcPr>
          <w:p w:rsidR="00BA7B95" w:rsidRPr="00C83799" w:rsidRDefault="00BA7B95" w:rsidP="00084575">
            <w:pPr>
              <w:pStyle w:val="TableHeading"/>
              <w:keepLines/>
            </w:pPr>
            <w:r w:rsidRPr="00C83799">
              <w:t>CAS number</w:t>
            </w:r>
          </w:p>
        </w:tc>
        <w:tc>
          <w:tcPr>
            <w:tcW w:w="2872" w:type="pct"/>
            <w:shd w:val="clear" w:color="auto" w:fill="auto"/>
          </w:tcPr>
          <w:p w:rsidR="00BA7B95" w:rsidRPr="00C83799" w:rsidRDefault="00BA7B95" w:rsidP="00084575">
            <w:pPr>
              <w:pStyle w:val="Tabletext"/>
              <w:keepNext/>
              <w:keepLines/>
            </w:pPr>
            <w:r w:rsidRPr="00C83799">
              <w:t>2591</w:t>
            </w:r>
            <w:r w:rsidR="00C83799">
              <w:noBreakHyphen/>
            </w:r>
            <w:r w:rsidRPr="00C83799">
              <w:t>97</w:t>
            </w:r>
            <w:r w:rsidR="00C83799">
              <w:noBreakHyphen/>
            </w:r>
            <w:r w:rsidRPr="00C83799">
              <w:t>9</w:t>
            </w:r>
          </w:p>
        </w:tc>
      </w:tr>
      <w:tr w:rsidR="00BA7B95" w:rsidRPr="00C83799" w:rsidTr="00295633">
        <w:tc>
          <w:tcPr>
            <w:tcW w:w="2128" w:type="pct"/>
            <w:shd w:val="clear" w:color="auto" w:fill="auto"/>
          </w:tcPr>
          <w:p w:rsidR="00BA7B95" w:rsidRPr="00C83799" w:rsidRDefault="00BA7B95" w:rsidP="00084575">
            <w:pPr>
              <w:pStyle w:val="TableHeading"/>
              <w:keepLines/>
            </w:pPr>
            <w:r w:rsidRPr="00C83799">
              <w:t>Prescribed active constituent/chemical product</w:t>
            </w:r>
          </w:p>
        </w:tc>
        <w:tc>
          <w:tcPr>
            <w:tcW w:w="2872" w:type="pct"/>
            <w:shd w:val="clear" w:color="auto" w:fill="auto"/>
          </w:tcPr>
          <w:p w:rsidR="00BA7B95" w:rsidRPr="00C83799" w:rsidRDefault="00BA7B95" w:rsidP="00084575">
            <w:pPr>
              <w:pStyle w:val="Tabletext"/>
              <w:keepNext/>
              <w:keepLines/>
            </w:pPr>
            <w:r w:rsidRPr="00C83799">
              <w:t>No</w:t>
            </w:r>
          </w:p>
        </w:tc>
      </w:tr>
      <w:tr w:rsidR="00BA7B95" w:rsidRPr="00C83799" w:rsidTr="00295633">
        <w:tc>
          <w:tcPr>
            <w:tcW w:w="2128" w:type="pct"/>
            <w:shd w:val="clear" w:color="auto" w:fill="auto"/>
          </w:tcPr>
          <w:p w:rsidR="00BA7B95" w:rsidRPr="00C83799" w:rsidRDefault="00BA7B95" w:rsidP="00E20A3F">
            <w:pPr>
              <w:pStyle w:val="TableHeading"/>
              <w:keepNext w:val="0"/>
            </w:pPr>
            <w:r w:rsidRPr="00C83799">
              <w:t>Relevant international agreement or arrangement</w:t>
            </w:r>
          </w:p>
        </w:tc>
        <w:tc>
          <w:tcPr>
            <w:tcW w:w="2872" w:type="pct"/>
            <w:shd w:val="clear" w:color="auto" w:fill="auto"/>
          </w:tcPr>
          <w:p w:rsidR="00BA7B95" w:rsidRPr="00C83799" w:rsidRDefault="00BA7B95" w:rsidP="00E20A3F">
            <w:pPr>
              <w:pStyle w:val="Tabletext"/>
            </w:pPr>
            <w:r w:rsidRPr="00C83799">
              <w:t>Rotterdam Convention</w:t>
            </w:r>
          </w:p>
        </w:tc>
      </w:tr>
      <w:tr w:rsidR="00BA7B95" w:rsidRPr="00C83799" w:rsidTr="00295633">
        <w:tc>
          <w:tcPr>
            <w:tcW w:w="2128" w:type="pct"/>
            <w:shd w:val="clear" w:color="auto" w:fill="auto"/>
          </w:tcPr>
          <w:p w:rsidR="00BA7B95" w:rsidRPr="00C83799" w:rsidRDefault="00BA7B95" w:rsidP="00E20A3F">
            <w:pPr>
              <w:pStyle w:val="TableHeading"/>
              <w:keepNext w:val="0"/>
            </w:pPr>
            <w:r w:rsidRPr="00C83799">
              <w:t>Conditions or restrictions</w:t>
            </w:r>
          </w:p>
        </w:tc>
        <w:tc>
          <w:tcPr>
            <w:tcW w:w="2872" w:type="pct"/>
            <w:shd w:val="clear" w:color="auto" w:fill="auto"/>
          </w:tcPr>
          <w:p w:rsidR="00BA7B95" w:rsidRPr="00C83799" w:rsidRDefault="00BA7B95" w:rsidP="00E20A3F">
            <w:pPr>
              <w:pStyle w:val="Tabletext"/>
            </w:pPr>
            <w:r w:rsidRPr="00C83799">
              <w:t>Export prohibited except with written permission</w:t>
            </w:r>
          </w:p>
        </w:tc>
      </w:tr>
    </w:tbl>
    <w:p w:rsidR="00BA7B95" w:rsidRPr="00C83799" w:rsidRDefault="00BA7B95" w:rsidP="00D97167">
      <w:pPr>
        <w:spacing w:before="120"/>
        <w:rPr>
          <w:rFonts w:cs="Times New Roman"/>
          <w:b/>
        </w:rPr>
      </w:pPr>
      <w:r w:rsidRPr="00C83799">
        <w:rPr>
          <w:rFonts w:eastAsia="Arial Unicode MS" w:cs="Times New Roman"/>
          <w:b/>
        </w:rPr>
        <w:t>38</w:t>
      </w:r>
      <w:r w:rsidRPr="00C83799">
        <w:rPr>
          <w:rFonts w:eastAsia="Arial Unicode MS" w:cs="Times New Roman"/>
        </w:rPr>
        <w:tab/>
      </w:r>
      <w:r w:rsidRPr="00C83799">
        <w:rPr>
          <w:rFonts w:cs="Times New Roman"/>
          <w:b/>
        </w:rPr>
        <w:t>Methylmercury propionate</w:t>
      </w:r>
    </w:p>
    <w:p w:rsidR="00293838" w:rsidRPr="00C83799" w:rsidRDefault="00293838" w:rsidP="00D97167">
      <w:pPr>
        <w:keepNext/>
        <w:keepLines/>
        <w:rPr>
          <w:rFonts w:cs="Times New Roman"/>
          <w:sz w:val="16"/>
          <w:szCs w:val="16"/>
        </w:rPr>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3630"/>
        <w:gridCol w:w="4899"/>
      </w:tblGrid>
      <w:tr w:rsidR="00BA7B95" w:rsidRPr="00C83799" w:rsidTr="00295633">
        <w:tc>
          <w:tcPr>
            <w:tcW w:w="2128" w:type="pct"/>
            <w:tcBorders>
              <w:top w:val="single" w:sz="4" w:space="0" w:color="auto"/>
              <w:bottom w:val="single" w:sz="4" w:space="0" w:color="auto"/>
            </w:tcBorders>
            <w:shd w:val="clear" w:color="auto" w:fill="auto"/>
          </w:tcPr>
          <w:p w:rsidR="00BA7B95" w:rsidRPr="00C83799" w:rsidRDefault="00BA7B95" w:rsidP="00D97167">
            <w:pPr>
              <w:pStyle w:val="TableHeading"/>
              <w:keepNext w:val="0"/>
            </w:pPr>
            <w:r w:rsidRPr="00C83799">
              <w:t>IUPAC name</w:t>
            </w:r>
          </w:p>
        </w:tc>
        <w:tc>
          <w:tcPr>
            <w:tcW w:w="2872" w:type="pct"/>
            <w:tcBorders>
              <w:top w:val="single" w:sz="4" w:space="0" w:color="auto"/>
              <w:bottom w:val="single" w:sz="4" w:space="0" w:color="auto"/>
            </w:tcBorders>
            <w:shd w:val="clear" w:color="auto" w:fill="auto"/>
          </w:tcPr>
          <w:p w:rsidR="00BA7B95" w:rsidRPr="00C83799" w:rsidRDefault="00BA7B95" w:rsidP="00D97167">
            <w:pPr>
              <w:pStyle w:val="Tabletext"/>
            </w:pPr>
          </w:p>
        </w:tc>
      </w:tr>
      <w:tr w:rsidR="00BA7B95" w:rsidRPr="00C83799" w:rsidTr="00295633">
        <w:tc>
          <w:tcPr>
            <w:tcW w:w="2128" w:type="pct"/>
            <w:tcBorders>
              <w:top w:val="single" w:sz="4" w:space="0" w:color="auto"/>
            </w:tcBorders>
            <w:shd w:val="clear" w:color="auto" w:fill="auto"/>
          </w:tcPr>
          <w:p w:rsidR="00BA7B95" w:rsidRPr="00C83799" w:rsidRDefault="00BA7B95" w:rsidP="00D97167">
            <w:pPr>
              <w:pStyle w:val="TableHeading"/>
              <w:keepNext w:val="0"/>
            </w:pPr>
            <w:r w:rsidRPr="00C83799">
              <w:t>CAS number</w:t>
            </w:r>
          </w:p>
        </w:tc>
        <w:tc>
          <w:tcPr>
            <w:tcW w:w="2872" w:type="pct"/>
            <w:tcBorders>
              <w:top w:val="single" w:sz="4" w:space="0" w:color="auto"/>
            </w:tcBorders>
            <w:shd w:val="clear" w:color="auto" w:fill="auto"/>
          </w:tcPr>
          <w:p w:rsidR="00BA7B95" w:rsidRPr="00C83799" w:rsidRDefault="00BA7B95" w:rsidP="00D97167">
            <w:pPr>
              <w:pStyle w:val="Tabletext"/>
            </w:pPr>
            <w:r w:rsidRPr="00C83799">
              <w:t>5903</w:t>
            </w:r>
            <w:r w:rsidR="00C83799">
              <w:noBreakHyphen/>
            </w:r>
            <w:r w:rsidRPr="00C83799">
              <w:t>10</w:t>
            </w:r>
            <w:r w:rsidR="00C83799">
              <w:noBreakHyphen/>
            </w:r>
            <w:r w:rsidRPr="00C83799">
              <w:t>6</w:t>
            </w:r>
          </w:p>
        </w:tc>
      </w:tr>
      <w:tr w:rsidR="00BA7B95" w:rsidRPr="00C83799" w:rsidTr="00295633">
        <w:tc>
          <w:tcPr>
            <w:tcW w:w="2128" w:type="pct"/>
            <w:shd w:val="clear" w:color="auto" w:fill="auto"/>
          </w:tcPr>
          <w:p w:rsidR="00BA7B95" w:rsidRPr="00C83799" w:rsidRDefault="00BA7B95" w:rsidP="00D97167">
            <w:pPr>
              <w:pStyle w:val="TableHeading"/>
              <w:keepNext w:val="0"/>
            </w:pPr>
            <w:r w:rsidRPr="00C83799">
              <w:t>Prescribed active constituent/chemical product</w:t>
            </w:r>
          </w:p>
        </w:tc>
        <w:tc>
          <w:tcPr>
            <w:tcW w:w="2872" w:type="pct"/>
            <w:shd w:val="clear" w:color="auto" w:fill="auto"/>
          </w:tcPr>
          <w:p w:rsidR="00BA7B95" w:rsidRPr="00C83799" w:rsidRDefault="00BA7B95" w:rsidP="00D97167">
            <w:pPr>
              <w:pStyle w:val="Tabletext"/>
            </w:pPr>
            <w:r w:rsidRPr="00C83799">
              <w:t>No</w:t>
            </w:r>
          </w:p>
        </w:tc>
      </w:tr>
      <w:tr w:rsidR="00BA7B95" w:rsidRPr="00C83799" w:rsidTr="00295633">
        <w:tc>
          <w:tcPr>
            <w:tcW w:w="2128" w:type="pct"/>
            <w:tcBorders>
              <w:bottom w:val="single" w:sz="4" w:space="0" w:color="auto"/>
            </w:tcBorders>
            <w:shd w:val="clear" w:color="auto" w:fill="auto"/>
          </w:tcPr>
          <w:p w:rsidR="00BA7B95" w:rsidRPr="00C83799" w:rsidRDefault="00BA7B95" w:rsidP="00D97167">
            <w:pPr>
              <w:pStyle w:val="TableHeading"/>
              <w:keepNext w:val="0"/>
            </w:pPr>
            <w:r w:rsidRPr="00C83799">
              <w:t>Relevant international agreement or arrangement</w:t>
            </w:r>
          </w:p>
        </w:tc>
        <w:tc>
          <w:tcPr>
            <w:tcW w:w="2872" w:type="pct"/>
            <w:tcBorders>
              <w:bottom w:val="single" w:sz="4" w:space="0" w:color="auto"/>
            </w:tcBorders>
            <w:shd w:val="clear" w:color="auto" w:fill="auto"/>
          </w:tcPr>
          <w:p w:rsidR="00BA7B95" w:rsidRPr="00C83799" w:rsidRDefault="00BA7B95" w:rsidP="00D97167">
            <w:pPr>
              <w:pStyle w:val="Tabletext"/>
            </w:pPr>
            <w:r w:rsidRPr="00C83799">
              <w:t>Rotterdam Convention</w:t>
            </w:r>
          </w:p>
        </w:tc>
      </w:tr>
      <w:tr w:rsidR="00BA7B95" w:rsidRPr="00C83799" w:rsidTr="00295633">
        <w:tc>
          <w:tcPr>
            <w:tcW w:w="2128" w:type="pct"/>
            <w:tcBorders>
              <w:bottom w:val="single" w:sz="4" w:space="0" w:color="auto"/>
            </w:tcBorders>
            <w:shd w:val="clear" w:color="auto" w:fill="auto"/>
          </w:tcPr>
          <w:p w:rsidR="00BA7B95" w:rsidRPr="00C83799" w:rsidRDefault="00BA7B95" w:rsidP="00D97167">
            <w:pPr>
              <w:pStyle w:val="TableHeading"/>
              <w:keepNext w:val="0"/>
            </w:pPr>
            <w:r w:rsidRPr="00C83799">
              <w:t>Conditions or restrictions</w:t>
            </w:r>
          </w:p>
        </w:tc>
        <w:tc>
          <w:tcPr>
            <w:tcW w:w="2872" w:type="pct"/>
            <w:tcBorders>
              <w:bottom w:val="single" w:sz="4" w:space="0" w:color="auto"/>
            </w:tcBorders>
            <w:shd w:val="clear" w:color="auto" w:fill="auto"/>
          </w:tcPr>
          <w:p w:rsidR="00BA7B95" w:rsidRPr="00C83799" w:rsidRDefault="00BA7B95" w:rsidP="00D97167">
            <w:pPr>
              <w:pStyle w:val="Tabletext"/>
            </w:pPr>
            <w:r w:rsidRPr="00C83799">
              <w:t>Export prohibited except with written permission</w:t>
            </w:r>
          </w:p>
        </w:tc>
      </w:tr>
    </w:tbl>
    <w:p w:rsidR="00BA7B95" w:rsidRPr="00C83799" w:rsidRDefault="00BA7B95" w:rsidP="00084575">
      <w:pPr>
        <w:spacing w:before="120"/>
        <w:rPr>
          <w:rFonts w:cs="Times New Roman"/>
          <w:b/>
        </w:rPr>
      </w:pPr>
      <w:r w:rsidRPr="00C83799">
        <w:rPr>
          <w:rFonts w:cs="Times New Roman"/>
          <w:b/>
        </w:rPr>
        <w:t>39</w:t>
      </w:r>
      <w:r w:rsidRPr="00C83799">
        <w:rPr>
          <w:rFonts w:cs="Times New Roman"/>
          <w:b/>
        </w:rPr>
        <w:tab/>
        <w:t>Mirex</w:t>
      </w:r>
    </w:p>
    <w:p w:rsidR="00293838" w:rsidRPr="00C83799" w:rsidRDefault="00293838" w:rsidP="00084575">
      <w:pPr>
        <w:rPr>
          <w:rFonts w:cs="Times New Roman"/>
          <w:sz w:val="16"/>
          <w:szCs w:val="16"/>
        </w:rPr>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1726"/>
        <w:gridCol w:w="6803"/>
      </w:tblGrid>
      <w:tr w:rsidR="00BA7B95" w:rsidRPr="00C83799" w:rsidTr="00295633">
        <w:tc>
          <w:tcPr>
            <w:tcW w:w="1012" w:type="pct"/>
            <w:tcBorders>
              <w:top w:val="single" w:sz="4" w:space="0" w:color="auto"/>
              <w:bottom w:val="single" w:sz="4" w:space="0" w:color="auto"/>
            </w:tcBorders>
            <w:shd w:val="clear" w:color="auto" w:fill="auto"/>
          </w:tcPr>
          <w:p w:rsidR="00BA7B95" w:rsidRPr="00C83799" w:rsidRDefault="00BA7B95" w:rsidP="00084575">
            <w:pPr>
              <w:pStyle w:val="TableHeading"/>
              <w:keepNext w:val="0"/>
            </w:pPr>
            <w:r w:rsidRPr="00C83799">
              <w:t>IUPAC name</w:t>
            </w:r>
          </w:p>
        </w:tc>
        <w:tc>
          <w:tcPr>
            <w:tcW w:w="3988" w:type="pct"/>
            <w:tcBorders>
              <w:top w:val="single" w:sz="4" w:space="0" w:color="auto"/>
              <w:bottom w:val="single" w:sz="4" w:space="0" w:color="auto"/>
            </w:tcBorders>
            <w:shd w:val="clear" w:color="auto" w:fill="auto"/>
          </w:tcPr>
          <w:p w:rsidR="00BA7B95" w:rsidRPr="00C83799" w:rsidRDefault="00BA7B95" w:rsidP="00084575">
            <w:pPr>
              <w:pStyle w:val="Tabletext"/>
            </w:pPr>
            <w:r w:rsidRPr="00C83799">
              <w:t>(1,1a,2,2,3,3a,4,5,5,5a,5b,6</w:t>
            </w:r>
            <w:r w:rsidR="00C83799">
              <w:noBreakHyphen/>
            </w:r>
            <w:r w:rsidRPr="00C83799">
              <w:t>dodecachlorooctahydro</w:t>
            </w:r>
            <w:r w:rsidR="00C83799">
              <w:noBreakHyphen/>
            </w:r>
            <w:r w:rsidRPr="00C83799">
              <w:t>1,3,4</w:t>
            </w:r>
            <w:r w:rsidR="00C83799">
              <w:noBreakHyphen/>
            </w:r>
            <w:r w:rsidRPr="00C83799">
              <w:t>metheno</w:t>
            </w:r>
            <w:r w:rsidR="00C83799">
              <w:noBreakHyphen/>
            </w:r>
            <w:r w:rsidRPr="00C83799">
              <w:t>1</w:t>
            </w:r>
            <w:r w:rsidRPr="00C83799">
              <w:rPr>
                <w:i/>
                <w:iCs/>
              </w:rPr>
              <w:t>H</w:t>
            </w:r>
            <w:r w:rsidR="00C83799">
              <w:noBreakHyphen/>
            </w:r>
            <w:r w:rsidRPr="00C83799">
              <w:t>cyclobuta[</w:t>
            </w:r>
            <w:r w:rsidRPr="00C83799">
              <w:rPr>
                <w:i/>
                <w:iCs/>
              </w:rPr>
              <w:t>cd</w:t>
            </w:r>
            <w:r w:rsidRPr="00C83799">
              <w:t>]pentalene)</w:t>
            </w:r>
            <w:r w:rsidR="002937D2" w:rsidRPr="00C83799">
              <w:t xml:space="preserve"> </w:t>
            </w:r>
            <w:r w:rsidRPr="00C83799">
              <w:t>dodecachloropentacyclo[5.3.0.0</w:t>
            </w:r>
            <w:r w:rsidRPr="00C83799">
              <w:rPr>
                <w:vertAlign w:val="superscript"/>
              </w:rPr>
              <w:t>2,6</w:t>
            </w:r>
            <w:r w:rsidRPr="00C83799">
              <w:t>.0</w:t>
            </w:r>
            <w:r w:rsidRPr="00C83799">
              <w:rPr>
                <w:vertAlign w:val="superscript"/>
              </w:rPr>
              <w:t>3,9</w:t>
            </w:r>
            <w:r w:rsidRPr="00C83799">
              <w:t>.0</w:t>
            </w:r>
            <w:r w:rsidRPr="00C83799">
              <w:rPr>
                <w:vertAlign w:val="superscript"/>
              </w:rPr>
              <w:t>4,8</w:t>
            </w:r>
            <w:r w:rsidRPr="00C83799">
              <w:t>]decane or</w:t>
            </w:r>
            <w:r w:rsidR="002937D2" w:rsidRPr="00C83799">
              <w:t xml:space="preserve"> </w:t>
            </w:r>
            <w:r w:rsidRPr="00C83799">
              <w:t>perchloropentacyclo</w:t>
            </w:r>
            <w:r w:rsidR="00C83799">
              <w:noBreakHyphen/>
            </w:r>
            <w:r w:rsidRPr="00C83799">
              <w:t>[5.3.0.0</w:t>
            </w:r>
            <w:r w:rsidRPr="00C83799">
              <w:rPr>
                <w:vertAlign w:val="superscript"/>
              </w:rPr>
              <w:t>2,6</w:t>
            </w:r>
            <w:r w:rsidRPr="00C83799">
              <w:t>.0</w:t>
            </w:r>
            <w:r w:rsidRPr="00C83799">
              <w:rPr>
                <w:vertAlign w:val="superscript"/>
              </w:rPr>
              <w:t>3,9</w:t>
            </w:r>
            <w:r w:rsidRPr="00C83799">
              <w:t>.0</w:t>
            </w:r>
            <w:r w:rsidRPr="00C83799">
              <w:rPr>
                <w:vertAlign w:val="superscript"/>
              </w:rPr>
              <w:t>4,8</w:t>
            </w:r>
            <w:r w:rsidRPr="00C83799">
              <w:t>]decane</w:t>
            </w:r>
          </w:p>
        </w:tc>
      </w:tr>
      <w:tr w:rsidR="00BA7B95" w:rsidRPr="00C83799" w:rsidTr="00295633">
        <w:tc>
          <w:tcPr>
            <w:tcW w:w="1012" w:type="pct"/>
            <w:tcBorders>
              <w:top w:val="single" w:sz="4" w:space="0" w:color="auto"/>
            </w:tcBorders>
            <w:shd w:val="clear" w:color="auto" w:fill="auto"/>
          </w:tcPr>
          <w:p w:rsidR="00BA7B95" w:rsidRPr="00C83799" w:rsidRDefault="00BA7B95" w:rsidP="00084575">
            <w:pPr>
              <w:pStyle w:val="TableHeading"/>
              <w:keepNext w:val="0"/>
            </w:pPr>
            <w:r w:rsidRPr="00C83799">
              <w:t>CAS number</w:t>
            </w:r>
          </w:p>
        </w:tc>
        <w:tc>
          <w:tcPr>
            <w:tcW w:w="3988" w:type="pct"/>
            <w:tcBorders>
              <w:top w:val="single" w:sz="4" w:space="0" w:color="auto"/>
            </w:tcBorders>
            <w:shd w:val="clear" w:color="auto" w:fill="auto"/>
          </w:tcPr>
          <w:p w:rsidR="00BA7B95" w:rsidRPr="00C83799" w:rsidRDefault="00BA7B95" w:rsidP="00084575">
            <w:pPr>
              <w:pStyle w:val="Tabletext"/>
            </w:pPr>
            <w:r w:rsidRPr="00C83799">
              <w:t>2385</w:t>
            </w:r>
            <w:r w:rsidR="00C83799">
              <w:noBreakHyphen/>
            </w:r>
            <w:r w:rsidRPr="00C83799">
              <w:t>85</w:t>
            </w:r>
            <w:r w:rsidR="00C83799">
              <w:noBreakHyphen/>
            </w:r>
            <w:r w:rsidRPr="00C83799">
              <w:t>5</w:t>
            </w:r>
          </w:p>
        </w:tc>
      </w:tr>
      <w:tr w:rsidR="00BA7B95" w:rsidRPr="00C83799" w:rsidTr="00295633">
        <w:tc>
          <w:tcPr>
            <w:tcW w:w="1012" w:type="pct"/>
            <w:shd w:val="clear" w:color="auto" w:fill="auto"/>
          </w:tcPr>
          <w:p w:rsidR="00BA7B95" w:rsidRPr="00C83799" w:rsidRDefault="00BA7B95" w:rsidP="00084575">
            <w:pPr>
              <w:pStyle w:val="TableHeading"/>
              <w:keepNext w:val="0"/>
            </w:pPr>
            <w:r w:rsidRPr="00C83799">
              <w:t>Prescribed active constituent/chemical product</w:t>
            </w:r>
          </w:p>
        </w:tc>
        <w:tc>
          <w:tcPr>
            <w:tcW w:w="3988" w:type="pct"/>
            <w:shd w:val="clear" w:color="auto" w:fill="auto"/>
          </w:tcPr>
          <w:p w:rsidR="00BA7B95" w:rsidRPr="00C83799" w:rsidRDefault="00BA7B95" w:rsidP="00084575">
            <w:pPr>
              <w:pStyle w:val="Tabletext"/>
            </w:pPr>
            <w:r w:rsidRPr="00C83799">
              <w:t>Prescribed active constituent for the purposes of subsection</w:t>
            </w:r>
            <w:r w:rsidR="00C83799">
              <w:t> </w:t>
            </w:r>
            <w:r w:rsidRPr="00C83799">
              <w:t>69CA(2) of the Act</w:t>
            </w:r>
          </w:p>
        </w:tc>
      </w:tr>
      <w:tr w:rsidR="00BA7B95" w:rsidRPr="00C83799" w:rsidTr="00295633">
        <w:tc>
          <w:tcPr>
            <w:tcW w:w="1012" w:type="pct"/>
            <w:tcBorders>
              <w:bottom w:val="single" w:sz="4" w:space="0" w:color="auto"/>
            </w:tcBorders>
            <w:shd w:val="clear" w:color="auto" w:fill="auto"/>
          </w:tcPr>
          <w:p w:rsidR="00BA7B95" w:rsidRPr="00C83799" w:rsidRDefault="00BA7B95" w:rsidP="00084575">
            <w:pPr>
              <w:pStyle w:val="TableHeading"/>
              <w:keepNext w:val="0"/>
            </w:pPr>
            <w:r w:rsidRPr="00C83799">
              <w:lastRenderedPageBreak/>
              <w:t>Relevant international agreement or arrangement</w:t>
            </w:r>
          </w:p>
        </w:tc>
        <w:tc>
          <w:tcPr>
            <w:tcW w:w="3988" w:type="pct"/>
            <w:tcBorders>
              <w:bottom w:val="single" w:sz="4" w:space="0" w:color="auto"/>
            </w:tcBorders>
            <w:shd w:val="clear" w:color="auto" w:fill="auto"/>
          </w:tcPr>
          <w:p w:rsidR="00BA7B95" w:rsidRPr="00C83799" w:rsidRDefault="00BA7B95" w:rsidP="00084575">
            <w:pPr>
              <w:pStyle w:val="Tabletext"/>
            </w:pPr>
            <w:r w:rsidRPr="00C83799">
              <w:t>Stockholm Convention</w:t>
            </w:r>
          </w:p>
        </w:tc>
      </w:tr>
      <w:tr w:rsidR="00EB7B7C" w:rsidRPr="00C83799" w:rsidTr="00295633">
        <w:tc>
          <w:tcPr>
            <w:tcW w:w="1012" w:type="pct"/>
            <w:tcBorders>
              <w:bottom w:val="single" w:sz="4" w:space="0" w:color="auto"/>
            </w:tcBorders>
            <w:shd w:val="clear" w:color="auto" w:fill="auto"/>
          </w:tcPr>
          <w:p w:rsidR="00EB7B7C" w:rsidRPr="00C83799" w:rsidRDefault="00EB7B7C" w:rsidP="00084575">
            <w:pPr>
              <w:pStyle w:val="TableHeading"/>
              <w:keepNext w:val="0"/>
            </w:pPr>
            <w:r w:rsidRPr="00C83799">
              <w:t>Conditions or restrictions</w:t>
            </w:r>
          </w:p>
        </w:tc>
        <w:tc>
          <w:tcPr>
            <w:tcW w:w="3988" w:type="pct"/>
            <w:tcBorders>
              <w:bottom w:val="single" w:sz="4" w:space="0" w:color="auto"/>
            </w:tcBorders>
            <w:shd w:val="clear" w:color="auto" w:fill="auto"/>
          </w:tcPr>
          <w:p w:rsidR="00EB7B7C" w:rsidRPr="00C83799" w:rsidRDefault="00EB7B7C" w:rsidP="00084575">
            <w:pPr>
              <w:pStyle w:val="Tabletext"/>
            </w:pPr>
            <w:r w:rsidRPr="00C83799">
              <w:t>Import prohibited except with written permission under paragraph</w:t>
            </w:r>
            <w:r w:rsidR="00C83799">
              <w:t> </w:t>
            </w:r>
            <w:r w:rsidRPr="00C83799">
              <w:t>3.65(1)(a)</w:t>
            </w:r>
          </w:p>
          <w:p w:rsidR="00EB7B7C" w:rsidRPr="00C83799" w:rsidRDefault="00EB7B7C" w:rsidP="00084575">
            <w:pPr>
              <w:pStyle w:val="Tabletext"/>
            </w:pPr>
            <w:r w:rsidRPr="00C83799">
              <w:t>Manufacture prohibited in all cases</w:t>
            </w:r>
          </w:p>
          <w:p w:rsidR="00EB7B7C" w:rsidRPr="00C83799" w:rsidRDefault="00EB7B7C" w:rsidP="00084575">
            <w:pPr>
              <w:pStyle w:val="Tabletext"/>
            </w:pPr>
            <w:r w:rsidRPr="00C83799">
              <w:t>Use prohibited in all cases</w:t>
            </w:r>
          </w:p>
          <w:p w:rsidR="00EB7B7C" w:rsidRPr="00C83799" w:rsidRDefault="00EB7B7C" w:rsidP="00084575">
            <w:pPr>
              <w:pStyle w:val="Tabletext"/>
            </w:pPr>
            <w:r w:rsidRPr="00C83799">
              <w:t>Export prohibited except with written permission under paragraph</w:t>
            </w:r>
            <w:r w:rsidR="00C83799">
              <w:t> </w:t>
            </w:r>
            <w:r w:rsidRPr="00C83799">
              <w:t>3.230(1)(a), (b) or (c)</w:t>
            </w:r>
          </w:p>
        </w:tc>
      </w:tr>
    </w:tbl>
    <w:p w:rsidR="00BA7B95" w:rsidRPr="00C83799" w:rsidRDefault="00BA7B95" w:rsidP="00D8513B">
      <w:pPr>
        <w:keepNext/>
        <w:keepLines/>
        <w:spacing w:before="120"/>
        <w:rPr>
          <w:rFonts w:cs="Times New Roman"/>
          <w:b/>
        </w:rPr>
      </w:pPr>
      <w:r w:rsidRPr="00C83799">
        <w:rPr>
          <w:rFonts w:cs="Times New Roman"/>
          <w:b/>
        </w:rPr>
        <w:t>40</w:t>
      </w:r>
      <w:r w:rsidRPr="00C83799">
        <w:rPr>
          <w:rFonts w:cs="Times New Roman"/>
          <w:b/>
        </w:rPr>
        <w:tab/>
        <w:t>Monocrotophos</w:t>
      </w:r>
    </w:p>
    <w:p w:rsidR="00293838" w:rsidRPr="00C83799" w:rsidRDefault="00293838" w:rsidP="00D8513B">
      <w:pPr>
        <w:keepNext/>
        <w:keepLines/>
        <w:rPr>
          <w:rFonts w:cs="Times New Roman"/>
          <w:sz w:val="16"/>
          <w:szCs w:val="16"/>
        </w:rPr>
      </w:pPr>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3656"/>
        <w:gridCol w:w="4873"/>
      </w:tblGrid>
      <w:tr w:rsidR="00BA7B95" w:rsidRPr="00C83799" w:rsidTr="00295633">
        <w:tc>
          <w:tcPr>
            <w:tcW w:w="2143" w:type="pct"/>
            <w:shd w:val="clear" w:color="auto" w:fill="auto"/>
          </w:tcPr>
          <w:p w:rsidR="00BA7B95" w:rsidRPr="00C83799" w:rsidRDefault="00BA7B95" w:rsidP="00D8513B">
            <w:pPr>
              <w:pStyle w:val="TableHeading"/>
              <w:keepLines/>
            </w:pPr>
            <w:r w:rsidRPr="00C83799">
              <w:t>IUPAC name</w:t>
            </w:r>
          </w:p>
        </w:tc>
        <w:tc>
          <w:tcPr>
            <w:tcW w:w="2857" w:type="pct"/>
            <w:shd w:val="clear" w:color="auto" w:fill="auto"/>
          </w:tcPr>
          <w:p w:rsidR="00BA7B95" w:rsidRPr="00C83799" w:rsidRDefault="00BA7B95" w:rsidP="00D8513B">
            <w:pPr>
              <w:pStyle w:val="Tabletext"/>
              <w:keepNext/>
              <w:keepLines/>
            </w:pPr>
            <w:r w:rsidRPr="00C83799">
              <w:t>Dimethyl (E)</w:t>
            </w:r>
            <w:r w:rsidR="00C83799">
              <w:noBreakHyphen/>
            </w:r>
            <w:r w:rsidRPr="00C83799">
              <w:t>1</w:t>
            </w:r>
            <w:r w:rsidR="00C83799">
              <w:noBreakHyphen/>
            </w:r>
            <w:r w:rsidRPr="00C83799">
              <w:t>methyl</w:t>
            </w:r>
            <w:r w:rsidR="00C83799">
              <w:noBreakHyphen/>
            </w:r>
            <w:r w:rsidRPr="00C83799">
              <w:t>2</w:t>
            </w:r>
            <w:r w:rsidR="00D8513B" w:rsidRPr="00C83799">
              <w:br/>
            </w:r>
            <w:r w:rsidRPr="00C83799">
              <w:t>(methylcarbamoyl)vinyl phosphate; 3</w:t>
            </w:r>
            <w:r w:rsidR="00C83799">
              <w:noBreakHyphen/>
            </w:r>
            <w:r w:rsidRPr="00C83799">
              <w:t>dimethoxyphosphinoyloxy</w:t>
            </w:r>
            <w:r w:rsidR="00C83799">
              <w:noBreakHyphen/>
            </w:r>
            <w:r w:rsidRPr="00C83799">
              <w:t>N</w:t>
            </w:r>
            <w:r w:rsidR="00C83799">
              <w:noBreakHyphen/>
            </w:r>
            <w:r w:rsidR="00D8513B" w:rsidRPr="00C83799">
              <w:br/>
            </w:r>
            <w:r w:rsidRPr="00C83799">
              <w:t>methylisocrotonamide</w:t>
            </w:r>
          </w:p>
        </w:tc>
      </w:tr>
      <w:tr w:rsidR="00BA7B95" w:rsidRPr="00C83799" w:rsidTr="00295633">
        <w:tc>
          <w:tcPr>
            <w:tcW w:w="2143" w:type="pct"/>
            <w:shd w:val="clear" w:color="auto" w:fill="auto"/>
          </w:tcPr>
          <w:p w:rsidR="00BA7B95" w:rsidRPr="00C83799" w:rsidRDefault="00BA7B95" w:rsidP="00D8513B">
            <w:pPr>
              <w:pStyle w:val="TableHeading"/>
              <w:keepLines/>
            </w:pPr>
            <w:r w:rsidRPr="00C83799">
              <w:t>CAS number</w:t>
            </w:r>
          </w:p>
        </w:tc>
        <w:tc>
          <w:tcPr>
            <w:tcW w:w="2857" w:type="pct"/>
            <w:shd w:val="clear" w:color="auto" w:fill="auto"/>
          </w:tcPr>
          <w:p w:rsidR="00BA7B95" w:rsidRPr="00C83799" w:rsidRDefault="00BA7B95" w:rsidP="00D8513B">
            <w:pPr>
              <w:pStyle w:val="Tabletext"/>
              <w:keepNext/>
              <w:keepLines/>
            </w:pPr>
            <w:r w:rsidRPr="00C83799">
              <w:t>6923</w:t>
            </w:r>
            <w:r w:rsidR="00C83799">
              <w:noBreakHyphen/>
            </w:r>
            <w:r w:rsidRPr="00C83799">
              <w:t>22</w:t>
            </w:r>
            <w:r w:rsidR="00C83799">
              <w:noBreakHyphen/>
            </w:r>
            <w:r w:rsidRPr="00C83799">
              <w:t>4</w:t>
            </w:r>
          </w:p>
        </w:tc>
      </w:tr>
      <w:tr w:rsidR="00BA7B95" w:rsidRPr="00C83799" w:rsidTr="00295633">
        <w:tc>
          <w:tcPr>
            <w:tcW w:w="2143" w:type="pct"/>
            <w:shd w:val="clear" w:color="auto" w:fill="auto"/>
          </w:tcPr>
          <w:p w:rsidR="00BA7B95" w:rsidRPr="00C83799" w:rsidRDefault="00BA7B95" w:rsidP="00D8513B">
            <w:pPr>
              <w:pStyle w:val="TableHeading"/>
              <w:keepLines/>
            </w:pPr>
            <w:r w:rsidRPr="00C83799">
              <w:t>Prescribed active constituent/chemical product</w:t>
            </w:r>
          </w:p>
        </w:tc>
        <w:tc>
          <w:tcPr>
            <w:tcW w:w="2857" w:type="pct"/>
            <w:shd w:val="clear" w:color="auto" w:fill="auto"/>
          </w:tcPr>
          <w:p w:rsidR="00BA7B95" w:rsidRPr="00C83799" w:rsidRDefault="00BA7B95" w:rsidP="00D8513B">
            <w:pPr>
              <w:pStyle w:val="Tabletext"/>
              <w:keepNext/>
              <w:keepLines/>
            </w:pPr>
            <w:r w:rsidRPr="00C83799">
              <w:t>No</w:t>
            </w:r>
          </w:p>
        </w:tc>
      </w:tr>
      <w:tr w:rsidR="00BA7B95" w:rsidRPr="00C83799" w:rsidTr="00295633">
        <w:tc>
          <w:tcPr>
            <w:tcW w:w="2143" w:type="pct"/>
            <w:shd w:val="clear" w:color="auto" w:fill="auto"/>
          </w:tcPr>
          <w:p w:rsidR="00BA7B95" w:rsidRPr="00C83799" w:rsidRDefault="00BA7B95" w:rsidP="00262AFB">
            <w:pPr>
              <w:pStyle w:val="TableHeading"/>
              <w:keepNext w:val="0"/>
            </w:pPr>
            <w:r w:rsidRPr="00C83799">
              <w:t>Relevant international agreement or arrangement</w:t>
            </w:r>
          </w:p>
        </w:tc>
        <w:tc>
          <w:tcPr>
            <w:tcW w:w="2857" w:type="pct"/>
            <w:shd w:val="clear" w:color="auto" w:fill="auto"/>
          </w:tcPr>
          <w:p w:rsidR="00BA7B95" w:rsidRPr="00C83799" w:rsidRDefault="00BA7B95" w:rsidP="00262AFB">
            <w:pPr>
              <w:pStyle w:val="Tabletext"/>
            </w:pPr>
            <w:r w:rsidRPr="00C83799">
              <w:t>Rotterdam Convention</w:t>
            </w:r>
          </w:p>
        </w:tc>
      </w:tr>
      <w:tr w:rsidR="00BA7B95" w:rsidRPr="00C83799" w:rsidTr="00295633">
        <w:trPr>
          <w:trHeight w:val="305"/>
        </w:trPr>
        <w:tc>
          <w:tcPr>
            <w:tcW w:w="2143" w:type="pct"/>
            <w:shd w:val="clear" w:color="auto" w:fill="auto"/>
          </w:tcPr>
          <w:p w:rsidR="00BA7B95" w:rsidRPr="00C83799" w:rsidRDefault="00BA7B95" w:rsidP="00262AFB">
            <w:pPr>
              <w:pStyle w:val="TableHeading"/>
              <w:keepNext w:val="0"/>
            </w:pPr>
            <w:r w:rsidRPr="00C83799">
              <w:t>Conditions or restrictions</w:t>
            </w:r>
          </w:p>
        </w:tc>
        <w:tc>
          <w:tcPr>
            <w:tcW w:w="2857" w:type="pct"/>
            <w:shd w:val="clear" w:color="auto" w:fill="auto"/>
          </w:tcPr>
          <w:p w:rsidR="00BA7B95" w:rsidRPr="00C83799" w:rsidRDefault="00BA7B95" w:rsidP="00262AFB">
            <w:pPr>
              <w:pStyle w:val="Tabletext"/>
            </w:pPr>
            <w:r w:rsidRPr="00C83799">
              <w:t>Export prohibited except with written permission</w:t>
            </w:r>
          </w:p>
        </w:tc>
      </w:tr>
    </w:tbl>
    <w:p w:rsidR="00BA7B95" w:rsidRPr="00C83799" w:rsidRDefault="00BA7B95" w:rsidP="00D97167">
      <w:pPr>
        <w:keepNext/>
        <w:spacing w:before="120"/>
        <w:rPr>
          <w:rFonts w:cs="Times New Roman"/>
          <w:b/>
        </w:rPr>
      </w:pPr>
      <w:r w:rsidRPr="00C83799">
        <w:rPr>
          <w:rFonts w:cs="Times New Roman"/>
          <w:b/>
        </w:rPr>
        <w:t>41</w:t>
      </w:r>
      <w:r w:rsidRPr="00C83799">
        <w:rPr>
          <w:rFonts w:cs="Times New Roman"/>
          <w:b/>
        </w:rPr>
        <w:tab/>
        <w:t>N</w:t>
      </w:r>
      <w:r w:rsidR="00C83799">
        <w:rPr>
          <w:rFonts w:cs="Times New Roman"/>
          <w:b/>
        </w:rPr>
        <w:noBreakHyphen/>
      </w:r>
      <w:r w:rsidRPr="00C83799">
        <w:rPr>
          <w:rFonts w:cs="Times New Roman"/>
          <w:b/>
        </w:rPr>
        <w:t>(phenylmercuric) urea</w:t>
      </w:r>
    </w:p>
    <w:p w:rsidR="00293838" w:rsidRPr="00C83799" w:rsidRDefault="00293838" w:rsidP="00C102AF">
      <w:pPr>
        <w:keepNext/>
        <w:rPr>
          <w:rFonts w:cs="Times New Roman"/>
          <w:sz w:val="16"/>
          <w:szCs w:val="16"/>
        </w:rPr>
      </w:pPr>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3630"/>
        <w:gridCol w:w="4899"/>
      </w:tblGrid>
      <w:tr w:rsidR="00BA7B95" w:rsidRPr="00C83799" w:rsidTr="00295633">
        <w:tc>
          <w:tcPr>
            <w:tcW w:w="2128" w:type="pct"/>
            <w:shd w:val="clear" w:color="auto" w:fill="auto"/>
          </w:tcPr>
          <w:p w:rsidR="00BA7B95" w:rsidRPr="00C83799" w:rsidRDefault="00BA7B95" w:rsidP="00293838">
            <w:pPr>
              <w:pStyle w:val="TableHeading"/>
            </w:pPr>
            <w:r w:rsidRPr="00C83799">
              <w:t>IUPAC name</w:t>
            </w:r>
          </w:p>
        </w:tc>
        <w:tc>
          <w:tcPr>
            <w:tcW w:w="2872" w:type="pct"/>
            <w:shd w:val="clear" w:color="auto" w:fill="auto"/>
          </w:tcPr>
          <w:p w:rsidR="00BA7B95" w:rsidRPr="00C83799" w:rsidRDefault="00BA7B95" w:rsidP="00293838">
            <w:pPr>
              <w:pStyle w:val="Tabletext"/>
            </w:pPr>
            <w:r w:rsidRPr="00C83799">
              <w:t>(phenylmercurio)urea</w:t>
            </w:r>
          </w:p>
        </w:tc>
      </w:tr>
      <w:tr w:rsidR="00BA7B95" w:rsidRPr="00C83799" w:rsidTr="00295633">
        <w:tc>
          <w:tcPr>
            <w:tcW w:w="2128" w:type="pct"/>
            <w:shd w:val="clear" w:color="auto" w:fill="auto"/>
          </w:tcPr>
          <w:p w:rsidR="00BA7B95" w:rsidRPr="00C83799" w:rsidRDefault="00BA7B95" w:rsidP="009A1CF7">
            <w:pPr>
              <w:pStyle w:val="TableHeading"/>
              <w:keepNext w:val="0"/>
            </w:pPr>
            <w:r w:rsidRPr="00C83799">
              <w:t>CAS number</w:t>
            </w:r>
          </w:p>
        </w:tc>
        <w:tc>
          <w:tcPr>
            <w:tcW w:w="2872" w:type="pct"/>
            <w:shd w:val="clear" w:color="auto" w:fill="auto"/>
          </w:tcPr>
          <w:p w:rsidR="00BA7B95" w:rsidRPr="00C83799" w:rsidRDefault="00BA7B95" w:rsidP="009A1CF7">
            <w:pPr>
              <w:pStyle w:val="Tabletext"/>
            </w:pPr>
            <w:r w:rsidRPr="00C83799">
              <w:t>2279</w:t>
            </w:r>
            <w:r w:rsidR="00C83799">
              <w:noBreakHyphen/>
            </w:r>
            <w:r w:rsidRPr="00C83799">
              <w:t>64</w:t>
            </w:r>
            <w:r w:rsidR="00C83799">
              <w:noBreakHyphen/>
            </w:r>
            <w:r w:rsidRPr="00C83799">
              <w:t>3</w:t>
            </w:r>
          </w:p>
        </w:tc>
      </w:tr>
      <w:tr w:rsidR="00BA7B95" w:rsidRPr="00C83799" w:rsidTr="00295633">
        <w:tc>
          <w:tcPr>
            <w:tcW w:w="2128" w:type="pct"/>
            <w:shd w:val="clear" w:color="auto" w:fill="auto"/>
          </w:tcPr>
          <w:p w:rsidR="00BA7B95" w:rsidRPr="00C83799" w:rsidRDefault="00BA7B95" w:rsidP="009A1CF7">
            <w:pPr>
              <w:pStyle w:val="TableHeading"/>
              <w:keepNext w:val="0"/>
            </w:pPr>
            <w:r w:rsidRPr="00C83799">
              <w:t>Prescribed active constituent/chemical product</w:t>
            </w:r>
          </w:p>
        </w:tc>
        <w:tc>
          <w:tcPr>
            <w:tcW w:w="2872" w:type="pct"/>
            <w:shd w:val="clear" w:color="auto" w:fill="auto"/>
          </w:tcPr>
          <w:p w:rsidR="00BA7B95" w:rsidRPr="00C83799" w:rsidRDefault="00BA7B95" w:rsidP="009A1CF7">
            <w:pPr>
              <w:pStyle w:val="Tabletext"/>
            </w:pPr>
            <w:r w:rsidRPr="00C83799">
              <w:t>No</w:t>
            </w:r>
          </w:p>
        </w:tc>
      </w:tr>
      <w:tr w:rsidR="00BA7B95" w:rsidRPr="00C83799" w:rsidTr="00295633">
        <w:tc>
          <w:tcPr>
            <w:tcW w:w="2128" w:type="pct"/>
            <w:shd w:val="clear" w:color="auto" w:fill="auto"/>
          </w:tcPr>
          <w:p w:rsidR="00BA7B95" w:rsidRPr="00C83799" w:rsidRDefault="00BA7B95" w:rsidP="009A1CF7">
            <w:pPr>
              <w:pStyle w:val="TableHeading"/>
              <w:keepNext w:val="0"/>
            </w:pPr>
            <w:r w:rsidRPr="00C83799">
              <w:t>Relevant international agreement or arrangement</w:t>
            </w:r>
          </w:p>
        </w:tc>
        <w:tc>
          <w:tcPr>
            <w:tcW w:w="2872" w:type="pct"/>
            <w:shd w:val="clear" w:color="auto" w:fill="auto"/>
          </w:tcPr>
          <w:p w:rsidR="00BA7B95" w:rsidRPr="00C83799" w:rsidRDefault="00BA7B95" w:rsidP="009A1CF7">
            <w:pPr>
              <w:pStyle w:val="Tabletext"/>
            </w:pPr>
            <w:r w:rsidRPr="00C83799">
              <w:t>Rotterdam Convention</w:t>
            </w:r>
          </w:p>
        </w:tc>
      </w:tr>
      <w:tr w:rsidR="00BA7B95" w:rsidRPr="00C83799" w:rsidTr="00295633">
        <w:tc>
          <w:tcPr>
            <w:tcW w:w="2128" w:type="pct"/>
            <w:shd w:val="clear" w:color="auto" w:fill="auto"/>
          </w:tcPr>
          <w:p w:rsidR="00BA7B95" w:rsidRPr="00C83799" w:rsidRDefault="00BA7B95" w:rsidP="009A1CF7">
            <w:pPr>
              <w:pStyle w:val="TableHeading"/>
              <w:keepNext w:val="0"/>
            </w:pPr>
            <w:r w:rsidRPr="00C83799">
              <w:t>Conditions or restrictions</w:t>
            </w:r>
          </w:p>
        </w:tc>
        <w:tc>
          <w:tcPr>
            <w:tcW w:w="2872" w:type="pct"/>
            <w:shd w:val="clear" w:color="auto" w:fill="auto"/>
          </w:tcPr>
          <w:p w:rsidR="00BA7B95" w:rsidRPr="00C83799" w:rsidRDefault="00BA7B95" w:rsidP="009A1CF7">
            <w:pPr>
              <w:pStyle w:val="Tabletext"/>
            </w:pPr>
            <w:r w:rsidRPr="00C83799">
              <w:t>Export prohibited except with written permission</w:t>
            </w:r>
          </w:p>
        </w:tc>
      </w:tr>
    </w:tbl>
    <w:p w:rsidR="00BA7B95" w:rsidRPr="00C83799" w:rsidRDefault="00BA7B95" w:rsidP="009A1CF7">
      <w:pPr>
        <w:spacing w:before="120"/>
        <w:rPr>
          <w:rFonts w:cs="Times New Roman"/>
          <w:b/>
        </w:rPr>
      </w:pPr>
      <w:r w:rsidRPr="00C83799">
        <w:rPr>
          <w:rFonts w:cs="Times New Roman"/>
          <w:b/>
        </w:rPr>
        <w:t>42</w:t>
      </w:r>
      <w:r w:rsidRPr="00C83799">
        <w:rPr>
          <w:rFonts w:cs="Times New Roman"/>
        </w:rPr>
        <w:tab/>
      </w:r>
      <w:r w:rsidRPr="00C83799">
        <w:rPr>
          <w:rFonts w:cs="Times New Roman"/>
          <w:b/>
        </w:rPr>
        <w:t>Parathion (ethyl)</w:t>
      </w:r>
    </w:p>
    <w:p w:rsidR="00293838" w:rsidRPr="00C83799" w:rsidRDefault="00293838" w:rsidP="009A1CF7">
      <w:pPr>
        <w:pStyle w:val="Tabletext"/>
        <w:rPr>
          <w:sz w:val="16"/>
          <w:szCs w:val="16"/>
        </w:rPr>
      </w:pPr>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3630"/>
        <w:gridCol w:w="4899"/>
      </w:tblGrid>
      <w:tr w:rsidR="00BA7B95" w:rsidRPr="00C83799" w:rsidTr="00295633">
        <w:tc>
          <w:tcPr>
            <w:tcW w:w="2128" w:type="pct"/>
            <w:shd w:val="clear" w:color="auto" w:fill="auto"/>
          </w:tcPr>
          <w:p w:rsidR="00BA7B95" w:rsidRPr="00C83799" w:rsidRDefault="00BA7B95" w:rsidP="009A1CF7">
            <w:pPr>
              <w:pStyle w:val="TableHeading"/>
              <w:keepNext w:val="0"/>
            </w:pPr>
            <w:r w:rsidRPr="00C83799">
              <w:t>IUPAC name</w:t>
            </w:r>
          </w:p>
        </w:tc>
        <w:tc>
          <w:tcPr>
            <w:tcW w:w="2872" w:type="pct"/>
            <w:shd w:val="clear" w:color="auto" w:fill="auto"/>
          </w:tcPr>
          <w:p w:rsidR="00BA7B95" w:rsidRPr="00C83799" w:rsidRDefault="00BA7B95" w:rsidP="009A1CF7">
            <w:pPr>
              <w:pStyle w:val="Tabletext"/>
            </w:pPr>
            <w:r w:rsidRPr="00C83799">
              <w:t>O,O</w:t>
            </w:r>
            <w:r w:rsidR="00C83799">
              <w:noBreakHyphen/>
            </w:r>
            <w:r w:rsidRPr="00C83799">
              <w:t>diethyl O</w:t>
            </w:r>
            <w:r w:rsidR="00C83799">
              <w:noBreakHyphen/>
            </w:r>
            <w:r w:rsidRPr="00C83799">
              <w:t>4</w:t>
            </w:r>
            <w:r w:rsidR="00C83799">
              <w:noBreakHyphen/>
            </w:r>
            <w:r w:rsidRPr="00C83799">
              <w:t>nitrophenyl phosphorothioate</w:t>
            </w:r>
          </w:p>
        </w:tc>
      </w:tr>
      <w:tr w:rsidR="00BA7B95" w:rsidRPr="00C83799" w:rsidTr="00295633">
        <w:tc>
          <w:tcPr>
            <w:tcW w:w="2128" w:type="pct"/>
            <w:shd w:val="clear" w:color="auto" w:fill="auto"/>
          </w:tcPr>
          <w:p w:rsidR="00BA7B95" w:rsidRPr="00C83799" w:rsidRDefault="00BA7B95" w:rsidP="009A1CF7">
            <w:pPr>
              <w:pStyle w:val="TableHeading"/>
              <w:keepNext w:val="0"/>
            </w:pPr>
            <w:r w:rsidRPr="00C83799">
              <w:t>CAS number</w:t>
            </w:r>
          </w:p>
        </w:tc>
        <w:tc>
          <w:tcPr>
            <w:tcW w:w="2872" w:type="pct"/>
            <w:shd w:val="clear" w:color="auto" w:fill="auto"/>
          </w:tcPr>
          <w:p w:rsidR="00BA7B95" w:rsidRPr="00C83799" w:rsidRDefault="00BA7B95" w:rsidP="009A1CF7">
            <w:pPr>
              <w:pStyle w:val="Tabletext"/>
            </w:pPr>
            <w:r w:rsidRPr="00C83799">
              <w:t>56</w:t>
            </w:r>
            <w:r w:rsidR="00C83799">
              <w:noBreakHyphen/>
            </w:r>
            <w:r w:rsidRPr="00C83799">
              <w:t>38</w:t>
            </w:r>
            <w:r w:rsidR="00C83799">
              <w:noBreakHyphen/>
            </w:r>
            <w:r w:rsidRPr="00C83799">
              <w:t>2</w:t>
            </w:r>
          </w:p>
        </w:tc>
      </w:tr>
      <w:tr w:rsidR="00BA7B95" w:rsidRPr="00C83799" w:rsidTr="00295633">
        <w:tc>
          <w:tcPr>
            <w:tcW w:w="2128" w:type="pct"/>
            <w:shd w:val="clear" w:color="auto" w:fill="auto"/>
          </w:tcPr>
          <w:p w:rsidR="00BA7B95" w:rsidRPr="00C83799" w:rsidRDefault="00BA7B95" w:rsidP="009A1CF7">
            <w:pPr>
              <w:pStyle w:val="TableHeading"/>
              <w:keepNext w:val="0"/>
            </w:pPr>
            <w:r w:rsidRPr="00C83799">
              <w:t>Prescribed active constituent/chemical product</w:t>
            </w:r>
          </w:p>
        </w:tc>
        <w:tc>
          <w:tcPr>
            <w:tcW w:w="2872" w:type="pct"/>
            <w:shd w:val="clear" w:color="auto" w:fill="auto"/>
          </w:tcPr>
          <w:p w:rsidR="00BA7B95" w:rsidRPr="00C83799" w:rsidRDefault="00BA7B95" w:rsidP="009A1CF7">
            <w:pPr>
              <w:pStyle w:val="Tabletext"/>
            </w:pPr>
            <w:r w:rsidRPr="00C83799">
              <w:t>No</w:t>
            </w:r>
          </w:p>
        </w:tc>
      </w:tr>
      <w:tr w:rsidR="00BA7B95" w:rsidRPr="00C83799" w:rsidTr="00295633">
        <w:tc>
          <w:tcPr>
            <w:tcW w:w="2128" w:type="pct"/>
            <w:shd w:val="clear" w:color="auto" w:fill="auto"/>
          </w:tcPr>
          <w:p w:rsidR="00BA7B95" w:rsidRPr="00C83799" w:rsidRDefault="00BA7B95" w:rsidP="009A1CF7">
            <w:pPr>
              <w:pStyle w:val="TableHeading"/>
              <w:keepNext w:val="0"/>
            </w:pPr>
            <w:r w:rsidRPr="00C83799">
              <w:t>Relevant international agreement or arrangement</w:t>
            </w:r>
          </w:p>
        </w:tc>
        <w:tc>
          <w:tcPr>
            <w:tcW w:w="2872" w:type="pct"/>
            <w:shd w:val="clear" w:color="auto" w:fill="auto"/>
          </w:tcPr>
          <w:p w:rsidR="00BA7B95" w:rsidRPr="00C83799" w:rsidRDefault="00BA7B95" w:rsidP="009A1CF7">
            <w:pPr>
              <w:pStyle w:val="Tabletext"/>
            </w:pPr>
            <w:r w:rsidRPr="00C83799">
              <w:t>Rotterdam Convention</w:t>
            </w:r>
          </w:p>
        </w:tc>
      </w:tr>
      <w:tr w:rsidR="00BA7B95" w:rsidRPr="00C83799" w:rsidTr="00295633">
        <w:tc>
          <w:tcPr>
            <w:tcW w:w="2128" w:type="pct"/>
            <w:shd w:val="clear" w:color="auto" w:fill="auto"/>
          </w:tcPr>
          <w:p w:rsidR="00BA7B95" w:rsidRPr="00C83799" w:rsidRDefault="00BA7B95" w:rsidP="009A1CF7">
            <w:pPr>
              <w:pStyle w:val="TableHeading"/>
              <w:keepNext w:val="0"/>
            </w:pPr>
            <w:r w:rsidRPr="00C83799">
              <w:t>Conditions or restrictions</w:t>
            </w:r>
          </w:p>
        </w:tc>
        <w:tc>
          <w:tcPr>
            <w:tcW w:w="2872" w:type="pct"/>
            <w:shd w:val="clear" w:color="auto" w:fill="auto"/>
          </w:tcPr>
          <w:p w:rsidR="00BA7B95" w:rsidRPr="00C83799" w:rsidRDefault="00BA7B95" w:rsidP="009A1CF7">
            <w:pPr>
              <w:pStyle w:val="Tabletext"/>
            </w:pPr>
            <w:r w:rsidRPr="00C83799">
              <w:t>Export prohibited except with written permission</w:t>
            </w:r>
          </w:p>
        </w:tc>
      </w:tr>
    </w:tbl>
    <w:p w:rsidR="00BA7B95" w:rsidRPr="00C83799" w:rsidRDefault="00BA7B95" w:rsidP="009A1CF7">
      <w:pPr>
        <w:keepNext/>
        <w:spacing w:before="120"/>
        <w:rPr>
          <w:rFonts w:cs="Times New Roman"/>
          <w:b/>
        </w:rPr>
      </w:pPr>
      <w:r w:rsidRPr="00C83799">
        <w:rPr>
          <w:rFonts w:cs="Times New Roman"/>
          <w:b/>
        </w:rPr>
        <w:lastRenderedPageBreak/>
        <w:t>43</w:t>
      </w:r>
      <w:r w:rsidRPr="00C83799">
        <w:rPr>
          <w:rFonts w:cs="Times New Roman"/>
          <w:b/>
        </w:rPr>
        <w:tab/>
        <w:t>Parathion</w:t>
      </w:r>
      <w:r w:rsidR="00C83799">
        <w:rPr>
          <w:rFonts w:cs="Times New Roman"/>
          <w:b/>
        </w:rPr>
        <w:noBreakHyphen/>
      </w:r>
      <w:r w:rsidRPr="00C83799">
        <w:rPr>
          <w:rFonts w:cs="Times New Roman"/>
          <w:b/>
        </w:rPr>
        <w:t>methyl</w:t>
      </w:r>
    </w:p>
    <w:p w:rsidR="00293838" w:rsidRPr="00C83799" w:rsidRDefault="00293838" w:rsidP="009A1CF7">
      <w:pPr>
        <w:keepNext/>
        <w:rPr>
          <w:rFonts w:cs="Times New Roman"/>
          <w:sz w:val="16"/>
          <w:szCs w:val="16"/>
        </w:rPr>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3630"/>
        <w:gridCol w:w="4899"/>
      </w:tblGrid>
      <w:tr w:rsidR="00BA7B95" w:rsidRPr="00C83799" w:rsidTr="00295633">
        <w:tc>
          <w:tcPr>
            <w:tcW w:w="2128" w:type="pct"/>
            <w:tcBorders>
              <w:top w:val="nil"/>
              <w:bottom w:val="single" w:sz="4" w:space="0" w:color="auto"/>
            </w:tcBorders>
            <w:shd w:val="clear" w:color="auto" w:fill="auto"/>
          </w:tcPr>
          <w:p w:rsidR="00BA7B95" w:rsidRPr="00C83799" w:rsidRDefault="00BA7B95" w:rsidP="00293838">
            <w:pPr>
              <w:pStyle w:val="TableHeading"/>
            </w:pPr>
            <w:r w:rsidRPr="00C83799">
              <w:t>IUPAC name</w:t>
            </w:r>
          </w:p>
        </w:tc>
        <w:tc>
          <w:tcPr>
            <w:tcW w:w="2872" w:type="pct"/>
            <w:tcBorders>
              <w:top w:val="nil"/>
              <w:bottom w:val="single" w:sz="4" w:space="0" w:color="auto"/>
            </w:tcBorders>
            <w:shd w:val="clear" w:color="auto" w:fill="auto"/>
          </w:tcPr>
          <w:p w:rsidR="00BA7B95" w:rsidRPr="00C83799" w:rsidRDefault="00BA7B95" w:rsidP="00293838">
            <w:pPr>
              <w:pStyle w:val="Tabletext"/>
            </w:pPr>
            <w:r w:rsidRPr="00C83799">
              <w:rPr>
                <w:i/>
                <w:iCs/>
              </w:rPr>
              <w:t>O,O</w:t>
            </w:r>
            <w:r w:rsidR="00C83799">
              <w:rPr>
                <w:i/>
                <w:iCs/>
              </w:rPr>
              <w:noBreakHyphen/>
            </w:r>
            <w:r w:rsidRPr="00C83799">
              <w:t xml:space="preserve">dimethyl </w:t>
            </w:r>
            <w:r w:rsidRPr="00C83799">
              <w:rPr>
                <w:i/>
                <w:iCs/>
              </w:rPr>
              <w:t>O</w:t>
            </w:r>
            <w:r w:rsidR="00C83799">
              <w:noBreakHyphen/>
            </w:r>
            <w:r w:rsidRPr="00C83799">
              <w:t>4</w:t>
            </w:r>
            <w:r w:rsidR="00C83799">
              <w:noBreakHyphen/>
            </w:r>
            <w:r w:rsidRPr="00C83799">
              <w:t>nitrophenyl phosphorothioate</w:t>
            </w:r>
          </w:p>
        </w:tc>
      </w:tr>
      <w:tr w:rsidR="00BA7B95" w:rsidRPr="00C83799" w:rsidTr="00295633">
        <w:tc>
          <w:tcPr>
            <w:tcW w:w="2128" w:type="pct"/>
            <w:tcBorders>
              <w:top w:val="single" w:sz="4" w:space="0" w:color="auto"/>
              <w:bottom w:val="single" w:sz="4" w:space="0" w:color="auto"/>
            </w:tcBorders>
            <w:shd w:val="clear" w:color="auto" w:fill="auto"/>
          </w:tcPr>
          <w:p w:rsidR="00BA7B95" w:rsidRPr="00C83799" w:rsidRDefault="00BA7B95" w:rsidP="00293838">
            <w:pPr>
              <w:pStyle w:val="TableHeading"/>
            </w:pPr>
            <w:r w:rsidRPr="00C83799">
              <w:t>CAS number</w:t>
            </w:r>
          </w:p>
        </w:tc>
        <w:tc>
          <w:tcPr>
            <w:tcW w:w="2872" w:type="pct"/>
            <w:tcBorders>
              <w:top w:val="single" w:sz="4" w:space="0" w:color="auto"/>
              <w:bottom w:val="single" w:sz="4" w:space="0" w:color="auto"/>
            </w:tcBorders>
            <w:shd w:val="clear" w:color="auto" w:fill="auto"/>
          </w:tcPr>
          <w:p w:rsidR="00BA7B95" w:rsidRPr="00C83799" w:rsidRDefault="00BA7B95" w:rsidP="00293838">
            <w:pPr>
              <w:pStyle w:val="Tabletext"/>
            </w:pPr>
            <w:r w:rsidRPr="00C83799">
              <w:t>298</w:t>
            </w:r>
            <w:r w:rsidR="00C83799">
              <w:noBreakHyphen/>
            </w:r>
            <w:r w:rsidRPr="00C83799">
              <w:t>00</w:t>
            </w:r>
            <w:r w:rsidR="00C83799">
              <w:noBreakHyphen/>
            </w:r>
            <w:r w:rsidRPr="00C83799">
              <w:t>0</w:t>
            </w:r>
          </w:p>
        </w:tc>
      </w:tr>
      <w:tr w:rsidR="00BA7B95" w:rsidRPr="00C83799" w:rsidTr="00295633">
        <w:tc>
          <w:tcPr>
            <w:tcW w:w="2128" w:type="pct"/>
            <w:tcBorders>
              <w:bottom w:val="single" w:sz="4" w:space="0" w:color="auto"/>
            </w:tcBorders>
            <w:shd w:val="clear" w:color="auto" w:fill="auto"/>
          </w:tcPr>
          <w:p w:rsidR="00BA7B95" w:rsidRPr="00C83799" w:rsidRDefault="00BA7B95" w:rsidP="00293838">
            <w:pPr>
              <w:pStyle w:val="TableHeading"/>
            </w:pPr>
            <w:r w:rsidRPr="00C83799">
              <w:t>Prescribed active constituent/chemical product</w:t>
            </w:r>
          </w:p>
        </w:tc>
        <w:tc>
          <w:tcPr>
            <w:tcW w:w="2872" w:type="pct"/>
            <w:tcBorders>
              <w:bottom w:val="single" w:sz="4" w:space="0" w:color="auto"/>
            </w:tcBorders>
            <w:shd w:val="clear" w:color="auto" w:fill="auto"/>
          </w:tcPr>
          <w:p w:rsidR="00BA7B95" w:rsidRPr="00C83799" w:rsidRDefault="00BA7B95" w:rsidP="00293838">
            <w:pPr>
              <w:pStyle w:val="Tabletext"/>
            </w:pPr>
            <w:r w:rsidRPr="00C83799">
              <w:t>No</w:t>
            </w:r>
          </w:p>
        </w:tc>
      </w:tr>
      <w:tr w:rsidR="00BA7B95" w:rsidRPr="00C83799" w:rsidTr="00295633">
        <w:tc>
          <w:tcPr>
            <w:tcW w:w="2128" w:type="pct"/>
            <w:tcBorders>
              <w:bottom w:val="single" w:sz="4" w:space="0" w:color="auto"/>
            </w:tcBorders>
            <w:shd w:val="clear" w:color="auto" w:fill="auto"/>
          </w:tcPr>
          <w:p w:rsidR="00BA7B95" w:rsidRPr="00C83799" w:rsidRDefault="00BA7B95" w:rsidP="00293838">
            <w:pPr>
              <w:pStyle w:val="TableHeading"/>
            </w:pPr>
            <w:r w:rsidRPr="00C83799">
              <w:t>Relevant international agreement or arrangement</w:t>
            </w:r>
          </w:p>
        </w:tc>
        <w:tc>
          <w:tcPr>
            <w:tcW w:w="2872" w:type="pct"/>
            <w:tcBorders>
              <w:bottom w:val="single" w:sz="4" w:space="0" w:color="auto"/>
            </w:tcBorders>
            <w:shd w:val="clear" w:color="auto" w:fill="auto"/>
          </w:tcPr>
          <w:p w:rsidR="00BA7B95" w:rsidRPr="00C83799" w:rsidRDefault="00BA7B95" w:rsidP="00293838">
            <w:pPr>
              <w:pStyle w:val="Tabletext"/>
            </w:pPr>
            <w:r w:rsidRPr="00C83799">
              <w:t>Rotterdam Convention</w:t>
            </w:r>
          </w:p>
        </w:tc>
      </w:tr>
      <w:tr w:rsidR="00BA7B95" w:rsidRPr="00C83799" w:rsidTr="00295633">
        <w:trPr>
          <w:trHeight w:val="2040"/>
        </w:trPr>
        <w:tc>
          <w:tcPr>
            <w:tcW w:w="2128" w:type="pct"/>
            <w:tcBorders>
              <w:bottom w:val="single" w:sz="4" w:space="0" w:color="auto"/>
            </w:tcBorders>
            <w:shd w:val="clear" w:color="auto" w:fill="auto"/>
          </w:tcPr>
          <w:p w:rsidR="00BA7B95" w:rsidRPr="00C83799" w:rsidRDefault="00BA7B95" w:rsidP="00293838">
            <w:pPr>
              <w:pStyle w:val="TableHeading"/>
            </w:pPr>
            <w:r w:rsidRPr="00C83799">
              <w:t>Conditions or restrictions</w:t>
            </w:r>
          </w:p>
        </w:tc>
        <w:tc>
          <w:tcPr>
            <w:tcW w:w="2872" w:type="pct"/>
            <w:tcBorders>
              <w:bottom w:val="single" w:sz="4" w:space="0" w:color="auto"/>
            </w:tcBorders>
            <w:shd w:val="clear" w:color="auto" w:fill="auto"/>
          </w:tcPr>
          <w:p w:rsidR="00BA7B95" w:rsidRPr="00C83799" w:rsidRDefault="00BA7B95" w:rsidP="00293838">
            <w:pPr>
              <w:pStyle w:val="Tabletext"/>
            </w:pPr>
            <w:r w:rsidRPr="00C83799">
              <w:t>Export prohibited except with written permission</w:t>
            </w:r>
          </w:p>
          <w:p w:rsidR="00BA7B95" w:rsidRPr="00C83799" w:rsidRDefault="00BA7B95" w:rsidP="00293838">
            <w:pPr>
              <w:pStyle w:val="Tabletext"/>
            </w:pPr>
            <w:r w:rsidRPr="00C83799">
              <w:t>Severely hazardous pesticide formulation under Annex III of the Rotterdam Convention</w:t>
            </w:r>
            <w:r w:rsidR="00293838" w:rsidRPr="00C83799">
              <w:t>—</w:t>
            </w:r>
            <w:r w:rsidRPr="00C83799">
              <w:t>formulation in the form of:</w:t>
            </w:r>
          </w:p>
          <w:p w:rsidR="00BA7B95" w:rsidRPr="00C83799" w:rsidRDefault="00293838" w:rsidP="00293838">
            <w:pPr>
              <w:pStyle w:val="Tablea"/>
            </w:pPr>
            <w:r w:rsidRPr="00C83799">
              <w:rPr>
                <w:szCs w:val="18"/>
              </w:rPr>
              <w:t>(</w:t>
            </w:r>
            <w:r w:rsidR="00BA7B95" w:rsidRPr="00C83799">
              <w:rPr>
                <w:szCs w:val="18"/>
              </w:rPr>
              <w:t>a</w:t>
            </w:r>
            <w:r w:rsidRPr="00C83799">
              <w:rPr>
                <w:szCs w:val="18"/>
              </w:rPr>
              <w:t xml:space="preserve">) </w:t>
            </w:r>
            <w:r w:rsidR="00BA7B95" w:rsidRPr="00C83799">
              <w:rPr>
                <w:szCs w:val="18"/>
              </w:rPr>
              <w:t>emulsifiable concentrate with 19.5%, 40%, 50% and 60% active constituent; or</w:t>
            </w:r>
          </w:p>
          <w:p w:rsidR="00BA7B95" w:rsidRPr="00C83799" w:rsidRDefault="00293838" w:rsidP="00293838">
            <w:pPr>
              <w:pStyle w:val="Tablea"/>
            </w:pPr>
            <w:r w:rsidRPr="00C83799">
              <w:t>(</w:t>
            </w:r>
            <w:r w:rsidR="00BA7B95" w:rsidRPr="00C83799">
              <w:t>b</w:t>
            </w:r>
            <w:r w:rsidRPr="00C83799">
              <w:t xml:space="preserve">) </w:t>
            </w:r>
            <w:r w:rsidR="00BA7B95" w:rsidRPr="00C83799">
              <w:t>dust containing 1.5%, 2% and 3% active constituent</w:t>
            </w:r>
          </w:p>
        </w:tc>
      </w:tr>
    </w:tbl>
    <w:p w:rsidR="00BA7B95" w:rsidRPr="00C83799" w:rsidRDefault="00BA7B95" w:rsidP="00D97167">
      <w:pPr>
        <w:keepNext/>
        <w:spacing w:before="120"/>
        <w:rPr>
          <w:rFonts w:cs="Times New Roman"/>
          <w:b/>
        </w:rPr>
      </w:pPr>
      <w:r w:rsidRPr="00C83799">
        <w:rPr>
          <w:rFonts w:cs="Times New Roman"/>
          <w:b/>
        </w:rPr>
        <w:t>44</w:t>
      </w:r>
      <w:r w:rsidRPr="00C83799">
        <w:rPr>
          <w:rFonts w:cs="Times New Roman"/>
          <w:b/>
        </w:rPr>
        <w:tab/>
        <w:t>Pentachlorophenol and its salts and esters</w:t>
      </w:r>
    </w:p>
    <w:p w:rsidR="00293838" w:rsidRPr="00C83799" w:rsidRDefault="00293838" w:rsidP="00C102AF">
      <w:pPr>
        <w:keepNext/>
        <w:rPr>
          <w:rFonts w:cs="Times New Roman"/>
          <w:sz w:val="16"/>
          <w:szCs w:val="16"/>
        </w:rPr>
      </w:pPr>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3630"/>
        <w:gridCol w:w="4899"/>
      </w:tblGrid>
      <w:tr w:rsidR="00BA7B95" w:rsidRPr="00C83799" w:rsidTr="00295633">
        <w:tc>
          <w:tcPr>
            <w:tcW w:w="2128" w:type="pct"/>
            <w:shd w:val="clear" w:color="auto" w:fill="auto"/>
          </w:tcPr>
          <w:p w:rsidR="00BA7B95" w:rsidRPr="00C83799" w:rsidRDefault="00BA7B95" w:rsidP="00293838">
            <w:pPr>
              <w:pStyle w:val="TableHeading"/>
            </w:pPr>
            <w:r w:rsidRPr="00C83799">
              <w:t>IUPAC name</w:t>
            </w:r>
          </w:p>
        </w:tc>
        <w:tc>
          <w:tcPr>
            <w:tcW w:w="2872" w:type="pct"/>
            <w:shd w:val="clear" w:color="auto" w:fill="auto"/>
          </w:tcPr>
          <w:p w:rsidR="00BA7B95" w:rsidRPr="00C83799" w:rsidRDefault="00BA7B95" w:rsidP="00293838">
            <w:pPr>
              <w:pStyle w:val="Tabletext"/>
            </w:pPr>
            <w:r w:rsidRPr="00C83799">
              <w:t>Pentachlorophenol</w:t>
            </w:r>
          </w:p>
        </w:tc>
      </w:tr>
      <w:tr w:rsidR="00BA7B95" w:rsidRPr="00C83799" w:rsidTr="00295633">
        <w:tc>
          <w:tcPr>
            <w:tcW w:w="2128" w:type="pct"/>
            <w:shd w:val="clear" w:color="auto" w:fill="auto"/>
          </w:tcPr>
          <w:p w:rsidR="00BA7B95" w:rsidRPr="00C83799" w:rsidRDefault="00BA7B95" w:rsidP="00293838">
            <w:pPr>
              <w:pStyle w:val="TableHeading"/>
            </w:pPr>
            <w:r w:rsidRPr="00C83799">
              <w:t>CAS number</w:t>
            </w:r>
          </w:p>
        </w:tc>
        <w:tc>
          <w:tcPr>
            <w:tcW w:w="2872" w:type="pct"/>
            <w:shd w:val="clear" w:color="auto" w:fill="auto"/>
          </w:tcPr>
          <w:p w:rsidR="00BA7B95" w:rsidRPr="00C83799" w:rsidRDefault="00BA7B95" w:rsidP="00293838">
            <w:pPr>
              <w:pStyle w:val="Tabletext"/>
            </w:pPr>
            <w:r w:rsidRPr="00C83799">
              <w:t>87</w:t>
            </w:r>
            <w:r w:rsidR="00C83799">
              <w:noBreakHyphen/>
            </w:r>
            <w:r w:rsidRPr="00C83799">
              <w:t>86</w:t>
            </w:r>
            <w:r w:rsidR="00C83799">
              <w:noBreakHyphen/>
            </w:r>
            <w:r w:rsidRPr="00C83799">
              <w:t>5</w:t>
            </w:r>
          </w:p>
        </w:tc>
      </w:tr>
      <w:tr w:rsidR="00BA7B95" w:rsidRPr="00C83799" w:rsidTr="00295633">
        <w:tc>
          <w:tcPr>
            <w:tcW w:w="2128" w:type="pct"/>
            <w:shd w:val="clear" w:color="auto" w:fill="auto"/>
          </w:tcPr>
          <w:p w:rsidR="00BA7B95" w:rsidRPr="00C83799" w:rsidRDefault="00BA7B95" w:rsidP="00293838">
            <w:pPr>
              <w:pStyle w:val="TableHeading"/>
            </w:pPr>
            <w:r w:rsidRPr="00C83799">
              <w:t>Prescribed active constituent/chemical product</w:t>
            </w:r>
          </w:p>
        </w:tc>
        <w:tc>
          <w:tcPr>
            <w:tcW w:w="2872" w:type="pct"/>
            <w:shd w:val="clear" w:color="auto" w:fill="auto"/>
          </w:tcPr>
          <w:p w:rsidR="00BA7B95" w:rsidRPr="00C83799" w:rsidRDefault="00BA7B95" w:rsidP="00293838">
            <w:pPr>
              <w:pStyle w:val="Tabletext"/>
            </w:pPr>
            <w:r w:rsidRPr="00C83799">
              <w:t>No</w:t>
            </w:r>
          </w:p>
        </w:tc>
      </w:tr>
      <w:tr w:rsidR="00BA7B95" w:rsidRPr="00C83799" w:rsidTr="00295633">
        <w:tc>
          <w:tcPr>
            <w:tcW w:w="2128" w:type="pct"/>
            <w:shd w:val="clear" w:color="auto" w:fill="auto"/>
          </w:tcPr>
          <w:p w:rsidR="00BA7B95" w:rsidRPr="00C83799" w:rsidRDefault="00BA7B95" w:rsidP="00293838">
            <w:pPr>
              <w:pStyle w:val="TableHeading"/>
            </w:pPr>
            <w:r w:rsidRPr="00C83799">
              <w:t>Relevant international agreement or arrangement</w:t>
            </w:r>
          </w:p>
        </w:tc>
        <w:tc>
          <w:tcPr>
            <w:tcW w:w="2872" w:type="pct"/>
            <w:shd w:val="clear" w:color="auto" w:fill="auto"/>
          </w:tcPr>
          <w:p w:rsidR="00BA7B95" w:rsidRPr="00C83799" w:rsidRDefault="00BA7B95" w:rsidP="00293838">
            <w:pPr>
              <w:pStyle w:val="Tabletext"/>
            </w:pPr>
            <w:r w:rsidRPr="00C83799">
              <w:t>Rotterdam Convention</w:t>
            </w:r>
          </w:p>
        </w:tc>
      </w:tr>
      <w:tr w:rsidR="00BA7B95" w:rsidRPr="00C83799" w:rsidTr="00295633">
        <w:tc>
          <w:tcPr>
            <w:tcW w:w="2128" w:type="pct"/>
            <w:shd w:val="clear" w:color="auto" w:fill="auto"/>
          </w:tcPr>
          <w:p w:rsidR="00BA7B95" w:rsidRPr="00C83799" w:rsidRDefault="00BA7B95" w:rsidP="00293838">
            <w:pPr>
              <w:pStyle w:val="TableHeading"/>
            </w:pPr>
            <w:r w:rsidRPr="00C83799">
              <w:t>Conditions or restrictions</w:t>
            </w:r>
          </w:p>
        </w:tc>
        <w:tc>
          <w:tcPr>
            <w:tcW w:w="2872" w:type="pct"/>
            <w:shd w:val="clear" w:color="auto" w:fill="auto"/>
          </w:tcPr>
          <w:p w:rsidR="00BA7B95" w:rsidRPr="00C83799" w:rsidRDefault="00BA7B95" w:rsidP="00293838">
            <w:pPr>
              <w:pStyle w:val="Tabletext"/>
            </w:pPr>
            <w:r w:rsidRPr="00C83799">
              <w:t>Export prohibited except with written permission</w:t>
            </w:r>
          </w:p>
        </w:tc>
      </w:tr>
    </w:tbl>
    <w:p w:rsidR="00BA7B95" w:rsidRPr="00C83799" w:rsidRDefault="00293838" w:rsidP="00293838">
      <w:pPr>
        <w:pStyle w:val="notetext"/>
      </w:pPr>
      <w:r w:rsidRPr="00C83799">
        <w:t>Note:</w:t>
      </w:r>
      <w:r w:rsidRPr="00C83799">
        <w:tab/>
      </w:r>
      <w:r w:rsidR="00BA7B95" w:rsidRPr="00C83799">
        <w:t>The CAS number refers to Pentachlorophenol only.</w:t>
      </w:r>
    </w:p>
    <w:p w:rsidR="00BA7B95" w:rsidRPr="00C83799" w:rsidRDefault="00BA7B95" w:rsidP="009A1CF7">
      <w:pPr>
        <w:spacing w:before="120"/>
        <w:rPr>
          <w:rFonts w:cs="Times New Roman"/>
          <w:b/>
        </w:rPr>
      </w:pPr>
      <w:r w:rsidRPr="00C83799">
        <w:rPr>
          <w:rFonts w:eastAsia="Arial Unicode MS" w:cs="Times New Roman"/>
          <w:b/>
        </w:rPr>
        <w:t>45</w:t>
      </w:r>
      <w:r w:rsidRPr="00C83799">
        <w:rPr>
          <w:rFonts w:eastAsia="Arial Unicode MS" w:cs="Times New Roman"/>
        </w:rPr>
        <w:tab/>
      </w:r>
      <w:r w:rsidRPr="00C83799">
        <w:rPr>
          <w:rFonts w:cs="Times New Roman"/>
          <w:b/>
        </w:rPr>
        <w:t>Phenylethylmercuric salicylate</w:t>
      </w:r>
    </w:p>
    <w:p w:rsidR="00293838" w:rsidRPr="00C83799" w:rsidRDefault="00293838" w:rsidP="009A1CF7">
      <w:pPr>
        <w:keepNext/>
        <w:rPr>
          <w:rFonts w:cs="Times New Roman"/>
          <w:sz w:val="16"/>
          <w:szCs w:val="16"/>
        </w:rPr>
      </w:pPr>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3630"/>
        <w:gridCol w:w="4899"/>
      </w:tblGrid>
      <w:tr w:rsidR="00BA7B95" w:rsidRPr="00C83799" w:rsidTr="00295633">
        <w:tc>
          <w:tcPr>
            <w:tcW w:w="2128" w:type="pct"/>
            <w:shd w:val="clear" w:color="auto" w:fill="auto"/>
          </w:tcPr>
          <w:p w:rsidR="00BA7B95" w:rsidRPr="00C83799" w:rsidRDefault="00BA7B95" w:rsidP="009A1CF7">
            <w:pPr>
              <w:pStyle w:val="TableHeading"/>
              <w:keepNext w:val="0"/>
            </w:pPr>
            <w:r w:rsidRPr="00C83799">
              <w:t>IUPAC name</w:t>
            </w:r>
          </w:p>
        </w:tc>
        <w:tc>
          <w:tcPr>
            <w:tcW w:w="2872" w:type="pct"/>
            <w:shd w:val="clear" w:color="auto" w:fill="auto"/>
          </w:tcPr>
          <w:p w:rsidR="00BA7B95" w:rsidRPr="00C83799" w:rsidRDefault="00BA7B95" w:rsidP="009A1CF7">
            <w:pPr>
              <w:pStyle w:val="Tabletext"/>
            </w:pPr>
          </w:p>
        </w:tc>
      </w:tr>
      <w:tr w:rsidR="00BA7B95" w:rsidRPr="00C83799" w:rsidTr="00295633">
        <w:tc>
          <w:tcPr>
            <w:tcW w:w="2128" w:type="pct"/>
            <w:shd w:val="clear" w:color="auto" w:fill="auto"/>
          </w:tcPr>
          <w:p w:rsidR="00BA7B95" w:rsidRPr="00C83799" w:rsidRDefault="00BA7B95" w:rsidP="009A1CF7">
            <w:pPr>
              <w:pStyle w:val="TableHeading"/>
              <w:keepNext w:val="0"/>
            </w:pPr>
            <w:r w:rsidRPr="00C83799">
              <w:t>CAS number</w:t>
            </w:r>
          </w:p>
        </w:tc>
        <w:tc>
          <w:tcPr>
            <w:tcW w:w="2872" w:type="pct"/>
            <w:shd w:val="clear" w:color="auto" w:fill="auto"/>
          </w:tcPr>
          <w:p w:rsidR="00BA7B95" w:rsidRPr="00C83799" w:rsidRDefault="00BA7B95" w:rsidP="009A1CF7">
            <w:pPr>
              <w:pStyle w:val="Tabletext"/>
            </w:pPr>
            <w:r w:rsidRPr="00C83799">
              <w:t>54</w:t>
            </w:r>
            <w:r w:rsidR="00C83799">
              <w:noBreakHyphen/>
            </w:r>
            <w:r w:rsidRPr="00C83799">
              <w:t>64</w:t>
            </w:r>
            <w:r w:rsidR="00C83799">
              <w:noBreakHyphen/>
            </w:r>
            <w:r w:rsidRPr="00C83799">
              <w:t>8</w:t>
            </w:r>
          </w:p>
        </w:tc>
      </w:tr>
      <w:tr w:rsidR="00BA7B95" w:rsidRPr="00C83799" w:rsidTr="00295633">
        <w:tc>
          <w:tcPr>
            <w:tcW w:w="2128" w:type="pct"/>
            <w:shd w:val="clear" w:color="auto" w:fill="auto"/>
          </w:tcPr>
          <w:p w:rsidR="00BA7B95" w:rsidRPr="00C83799" w:rsidRDefault="00BA7B95" w:rsidP="009A1CF7">
            <w:pPr>
              <w:pStyle w:val="TableHeading"/>
              <w:keepNext w:val="0"/>
            </w:pPr>
            <w:r w:rsidRPr="00C83799">
              <w:t>Prescribed active constituent/chemical product</w:t>
            </w:r>
          </w:p>
        </w:tc>
        <w:tc>
          <w:tcPr>
            <w:tcW w:w="2872" w:type="pct"/>
            <w:shd w:val="clear" w:color="auto" w:fill="auto"/>
          </w:tcPr>
          <w:p w:rsidR="00BA7B95" w:rsidRPr="00C83799" w:rsidRDefault="00BA7B95" w:rsidP="009A1CF7">
            <w:pPr>
              <w:pStyle w:val="Tabletext"/>
            </w:pPr>
            <w:r w:rsidRPr="00C83799">
              <w:t>No</w:t>
            </w:r>
          </w:p>
        </w:tc>
      </w:tr>
      <w:tr w:rsidR="00BA7B95" w:rsidRPr="00C83799" w:rsidTr="00295633">
        <w:tc>
          <w:tcPr>
            <w:tcW w:w="2128" w:type="pct"/>
            <w:shd w:val="clear" w:color="auto" w:fill="auto"/>
          </w:tcPr>
          <w:p w:rsidR="00BA7B95" w:rsidRPr="00C83799" w:rsidRDefault="00BA7B95" w:rsidP="009A1CF7">
            <w:pPr>
              <w:pStyle w:val="TableHeading"/>
              <w:keepNext w:val="0"/>
            </w:pPr>
            <w:r w:rsidRPr="00C83799">
              <w:t>Relevant international agreement or arrangement</w:t>
            </w:r>
          </w:p>
        </w:tc>
        <w:tc>
          <w:tcPr>
            <w:tcW w:w="2872" w:type="pct"/>
            <w:shd w:val="clear" w:color="auto" w:fill="auto"/>
          </w:tcPr>
          <w:p w:rsidR="00BA7B95" w:rsidRPr="00C83799" w:rsidRDefault="00BA7B95" w:rsidP="009A1CF7">
            <w:pPr>
              <w:pStyle w:val="Tabletext"/>
            </w:pPr>
            <w:r w:rsidRPr="00C83799">
              <w:t>Rotterdam Convention</w:t>
            </w:r>
          </w:p>
        </w:tc>
      </w:tr>
      <w:tr w:rsidR="00BA7B95" w:rsidRPr="00C83799" w:rsidTr="00295633">
        <w:tc>
          <w:tcPr>
            <w:tcW w:w="2128" w:type="pct"/>
            <w:shd w:val="clear" w:color="auto" w:fill="auto"/>
          </w:tcPr>
          <w:p w:rsidR="00BA7B95" w:rsidRPr="00C83799" w:rsidRDefault="00BA7B95" w:rsidP="009A1CF7">
            <w:pPr>
              <w:pStyle w:val="TableHeading"/>
              <w:keepNext w:val="0"/>
            </w:pPr>
            <w:r w:rsidRPr="00C83799">
              <w:t>Conditions or restrictions</w:t>
            </w:r>
          </w:p>
        </w:tc>
        <w:tc>
          <w:tcPr>
            <w:tcW w:w="2872" w:type="pct"/>
            <w:shd w:val="clear" w:color="auto" w:fill="auto"/>
          </w:tcPr>
          <w:p w:rsidR="00BA7B95" w:rsidRPr="00C83799" w:rsidRDefault="00BA7B95" w:rsidP="009A1CF7">
            <w:pPr>
              <w:pStyle w:val="Tabletext"/>
            </w:pPr>
            <w:r w:rsidRPr="00C83799">
              <w:t>Export prohibited except with written permission</w:t>
            </w:r>
          </w:p>
        </w:tc>
      </w:tr>
    </w:tbl>
    <w:p w:rsidR="00BA7B95" w:rsidRPr="00C83799" w:rsidRDefault="00BA7B95" w:rsidP="002203C0">
      <w:pPr>
        <w:keepNext/>
        <w:rPr>
          <w:rFonts w:eastAsia="Arial Unicode MS" w:cs="Times New Roman"/>
          <w:b/>
        </w:rPr>
      </w:pPr>
      <w:r w:rsidRPr="00C83799">
        <w:rPr>
          <w:rFonts w:eastAsia="Arial Unicode MS" w:cs="Times New Roman"/>
          <w:b/>
        </w:rPr>
        <w:lastRenderedPageBreak/>
        <w:t>46</w:t>
      </w:r>
      <w:r w:rsidRPr="00C83799">
        <w:rPr>
          <w:rFonts w:eastAsia="Arial Unicode MS" w:cs="Times New Roman"/>
        </w:rPr>
        <w:tab/>
      </w:r>
      <w:r w:rsidRPr="00C83799">
        <w:rPr>
          <w:rFonts w:cs="Times New Roman"/>
          <w:b/>
        </w:rPr>
        <w:t>Phenylmercuric acetate</w:t>
      </w:r>
      <w:r w:rsidRPr="00C83799">
        <w:rPr>
          <w:rFonts w:eastAsia="Arial Unicode MS" w:cs="Times New Roman"/>
          <w:b/>
        </w:rPr>
        <w:t xml:space="preserve"> </w:t>
      </w:r>
    </w:p>
    <w:p w:rsidR="00293838" w:rsidRPr="00C83799" w:rsidRDefault="00293838" w:rsidP="009A1CF7">
      <w:pPr>
        <w:keepNext/>
        <w:rPr>
          <w:rFonts w:cs="Times New Roman"/>
          <w:sz w:val="16"/>
          <w:szCs w:val="16"/>
        </w:rPr>
      </w:pPr>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3630"/>
        <w:gridCol w:w="4899"/>
      </w:tblGrid>
      <w:tr w:rsidR="00BA7B95" w:rsidRPr="00C83799" w:rsidTr="00295633">
        <w:tc>
          <w:tcPr>
            <w:tcW w:w="2128" w:type="pct"/>
            <w:shd w:val="clear" w:color="auto" w:fill="auto"/>
          </w:tcPr>
          <w:p w:rsidR="00BA7B95" w:rsidRPr="00C83799" w:rsidRDefault="00BA7B95" w:rsidP="00293838">
            <w:pPr>
              <w:pStyle w:val="TableHeading"/>
            </w:pPr>
            <w:r w:rsidRPr="00C83799">
              <w:t>IUPAC name</w:t>
            </w:r>
          </w:p>
        </w:tc>
        <w:tc>
          <w:tcPr>
            <w:tcW w:w="2872" w:type="pct"/>
            <w:shd w:val="clear" w:color="auto" w:fill="auto"/>
          </w:tcPr>
          <w:p w:rsidR="00BA7B95" w:rsidRPr="00C83799" w:rsidRDefault="00BA7B95" w:rsidP="00293838">
            <w:pPr>
              <w:pStyle w:val="Tabletext"/>
            </w:pPr>
            <w:r w:rsidRPr="00C83799">
              <w:t>Phenylmercury(II) acetate;</w:t>
            </w:r>
            <w:r w:rsidRPr="00C83799">
              <w:br/>
              <w:t>phenylmercury(2+) acetate;</w:t>
            </w:r>
            <w:r w:rsidRPr="00C83799">
              <w:br/>
              <w:t>phenylmercuric acetate</w:t>
            </w:r>
          </w:p>
        </w:tc>
      </w:tr>
      <w:tr w:rsidR="00BA7B95" w:rsidRPr="00C83799" w:rsidTr="00295633">
        <w:tc>
          <w:tcPr>
            <w:tcW w:w="2128" w:type="pct"/>
            <w:shd w:val="clear" w:color="auto" w:fill="auto"/>
          </w:tcPr>
          <w:p w:rsidR="00BA7B95" w:rsidRPr="00C83799" w:rsidRDefault="00BA7B95" w:rsidP="00293838">
            <w:pPr>
              <w:pStyle w:val="TableHeading"/>
            </w:pPr>
            <w:r w:rsidRPr="00C83799">
              <w:t>CAS number</w:t>
            </w:r>
          </w:p>
        </w:tc>
        <w:tc>
          <w:tcPr>
            <w:tcW w:w="2872" w:type="pct"/>
            <w:shd w:val="clear" w:color="auto" w:fill="auto"/>
          </w:tcPr>
          <w:p w:rsidR="00BA7B95" w:rsidRPr="00C83799" w:rsidRDefault="00BA7B95" w:rsidP="00293838">
            <w:pPr>
              <w:pStyle w:val="Tabletext"/>
            </w:pPr>
            <w:r w:rsidRPr="00C83799">
              <w:t>62</w:t>
            </w:r>
            <w:r w:rsidR="00C83799">
              <w:noBreakHyphen/>
            </w:r>
            <w:r w:rsidRPr="00C83799">
              <w:t>38</w:t>
            </w:r>
            <w:r w:rsidR="00C83799">
              <w:noBreakHyphen/>
            </w:r>
            <w:r w:rsidRPr="00C83799">
              <w:t>4</w:t>
            </w:r>
          </w:p>
        </w:tc>
      </w:tr>
      <w:tr w:rsidR="00BA7B95" w:rsidRPr="00C83799" w:rsidTr="00295633">
        <w:tc>
          <w:tcPr>
            <w:tcW w:w="2128" w:type="pct"/>
            <w:shd w:val="clear" w:color="auto" w:fill="auto"/>
          </w:tcPr>
          <w:p w:rsidR="00BA7B95" w:rsidRPr="00C83799" w:rsidRDefault="00BA7B95" w:rsidP="00293838">
            <w:pPr>
              <w:pStyle w:val="TableHeading"/>
            </w:pPr>
            <w:r w:rsidRPr="00C83799">
              <w:t>Prescribed active constituent/chemical product</w:t>
            </w:r>
          </w:p>
        </w:tc>
        <w:tc>
          <w:tcPr>
            <w:tcW w:w="2872" w:type="pct"/>
            <w:shd w:val="clear" w:color="auto" w:fill="auto"/>
          </w:tcPr>
          <w:p w:rsidR="00BA7B95" w:rsidRPr="00C83799" w:rsidRDefault="00BA7B95" w:rsidP="00293838">
            <w:pPr>
              <w:pStyle w:val="Tabletext"/>
            </w:pPr>
            <w:r w:rsidRPr="00C83799">
              <w:t>No</w:t>
            </w:r>
          </w:p>
        </w:tc>
      </w:tr>
      <w:tr w:rsidR="00BA7B95" w:rsidRPr="00C83799" w:rsidTr="00295633">
        <w:tc>
          <w:tcPr>
            <w:tcW w:w="2128" w:type="pct"/>
            <w:shd w:val="clear" w:color="auto" w:fill="auto"/>
          </w:tcPr>
          <w:p w:rsidR="00BA7B95" w:rsidRPr="00C83799" w:rsidRDefault="00BA7B95" w:rsidP="00293838">
            <w:pPr>
              <w:pStyle w:val="TableHeading"/>
            </w:pPr>
            <w:r w:rsidRPr="00C83799">
              <w:t>Relevant international agreement or arrangement</w:t>
            </w:r>
          </w:p>
        </w:tc>
        <w:tc>
          <w:tcPr>
            <w:tcW w:w="2872" w:type="pct"/>
            <w:shd w:val="clear" w:color="auto" w:fill="auto"/>
          </w:tcPr>
          <w:p w:rsidR="00BA7B95" w:rsidRPr="00C83799" w:rsidRDefault="00BA7B95" w:rsidP="00293838">
            <w:pPr>
              <w:pStyle w:val="Tabletext"/>
            </w:pPr>
            <w:r w:rsidRPr="00C83799">
              <w:t>Rotterdam Convention</w:t>
            </w:r>
          </w:p>
        </w:tc>
      </w:tr>
      <w:tr w:rsidR="00BA7B95" w:rsidRPr="00C83799" w:rsidTr="00295633">
        <w:tc>
          <w:tcPr>
            <w:tcW w:w="2128" w:type="pct"/>
            <w:shd w:val="clear" w:color="auto" w:fill="auto"/>
          </w:tcPr>
          <w:p w:rsidR="00BA7B95" w:rsidRPr="00C83799" w:rsidRDefault="00BA7B95" w:rsidP="00293838">
            <w:pPr>
              <w:pStyle w:val="TableHeading"/>
            </w:pPr>
            <w:r w:rsidRPr="00C83799">
              <w:t>Conditions or restrictions</w:t>
            </w:r>
          </w:p>
        </w:tc>
        <w:tc>
          <w:tcPr>
            <w:tcW w:w="2872" w:type="pct"/>
            <w:shd w:val="clear" w:color="auto" w:fill="auto"/>
          </w:tcPr>
          <w:p w:rsidR="00BA7B95" w:rsidRPr="00C83799" w:rsidRDefault="00BA7B95" w:rsidP="00293838">
            <w:pPr>
              <w:pStyle w:val="Tabletext"/>
            </w:pPr>
            <w:r w:rsidRPr="00C83799">
              <w:t>Export prohibited except with written permission</w:t>
            </w:r>
          </w:p>
        </w:tc>
      </w:tr>
    </w:tbl>
    <w:p w:rsidR="00BA7B95" w:rsidRPr="00C83799" w:rsidRDefault="00BA7B95" w:rsidP="00D97167">
      <w:pPr>
        <w:keepNext/>
        <w:spacing w:before="120"/>
        <w:rPr>
          <w:rFonts w:cs="Times New Roman"/>
          <w:b/>
        </w:rPr>
      </w:pPr>
      <w:r w:rsidRPr="00C83799">
        <w:rPr>
          <w:rFonts w:eastAsia="Arial Unicode MS" w:cs="Times New Roman"/>
          <w:b/>
        </w:rPr>
        <w:t>47</w:t>
      </w:r>
      <w:r w:rsidRPr="00C83799">
        <w:rPr>
          <w:rFonts w:eastAsia="Arial Unicode MS" w:cs="Times New Roman"/>
        </w:rPr>
        <w:tab/>
      </w:r>
      <w:r w:rsidRPr="00C83799">
        <w:rPr>
          <w:rFonts w:cs="Times New Roman"/>
          <w:b/>
        </w:rPr>
        <w:t>Phenylmercuric ammonium acetate</w:t>
      </w:r>
    </w:p>
    <w:p w:rsidR="00293838" w:rsidRPr="00C83799" w:rsidRDefault="00293838" w:rsidP="009A1CF7">
      <w:pPr>
        <w:keepNext/>
        <w:rPr>
          <w:rFonts w:cs="Times New Roman"/>
          <w:sz w:val="16"/>
          <w:szCs w:val="16"/>
        </w:rPr>
      </w:pPr>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3630"/>
        <w:gridCol w:w="4899"/>
      </w:tblGrid>
      <w:tr w:rsidR="00BA7B95" w:rsidRPr="00C83799" w:rsidTr="00295633">
        <w:tc>
          <w:tcPr>
            <w:tcW w:w="2128" w:type="pct"/>
            <w:shd w:val="clear" w:color="auto" w:fill="auto"/>
          </w:tcPr>
          <w:p w:rsidR="00BA7B95" w:rsidRPr="00C83799" w:rsidRDefault="00BA7B95" w:rsidP="00293838">
            <w:pPr>
              <w:pStyle w:val="TableHeading"/>
            </w:pPr>
            <w:r w:rsidRPr="00C83799">
              <w:t>IUPAC name</w:t>
            </w:r>
          </w:p>
        </w:tc>
        <w:tc>
          <w:tcPr>
            <w:tcW w:w="2872" w:type="pct"/>
            <w:shd w:val="clear" w:color="auto" w:fill="auto"/>
          </w:tcPr>
          <w:p w:rsidR="00BA7B95" w:rsidRPr="00C83799" w:rsidRDefault="00BA7B95" w:rsidP="00293838">
            <w:pPr>
              <w:pStyle w:val="Tabletext"/>
            </w:pPr>
          </w:p>
        </w:tc>
      </w:tr>
      <w:tr w:rsidR="00BA7B95" w:rsidRPr="00C83799" w:rsidTr="00295633">
        <w:tc>
          <w:tcPr>
            <w:tcW w:w="2128" w:type="pct"/>
            <w:shd w:val="clear" w:color="auto" w:fill="auto"/>
          </w:tcPr>
          <w:p w:rsidR="00BA7B95" w:rsidRPr="00C83799" w:rsidRDefault="00BA7B95" w:rsidP="00293838">
            <w:pPr>
              <w:pStyle w:val="TableHeading"/>
            </w:pPr>
            <w:r w:rsidRPr="00C83799">
              <w:t>CAS number</w:t>
            </w:r>
          </w:p>
        </w:tc>
        <w:tc>
          <w:tcPr>
            <w:tcW w:w="2872" w:type="pct"/>
            <w:shd w:val="clear" w:color="auto" w:fill="auto"/>
          </w:tcPr>
          <w:p w:rsidR="00BA7B95" w:rsidRPr="00C83799" w:rsidRDefault="00BA7B95" w:rsidP="00293838">
            <w:pPr>
              <w:pStyle w:val="Tabletext"/>
            </w:pPr>
            <w:r w:rsidRPr="00C83799">
              <w:t>53404</w:t>
            </w:r>
            <w:r w:rsidR="00C83799">
              <w:noBreakHyphen/>
            </w:r>
            <w:r w:rsidRPr="00C83799">
              <w:t>67</w:t>
            </w:r>
            <w:r w:rsidR="00C83799">
              <w:noBreakHyphen/>
            </w:r>
            <w:r w:rsidRPr="00C83799">
              <w:t>4</w:t>
            </w:r>
          </w:p>
        </w:tc>
      </w:tr>
      <w:tr w:rsidR="00BA7B95" w:rsidRPr="00C83799" w:rsidTr="00295633">
        <w:tc>
          <w:tcPr>
            <w:tcW w:w="2128" w:type="pct"/>
            <w:shd w:val="clear" w:color="auto" w:fill="auto"/>
          </w:tcPr>
          <w:p w:rsidR="00BA7B95" w:rsidRPr="00C83799" w:rsidRDefault="00BA7B95" w:rsidP="00293838">
            <w:pPr>
              <w:pStyle w:val="TableHeading"/>
            </w:pPr>
            <w:r w:rsidRPr="00C83799">
              <w:t>Prescribed active constituent/chemical product</w:t>
            </w:r>
          </w:p>
        </w:tc>
        <w:tc>
          <w:tcPr>
            <w:tcW w:w="2872" w:type="pct"/>
            <w:shd w:val="clear" w:color="auto" w:fill="auto"/>
          </w:tcPr>
          <w:p w:rsidR="00BA7B95" w:rsidRPr="00C83799" w:rsidRDefault="00BA7B95" w:rsidP="00293838">
            <w:pPr>
              <w:pStyle w:val="Tabletext"/>
            </w:pPr>
            <w:r w:rsidRPr="00C83799">
              <w:t>No</w:t>
            </w:r>
          </w:p>
        </w:tc>
      </w:tr>
      <w:tr w:rsidR="00BA7B95" w:rsidRPr="00C83799" w:rsidTr="00295633">
        <w:tc>
          <w:tcPr>
            <w:tcW w:w="2128" w:type="pct"/>
            <w:shd w:val="clear" w:color="auto" w:fill="auto"/>
          </w:tcPr>
          <w:p w:rsidR="00BA7B95" w:rsidRPr="00C83799" w:rsidRDefault="00BA7B95" w:rsidP="00293838">
            <w:pPr>
              <w:pStyle w:val="TableHeading"/>
            </w:pPr>
            <w:r w:rsidRPr="00C83799">
              <w:t>Relevant international agreement or arrangement</w:t>
            </w:r>
          </w:p>
        </w:tc>
        <w:tc>
          <w:tcPr>
            <w:tcW w:w="2872" w:type="pct"/>
            <w:shd w:val="clear" w:color="auto" w:fill="auto"/>
          </w:tcPr>
          <w:p w:rsidR="00BA7B95" w:rsidRPr="00C83799" w:rsidRDefault="00BA7B95" w:rsidP="00293838">
            <w:pPr>
              <w:pStyle w:val="Tabletext"/>
            </w:pPr>
            <w:r w:rsidRPr="00C83799">
              <w:t>Rotterdam Convention</w:t>
            </w:r>
          </w:p>
        </w:tc>
      </w:tr>
      <w:tr w:rsidR="00BA7B95" w:rsidRPr="00C83799" w:rsidTr="00295633">
        <w:tc>
          <w:tcPr>
            <w:tcW w:w="2128" w:type="pct"/>
            <w:shd w:val="clear" w:color="auto" w:fill="auto"/>
          </w:tcPr>
          <w:p w:rsidR="00BA7B95" w:rsidRPr="00C83799" w:rsidRDefault="00BA7B95" w:rsidP="00293838">
            <w:pPr>
              <w:pStyle w:val="TableHeading"/>
            </w:pPr>
            <w:r w:rsidRPr="00C83799">
              <w:t>Conditions or restrictions</w:t>
            </w:r>
          </w:p>
        </w:tc>
        <w:tc>
          <w:tcPr>
            <w:tcW w:w="2872" w:type="pct"/>
            <w:shd w:val="clear" w:color="auto" w:fill="auto"/>
          </w:tcPr>
          <w:p w:rsidR="00BA7B95" w:rsidRPr="00C83799" w:rsidRDefault="00BA7B95" w:rsidP="00293838">
            <w:pPr>
              <w:pStyle w:val="Tabletext"/>
            </w:pPr>
            <w:r w:rsidRPr="00C83799">
              <w:t>Export prohibited except with written permission</w:t>
            </w:r>
          </w:p>
        </w:tc>
      </w:tr>
    </w:tbl>
    <w:p w:rsidR="00BA7B95" w:rsidRPr="00C83799" w:rsidRDefault="00BA7B95" w:rsidP="00D97167">
      <w:pPr>
        <w:keepNext/>
        <w:spacing w:before="120"/>
        <w:rPr>
          <w:rFonts w:cs="Times New Roman"/>
          <w:b/>
        </w:rPr>
      </w:pPr>
      <w:r w:rsidRPr="00C83799">
        <w:rPr>
          <w:rFonts w:eastAsia="Arial Unicode MS" w:cs="Times New Roman"/>
          <w:b/>
        </w:rPr>
        <w:t>48</w:t>
      </w:r>
      <w:r w:rsidRPr="00C83799">
        <w:rPr>
          <w:rFonts w:eastAsia="Arial Unicode MS" w:cs="Times New Roman"/>
        </w:rPr>
        <w:tab/>
      </w:r>
      <w:r w:rsidRPr="00C83799">
        <w:rPr>
          <w:rFonts w:cs="Times New Roman"/>
          <w:b/>
        </w:rPr>
        <w:t>Phenylmercuric ammonium propionate</w:t>
      </w:r>
    </w:p>
    <w:p w:rsidR="00293838" w:rsidRPr="00C83799" w:rsidRDefault="00293838" w:rsidP="009A1CF7">
      <w:pPr>
        <w:keepNext/>
        <w:rPr>
          <w:rFonts w:cs="Times New Roman"/>
          <w:sz w:val="16"/>
          <w:szCs w:val="16"/>
        </w:rPr>
      </w:pPr>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3630"/>
        <w:gridCol w:w="4899"/>
      </w:tblGrid>
      <w:tr w:rsidR="00BA7B95" w:rsidRPr="00C83799" w:rsidTr="00295633">
        <w:tc>
          <w:tcPr>
            <w:tcW w:w="2128" w:type="pct"/>
            <w:shd w:val="clear" w:color="auto" w:fill="auto"/>
          </w:tcPr>
          <w:p w:rsidR="00BA7B95" w:rsidRPr="00C83799" w:rsidRDefault="00BA7B95" w:rsidP="00293838">
            <w:pPr>
              <w:pStyle w:val="TableHeading"/>
            </w:pPr>
            <w:r w:rsidRPr="00C83799">
              <w:t>IUPAC name</w:t>
            </w:r>
          </w:p>
        </w:tc>
        <w:tc>
          <w:tcPr>
            <w:tcW w:w="2872" w:type="pct"/>
            <w:shd w:val="clear" w:color="auto" w:fill="auto"/>
          </w:tcPr>
          <w:p w:rsidR="00BA7B95" w:rsidRPr="00C83799" w:rsidRDefault="00BA7B95" w:rsidP="00293838">
            <w:pPr>
              <w:pStyle w:val="Tabletext"/>
            </w:pPr>
          </w:p>
        </w:tc>
      </w:tr>
      <w:tr w:rsidR="00BA7B95" w:rsidRPr="00C83799" w:rsidTr="00295633">
        <w:tc>
          <w:tcPr>
            <w:tcW w:w="2128" w:type="pct"/>
            <w:shd w:val="clear" w:color="auto" w:fill="auto"/>
          </w:tcPr>
          <w:p w:rsidR="00BA7B95" w:rsidRPr="00C83799" w:rsidRDefault="00BA7B95" w:rsidP="009A1CF7">
            <w:pPr>
              <w:pStyle w:val="TableHeading"/>
              <w:keepNext w:val="0"/>
            </w:pPr>
            <w:r w:rsidRPr="00C83799">
              <w:t>CAS number</w:t>
            </w:r>
          </w:p>
        </w:tc>
        <w:tc>
          <w:tcPr>
            <w:tcW w:w="2872" w:type="pct"/>
            <w:shd w:val="clear" w:color="auto" w:fill="auto"/>
          </w:tcPr>
          <w:p w:rsidR="00BA7B95" w:rsidRPr="00C83799" w:rsidRDefault="00BA7B95" w:rsidP="009A1CF7">
            <w:pPr>
              <w:pStyle w:val="Tabletext"/>
            </w:pPr>
            <w:r w:rsidRPr="00C83799">
              <w:t>53404</w:t>
            </w:r>
            <w:r w:rsidR="00C83799">
              <w:noBreakHyphen/>
            </w:r>
            <w:r w:rsidRPr="00C83799">
              <w:t>68</w:t>
            </w:r>
            <w:r w:rsidR="00C83799">
              <w:noBreakHyphen/>
            </w:r>
            <w:r w:rsidRPr="00C83799">
              <w:t>5</w:t>
            </w:r>
          </w:p>
        </w:tc>
      </w:tr>
      <w:tr w:rsidR="00BA7B95" w:rsidRPr="00C83799" w:rsidTr="00295633">
        <w:tc>
          <w:tcPr>
            <w:tcW w:w="2128" w:type="pct"/>
            <w:shd w:val="clear" w:color="auto" w:fill="auto"/>
          </w:tcPr>
          <w:p w:rsidR="00BA7B95" w:rsidRPr="00C83799" w:rsidRDefault="00BA7B95" w:rsidP="009A1CF7">
            <w:pPr>
              <w:pStyle w:val="TableHeading"/>
              <w:keepNext w:val="0"/>
            </w:pPr>
            <w:r w:rsidRPr="00C83799">
              <w:t>Prescribed active constituent/chemical product</w:t>
            </w:r>
          </w:p>
        </w:tc>
        <w:tc>
          <w:tcPr>
            <w:tcW w:w="2872" w:type="pct"/>
            <w:shd w:val="clear" w:color="auto" w:fill="auto"/>
          </w:tcPr>
          <w:p w:rsidR="00BA7B95" w:rsidRPr="00C83799" w:rsidRDefault="00BA7B95" w:rsidP="009A1CF7">
            <w:pPr>
              <w:pStyle w:val="Tabletext"/>
            </w:pPr>
            <w:r w:rsidRPr="00C83799">
              <w:t>No</w:t>
            </w:r>
          </w:p>
        </w:tc>
      </w:tr>
      <w:tr w:rsidR="00BA7B95" w:rsidRPr="00C83799" w:rsidTr="00295633">
        <w:tc>
          <w:tcPr>
            <w:tcW w:w="2128" w:type="pct"/>
            <w:shd w:val="clear" w:color="auto" w:fill="auto"/>
          </w:tcPr>
          <w:p w:rsidR="00BA7B95" w:rsidRPr="00C83799" w:rsidRDefault="00BA7B95" w:rsidP="009A1CF7">
            <w:pPr>
              <w:pStyle w:val="TableHeading"/>
              <w:keepNext w:val="0"/>
            </w:pPr>
            <w:r w:rsidRPr="00C83799">
              <w:t>Relevant international agreement or arrangement</w:t>
            </w:r>
          </w:p>
        </w:tc>
        <w:tc>
          <w:tcPr>
            <w:tcW w:w="2872" w:type="pct"/>
            <w:shd w:val="clear" w:color="auto" w:fill="auto"/>
          </w:tcPr>
          <w:p w:rsidR="00BA7B95" w:rsidRPr="00C83799" w:rsidRDefault="00BA7B95" w:rsidP="009A1CF7">
            <w:pPr>
              <w:pStyle w:val="Tabletext"/>
            </w:pPr>
            <w:r w:rsidRPr="00C83799">
              <w:t>Rotterdam Convention</w:t>
            </w:r>
          </w:p>
        </w:tc>
      </w:tr>
      <w:tr w:rsidR="00BA7B95" w:rsidRPr="00C83799" w:rsidTr="00295633">
        <w:tc>
          <w:tcPr>
            <w:tcW w:w="2128" w:type="pct"/>
            <w:shd w:val="clear" w:color="auto" w:fill="auto"/>
          </w:tcPr>
          <w:p w:rsidR="00BA7B95" w:rsidRPr="00C83799" w:rsidRDefault="00BA7B95" w:rsidP="009A1CF7">
            <w:pPr>
              <w:pStyle w:val="TableHeading"/>
              <w:keepNext w:val="0"/>
            </w:pPr>
            <w:r w:rsidRPr="00C83799">
              <w:t>Conditions or restrictions</w:t>
            </w:r>
          </w:p>
        </w:tc>
        <w:tc>
          <w:tcPr>
            <w:tcW w:w="2872" w:type="pct"/>
            <w:shd w:val="clear" w:color="auto" w:fill="auto"/>
          </w:tcPr>
          <w:p w:rsidR="00BA7B95" w:rsidRPr="00C83799" w:rsidRDefault="00BA7B95" w:rsidP="009A1CF7">
            <w:pPr>
              <w:pStyle w:val="Tabletext"/>
            </w:pPr>
            <w:r w:rsidRPr="00C83799">
              <w:t>Export prohibited except with written permission</w:t>
            </w:r>
          </w:p>
        </w:tc>
      </w:tr>
    </w:tbl>
    <w:p w:rsidR="00BA7B95" w:rsidRPr="00C83799" w:rsidRDefault="00BA7B95" w:rsidP="009A1CF7">
      <w:pPr>
        <w:keepNext/>
        <w:spacing w:before="120"/>
        <w:rPr>
          <w:rFonts w:cs="Times New Roman"/>
          <w:b/>
        </w:rPr>
      </w:pPr>
      <w:r w:rsidRPr="00C83799">
        <w:rPr>
          <w:rFonts w:eastAsia="Arial Unicode MS" w:cs="Times New Roman"/>
          <w:b/>
        </w:rPr>
        <w:lastRenderedPageBreak/>
        <w:t>49</w:t>
      </w:r>
      <w:r w:rsidRPr="00C83799">
        <w:rPr>
          <w:rFonts w:eastAsia="Arial Unicode MS" w:cs="Times New Roman"/>
        </w:rPr>
        <w:tab/>
      </w:r>
      <w:r w:rsidRPr="00C83799">
        <w:rPr>
          <w:rFonts w:cs="Times New Roman"/>
          <w:b/>
        </w:rPr>
        <w:t>Phenylmercuric borate</w:t>
      </w:r>
    </w:p>
    <w:p w:rsidR="00293838" w:rsidRPr="00C83799" w:rsidRDefault="00293838" w:rsidP="009A1CF7">
      <w:pPr>
        <w:keepNext/>
        <w:rPr>
          <w:rFonts w:cs="Times New Roman"/>
          <w:sz w:val="16"/>
          <w:szCs w:val="16"/>
        </w:rPr>
      </w:pPr>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3630"/>
        <w:gridCol w:w="4899"/>
      </w:tblGrid>
      <w:tr w:rsidR="00BA7B95" w:rsidRPr="00C83799" w:rsidTr="00295633">
        <w:tc>
          <w:tcPr>
            <w:tcW w:w="2128" w:type="pct"/>
            <w:shd w:val="clear" w:color="auto" w:fill="auto"/>
          </w:tcPr>
          <w:p w:rsidR="00BA7B95" w:rsidRPr="00C83799" w:rsidRDefault="00BA7B95" w:rsidP="00293838">
            <w:pPr>
              <w:pStyle w:val="TableHeading"/>
            </w:pPr>
            <w:r w:rsidRPr="00C83799">
              <w:t>IUPAC name</w:t>
            </w:r>
          </w:p>
        </w:tc>
        <w:tc>
          <w:tcPr>
            <w:tcW w:w="2872" w:type="pct"/>
            <w:shd w:val="clear" w:color="auto" w:fill="auto"/>
          </w:tcPr>
          <w:p w:rsidR="00BA7B95" w:rsidRPr="00C83799" w:rsidRDefault="00BA7B95" w:rsidP="00293838">
            <w:pPr>
              <w:pStyle w:val="Tabletext"/>
            </w:pPr>
          </w:p>
        </w:tc>
      </w:tr>
      <w:tr w:rsidR="00BA7B95" w:rsidRPr="00C83799" w:rsidTr="00295633">
        <w:tc>
          <w:tcPr>
            <w:tcW w:w="2128" w:type="pct"/>
            <w:shd w:val="clear" w:color="auto" w:fill="auto"/>
          </w:tcPr>
          <w:p w:rsidR="00BA7B95" w:rsidRPr="00C83799" w:rsidRDefault="00BA7B95" w:rsidP="00293838">
            <w:pPr>
              <w:pStyle w:val="TableHeading"/>
            </w:pPr>
            <w:r w:rsidRPr="00C83799">
              <w:t>CAS number</w:t>
            </w:r>
          </w:p>
        </w:tc>
        <w:tc>
          <w:tcPr>
            <w:tcW w:w="2872" w:type="pct"/>
            <w:shd w:val="clear" w:color="auto" w:fill="auto"/>
          </w:tcPr>
          <w:p w:rsidR="00BA7B95" w:rsidRPr="00C83799" w:rsidRDefault="00BA7B95" w:rsidP="00293838">
            <w:pPr>
              <w:pStyle w:val="Tabletext"/>
            </w:pPr>
            <w:r w:rsidRPr="00C83799">
              <w:t>102</w:t>
            </w:r>
            <w:r w:rsidR="00C83799">
              <w:noBreakHyphen/>
            </w:r>
            <w:r w:rsidRPr="00C83799">
              <w:t>98</w:t>
            </w:r>
            <w:r w:rsidR="00C83799">
              <w:noBreakHyphen/>
            </w:r>
            <w:r w:rsidRPr="00C83799">
              <w:t>7</w:t>
            </w:r>
          </w:p>
        </w:tc>
      </w:tr>
      <w:tr w:rsidR="00BA7B95" w:rsidRPr="00C83799" w:rsidTr="00295633">
        <w:tc>
          <w:tcPr>
            <w:tcW w:w="2128" w:type="pct"/>
            <w:shd w:val="clear" w:color="auto" w:fill="auto"/>
          </w:tcPr>
          <w:p w:rsidR="00BA7B95" w:rsidRPr="00C83799" w:rsidRDefault="00BA7B95" w:rsidP="00293838">
            <w:pPr>
              <w:pStyle w:val="TableHeading"/>
            </w:pPr>
            <w:r w:rsidRPr="00C83799">
              <w:t>Prescribed active constituent/chemical product</w:t>
            </w:r>
          </w:p>
        </w:tc>
        <w:tc>
          <w:tcPr>
            <w:tcW w:w="2872" w:type="pct"/>
            <w:shd w:val="clear" w:color="auto" w:fill="auto"/>
          </w:tcPr>
          <w:p w:rsidR="00BA7B95" w:rsidRPr="00C83799" w:rsidRDefault="00BA7B95" w:rsidP="00293838">
            <w:pPr>
              <w:pStyle w:val="Tabletext"/>
            </w:pPr>
            <w:r w:rsidRPr="00C83799">
              <w:t>No</w:t>
            </w:r>
          </w:p>
        </w:tc>
      </w:tr>
      <w:tr w:rsidR="00BA7B95" w:rsidRPr="00C83799" w:rsidTr="00295633">
        <w:tc>
          <w:tcPr>
            <w:tcW w:w="2128" w:type="pct"/>
            <w:shd w:val="clear" w:color="auto" w:fill="auto"/>
          </w:tcPr>
          <w:p w:rsidR="00BA7B95" w:rsidRPr="00C83799" w:rsidRDefault="00BA7B95" w:rsidP="00293838">
            <w:pPr>
              <w:pStyle w:val="TableHeading"/>
            </w:pPr>
            <w:r w:rsidRPr="00C83799">
              <w:t>Relevant international agreement or arrangement</w:t>
            </w:r>
          </w:p>
        </w:tc>
        <w:tc>
          <w:tcPr>
            <w:tcW w:w="2872" w:type="pct"/>
            <w:shd w:val="clear" w:color="auto" w:fill="auto"/>
          </w:tcPr>
          <w:p w:rsidR="00BA7B95" w:rsidRPr="00C83799" w:rsidRDefault="00BA7B95" w:rsidP="00293838">
            <w:pPr>
              <w:pStyle w:val="Tabletext"/>
            </w:pPr>
            <w:r w:rsidRPr="00C83799">
              <w:t>Rotterdam Convention</w:t>
            </w:r>
          </w:p>
        </w:tc>
      </w:tr>
      <w:tr w:rsidR="00BA7B95" w:rsidRPr="00C83799" w:rsidTr="00295633">
        <w:tc>
          <w:tcPr>
            <w:tcW w:w="2128" w:type="pct"/>
            <w:shd w:val="clear" w:color="auto" w:fill="auto"/>
          </w:tcPr>
          <w:p w:rsidR="00BA7B95" w:rsidRPr="00C83799" w:rsidRDefault="00BA7B95" w:rsidP="00293838">
            <w:pPr>
              <w:pStyle w:val="TableHeading"/>
            </w:pPr>
            <w:r w:rsidRPr="00C83799">
              <w:t>Conditions or restrictions</w:t>
            </w:r>
          </w:p>
        </w:tc>
        <w:tc>
          <w:tcPr>
            <w:tcW w:w="2872" w:type="pct"/>
            <w:shd w:val="clear" w:color="auto" w:fill="auto"/>
          </w:tcPr>
          <w:p w:rsidR="00BA7B95" w:rsidRPr="00C83799" w:rsidRDefault="00BA7B95" w:rsidP="00293838">
            <w:pPr>
              <w:pStyle w:val="Tabletext"/>
            </w:pPr>
            <w:r w:rsidRPr="00C83799">
              <w:t>Export prohibited except with written permission</w:t>
            </w:r>
          </w:p>
        </w:tc>
      </w:tr>
    </w:tbl>
    <w:p w:rsidR="00BA7B95" w:rsidRPr="00C83799" w:rsidRDefault="00BA7B95" w:rsidP="00D97167">
      <w:pPr>
        <w:keepNext/>
        <w:spacing w:before="120"/>
        <w:rPr>
          <w:rFonts w:cs="Times New Roman"/>
          <w:b/>
        </w:rPr>
      </w:pPr>
      <w:r w:rsidRPr="00C83799">
        <w:rPr>
          <w:rFonts w:eastAsia="Arial Unicode MS" w:cs="Times New Roman"/>
          <w:b/>
        </w:rPr>
        <w:t>50</w:t>
      </w:r>
      <w:r w:rsidRPr="00C83799">
        <w:rPr>
          <w:rFonts w:eastAsia="Arial Unicode MS" w:cs="Times New Roman"/>
        </w:rPr>
        <w:tab/>
      </w:r>
      <w:r w:rsidRPr="00C83799">
        <w:rPr>
          <w:rFonts w:cs="Times New Roman"/>
          <w:b/>
        </w:rPr>
        <w:t>Phenylmercuric carbonate</w:t>
      </w:r>
    </w:p>
    <w:p w:rsidR="00293838" w:rsidRPr="00C83799" w:rsidRDefault="00293838" w:rsidP="009A1CF7">
      <w:pPr>
        <w:keepNext/>
        <w:rPr>
          <w:rFonts w:cs="Times New Roman"/>
          <w:sz w:val="16"/>
          <w:szCs w:val="16"/>
        </w:rPr>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3630"/>
        <w:gridCol w:w="4899"/>
      </w:tblGrid>
      <w:tr w:rsidR="00BA7B95" w:rsidRPr="00C83799" w:rsidTr="00295633">
        <w:tc>
          <w:tcPr>
            <w:tcW w:w="2128" w:type="pct"/>
            <w:tcBorders>
              <w:top w:val="nil"/>
              <w:bottom w:val="single" w:sz="4" w:space="0" w:color="auto"/>
            </w:tcBorders>
            <w:shd w:val="clear" w:color="auto" w:fill="auto"/>
          </w:tcPr>
          <w:p w:rsidR="00BA7B95" w:rsidRPr="00C83799" w:rsidRDefault="00BA7B95" w:rsidP="00293838">
            <w:pPr>
              <w:pStyle w:val="TableHeading"/>
            </w:pPr>
            <w:r w:rsidRPr="00C83799">
              <w:t>IUPAC name</w:t>
            </w:r>
          </w:p>
        </w:tc>
        <w:tc>
          <w:tcPr>
            <w:tcW w:w="2872" w:type="pct"/>
            <w:tcBorders>
              <w:top w:val="nil"/>
              <w:bottom w:val="single" w:sz="4" w:space="0" w:color="auto"/>
            </w:tcBorders>
            <w:shd w:val="clear" w:color="auto" w:fill="auto"/>
          </w:tcPr>
          <w:p w:rsidR="00BA7B95" w:rsidRPr="00C83799" w:rsidRDefault="00BA7B95" w:rsidP="00293838">
            <w:pPr>
              <w:pStyle w:val="Tabletext"/>
            </w:pPr>
          </w:p>
        </w:tc>
      </w:tr>
      <w:tr w:rsidR="00BA7B95" w:rsidRPr="00C83799" w:rsidTr="00295633">
        <w:tc>
          <w:tcPr>
            <w:tcW w:w="2128" w:type="pct"/>
            <w:tcBorders>
              <w:top w:val="single" w:sz="4" w:space="0" w:color="auto"/>
            </w:tcBorders>
            <w:shd w:val="clear" w:color="auto" w:fill="auto"/>
          </w:tcPr>
          <w:p w:rsidR="00BA7B95" w:rsidRPr="00C83799" w:rsidRDefault="00BA7B95" w:rsidP="00293838">
            <w:pPr>
              <w:pStyle w:val="TableHeading"/>
            </w:pPr>
            <w:r w:rsidRPr="00C83799">
              <w:t>CAS number</w:t>
            </w:r>
          </w:p>
        </w:tc>
        <w:tc>
          <w:tcPr>
            <w:tcW w:w="2872" w:type="pct"/>
            <w:tcBorders>
              <w:top w:val="single" w:sz="4" w:space="0" w:color="auto"/>
            </w:tcBorders>
            <w:shd w:val="clear" w:color="auto" w:fill="auto"/>
          </w:tcPr>
          <w:p w:rsidR="00BA7B95" w:rsidRPr="00C83799" w:rsidRDefault="00BA7B95" w:rsidP="00293838">
            <w:pPr>
              <w:pStyle w:val="Tabletext"/>
            </w:pPr>
            <w:r w:rsidRPr="00C83799">
              <w:t>53404</w:t>
            </w:r>
            <w:r w:rsidR="00C83799">
              <w:noBreakHyphen/>
            </w:r>
            <w:r w:rsidRPr="00C83799">
              <w:t>69</w:t>
            </w:r>
            <w:r w:rsidR="00C83799">
              <w:noBreakHyphen/>
            </w:r>
            <w:r w:rsidRPr="00C83799">
              <w:t>6</w:t>
            </w:r>
          </w:p>
        </w:tc>
      </w:tr>
      <w:tr w:rsidR="00BA7B95" w:rsidRPr="00C83799" w:rsidTr="00295633">
        <w:tc>
          <w:tcPr>
            <w:tcW w:w="2128" w:type="pct"/>
            <w:shd w:val="clear" w:color="auto" w:fill="auto"/>
          </w:tcPr>
          <w:p w:rsidR="00BA7B95" w:rsidRPr="00C83799" w:rsidRDefault="00BA7B95" w:rsidP="00293838">
            <w:pPr>
              <w:pStyle w:val="TableHeading"/>
            </w:pPr>
            <w:r w:rsidRPr="00C83799">
              <w:t>Prescribed active constituent/chemical product</w:t>
            </w:r>
          </w:p>
        </w:tc>
        <w:tc>
          <w:tcPr>
            <w:tcW w:w="2872" w:type="pct"/>
            <w:shd w:val="clear" w:color="auto" w:fill="auto"/>
          </w:tcPr>
          <w:p w:rsidR="00BA7B95" w:rsidRPr="00C83799" w:rsidRDefault="00BA7B95" w:rsidP="00293838">
            <w:pPr>
              <w:pStyle w:val="Tabletext"/>
            </w:pPr>
            <w:r w:rsidRPr="00C83799">
              <w:t>No</w:t>
            </w:r>
          </w:p>
        </w:tc>
      </w:tr>
      <w:tr w:rsidR="00BA7B95" w:rsidRPr="00C83799" w:rsidTr="00295633">
        <w:tc>
          <w:tcPr>
            <w:tcW w:w="2128" w:type="pct"/>
            <w:tcBorders>
              <w:bottom w:val="single" w:sz="4" w:space="0" w:color="auto"/>
            </w:tcBorders>
            <w:shd w:val="clear" w:color="auto" w:fill="auto"/>
          </w:tcPr>
          <w:p w:rsidR="00BA7B95" w:rsidRPr="00C83799" w:rsidRDefault="00BA7B95" w:rsidP="00293838">
            <w:pPr>
              <w:pStyle w:val="TableHeading"/>
            </w:pPr>
            <w:r w:rsidRPr="00C83799">
              <w:t>Relevant international agreement or arrangement</w:t>
            </w:r>
          </w:p>
        </w:tc>
        <w:tc>
          <w:tcPr>
            <w:tcW w:w="2872" w:type="pct"/>
            <w:tcBorders>
              <w:bottom w:val="single" w:sz="4" w:space="0" w:color="auto"/>
            </w:tcBorders>
            <w:shd w:val="clear" w:color="auto" w:fill="auto"/>
          </w:tcPr>
          <w:p w:rsidR="00BA7B95" w:rsidRPr="00C83799" w:rsidRDefault="00BA7B95" w:rsidP="00293838">
            <w:pPr>
              <w:pStyle w:val="Tabletext"/>
            </w:pPr>
            <w:r w:rsidRPr="00C83799">
              <w:t>Rotterdam Convention</w:t>
            </w:r>
          </w:p>
        </w:tc>
      </w:tr>
      <w:tr w:rsidR="00BA7B95" w:rsidRPr="00C83799" w:rsidTr="00295633">
        <w:tc>
          <w:tcPr>
            <w:tcW w:w="2128" w:type="pct"/>
            <w:tcBorders>
              <w:bottom w:val="nil"/>
            </w:tcBorders>
            <w:shd w:val="clear" w:color="auto" w:fill="auto"/>
          </w:tcPr>
          <w:p w:rsidR="00BA7B95" w:rsidRPr="00C83799" w:rsidRDefault="00BA7B95" w:rsidP="00293838">
            <w:pPr>
              <w:pStyle w:val="TableHeading"/>
            </w:pPr>
            <w:r w:rsidRPr="00C83799">
              <w:t>Conditions or restrictions</w:t>
            </w:r>
          </w:p>
        </w:tc>
        <w:tc>
          <w:tcPr>
            <w:tcW w:w="2872" w:type="pct"/>
            <w:tcBorders>
              <w:bottom w:val="nil"/>
            </w:tcBorders>
            <w:shd w:val="clear" w:color="auto" w:fill="auto"/>
          </w:tcPr>
          <w:p w:rsidR="00BA7B95" w:rsidRPr="00C83799" w:rsidRDefault="00BA7B95" w:rsidP="00293838">
            <w:pPr>
              <w:pStyle w:val="Tabletext"/>
            </w:pPr>
            <w:r w:rsidRPr="00C83799">
              <w:t>Export prohibited except with written permission</w:t>
            </w:r>
          </w:p>
        </w:tc>
      </w:tr>
    </w:tbl>
    <w:p w:rsidR="00BA7B95" w:rsidRPr="00C83799" w:rsidRDefault="00BA7B95" w:rsidP="00D97167">
      <w:pPr>
        <w:keepNext/>
        <w:spacing w:before="120"/>
        <w:rPr>
          <w:rFonts w:cs="Times New Roman"/>
          <w:b/>
        </w:rPr>
      </w:pPr>
      <w:r w:rsidRPr="00C83799">
        <w:rPr>
          <w:rFonts w:eastAsia="Arial Unicode MS" w:cs="Times New Roman"/>
          <w:b/>
        </w:rPr>
        <w:t>51</w:t>
      </w:r>
      <w:r w:rsidRPr="00C83799">
        <w:rPr>
          <w:rFonts w:eastAsia="Arial Unicode MS" w:cs="Times New Roman"/>
        </w:rPr>
        <w:tab/>
      </w:r>
      <w:r w:rsidRPr="00C83799">
        <w:rPr>
          <w:rFonts w:cs="Times New Roman"/>
          <w:b/>
        </w:rPr>
        <w:t>Phenylmercuric chloride</w:t>
      </w:r>
    </w:p>
    <w:p w:rsidR="00293838" w:rsidRPr="00C83799" w:rsidRDefault="00293838" w:rsidP="009A1CF7">
      <w:pPr>
        <w:keepNext/>
        <w:rPr>
          <w:rFonts w:cs="Times New Roman"/>
          <w:sz w:val="16"/>
          <w:szCs w:val="16"/>
        </w:rPr>
      </w:pPr>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3630"/>
        <w:gridCol w:w="4899"/>
      </w:tblGrid>
      <w:tr w:rsidR="00BA7B95" w:rsidRPr="00C83799" w:rsidTr="00295633">
        <w:tc>
          <w:tcPr>
            <w:tcW w:w="2128" w:type="pct"/>
            <w:shd w:val="clear" w:color="auto" w:fill="auto"/>
          </w:tcPr>
          <w:p w:rsidR="00BA7B95" w:rsidRPr="00C83799" w:rsidRDefault="00BA7B95" w:rsidP="009A1CF7">
            <w:pPr>
              <w:pStyle w:val="TableHeading"/>
              <w:keepNext w:val="0"/>
            </w:pPr>
            <w:r w:rsidRPr="00C83799">
              <w:t>IUPAC name</w:t>
            </w:r>
          </w:p>
        </w:tc>
        <w:tc>
          <w:tcPr>
            <w:tcW w:w="2872" w:type="pct"/>
            <w:shd w:val="clear" w:color="auto" w:fill="auto"/>
          </w:tcPr>
          <w:p w:rsidR="00BA7B95" w:rsidRPr="00C83799" w:rsidRDefault="00BA7B95" w:rsidP="009A1CF7">
            <w:pPr>
              <w:pStyle w:val="Tabletext"/>
            </w:pPr>
            <w:r w:rsidRPr="00C83799">
              <w:t>Phenylmercury(II) chloride;</w:t>
            </w:r>
            <w:r w:rsidRPr="00C83799">
              <w:br/>
              <w:t>phenylmercury(2+) chloride;</w:t>
            </w:r>
            <w:r w:rsidRPr="00C83799">
              <w:br/>
              <w:t>phenylmercuric chloride</w:t>
            </w:r>
          </w:p>
        </w:tc>
      </w:tr>
      <w:tr w:rsidR="00BA7B95" w:rsidRPr="00C83799" w:rsidTr="00295633">
        <w:tc>
          <w:tcPr>
            <w:tcW w:w="2128" w:type="pct"/>
            <w:shd w:val="clear" w:color="auto" w:fill="auto"/>
          </w:tcPr>
          <w:p w:rsidR="00BA7B95" w:rsidRPr="00C83799" w:rsidRDefault="00BA7B95" w:rsidP="009A1CF7">
            <w:pPr>
              <w:pStyle w:val="TableHeading"/>
              <w:keepNext w:val="0"/>
            </w:pPr>
            <w:r w:rsidRPr="00C83799">
              <w:t>CAS number</w:t>
            </w:r>
          </w:p>
        </w:tc>
        <w:tc>
          <w:tcPr>
            <w:tcW w:w="2872" w:type="pct"/>
            <w:shd w:val="clear" w:color="auto" w:fill="auto"/>
          </w:tcPr>
          <w:p w:rsidR="00BA7B95" w:rsidRPr="00C83799" w:rsidRDefault="00BA7B95" w:rsidP="009A1CF7">
            <w:pPr>
              <w:pStyle w:val="Tabletext"/>
            </w:pPr>
            <w:r w:rsidRPr="00C83799">
              <w:t>100</w:t>
            </w:r>
            <w:r w:rsidR="00C83799">
              <w:noBreakHyphen/>
            </w:r>
            <w:r w:rsidRPr="00C83799">
              <w:t>56</w:t>
            </w:r>
            <w:r w:rsidR="00C83799">
              <w:noBreakHyphen/>
            </w:r>
            <w:r w:rsidRPr="00C83799">
              <w:t>1</w:t>
            </w:r>
          </w:p>
        </w:tc>
      </w:tr>
      <w:tr w:rsidR="00BA7B95" w:rsidRPr="00C83799" w:rsidTr="00295633">
        <w:tc>
          <w:tcPr>
            <w:tcW w:w="2128" w:type="pct"/>
            <w:shd w:val="clear" w:color="auto" w:fill="auto"/>
          </w:tcPr>
          <w:p w:rsidR="00BA7B95" w:rsidRPr="00C83799" w:rsidRDefault="00BA7B95" w:rsidP="009A1CF7">
            <w:pPr>
              <w:pStyle w:val="TableHeading"/>
              <w:keepNext w:val="0"/>
            </w:pPr>
            <w:r w:rsidRPr="00C83799">
              <w:t>Prescribed active constituent/chemical product</w:t>
            </w:r>
          </w:p>
        </w:tc>
        <w:tc>
          <w:tcPr>
            <w:tcW w:w="2872" w:type="pct"/>
            <w:shd w:val="clear" w:color="auto" w:fill="auto"/>
          </w:tcPr>
          <w:p w:rsidR="00BA7B95" w:rsidRPr="00C83799" w:rsidRDefault="00BA7B95" w:rsidP="009A1CF7">
            <w:pPr>
              <w:pStyle w:val="Tabletext"/>
            </w:pPr>
            <w:r w:rsidRPr="00C83799">
              <w:t>No</w:t>
            </w:r>
          </w:p>
        </w:tc>
      </w:tr>
      <w:tr w:rsidR="00BA7B95" w:rsidRPr="00C83799" w:rsidTr="00295633">
        <w:tc>
          <w:tcPr>
            <w:tcW w:w="2128" w:type="pct"/>
            <w:shd w:val="clear" w:color="auto" w:fill="auto"/>
          </w:tcPr>
          <w:p w:rsidR="00BA7B95" w:rsidRPr="00C83799" w:rsidRDefault="00BA7B95" w:rsidP="009A1CF7">
            <w:pPr>
              <w:pStyle w:val="TableHeading"/>
              <w:keepNext w:val="0"/>
            </w:pPr>
            <w:r w:rsidRPr="00C83799">
              <w:t>Relevant international agreement or arrangement</w:t>
            </w:r>
          </w:p>
        </w:tc>
        <w:tc>
          <w:tcPr>
            <w:tcW w:w="2872" w:type="pct"/>
            <w:shd w:val="clear" w:color="auto" w:fill="auto"/>
          </w:tcPr>
          <w:p w:rsidR="00BA7B95" w:rsidRPr="00C83799" w:rsidRDefault="00BA7B95" w:rsidP="009A1CF7">
            <w:pPr>
              <w:pStyle w:val="Tabletext"/>
            </w:pPr>
            <w:r w:rsidRPr="00C83799">
              <w:t>Rotterdam Convention</w:t>
            </w:r>
          </w:p>
        </w:tc>
      </w:tr>
      <w:tr w:rsidR="00BA7B95" w:rsidRPr="00C83799" w:rsidTr="00295633">
        <w:tc>
          <w:tcPr>
            <w:tcW w:w="2128" w:type="pct"/>
            <w:shd w:val="clear" w:color="auto" w:fill="auto"/>
          </w:tcPr>
          <w:p w:rsidR="00BA7B95" w:rsidRPr="00C83799" w:rsidRDefault="00BA7B95" w:rsidP="009A1CF7">
            <w:pPr>
              <w:pStyle w:val="TableHeading"/>
              <w:keepNext w:val="0"/>
            </w:pPr>
            <w:r w:rsidRPr="00C83799">
              <w:t>Conditions or restrictions</w:t>
            </w:r>
          </w:p>
        </w:tc>
        <w:tc>
          <w:tcPr>
            <w:tcW w:w="2872" w:type="pct"/>
            <w:shd w:val="clear" w:color="auto" w:fill="auto"/>
          </w:tcPr>
          <w:p w:rsidR="00BA7B95" w:rsidRPr="00C83799" w:rsidRDefault="00BA7B95" w:rsidP="009A1CF7">
            <w:pPr>
              <w:pStyle w:val="Tabletext"/>
            </w:pPr>
            <w:r w:rsidRPr="00C83799">
              <w:t>Export prohibited except with written permission</w:t>
            </w:r>
          </w:p>
        </w:tc>
      </w:tr>
    </w:tbl>
    <w:p w:rsidR="00BA7B95" w:rsidRPr="00C83799" w:rsidRDefault="00BA7B95" w:rsidP="00D97167">
      <w:pPr>
        <w:keepNext/>
        <w:spacing w:before="120"/>
        <w:rPr>
          <w:rFonts w:cs="Times New Roman"/>
          <w:b/>
        </w:rPr>
      </w:pPr>
      <w:r w:rsidRPr="00C83799">
        <w:rPr>
          <w:rFonts w:cs="Times New Roman"/>
          <w:b/>
        </w:rPr>
        <w:lastRenderedPageBreak/>
        <w:t>52</w:t>
      </w:r>
      <w:r w:rsidRPr="00C83799">
        <w:rPr>
          <w:rFonts w:cs="Times New Roman"/>
          <w:b/>
        </w:rPr>
        <w:tab/>
        <w:t>Phenylmercuric dimethyldithiocarbamate</w:t>
      </w:r>
    </w:p>
    <w:p w:rsidR="00293838" w:rsidRPr="00C83799" w:rsidRDefault="00293838" w:rsidP="00C102AF">
      <w:pPr>
        <w:keepNext/>
        <w:rPr>
          <w:rFonts w:cs="Times New Roman"/>
          <w:sz w:val="16"/>
          <w:szCs w:val="16"/>
        </w:rPr>
      </w:pPr>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3630"/>
        <w:gridCol w:w="4899"/>
      </w:tblGrid>
      <w:tr w:rsidR="00BA7B95" w:rsidRPr="00C83799" w:rsidTr="00295633">
        <w:tc>
          <w:tcPr>
            <w:tcW w:w="2128" w:type="pct"/>
            <w:shd w:val="clear" w:color="auto" w:fill="auto"/>
          </w:tcPr>
          <w:p w:rsidR="00BA7B95" w:rsidRPr="00C83799" w:rsidRDefault="00BA7B95" w:rsidP="00293838">
            <w:pPr>
              <w:pStyle w:val="TableHeading"/>
            </w:pPr>
            <w:r w:rsidRPr="00C83799">
              <w:t>IUPAC name</w:t>
            </w:r>
          </w:p>
        </w:tc>
        <w:tc>
          <w:tcPr>
            <w:tcW w:w="2872" w:type="pct"/>
            <w:shd w:val="clear" w:color="auto" w:fill="auto"/>
          </w:tcPr>
          <w:p w:rsidR="00BA7B95" w:rsidRPr="00C83799" w:rsidRDefault="00BA7B95" w:rsidP="00293838">
            <w:pPr>
              <w:pStyle w:val="Tabletext"/>
            </w:pPr>
            <w:r w:rsidRPr="00C83799">
              <w:t>Phenylmercury dimethyldithiocarbamate</w:t>
            </w:r>
          </w:p>
        </w:tc>
      </w:tr>
      <w:tr w:rsidR="00BA7B95" w:rsidRPr="00C83799" w:rsidTr="00295633">
        <w:tc>
          <w:tcPr>
            <w:tcW w:w="2128" w:type="pct"/>
            <w:shd w:val="clear" w:color="auto" w:fill="auto"/>
          </w:tcPr>
          <w:p w:rsidR="00BA7B95" w:rsidRPr="00C83799" w:rsidRDefault="00BA7B95" w:rsidP="00293838">
            <w:pPr>
              <w:pStyle w:val="TableHeading"/>
            </w:pPr>
            <w:r w:rsidRPr="00C83799">
              <w:t>CAS number</w:t>
            </w:r>
          </w:p>
        </w:tc>
        <w:tc>
          <w:tcPr>
            <w:tcW w:w="2872" w:type="pct"/>
            <w:shd w:val="clear" w:color="auto" w:fill="auto"/>
          </w:tcPr>
          <w:p w:rsidR="00BA7B95" w:rsidRPr="00C83799" w:rsidRDefault="00BA7B95" w:rsidP="00293838">
            <w:pPr>
              <w:pStyle w:val="Tabletext"/>
            </w:pPr>
            <w:r w:rsidRPr="00C83799">
              <w:t>32407</w:t>
            </w:r>
            <w:r w:rsidR="00C83799">
              <w:noBreakHyphen/>
            </w:r>
            <w:r w:rsidRPr="00C83799">
              <w:t>99</w:t>
            </w:r>
            <w:r w:rsidR="00C83799">
              <w:noBreakHyphen/>
            </w:r>
            <w:r w:rsidRPr="00C83799">
              <w:t>1</w:t>
            </w:r>
          </w:p>
        </w:tc>
      </w:tr>
      <w:tr w:rsidR="00BA7B95" w:rsidRPr="00C83799" w:rsidTr="00295633">
        <w:tc>
          <w:tcPr>
            <w:tcW w:w="2128" w:type="pct"/>
            <w:shd w:val="clear" w:color="auto" w:fill="auto"/>
          </w:tcPr>
          <w:p w:rsidR="00BA7B95" w:rsidRPr="00C83799" w:rsidRDefault="00BA7B95" w:rsidP="00293838">
            <w:pPr>
              <w:pStyle w:val="TableHeading"/>
            </w:pPr>
            <w:r w:rsidRPr="00C83799">
              <w:t>Prescribed active constituent/chemical product</w:t>
            </w:r>
          </w:p>
        </w:tc>
        <w:tc>
          <w:tcPr>
            <w:tcW w:w="2872" w:type="pct"/>
            <w:shd w:val="clear" w:color="auto" w:fill="auto"/>
          </w:tcPr>
          <w:p w:rsidR="00BA7B95" w:rsidRPr="00C83799" w:rsidRDefault="00BA7B95" w:rsidP="00293838">
            <w:pPr>
              <w:pStyle w:val="Tabletext"/>
            </w:pPr>
            <w:r w:rsidRPr="00C83799">
              <w:t>No</w:t>
            </w:r>
          </w:p>
        </w:tc>
      </w:tr>
      <w:tr w:rsidR="00BA7B95" w:rsidRPr="00C83799" w:rsidTr="00295633">
        <w:tc>
          <w:tcPr>
            <w:tcW w:w="2128" w:type="pct"/>
            <w:shd w:val="clear" w:color="auto" w:fill="auto"/>
          </w:tcPr>
          <w:p w:rsidR="00BA7B95" w:rsidRPr="00C83799" w:rsidRDefault="00BA7B95" w:rsidP="00293838">
            <w:pPr>
              <w:pStyle w:val="TableHeading"/>
            </w:pPr>
            <w:r w:rsidRPr="00C83799">
              <w:t>Relevant international agreement or arrangement</w:t>
            </w:r>
          </w:p>
        </w:tc>
        <w:tc>
          <w:tcPr>
            <w:tcW w:w="2872" w:type="pct"/>
            <w:shd w:val="clear" w:color="auto" w:fill="auto"/>
          </w:tcPr>
          <w:p w:rsidR="00BA7B95" w:rsidRPr="00C83799" w:rsidRDefault="00BA7B95" w:rsidP="00293838">
            <w:pPr>
              <w:pStyle w:val="Tabletext"/>
            </w:pPr>
            <w:r w:rsidRPr="00C83799">
              <w:t>Rotterdam Convention</w:t>
            </w:r>
          </w:p>
        </w:tc>
      </w:tr>
      <w:tr w:rsidR="00BA7B95" w:rsidRPr="00C83799" w:rsidTr="00295633">
        <w:tc>
          <w:tcPr>
            <w:tcW w:w="2128" w:type="pct"/>
            <w:shd w:val="clear" w:color="auto" w:fill="auto"/>
          </w:tcPr>
          <w:p w:rsidR="00BA7B95" w:rsidRPr="00C83799" w:rsidRDefault="00BA7B95" w:rsidP="00293838">
            <w:pPr>
              <w:pStyle w:val="TableHeading"/>
            </w:pPr>
            <w:r w:rsidRPr="00C83799">
              <w:t>Conditions or restrictions</w:t>
            </w:r>
          </w:p>
        </w:tc>
        <w:tc>
          <w:tcPr>
            <w:tcW w:w="2872" w:type="pct"/>
            <w:shd w:val="clear" w:color="auto" w:fill="auto"/>
          </w:tcPr>
          <w:p w:rsidR="00BA7B95" w:rsidRPr="00C83799" w:rsidRDefault="00BA7B95" w:rsidP="00293838">
            <w:pPr>
              <w:pStyle w:val="Tabletext"/>
            </w:pPr>
            <w:r w:rsidRPr="00C83799">
              <w:t>Export prohibited except with written permission</w:t>
            </w:r>
          </w:p>
        </w:tc>
      </w:tr>
    </w:tbl>
    <w:p w:rsidR="00BA7B95" w:rsidRPr="00C83799" w:rsidRDefault="00BA7B95" w:rsidP="00D97167">
      <w:pPr>
        <w:keepNext/>
        <w:spacing w:before="120"/>
        <w:rPr>
          <w:rFonts w:cs="Times New Roman"/>
          <w:b/>
        </w:rPr>
      </w:pPr>
      <w:r w:rsidRPr="00C83799">
        <w:rPr>
          <w:rFonts w:eastAsia="Arial Unicode MS" w:cs="Times New Roman"/>
          <w:b/>
        </w:rPr>
        <w:t>53</w:t>
      </w:r>
      <w:r w:rsidRPr="00C83799">
        <w:rPr>
          <w:rFonts w:eastAsia="Arial Unicode MS" w:cs="Times New Roman"/>
        </w:rPr>
        <w:tab/>
      </w:r>
      <w:r w:rsidRPr="00C83799">
        <w:rPr>
          <w:rFonts w:cs="Times New Roman"/>
          <w:b/>
        </w:rPr>
        <w:t>Phenylmercuric formamide</w:t>
      </w:r>
    </w:p>
    <w:p w:rsidR="00293838" w:rsidRPr="00C83799" w:rsidRDefault="00293838" w:rsidP="009A1CF7">
      <w:pPr>
        <w:keepNext/>
        <w:rPr>
          <w:rFonts w:cs="Times New Roman"/>
          <w:sz w:val="16"/>
          <w:szCs w:val="16"/>
        </w:rPr>
      </w:pPr>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3630"/>
        <w:gridCol w:w="4899"/>
      </w:tblGrid>
      <w:tr w:rsidR="00BA7B95" w:rsidRPr="00C83799" w:rsidTr="00295633">
        <w:tc>
          <w:tcPr>
            <w:tcW w:w="2128" w:type="pct"/>
            <w:shd w:val="clear" w:color="auto" w:fill="auto"/>
          </w:tcPr>
          <w:p w:rsidR="00BA7B95" w:rsidRPr="00C83799" w:rsidRDefault="00BA7B95" w:rsidP="00293838">
            <w:pPr>
              <w:pStyle w:val="TableHeading"/>
            </w:pPr>
            <w:r w:rsidRPr="00C83799">
              <w:t>IUPAC name</w:t>
            </w:r>
          </w:p>
        </w:tc>
        <w:tc>
          <w:tcPr>
            <w:tcW w:w="2872" w:type="pct"/>
            <w:shd w:val="clear" w:color="auto" w:fill="auto"/>
          </w:tcPr>
          <w:p w:rsidR="00BA7B95" w:rsidRPr="00C83799" w:rsidRDefault="00BA7B95" w:rsidP="00293838">
            <w:pPr>
              <w:pStyle w:val="Tabletext"/>
            </w:pPr>
          </w:p>
        </w:tc>
      </w:tr>
      <w:tr w:rsidR="00BA7B95" w:rsidRPr="00C83799" w:rsidTr="00295633">
        <w:tc>
          <w:tcPr>
            <w:tcW w:w="2128" w:type="pct"/>
            <w:shd w:val="clear" w:color="auto" w:fill="auto"/>
          </w:tcPr>
          <w:p w:rsidR="00BA7B95" w:rsidRPr="00C83799" w:rsidRDefault="00BA7B95" w:rsidP="00293838">
            <w:pPr>
              <w:pStyle w:val="TableHeading"/>
            </w:pPr>
            <w:r w:rsidRPr="00C83799">
              <w:t>CAS number</w:t>
            </w:r>
          </w:p>
        </w:tc>
        <w:tc>
          <w:tcPr>
            <w:tcW w:w="2872" w:type="pct"/>
            <w:shd w:val="clear" w:color="auto" w:fill="auto"/>
          </w:tcPr>
          <w:p w:rsidR="00BA7B95" w:rsidRPr="00C83799" w:rsidRDefault="00BA7B95" w:rsidP="00293838">
            <w:pPr>
              <w:pStyle w:val="Tabletext"/>
            </w:pPr>
            <w:r w:rsidRPr="00C83799">
              <w:t>22894</w:t>
            </w:r>
            <w:r w:rsidR="00C83799">
              <w:noBreakHyphen/>
            </w:r>
            <w:r w:rsidRPr="00C83799">
              <w:t>47</w:t>
            </w:r>
            <w:r w:rsidR="00C83799">
              <w:noBreakHyphen/>
            </w:r>
            <w:r w:rsidRPr="00C83799">
              <w:t>9</w:t>
            </w:r>
          </w:p>
        </w:tc>
      </w:tr>
      <w:tr w:rsidR="00BA7B95" w:rsidRPr="00C83799" w:rsidTr="00295633">
        <w:tc>
          <w:tcPr>
            <w:tcW w:w="2128" w:type="pct"/>
            <w:shd w:val="clear" w:color="auto" w:fill="auto"/>
          </w:tcPr>
          <w:p w:rsidR="00BA7B95" w:rsidRPr="00C83799" w:rsidRDefault="00BA7B95" w:rsidP="00293838">
            <w:pPr>
              <w:pStyle w:val="TableHeading"/>
            </w:pPr>
            <w:r w:rsidRPr="00C83799">
              <w:t>Prescribed active constituent/chemical product</w:t>
            </w:r>
          </w:p>
        </w:tc>
        <w:tc>
          <w:tcPr>
            <w:tcW w:w="2872" w:type="pct"/>
            <w:shd w:val="clear" w:color="auto" w:fill="auto"/>
          </w:tcPr>
          <w:p w:rsidR="00BA7B95" w:rsidRPr="00C83799" w:rsidRDefault="00BA7B95" w:rsidP="00293838">
            <w:pPr>
              <w:pStyle w:val="Tabletext"/>
            </w:pPr>
            <w:r w:rsidRPr="00C83799">
              <w:t>No</w:t>
            </w:r>
          </w:p>
        </w:tc>
      </w:tr>
      <w:tr w:rsidR="00BA7B95" w:rsidRPr="00C83799" w:rsidTr="00295633">
        <w:tc>
          <w:tcPr>
            <w:tcW w:w="2128" w:type="pct"/>
            <w:shd w:val="clear" w:color="auto" w:fill="auto"/>
          </w:tcPr>
          <w:p w:rsidR="00BA7B95" w:rsidRPr="00C83799" w:rsidRDefault="00BA7B95" w:rsidP="00293838">
            <w:pPr>
              <w:pStyle w:val="TableHeading"/>
            </w:pPr>
            <w:r w:rsidRPr="00C83799">
              <w:t>Relevant international agreement or arrangement</w:t>
            </w:r>
          </w:p>
        </w:tc>
        <w:tc>
          <w:tcPr>
            <w:tcW w:w="2872" w:type="pct"/>
            <w:shd w:val="clear" w:color="auto" w:fill="auto"/>
          </w:tcPr>
          <w:p w:rsidR="00BA7B95" w:rsidRPr="00C83799" w:rsidRDefault="00BA7B95" w:rsidP="00293838">
            <w:pPr>
              <w:pStyle w:val="Tabletext"/>
            </w:pPr>
            <w:r w:rsidRPr="00C83799">
              <w:t>Rotterdam Convention</w:t>
            </w:r>
          </w:p>
        </w:tc>
      </w:tr>
      <w:tr w:rsidR="00BA7B95" w:rsidRPr="00C83799" w:rsidTr="00295633">
        <w:tc>
          <w:tcPr>
            <w:tcW w:w="2128" w:type="pct"/>
            <w:shd w:val="clear" w:color="auto" w:fill="auto"/>
          </w:tcPr>
          <w:p w:rsidR="00BA7B95" w:rsidRPr="00C83799" w:rsidRDefault="00BA7B95" w:rsidP="00293838">
            <w:pPr>
              <w:pStyle w:val="TableHeading"/>
            </w:pPr>
            <w:r w:rsidRPr="00C83799">
              <w:t>Conditions or restrictions</w:t>
            </w:r>
          </w:p>
        </w:tc>
        <w:tc>
          <w:tcPr>
            <w:tcW w:w="2872" w:type="pct"/>
            <w:shd w:val="clear" w:color="auto" w:fill="auto"/>
          </w:tcPr>
          <w:p w:rsidR="00BA7B95" w:rsidRPr="00C83799" w:rsidRDefault="00BA7B95" w:rsidP="00293838">
            <w:pPr>
              <w:pStyle w:val="Tabletext"/>
            </w:pPr>
            <w:r w:rsidRPr="00C83799">
              <w:t>Export prohibited except with written permission</w:t>
            </w:r>
          </w:p>
        </w:tc>
      </w:tr>
    </w:tbl>
    <w:p w:rsidR="00BA7B95" w:rsidRPr="00C83799" w:rsidRDefault="00BA7B95" w:rsidP="00D97167">
      <w:pPr>
        <w:keepNext/>
        <w:spacing w:before="120"/>
        <w:rPr>
          <w:rFonts w:cs="Times New Roman"/>
          <w:b/>
        </w:rPr>
      </w:pPr>
      <w:r w:rsidRPr="00C83799">
        <w:rPr>
          <w:rFonts w:eastAsia="Arial Unicode MS" w:cs="Times New Roman"/>
          <w:b/>
        </w:rPr>
        <w:t>54</w:t>
      </w:r>
      <w:r w:rsidRPr="00C83799">
        <w:rPr>
          <w:rFonts w:eastAsia="Arial Unicode MS" w:cs="Times New Roman"/>
        </w:rPr>
        <w:tab/>
      </w:r>
      <w:r w:rsidRPr="00C83799">
        <w:rPr>
          <w:rFonts w:cs="Times New Roman"/>
          <w:b/>
        </w:rPr>
        <w:t>Phenylmercuric hydroxide</w:t>
      </w:r>
    </w:p>
    <w:p w:rsidR="00293838" w:rsidRPr="00C83799" w:rsidRDefault="00293838" w:rsidP="009A1CF7">
      <w:pPr>
        <w:keepNext/>
        <w:rPr>
          <w:rFonts w:cs="Times New Roman"/>
          <w:sz w:val="16"/>
          <w:szCs w:val="16"/>
        </w:rPr>
      </w:pPr>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3630"/>
        <w:gridCol w:w="4899"/>
      </w:tblGrid>
      <w:tr w:rsidR="00BA7B95" w:rsidRPr="00C83799" w:rsidTr="00295633">
        <w:tc>
          <w:tcPr>
            <w:tcW w:w="2128" w:type="pct"/>
            <w:shd w:val="clear" w:color="auto" w:fill="auto"/>
          </w:tcPr>
          <w:p w:rsidR="00BA7B95" w:rsidRPr="00C83799" w:rsidRDefault="00BA7B95" w:rsidP="00293838">
            <w:pPr>
              <w:pStyle w:val="TableHeading"/>
            </w:pPr>
            <w:r w:rsidRPr="00C83799">
              <w:t>IUPAC name</w:t>
            </w:r>
          </w:p>
        </w:tc>
        <w:tc>
          <w:tcPr>
            <w:tcW w:w="2872" w:type="pct"/>
            <w:shd w:val="clear" w:color="auto" w:fill="auto"/>
          </w:tcPr>
          <w:p w:rsidR="00BA7B95" w:rsidRPr="00C83799" w:rsidRDefault="00BA7B95" w:rsidP="00293838">
            <w:pPr>
              <w:pStyle w:val="Tabletext"/>
            </w:pPr>
          </w:p>
        </w:tc>
      </w:tr>
      <w:tr w:rsidR="00BA7B95" w:rsidRPr="00C83799" w:rsidTr="00295633">
        <w:tc>
          <w:tcPr>
            <w:tcW w:w="2128" w:type="pct"/>
            <w:shd w:val="clear" w:color="auto" w:fill="auto"/>
          </w:tcPr>
          <w:p w:rsidR="00BA7B95" w:rsidRPr="00C83799" w:rsidRDefault="00BA7B95" w:rsidP="00293838">
            <w:pPr>
              <w:pStyle w:val="TableHeading"/>
            </w:pPr>
            <w:r w:rsidRPr="00C83799">
              <w:t>CAS number</w:t>
            </w:r>
          </w:p>
        </w:tc>
        <w:tc>
          <w:tcPr>
            <w:tcW w:w="2872" w:type="pct"/>
            <w:shd w:val="clear" w:color="auto" w:fill="auto"/>
          </w:tcPr>
          <w:p w:rsidR="00BA7B95" w:rsidRPr="00C83799" w:rsidRDefault="00BA7B95" w:rsidP="00293838">
            <w:pPr>
              <w:pStyle w:val="Tabletext"/>
            </w:pPr>
            <w:r w:rsidRPr="00C83799">
              <w:t>100</w:t>
            </w:r>
            <w:r w:rsidR="00C83799">
              <w:noBreakHyphen/>
            </w:r>
            <w:r w:rsidRPr="00C83799">
              <w:t>57</w:t>
            </w:r>
            <w:r w:rsidR="00C83799">
              <w:noBreakHyphen/>
            </w:r>
            <w:r w:rsidRPr="00C83799">
              <w:t>2</w:t>
            </w:r>
          </w:p>
        </w:tc>
      </w:tr>
      <w:tr w:rsidR="00BA7B95" w:rsidRPr="00C83799" w:rsidTr="00295633">
        <w:tc>
          <w:tcPr>
            <w:tcW w:w="2128" w:type="pct"/>
            <w:shd w:val="clear" w:color="auto" w:fill="auto"/>
          </w:tcPr>
          <w:p w:rsidR="00BA7B95" w:rsidRPr="00C83799" w:rsidRDefault="00BA7B95" w:rsidP="009A1CF7">
            <w:pPr>
              <w:pStyle w:val="TableHeading"/>
              <w:keepNext w:val="0"/>
            </w:pPr>
            <w:r w:rsidRPr="00C83799">
              <w:t>Prescribed active constituent/chemical product</w:t>
            </w:r>
          </w:p>
        </w:tc>
        <w:tc>
          <w:tcPr>
            <w:tcW w:w="2872" w:type="pct"/>
            <w:shd w:val="clear" w:color="auto" w:fill="auto"/>
          </w:tcPr>
          <w:p w:rsidR="00BA7B95" w:rsidRPr="00C83799" w:rsidRDefault="00BA7B95" w:rsidP="009A1CF7">
            <w:pPr>
              <w:pStyle w:val="Tabletext"/>
            </w:pPr>
            <w:r w:rsidRPr="00C83799">
              <w:t>No</w:t>
            </w:r>
          </w:p>
        </w:tc>
      </w:tr>
      <w:tr w:rsidR="00BA7B95" w:rsidRPr="00C83799" w:rsidTr="00295633">
        <w:tc>
          <w:tcPr>
            <w:tcW w:w="2128" w:type="pct"/>
            <w:shd w:val="clear" w:color="auto" w:fill="auto"/>
          </w:tcPr>
          <w:p w:rsidR="00BA7B95" w:rsidRPr="00C83799" w:rsidRDefault="00BA7B95" w:rsidP="009A1CF7">
            <w:pPr>
              <w:pStyle w:val="TableHeading"/>
              <w:keepNext w:val="0"/>
            </w:pPr>
            <w:r w:rsidRPr="00C83799">
              <w:t>Relevant international agreement or arrangement</w:t>
            </w:r>
          </w:p>
        </w:tc>
        <w:tc>
          <w:tcPr>
            <w:tcW w:w="2872" w:type="pct"/>
            <w:shd w:val="clear" w:color="auto" w:fill="auto"/>
          </w:tcPr>
          <w:p w:rsidR="00BA7B95" w:rsidRPr="00C83799" w:rsidRDefault="00BA7B95" w:rsidP="009A1CF7">
            <w:pPr>
              <w:pStyle w:val="Tabletext"/>
            </w:pPr>
            <w:r w:rsidRPr="00C83799">
              <w:t>Rotterdam Convention</w:t>
            </w:r>
          </w:p>
        </w:tc>
      </w:tr>
      <w:tr w:rsidR="00BA7B95" w:rsidRPr="00C83799" w:rsidTr="00295633">
        <w:tc>
          <w:tcPr>
            <w:tcW w:w="2128" w:type="pct"/>
            <w:shd w:val="clear" w:color="auto" w:fill="auto"/>
          </w:tcPr>
          <w:p w:rsidR="00BA7B95" w:rsidRPr="00C83799" w:rsidRDefault="00BA7B95" w:rsidP="009A1CF7">
            <w:pPr>
              <w:pStyle w:val="TableHeading"/>
              <w:keepNext w:val="0"/>
            </w:pPr>
            <w:r w:rsidRPr="00C83799">
              <w:t>Conditions or restrictions</w:t>
            </w:r>
          </w:p>
        </w:tc>
        <w:tc>
          <w:tcPr>
            <w:tcW w:w="2872" w:type="pct"/>
            <w:shd w:val="clear" w:color="auto" w:fill="auto"/>
          </w:tcPr>
          <w:p w:rsidR="00BA7B95" w:rsidRPr="00C83799" w:rsidRDefault="00BA7B95" w:rsidP="009A1CF7">
            <w:pPr>
              <w:pStyle w:val="Tabletext"/>
            </w:pPr>
            <w:r w:rsidRPr="00C83799">
              <w:t>Export prohibited except with written permission</w:t>
            </w:r>
          </w:p>
        </w:tc>
      </w:tr>
    </w:tbl>
    <w:p w:rsidR="00BA7B95" w:rsidRPr="00C83799" w:rsidRDefault="00BA7B95" w:rsidP="00D97167">
      <w:pPr>
        <w:keepNext/>
        <w:spacing w:before="120"/>
        <w:rPr>
          <w:rFonts w:cs="Times New Roman"/>
          <w:b/>
        </w:rPr>
      </w:pPr>
      <w:r w:rsidRPr="00C83799">
        <w:rPr>
          <w:rFonts w:eastAsia="Arial Unicode MS" w:cs="Times New Roman"/>
          <w:b/>
        </w:rPr>
        <w:lastRenderedPageBreak/>
        <w:t>55</w:t>
      </w:r>
      <w:r w:rsidRPr="00C83799">
        <w:rPr>
          <w:rFonts w:eastAsia="Arial Unicode MS" w:cs="Times New Roman"/>
        </w:rPr>
        <w:tab/>
      </w:r>
      <w:r w:rsidRPr="00C83799">
        <w:rPr>
          <w:rFonts w:cs="Times New Roman"/>
          <w:b/>
        </w:rPr>
        <w:t>Phenylmercuric lactate</w:t>
      </w:r>
    </w:p>
    <w:p w:rsidR="00293838" w:rsidRPr="00C83799" w:rsidRDefault="00293838" w:rsidP="009A1CF7">
      <w:pPr>
        <w:keepNext/>
        <w:rPr>
          <w:rFonts w:cs="Times New Roman"/>
          <w:sz w:val="16"/>
          <w:szCs w:val="16"/>
        </w:rPr>
      </w:pPr>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3630"/>
        <w:gridCol w:w="4899"/>
      </w:tblGrid>
      <w:tr w:rsidR="00BA7B95" w:rsidRPr="00C83799" w:rsidTr="00295633">
        <w:tc>
          <w:tcPr>
            <w:tcW w:w="2128" w:type="pct"/>
            <w:shd w:val="clear" w:color="auto" w:fill="auto"/>
          </w:tcPr>
          <w:p w:rsidR="00BA7B95" w:rsidRPr="00C83799" w:rsidRDefault="00BA7B95" w:rsidP="00293838">
            <w:pPr>
              <w:pStyle w:val="TableHeading"/>
            </w:pPr>
            <w:r w:rsidRPr="00C83799">
              <w:t>IUPAC name</w:t>
            </w:r>
          </w:p>
        </w:tc>
        <w:tc>
          <w:tcPr>
            <w:tcW w:w="2872" w:type="pct"/>
            <w:shd w:val="clear" w:color="auto" w:fill="auto"/>
          </w:tcPr>
          <w:p w:rsidR="00BA7B95" w:rsidRPr="00C83799" w:rsidRDefault="00BA7B95" w:rsidP="00293838">
            <w:pPr>
              <w:pStyle w:val="Tabletext"/>
            </w:pPr>
          </w:p>
        </w:tc>
      </w:tr>
      <w:tr w:rsidR="00BA7B95" w:rsidRPr="00C83799" w:rsidTr="00295633">
        <w:tc>
          <w:tcPr>
            <w:tcW w:w="2128" w:type="pct"/>
            <w:shd w:val="clear" w:color="auto" w:fill="auto"/>
          </w:tcPr>
          <w:p w:rsidR="00BA7B95" w:rsidRPr="00C83799" w:rsidRDefault="00BA7B95" w:rsidP="00293838">
            <w:pPr>
              <w:pStyle w:val="TableHeading"/>
            </w:pPr>
            <w:r w:rsidRPr="00C83799">
              <w:t>CAS number</w:t>
            </w:r>
          </w:p>
        </w:tc>
        <w:tc>
          <w:tcPr>
            <w:tcW w:w="2872" w:type="pct"/>
            <w:shd w:val="clear" w:color="auto" w:fill="auto"/>
          </w:tcPr>
          <w:p w:rsidR="00BA7B95" w:rsidRPr="00C83799" w:rsidRDefault="00BA7B95" w:rsidP="00293838">
            <w:pPr>
              <w:pStyle w:val="Tabletext"/>
            </w:pPr>
            <w:r w:rsidRPr="00C83799">
              <w:t>122</w:t>
            </w:r>
            <w:r w:rsidR="00C83799">
              <w:noBreakHyphen/>
            </w:r>
            <w:r w:rsidRPr="00C83799">
              <w:t>64</w:t>
            </w:r>
            <w:r w:rsidR="00C83799">
              <w:noBreakHyphen/>
            </w:r>
            <w:r w:rsidRPr="00C83799">
              <w:t>5</w:t>
            </w:r>
          </w:p>
        </w:tc>
      </w:tr>
      <w:tr w:rsidR="00BA7B95" w:rsidRPr="00C83799" w:rsidTr="00295633">
        <w:tc>
          <w:tcPr>
            <w:tcW w:w="2128" w:type="pct"/>
            <w:shd w:val="clear" w:color="auto" w:fill="auto"/>
          </w:tcPr>
          <w:p w:rsidR="00BA7B95" w:rsidRPr="00C83799" w:rsidRDefault="00BA7B95" w:rsidP="00293838">
            <w:pPr>
              <w:pStyle w:val="TableHeading"/>
            </w:pPr>
            <w:r w:rsidRPr="00C83799">
              <w:t>Prescribed active constituent/chemical product</w:t>
            </w:r>
          </w:p>
        </w:tc>
        <w:tc>
          <w:tcPr>
            <w:tcW w:w="2872" w:type="pct"/>
            <w:shd w:val="clear" w:color="auto" w:fill="auto"/>
          </w:tcPr>
          <w:p w:rsidR="00BA7B95" w:rsidRPr="00C83799" w:rsidRDefault="00BA7B95" w:rsidP="00293838">
            <w:pPr>
              <w:pStyle w:val="Tabletext"/>
            </w:pPr>
            <w:r w:rsidRPr="00C83799">
              <w:t>No</w:t>
            </w:r>
          </w:p>
        </w:tc>
      </w:tr>
      <w:tr w:rsidR="00BA7B95" w:rsidRPr="00C83799" w:rsidTr="00295633">
        <w:tc>
          <w:tcPr>
            <w:tcW w:w="2128" w:type="pct"/>
            <w:shd w:val="clear" w:color="auto" w:fill="auto"/>
          </w:tcPr>
          <w:p w:rsidR="00BA7B95" w:rsidRPr="00C83799" w:rsidRDefault="00BA7B95" w:rsidP="00293838">
            <w:pPr>
              <w:pStyle w:val="TableHeading"/>
            </w:pPr>
            <w:r w:rsidRPr="00C83799">
              <w:t>Relevant international agreement or arrangement</w:t>
            </w:r>
          </w:p>
        </w:tc>
        <w:tc>
          <w:tcPr>
            <w:tcW w:w="2872" w:type="pct"/>
            <w:shd w:val="clear" w:color="auto" w:fill="auto"/>
          </w:tcPr>
          <w:p w:rsidR="00BA7B95" w:rsidRPr="00C83799" w:rsidRDefault="00BA7B95" w:rsidP="00293838">
            <w:pPr>
              <w:pStyle w:val="Tabletext"/>
            </w:pPr>
            <w:r w:rsidRPr="00C83799">
              <w:t>Rotterdam Convention</w:t>
            </w:r>
          </w:p>
        </w:tc>
      </w:tr>
      <w:tr w:rsidR="00BA7B95" w:rsidRPr="00C83799" w:rsidTr="00295633">
        <w:tc>
          <w:tcPr>
            <w:tcW w:w="2128" w:type="pct"/>
            <w:shd w:val="clear" w:color="auto" w:fill="auto"/>
          </w:tcPr>
          <w:p w:rsidR="00BA7B95" w:rsidRPr="00C83799" w:rsidRDefault="00BA7B95" w:rsidP="00293838">
            <w:pPr>
              <w:pStyle w:val="TableHeading"/>
            </w:pPr>
            <w:r w:rsidRPr="00C83799">
              <w:t>Conditions or restrictions</w:t>
            </w:r>
          </w:p>
        </w:tc>
        <w:tc>
          <w:tcPr>
            <w:tcW w:w="2872" w:type="pct"/>
            <w:shd w:val="clear" w:color="auto" w:fill="auto"/>
          </w:tcPr>
          <w:p w:rsidR="00BA7B95" w:rsidRPr="00C83799" w:rsidRDefault="00BA7B95" w:rsidP="00293838">
            <w:pPr>
              <w:pStyle w:val="Tabletext"/>
            </w:pPr>
            <w:r w:rsidRPr="00C83799">
              <w:t>Export prohibited except with written permission</w:t>
            </w:r>
          </w:p>
        </w:tc>
      </w:tr>
    </w:tbl>
    <w:p w:rsidR="00BA7B95" w:rsidRPr="00C83799" w:rsidRDefault="00BA7B95" w:rsidP="00D97167">
      <w:pPr>
        <w:keepNext/>
        <w:spacing w:before="120"/>
        <w:rPr>
          <w:rFonts w:cs="Times New Roman"/>
          <w:b/>
        </w:rPr>
      </w:pPr>
      <w:r w:rsidRPr="00C83799">
        <w:rPr>
          <w:rFonts w:eastAsia="Arial Unicode MS" w:cs="Times New Roman"/>
          <w:b/>
        </w:rPr>
        <w:t>56</w:t>
      </w:r>
      <w:r w:rsidRPr="00C83799">
        <w:rPr>
          <w:rFonts w:eastAsia="Arial Unicode MS" w:cs="Times New Roman"/>
        </w:rPr>
        <w:tab/>
      </w:r>
      <w:r w:rsidRPr="00C83799">
        <w:rPr>
          <w:rFonts w:cs="Times New Roman"/>
          <w:b/>
        </w:rPr>
        <w:t>Phenylmercuric monoethanol ammonium acetate</w:t>
      </w:r>
    </w:p>
    <w:p w:rsidR="00293838" w:rsidRPr="00C83799" w:rsidRDefault="00293838" w:rsidP="009A1CF7">
      <w:pPr>
        <w:keepNext/>
        <w:rPr>
          <w:rFonts w:cs="Times New Roman"/>
          <w:sz w:val="16"/>
          <w:szCs w:val="16"/>
        </w:rPr>
      </w:pPr>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3630"/>
        <w:gridCol w:w="4899"/>
      </w:tblGrid>
      <w:tr w:rsidR="00BA7B95" w:rsidRPr="00C83799" w:rsidTr="00295633">
        <w:tc>
          <w:tcPr>
            <w:tcW w:w="2128" w:type="pct"/>
            <w:shd w:val="clear" w:color="auto" w:fill="auto"/>
          </w:tcPr>
          <w:p w:rsidR="00BA7B95" w:rsidRPr="00C83799" w:rsidRDefault="00BA7B95" w:rsidP="00293838">
            <w:pPr>
              <w:pStyle w:val="TableHeading"/>
            </w:pPr>
            <w:r w:rsidRPr="00C83799">
              <w:t>IUPAC name</w:t>
            </w:r>
          </w:p>
        </w:tc>
        <w:tc>
          <w:tcPr>
            <w:tcW w:w="2872" w:type="pct"/>
            <w:shd w:val="clear" w:color="auto" w:fill="auto"/>
          </w:tcPr>
          <w:p w:rsidR="00BA7B95" w:rsidRPr="00C83799" w:rsidRDefault="00BA7B95" w:rsidP="00293838">
            <w:pPr>
              <w:pStyle w:val="Tabletext"/>
            </w:pPr>
          </w:p>
        </w:tc>
      </w:tr>
      <w:tr w:rsidR="00BA7B95" w:rsidRPr="00C83799" w:rsidTr="00295633">
        <w:tc>
          <w:tcPr>
            <w:tcW w:w="2128" w:type="pct"/>
            <w:shd w:val="clear" w:color="auto" w:fill="auto"/>
          </w:tcPr>
          <w:p w:rsidR="00BA7B95" w:rsidRPr="00C83799" w:rsidRDefault="00BA7B95" w:rsidP="00293838">
            <w:pPr>
              <w:pStyle w:val="TableHeading"/>
            </w:pPr>
            <w:r w:rsidRPr="00C83799">
              <w:t>CAS number</w:t>
            </w:r>
          </w:p>
        </w:tc>
        <w:tc>
          <w:tcPr>
            <w:tcW w:w="2872" w:type="pct"/>
            <w:shd w:val="clear" w:color="auto" w:fill="auto"/>
          </w:tcPr>
          <w:p w:rsidR="00BA7B95" w:rsidRPr="00C83799" w:rsidRDefault="00BA7B95" w:rsidP="00293838">
            <w:pPr>
              <w:pStyle w:val="Tabletext"/>
            </w:pPr>
            <w:r w:rsidRPr="00C83799">
              <w:t>5822</w:t>
            </w:r>
            <w:r w:rsidR="00C83799">
              <w:noBreakHyphen/>
            </w:r>
            <w:r w:rsidRPr="00C83799">
              <w:t>97</w:t>
            </w:r>
            <w:r w:rsidR="00C83799">
              <w:noBreakHyphen/>
            </w:r>
            <w:r w:rsidRPr="00C83799">
              <w:t>9</w:t>
            </w:r>
          </w:p>
        </w:tc>
      </w:tr>
      <w:tr w:rsidR="00BA7B95" w:rsidRPr="00C83799" w:rsidTr="00295633">
        <w:tc>
          <w:tcPr>
            <w:tcW w:w="2128" w:type="pct"/>
            <w:shd w:val="clear" w:color="auto" w:fill="auto"/>
          </w:tcPr>
          <w:p w:rsidR="00BA7B95" w:rsidRPr="00C83799" w:rsidRDefault="00BA7B95" w:rsidP="00293838">
            <w:pPr>
              <w:pStyle w:val="TableHeading"/>
            </w:pPr>
            <w:r w:rsidRPr="00C83799">
              <w:t>Prescribed active constituent/chemical product</w:t>
            </w:r>
          </w:p>
        </w:tc>
        <w:tc>
          <w:tcPr>
            <w:tcW w:w="2872" w:type="pct"/>
            <w:shd w:val="clear" w:color="auto" w:fill="auto"/>
          </w:tcPr>
          <w:p w:rsidR="00BA7B95" w:rsidRPr="00C83799" w:rsidRDefault="00BA7B95" w:rsidP="00293838">
            <w:pPr>
              <w:pStyle w:val="Tabletext"/>
            </w:pPr>
            <w:r w:rsidRPr="00C83799">
              <w:t>No</w:t>
            </w:r>
          </w:p>
        </w:tc>
      </w:tr>
      <w:tr w:rsidR="00BA7B95" w:rsidRPr="00C83799" w:rsidTr="00295633">
        <w:tc>
          <w:tcPr>
            <w:tcW w:w="2128" w:type="pct"/>
            <w:shd w:val="clear" w:color="auto" w:fill="auto"/>
          </w:tcPr>
          <w:p w:rsidR="00BA7B95" w:rsidRPr="00C83799" w:rsidRDefault="00BA7B95" w:rsidP="00293838">
            <w:pPr>
              <w:pStyle w:val="TableHeading"/>
            </w:pPr>
            <w:r w:rsidRPr="00C83799">
              <w:t>Relevant international agreement or arrangement</w:t>
            </w:r>
          </w:p>
        </w:tc>
        <w:tc>
          <w:tcPr>
            <w:tcW w:w="2872" w:type="pct"/>
            <w:shd w:val="clear" w:color="auto" w:fill="auto"/>
          </w:tcPr>
          <w:p w:rsidR="00BA7B95" w:rsidRPr="00C83799" w:rsidRDefault="00BA7B95" w:rsidP="00293838">
            <w:pPr>
              <w:pStyle w:val="Tabletext"/>
            </w:pPr>
            <w:r w:rsidRPr="00C83799">
              <w:t>Rotterdam Convention</w:t>
            </w:r>
          </w:p>
        </w:tc>
      </w:tr>
      <w:tr w:rsidR="00BA7B95" w:rsidRPr="00C83799" w:rsidTr="00295633">
        <w:tc>
          <w:tcPr>
            <w:tcW w:w="2128" w:type="pct"/>
            <w:shd w:val="clear" w:color="auto" w:fill="auto"/>
          </w:tcPr>
          <w:p w:rsidR="00BA7B95" w:rsidRPr="00C83799" w:rsidRDefault="00BA7B95" w:rsidP="00293838">
            <w:pPr>
              <w:pStyle w:val="TableHeading"/>
            </w:pPr>
            <w:r w:rsidRPr="00C83799">
              <w:t>Conditions or restrictions</w:t>
            </w:r>
          </w:p>
        </w:tc>
        <w:tc>
          <w:tcPr>
            <w:tcW w:w="2872" w:type="pct"/>
            <w:shd w:val="clear" w:color="auto" w:fill="auto"/>
          </w:tcPr>
          <w:p w:rsidR="00BA7B95" w:rsidRPr="00C83799" w:rsidRDefault="00BA7B95" w:rsidP="00293838">
            <w:pPr>
              <w:pStyle w:val="Tabletext"/>
            </w:pPr>
            <w:r w:rsidRPr="00C83799">
              <w:t>Export prohibited except with written permission</w:t>
            </w:r>
          </w:p>
        </w:tc>
      </w:tr>
    </w:tbl>
    <w:p w:rsidR="00BA7B95" w:rsidRPr="00C83799" w:rsidRDefault="00BA7B95" w:rsidP="00D97167">
      <w:pPr>
        <w:keepNext/>
        <w:spacing w:before="120"/>
        <w:rPr>
          <w:rFonts w:cs="Times New Roman"/>
          <w:b/>
        </w:rPr>
      </w:pPr>
      <w:r w:rsidRPr="00C83799">
        <w:rPr>
          <w:rFonts w:eastAsia="Arial Unicode MS" w:cs="Times New Roman"/>
          <w:b/>
        </w:rPr>
        <w:t>57</w:t>
      </w:r>
      <w:r w:rsidRPr="00C83799">
        <w:rPr>
          <w:rFonts w:eastAsia="Arial Unicode MS" w:cs="Times New Roman"/>
        </w:rPr>
        <w:tab/>
      </w:r>
      <w:r w:rsidRPr="00C83799">
        <w:rPr>
          <w:rFonts w:cs="Times New Roman"/>
          <w:b/>
        </w:rPr>
        <w:t>Phenylmercuric monoethanol ammonium lactate</w:t>
      </w:r>
    </w:p>
    <w:p w:rsidR="00293838" w:rsidRPr="00C83799" w:rsidRDefault="00293838" w:rsidP="009A1CF7">
      <w:pPr>
        <w:keepNext/>
        <w:rPr>
          <w:rFonts w:cs="Times New Roman"/>
          <w:sz w:val="16"/>
          <w:szCs w:val="16"/>
        </w:rPr>
      </w:pPr>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3630"/>
        <w:gridCol w:w="4899"/>
      </w:tblGrid>
      <w:tr w:rsidR="00BA7B95" w:rsidRPr="00C83799" w:rsidTr="00295633">
        <w:tc>
          <w:tcPr>
            <w:tcW w:w="2128" w:type="pct"/>
            <w:shd w:val="clear" w:color="auto" w:fill="auto"/>
          </w:tcPr>
          <w:p w:rsidR="00BA7B95" w:rsidRPr="00C83799" w:rsidRDefault="00BA7B95" w:rsidP="00293838">
            <w:pPr>
              <w:pStyle w:val="TableHeading"/>
            </w:pPr>
            <w:r w:rsidRPr="00C83799">
              <w:t>IUPAC name</w:t>
            </w:r>
          </w:p>
        </w:tc>
        <w:tc>
          <w:tcPr>
            <w:tcW w:w="2872" w:type="pct"/>
            <w:shd w:val="clear" w:color="auto" w:fill="auto"/>
          </w:tcPr>
          <w:p w:rsidR="00BA7B95" w:rsidRPr="00C83799" w:rsidRDefault="00BA7B95" w:rsidP="00293838">
            <w:pPr>
              <w:pStyle w:val="Tabletext"/>
            </w:pPr>
          </w:p>
        </w:tc>
      </w:tr>
      <w:tr w:rsidR="00BA7B95" w:rsidRPr="00C83799" w:rsidTr="00295633">
        <w:tc>
          <w:tcPr>
            <w:tcW w:w="2128" w:type="pct"/>
            <w:shd w:val="clear" w:color="auto" w:fill="auto"/>
          </w:tcPr>
          <w:p w:rsidR="00BA7B95" w:rsidRPr="00C83799" w:rsidRDefault="00BA7B95" w:rsidP="00293838">
            <w:pPr>
              <w:pStyle w:val="TableHeading"/>
            </w:pPr>
            <w:r w:rsidRPr="00C83799">
              <w:t>CAS number</w:t>
            </w:r>
          </w:p>
        </w:tc>
        <w:tc>
          <w:tcPr>
            <w:tcW w:w="2872" w:type="pct"/>
            <w:shd w:val="clear" w:color="auto" w:fill="auto"/>
          </w:tcPr>
          <w:p w:rsidR="00BA7B95" w:rsidRPr="00C83799" w:rsidRDefault="00BA7B95" w:rsidP="00293838">
            <w:pPr>
              <w:pStyle w:val="Tabletext"/>
            </w:pPr>
            <w:r w:rsidRPr="00C83799">
              <w:t>53404</w:t>
            </w:r>
            <w:r w:rsidR="00C83799">
              <w:noBreakHyphen/>
            </w:r>
            <w:r w:rsidRPr="00C83799">
              <w:t>70</w:t>
            </w:r>
            <w:r w:rsidR="00C83799">
              <w:noBreakHyphen/>
            </w:r>
            <w:r w:rsidRPr="00C83799">
              <w:t>9</w:t>
            </w:r>
          </w:p>
        </w:tc>
      </w:tr>
      <w:tr w:rsidR="00BA7B95" w:rsidRPr="00C83799" w:rsidTr="00295633">
        <w:tc>
          <w:tcPr>
            <w:tcW w:w="2128" w:type="pct"/>
            <w:shd w:val="clear" w:color="auto" w:fill="auto"/>
          </w:tcPr>
          <w:p w:rsidR="00BA7B95" w:rsidRPr="00C83799" w:rsidRDefault="00BA7B95" w:rsidP="00293838">
            <w:pPr>
              <w:pStyle w:val="TableHeading"/>
            </w:pPr>
            <w:r w:rsidRPr="00C83799">
              <w:t>Prescribed active constituent/chemical product</w:t>
            </w:r>
          </w:p>
        </w:tc>
        <w:tc>
          <w:tcPr>
            <w:tcW w:w="2872" w:type="pct"/>
            <w:shd w:val="clear" w:color="auto" w:fill="auto"/>
          </w:tcPr>
          <w:p w:rsidR="00BA7B95" w:rsidRPr="00C83799" w:rsidRDefault="00BA7B95" w:rsidP="00293838">
            <w:pPr>
              <w:pStyle w:val="Tabletext"/>
            </w:pPr>
            <w:r w:rsidRPr="00C83799">
              <w:t>No</w:t>
            </w:r>
          </w:p>
        </w:tc>
      </w:tr>
      <w:tr w:rsidR="00BA7B95" w:rsidRPr="00C83799" w:rsidTr="00295633">
        <w:tc>
          <w:tcPr>
            <w:tcW w:w="2128" w:type="pct"/>
            <w:shd w:val="clear" w:color="auto" w:fill="auto"/>
          </w:tcPr>
          <w:p w:rsidR="00BA7B95" w:rsidRPr="00C83799" w:rsidRDefault="00BA7B95" w:rsidP="00B426BF">
            <w:pPr>
              <w:pStyle w:val="TableHeading"/>
              <w:keepNext w:val="0"/>
            </w:pPr>
            <w:r w:rsidRPr="00C83799">
              <w:t>Relevant international agreement or arrangement</w:t>
            </w:r>
          </w:p>
        </w:tc>
        <w:tc>
          <w:tcPr>
            <w:tcW w:w="2872" w:type="pct"/>
            <w:shd w:val="clear" w:color="auto" w:fill="auto"/>
          </w:tcPr>
          <w:p w:rsidR="00BA7B95" w:rsidRPr="00C83799" w:rsidRDefault="00BA7B95" w:rsidP="00B426BF">
            <w:pPr>
              <w:pStyle w:val="Tabletext"/>
            </w:pPr>
            <w:r w:rsidRPr="00C83799">
              <w:t>Rotterdam Convention</w:t>
            </w:r>
          </w:p>
        </w:tc>
      </w:tr>
      <w:tr w:rsidR="00BA7B95" w:rsidRPr="00C83799" w:rsidTr="00295633">
        <w:tc>
          <w:tcPr>
            <w:tcW w:w="2128" w:type="pct"/>
            <w:shd w:val="clear" w:color="auto" w:fill="auto"/>
          </w:tcPr>
          <w:p w:rsidR="00BA7B95" w:rsidRPr="00C83799" w:rsidRDefault="00BA7B95" w:rsidP="00B426BF">
            <w:pPr>
              <w:pStyle w:val="TableHeading"/>
              <w:keepNext w:val="0"/>
            </w:pPr>
            <w:r w:rsidRPr="00C83799">
              <w:t>Conditions or restrictions</w:t>
            </w:r>
          </w:p>
        </w:tc>
        <w:tc>
          <w:tcPr>
            <w:tcW w:w="2872" w:type="pct"/>
            <w:shd w:val="clear" w:color="auto" w:fill="auto"/>
          </w:tcPr>
          <w:p w:rsidR="00BA7B95" w:rsidRPr="00C83799" w:rsidRDefault="00BA7B95" w:rsidP="00B426BF">
            <w:pPr>
              <w:pStyle w:val="Tabletext"/>
            </w:pPr>
            <w:r w:rsidRPr="00C83799">
              <w:t>Export prohibited except with written permission</w:t>
            </w:r>
          </w:p>
        </w:tc>
      </w:tr>
    </w:tbl>
    <w:p w:rsidR="00BA7B95" w:rsidRPr="00C83799" w:rsidRDefault="00BA7B95" w:rsidP="00D97167">
      <w:pPr>
        <w:keepNext/>
        <w:spacing w:before="120"/>
        <w:rPr>
          <w:rFonts w:cs="Times New Roman"/>
          <w:b/>
        </w:rPr>
      </w:pPr>
      <w:r w:rsidRPr="00C83799">
        <w:rPr>
          <w:rFonts w:eastAsia="Arial Unicode MS" w:cs="Times New Roman"/>
          <w:b/>
        </w:rPr>
        <w:lastRenderedPageBreak/>
        <w:t>58</w:t>
      </w:r>
      <w:r w:rsidRPr="00C83799">
        <w:rPr>
          <w:rFonts w:eastAsia="Arial Unicode MS" w:cs="Times New Roman"/>
        </w:rPr>
        <w:tab/>
      </w:r>
      <w:r w:rsidRPr="00C83799">
        <w:rPr>
          <w:rFonts w:cs="Times New Roman"/>
          <w:b/>
        </w:rPr>
        <w:t>Phenylmercuric napthenate</w:t>
      </w:r>
    </w:p>
    <w:p w:rsidR="00293838" w:rsidRPr="00C83799" w:rsidRDefault="00293838" w:rsidP="009A1CF7">
      <w:pPr>
        <w:keepNext/>
        <w:rPr>
          <w:rFonts w:cs="Times New Roman"/>
          <w:sz w:val="16"/>
          <w:szCs w:val="16"/>
        </w:rPr>
      </w:pPr>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3630"/>
        <w:gridCol w:w="4899"/>
      </w:tblGrid>
      <w:tr w:rsidR="00BA7B95" w:rsidRPr="00C83799" w:rsidTr="00295633">
        <w:tc>
          <w:tcPr>
            <w:tcW w:w="2128" w:type="pct"/>
            <w:shd w:val="clear" w:color="auto" w:fill="auto"/>
          </w:tcPr>
          <w:p w:rsidR="00BA7B95" w:rsidRPr="00C83799" w:rsidRDefault="00BA7B95" w:rsidP="00293838">
            <w:pPr>
              <w:pStyle w:val="TableHeading"/>
            </w:pPr>
            <w:r w:rsidRPr="00C83799">
              <w:t>IUPAC name</w:t>
            </w:r>
          </w:p>
        </w:tc>
        <w:tc>
          <w:tcPr>
            <w:tcW w:w="2872" w:type="pct"/>
            <w:shd w:val="clear" w:color="auto" w:fill="auto"/>
          </w:tcPr>
          <w:p w:rsidR="00BA7B95" w:rsidRPr="00C83799" w:rsidRDefault="00BA7B95" w:rsidP="00293838">
            <w:pPr>
              <w:pStyle w:val="Tabletext"/>
            </w:pPr>
          </w:p>
        </w:tc>
      </w:tr>
      <w:tr w:rsidR="00BA7B95" w:rsidRPr="00C83799" w:rsidTr="00295633">
        <w:tc>
          <w:tcPr>
            <w:tcW w:w="2128" w:type="pct"/>
            <w:shd w:val="clear" w:color="auto" w:fill="auto"/>
          </w:tcPr>
          <w:p w:rsidR="00BA7B95" w:rsidRPr="00C83799" w:rsidRDefault="00BA7B95" w:rsidP="00293838">
            <w:pPr>
              <w:pStyle w:val="TableHeading"/>
            </w:pPr>
            <w:r w:rsidRPr="00C83799">
              <w:t>CAS number</w:t>
            </w:r>
          </w:p>
        </w:tc>
        <w:tc>
          <w:tcPr>
            <w:tcW w:w="2872" w:type="pct"/>
            <w:shd w:val="clear" w:color="auto" w:fill="auto"/>
          </w:tcPr>
          <w:p w:rsidR="00BA7B95" w:rsidRPr="00C83799" w:rsidRDefault="00BA7B95" w:rsidP="00293838">
            <w:pPr>
              <w:pStyle w:val="Tabletext"/>
            </w:pPr>
            <w:r w:rsidRPr="00C83799">
              <w:t>31632</w:t>
            </w:r>
            <w:r w:rsidR="00C83799">
              <w:noBreakHyphen/>
            </w:r>
            <w:r w:rsidRPr="00C83799">
              <w:t>68</w:t>
            </w:r>
            <w:r w:rsidR="00C83799">
              <w:noBreakHyphen/>
            </w:r>
            <w:r w:rsidRPr="00C83799">
              <w:t>5</w:t>
            </w:r>
          </w:p>
        </w:tc>
      </w:tr>
      <w:tr w:rsidR="00BA7B95" w:rsidRPr="00C83799" w:rsidTr="00295633">
        <w:tc>
          <w:tcPr>
            <w:tcW w:w="2128" w:type="pct"/>
            <w:shd w:val="clear" w:color="auto" w:fill="auto"/>
          </w:tcPr>
          <w:p w:rsidR="00BA7B95" w:rsidRPr="00C83799" w:rsidRDefault="00BA7B95" w:rsidP="00293838">
            <w:pPr>
              <w:pStyle w:val="TableHeading"/>
            </w:pPr>
            <w:r w:rsidRPr="00C83799">
              <w:t>Prescribed active constituent/chemical product</w:t>
            </w:r>
          </w:p>
        </w:tc>
        <w:tc>
          <w:tcPr>
            <w:tcW w:w="2872" w:type="pct"/>
            <w:shd w:val="clear" w:color="auto" w:fill="auto"/>
          </w:tcPr>
          <w:p w:rsidR="00BA7B95" w:rsidRPr="00C83799" w:rsidRDefault="00BA7B95" w:rsidP="00293838">
            <w:pPr>
              <w:pStyle w:val="Tabletext"/>
            </w:pPr>
            <w:r w:rsidRPr="00C83799">
              <w:t>No</w:t>
            </w:r>
          </w:p>
        </w:tc>
      </w:tr>
      <w:tr w:rsidR="00BA7B95" w:rsidRPr="00C83799" w:rsidTr="00295633">
        <w:tc>
          <w:tcPr>
            <w:tcW w:w="2128" w:type="pct"/>
            <w:shd w:val="clear" w:color="auto" w:fill="auto"/>
          </w:tcPr>
          <w:p w:rsidR="00BA7B95" w:rsidRPr="00C83799" w:rsidRDefault="00BA7B95" w:rsidP="00293838">
            <w:pPr>
              <w:pStyle w:val="TableHeading"/>
            </w:pPr>
            <w:r w:rsidRPr="00C83799">
              <w:t>Relevant international agreement or arrangement</w:t>
            </w:r>
          </w:p>
        </w:tc>
        <w:tc>
          <w:tcPr>
            <w:tcW w:w="2872" w:type="pct"/>
            <w:shd w:val="clear" w:color="auto" w:fill="auto"/>
          </w:tcPr>
          <w:p w:rsidR="00BA7B95" w:rsidRPr="00C83799" w:rsidRDefault="00BA7B95" w:rsidP="00293838">
            <w:pPr>
              <w:pStyle w:val="Tabletext"/>
            </w:pPr>
            <w:r w:rsidRPr="00C83799">
              <w:t>Rotterdam Convention</w:t>
            </w:r>
          </w:p>
        </w:tc>
      </w:tr>
      <w:tr w:rsidR="00BA7B95" w:rsidRPr="00C83799" w:rsidTr="00295633">
        <w:tc>
          <w:tcPr>
            <w:tcW w:w="2128" w:type="pct"/>
            <w:shd w:val="clear" w:color="auto" w:fill="auto"/>
          </w:tcPr>
          <w:p w:rsidR="00BA7B95" w:rsidRPr="00C83799" w:rsidRDefault="00BA7B95" w:rsidP="00293838">
            <w:pPr>
              <w:pStyle w:val="TableHeading"/>
            </w:pPr>
            <w:r w:rsidRPr="00C83799">
              <w:t>Conditions or restrictions</w:t>
            </w:r>
          </w:p>
        </w:tc>
        <w:tc>
          <w:tcPr>
            <w:tcW w:w="2872" w:type="pct"/>
            <w:shd w:val="clear" w:color="auto" w:fill="auto"/>
          </w:tcPr>
          <w:p w:rsidR="00BA7B95" w:rsidRPr="00C83799" w:rsidRDefault="00BA7B95" w:rsidP="00293838">
            <w:pPr>
              <w:pStyle w:val="Tabletext"/>
            </w:pPr>
            <w:r w:rsidRPr="00C83799">
              <w:t>Export prohibited except with written permission</w:t>
            </w:r>
          </w:p>
        </w:tc>
      </w:tr>
    </w:tbl>
    <w:p w:rsidR="00BA7B95" w:rsidRPr="00C83799" w:rsidRDefault="00BA7B95" w:rsidP="00D97167">
      <w:pPr>
        <w:keepNext/>
        <w:spacing w:before="120"/>
        <w:rPr>
          <w:rFonts w:cs="Times New Roman"/>
          <w:b/>
        </w:rPr>
      </w:pPr>
      <w:r w:rsidRPr="00C83799">
        <w:rPr>
          <w:rFonts w:eastAsia="Arial Unicode MS" w:cs="Times New Roman"/>
          <w:b/>
        </w:rPr>
        <w:t>59</w:t>
      </w:r>
      <w:r w:rsidRPr="00C83799">
        <w:rPr>
          <w:rFonts w:eastAsia="Arial Unicode MS" w:cs="Times New Roman"/>
        </w:rPr>
        <w:tab/>
      </w:r>
      <w:r w:rsidRPr="00C83799">
        <w:rPr>
          <w:rFonts w:cs="Times New Roman"/>
          <w:b/>
        </w:rPr>
        <w:t>Phenylmercuric nitrate</w:t>
      </w:r>
    </w:p>
    <w:p w:rsidR="00293838" w:rsidRPr="00C83799" w:rsidRDefault="00293838" w:rsidP="009A1CF7">
      <w:pPr>
        <w:keepNext/>
        <w:rPr>
          <w:rFonts w:cs="Times New Roman"/>
          <w:sz w:val="16"/>
          <w:szCs w:val="16"/>
        </w:rPr>
      </w:pPr>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3630"/>
        <w:gridCol w:w="4899"/>
      </w:tblGrid>
      <w:tr w:rsidR="00BA7B95" w:rsidRPr="00C83799" w:rsidTr="00295633">
        <w:tc>
          <w:tcPr>
            <w:tcW w:w="2128" w:type="pct"/>
            <w:shd w:val="clear" w:color="auto" w:fill="auto"/>
          </w:tcPr>
          <w:p w:rsidR="00BA7B95" w:rsidRPr="00C83799" w:rsidRDefault="00BA7B95" w:rsidP="00293838">
            <w:pPr>
              <w:pStyle w:val="TableHeading"/>
            </w:pPr>
            <w:r w:rsidRPr="00C83799">
              <w:t>IUPAC name</w:t>
            </w:r>
          </w:p>
        </w:tc>
        <w:tc>
          <w:tcPr>
            <w:tcW w:w="2872" w:type="pct"/>
            <w:shd w:val="clear" w:color="auto" w:fill="auto"/>
          </w:tcPr>
          <w:p w:rsidR="00BA7B95" w:rsidRPr="00C83799" w:rsidRDefault="00BA7B95" w:rsidP="00293838">
            <w:pPr>
              <w:pStyle w:val="Tabletext"/>
            </w:pPr>
            <w:r w:rsidRPr="00C83799">
              <w:t>Phenylmercury(II) nitrate;</w:t>
            </w:r>
            <w:r w:rsidRPr="00C83799">
              <w:br/>
              <w:t>phenylmercury(2+) nitrate;</w:t>
            </w:r>
            <w:r w:rsidRPr="00C83799">
              <w:br/>
              <w:t>phenylmercuric nitrate</w:t>
            </w:r>
          </w:p>
        </w:tc>
      </w:tr>
      <w:tr w:rsidR="00BA7B95" w:rsidRPr="00C83799" w:rsidTr="00295633">
        <w:tc>
          <w:tcPr>
            <w:tcW w:w="2128" w:type="pct"/>
            <w:shd w:val="clear" w:color="auto" w:fill="auto"/>
          </w:tcPr>
          <w:p w:rsidR="00BA7B95" w:rsidRPr="00C83799" w:rsidRDefault="00BA7B95" w:rsidP="00293838">
            <w:pPr>
              <w:pStyle w:val="TableHeading"/>
            </w:pPr>
            <w:r w:rsidRPr="00C83799">
              <w:t>CAS number</w:t>
            </w:r>
          </w:p>
        </w:tc>
        <w:tc>
          <w:tcPr>
            <w:tcW w:w="2872" w:type="pct"/>
            <w:shd w:val="clear" w:color="auto" w:fill="auto"/>
          </w:tcPr>
          <w:p w:rsidR="00BA7B95" w:rsidRPr="00C83799" w:rsidRDefault="00BA7B95" w:rsidP="00293838">
            <w:pPr>
              <w:pStyle w:val="Tabletext"/>
            </w:pPr>
            <w:r w:rsidRPr="00C83799">
              <w:t>55</w:t>
            </w:r>
            <w:r w:rsidR="00C83799">
              <w:noBreakHyphen/>
            </w:r>
            <w:r w:rsidRPr="00C83799">
              <w:t>68</w:t>
            </w:r>
            <w:r w:rsidR="00C83799">
              <w:noBreakHyphen/>
            </w:r>
            <w:r w:rsidRPr="00C83799">
              <w:t>5</w:t>
            </w:r>
          </w:p>
        </w:tc>
      </w:tr>
      <w:tr w:rsidR="00BA7B95" w:rsidRPr="00C83799" w:rsidTr="00295633">
        <w:tc>
          <w:tcPr>
            <w:tcW w:w="2128" w:type="pct"/>
            <w:shd w:val="clear" w:color="auto" w:fill="auto"/>
          </w:tcPr>
          <w:p w:rsidR="00BA7B95" w:rsidRPr="00C83799" w:rsidRDefault="00BA7B95" w:rsidP="00293838">
            <w:pPr>
              <w:pStyle w:val="TableHeading"/>
            </w:pPr>
            <w:r w:rsidRPr="00C83799">
              <w:t>Prescribed active constituent/chemical product</w:t>
            </w:r>
          </w:p>
        </w:tc>
        <w:tc>
          <w:tcPr>
            <w:tcW w:w="2872" w:type="pct"/>
            <w:shd w:val="clear" w:color="auto" w:fill="auto"/>
          </w:tcPr>
          <w:p w:rsidR="00BA7B95" w:rsidRPr="00C83799" w:rsidRDefault="00BA7B95" w:rsidP="00293838">
            <w:pPr>
              <w:pStyle w:val="Tabletext"/>
            </w:pPr>
            <w:r w:rsidRPr="00C83799">
              <w:t>No</w:t>
            </w:r>
          </w:p>
        </w:tc>
      </w:tr>
      <w:tr w:rsidR="00BA7B95" w:rsidRPr="00C83799" w:rsidTr="00295633">
        <w:tc>
          <w:tcPr>
            <w:tcW w:w="2128" w:type="pct"/>
            <w:shd w:val="clear" w:color="auto" w:fill="auto"/>
          </w:tcPr>
          <w:p w:rsidR="00BA7B95" w:rsidRPr="00C83799" w:rsidRDefault="00BA7B95" w:rsidP="00293838">
            <w:pPr>
              <w:pStyle w:val="TableHeading"/>
            </w:pPr>
            <w:r w:rsidRPr="00C83799">
              <w:t>Relevant international agreement or arrangement</w:t>
            </w:r>
          </w:p>
        </w:tc>
        <w:tc>
          <w:tcPr>
            <w:tcW w:w="2872" w:type="pct"/>
            <w:shd w:val="clear" w:color="auto" w:fill="auto"/>
          </w:tcPr>
          <w:p w:rsidR="00BA7B95" w:rsidRPr="00C83799" w:rsidRDefault="00BA7B95" w:rsidP="00293838">
            <w:pPr>
              <w:pStyle w:val="Tabletext"/>
            </w:pPr>
            <w:r w:rsidRPr="00C83799">
              <w:t>Rotterdam Convention</w:t>
            </w:r>
          </w:p>
        </w:tc>
      </w:tr>
      <w:tr w:rsidR="00BA7B95" w:rsidRPr="00C83799" w:rsidTr="00295633">
        <w:tc>
          <w:tcPr>
            <w:tcW w:w="2128" w:type="pct"/>
            <w:shd w:val="clear" w:color="auto" w:fill="auto"/>
          </w:tcPr>
          <w:p w:rsidR="00BA7B95" w:rsidRPr="00C83799" w:rsidRDefault="00BA7B95" w:rsidP="00293838">
            <w:pPr>
              <w:pStyle w:val="TableHeading"/>
            </w:pPr>
            <w:r w:rsidRPr="00C83799">
              <w:t>Conditions or restrictions</w:t>
            </w:r>
          </w:p>
        </w:tc>
        <w:tc>
          <w:tcPr>
            <w:tcW w:w="2872" w:type="pct"/>
            <w:shd w:val="clear" w:color="auto" w:fill="auto"/>
          </w:tcPr>
          <w:p w:rsidR="00BA7B95" w:rsidRPr="00C83799" w:rsidRDefault="00BA7B95" w:rsidP="00293838">
            <w:pPr>
              <w:pStyle w:val="Tabletext"/>
            </w:pPr>
            <w:r w:rsidRPr="00C83799">
              <w:t>Export prohibited except with written permission</w:t>
            </w:r>
          </w:p>
        </w:tc>
      </w:tr>
    </w:tbl>
    <w:p w:rsidR="00BA7B95" w:rsidRPr="00C83799" w:rsidRDefault="00BA7B95" w:rsidP="00D97167">
      <w:pPr>
        <w:keepNext/>
        <w:spacing w:before="120"/>
        <w:rPr>
          <w:rFonts w:cs="Times New Roman"/>
          <w:b/>
        </w:rPr>
      </w:pPr>
      <w:r w:rsidRPr="00C83799">
        <w:rPr>
          <w:rFonts w:eastAsia="Arial Unicode MS" w:cs="Times New Roman"/>
          <w:b/>
        </w:rPr>
        <w:t>60</w:t>
      </w:r>
      <w:r w:rsidRPr="00C83799">
        <w:rPr>
          <w:rFonts w:eastAsia="Arial Unicode MS" w:cs="Times New Roman"/>
        </w:rPr>
        <w:tab/>
      </w:r>
      <w:r w:rsidRPr="00C83799">
        <w:rPr>
          <w:rFonts w:cs="Times New Roman"/>
          <w:b/>
        </w:rPr>
        <w:t>Phenylmercuric oleate</w:t>
      </w:r>
    </w:p>
    <w:p w:rsidR="00293838" w:rsidRPr="00C83799" w:rsidRDefault="00293838" w:rsidP="009A1CF7">
      <w:pPr>
        <w:keepNext/>
        <w:rPr>
          <w:rFonts w:cs="Times New Roman"/>
          <w:sz w:val="16"/>
          <w:szCs w:val="16"/>
        </w:rPr>
      </w:pPr>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3630"/>
        <w:gridCol w:w="4899"/>
      </w:tblGrid>
      <w:tr w:rsidR="00BA7B95" w:rsidRPr="00C83799" w:rsidTr="00295633">
        <w:tc>
          <w:tcPr>
            <w:tcW w:w="2128" w:type="pct"/>
            <w:shd w:val="clear" w:color="auto" w:fill="auto"/>
          </w:tcPr>
          <w:p w:rsidR="00BA7B95" w:rsidRPr="00C83799" w:rsidRDefault="00BA7B95" w:rsidP="00B426BF">
            <w:pPr>
              <w:pStyle w:val="TableHeading"/>
              <w:keepNext w:val="0"/>
            </w:pPr>
            <w:r w:rsidRPr="00C83799">
              <w:t>IUPAC name</w:t>
            </w:r>
          </w:p>
        </w:tc>
        <w:tc>
          <w:tcPr>
            <w:tcW w:w="2872" w:type="pct"/>
            <w:shd w:val="clear" w:color="auto" w:fill="auto"/>
          </w:tcPr>
          <w:p w:rsidR="00BA7B95" w:rsidRPr="00C83799" w:rsidRDefault="00BA7B95" w:rsidP="00B426BF">
            <w:pPr>
              <w:pStyle w:val="Tabletext"/>
            </w:pPr>
          </w:p>
        </w:tc>
      </w:tr>
      <w:tr w:rsidR="00BA7B95" w:rsidRPr="00C83799" w:rsidTr="00295633">
        <w:tc>
          <w:tcPr>
            <w:tcW w:w="2128" w:type="pct"/>
            <w:shd w:val="clear" w:color="auto" w:fill="auto"/>
          </w:tcPr>
          <w:p w:rsidR="00BA7B95" w:rsidRPr="00C83799" w:rsidRDefault="00BA7B95" w:rsidP="00B426BF">
            <w:pPr>
              <w:pStyle w:val="TableHeading"/>
              <w:keepNext w:val="0"/>
            </w:pPr>
            <w:r w:rsidRPr="00C83799">
              <w:t>CAS number</w:t>
            </w:r>
          </w:p>
        </w:tc>
        <w:tc>
          <w:tcPr>
            <w:tcW w:w="2872" w:type="pct"/>
            <w:shd w:val="clear" w:color="auto" w:fill="auto"/>
          </w:tcPr>
          <w:p w:rsidR="00BA7B95" w:rsidRPr="00C83799" w:rsidRDefault="00BA7B95" w:rsidP="00B426BF">
            <w:pPr>
              <w:pStyle w:val="Tabletext"/>
            </w:pPr>
            <w:r w:rsidRPr="00C83799">
              <w:t>104</w:t>
            </w:r>
            <w:r w:rsidR="00C83799">
              <w:noBreakHyphen/>
            </w:r>
            <w:r w:rsidRPr="00C83799">
              <w:t>68</w:t>
            </w:r>
            <w:r w:rsidR="00C83799">
              <w:noBreakHyphen/>
            </w:r>
            <w:r w:rsidRPr="00C83799">
              <w:t>9</w:t>
            </w:r>
          </w:p>
        </w:tc>
      </w:tr>
      <w:tr w:rsidR="00BA7B95" w:rsidRPr="00C83799" w:rsidTr="00295633">
        <w:tc>
          <w:tcPr>
            <w:tcW w:w="2128" w:type="pct"/>
            <w:shd w:val="clear" w:color="auto" w:fill="auto"/>
          </w:tcPr>
          <w:p w:rsidR="00BA7B95" w:rsidRPr="00C83799" w:rsidRDefault="00BA7B95" w:rsidP="00B426BF">
            <w:pPr>
              <w:pStyle w:val="TableHeading"/>
              <w:keepNext w:val="0"/>
            </w:pPr>
            <w:r w:rsidRPr="00C83799">
              <w:t>Prescribed active constituent/chemical product</w:t>
            </w:r>
          </w:p>
        </w:tc>
        <w:tc>
          <w:tcPr>
            <w:tcW w:w="2872" w:type="pct"/>
            <w:shd w:val="clear" w:color="auto" w:fill="auto"/>
          </w:tcPr>
          <w:p w:rsidR="00BA7B95" w:rsidRPr="00C83799" w:rsidRDefault="00BA7B95" w:rsidP="00B426BF">
            <w:pPr>
              <w:pStyle w:val="Tabletext"/>
            </w:pPr>
            <w:r w:rsidRPr="00C83799">
              <w:t>No</w:t>
            </w:r>
          </w:p>
        </w:tc>
      </w:tr>
      <w:tr w:rsidR="00BA7B95" w:rsidRPr="00C83799" w:rsidTr="00295633">
        <w:tc>
          <w:tcPr>
            <w:tcW w:w="2128" w:type="pct"/>
            <w:shd w:val="clear" w:color="auto" w:fill="auto"/>
          </w:tcPr>
          <w:p w:rsidR="00BA7B95" w:rsidRPr="00C83799" w:rsidRDefault="00BA7B95" w:rsidP="00B426BF">
            <w:pPr>
              <w:pStyle w:val="TableHeading"/>
              <w:keepNext w:val="0"/>
            </w:pPr>
            <w:r w:rsidRPr="00C83799">
              <w:t>Relevant international agreement or arrangement</w:t>
            </w:r>
          </w:p>
        </w:tc>
        <w:tc>
          <w:tcPr>
            <w:tcW w:w="2872" w:type="pct"/>
            <w:shd w:val="clear" w:color="auto" w:fill="auto"/>
          </w:tcPr>
          <w:p w:rsidR="00BA7B95" w:rsidRPr="00C83799" w:rsidRDefault="00BA7B95" w:rsidP="00B426BF">
            <w:pPr>
              <w:pStyle w:val="Tabletext"/>
            </w:pPr>
            <w:r w:rsidRPr="00C83799">
              <w:t>Rotterdam Convention</w:t>
            </w:r>
          </w:p>
        </w:tc>
      </w:tr>
      <w:tr w:rsidR="00BA7B95" w:rsidRPr="00C83799" w:rsidTr="00295633">
        <w:tc>
          <w:tcPr>
            <w:tcW w:w="2128" w:type="pct"/>
            <w:shd w:val="clear" w:color="auto" w:fill="auto"/>
          </w:tcPr>
          <w:p w:rsidR="00BA7B95" w:rsidRPr="00C83799" w:rsidRDefault="00BA7B95" w:rsidP="00B426BF">
            <w:pPr>
              <w:pStyle w:val="TableHeading"/>
              <w:keepNext w:val="0"/>
            </w:pPr>
            <w:r w:rsidRPr="00C83799">
              <w:t>Conditions or restrictions</w:t>
            </w:r>
          </w:p>
        </w:tc>
        <w:tc>
          <w:tcPr>
            <w:tcW w:w="2872" w:type="pct"/>
            <w:shd w:val="clear" w:color="auto" w:fill="auto"/>
          </w:tcPr>
          <w:p w:rsidR="00BA7B95" w:rsidRPr="00C83799" w:rsidRDefault="00BA7B95" w:rsidP="00B426BF">
            <w:pPr>
              <w:pStyle w:val="Tabletext"/>
            </w:pPr>
            <w:r w:rsidRPr="00C83799">
              <w:t>Export prohibited except with written permission</w:t>
            </w:r>
          </w:p>
        </w:tc>
      </w:tr>
    </w:tbl>
    <w:p w:rsidR="00BA7B95" w:rsidRPr="00C83799" w:rsidRDefault="00BA7B95" w:rsidP="00D97167">
      <w:pPr>
        <w:keepNext/>
        <w:spacing w:before="120"/>
        <w:rPr>
          <w:rFonts w:cs="Times New Roman"/>
          <w:b/>
        </w:rPr>
      </w:pPr>
      <w:r w:rsidRPr="00C83799">
        <w:rPr>
          <w:rFonts w:eastAsia="Arial Unicode MS" w:cs="Times New Roman"/>
          <w:b/>
        </w:rPr>
        <w:lastRenderedPageBreak/>
        <w:t>61</w:t>
      </w:r>
      <w:r w:rsidRPr="00C83799">
        <w:rPr>
          <w:rFonts w:eastAsia="Arial Unicode MS" w:cs="Times New Roman"/>
        </w:rPr>
        <w:tab/>
      </w:r>
      <w:r w:rsidRPr="00C83799">
        <w:rPr>
          <w:rFonts w:cs="Times New Roman"/>
          <w:b/>
        </w:rPr>
        <w:t>Phenylmercuric propionate</w:t>
      </w:r>
    </w:p>
    <w:p w:rsidR="00293838" w:rsidRPr="00C83799" w:rsidRDefault="00293838" w:rsidP="009A1CF7">
      <w:pPr>
        <w:keepNext/>
        <w:rPr>
          <w:rFonts w:cs="Times New Roman"/>
          <w:sz w:val="16"/>
          <w:szCs w:val="16"/>
        </w:rPr>
      </w:pPr>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3630"/>
        <w:gridCol w:w="4899"/>
      </w:tblGrid>
      <w:tr w:rsidR="00BA7B95" w:rsidRPr="00C83799" w:rsidTr="00295633">
        <w:tc>
          <w:tcPr>
            <w:tcW w:w="2128" w:type="pct"/>
            <w:shd w:val="clear" w:color="auto" w:fill="auto"/>
          </w:tcPr>
          <w:p w:rsidR="00BA7B95" w:rsidRPr="00C83799" w:rsidRDefault="00BA7B95" w:rsidP="00293838">
            <w:pPr>
              <w:pStyle w:val="TableHeading"/>
            </w:pPr>
            <w:r w:rsidRPr="00C83799">
              <w:t>IUPAC name</w:t>
            </w:r>
          </w:p>
        </w:tc>
        <w:tc>
          <w:tcPr>
            <w:tcW w:w="2872" w:type="pct"/>
            <w:shd w:val="clear" w:color="auto" w:fill="auto"/>
          </w:tcPr>
          <w:p w:rsidR="00BA7B95" w:rsidRPr="00C83799" w:rsidRDefault="00BA7B95" w:rsidP="00293838">
            <w:pPr>
              <w:pStyle w:val="Tabletext"/>
            </w:pPr>
          </w:p>
        </w:tc>
      </w:tr>
      <w:tr w:rsidR="00BA7B95" w:rsidRPr="00C83799" w:rsidTr="00295633">
        <w:tc>
          <w:tcPr>
            <w:tcW w:w="2128" w:type="pct"/>
            <w:shd w:val="clear" w:color="auto" w:fill="auto"/>
          </w:tcPr>
          <w:p w:rsidR="00BA7B95" w:rsidRPr="00C83799" w:rsidRDefault="00BA7B95" w:rsidP="00293838">
            <w:pPr>
              <w:pStyle w:val="TableHeading"/>
            </w:pPr>
            <w:r w:rsidRPr="00C83799">
              <w:t>CAS number</w:t>
            </w:r>
          </w:p>
        </w:tc>
        <w:tc>
          <w:tcPr>
            <w:tcW w:w="2872" w:type="pct"/>
            <w:shd w:val="clear" w:color="auto" w:fill="auto"/>
          </w:tcPr>
          <w:p w:rsidR="00BA7B95" w:rsidRPr="00C83799" w:rsidRDefault="00BA7B95" w:rsidP="00293838">
            <w:pPr>
              <w:pStyle w:val="Tabletext"/>
            </w:pPr>
            <w:r w:rsidRPr="00C83799">
              <w:t>103</w:t>
            </w:r>
            <w:r w:rsidR="00C83799">
              <w:noBreakHyphen/>
            </w:r>
            <w:r w:rsidRPr="00C83799">
              <w:t>27</w:t>
            </w:r>
            <w:r w:rsidR="00C83799">
              <w:noBreakHyphen/>
            </w:r>
            <w:r w:rsidRPr="00C83799">
              <w:t>5</w:t>
            </w:r>
          </w:p>
        </w:tc>
      </w:tr>
      <w:tr w:rsidR="00BA7B95" w:rsidRPr="00C83799" w:rsidTr="00295633">
        <w:tc>
          <w:tcPr>
            <w:tcW w:w="2128" w:type="pct"/>
            <w:shd w:val="clear" w:color="auto" w:fill="auto"/>
          </w:tcPr>
          <w:p w:rsidR="00BA7B95" w:rsidRPr="00C83799" w:rsidRDefault="00BA7B95" w:rsidP="00293838">
            <w:pPr>
              <w:pStyle w:val="TableHeading"/>
            </w:pPr>
            <w:r w:rsidRPr="00C83799">
              <w:t>Prescribed active constituent/chemical product</w:t>
            </w:r>
          </w:p>
        </w:tc>
        <w:tc>
          <w:tcPr>
            <w:tcW w:w="2872" w:type="pct"/>
            <w:shd w:val="clear" w:color="auto" w:fill="auto"/>
          </w:tcPr>
          <w:p w:rsidR="00BA7B95" w:rsidRPr="00C83799" w:rsidRDefault="00BA7B95" w:rsidP="00293838">
            <w:pPr>
              <w:pStyle w:val="Tabletext"/>
            </w:pPr>
            <w:r w:rsidRPr="00C83799">
              <w:t>No</w:t>
            </w:r>
          </w:p>
        </w:tc>
      </w:tr>
      <w:tr w:rsidR="00BA7B95" w:rsidRPr="00C83799" w:rsidTr="00295633">
        <w:tc>
          <w:tcPr>
            <w:tcW w:w="2128" w:type="pct"/>
            <w:shd w:val="clear" w:color="auto" w:fill="auto"/>
          </w:tcPr>
          <w:p w:rsidR="00BA7B95" w:rsidRPr="00C83799" w:rsidRDefault="00BA7B95" w:rsidP="00293838">
            <w:pPr>
              <w:pStyle w:val="TableHeading"/>
            </w:pPr>
            <w:r w:rsidRPr="00C83799">
              <w:t>Relevant international agreement or arrangement</w:t>
            </w:r>
          </w:p>
        </w:tc>
        <w:tc>
          <w:tcPr>
            <w:tcW w:w="2872" w:type="pct"/>
            <w:shd w:val="clear" w:color="auto" w:fill="auto"/>
          </w:tcPr>
          <w:p w:rsidR="00BA7B95" w:rsidRPr="00C83799" w:rsidRDefault="00BA7B95" w:rsidP="00293838">
            <w:pPr>
              <w:pStyle w:val="Tabletext"/>
            </w:pPr>
            <w:r w:rsidRPr="00C83799">
              <w:t>Rotterdam Convention</w:t>
            </w:r>
          </w:p>
        </w:tc>
      </w:tr>
      <w:tr w:rsidR="00BA7B95" w:rsidRPr="00C83799" w:rsidTr="00295633">
        <w:tc>
          <w:tcPr>
            <w:tcW w:w="2128" w:type="pct"/>
            <w:shd w:val="clear" w:color="auto" w:fill="auto"/>
          </w:tcPr>
          <w:p w:rsidR="00BA7B95" w:rsidRPr="00C83799" w:rsidRDefault="00BA7B95" w:rsidP="00293838">
            <w:pPr>
              <w:pStyle w:val="TableHeading"/>
            </w:pPr>
            <w:r w:rsidRPr="00C83799">
              <w:t>Conditions or restrictions</w:t>
            </w:r>
          </w:p>
        </w:tc>
        <w:tc>
          <w:tcPr>
            <w:tcW w:w="2872" w:type="pct"/>
            <w:shd w:val="clear" w:color="auto" w:fill="auto"/>
          </w:tcPr>
          <w:p w:rsidR="00BA7B95" w:rsidRPr="00C83799" w:rsidRDefault="00BA7B95" w:rsidP="00293838">
            <w:pPr>
              <w:pStyle w:val="Tabletext"/>
            </w:pPr>
            <w:r w:rsidRPr="00C83799">
              <w:t>Export prohibited except with written permission</w:t>
            </w:r>
          </w:p>
        </w:tc>
      </w:tr>
    </w:tbl>
    <w:p w:rsidR="00BA7B95" w:rsidRPr="00C83799" w:rsidRDefault="00BA7B95" w:rsidP="00D97167">
      <w:pPr>
        <w:keepNext/>
        <w:spacing w:before="120"/>
        <w:rPr>
          <w:rFonts w:cs="Times New Roman"/>
          <w:b/>
        </w:rPr>
      </w:pPr>
      <w:r w:rsidRPr="00C83799">
        <w:rPr>
          <w:rFonts w:eastAsia="Arial Unicode MS" w:cs="Times New Roman"/>
          <w:b/>
        </w:rPr>
        <w:t>62</w:t>
      </w:r>
      <w:r w:rsidRPr="00C83799">
        <w:rPr>
          <w:rFonts w:eastAsia="Arial Unicode MS" w:cs="Times New Roman"/>
        </w:rPr>
        <w:tab/>
      </w:r>
      <w:r w:rsidRPr="00C83799">
        <w:rPr>
          <w:rFonts w:cs="Times New Roman"/>
          <w:b/>
        </w:rPr>
        <w:t>Phenylmercuric salicylate</w:t>
      </w:r>
    </w:p>
    <w:p w:rsidR="00293838" w:rsidRPr="00C83799" w:rsidRDefault="00293838" w:rsidP="009A1CF7">
      <w:pPr>
        <w:keepNext/>
        <w:rPr>
          <w:rFonts w:cs="Times New Roman"/>
          <w:sz w:val="16"/>
          <w:szCs w:val="16"/>
        </w:rPr>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3630"/>
        <w:gridCol w:w="4899"/>
      </w:tblGrid>
      <w:tr w:rsidR="00BA7B95" w:rsidRPr="00C83799" w:rsidTr="00295633">
        <w:tc>
          <w:tcPr>
            <w:tcW w:w="2128" w:type="pct"/>
            <w:tcBorders>
              <w:top w:val="single" w:sz="4" w:space="0" w:color="auto"/>
              <w:bottom w:val="single" w:sz="4" w:space="0" w:color="auto"/>
            </w:tcBorders>
            <w:shd w:val="clear" w:color="auto" w:fill="auto"/>
          </w:tcPr>
          <w:p w:rsidR="00BA7B95" w:rsidRPr="00C83799" w:rsidRDefault="00BA7B95" w:rsidP="00293838">
            <w:pPr>
              <w:pStyle w:val="TableHeading"/>
            </w:pPr>
            <w:r w:rsidRPr="00C83799">
              <w:t>IUPAC name</w:t>
            </w:r>
          </w:p>
        </w:tc>
        <w:tc>
          <w:tcPr>
            <w:tcW w:w="2872" w:type="pct"/>
            <w:tcBorders>
              <w:top w:val="single" w:sz="4" w:space="0" w:color="auto"/>
              <w:bottom w:val="single" w:sz="4" w:space="0" w:color="auto"/>
            </w:tcBorders>
            <w:shd w:val="clear" w:color="auto" w:fill="auto"/>
          </w:tcPr>
          <w:p w:rsidR="00BA7B95" w:rsidRPr="00C83799" w:rsidRDefault="00BA7B95" w:rsidP="00293838">
            <w:pPr>
              <w:pStyle w:val="Tabletext"/>
            </w:pPr>
            <w:r w:rsidRPr="00C83799">
              <w:t>Phenylmercury(II) salicylate;</w:t>
            </w:r>
            <w:r w:rsidRPr="00C83799">
              <w:br/>
              <w:t>phenylmercury(2+) salicylate;</w:t>
            </w:r>
            <w:r w:rsidRPr="00C83799">
              <w:br/>
              <w:t>phenylmercuric salicylate</w:t>
            </w:r>
          </w:p>
        </w:tc>
      </w:tr>
      <w:tr w:rsidR="00BA7B95" w:rsidRPr="00C83799" w:rsidTr="00295633">
        <w:tc>
          <w:tcPr>
            <w:tcW w:w="2128" w:type="pct"/>
            <w:tcBorders>
              <w:top w:val="single" w:sz="4" w:space="0" w:color="auto"/>
              <w:bottom w:val="single" w:sz="4" w:space="0" w:color="auto"/>
            </w:tcBorders>
            <w:shd w:val="clear" w:color="auto" w:fill="auto"/>
          </w:tcPr>
          <w:p w:rsidR="00BA7B95" w:rsidRPr="00C83799" w:rsidRDefault="00BA7B95" w:rsidP="00293838">
            <w:pPr>
              <w:pStyle w:val="TableHeading"/>
            </w:pPr>
            <w:r w:rsidRPr="00C83799">
              <w:t>CAS number</w:t>
            </w:r>
          </w:p>
        </w:tc>
        <w:tc>
          <w:tcPr>
            <w:tcW w:w="2872" w:type="pct"/>
            <w:tcBorders>
              <w:top w:val="single" w:sz="4" w:space="0" w:color="auto"/>
              <w:bottom w:val="single" w:sz="4" w:space="0" w:color="auto"/>
            </w:tcBorders>
            <w:shd w:val="clear" w:color="auto" w:fill="auto"/>
          </w:tcPr>
          <w:p w:rsidR="00BA7B95" w:rsidRPr="00C83799" w:rsidRDefault="00BA7B95" w:rsidP="00293838">
            <w:pPr>
              <w:pStyle w:val="Tabletext"/>
            </w:pPr>
            <w:r w:rsidRPr="00C83799">
              <w:t>28086</w:t>
            </w:r>
            <w:r w:rsidR="00C83799">
              <w:noBreakHyphen/>
            </w:r>
            <w:r w:rsidRPr="00C83799">
              <w:t>13</w:t>
            </w:r>
            <w:r w:rsidR="00C83799">
              <w:noBreakHyphen/>
            </w:r>
            <w:r w:rsidRPr="00C83799">
              <w:t>7</w:t>
            </w:r>
          </w:p>
        </w:tc>
      </w:tr>
      <w:tr w:rsidR="00BA7B95" w:rsidRPr="00C83799" w:rsidTr="00295633">
        <w:tc>
          <w:tcPr>
            <w:tcW w:w="2128" w:type="pct"/>
            <w:tcBorders>
              <w:bottom w:val="single" w:sz="4" w:space="0" w:color="auto"/>
            </w:tcBorders>
            <w:shd w:val="clear" w:color="auto" w:fill="auto"/>
          </w:tcPr>
          <w:p w:rsidR="00BA7B95" w:rsidRPr="00C83799" w:rsidRDefault="00BA7B95" w:rsidP="00293838">
            <w:pPr>
              <w:pStyle w:val="TableHeading"/>
            </w:pPr>
            <w:r w:rsidRPr="00C83799">
              <w:t>Prescribed active constituent/chemical product</w:t>
            </w:r>
          </w:p>
        </w:tc>
        <w:tc>
          <w:tcPr>
            <w:tcW w:w="2872" w:type="pct"/>
            <w:tcBorders>
              <w:bottom w:val="single" w:sz="4" w:space="0" w:color="auto"/>
            </w:tcBorders>
            <w:shd w:val="clear" w:color="auto" w:fill="auto"/>
          </w:tcPr>
          <w:p w:rsidR="00BA7B95" w:rsidRPr="00C83799" w:rsidRDefault="00BA7B95" w:rsidP="00293838">
            <w:pPr>
              <w:pStyle w:val="Tabletext"/>
            </w:pPr>
            <w:r w:rsidRPr="00C83799">
              <w:t>No</w:t>
            </w:r>
          </w:p>
        </w:tc>
      </w:tr>
      <w:tr w:rsidR="00BA7B95" w:rsidRPr="00C83799" w:rsidTr="00295633">
        <w:tc>
          <w:tcPr>
            <w:tcW w:w="2128" w:type="pct"/>
            <w:tcBorders>
              <w:bottom w:val="single" w:sz="4" w:space="0" w:color="auto"/>
            </w:tcBorders>
            <w:shd w:val="clear" w:color="auto" w:fill="auto"/>
          </w:tcPr>
          <w:p w:rsidR="00BA7B95" w:rsidRPr="00C83799" w:rsidRDefault="00BA7B95" w:rsidP="00293838">
            <w:pPr>
              <w:pStyle w:val="TableHeading"/>
            </w:pPr>
            <w:r w:rsidRPr="00C83799">
              <w:t>Relevant international agreement or arrangement</w:t>
            </w:r>
          </w:p>
        </w:tc>
        <w:tc>
          <w:tcPr>
            <w:tcW w:w="2872" w:type="pct"/>
            <w:tcBorders>
              <w:bottom w:val="single" w:sz="4" w:space="0" w:color="auto"/>
            </w:tcBorders>
            <w:shd w:val="clear" w:color="auto" w:fill="auto"/>
          </w:tcPr>
          <w:p w:rsidR="00BA7B95" w:rsidRPr="00C83799" w:rsidRDefault="00BA7B95" w:rsidP="00293838">
            <w:pPr>
              <w:pStyle w:val="Tabletext"/>
            </w:pPr>
            <w:r w:rsidRPr="00C83799">
              <w:t>Rotterdam Convention</w:t>
            </w:r>
          </w:p>
        </w:tc>
      </w:tr>
      <w:tr w:rsidR="00BA7B95" w:rsidRPr="00C83799" w:rsidTr="00295633">
        <w:tc>
          <w:tcPr>
            <w:tcW w:w="2128" w:type="pct"/>
            <w:tcBorders>
              <w:bottom w:val="nil"/>
            </w:tcBorders>
            <w:shd w:val="clear" w:color="auto" w:fill="auto"/>
          </w:tcPr>
          <w:p w:rsidR="00BA7B95" w:rsidRPr="00C83799" w:rsidRDefault="00BA7B95" w:rsidP="00293838">
            <w:pPr>
              <w:pStyle w:val="TableHeading"/>
            </w:pPr>
            <w:r w:rsidRPr="00C83799">
              <w:t>Conditions or restrictions</w:t>
            </w:r>
          </w:p>
        </w:tc>
        <w:tc>
          <w:tcPr>
            <w:tcW w:w="2872" w:type="pct"/>
            <w:tcBorders>
              <w:bottom w:val="nil"/>
            </w:tcBorders>
            <w:shd w:val="clear" w:color="auto" w:fill="auto"/>
          </w:tcPr>
          <w:p w:rsidR="00BA7B95" w:rsidRPr="00C83799" w:rsidRDefault="00BA7B95" w:rsidP="00293838">
            <w:pPr>
              <w:pStyle w:val="Tabletext"/>
            </w:pPr>
            <w:r w:rsidRPr="00C83799">
              <w:t>Export prohibited except with written permission</w:t>
            </w:r>
          </w:p>
        </w:tc>
      </w:tr>
    </w:tbl>
    <w:p w:rsidR="00BA7B95" w:rsidRPr="00C83799" w:rsidRDefault="00BA7B95" w:rsidP="00D97167">
      <w:pPr>
        <w:keepNext/>
        <w:spacing w:before="120"/>
        <w:rPr>
          <w:rFonts w:cs="Times New Roman"/>
          <w:b/>
        </w:rPr>
      </w:pPr>
      <w:r w:rsidRPr="00C83799">
        <w:rPr>
          <w:rFonts w:cs="Times New Roman"/>
          <w:b/>
        </w:rPr>
        <w:t>63</w:t>
      </w:r>
      <w:r w:rsidRPr="00C83799">
        <w:rPr>
          <w:rFonts w:cs="Times New Roman"/>
          <w:b/>
        </w:rPr>
        <w:tab/>
        <w:t>Phenylmercuric thiocyanate</w:t>
      </w:r>
    </w:p>
    <w:p w:rsidR="00293838" w:rsidRPr="00C83799" w:rsidRDefault="00293838" w:rsidP="00B426BF">
      <w:pPr>
        <w:rPr>
          <w:rFonts w:cs="Times New Roman"/>
        </w:rPr>
      </w:pPr>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3630"/>
        <w:gridCol w:w="4899"/>
      </w:tblGrid>
      <w:tr w:rsidR="00BA7B95" w:rsidRPr="00C83799" w:rsidTr="00295633">
        <w:tc>
          <w:tcPr>
            <w:tcW w:w="2128" w:type="pct"/>
            <w:shd w:val="clear" w:color="auto" w:fill="auto"/>
          </w:tcPr>
          <w:p w:rsidR="00BA7B95" w:rsidRPr="00C83799" w:rsidRDefault="00BA7B95" w:rsidP="00B426BF">
            <w:pPr>
              <w:pStyle w:val="TableHeading"/>
              <w:keepNext w:val="0"/>
            </w:pPr>
            <w:r w:rsidRPr="00C83799">
              <w:t>IUPAC name</w:t>
            </w:r>
          </w:p>
        </w:tc>
        <w:tc>
          <w:tcPr>
            <w:tcW w:w="2872" w:type="pct"/>
            <w:shd w:val="clear" w:color="auto" w:fill="auto"/>
          </w:tcPr>
          <w:p w:rsidR="00BA7B95" w:rsidRPr="00C83799" w:rsidRDefault="00BA7B95" w:rsidP="00B426BF">
            <w:pPr>
              <w:pStyle w:val="Tabletext"/>
            </w:pPr>
          </w:p>
        </w:tc>
      </w:tr>
      <w:tr w:rsidR="00BA7B95" w:rsidRPr="00C83799" w:rsidTr="00295633">
        <w:tc>
          <w:tcPr>
            <w:tcW w:w="2128" w:type="pct"/>
            <w:shd w:val="clear" w:color="auto" w:fill="auto"/>
          </w:tcPr>
          <w:p w:rsidR="00BA7B95" w:rsidRPr="00C83799" w:rsidRDefault="00BA7B95" w:rsidP="00B426BF">
            <w:pPr>
              <w:pStyle w:val="TableHeading"/>
              <w:keepNext w:val="0"/>
            </w:pPr>
            <w:r w:rsidRPr="00C83799">
              <w:t>CAS number</w:t>
            </w:r>
          </w:p>
        </w:tc>
        <w:tc>
          <w:tcPr>
            <w:tcW w:w="2872" w:type="pct"/>
            <w:shd w:val="clear" w:color="auto" w:fill="auto"/>
          </w:tcPr>
          <w:p w:rsidR="00BA7B95" w:rsidRPr="00C83799" w:rsidRDefault="00BA7B95" w:rsidP="00B426BF">
            <w:pPr>
              <w:pStyle w:val="Tabletext"/>
            </w:pPr>
            <w:r w:rsidRPr="00C83799">
              <w:t>16751</w:t>
            </w:r>
            <w:r w:rsidR="00C83799">
              <w:noBreakHyphen/>
            </w:r>
            <w:r w:rsidRPr="00C83799">
              <w:t>55</w:t>
            </w:r>
            <w:r w:rsidR="00C83799">
              <w:noBreakHyphen/>
            </w:r>
            <w:r w:rsidRPr="00C83799">
              <w:t>6</w:t>
            </w:r>
          </w:p>
        </w:tc>
      </w:tr>
      <w:tr w:rsidR="00BA7B95" w:rsidRPr="00C83799" w:rsidTr="00295633">
        <w:tc>
          <w:tcPr>
            <w:tcW w:w="2128" w:type="pct"/>
            <w:shd w:val="clear" w:color="auto" w:fill="auto"/>
          </w:tcPr>
          <w:p w:rsidR="00BA7B95" w:rsidRPr="00C83799" w:rsidRDefault="00BA7B95" w:rsidP="00B426BF">
            <w:pPr>
              <w:pStyle w:val="TableHeading"/>
              <w:keepNext w:val="0"/>
            </w:pPr>
            <w:r w:rsidRPr="00C83799">
              <w:t>Prescribed active constituent/chemical product</w:t>
            </w:r>
          </w:p>
        </w:tc>
        <w:tc>
          <w:tcPr>
            <w:tcW w:w="2872" w:type="pct"/>
            <w:shd w:val="clear" w:color="auto" w:fill="auto"/>
          </w:tcPr>
          <w:p w:rsidR="00BA7B95" w:rsidRPr="00C83799" w:rsidRDefault="00BA7B95" w:rsidP="00B426BF">
            <w:pPr>
              <w:pStyle w:val="Tabletext"/>
            </w:pPr>
            <w:r w:rsidRPr="00C83799">
              <w:t>No</w:t>
            </w:r>
          </w:p>
        </w:tc>
      </w:tr>
      <w:tr w:rsidR="00BA7B95" w:rsidRPr="00C83799" w:rsidTr="00295633">
        <w:tc>
          <w:tcPr>
            <w:tcW w:w="2128" w:type="pct"/>
            <w:shd w:val="clear" w:color="auto" w:fill="auto"/>
          </w:tcPr>
          <w:p w:rsidR="00BA7B95" w:rsidRPr="00C83799" w:rsidRDefault="00BA7B95" w:rsidP="00B426BF">
            <w:pPr>
              <w:pStyle w:val="TableHeading"/>
              <w:keepNext w:val="0"/>
            </w:pPr>
            <w:r w:rsidRPr="00C83799">
              <w:t>Relevant international agreement or arrangement</w:t>
            </w:r>
          </w:p>
        </w:tc>
        <w:tc>
          <w:tcPr>
            <w:tcW w:w="2872" w:type="pct"/>
            <w:shd w:val="clear" w:color="auto" w:fill="auto"/>
          </w:tcPr>
          <w:p w:rsidR="00BA7B95" w:rsidRPr="00C83799" w:rsidRDefault="00BA7B95" w:rsidP="00B426BF">
            <w:pPr>
              <w:pStyle w:val="Tabletext"/>
            </w:pPr>
            <w:r w:rsidRPr="00C83799">
              <w:t>Rotterdam Convention</w:t>
            </w:r>
          </w:p>
        </w:tc>
      </w:tr>
      <w:tr w:rsidR="00BA7B95" w:rsidRPr="00C83799" w:rsidTr="00295633">
        <w:tc>
          <w:tcPr>
            <w:tcW w:w="2128" w:type="pct"/>
            <w:shd w:val="clear" w:color="auto" w:fill="auto"/>
          </w:tcPr>
          <w:p w:rsidR="00BA7B95" w:rsidRPr="00C83799" w:rsidRDefault="00BA7B95" w:rsidP="00B426BF">
            <w:pPr>
              <w:pStyle w:val="TableHeading"/>
              <w:keepNext w:val="0"/>
            </w:pPr>
            <w:r w:rsidRPr="00C83799">
              <w:t>Conditions or restrictions</w:t>
            </w:r>
          </w:p>
        </w:tc>
        <w:tc>
          <w:tcPr>
            <w:tcW w:w="2872" w:type="pct"/>
            <w:shd w:val="clear" w:color="auto" w:fill="auto"/>
          </w:tcPr>
          <w:p w:rsidR="00BA7B95" w:rsidRPr="00C83799" w:rsidRDefault="00BA7B95" w:rsidP="00B426BF">
            <w:pPr>
              <w:pStyle w:val="Tabletext"/>
            </w:pPr>
            <w:r w:rsidRPr="00C83799">
              <w:t>Export prohibited except with written permission</w:t>
            </w:r>
          </w:p>
        </w:tc>
      </w:tr>
    </w:tbl>
    <w:p w:rsidR="00BA7B95" w:rsidRPr="00C83799" w:rsidRDefault="00BA7B95" w:rsidP="00D97167">
      <w:pPr>
        <w:keepNext/>
        <w:spacing w:before="120"/>
        <w:rPr>
          <w:rFonts w:cs="Times New Roman"/>
          <w:b/>
        </w:rPr>
      </w:pPr>
      <w:r w:rsidRPr="00C83799">
        <w:rPr>
          <w:rFonts w:eastAsia="Arial Unicode MS" w:cs="Times New Roman"/>
          <w:b/>
        </w:rPr>
        <w:lastRenderedPageBreak/>
        <w:t>64</w:t>
      </w:r>
      <w:r w:rsidRPr="00C83799">
        <w:rPr>
          <w:rFonts w:eastAsia="Arial Unicode MS" w:cs="Times New Roman"/>
        </w:rPr>
        <w:tab/>
      </w:r>
      <w:r w:rsidRPr="00C83799">
        <w:rPr>
          <w:rFonts w:cs="Times New Roman"/>
          <w:b/>
        </w:rPr>
        <w:t>Phenylmercuric threthanol ammonium lactate</w:t>
      </w:r>
    </w:p>
    <w:p w:rsidR="00293838" w:rsidRPr="00C83799" w:rsidRDefault="00293838" w:rsidP="009A1CF7">
      <w:pPr>
        <w:keepNext/>
        <w:rPr>
          <w:rFonts w:cs="Times New Roman"/>
          <w:sz w:val="16"/>
          <w:szCs w:val="16"/>
        </w:rPr>
      </w:pPr>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3630"/>
        <w:gridCol w:w="4899"/>
      </w:tblGrid>
      <w:tr w:rsidR="00BA7B95" w:rsidRPr="00C83799" w:rsidTr="00295633">
        <w:tc>
          <w:tcPr>
            <w:tcW w:w="2128" w:type="pct"/>
            <w:shd w:val="clear" w:color="auto" w:fill="auto"/>
          </w:tcPr>
          <w:p w:rsidR="00BA7B95" w:rsidRPr="00C83799" w:rsidRDefault="00BA7B95" w:rsidP="00293838">
            <w:pPr>
              <w:pStyle w:val="TableHeading"/>
            </w:pPr>
            <w:r w:rsidRPr="00C83799">
              <w:t>IUPAC name</w:t>
            </w:r>
          </w:p>
        </w:tc>
        <w:tc>
          <w:tcPr>
            <w:tcW w:w="2872" w:type="pct"/>
            <w:shd w:val="clear" w:color="auto" w:fill="auto"/>
          </w:tcPr>
          <w:p w:rsidR="00BA7B95" w:rsidRPr="00C83799" w:rsidRDefault="00BA7B95" w:rsidP="00293838">
            <w:pPr>
              <w:pStyle w:val="Tabletext"/>
            </w:pPr>
          </w:p>
        </w:tc>
      </w:tr>
      <w:tr w:rsidR="00BA7B95" w:rsidRPr="00C83799" w:rsidTr="00295633">
        <w:tc>
          <w:tcPr>
            <w:tcW w:w="2128" w:type="pct"/>
            <w:shd w:val="clear" w:color="auto" w:fill="auto"/>
          </w:tcPr>
          <w:p w:rsidR="00BA7B95" w:rsidRPr="00C83799" w:rsidRDefault="00BA7B95" w:rsidP="00293838">
            <w:pPr>
              <w:pStyle w:val="TableHeading"/>
            </w:pPr>
            <w:r w:rsidRPr="00C83799">
              <w:t>CAS number</w:t>
            </w:r>
          </w:p>
        </w:tc>
        <w:tc>
          <w:tcPr>
            <w:tcW w:w="2872" w:type="pct"/>
            <w:shd w:val="clear" w:color="auto" w:fill="auto"/>
          </w:tcPr>
          <w:p w:rsidR="00BA7B95" w:rsidRPr="00C83799" w:rsidRDefault="00BA7B95" w:rsidP="00293838">
            <w:pPr>
              <w:pStyle w:val="Tabletext"/>
            </w:pPr>
            <w:r w:rsidRPr="00C83799">
              <w:t>23319</w:t>
            </w:r>
            <w:r w:rsidR="00C83799">
              <w:noBreakHyphen/>
            </w:r>
            <w:r w:rsidRPr="00C83799">
              <w:t>66</w:t>
            </w:r>
            <w:r w:rsidR="00C83799">
              <w:noBreakHyphen/>
            </w:r>
            <w:r w:rsidRPr="00C83799">
              <w:t>6</w:t>
            </w:r>
          </w:p>
        </w:tc>
      </w:tr>
      <w:tr w:rsidR="00BA7B95" w:rsidRPr="00C83799" w:rsidTr="00295633">
        <w:tc>
          <w:tcPr>
            <w:tcW w:w="2128" w:type="pct"/>
            <w:shd w:val="clear" w:color="auto" w:fill="auto"/>
          </w:tcPr>
          <w:p w:rsidR="00BA7B95" w:rsidRPr="00C83799" w:rsidRDefault="00BA7B95" w:rsidP="00293838">
            <w:pPr>
              <w:pStyle w:val="TableHeading"/>
            </w:pPr>
            <w:r w:rsidRPr="00C83799">
              <w:t>Prescribed active constituent/chemical product</w:t>
            </w:r>
          </w:p>
        </w:tc>
        <w:tc>
          <w:tcPr>
            <w:tcW w:w="2872" w:type="pct"/>
            <w:shd w:val="clear" w:color="auto" w:fill="auto"/>
          </w:tcPr>
          <w:p w:rsidR="00BA7B95" w:rsidRPr="00C83799" w:rsidRDefault="00BA7B95" w:rsidP="00293838">
            <w:pPr>
              <w:pStyle w:val="Tabletext"/>
            </w:pPr>
            <w:r w:rsidRPr="00C83799">
              <w:t>No</w:t>
            </w:r>
          </w:p>
        </w:tc>
      </w:tr>
      <w:tr w:rsidR="00BA7B95" w:rsidRPr="00C83799" w:rsidTr="00295633">
        <w:tc>
          <w:tcPr>
            <w:tcW w:w="2128" w:type="pct"/>
            <w:shd w:val="clear" w:color="auto" w:fill="auto"/>
          </w:tcPr>
          <w:p w:rsidR="00BA7B95" w:rsidRPr="00C83799" w:rsidRDefault="00BA7B95" w:rsidP="00293838">
            <w:pPr>
              <w:pStyle w:val="TableHeading"/>
            </w:pPr>
            <w:r w:rsidRPr="00C83799">
              <w:t>Relevant international agreement or arrangement</w:t>
            </w:r>
          </w:p>
        </w:tc>
        <w:tc>
          <w:tcPr>
            <w:tcW w:w="2872" w:type="pct"/>
            <w:shd w:val="clear" w:color="auto" w:fill="auto"/>
          </w:tcPr>
          <w:p w:rsidR="00BA7B95" w:rsidRPr="00C83799" w:rsidRDefault="00BA7B95" w:rsidP="00293838">
            <w:pPr>
              <w:pStyle w:val="Tabletext"/>
            </w:pPr>
            <w:r w:rsidRPr="00C83799">
              <w:t>Rotterdam Convention</w:t>
            </w:r>
          </w:p>
        </w:tc>
      </w:tr>
      <w:tr w:rsidR="00BA7B95" w:rsidRPr="00C83799" w:rsidTr="00295633">
        <w:tc>
          <w:tcPr>
            <w:tcW w:w="2128" w:type="pct"/>
            <w:shd w:val="clear" w:color="auto" w:fill="auto"/>
          </w:tcPr>
          <w:p w:rsidR="00BA7B95" w:rsidRPr="00C83799" w:rsidRDefault="00BA7B95" w:rsidP="00293838">
            <w:pPr>
              <w:pStyle w:val="TableHeading"/>
            </w:pPr>
            <w:r w:rsidRPr="00C83799">
              <w:t>Conditions or restrictions</w:t>
            </w:r>
          </w:p>
        </w:tc>
        <w:tc>
          <w:tcPr>
            <w:tcW w:w="2872" w:type="pct"/>
            <w:shd w:val="clear" w:color="auto" w:fill="auto"/>
          </w:tcPr>
          <w:p w:rsidR="00BA7B95" w:rsidRPr="00C83799" w:rsidRDefault="00BA7B95" w:rsidP="00293838">
            <w:pPr>
              <w:pStyle w:val="Tabletext"/>
            </w:pPr>
            <w:r w:rsidRPr="00C83799">
              <w:t>Export prohibited except with written permission</w:t>
            </w:r>
          </w:p>
        </w:tc>
      </w:tr>
    </w:tbl>
    <w:p w:rsidR="00BA7B95" w:rsidRPr="00C83799" w:rsidRDefault="00BA7B95" w:rsidP="00D97167">
      <w:pPr>
        <w:keepNext/>
        <w:spacing w:before="120"/>
        <w:rPr>
          <w:rFonts w:cs="Times New Roman"/>
          <w:b/>
        </w:rPr>
      </w:pPr>
      <w:r w:rsidRPr="00C83799">
        <w:rPr>
          <w:rFonts w:eastAsia="Arial Unicode MS" w:cs="Times New Roman"/>
          <w:b/>
        </w:rPr>
        <w:t>65</w:t>
      </w:r>
      <w:r w:rsidRPr="00C83799">
        <w:rPr>
          <w:rFonts w:eastAsia="Arial Unicode MS" w:cs="Times New Roman"/>
        </w:rPr>
        <w:tab/>
      </w:r>
      <w:r w:rsidRPr="00C83799">
        <w:rPr>
          <w:rFonts w:cs="Times New Roman"/>
          <w:b/>
        </w:rPr>
        <w:t>Phenylmercuric</w:t>
      </w:r>
      <w:r w:rsidR="00C83799">
        <w:rPr>
          <w:rFonts w:cs="Times New Roman"/>
          <w:b/>
        </w:rPr>
        <w:noBreakHyphen/>
      </w:r>
      <w:r w:rsidRPr="00C83799">
        <w:rPr>
          <w:rFonts w:cs="Times New Roman"/>
          <w:b/>
        </w:rPr>
        <w:t>2</w:t>
      </w:r>
      <w:r w:rsidR="00C83799">
        <w:rPr>
          <w:rFonts w:cs="Times New Roman"/>
          <w:b/>
        </w:rPr>
        <w:noBreakHyphen/>
      </w:r>
      <w:r w:rsidRPr="00C83799">
        <w:rPr>
          <w:rFonts w:cs="Times New Roman"/>
          <w:b/>
        </w:rPr>
        <w:t>ethylhexonate</w:t>
      </w:r>
    </w:p>
    <w:p w:rsidR="00293838" w:rsidRPr="00C83799" w:rsidRDefault="00293838" w:rsidP="009A1CF7">
      <w:pPr>
        <w:keepNext/>
        <w:rPr>
          <w:rFonts w:cs="Times New Roman"/>
          <w:sz w:val="16"/>
          <w:szCs w:val="16"/>
        </w:rPr>
      </w:pPr>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3630"/>
        <w:gridCol w:w="4899"/>
      </w:tblGrid>
      <w:tr w:rsidR="00BA7B95" w:rsidRPr="00C83799" w:rsidTr="00295633">
        <w:tc>
          <w:tcPr>
            <w:tcW w:w="2128" w:type="pct"/>
            <w:shd w:val="clear" w:color="auto" w:fill="auto"/>
          </w:tcPr>
          <w:p w:rsidR="00BA7B95" w:rsidRPr="00C83799" w:rsidRDefault="00BA7B95" w:rsidP="00293838">
            <w:pPr>
              <w:pStyle w:val="TableHeading"/>
            </w:pPr>
            <w:r w:rsidRPr="00C83799">
              <w:t>IUPAC name</w:t>
            </w:r>
          </w:p>
        </w:tc>
        <w:tc>
          <w:tcPr>
            <w:tcW w:w="2872" w:type="pct"/>
            <w:shd w:val="clear" w:color="auto" w:fill="auto"/>
          </w:tcPr>
          <w:p w:rsidR="00BA7B95" w:rsidRPr="00C83799" w:rsidRDefault="00BA7B95" w:rsidP="00293838">
            <w:pPr>
              <w:pStyle w:val="Tabletext"/>
            </w:pPr>
          </w:p>
        </w:tc>
      </w:tr>
      <w:tr w:rsidR="00BA7B95" w:rsidRPr="00C83799" w:rsidTr="00295633">
        <w:tc>
          <w:tcPr>
            <w:tcW w:w="2128" w:type="pct"/>
            <w:shd w:val="clear" w:color="auto" w:fill="auto"/>
          </w:tcPr>
          <w:p w:rsidR="00BA7B95" w:rsidRPr="00C83799" w:rsidRDefault="00BA7B95" w:rsidP="00293838">
            <w:pPr>
              <w:pStyle w:val="TableHeading"/>
            </w:pPr>
            <w:r w:rsidRPr="00C83799">
              <w:t>CAS number</w:t>
            </w:r>
          </w:p>
        </w:tc>
        <w:tc>
          <w:tcPr>
            <w:tcW w:w="2872" w:type="pct"/>
            <w:shd w:val="clear" w:color="auto" w:fill="auto"/>
          </w:tcPr>
          <w:p w:rsidR="00BA7B95" w:rsidRPr="00C83799" w:rsidRDefault="00BA7B95" w:rsidP="00293838">
            <w:pPr>
              <w:pStyle w:val="Tabletext"/>
            </w:pPr>
            <w:r w:rsidRPr="00C83799">
              <w:t>13302</w:t>
            </w:r>
            <w:r w:rsidR="00C83799">
              <w:noBreakHyphen/>
            </w:r>
            <w:r w:rsidRPr="00C83799">
              <w:t>00</w:t>
            </w:r>
            <w:r w:rsidR="00C83799">
              <w:noBreakHyphen/>
            </w:r>
            <w:r w:rsidRPr="00C83799">
              <w:t>6</w:t>
            </w:r>
          </w:p>
        </w:tc>
      </w:tr>
      <w:tr w:rsidR="00BA7B95" w:rsidRPr="00C83799" w:rsidTr="00295633">
        <w:tc>
          <w:tcPr>
            <w:tcW w:w="2128" w:type="pct"/>
            <w:shd w:val="clear" w:color="auto" w:fill="auto"/>
          </w:tcPr>
          <w:p w:rsidR="00BA7B95" w:rsidRPr="00C83799" w:rsidRDefault="00BA7B95" w:rsidP="00293838">
            <w:pPr>
              <w:pStyle w:val="TableHeading"/>
            </w:pPr>
            <w:r w:rsidRPr="00C83799">
              <w:t>Prescribed active constituent/chemical product</w:t>
            </w:r>
          </w:p>
        </w:tc>
        <w:tc>
          <w:tcPr>
            <w:tcW w:w="2872" w:type="pct"/>
            <w:shd w:val="clear" w:color="auto" w:fill="auto"/>
          </w:tcPr>
          <w:p w:rsidR="00BA7B95" w:rsidRPr="00C83799" w:rsidRDefault="00BA7B95" w:rsidP="00293838">
            <w:pPr>
              <w:pStyle w:val="Tabletext"/>
            </w:pPr>
            <w:r w:rsidRPr="00C83799">
              <w:t>No</w:t>
            </w:r>
          </w:p>
        </w:tc>
      </w:tr>
      <w:tr w:rsidR="00BA7B95" w:rsidRPr="00C83799" w:rsidTr="00295633">
        <w:tc>
          <w:tcPr>
            <w:tcW w:w="2128" w:type="pct"/>
            <w:shd w:val="clear" w:color="auto" w:fill="auto"/>
          </w:tcPr>
          <w:p w:rsidR="00BA7B95" w:rsidRPr="00C83799" w:rsidRDefault="00BA7B95" w:rsidP="00293838">
            <w:pPr>
              <w:pStyle w:val="TableHeading"/>
            </w:pPr>
            <w:r w:rsidRPr="00C83799">
              <w:t>Relevant international agreement or arrangement</w:t>
            </w:r>
          </w:p>
        </w:tc>
        <w:tc>
          <w:tcPr>
            <w:tcW w:w="2872" w:type="pct"/>
            <w:shd w:val="clear" w:color="auto" w:fill="auto"/>
          </w:tcPr>
          <w:p w:rsidR="00BA7B95" w:rsidRPr="00C83799" w:rsidRDefault="00BA7B95" w:rsidP="00293838">
            <w:pPr>
              <w:pStyle w:val="Tabletext"/>
            </w:pPr>
            <w:r w:rsidRPr="00C83799">
              <w:t>Rotterdam Convention</w:t>
            </w:r>
          </w:p>
        </w:tc>
      </w:tr>
      <w:tr w:rsidR="00BA7B95" w:rsidRPr="00C83799" w:rsidTr="00295633">
        <w:tc>
          <w:tcPr>
            <w:tcW w:w="2128" w:type="pct"/>
            <w:shd w:val="clear" w:color="auto" w:fill="auto"/>
          </w:tcPr>
          <w:p w:rsidR="00BA7B95" w:rsidRPr="00C83799" w:rsidRDefault="00BA7B95" w:rsidP="00293838">
            <w:pPr>
              <w:pStyle w:val="TableHeading"/>
            </w:pPr>
            <w:r w:rsidRPr="00C83799">
              <w:t>Conditions or restrictions</w:t>
            </w:r>
          </w:p>
        </w:tc>
        <w:tc>
          <w:tcPr>
            <w:tcW w:w="2872" w:type="pct"/>
            <w:shd w:val="clear" w:color="auto" w:fill="auto"/>
          </w:tcPr>
          <w:p w:rsidR="00BA7B95" w:rsidRPr="00C83799" w:rsidRDefault="00BA7B95" w:rsidP="00293838">
            <w:pPr>
              <w:pStyle w:val="Tabletext"/>
            </w:pPr>
            <w:r w:rsidRPr="00C83799">
              <w:t>Export prohibited except with written permission</w:t>
            </w:r>
          </w:p>
        </w:tc>
      </w:tr>
    </w:tbl>
    <w:p w:rsidR="00BA7B95" w:rsidRPr="00C83799" w:rsidRDefault="00BA7B95" w:rsidP="00D97167">
      <w:pPr>
        <w:keepNext/>
        <w:spacing w:before="120"/>
        <w:rPr>
          <w:rFonts w:cs="Times New Roman"/>
          <w:b/>
        </w:rPr>
      </w:pPr>
      <w:r w:rsidRPr="00C83799">
        <w:rPr>
          <w:rFonts w:eastAsia="Arial Unicode MS" w:cs="Times New Roman"/>
          <w:b/>
        </w:rPr>
        <w:t>66</w:t>
      </w:r>
      <w:r w:rsidRPr="00C83799">
        <w:rPr>
          <w:rFonts w:eastAsia="Arial Unicode MS" w:cs="Times New Roman"/>
        </w:rPr>
        <w:tab/>
      </w:r>
      <w:r w:rsidRPr="00C83799">
        <w:rPr>
          <w:rFonts w:cs="Times New Roman"/>
          <w:b/>
        </w:rPr>
        <w:t>Phenylmercuric</w:t>
      </w:r>
      <w:r w:rsidR="00C83799">
        <w:rPr>
          <w:rFonts w:cs="Times New Roman"/>
          <w:b/>
        </w:rPr>
        <w:noBreakHyphen/>
      </w:r>
      <w:r w:rsidRPr="00C83799">
        <w:rPr>
          <w:rFonts w:cs="Times New Roman"/>
          <w:b/>
        </w:rPr>
        <w:t>8</w:t>
      </w:r>
      <w:r w:rsidR="00C83799">
        <w:rPr>
          <w:rFonts w:cs="Times New Roman"/>
          <w:b/>
        </w:rPr>
        <w:noBreakHyphen/>
      </w:r>
      <w:r w:rsidRPr="00C83799">
        <w:rPr>
          <w:rFonts w:cs="Times New Roman"/>
          <w:b/>
        </w:rPr>
        <w:t>quinolinate</w:t>
      </w:r>
    </w:p>
    <w:p w:rsidR="00293838" w:rsidRPr="00C83799" w:rsidRDefault="00293838" w:rsidP="009A1CF7">
      <w:pPr>
        <w:keepNext/>
        <w:rPr>
          <w:rFonts w:cs="Times New Roman"/>
          <w:sz w:val="16"/>
          <w:szCs w:val="16"/>
        </w:rPr>
      </w:pPr>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3630"/>
        <w:gridCol w:w="4899"/>
      </w:tblGrid>
      <w:tr w:rsidR="00BA7B95" w:rsidRPr="00C83799" w:rsidTr="00295633">
        <w:tc>
          <w:tcPr>
            <w:tcW w:w="2128" w:type="pct"/>
            <w:shd w:val="clear" w:color="auto" w:fill="auto"/>
          </w:tcPr>
          <w:p w:rsidR="00BA7B95" w:rsidRPr="00C83799" w:rsidRDefault="00BA7B95" w:rsidP="00293838">
            <w:pPr>
              <w:pStyle w:val="TableHeading"/>
            </w:pPr>
            <w:r w:rsidRPr="00C83799">
              <w:t>IUPAC name</w:t>
            </w:r>
          </w:p>
        </w:tc>
        <w:tc>
          <w:tcPr>
            <w:tcW w:w="2872" w:type="pct"/>
            <w:shd w:val="clear" w:color="auto" w:fill="auto"/>
          </w:tcPr>
          <w:p w:rsidR="00BA7B95" w:rsidRPr="00C83799" w:rsidRDefault="00BA7B95" w:rsidP="00293838">
            <w:pPr>
              <w:pStyle w:val="Tabletext"/>
            </w:pPr>
            <w:r w:rsidRPr="00C83799">
              <w:t>Phenylmercury(II) quinolin</w:t>
            </w:r>
            <w:r w:rsidR="00C83799">
              <w:noBreakHyphen/>
            </w:r>
            <w:r w:rsidRPr="00C83799">
              <w:t>8</w:t>
            </w:r>
            <w:r w:rsidR="00C83799">
              <w:noBreakHyphen/>
            </w:r>
            <w:r w:rsidRPr="00C83799">
              <w:t>olate;</w:t>
            </w:r>
            <w:r w:rsidRPr="00C83799">
              <w:br/>
              <w:t>phenylmercury(2+) quinolin</w:t>
            </w:r>
            <w:r w:rsidR="00C83799">
              <w:noBreakHyphen/>
            </w:r>
            <w:r w:rsidRPr="00C83799">
              <w:t>8</w:t>
            </w:r>
            <w:r w:rsidR="00C83799">
              <w:noBreakHyphen/>
            </w:r>
            <w:r w:rsidRPr="00C83799">
              <w:t>olate;</w:t>
            </w:r>
            <w:r w:rsidRPr="00C83799">
              <w:br/>
              <w:t>phenylmercuric quinolin</w:t>
            </w:r>
            <w:r w:rsidR="00C83799">
              <w:noBreakHyphen/>
            </w:r>
            <w:r w:rsidRPr="00C83799">
              <w:t>8</w:t>
            </w:r>
            <w:r w:rsidR="00C83799">
              <w:noBreakHyphen/>
            </w:r>
            <w:r w:rsidRPr="00C83799">
              <w:t>olate</w:t>
            </w:r>
          </w:p>
        </w:tc>
      </w:tr>
      <w:tr w:rsidR="00BA7B95" w:rsidRPr="00C83799" w:rsidTr="00295633">
        <w:tc>
          <w:tcPr>
            <w:tcW w:w="2128" w:type="pct"/>
            <w:shd w:val="clear" w:color="auto" w:fill="auto"/>
          </w:tcPr>
          <w:p w:rsidR="00BA7B95" w:rsidRPr="00C83799" w:rsidRDefault="00BA7B95" w:rsidP="00293838">
            <w:pPr>
              <w:pStyle w:val="TableHeading"/>
            </w:pPr>
            <w:r w:rsidRPr="00C83799">
              <w:t>CAS number</w:t>
            </w:r>
          </w:p>
        </w:tc>
        <w:tc>
          <w:tcPr>
            <w:tcW w:w="2872" w:type="pct"/>
            <w:shd w:val="clear" w:color="auto" w:fill="auto"/>
          </w:tcPr>
          <w:p w:rsidR="00BA7B95" w:rsidRPr="00C83799" w:rsidRDefault="00BA7B95" w:rsidP="00293838">
            <w:pPr>
              <w:pStyle w:val="Tabletext"/>
            </w:pPr>
            <w:r w:rsidRPr="00C83799">
              <w:t>26114</w:t>
            </w:r>
            <w:r w:rsidR="00C83799">
              <w:noBreakHyphen/>
            </w:r>
            <w:r w:rsidRPr="00C83799">
              <w:t>17</w:t>
            </w:r>
            <w:r w:rsidR="00C83799">
              <w:noBreakHyphen/>
            </w:r>
            <w:r w:rsidRPr="00C83799">
              <w:t>0</w:t>
            </w:r>
          </w:p>
        </w:tc>
      </w:tr>
      <w:tr w:rsidR="00BA7B95" w:rsidRPr="00C83799" w:rsidTr="00295633">
        <w:tc>
          <w:tcPr>
            <w:tcW w:w="2128" w:type="pct"/>
            <w:shd w:val="clear" w:color="auto" w:fill="auto"/>
          </w:tcPr>
          <w:p w:rsidR="00BA7B95" w:rsidRPr="00C83799" w:rsidRDefault="00BA7B95" w:rsidP="00293838">
            <w:pPr>
              <w:pStyle w:val="TableHeading"/>
            </w:pPr>
            <w:r w:rsidRPr="00C83799">
              <w:t>Prescribed active constituent/chemical product</w:t>
            </w:r>
          </w:p>
        </w:tc>
        <w:tc>
          <w:tcPr>
            <w:tcW w:w="2872" w:type="pct"/>
            <w:shd w:val="clear" w:color="auto" w:fill="auto"/>
          </w:tcPr>
          <w:p w:rsidR="00BA7B95" w:rsidRPr="00C83799" w:rsidRDefault="00BA7B95" w:rsidP="00293838">
            <w:pPr>
              <w:pStyle w:val="Tabletext"/>
            </w:pPr>
            <w:r w:rsidRPr="00C83799">
              <w:t>No</w:t>
            </w:r>
          </w:p>
        </w:tc>
      </w:tr>
      <w:tr w:rsidR="00BA7B95" w:rsidRPr="00C83799" w:rsidTr="00295633">
        <w:tc>
          <w:tcPr>
            <w:tcW w:w="2128" w:type="pct"/>
            <w:shd w:val="clear" w:color="auto" w:fill="auto"/>
          </w:tcPr>
          <w:p w:rsidR="00BA7B95" w:rsidRPr="00C83799" w:rsidRDefault="00BA7B95" w:rsidP="00293838">
            <w:pPr>
              <w:pStyle w:val="TableHeading"/>
            </w:pPr>
            <w:r w:rsidRPr="00C83799">
              <w:t>Relevant international agreement or arrangement</w:t>
            </w:r>
          </w:p>
        </w:tc>
        <w:tc>
          <w:tcPr>
            <w:tcW w:w="2872" w:type="pct"/>
            <w:shd w:val="clear" w:color="auto" w:fill="auto"/>
          </w:tcPr>
          <w:p w:rsidR="00BA7B95" w:rsidRPr="00C83799" w:rsidRDefault="00BA7B95" w:rsidP="00293838">
            <w:pPr>
              <w:pStyle w:val="Tabletext"/>
            </w:pPr>
            <w:r w:rsidRPr="00C83799">
              <w:t>Rotterdam Convention</w:t>
            </w:r>
          </w:p>
        </w:tc>
      </w:tr>
      <w:tr w:rsidR="00BA7B95" w:rsidRPr="00C83799" w:rsidTr="00295633">
        <w:tc>
          <w:tcPr>
            <w:tcW w:w="2128" w:type="pct"/>
            <w:shd w:val="clear" w:color="auto" w:fill="auto"/>
          </w:tcPr>
          <w:p w:rsidR="00BA7B95" w:rsidRPr="00C83799" w:rsidRDefault="00BA7B95" w:rsidP="00B426BF">
            <w:pPr>
              <w:pStyle w:val="TableHeading"/>
              <w:keepNext w:val="0"/>
            </w:pPr>
            <w:r w:rsidRPr="00C83799">
              <w:t>Conditions or restrictions</w:t>
            </w:r>
          </w:p>
        </w:tc>
        <w:tc>
          <w:tcPr>
            <w:tcW w:w="2872" w:type="pct"/>
            <w:shd w:val="clear" w:color="auto" w:fill="auto"/>
          </w:tcPr>
          <w:p w:rsidR="00BA7B95" w:rsidRPr="00C83799" w:rsidRDefault="00BA7B95" w:rsidP="00B426BF">
            <w:pPr>
              <w:pStyle w:val="Tabletext"/>
            </w:pPr>
            <w:r w:rsidRPr="00C83799">
              <w:t>Export prohibited except with written permission</w:t>
            </w:r>
          </w:p>
        </w:tc>
      </w:tr>
    </w:tbl>
    <w:p w:rsidR="00BA7B95" w:rsidRPr="00C83799" w:rsidRDefault="00BA7B95" w:rsidP="00D97167">
      <w:pPr>
        <w:keepNext/>
        <w:spacing w:before="120"/>
        <w:rPr>
          <w:rFonts w:cs="Times New Roman"/>
          <w:b/>
        </w:rPr>
      </w:pPr>
      <w:r w:rsidRPr="00C83799">
        <w:rPr>
          <w:rFonts w:eastAsia="Arial Unicode MS" w:cs="Times New Roman"/>
          <w:b/>
        </w:rPr>
        <w:lastRenderedPageBreak/>
        <w:t>67</w:t>
      </w:r>
      <w:r w:rsidRPr="00C83799">
        <w:rPr>
          <w:rFonts w:eastAsia="Arial Unicode MS" w:cs="Times New Roman"/>
        </w:rPr>
        <w:tab/>
      </w:r>
      <w:r w:rsidRPr="00C83799">
        <w:rPr>
          <w:rFonts w:cs="Times New Roman"/>
          <w:b/>
        </w:rPr>
        <w:t>Phenyl mercury lauryl mercaptide</w:t>
      </w:r>
    </w:p>
    <w:p w:rsidR="00293838" w:rsidRPr="00C83799" w:rsidRDefault="00293838" w:rsidP="009A1CF7">
      <w:pPr>
        <w:keepNext/>
        <w:rPr>
          <w:rFonts w:cs="Times New Roman"/>
        </w:rPr>
      </w:pPr>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3630"/>
        <w:gridCol w:w="4899"/>
      </w:tblGrid>
      <w:tr w:rsidR="00BA7B95" w:rsidRPr="00C83799" w:rsidTr="00295633">
        <w:tc>
          <w:tcPr>
            <w:tcW w:w="2128" w:type="pct"/>
            <w:shd w:val="clear" w:color="auto" w:fill="auto"/>
          </w:tcPr>
          <w:p w:rsidR="00BA7B95" w:rsidRPr="00C83799" w:rsidRDefault="00BA7B95" w:rsidP="00293838">
            <w:pPr>
              <w:pStyle w:val="TableHeading"/>
            </w:pPr>
            <w:r w:rsidRPr="00C83799">
              <w:t>IUPAC name</w:t>
            </w:r>
          </w:p>
        </w:tc>
        <w:tc>
          <w:tcPr>
            <w:tcW w:w="2872" w:type="pct"/>
            <w:shd w:val="clear" w:color="auto" w:fill="auto"/>
          </w:tcPr>
          <w:p w:rsidR="00BA7B95" w:rsidRPr="00C83799" w:rsidRDefault="00BA7B95" w:rsidP="00293838">
            <w:pPr>
              <w:pStyle w:val="Tabletext"/>
            </w:pPr>
          </w:p>
        </w:tc>
      </w:tr>
      <w:tr w:rsidR="00BA7B95" w:rsidRPr="00C83799" w:rsidTr="00295633">
        <w:tc>
          <w:tcPr>
            <w:tcW w:w="2128" w:type="pct"/>
            <w:shd w:val="clear" w:color="auto" w:fill="auto"/>
          </w:tcPr>
          <w:p w:rsidR="00BA7B95" w:rsidRPr="00C83799" w:rsidRDefault="00BA7B95" w:rsidP="00293838">
            <w:pPr>
              <w:pStyle w:val="TableHeading"/>
            </w:pPr>
            <w:r w:rsidRPr="00C83799">
              <w:t>CAS number</w:t>
            </w:r>
          </w:p>
        </w:tc>
        <w:tc>
          <w:tcPr>
            <w:tcW w:w="2872" w:type="pct"/>
            <w:shd w:val="clear" w:color="auto" w:fill="auto"/>
          </w:tcPr>
          <w:p w:rsidR="00BA7B95" w:rsidRPr="00C83799" w:rsidRDefault="00BA7B95" w:rsidP="00293838">
            <w:pPr>
              <w:pStyle w:val="Tabletext"/>
            </w:pPr>
            <w:r w:rsidRPr="00C83799">
              <w:t>–</w:t>
            </w:r>
          </w:p>
        </w:tc>
      </w:tr>
      <w:tr w:rsidR="00BA7B95" w:rsidRPr="00C83799" w:rsidTr="00295633">
        <w:tc>
          <w:tcPr>
            <w:tcW w:w="2128" w:type="pct"/>
            <w:shd w:val="clear" w:color="auto" w:fill="auto"/>
          </w:tcPr>
          <w:p w:rsidR="00BA7B95" w:rsidRPr="00C83799" w:rsidRDefault="00BA7B95" w:rsidP="00293838">
            <w:pPr>
              <w:pStyle w:val="TableHeading"/>
            </w:pPr>
            <w:r w:rsidRPr="00C83799">
              <w:t>Prescribed active constituent/chemical product</w:t>
            </w:r>
          </w:p>
        </w:tc>
        <w:tc>
          <w:tcPr>
            <w:tcW w:w="2872" w:type="pct"/>
            <w:shd w:val="clear" w:color="auto" w:fill="auto"/>
          </w:tcPr>
          <w:p w:rsidR="00BA7B95" w:rsidRPr="00C83799" w:rsidRDefault="00BA7B95" w:rsidP="00293838">
            <w:pPr>
              <w:pStyle w:val="Tabletext"/>
            </w:pPr>
            <w:r w:rsidRPr="00C83799">
              <w:t>No</w:t>
            </w:r>
          </w:p>
        </w:tc>
      </w:tr>
      <w:tr w:rsidR="00BA7B95" w:rsidRPr="00C83799" w:rsidTr="00295633">
        <w:tc>
          <w:tcPr>
            <w:tcW w:w="2128" w:type="pct"/>
            <w:shd w:val="clear" w:color="auto" w:fill="auto"/>
          </w:tcPr>
          <w:p w:rsidR="00BA7B95" w:rsidRPr="00C83799" w:rsidRDefault="00BA7B95" w:rsidP="00293838">
            <w:pPr>
              <w:pStyle w:val="TableHeading"/>
            </w:pPr>
            <w:r w:rsidRPr="00C83799">
              <w:t>Relevant international agreement or arrangement</w:t>
            </w:r>
          </w:p>
        </w:tc>
        <w:tc>
          <w:tcPr>
            <w:tcW w:w="2872" w:type="pct"/>
            <w:shd w:val="clear" w:color="auto" w:fill="auto"/>
          </w:tcPr>
          <w:p w:rsidR="00BA7B95" w:rsidRPr="00C83799" w:rsidRDefault="00BA7B95" w:rsidP="00293838">
            <w:pPr>
              <w:pStyle w:val="Tabletext"/>
            </w:pPr>
            <w:r w:rsidRPr="00C83799">
              <w:t>Rotterdam Convention</w:t>
            </w:r>
          </w:p>
        </w:tc>
      </w:tr>
      <w:tr w:rsidR="00BA7B95" w:rsidRPr="00C83799" w:rsidTr="00295633">
        <w:tc>
          <w:tcPr>
            <w:tcW w:w="2128" w:type="pct"/>
            <w:shd w:val="clear" w:color="auto" w:fill="auto"/>
          </w:tcPr>
          <w:p w:rsidR="00BA7B95" w:rsidRPr="00C83799" w:rsidRDefault="00BA7B95" w:rsidP="00293838">
            <w:pPr>
              <w:pStyle w:val="TableHeading"/>
            </w:pPr>
            <w:r w:rsidRPr="00C83799">
              <w:t>Conditions or restrictions</w:t>
            </w:r>
          </w:p>
        </w:tc>
        <w:tc>
          <w:tcPr>
            <w:tcW w:w="2872" w:type="pct"/>
            <w:shd w:val="clear" w:color="auto" w:fill="auto"/>
          </w:tcPr>
          <w:p w:rsidR="00BA7B95" w:rsidRPr="00C83799" w:rsidRDefault="00BA7B95" w:rsidP="00293838">
            <w:pPr>
              <w:pStyle w:val="Tabletext"/>
            </w:pPr>
            <w:r w:rsidRPr="00C83799">
              <w:t>Export prohibited except with written permission</w:t>
            </w:r>
          </w:p>
        </w:tc>
      </w:tr>
    </w:tbl>
    <w:p w:rsidR="00BA7B95" w:rsidRPr="00C83799" w:rsidRDefault="00BA7B95" w:rsidP="00D97167">
      <w:pPr>
        <w:keepNext/>
        <w:spacing w:before="120"/>
        <w:rPr>
          <w:rFonts w:cs="Times New Roman"/>
          <w:b/>
        </w:rPr>
      </w:pPr>
      <w:r w:rsidRPr="00C83799">
        <w:rPr>
          <w:rFonts w:cs="Times New Roman"/>
          <w:b/>
        </w:rPr>
        <w:t>68</w:t>
      </w:r>
      <w:r w:rsidRPr="00C83799">
        <w:rPr>
          <w:rFonts w:cs="Times New Roman"/>
        </w:rPr>
        <w:tab/>
      </w:r>
      <w:r w:rsidRPr="00C83799">
        <w:rPr>
          <w:rFonts w:cs="Times New Roman"/>
          <w:b/>
        </w:rPr>
        <w:t>Phosphamidon</w:t>
      </w:r>
    </w:p>
    <w:p w:rsidR="00293838" w:rsidRPr="00C83799" w:rsidRDefault="00293838" w:rsidP="009A1CF7">
      <w:pPr>
        <w:keepNext/>
        <w:rPr>
          <w:rFonts w:cs="Times New Roman"/>
          <w:sz w:val="16"/>
          <w:szCs w:val="16"/>
        </w:rPr>
      </w:pPr>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3630"/>
        <w:gridCol w:w="4899"/>
      </w:tblGrid>
      <w:tr w:rsidR="00BA7B95" w:rsidRPr="00C83799" w:rsidTr="00295633">
        <w:tc>
          <w:tcPr>
            <w:tcW w:w="2128" w:type="pct"/>
            <w:shd w:val="clear" w:color="auto" w:fill="auto"/>
          </w:tcPr>
          <w:p w:rsidR="00BA7B95" w:rsidRPr="00C83799" w:rsidRDefault="00BA7B95" w:rsidP="00293838">
            <w:pPr>
              <w:pStyle w:val="TableHeading"/>
            </w:pPr>
            <w:r w:rsidRPr="00C83799">
              <w:t>IUPAC name</w:t>
            </w:r>
          </w:p>
        </w:tc>
        <w:tc>
          <w:tcPr>
            <w:tcW w:w="2872" w:type="pct"/>
            <w:shd w:val="clear" w:color="auto" w:fill="auto"/>
          </w:tcPr>
          <w:p w:rsidR="00BA7B95" w:rsidRPr="00C83799" w:rsidRDefault="00BA7B95" w:rsidP="00293838">
            <w:pPr>
              <w:pStyle w:val="Tabletext"/>
            </w:pPr>
            <w:r w:rsidRPr="00C83799">
              <w:t>2</w:t>
            </w:r>
            <w:r w:rsidR="00C83799">
              <w:noBreakHyphen/>
            </w:r>
            <w:r w:rsidRPr="00C83799">
              <w:t>chloro</w:t>
            </w:r>
            <w:r w:rsidR="00C83799">
              <w:noBreakHyphen/>
            </w:r>
            <w:r w:rsidRPr="00C83799">
              <w:t>2</w:t>
            </w:r>
            <w:r w:rsidR="00C83799">
              <w:noBreakHyphen/>
            </w:r>
            <w:r w:rsidRPr="00C83799">
              <w:t>diethylcarbamoly</w:t>
            </w:r>
            <w:r w:rsidR="00C83799">
              <w:noBreakHyphen/>
            </w:r>
            <w:r w:rsidRPr="00C83799">
              <w:t>1</w:t>
            </w:r>
            <w:r w:rsidR="00C83799">
              <w:noBreakHyphen/>
            </w:r>
            <w:r w:rsidRPr="00C83799">
              <w:t>methylvinyl dimethyl phosphate</w:t>
            </w:r>
          </w:p>
        </w:tc>
      </w:tr>
      <w:tr w:rsidR="00BA7B95" w:rsidRPr="00C83799" w:rsidTr="00295633">
        <w:tc>
          <w:tcPr>
            <w:tcW w:w="2128" w:type="pct"/>
            <w:shd w:val="clear" w:color="auto" w:fill="auto"/>
          </w:tcPr>
          <w:p w:rsidR="00BA7B95" w:rsidRPr="00C83799" w:rsidRDefault="00BA7B95" w:rsidP="00293838">
            <w:pPr>
              <w:pStyle w:val="TableHeading"/>
            </w:pPr>
            <w:r w:rsidRPr="00C83799">
              <w:t>CAS number</w:t>
            </w:r>
          </w:p>
        </w:tc>
        <w:tc>
          <w:tcPr>
            <w:tcW w:w="2872" w:type="pct"/>
            <w:shd w:val="clear" w:color="auto" w:fill="auto"/>
          </w:tcPr>
          <w:p w:rsidR="00BA7B95" w:rsidRPr="00C83799" w:rsidRDefault="00BA7B95" w:rsidP="00293838">
            <w:pPr>
              <w:pStyle w:val="Tabletext"/>
            </w:pPr>
            <w:r w:rsidRPr="00C83799">
              <w:t>13171</w:t>
            </w:r>
            <w:r w:rsidR="00C83799">
              <w:noBreakHyphen/>
            </w:r>
            <w:r w:rsidRPr="00C83799">
              <w:t>21</w:t>
            </w:r>
            <w:r w:rsidR="00C83799">
              <w:noBreakHyphen/>
            </w:r>
            <w:r w:rsidRPr="00C83799">
              <w:t>6</w:t>
            </w:r>
            <w:r w:rsidRPr="00C83799">
              <w:br/>
              <w:t>23783</w:t>
            </w:r>
            <w:r w:rsidR="00C83799">
              <w:noBreakHyphen/>
            </w:r>
            <w:r w:rsidRPr="00C83799">
              <w:t>98</w:t>
            </w:r>
            <w:r w:rsidR="00C83799">
              <w:noBreakHyphen/>
            </w:r>
            <w:r w:rsidRPr="00C83799">
              <w:t>4</w:t>
            </w:r>
            <w:r w:rsidRPr="00C83799">
              <w:br/>
              <w:t>297</w:t>
            </w:r>
            <w:r w:rsidR="00C83799">
              <w:noBreakHyphen/>
            </w:r>
            <w:r w:rsidRPr="00C83799">
              <w:t>99</w:t>
            </w:r>
            <w:r w:rsidR="00C83799">
              <w:noBreakHyphen/>
            </w:r>
            <w:r w:rsidRPr="00C83799">
              <w:t>4</w:t>
            </w:r>
          </w:p>
        </w:tc>
      </w:tr>
      <w:tr w:rsidR="00BA7B95" w:rsidRPr="00C83799" w:rsidTr="00295633">
        <w:tc>
          <w:tcPr>
            <w:tcW w:w="2128" w:type="pct"/>
            <w:shd w:val="clear" w:color="auto" w:fill="auto"/>
          </w:tcPr>
          <w:p w:rsidR="00BA7B95" w:rsidRPr="00C83799" w:rsidRDefault="00BA7B95" w:rsidP="00293838">
            <w:pPr>
              <w:pStyle w:val="TableHeading"/>
            </w:pPr>
            <w:r w:rsidRPr="00C83799">
              <w:t>Prescribed active constituent/chemical product</w:t>
            </w:r>
          </w:p>
        </w:tc>
        <w:tc>
          <w:tcPr>
            <w:tcW w:w="2872" w:type="pct"/>
            <w:shd w:val="clear" w:color="auto" w:fill="auto"/>
          </w:tcPr>
          <w:p w:rsidR="00BA7B95" w:rsidRPr="00C83799" w:rsidRDefault="00BA7B95" w:rsidP="00293838">
            <w:pPr>
              <w:pStyle w:val="Tabletext"/>
            </w:pPr>
            <w:r w:rsidRPr="00C83799">
              <w:t>No</w:t>
            </w:r>
          </w:p>
        </w:tc>
      </w:tr>
      <w:tr w:rsidR="00BA7B95" w:rsidRPr="00C83799" w:rsidTr="00295633">
        <w:tc>
          <w:tcPr>
            <w:tcW w:w="2128" w:type="pct"/>
            <w:shd w:val="clear" w:color="auto" w:fill="auto"/>
          </w:tcPr>
          <w:p w:rsidR="00BA7B95" w:rsidRPr="00C83799" w:rsidRDefault="00BA7B95" w:rsidP="00B426BF">
            <w:pPr>
              <w:pStyle w:val="TableHeading"/>
              <w:keepNext w:val="0"/>
            </w:pPr>
            <w:r w:rsidRPr="00C83799">
              <w:t>Relevant international agreement or arrangement</w:t>
            </w:r>
          </w:p>
        </w:tc>
        <w:tc>
          <w:tcPr>
            <w:tcW w:w="2872" w:type="pct"/>
            <w:shd w:val="clear" w:color="auto" w:fill="auto"/>
          </w:tcPr>
          <w:p w:rsidR="00BA7B95" w:rsidRPr="00C83799" w:rsidRDefault="00BA7B95" w:rsidP="00B426BF">
            <w:pPr>
              <w:pStyle w:val="Tabletext"/>
            </w:pPr>
            <w:r w:rsidRPr="00C83799">
              <w:t>Rotterdam Convention</w:t>
            </w:r>
          </w:p>
        </w:tc>
      </w:tr>
      <w:tr w:rsidR="00BA7B95" w:rsidRPr="00C83799" w:rsidTr="00295633">
        <w:trPr>
          <w:trHeight w:val="1320"/>
        </w:trPr>
        <w:tc>
          <w:tcPr>
            <w:tcW w:w="2128" w:type="pct"/>
            <w:shd w:val="clear" w:color="auto" w:fill="auto"/>
          </w:tcPr>
          <w:p w:rsidR="00BA7B95" w:rsidRPr="00C83799" w:rsidRDefault="00BA7B95" w:rsidP="00B426BF">
            <w:pPr>
              <w:pStyle w:val="TableHeading"/>
              <w:keepNext w:val="0"/>
            </w:pPr>
            <w:r w:rsidRPr="00C83799">
              <w:t>Conditions or restrictions</w:t>
            </w:r>
          </w:p>
        </w:tc>
        <w:tc>
          <w:tcPr>
            <w:tcW w:w="2872" w:type="pct"/>
            <w:shd w:val="clear" w:color="auto" w:fill="auto"/>
          </w:tcPr>
          <w:p w:rsidR="00BA7B95" w:rsidRPr="00C83799" w:rsidRDefault="00BA7B95" w:rsidP="00B426BF">
            <w:pPr>
              <w:pStyle w:val="Tabletext"/>
            </w:pPr>
            <w:r w:rsidRPr="00C83799">
              <w:t>Export prohibited except with written permission</w:t>
            </w:r>
          </w:p>
          <w:p w:rsidR="00BA7B95" w:rsidRPr="00C83799" w:rsidRDefault="00BA7B95" w:rsidP="00B426BF">
            <w:pPr>
              <w:pStyle w:val="Tabletext"/>
            </w:pPr>
            <w:r w:rsidRPr="00C83799">
              <w:t>Severely hazardous pesticide formulation under Annex III of the Rotterdam Convention</w:t>
            </w:r>
            <w:r w:rsidR="00293838" w:rsidRPr="00C83799">
              <w:t>—</w:t>
            </w:r>
            <w:r w:rsidRPr="00C83799">
              <w:t>formulation in the form of soluble liquid that exceeds 1</w:t>
            </w:r>
            <w:r w:rsidR="00C83799">
              <w:t> </w:t>
            </w:r>
            <w:r w:rsidRPr="00C83799">
              <w:t>000 grams of the active constituent per litre</w:t>
            </w:r>
          </w:p>
        </w:tc>
      </w:tr>
    </w:tbl>
    <w:p w:rsidR="00BA7B95" w:rsidRPr="00C83799" w:rsidRDefault="00BA7B95" w:rsidP="00763440">
      <w:pPr>
        <w:keepNext/>
        <w:spacing w:before="60" w:line="240" w:lineRule="auto"/>
        <w:rPr>
          <w:rFonts w:cs="Times New Roman"/>
          <w:b/>
        </w:rPr>
      </w:pPr>
      <w:r w:rsidRPr="00C83799">
        <w:rPr>
          <w:rFonts w:cs="Times New Roman"/>
          <w:b/>
        </w:rPr>
        <w:t>69</w:t>
      </w:r>
      <w:r w:rsidRPr="00C83799">
        <w:rPr>
          <w:rFonts w:cs="Times New Roman"/>
        </w:rPr>
        <w:tab/>
      </w:r>
      <w:r w:rsidRPr="00C83799">
        <w:rPr>
          <w:rFonts w:cs="Times New Roman"/>
          <w:b/>
        </w:rPr>
        <w:t>Toxaphene (camphechlor)</w:t>
      </w:r>
    </w:p>
    <w:p w:rsidR="002203C0" w:rsidRPr="00C83799" w:rsidRDefault="002203C0" w:rsidP="002203C0">
      <w:pPr>
        <w:keepNext/>
        <w:rPr>
          <w:rFonts w:cs="Times New Roman"/>
          <w:sz w:val="16"/>
          <w:szCs w:val="16"/>
        </w:rPr>
      </w:pPr>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3630"/>
        <w:gridCol w:w="4899"/>
      </w:tblGrid>
      <w:tr w:rsidR="00BA7B95" w:rsidRPr="00C83799" w:rsidTr="00295633">
        <w:tc>
          <w:tcPr>
            <w:tcW w:w="2128" w:type="pct"/>
            <w:shd w:val="clear" w:color="auto" w:fill="auto"/>
          </w:tcPr>
          <w:p w:rsidR="00BA7B95" w:rsidRPr="00C83799" w:rsidRDefault="00BA7B95" w:rsidP="00293838">
            <w:pPr>
              <w:pStyle w:val="TableHeading"/>
            </w:pPr>
            <w:r w:rsidRPr="00C83799">
              <w:t>IUPAC name</w:t>
            </w:r>
          </w:p>
        </w:tc>
        <w:tc>
          <w:tcPr>
            <w:tcW w:w="2872" w:type="pct"/>
            <w:shd w:val="clear" w:color="auto" w:fill="auto"/>
          </w:tcPr>
          <w:p w:rsidR="00BA7B95" w:rsidRPr="00C83799" w:rsidRDefault="00BA7B95" w:rsidP="00293838">
            <w:pPr>
              <w:pStyle w:val="Tabletext"/>
            </w:pPr>
            <w:r w:rsidRPr="00C83799">
              <w:t>Reaction mixture of chlorinated camphenes containing 67–69% chlorine</w:t>
            </w:r>
          </w:p>
        </w:tc>
      </w:tr>
      <w:tr w:rsidR="00BA7B95" w:rsidRPr="00C83799" w:rsidTr="00295633">
        <w:tc>
          <w:tcPr>
            <w:tcW w:w="2128" w:type="pct"/>
            <w:shd w:val="clear" w:color="auto" w:fill="auto"/>
          </w:tcPr>
          <w:p w:rsidR="00BA7B95" w:rsidRPr="00C83799" w:rsidRDefault="00BA7B95" w:rsidP="00293838">
            <w:pPr>
              <w:pStyle w:val="TableHeading"/>
            </w:pPr>
            <w:r w:rsidRPr="00C83799">
              <w:t>CAS number</w:t>
            </w:r>
          </w:p>
        </w:tc>
        <w:tc>
          <w:tcPr>
            <w:tcW w:w="2872" w:type="pct"/>
            <w:shd w:val="clear" w:color="auto" w:fill="auto"/>
          </w:tcPr>
          <w:p w:rsidR="00BA7B95" w:rsidRPr="00C83799" w:rsidRDefault="00BA7B95" w:rsidP="00293838">
            <w:pPr>
              <w:pStyle w:val="Tabletext"/>
            </w:pPr>
            <w:r w:rsidRPr="00C83799">
              <w:t>8001</w:t>
            </w:r>
            <w:r w:rsidR="00C83799">
              <w:noBreakHyphen/>
            </w:r>
            <w:r w:rsidRPr="00C83799">
              <w:t>35</w:t>
            </w:r>
            <w:r w:rsidR="00C83799">
              <w:noBreakHyphen/>
            </w:r>
            <w:r w:rsidRPr="00C83799">
              <w:t>2</w:t>
            </w:r>
          </w:p>
        </w:tc>
      </w:tr>
      <w:tr w:rsidR="00BA7B95" w:rsidRPr="00C83799" w:rsidTr="00295633">
        <w:tc>
          <w:tcPr>
            <w:tcW w:w="2128" w:type="pct"/>
            <w:shd w:val="clear" w:color="auto" w:fill="auto"/>
          </w:tcPr>
          <w:p w:rsidR="00BA7B95" w:rsidRPr="00C83799" w:rsidRDefault="00BA7B95" w:rsidP="00293838">
            <w:pPr>
              <w:pStyle w:val="TableHeading"/>
            </w:pPr>
            <w:r w:rsidRPr="00C83799">
              <w:t>Prescribed active constituent/chemical product</w:t>
            </w:r>
          </w:p>
        </w:tc>
        <w:tc>
          <w:tcPr>
            <w:tcW w:w="2872" w:type="pct"/>
            <w:shd w:val="clear" w:color="auto" w:fill="auto"/>
          </w:tcPr>
          <w:p w:rsidR="00BA7B95" w:rsidRPr="00C83799" w:rsidRDefault="00BA7B95" w:rsidP="00293838">
            <w:pPr>
              <w:pStyle w:val="Tabletext"/>
            </w:pPr>
            <w:r w:rsidRPr="00C83799">
              <w:t>Prescribed active constituent for the purposes of subsection</w:t>
            </w:r>
            <w:r w:rsidR="00C83799">
              <w:t> </w:t>
            </w:r>
            <w:r w:rsidRPr="00C83799">
              <w:t>69CA (2) of the Act</w:t>
            </w:r>
          </w:p>
        </w:tc>
      </w:tr>
      <w:tr w:rsidR="00BA7B95" w:rsidRPr="00C83799" w:rsidTr="00295633">
        <w:tc>
          <w:tcPr>
            <w:tcW w:w="2128" w:type="pct"/>
            <w:shd w:val="clear" w:color="auto" w:fill="auto"/>
          </w:tcPr>
          <w:p w:rsidR="00BA7B95" w:rsidRPr="00C83799" w:rsidRDefault="00BA7B95" w:rsidP="00293838">
            <w:pPr>
              <w:pStyle w:val="TableHeading"/>
            </w:pPr>
            <w:r w:rsidRPr="00C83799">
              <w:t>Relevant international agreement or arrangement</w:t>
            </w:r>
          </w:p>
        </w:tc>
        <w:tc>
          <w:tcPr>
            <w:tcW w:w="2872" w:type="pct"/>
            <w:shd w:val="clear" w:color="auto" w:fill="auto"/>
          </w:tcPr>
          <w:p w:rsidR="00BA7B95" w:rsidRPr="00C83799" w:rsidRDefault="00BA7B95" w:rsidP="00293838">
            <w:pPr>
              <w:pStyle w:val="Tabletext"/>
            </w:pPr>
            <w:r w:rsidRPr="00C83799">
              <w:t>Stockholm Convention</w:t>
            </w:r>
          </w:p>
        </w:tc>
      </w:tr>
      <w:tr w:rsidR="00BA7B95" w:rsidRPr="00C83799" w:rsidTr="00295633">
        <w:tc>
          <w:tcPr>
            <w:tcW w:w="2128" w:type="pct"/>
            <w:shd w:val="clear" w:color="auto" w:fill="auto"/>
          </w:tcPr>
          <w:p w:rsidR="00BA7B95" w:rsidRPr="00C83799" w:rsidRDefault="00BA7B95" w:rsidP="00293838">
            <w:pPr>
              <w:pStyle w:val="TableHeading"/>
            </w:pPr>
            <w:r w:rsidRPr="00C83799">
              <w:t>Conditions or restrictions</w:t>
            </w:r>
          </w:p>
        </w:tc>
        <w:tc>
          <w:tcPr>
            <w:tcW w:w="2872" w:type="pct"/>
            <w:shd w:val="clear" w:color="auto" w:fill="auto"/>
          </w:tcPr>
          <w:p w:rsidR="00BA7B95" w:rsidRPr="00C83799" w:rsidRDefault="00BA7B95" w:rsidP="00293838">
            <w:pPr>
              <w:pStyle w:val="Tabletext"/>
            </w:pPr>
            <w:r w:rsidRPr="00C83799">
              <w:t>Import prohibited except with written permission under paragraph</w:t>
            </w:r>
            <w:r w:rsidR="00C83799">
              <w:t> </w:t>
            </w:r>
            <w:r w:rsidRPr="00C83799">
              <w:t>3.65(1)(a)</w:t>
            </w:r>
          </w:p>
          <w:p w:rsidR="00BA7B95" w:rsidRPr="00C83799" w:rsidRDefault="00BA7B95" w:rsidP="00293838">
            <w:pPr>
              <w:pStyle w:val="Tabletext"/>
            </w:pPr>
            <w:r w:rsidRPr="00C83799">
              <w:t>Manufacture prohibited in all cases</w:t>
            </w:r>
          </w:p>
          <w:p w:rsidR="00BA7B95" w:rsidRPr="00C83799" w:rsidRDefault="00BA7B95" w:rsidP="00293838">
            <w:pPr>
              <w:pStyle w:val="Tabletext"/>
            </w:pPr>
            <w:r w:rsidRPr="00C83799">
              <w:t>Use prohibited in all cases</w:t>
            </w:r>
          </w:p>
          <w:p w:rsidR="00BA7B95" w:rsidRPr="00C83799" w:rsidRDefault="00BA7B95" w:rsidP="00554107">
            <w:pPr>
              <w:pStyle w:val="Tabletext"/>
            </w:pPr>
            <w:r w:rsidRPr="00C83799">
              <w:t>Export prohibited except with written permission under paragraph</w:t>
            </w:r>
            <w:r w:rsidR="00C83799">
              <w:t> </w:t>
            </w:r>
            <w:r w:rsidRPr="00C83799">
              <w:t>3.230(1)(a), (b) or (c)</w:t>
            </w:r>
          </w:p>
        </w:tc>
      </w:tr>
    </w:tbl>
    <w:p w:rsidR="00BA7B95" w:rsidRPr="00C83799" w:rsidRDefault="00BA7B95" w:rsidP="00763440">
      <w:pPr>
        <w:spacing w:before="60"/>
        <w:rPr>
          <w:rFonts w:cs="Times New Roman"/>
          <w:b/>
        </w:rPr>
      </w:pPr>
      <w:r w:rsidRPr="00C83799">
        <w:rPr>
          <w:rFonts w:cs="Times New Roman"/>
          <w:b/>
        </w:rPr>
        <w:t>70</w:t>
      </w:r>
      <w:r w:rsidRPr="00C83799">
        <w:rPr>
          <w:rFonts w:cs="Times New Roman"/>
        </w:rPr>
        <w:tab/>
      </w:r>
      <w:r w:rsidRPr="00C83799">
        <w:rPr>
          <w:rFonts w:cs="Times New Roman"/>
          <w:b/>
        </w:rPr>
        <w:t>Tribufos</w:t>
      </w:r>
    </w:p>
    <w:p w:rsidR="00293838" w:rsidRPr="00C83799" w:rsidRDefault="00293838" w:rsidP="00763440">
      <w:pPr>
        <w:spacing w:line="240" w:lineRule="auto"/>
        <w:rPr>
          <w:rFonts w:cs="Times New Roman"/>
          <w:sz w:val="16"/>
          <w:szCs w:val="16"/>
        </w:rPr>
      </w:pPr>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3630"/>
        <w:gridCol w:w="4899"/>
      </w:tblGrid>
      <w:tr w:rsidR="00BA7B95" w:rsidRPr="00C83799" w:rsidTr="00295633">
        <w:tc>
          <w:tcPr>
            <w:tcW w:w="2128" w:type="pct"/>
            <w:shd w:val="clear" w:color="auto" w:fill="auto"/>
          </w:tcPr>
          <w:p w:rsidR="00BA7B95" w:rsidRPr="00C83799" w:rsidRDefault="00BA7B95" w:rsidP="00B426BF">
            <w:pPr>
              <w:pStyle w:val="TableHeading"/>
              <w:keepNext w:val="0"/>
            </w:pPr>
            <w:r w:rsidRPr="00C83799">
              <w:t>IUPAC name</w:t>
            </w:r>
          </w:p>
        </w:tc>
        <w:tc>
          <w:tcPr>
            <w:tcW w:w="2872" w:type="pct"/>
            <w:shd w:val="clear" w:color="auto" w:fill="auto"/>
          </w:tcPr>
          <w:p w:rsidR="00BA7B95" w:rsidRPr="00C83799" w:rsidRDefault="00BA7B95" w:rsidP="00B426BF">
            <w:pPr>
              <w:pStyle w:val="Tabletext"/>
            </w:pPr>
            <w:r w:rsidRPr="00C83799">
              <w:t>S,S,S</w:t>
            </w:r>
            <w:r w:rsidR="00C83799">
              <w:noBreakHyphen/>
            </w:r>
            <w:r w:rsidRPr="00C83799">
              <w:t>tributyl phosphorotrithioate</w:t>
            </w:r>
          </w:p>
        </w:tc>
      </w:tr>
      <w:tr w:rsidR="00BA7B95" w:rsidRPr="00C83799" w:rsidTr="00295633">
        <w:tc>
          <w:tcPr>
            <w:tcW w:w="2128" w:type="pct"/>
            <w:shd w:val="clear" w:color="auto" w:fill="auto"/>
          </w:tcPr>
          <w:p w:rsidR="00BA7B95" w:rsidRPr="00C83799" w:rsidRDefault="00BA7B95" w:rsidP="00B426BF">
            <w:pPr>
              <w:pStyle w:val="TableHeading"/>
              <w:keepNext w:val="0"/>
            </w:pPr>
            <w:r w:rsidRPr="00C83799">
              <w:t>CAS number</w:t>
            </w:r>
          </w:p>
        </w:tc>
        <w:tc>
          <w:tcPr>
            <w:tcW w:w="2872" w:type="pct"/>
            <w:shd w:val="clear" w:color="auto" w:fill="auto"/>
          </w:tcPr>
          <w:p w:rsidR="00BA7B95" w:rsidRPr="00C83799" w:rsidRDefault="00BA7B95" w:rsidP="00B426BF">
            <w:pPr>
              <w:pStyle w:val="Tabletext"/>
            </w:pPr>
            <w:r w:rsidRPr="00C83799">
              <w:t>78</w:t>
            </w:r>
            <w:r w:rsidR="00C83799">
              <w:noBreakHyphen/>
            </w:r>
            <w:r w:rsidRPr="00C83799">
              <w:t>48</w:t>
            </w:r>
            <w:r w:rsidR="00C83799">
              <w:noBreakHyphen/>
            </w:r>
            <w:r w:rsidRPr="00C83799">
              <w:t>8</w:t>
            </w:r>
          </w:p>
        </w:tc>
      </w:tr>
      <w:tr w:rsidR="00BA7B95" w:rsidRPr="00C83799" w:rsidTr="00295633">
        <w:tc>
          <w:tcPr>
            <w:tcW w:w="2128" w:type="pct"/>
            <w:shd w:val="clear" w:color="auto" w:fill="auto"/>
          </w:tcPr>
          <w:p w:rsidR="00BA7B95" w:rsidRPr="00C83799" w:rsidRDefault="00BA7B95" w:rsidP="00B426BF">
            <w:pPr>
              <w:pStyle w:val="TableHeading"/>
              <w:keepNext w:val="0"/>
            </w:pPr>
            <w:r w:rsidRPr="00C83799">
              <w:lastRenderedPageBreak/>
              <w:t>Prescribed active constituent/chemical product</w:t>
            </w:r>
          </w:p>
        </w:tc>
        <w:tc>
          <w:tcPr>
            <w:tcW w:w="2872" w:type="pct"/>
            <w:shd w:val="clear" w:color="auto" w:fill="auto"/>
          </w:tcPr>
          <w:p w:rsidR="00BA7B95" w:rsidRPr="00C83799" w:rsidRDefault="00BA7B95" w:rsidP="00B426BF">
            <w:pPr>
              <w:pStyle w:val="Tabletext"/>
            </w:pPr>
            <w:r w:rsidRPr="00C83799">
              <w:t>No</w:t>
            </w:r>
          </w:p>
        </w:tc>
      </w:tr>
      <w:tr w:rsidR="00BA7B95" w:rsidRPr="00C83799" w:rsidTr="00295633">
        <w:tc>
          <w:tcPr>
            <w:tcW w:w="2128" w:type="pct"/>
            <w:shd w:val="clear" w:color="auto" w:fill="auto"/>
          </w:tcPr>
          <w:p w:rsidR="00BA7B95" w:rsidRPr="00C83799" w:rsidRDefault="00BA7B95" w:rsidP="00B426BF">
            <w:pPr>
              <w:pStyle w:val="TableHeading"/>
              <w:keepNext w:val="0"/>
            </w:pPr>
            <w:r w:rsidRPr="00C83799">
              <w:t>Relevant international agreement or arrangement</w:t>
            </w:r>
          </w:p>
        </w:tc>
        <w:tc>
          <w:tcPr>
            <w:tcW w:w="2872" w:type="pct"/>
            <w:shd w:val="clear" w:color="auto" w:fill="auto"/>
          </w:tcPr>
          <w:p w:rsidR="00BA7B95" w:rsidRPr="00C83799" w:rsidRDefault="00BA7B95" w:rsidP="00B426BF">
            <w:pPr>
              <w:pStyle w:val="Tabletext"/>
            </w:pPr>
            <w:r w:rsidRPr="00C83799">
              <w:t>Rotterdam Convention</w:t>
            </w:r>
          </w:p>
        </w:tc>
      </w:tr>
      <w:tr w:rsidR="00BA7B95" w:rsidRPr="00C83799" w:rsidTr="00295633">
        <w:tc>
          <w:tcPr>
            <w:tcW w:w="2128" w:type="pct"/>
            <w:shd w:val="clear" w:color="auto" w:fill="auto"/>
          </w:tcPr>
          <w:p w:rsidR="00BA7B95" w:rsidRPr="00C83799" w:rsidRDefault="00BA7B95" w:rsidP="00B426BF">
            <w:pPr>
              <w:pStyle w:val="TableHeading"/>
              <w:keepNext w:val="0"/>
            </w:pPr>
            <w:r w:rsidRPr="00C83799">
              <w:t>Conditions or restrictions</w:t>
            </w:r>
          </w:p>
        </w:tc>
        <w:tc>
          <w:tcPr>
            <w:tcW w:w="2872" w:type="pct"/>
            <w:shd w:val="clear" w:color="auto" w:fill="auto"/>
          </w:tcPr>
          <w:p w:rsidR="00BA7B95" w:rsidRPr="00C83799" w:rsidRDefault="00BA7B95" w:rsidP="001D021D">
            <w:pPr>
              <w:pStyle w:val="Tabletext"/>
            </w:pPr>
            <w:r w:rsidRPr="00C83799">
              <w:t>Export prohibited except with written permission</w:t>
            </w:r>
          </w:p>
        </w:tc>
      </w:tr>
    </w:tbl>
    <w:p w:rsidR="00546ADB" w:rsidRPr="00C83799" w:rsidRDefault="00546ADB" w:rsidP="00763440">
      <w:pPr>
        <w:keepNext/>
        <w:spacing w:before="60" w:line="240" w:lineRule="auto"/>
        <w:rPr>
          <w:rFonts w:cs="Times New Roman"/>
          <w:b/>
        </w:rPr>
      </w:pPr>
      <w:r w:rsidRPr="00C83799">
        <w:rPr>
          <w:rFonts w:cs="Times New Roman"/>
          <w:b/>
        </w:rPr>
        <w:t>71</w:t>
      </w:r>
      <w:r w:rsidRPr="00C83799">
        <w:rPr>
          <w:rFonts w:cs="Times New Roman"/>
        </w:rPr>
        <w:tab/>
      </w:r>
      <w:r w:rsidRPr="00C83799">
        <w:rPr>
          <w:rFonts w:cs="Times New Roman"/>
          <w:b/>
        </w:rPr>
        <w:t>Tributyltin compounds</w:t>
      </w:r>
    </w:p>
    <w:p w:rsidR="00293838" w:rsidRPr="00C83799" w:rsidRDefault="00293838" w:rsidP="009A1CF7">
      <w:pPr>
        <w:keepNext/>
        <w:rPr>
          <w:rFonts w:cs="Times New Roman"/>
          <w:sz w:val="16"/>
          <w:szCs w:val="16"/>
        </w:rPr>
      </w:pPr>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3630"/>
        <w:gridCol w:w="4899"/>
      </w:tblGrid>
      <w:tr w:rsidR="00546ADB" w:rsidRPr="00C83799" w:rsidTr="00295633">
        <w:tc>
          <w:tcPr>
            <w:tcW w:w="2128" w:type="pct"/>
            <w:shd w:val="clear" w:color="auto" w:fill="auto"/>
          </w:tcPr>
          <w:p w:rsidR="00546ADB" w:rsidRPr="00C83799" w:rsidRDefault="00546ADB" w:rsidP="00293838">
            <w:pPr>
              <w:pStyle w:val="TableHeading"/>
            </w:pPr>
            <w:r w:rsidRPr="00C83799">
              <w:t>IUPAC name</w:t>
            </w:r>
          </w:p>
        </w:tc>
        <w:tc>
          <w:tcPr>
            <w:tcW w:w="2872" w:type="pct"/>
            <w:shd w:val="clear" w:color="auto" w:fill="auto"/>
          </w:tcPr>
          <w:p w:rsidR="00546ADB" w:rsidRPr="00C83799" w:rsidRDefault="00546ADB" w:rsidP="00293838">
            <w:pPr>
              <w:pStyle w:val="Tabletext"/>
            </w:pPr>
            <w:r w:rsidRPr="00C83799">
              <w:t>Includes ‘tributylstannane’ or ‘tributylstannyl’</w:t>
            </w:r>
          </w:p>
        </w:tc>
      </w:tr>
      <w:tr w:rsidR="00546ADB" w:rsidRPr="00C83799" w:rsidTr="00295633">
        <w:tc>
          <w:tcPr>
            <w:tcW w:w="2128" w:type="pct"/>
            <w:shd w:val="clear" w:color="auto" w:fill="auto"/>
          </w:tcPr>
          <w:p w:rsidR="00546ADB" w:rsidRPr="00C83799" w:rsidRDefault="00546ADB" w:rsidP="00293838">
            <w:pPr>
              <w:pStyle w:val="TableHeading"/>
            </w:pPr>
            <w:r w:rsidRPr="00C83799">
              <w:t>CAS number</w:t>
            </w:r>
          </w:p>
        </w:tc>
        <w:tc>
          <w:tcPr>
            <w:tcW w:w="2872" w:type="pct"/>
            <w:shd w:val="clear" w:color="auto" w:fill="auto"/>
          </w:tcPr>
          <w:p w:rsidR="00546ADB" w:rsidRPr="00C83799" w:rsidRDefault="00546ADB" w:rsidP="00293838">
            <w:pPr>
              <w:pStyle w:val="Tabletext"/>
            </w:pPr>
          </w:p>
        </w:tc>
      </w:tr>
      <w:tr w:rsidR="00546ADB" w:rsidRPr="00C83799" w:rsidTr="00295633">
        <w:tc>
          <w:tcPr>
            <w:tcW w:w="2128" w:type="pct"/>
            <w:shd w:val="clear" w:color="auto" w:fill="auto"/>
          </w:tcPr>
          <w:p w:rsidR="00546ADB" w:rsidRPr="00C83799" w:rsidRDefault="00546ADB" w:rsidP="00293838">
            <w:pPr>
              <w:pStyle w:val="TableHeading"/>
            </w:pPr>
            <w:r w:rsidRPr="00C83799">
              <w:t>Prescribed active constituent/chemical product</w:t>
            </w:r>
          </w:p>
        </w:tc>
        <w:tc>
          <w:tcPr>
            <w:tcW w:w="2872" w:type="pct"/>
            <w:shd w:val="clear" w:color="auto" w:fill="auto"/>
          </w:tcPr>
          <w:p w:rsidR="00546ADB" w:rsidRPr="00C83799" w:rsidRDefault="00546ADB" w:rsidP="00293838">
            <w:pPr>
              <w:pStyle w:val="Tabletext"/>
            </w:pPr>
            <w:r w:rsidRPr="00C83799">
              <w:t>No</w:t>
            </w:r>
          </w:p>
        </w:tc>
      </w:tr>
      <w:tr w:rsidR="00546ADB" w:rsidRPr="00C83799" w:rsidTr="00295633">
        <w:tc>
          <w:tcPr>
            <w:tcW w:w="2128" w:type="pct"/>
            <w:shd w:val="clear" w:color="auto" w:fill="auto"/>
          </w:tcPr>
          <w:p w:rsidR="00546ADB" w:rsidRPr="00C83799" w:rsidRDefault="00546ADB" w:rsidP="00293838">
            <w:pPr>
              <w:pStyle w:val="TableHeading"/>
            </w:pPr>
            <w:r w:rsidRPr="00C83799">
              <w:t>Relevant international agreement or arrangement</w:t>
            </w:r>
          </w:p>
        </w:tc>
        <w:tc>
          <w:tcPr>
            <w:tcW w:w="2872" w:type="pct"/>
            <w:shd w:val="clear" w:color="auto" w:fill="auto"/>
          </w:tcPr>
          <w:p w:rsidR="00546ADB" w:rsidRPr="00C83799" w:rsidRDefault="00546ADB" w:rsidP="00293838">
            <w:pPr>
              <w:pStyle w:val="Tabletext"/>
            </w:pPr>
            <w:r w:rsidRPr="00C83799">
              <w:t>Rotterdam Convention</w:t>
            </w:r>
          </w:p>
        </w:tc>
      </w:tr>
      <w:tr w:rsidR="00546ADB" w:rsidRPr="00C83799" w:rsidTr="00295633">
        <w:tc>
          <w:tcPr>
            <w:tcW w:w="2128" w:type="pct"/>
            <w:shd w:val="clear" w:color="auto" w:fill="auto"/>
          </w:tcPr>
          <w:p w:rsidR="00546ADB" w:rsidRPr="00C83799" w:rsidRDefault="00546ADB" w:rsidP="00293838">
            <w:pPr>
              <w:pStyle w:val="TableHeading"/>
            </w:pPr>
            <w:r w:rsidRPr="00C83799">
              <w:t>Conditions or restrictions</w:t>
            </w:r>
          </w:p>
        </w:tc>
        <w:tc>
          <w:tcPr>
            <w:tcW w:w="2872" w:type="pct"/>
            <w:shd w:val="clear" w:color="auto" w:fill="auto"/>
          </w:tcPr>
          <w:p w:rsidR="00546ADB" w:rsidRPr="00C83799" w:rsidRDefault="00546ADB" w:rsidP="00293838">
            <w:pPr>
              <w:pStyle w:val="Tabletext"/>
            </w:pPr>
            <w:r w:rsidRPr="00C83799">
              <w:t>Export prohibited except with written permission</w:t>
            </w:r>
          </w:p>
        </w:tc>
      </w:tr>
    </w:tbl>
    <w:p w:rsidR="00546ADB" w:rsidRPr="00C83799" w:rsidRDefault="00293838" w:rsidP="00293838">
      <w:pPr>
        <w:pStyle w:val="notetext"/>
      </w:pPr>
      <w:r w:rsidRPr="00C83799">
        <w:t>Note:</w:t>
      </w:r>
      <w:r w:rsidRPr="00C83799">
        <w:tab/>
      </w:r>
      <w:r w:rsidR="00546ADB" w:rsidRPr="00C83799">
        <w:t>Tributyltin compounds are a class of chemicals.  The structure of each chemical includes the tributyltin group, which on its own has a formula written as C</w:t>
      </w:r>
      <w:r w:rsidR="00546ADB" w:rsidRPr="00C83799">
        <w:rPr>
          <w:vertAlign w:val="subscript"/>
        </w:rPr>
        <w:t>12</w:t>
      </w:r>
      <w:r w:rsidR="00546ADB" w:rsidRPr="00C83799">
        <w:t>H</w:t>
      </w:r>
      <w:r w:rsidR="00546ADB" w:rsidRPr="00C83799">
        <w:rPr>
          <w:vertAlign w:val="subscript"/>
        </w:rPr>
        <w:t>27</w:t>
      </w:r>
      <w:r w:rsidR="00546ADB" w:rsidRPr="00C83799">
        <w:t>Sn or (C</w:t>
      </w:r>
      <w:r w:rsidR="00546ADB" w:rsidRPr="00C83799">
        <w:rPr>
          <w:vertAlign w:val="subscript"/>
        </w:rPr>
        <w:t>4</w:t>
      </w:r>
      <w:r w:rsidR="00546ADB" w:rsidRPr="00C83799">
        <w:t>H</w:t>
      </w:r>
      <w:r w:rsidR="00546ADB" w:rsidRPr="00C83799">
        <w:rPr>
          <w:vertAlign w:val="subscript"/>
        </w:rPr>
        <w:t>9</w:t>
      </w:r>
      <w:r w:rsidR="00546ADB" w:rsidRPr="00C83799">
        <w:t>)</w:t>
      </w:r>
      <w:r w:rsidR="00546ADB" w:rsidRPr="00C83799">
        <w:rPr>
          <w:vertAlign w:val="subscript"/>
        </w:rPr>
        <w:t>3</w:t>
      </w:r>
      <w:r w:rsidR="00546ADB" w:rsidRPr="00C83799">
        <w:t>Sn.  Items</w:t>
      </w:r>
      <w:r w:rsidR="00C83799">
        <w:t> </w:t>
      </w:r>
      <w:r w:rsidR="00546ADB" w:rsidRPr="00C83799">
        <w:t>72 to 78 are specific examples of this class.</w:t>
      </w:r>
    </w:p>
    <w:p w:rsidR="00BA7B95" w:rsidRPr="00C83799" w:rsidRDefault="00BA7B95" w:rsidP="00B426BF">
      <w:pPr>
        <w:spacing w:before="120"/>
        <w:rPr>
          <w:rFonts w:cs="Times New Roman"/>
          <w:b/>
        </w:rPr>
      </w:pPr>
      <w:r w:rsidRPr="00C83799">
        <w:rPr>
          <w:rFonts w:cs="Times New Roman"/>
          <w:b/>
        </w:rPr>
        <w:t>72</w:t>
      </w:r>
      <w:r w:rsidRPr="00C83799">
        <w:rPr>
          <w:rFonts w:cs="Times New Roman"/>
        </w:rPr>
        <w:tab/>
      </w:r>
      <w:r w:rsidRPr="00C83799">
        <w:rPr>
          <w:rFonts w:cs="Times New Roman"/>
          <w:b/>
        </w:rPr>
        <w:t>Tributyltin benzoate</w:t>
      </w:r>
    </w:p>
    <w:p w:rsidR="00293838" w:rsidRPr="00C83799" w:rsidRDefault="00293838" w:rsidP="00B426BF">
      <w:pPr>
        <w:rPr>
          <w:rFonts w:cs="Times New Roman"/>
          <w:sz w:val="16"/>
          <w:szCs w:val="16"/>
        </w:rPr>
      </w:pPr>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3630"/>
        <w:gridCol w:w="4899"/>
      </w:tblGrid>
      <w:tr w:rsidR="00BA7B95" w:rsidRPr="00C83799" w:rsidTr="00295633">
        <w:tc>
          <w:tcPr>
            <w:tcW w:w="2128" w:type="pct"/>
            <w:shd w:val="clear" w:color="auto" w:fill="auto"/>
          </w:tcPr>
          <w:p w:rsidR="00BA7B95" w:rsidRPr="00C83799" w:rsidRDefault="00BA7B95" w:rsidP="00B426BF">
            <w:pPr>
              <w:pStyle w:val="TableHeading"/>
              <w:keepNext w:val="0"/>
            </w:pPr>
            <w:r w:rsidRPr="00C83799">
              <w:t>IUPAC name</w:t>
            </w:r>
          </w:p>
        </w:tc>
        <w:tc>
          <w:tcPr>
            <w:tcW w:w="2872" w:type="pct"/>
            <w:shd w:val="clear" w:color="auto" w:fill="auto"/>
          </w:tcPr>
          <w:p w:rsidR="00BA7B95" w:rsidRPr="00C83799" w:rsidRDefault="00BA7B95" w:rsidP="00B426BF">
            <w:pPr>
              <w:pStyle w:val="Tabletext"/>
            </w:pPr>
            <w:r w:rsidRPr="00C83799">
              <w:t>(Benzyloxy) tributyl stannane</w:t>
            </w:r>
          </w:p>
        </w:tc>
      </w:tr>
      <w:tr w:rsidR="00BA7B95" w:rsidRPr="00C83799" w:rsidTr="00295633">
        <w:tc>
          <w:tcPr>
            <w:tcW w:w="2128" w:type="pct"/>
            <w:shd w:val="clear" w:color="auto" w:fill="auto"/>
          </w:tcPr>
          <w:p w:rsidR="00BA7B95" w:rsidRPr="00C83799" w:rsidRDefault="00BA7B95" w:rsidP="00B426BF">
            <w:pPr>
              <w:pStyle w:val="TableHeading"/>
              <w:keepNext w:val="0"/>
            </w:pPr>
            <w:r w:rsidRPr="00C83799">
              <w:t>CAS number</w:t>
            </w:r>
          </w:p>
        </w:tc>
        <w:tc>
          <w:tcPr>
            <w:tcW w:w="2872" w:type="pct"/>
            <w:shd w:val="clear" w:color="auto" w:fill="auto"/>
          </w:tcPr>
          <w:p w:rsidR="00BA7B95" w:rsidRPr="00C83799" w:rsidRDefault="00BA7B95" w:rsidP="00B426BF">
            <w:pPr>
              <w:pStyle w:val="Tabletext"/>
            </w:pPr>
            <w:r w:rsidRPr="00C83799">
              <w:t>4342</w:t>
            </w:r>
            <w:r w:rsidR="00C83799">
              <w:noBreakHyphen/>
            </w:r>
            <w:r w:rsidRPr="00C83799">
              <w:t>36</w:t>
            </w:r>
            <w:r w:rsidR="00C83799">
              <w:noBreakHyphen/>
            </w:r>
            <w:r w:rsidRPr="00C83799">
              <w:t>3</w:t>
            </w:r>
          </w:p>
        </w:tc>
      </w:tr>
      <w:tr w:rsidR="00BA7B95" w:rsidRPr="00C83799" w:rsidTr="00295633">
        <w:tc>
          <w:tcPr>
            <w:tcW w:w="2128" w:type="pct"/>
            <w:shd w:val="clear" w:color="auto" w:fill="auto"/>
          </w:tcPr>
          <w:p w:rsidR="00BA7B95" w:rsidRPr="00C83799" w:rsidRDefault="00BA7B95" w:rsidP="00B426BF">
            <w:pPr>
              <w:pStyle w:val="TableHeading"/>
              <w:keepNext w:val="0"/>
            </w:pPr>
            <w:r w:rsidRPr="00C83799">
              <w:t>Prescribed active constituent/chemical product</w:t>
            </w:r>
          </w:p>
        </w:tc>
        <w:tc>
          <w:tcPr>
            <w:tcW w:w="2872" w:type="pct"/>
            <w:shd w:val="clear" w:color="auto" w:fill="auto"/>
          </w:tcPr>
          <w:p w:rsidR="00BA7B95" w:rsidRPr="00C83799" w:rsidRDefault="00BA7B95" w:rsidP="00B426BF">
            <w:pPr>
              <w:pStyle w:val="Tabletext"/>
            </w:pPr>
            <w:r w:rsidRPr="00C83799">
              <w:t>No</w:t>
            </w:r>
          </w:p>
        </w:tc>
      </w:tr>
      <w:tr w:rsidR="00BA7B95" w:rsidRPr="00C83799" w:rsidTr="00295633">
        <w:tc>
          <w:tcPr>
            <w:tcW w:w="2128" w:type="pct"/>
            <w:shd w:val="clear" w:color="auto" w:fill="auto"/>
          </w:tcPr>
          <w:p w:rsidR="00BA7B95" w:rsidRPr="00C83799" w:rsidRDefault="00BA7B95" w:rsidP="00B426BF">
            <w:pPr>
              <w:pStyle w:val="TableHeading"/>
              <w:keepNext w:val="0"/>
            </w:pPr>
            <w:r w:rsidRPr="00C83799">
              <w:t>Relevant international agreement or arrangement</w:t>
            </w:r>
          </w:p>
        </w:tc>
        <w:tc>
          <w:tcPr>
            <w:tcW w:w="2872" w:type="pct"/>
            <w:shd w:val="clear" w:color="auto" w:fill="auto"/>
          </w:tcPr>
          <w:p w:rsidR="00BA7B95" w:rsidRPr="00C83799" w:rsidRDefault="00BA7B95" w:rsidP="00B426BF">
            <w:pPr>
              <w:pStyle w:val="Tabletext"/>
            </w:pPr>
            <w:r w:rsidRPr="00C83799">
              <w:t>Rotterdam Convention</w:t>
            </w:r>
          </w:p>
        </w:tc>
      </w:tr>
      <w:tr w:rsidR="00BA7B95" w:rsidRPr="00C83799" w:rsidTr="00295633">
        <w:tc>
          <w:tcPr>
            <w:tcW w:w="2128" w:type="pct"/>
            <w:shd w:val="clear" w:color="auto" w:fill="auto"/>
          </w:tcPr>
          <w:p w:rsidR="00BA7B95" w:rsidRPr="00C83799" w:rsidRDefault="00BA7B95" w:rsidP="00B426BF">
            <w:pPr>
              <w:pStyle w:val="TableHeading"/>
              <w:keepNext w:val="0"/>
            </w:pPr>
            <w:r w:rsidRPr="00C83799">
              <w:t>Conditions or restrictions</w:t>
            </w:r>
          </w:p>
        </w:tc>
        <w:tc>
          <w:tcPr>
            <w:tcW w:w="2872" w:type="pct"/>
            <w:shd w:val="clear" w:color="auto" w:fill="auto"/>
          </w:tcPr>
          <w:p w:rsidR="00BA7B95" w:rsidRPr="00C83799" w:rsidRDefault="00BA7B95" w:rsidP="00B426BF">
            <w:pPr>
              <w:pStyle w:val="Tabletext"/>
            </w:pPr>
            <w:r w:rsidRPr="00C83799">
              <w:t>Export prohibited except with written permission</w:t>
            </w:r>
          </w:p>
        </w:tc>
      </w:tr>
    </w:tbl>
    <w:p w:rsidR="00BA7B95" w:rsidRPr="00C83799" w:rsidRDefault="00BA7B95" w:rsidP="00B426BF">
      <w:pPr>
        <w:spacing w:before="120"/>
        <w:rPr>
          <w:rFonts w:cs="Times New Roman"/>
        </w:rPr>
      </w:pPr>
      <w:r w:rsidRPr="00C83799">
        <w:rPr>
          <w:rFonts w:cs="Times New Roman"/>
          <w:b/>
        </w:rPr>
        <w:t>73</w:t>
      </w:r>
      <w:r w:rsidRPr="00C83799">
        <w:rPr>
          <w:rFonts w:cs="Times New Roman"/>
        </w:rPr>
        <w:tab/>
      </w:r>
      <w:r w:rsidRPr="00C83799">
        <w:rPr>
          <w:rFonts w:cs="Times New Roman"/>
          <w:b/>
        </w:rPr>
        <w:t>Tributyltin chloride</w:t>
      </w:r>
    </w:p>
    <w:p w:rsidR="00293838" w:rsidRPr="00C83799" w:rsidRDefault="00293838" w:rsidP="00B426BF">
      <w:pPr>
        <w:rPr>
          <w:rFonts w:cs="Times New Roman"/>
          <w:sz w:val="16"/>
          <w:szCs w:val="16"/>
        </w:rPr>
      </w:pPr>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3630"/>
        <w:gridCol w:w="4899"/>
      </w:tblGrid>
      <w:tr w:rsidR="00BA7B95" w:rsidRPr="00C83799" w:rsidTr="00295633">
        <w:tc>
          <w:tcPr>
            <w:tcW w:w="2128" w:type="pct"/>
            <w:shd w:val="clear" w:color="auto" w:fill="auto"/>
          </w:tcPr>
          <w:p w:rsidR="00BA7B95" w:rsidRPr="00C83799" w:rsidRDefault="00BA7B95" w:rsidP="00B426BF">
            <w:pPr>
              <w:pStyle w:val="TableHeading"/>
              <w:keepNext w:val="0"/>
            </w:pPr>
            <w:r w:rsidRPr="00C83799">
              <w:t>IUPAC name</w:t>
            </w:r>
          </w:p>
        </w:tc>
        <w:tc>
          <w:tcPr>
            <w:tcW w:w="2872" w:type="pct"/>
            <w:shd w:val="clear" w:color="auto" w:fill="auto"/>
          </w:tcPr>
          <w:p w:rsidR="00BA7B95" w:rsidRPr="00C83799" w:rsidRDefault="00BA7B95" w:rsidP="00B426BF">
            <w:pPr>
              <w:pStyle w:val="Tabletext"/>
            </w:pPr>
            <w:r w:rsidRPr="00C83799">
              <w:t>Tributyl</w:t>
            </w:r>
            <w:r w:rsidR="00C83799">
              <w:noBreakHyphen/>
            </w:r>
            <w:r w:rsidRPr="00C83799">
              <w:t>chloro stannane</w:t>
            </w:r>
          </w:p>
        </w:tc>
      </w:tr>
      <w:tr w:rsidR="00BA7B95" w:rsidRPr="00C83799" w:rsidTr="00295633">
        <w:tc>
          <w:tcPr>
            <w:tcW w:w="2128" w:type="pct"/>
            <w:shd w:val="clear" w:color="auto" w:fill="auto"/>
          </w:tcPr>
          <w:p w:rsidR="00BA7B95" w:rsidRPr="00C83799" w:rsidRDefault="00BA7B95" w:rsidP="00B426BF">
            <w:pPr>
              <w:pStyle w:val="TableHeading"/>
              <w:keepNext w:val="0"/>
            </w:pPr>
            <w:r w:rsidRPr="00C83799">
              <w:t>CAS number</w:t>
            </w:r>
          </w:p>
        </w:tc>
        <w:tc>
          <w:tcPr>
            <w:tcW w:w="2872" w:type="pct"/>
            <w:shd w:val="clear" w:color="auto" w:fill="auto"/>
          </w:tcPr>
          <w:p w:rsidR="00BA7B95" w:rsidRPr="00C83799" w:rsidRDefault="00BA7B95" w:rsidP="00B426BF">
            <w:pPr>
              <w:pStyle w:val="Tabletext"/>
            </w:pPr>
            <w:r w:rsidRPr="00C83799">
              <w:t>1461</w:t>
            </w:r>
            <w:r w:rsidR="00C83799">
              <w:noBreakHyphen/>
            </w:r>
            <w:r w:rsidRPr="00C83799">
              <w:t>22</w:t>
            </w:r>
            <w:r w:rsidR="00C83799">
              <w:noBreakHyphen/>
            </w:r>
            <w:r w:rsidRPr="00C83799">
              <w:t>9</w:t>
            </w:r>
          </w:p>
        </w:tc>
      </w:tr>
      <w:tr w:rsidR="00BA7B95" w:rsidRPr="00C83799" w:rsidTr="00295633">
        <w:tc>
          <w:tcPr>
            <w:tcW w:w="2128" w:type="pct"/>
            <w:shd w:val="clear" w:color="auto" w:fill="auto"/>
          </w:tcPr>
          <w:p w:rsidR="00BA7B95" w:rsidRPr="00C83799" w:rsidRDefault="00BA7B95" w:rsidP="00B426BF">
            <w:pPr>
              <w:pStyle w:val="TableHeading"/>
              <w:keepNext w:val="0"/>
            </w:pPr>
            <w:r w:rsidRPr="00C83799">
              <w:t>Prescribed active constituent/chemical product</w:t>
            </w:r>
          </w:p>
        </w:tc>
        <w:tc>
          <w:tcPr>
            <w:tcW w:w="2872" w:type="pct"/>
            <w:shd w:val="clear" w:color="auto" w:fill="auto"/>
          </w:tcPr>
          <w:p w:rsidR="00BA7B95" w:rsidRPr="00C83799" w:rsidRDefault="00BA7B95" w:rsidP="00B426BF">
            <w:pPr>
              <w:pStyle w:val="Tabletext"/>
            </w:pPr>
            <w:r w:rsidRPr="00C83799">
              <w:t>No</w:t>
            </w:r>
          </w:p>
        </w:tc>
      </w:tr>
      <w:tr w:rsidR="00BA7B95" w:rsidRPr="00C83799" w:rsidTr="00295633">
        <w:tc>
          <w:tcPr>
            <w:tcW w:w="2128" w:type="pct"/>
            <w:shd w:val="clear" w:color="auto" w:fill="auto"/>
          </w:tcPr>
          <w:p w:rsidR="00BA7B95" w:rsidRPr="00C83799" w:rsidRDefault="00BA7B95" w:rsidP="00B426BF">
            <w:pPr>
              <w:pStyle w:val="TableHeading"/>
              <w:keepNext w:val="0"/>
            </w:pPr>
            <w:r w:rsidRPr="00C83799">
              <w:t>Relevant international agreement or arrangement</w:t>
            </w:r>
          </w:p>
        </w:tc>
        <w:tc>
          <w:tcPr>
            <w:tcW w:w="2872" w:type="pct"/>
            <w:shd w:val="clear" w:color="auto" w:fill="auto"/>
          </w:tcPr>
          <w:p w:rsidR="00BA7B95" w:rsidRPr="00C83799" w:rsidRDefault="00BA7B95" w:rsidP="00B426BF">
            <w:pPr>
              <w:pStyle w:val="Tabletext"/>
            </w:pPr>
            <w:r w:rsidRPr="00C83799">
              <w:t>Rotterdam Convention</w:t>
            </w:r>
          </w:p>
        </w:tc>
      </w:tr>
      <w:tr w:rsidR="00BA7B95" w:rsidRPr="00C83799" w:rsidTr="00295633">
        <w:tc>
          <w:tcPr>
            <w:tcW w:w="2128" w:type="pct"/>
            <w:shd w:val="clear" w:color="auto" w:fill="auto"/>
          </w:tcPr>
          <w:p w:rsidR="00BA7B95" w:rsidRPr="00C83799" w:rsidRDefault="00BA7B95" w:rsidP="00B426BF">
            <w:pPr>
              <w:pStyle w:val="TableHeading"/>
              <w:keepNext w:val="0"/>
            </w:pPr>
            <w:r w:rsidRPr="00C83799">
              <w:t>Conditions or restrictions</w:t>
            </w:r>
          </w:p>
        </w:tc>
        <w:tc>
          <w:tcPr>
            <w:tcW w:w="2872" w:type="pct"/>
            <w:shd w:val="clear" w:color="auto" w:fill="auto"/>
          </w:tcPr>
          <w:p w:rsidR="00BA7B95" w:rsidRPr="00C83799" w:rsidRDefault="00BA7B95" w:rsidP="00B426BF">
            <w:pPr>
              <w:pStyle w:val="Tabletext"/>
            </w:pPr>
            <w:r w:rsidRPr="00C83799">
              <w:t>Export prohibited except with written permission</w:t>
            </w:r>
          </w:p>
        </w:tc>
      </w:tr>
    </w:tbl>
    <w:p w:rsidR="00BA7B95" w:rsidRPr="00C83799" w:rsidRDefault="00BA7B95" w:rsidP="00B426BF">
      <w:pPr>
        <w:keepNext/>
        <w:keepLines/>
        <w:spacing w:before="120"/>
        <w:rPr>
          <w:rFonts w:cs="Times New Roman"/>
          <w:b/>
        </w:rPr>
      </w:pPr>
      <w:r w:rsidRPr="00C83799">
        <w:rPr>
          <w:rFonts w:cs="Times New Roman"/>
          <w:b/>
        </w:rPr>
        <w:t>74</w:t>
      </w:r>
      <w:r w:rsidRPr="00C83799">
        <w:rPr>
          <w:rFonts w:cs="Times New Roman"/>
        </w:rPr>
        <w:tab/>
      </w:r>
      <w:r w:rsidRPr="00C83799">
        <w:rPr>
          <w:rFonts w:cs="Times New Roman"/>
          <w:b/>
        </w:rPr>
        <w:t>Tributyltin fluoride</w:t>
      </w:r>
    </w:p>
    <w:p w:rsidR="00293838" w:rsidRPr="00C83799" w:rsidRDefault="00293838" w:rsidP="00763440">
      <w:pPr>
        <w:rPr>
          <w:rFonts w:cs="Times New Roman"/>
          <w:sz w:val="16"/>
          <w:szCs w:val="16"/>
        </w:rPr>
      </w:pPr>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3630"/>
        <w:gridCol w:w="4899"/>
      </w:tblGrid>
      <w:tr w:rsidR="00BA7B95" w:rsidRPr="00C83799" w:rsidTr="00295633">
        <w:tc>
          <w:tcPr>
            <w:tcW w:w="2128" w:type="pct"/>
            <w:shd w:val="clear" w:color="auto" w:fill="auto"/>
          </w:tcPr>
          <w:p w:rsidR="00BA7B95" w:rsidRPr="00C83799" w:rsidRDefault="00BA7B95" w:rsidP="00B426BF">
            <w:pPr>
              <w:pStyle w:val="TableHeading"/>
              <w:keepLines/>
            </w:pPr>
            <w:r w:rsidRPr="00C83799">
              <w:t>IUPAC name</w:t>
            </w:r>
          </w:p>
        </w:tc>
        <w:tc>
          <w:tcPr>
            <w:tcW w:w="2872" w:type="pct"/>
            <w:shd w:val="clear" w:color="auto" w:fill="auto"/>
          </w:tcPr>
          <w:p w:rsidR="00BA7B95" w:rsidRPr="00C83799" w:rsidRDefault="00BA7B95" w:rsidP="00B426BF">
            <w:pPr>
              <w:pStyle w:val="Tabletext"/>
              <w:keepNext/>
              <w:keepLines/>
            </w:pPr>
            <w:r w:rsidRPr="00C83799">
              <w:t>Tributyl</w:t>
            </w:r>
            <w:r w:rsidR="00C83799">
              <w:noBreakHyphen/>
            </w:r>
            <w:r w:rsidRPr="00C83799">
              <w:t>fluoro stannane</w:t>
            </w:r>
          </w:p>
        </w:tc>
      </w:tr>
      <w:tr w:rsidR="00BA7B95" w:rsidRPr="00C83799" w:rsidTr="00295633">
        <w:tc>
          <w:tcPr>
            <w:tcW w:w="2128" w:type="pct"/>
            <w:shd w:val="clear" w:color="auto" w:fill="auto"/>
          </w:tcPr>
          <w:p w:rsidR="00BA7B95" w:rsidRPr="00C83799" w:rsidRDefault="00BA7B95" w:rsidP="00B426BF">
            <w:pPr>
              <w:pStyle w:val="TableHeading"/>
              <w:keepLines/>
            </w:pPr>
            <w:r w:rsidRPr="00C83799">
              <w:t>CAS number</w:t>
            </w:r>
          </w:p>
        </w:tc>
        <w:tc>
          <w:tcPr>
            <w:tcW w:w="2872" w:type="pct"/>
            <w:shd w:val="clear" w:color="auto" w:fill="auto"/>
          </w:tcPr>
          <w:p w:rsidR="00BA7B95" w:rsidRPr="00C83799" w:rsidRDefault="00BA7B95" w:rsidP="00B426BF">
            <w:pPr>
              <w:pStyle w:val="Tabletext"/>
              <w:keepNext/>
              <w:keepLines/>
            </w:pPr>
            <w:r w:rsidRPr="00C83799">
              <w:t>1983</w:t>
            </w:r>
            <w:r w:rsidR="00C83799">
              <w:noBreakHyphen/>
            </w:r>
            <w:r w:rsidRPr="00C83799">
              <w:t>10</w:t>
            </w:r>
            <w:r w:rsidR="00C83799">
              <w:noBreakHyphen/>
            </w:r>
            <w:r w:rsidRPr="00C83799">
              <w:t>4</w:t>
            </w:r>
          </w:p>
        </w:tc>
      </w:tr>
      <w:tr w:rsidR="00BA7B95" w:rsidRPr="00C83799" w:rsidTr="00295633">
        <w:tc>
          <w:tcPr>
            <w:tcW w:w="2128" w:type="pct"/>
            <w:shd w:val="clear" w:color="auto" w:fill="auto"/>
          </w:tcPr>
          <w:p w:rsidR="00BA7B95" w:rsidRPr="00C83799" w:rsidRDefault="00BA7B95" w:rsidP="00B426BF">
            <w:pPr>
              <w:pStyle w:val="TableHeading"/>
              <w:keepLines/>
            </w:pPr>
            <w:r w:rsidRPr="00C83799">
              <w:t>Prescribed active constituent/chemical product</w:t>
            </w:r>
          </w:p>
        </w:tc>
        <w:tc>
          <w:tcPr>
            <w:tcW w:w="2872" w:type="pct"/>
            <w:shd w:val="clear" w:color="auto" w:fill="auto"/>
          </w:tcPr>
          <w:p w:rsidR="00BA7B95" w:rsidRPr="00C83799" w:rsidRDefault="00BA7B95" w:rsidP="00B426BF">
            <w:pPr>
              <w:pStyle w:val="Tabletext"/>
              <w:keepNext/>
              <w:keepLines/>
            </w:pPr>
            <w:r w:rsidRPr="00C83799">
              <w:t>No</w:t>
            </w:r>
          </w:p>
        </w:tc>
      </w:tr>
      <w:tr w:rsidR="00BA7B95" w:rsidRPr="00C83799" w:rsidTr="00295633">
        <w:tc>
          <w:tcPr>
            <w:tcW w:w="2128" w:type="pct"/>
            <w:shd w:val="clear" w:color="auto" w:fill="auto"/>
          </w:tcPr>
          <w:p w:rsidR="00BA7B95" w:rsidRPr="00C83799" w:rsidRDefault="00BA7B95" w:rsidP="00B426BF">
            <w:pPr>
              <w:pStyle w:val="TableHeading"/>
              <w:keepNext w:val="0"/>
            </w:pPr>
            <w:r w:rsidRPr="00C83799">
              <w:t xml:space="preserve">Relevant international agreement or </w:t>
            </w:r>
            <w:r w:rsidRPr="00C83799">
              <w:lastRenderedPageBreak/>
              <w:t>arrangement</w:t>
            </w:r>
          </w:p>
        </w:tc>
        <w:tc>
          <w:tcPr>
            <w:tcW w:w="2872" w:type="pct"/>
            <w:shd w:val="clear" w:color="auto" w:fill="auto"/>
          </w:tcPr>
          <w:p w:rsidR="00BA7B95" w:rsidRPr="00C83799" w:rsidRDefault="00BA7B95" w:rsidP="00B426BF">
            <w:pPr>
              <w:pStyle w:val="Tabletext"/>
            </w:pPr>
            <w:r w:rsidRPr="00C83799">
              <w:lastRenderedPageBreak/>
              <w:t>Rotterdam Convention</w:t>
            </w:r>
          </w:p>
        </w:tc>
      </w:tr>
      <w:tr w:rsidR="00BA7B95" w:rsidRPr="00C83799" w:rsidTr="00295633">
        <w:tc>
          <w:tcPr>
            <w:tcW w:w="2128" w:type="pct"/>
            <w:shd w:val="clear" w:color="auto" w:fill="auto"/>
          </w:tcPr>
          <w:p w:rsidR="00BA7B95" w:rsidRPr="00C83799" w:rsidRDefault="00BA7B95" w:rsidP="00B426BF">
            <w:pPr>
              <w:pStyle w:val="TableHeading"/>
              <w:keepNext w:val="0"/>
            </w:pPr>
            <w:r w:rsidRPr="00C83799">
              <w:lastRenderedPageBreak/>
              <w:t>Conditions or restrictions</w:t>
            </w:r>
          </w:p>
        </w:tc>
        <w:tc>
          <w:tcPr>
            <w:tcW w:w="2872" w:type="pct"/>
            <w:shd w:val="clear" w:color="auto" w:fill="auto"/>
          </w:tcPr>
          <w:p w:rsidR="00BA7B95" w:rsidRPr="00C83799" w:rsidRDefault="00BA7B95" w:rsidP="00B426BF">
            <w:pPr>
              <w:pStyle w:val="Tabletext"/>
            </w:pPr>
            <w:r w:rsidRPr="00C83799">
              <w:t>Export prohibited except with written permission</w:t>
            </w:r>
          </w:p>
        </w:tc>
      </w:tr>
    </w:tbl>
    <w:p w:rsidR="00BA7B95" w:rsidRPr="00C83799" w:rsidRDefault="00BA7B95" w:rsidP="00763440">
      <w:pPr>
        <w:keepNext/>
        <w:keepLines/>
        <w:spacing w:before="120"/>
        <w:rPr>
          <w:rFonts w:cs="Times New Roman"/>
          <w:b/>
        </w:rPr>
      </w:pPr>
      <w:r w:rsidRPr="00C83799">
        <w:rPr>
          <w:rFonts w:cs="Times New Roman"/>
          <w:b/>
        </w:rPr>
        <w:t>75</w:t>
      </w:r>
      <w:r w:rsidRPr="00C83799">
        <w:rPr>
          <w:rFonts w:cs="Times New Roman"/>
        </w:rPr>
        <w:tab/>
      </w:r>
      <w:r w:rsidRPr="00C83799">
        <w:rPr>
          <w:rFonts w:cs="Times New Roman"/>
          <w:b/>
        </w:rPr>
        <w:t>Tributyltin linoleate</w:t>
      </w:r>
    </w:p>
    <w:p w:rsidR="00293838" w:rsidRPr="00C83799" w:rsidRDefault="00293838" w:rsidP="00763440">
      <w:pPr>
        <w:keepNext/>
        <w:keepLines/>
        <w:rPr>
          <w:rFonts w:cs="Times New Roman"/>
          <w:sz w:val="16"/>
          <w:szCs w:val="16"/>
        </w:rPr>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3524"/>
        <w:gridCol w:w="5005"/>
      </w:tblGrid>
      <w:tr w:rsidR="00BA7B95" w:rsidRPr="00C83799" w:rsidTr="00295633">
        <w:tc>
          <w:tcPr>
            <w:tcW w:w="2066" w:type="pct"/>
            <w:tcBorders>
              <w:top w:val="nil"/>
              <w:bottom w:val="single" w:sz="4" w:space="0" w:color="auto"/>
            </w:tcBorders>
            <w:shd w:val="clear" w:color="auto" w:fill="auto"/>
          </w:tcPr>
          <w:p w:rsidR="00BA7B95" w:rsidRPr="00C83799" w:rsidRDefault="00BA7B95" w:rsidP="00763440">
            <w:pPr>
              <w:pStyle w:val="TableHeading"/>
              <w:keepLines/>
            </w:pPr>
            <w:r w:rsidRPr="00C83799">
              <w:t>IUPAC name</w:t>
            </w:r>
          </w:p>
        </w:tc>
        <w:tc>
          <w:tcPr>
            <w:tcW w:w="2934" w:type="pct"/>
            <w:tcBorders>
              <w:top w:val="nil"/>
              <w:bottom w:val="single" w:sz="4" w:space="0" w:color="auto"/>
            </w:tcBorders>
            <w:shd w:val="clear" w:color="auto" w:fill="auto"/>
          </w:tcPr>
          <w:p w:rsidR="00BA7B95" w:rsidRPr="00C83799" w:rsidRDefault="00BA7B95" w:rsidP="00763440">
            <w:pPr>
              <w:pStyle w:val="Tabletext"/>
              <w:keepNext/>
              <w:keepLines/>
            </w:pPr>
            <w:r w:rsidRPr="00C83799">
              <w:t>Tributyl</w:t>
            </w:r>
            <w:r w:rsidR="00C83799">
              <w:noBreakHyphen/>
            </w:r>
            <w:r w:rsidRPr="00C83799">
              <w:t>(1</w:t>
            </w:r>
            <w:r w:rsidR="00C83799">
              <w:noBreakHyphen/>
            </w:r>
            <w:r w:rsidRPr="00C83799">
              <w:t>oxo</w:t>
            </w:r>
            <w:r w:rsidR="00C83799">
              <w:noBreakHyphen/>
            </w:r>
            <w:r w:rsidRPr="00C83799">
              <w:t>9,12</w:t>
            </w:r>
            <w:r w:rsidR="00C83799">
              <w:noBreakHyphen/>
            </w:r>
            <w:r w:rsidRPr="00C83799">
              <w:t>octadecadienyl)oxy</w:t>
            </w:r>
            <w:r w:rsidR="00C83799">
              <w:noBreakHyphen/>
            </w:r>
            <w:r w:rsidRPr="00C83799">
              <w:t>stannane</w:t>
            </w:r>
          </w:p>
        </w:tc>
      </w:tr>
      <w:tr w:rsidR="00BA7B95" w:rsidRPr="00C83799" w:rsidTr="00295633">
        <w:tc>
          <w:tcPr>
            <w:tcW w:w="2066" w:type="pct"/>
            <w:tcBorders>
              <w:top w:val="single" w:sz="4" w:space="0" w:color="auto"/>
              <w:bottom w:val="single" w:sz="4" w:space="0" w:color="auto"/>
            </w:tcBorders>
            <w:shd w:val="clear" w:color="auto" w:fill="auto"/>
          </w:tcPr>
          <w:p w:rsidR="00BA7B95" w:rsidRPr="00C83799" w:rsidRDefault="00BA7B95" w:rsidP="00763440">
            <w:pPr>
              <w:pStyle w:val="TableHeading"/>
              <w:keepLines/>
            </w:pPr>
            <w:r w:rsidRPr="00C83799">
              <w:t>CAS number</w:t>
            </w:r>
          </w:p>
        </w:tc>
        <w:tc>
          <w:tcPr>
            <w:tcW w:w="2934" w:type="pct"/>
            <w:tcBorders>
              <w:top w:val="single" w:sz="4" w:space="0" w:color="auto"/>
              <w:bottom w:val="single" w:sz="4" w:space="0" w:color="auto"/>
            </w:tcBorders>
            <w:shd w:val="clear" w:color="auto" w:fill="auto"/>
          </w:tcPr>
          <w:p w:rsidR="00BA7B95" w:rsidRPr="00C83799" w:rsidRDefault="00BA7B95" w:rsidP="00763440">
            <w:pPr>
              <w:pStyle w:val="Tabletext"/>
              <w:keepNext/>
              <w:keepLines/>
            </w:pPr>
            <w:r w:rsidRPr="00C83799">
              <w:t>24124</w:t>
            </w:r>
            <w:r w:rsidR="00C83799">
              <w:noBreakHyphen/>
            </w:r>
            <w:r w:rsidRPr="00C83799">
              <w:t>25</w:t>
            </w:r>
            <w:r w:rsidR="00C83799">
              <w:noBreakHyphen/>
            </w:r>
            <w:r w:rsidRPr="00C83799">
              <w:t>2</w:t>
            </w:r>
          </w:p>
        </w:tc>
      </w:tr>
      <w:tr w:rsidR="00BA7B95" w:rsidRPr="00C83799" w:rsidTr="00295633">
        <w:tc>
          <w:tcPr>
            <w:tcW w:w="2066" w:type="pct"/>
            <w:tcBorders>
              <w:bottom w:val="single" w:sz="4" w:space="0" w:color="auto"/>
            </w:tcBorders>
            <w:shd w:val="clear" w:color="auto" w:fill="auto"/>
          </w:tcPr>
          <w:p w:rsidR="00BA7B95" w:rsidRPr="00C83799" w:rsidRDefault="00BA7B95" w:rsidP="00763440">
            <w:pPr>
              <w:pStyle w:val="TableHeading"/>
              <w:keepLines/>
            </w:pPr>
            <w:r w:rsidRPr="00C83799">
              <w:t>Prescribed active constituent/chemical product</w:t>
            </w:r>
          </w:p>
        </w:tc>
        <w:tc>
          <w:tcPr>
            <w:tcW w:w="2934" w:type="pct"/>
            <w:tcBorders>
              <w:bottom w:val="single" w:sz="4" w:space="0" w:color="auto"/>
            </w:tcBorders>
            <w:shd w:val="clear" w:color="auto" w:fill="auto"/>
          </w:tcPr>
          <w:p w:rsidR="00BA7B95" w:rsidRPr="00C83799" w:rsidRDefault="00BA7B95" w:rsidP="00763440">
            <w:pPr>
              <w:pStyle w:val="Tabletext"/>
              <w:keepNext/>
              <w:keepLines/>
            </w:pPr>
            <w:r w:rsidRPr="00C83799">
              <w:t>No</w:t>
            </w:r>
          </w:p>
        </w:tc>
      </w:tr>
      <w:tr w:rsidR="00BA7B95" w:rsidRPr="00C83799" w:rsidTr="00295633">
        <w:tc>
          <w:tcPr>
            <w:tcW w:w="2066" w:type="pct"/>
            <w:tcBorders>
              <w:bottom w:val="single" w:sz="4" w:space="0" w:color="auto"/>
            </w:tcBorders>
            <w:shd w:val="clear" w:color="auto" w:fill="auto"/>
          </w:tcPr>
          <w:p w:rsidR="00BA7B95" w:rsidRPr="00C83799" w:rsidRDefault="00BA7B95" w:rsidP="00763440">
            <w:pPr>
              <w:pStyle w:val="TableHeading"/>
              <w:keepLines/>
            </w:pPr>
            <w:r w:rsidRPr="00C83799">
              <w:t>Relevant international agreement or arrangement</w:t>
            </w:r>
          </w:p>
        </w:tc>
        <w:tc>
          <w:tcPr>
            <w:tcW w:w="2934" w:type="pct"/>
            <w:tcBorders>
              <w:bottom w:val="single" w:sz="4" w:space="0" w:color="auto"/>
            </w:tcBorders>
            <w:shd w:val="clear" w:color="auto" w:fill="auto"/>
          </w:tcPr>
          <w:p w:rsidR="00BA7B95" w:rsidRPr="00C83799" w:rsidRDefault="00BA7B95" w:rsidP="00763440">
            <w:pPr>
              <w:pStyle w:val="Tabletext"/>
              <w:keepNext/>
              <w:keepLines/>
            </w:pPr>
            <w:r w:rsidRPr="00C83799">
              <w:t>Rotterdam Convention</w:t>
            </w:r>
          </w:p>
        </w:tc>
      </w:tr>
      <w:tr w:rsidR="00BA7B95" w:rsidRPr="00C83799" w:rsidTr="00295633">
        <w:tc>
          <w:tcPr>
            <w:tcW w:w="2066" w:type="pct"/>
            <w:tcBorders>
              <w:bottom w:val="single" w:sz="4" w:space="0" w:color="auto"/>
            </w:tcBorders>
            <w:shd w:val="clear" w:color="auto" w:fill="auto"/>
          </w:tcPr>
          <w:p w:rsidR="00BA7B95" w:rsidRPr="00C83799" w:rsidRDefault="00BA7B95" w:rsidP="00B426BF">
            <w:pPr>
              <w:pStyle w:val="TableHeading"/>
              <w:keepNext w:val="0"/>
            </w:pPr>
            <w:r w:rsidRPr="00C83799">
              <w:t>Conditions or restrictions</w:t>
            </w:r>
          </w:p>
        </w:tc>
        <w:tc>
          <w:tcPr>
            <w:tcW w:w="2934" w:type="pct"/>
            <w:tcBorders>
              <w:bottom w:val="single" w:sz="4" w:space="0" w:color="auto"/>
            </w:tcBorders>
            <w:shd w:val="clear" w:color="auto" w:fill="auto"/>
          </w:tcPr>
          <w:p w:rsidR="00BA7B95" w:rsidRPr="00C83799" w:rsidRDefault="00BA7B95" w:rsidP="00B426BF">
            <w:pPr>
              <w:pStyle w:val="Tabletext"/>
            </w:pPr>
            <w:r w:rsidRPr="00C83799">
              <w:t>Export prohibited except with written permission</w:t>
            </w:r>
          </w:p>
        </w:tc>
      </w:tr>
    </w:tbl>
    <w:p w:rsidR="00BA7B95" w:rsidRPr="00C83799" w:rsidRDefault="00BA7B95" w:rsidP="00763440">
      <w:pPr>
        <w:keepNext/>
        <w:keepLines/>
        <w:spacing w:before="60"/>
        <w:rPr>
          <w:rFonts w:cs="Times New Roman"/>
          <w:b/>
        </w:rPr>
      </w:pPr>
      <w:r w:rsidRPr="00C83799">
        <w:rPr>
          <w:rFonts w:cs="Times New Roman"/>
          <w:b/>
        </w:rPr>
        <w:t>76</w:t>
      </w:r>
      <w:r w:rsidRPr="00C83799">
        <w:rPr>
          <w:rFonts w:cs="Times New Roman"/>
        </w:rPr>
        <w:tab/>
      </w:r>
      <w:r w:rsidRPr="00C83799">
        <w:rPr>
          <w:rFonts w:cs="Times New Roman"/>
          <w:b/>
        </w:rPr>
        <w:t>Tributyltin methacrylate</w:t>
      </w:r>
    </w:p>
    <w:p w:rsidR="00293838" w:rsidRPr="00C83799" w:rsidRDefault="00293838" w:rsidP="00B426BF">
      <w:pPr>
        <w:rPr>
          <w:rFonts w:cs="Times New Roman"/>
          <w:sz w:val="16"/>
          <w:szCs w:val="16"/>
        </w:rPr>
      </w:pPr>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3630"/>
        <w:gridCol w:w="4899"/>
      </w:tblGrid>
      <w:tr w:rsidR="00BA7B95" w:rsidRPr="00C83799" w:rsidTr="00295633">
        <w:tc>
          <w:tcPr>
            <w:tcW w:w="2128" w:type="pct"/>
            <w:shd w:val="clear" w:color="auto" w:fill="auto"/>
          </w:tcPr>
          <w:p w:rsidR="00BA7B95" w:rsidRPr="00C83799" w:rsidRDefault="00BA7B95" w:rsidP="00B426BF">
            <w:pPr>
              <w:pStyle w:val="TableHeading"/>
              <w:keepNext w:val="0"/>
            </w:pPr>
            <w:r w:rsidRPr="00C83799">
              <w:t>IUPAC name</w:t>
            </w:r>
          </w:p>
        </w:tc>
        <w:tc>
          <w:tcPr>
            <w:tcW w:w="2872" w:type="pct"/>
            <w:shd w:val="clear" w:color="auto" w:fill="auto"/>
          </w:tcPr>
          <w:p w:rsidR="00BA7B95" w:rsidRPr="00C83799" w:rsidRDefault="00BA7B95" w:rsidP="00B426BF">
            <w:pPr>
              <w:pStyle w:val="Tabletext"/>
            </w:pPr>
            <w:r w:rsidRPr="00C83799">
              <w:t>Tributyl</w:t>
            </w:r>
            <w:r w:rsidR="00C83799">
              <w:noBreakHyphen/>
            </w:r>
            <w:r w:rsidRPr="00C83799">
              <w:t>(2</w:t>
            </w:r>
            <w:r w:rsidR="00C83799">
              <w:noBreakHyphen/>
            </w:r>
            <w:r w:rsidRPr="00C83799">
              <w:t>methyl</w:t>
            </w:r>
            <w:r w:rsidR="00C83799">
              <w:noBreakHyphen/>
            </w:r>
            <w:r w:rsidRPr="00C83799">
              <w:t>l</w:t>
            </w:r>
            <w:r w:rsidR="00C83799">
              <w:noBreakHyphen/>
            </w:r>
            <w:r w:rsidRPr="00C83799">
              <w:t>oxo</w:t>
            </w:r>
            <w:r w:rsidR="00C83799">
              <w:noBreakHyphen/>
            </w:r>
            <w:r w:rsidRPr="00C83799">
              <w:t>2</w:t>
            </w:r>
            <w:r w:rsidR="00C83799">
              <w:noBreakHyphen/>
            </w:r>
            <w:r w:rsidRPr="00C83799">
              <w:t>propyl)oxystannane</w:t>
            </w:r>
          </w:p>
        </w:tc>
      </w:tr>
      <w:tr w:rsidR="00BA7B95" w:rsidRPr="00C83799" w:rsidTr="00295633">
        <w:tc>
          <w:tcPr>
            <w:tcW w:w="2128" w:type="pct"/>
            <w:shd w:val="clear" w:color="auto" w:fill="auto"/>
          </w:tcPr>
          <w:p w:rsidR="00BA7B95" w:rsidRPr="00C83799" w:rsidRDefault="00BA7B95" w:rsidP="00B426BF">
            <w:pPr>
              <w:pStyle w:val="TableHeading"/>
              <w:keepNext w:val="0"/>
            </w:pPr>
            <w:r w:rsidRPr="00C83799">
              <w:t>CAS number</w:t>
            </w:r>
          </w:p>
        </w:tc>
        <w:tc>
          <w:tcPr>
            <w:tcW w:w="2872" w:type="pct"/>
            <w:shd w:val="clear" w:color="auto" w:fill="auto"/>
          </w:tcPr>
          <w:p w:rsidR="00BA7B95" w:rsidRPr="00C83799" w:rsidRDefault="00BA7B95" w:rsidP="00B426BF">
            <w:pPr>
              <w:pStyle w:val="Tabletext"/>
            </w:pPr>
            <w:r w:rsidRPr="00C83799">
              <w:t>2155</w:t>
            </w:r>
            <w:r w:rsidR="00C83799">
              <w:noBreakHyphen/>
            </w:r>
            <w:r w:rsidRPr="00C83799">
              <w:t>70</w:t>
            </w:r>
            <w:r w:rsidR="00C83799">
              <w:noBreakHyphen/>
            </w:r>
            <w:r w:rsidRPr="00C83799">
              <w:t>6</w:t>
            </w:r>
          </w:p>
        </w:tc>
      </w:tr>
      <w:tr w:rsidR="00BA7B95" w:rsidRPr="00C83799" w:rsidTr="00295633">
        <w:tc>
          <w:tcPr>
            <w:tcW w:w="2128" w:type="pct"/>
            <w:shd w:val="clear" w:color="auto" w:fill="auto"/>
          </w:tcPr>
          <w:p w:rsidR="00BA7B95" w:rsidRPr="00C83799" w:rsidRDefault="00BA7B95" w:rsidP="00B426BF">
            <w:pPr>
              <w:pStyle w:val="TableHeading"/>
              <w:keepNext w:val="0"/>
            </w:pPr>
            <w:r w:rsidRPr="00C83799">
              <w:t>Prescribed active constituent/chemical product</w:t>
            </w:r>
          </w:p>
        </w:tc>
        <w:tc>
          <w:tcPr>
            <w:tcW w:w="2872" w:type="pct"/>
            <w:shd w:val="clear" w:color="auto" w:fill="auto"/>
          </w:tcPr>
          <w:p w:rsidR="00BA7B95" w:rsidRPr="00C83799" w:rsidRDefault="00BA7B95" w:rsidP="00B426BF">
            <w:pPr>
              <w:pStyle w:val="Tabletext"/>
            </w:pPr>
            <w:r w:rsidRPr="00C83799">
              <w:t>No</w:t>
            </w:r>
          </w:p>
        </w:tc>
      </w:tr>
      <w:tr w:rsidR="00BA7B95" w:rsidRPr="00C83799" w:rsidTr="00295633">
        <w:tc>
          <w:tcPr>
            <w:tcW w:w="2128" w:type="pct"/>
            <w:shd w:val="clear" w:color="auto" w:fill="auto"/>
          </w:tcPr>
          <w:p w:rsidR="00BA7B95" w:rsidRPr="00C83799" w:rsidRDefault="00BA7B95" w:rsidP="00B426BF">
            <w:pPr>
              <w:pStyle w:val="TableHeading"/>
              <w:keepNext w:val="0"/>
            </w:pPr>
            <w:r w:rsidRPr="00C83799">
              <w:t>Relevant international agreement or arrangement</w:t>
            </w:r>
          </w:p>
        </w:tc>
        <w:tc>
          <w:tcPr>
            <w:tcW w:w="2872" w:type="pct"/>
            <w:shd w:val="clear" w:color="auto" w:fill="auto"/>
          </w:tcPr>
          <w:p w:rsidR="00BA7B95" w:rsidRPr="00C83799" w:rsidRDefault="00BA7B95" w:rsidP="00B426BF">
            <w:pPr>
              <w:pStyle w:val="Tabletext"/>
            </w:pPr>
            <w:r w:rsidRPr="00C83799">
              <w:t>Rotterdam Convention</w:t>
            </w:r>
          </w:p>
        </w:tc>
      </w:tr>
      <w:tr w:rsidR="00BA7B95" w:rsidRPr="00C83799" w:rsidTr="00295633">
        <w:tc>
          <w:tcPr>
            <w:tcW w:w="2128" w:type="pct"/>
            <w:shd w:val="clear" w:color="auto" w:fill="auto"/>
          </w:tcPr>
          <w:p w:rsidR="00BA7B95" w:rsidRPr="00C83799" w:rsidRDefault="00BA7B95" w:rsidP="00B426BF">
            <w:pPr>
              <w:pStyle w:val="TableHeading"/>
              <w:keepNext w:val="0"/>
            </w:pPr>
            <w:r w:rsidRPr="00C83799">
              <w:t>Conditions or restrictions</w:t>
            </w:r>
          </w:p>
        </w:tc>
        <w:tc>
          <w:tcPr>
            <w:tcW w:w="2872" w:type="pct"/>
            <w:shd w:val="clear" w:color="auto" w:fill="auto"/>
          </w:tcPr>
          <w:p w:rsidR="00BA7B95" w:rsidRPr="00C83799" w:rsidRDefault="00BA7B95" w:rsidP="00B426BF">
            <w:pPr>
              <w:pStyle w:val="Tabletext"/>
            </w:pPr>
            <w:r w:rsidRPr="00C83799">
              <w:t>Export prohibited except with written permission</w:t>
            </w:r>
          </w:p>
        </w:tc>
      </w:tr>
    </w:tbl>
    <w:p w:rsidR="00BA7B95" w:rsidRPr="00C83799" w:rsidRDefault="00BA7B95" w:rsidP="00763440">
      <w:pPr>
        <w:keepNext/>
        <w:keepLines/>
        <w:spacing w:before="60"/>
        <w:rPr>
          <w:rFonts w:cs="Times New Roman"/>
          <w:b/>
        </w:rPr>
      </w:pPr>
      <w:r w:rsidRPr="00C83799">
        <w:rPr>
          <w:rFonts w:cs="Times New Roman"/>
          <w:b/>
        </w:rPr>
        <w:t>77</w:t>
      </w:r>
      <w:r w:rsidRPr="00C83799">
        <w:rPr>
          <w:rFonts w:cs="Times New Roman"/>
        </w:rPr>
        <w:tab/>
      </w:r>
      <w:r w:rsidRPr="00C83799">
        <w:rPr>
          <w:rFonts w:cs="Times New Roman"/>
          <w:b/>
        </w:rPr>
        <w:t>Tributyltin naphthenate</w:t>
      </w:r>
    </w:p>
    <w:p w:rsidR="00293838" w:rsidRPr="00C83799" w:rsidRDefault="00293838" w:rsidP="00B426BF">
      <w:pPr>
        <w:keepNext/>
        <w:keepLines/>
        <w:rPr>
          <w:rFonts w:cs="Times New Roman"/>
          <w:sz w:val="16"/>
          <w:szCs w:val="16"/>
        </w:rPr>
      </w:pPr>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3630"/>
        <w:gridCol w:w="4899"/>
      </w:tblGrid>
      <w:tr w:rsidR="00BA7B95" w:rsidRPr="00C83799" w:rsidTr="00295633">
        <w:tc>
          <w:tcPr>
            <w:tcW w:w="2128" w:type="pct"/>
            <w:shd w:val="clear" w:color="auto" w:fill="auto"/>
          </w:tcPr>
          <w:p w:rsidR="00BA7B95" w:rsidRPr="00C83799" w:rsidRDefault="00BA7B95" w:rsidP="00B426BF">
            <w:pPr>
              <w:pStyle w:val="TableHeading"/>
              <w:keepLines/>
            </w:pPr>
            <w:r w:rsidRPr="00C83799">
              <w:t>IUPAC name</w:t>
            </w:r>
          </w:p>
        </w:tc>
        <w:tc>
          <w:tcPr>
            <w:tcW w:w="2872" w:type="pct"/>
            <w:shd w:val="clear" w:color="auto" w:fill="auto"/>
          </w:tcPr>
          <w:p w:rsidR="00BA7B95" w:rsidRPr="00C83799" w:rsidRDefault="00BA7B95" w:rsidP="00B426BF">
            <w:pPr>
              <w:pStyle w:val="Tabletext"/>
              <w:keepNext/>
              <w:keepLines/>
            </w:pPr>
            <w:r w:rsidRPr="00C83799">
              <w:t>Tributyl</w:t>
            </w:r>
            <w:r w:rsidR="00C83799">
              <w:noBreakHyphen/>
            </w:r>
            <w:r w:rsidRPr="00C83799">
              <w:t>mono(naphthenoyloxy)stannane</w:t>
            </w:r>
          </w:p>
        </w:tc>
      </w:tr>
      <w:tr w:rsidR="00BA7B95" w:rsidRPr="00C83799" w:rsidTr="00295633">
        <w:tc>
          <w:tcPr>
            <w:tcW w:w="2128" w:type="pct"/>
            <w:shd w:val="clear" w:color="auto" w:fill="auto"/>
          </w:tcPr>
          <w:p w:rsidR="00BA7B95" w:rsidRPr="00C83799" w:rsidRDefault="00BA7B95" w:rsidP="00B426BF">
            <w:pPr>
              <w:pStyle w:val="TableHeading"/>
              <w:keepLines/>
            </w:pPr>
            <w:r w:rsidRPr="00C83799">
              <w:t>CAS number</w:t>
            </w:r>
          </w:p>
        </w:tc>
        <w:tc>
          <w:tcPr>
            <w:tcW w:w="2872" w:type="pct"/>
            <w:shd w:val="clear" w:color="auto" w:fill="auto"/>
          </w:tcPr>
          <w:p w:rsidR="00BA7B95" w:rsidRPr="00C83799" w:rsidRDefault="00BA7B95" w:rsidP="00B426BF">
            <w:pPr>
              <w:pStyle w:val="Tabletext"/>
              <w:keepNext/>
              <w:keepLines/>
            </w:pPr>
            <w:r w:rsidRPr="00C83799">
              <w:t>85409</w:t>
            </w:r>
            <w:r w:rsidR="00C83799">
              <w:noBreakHyphen/>
            </w:r>
            <w:r w:rsidRPr="00C83799">
              <w:t>17</w:t>
            </w:r>
            <w:r w:rsidR="00C83799">
              <w:noBreakHyphen/>
            </w:r>
            <w:r w:rsidRPr="00C83799">
              <w:t>2</w:t>
            </w:r>
          </w:p>
        </w:tc>
      </w:tr>
      <w:tr w:rsidR="00BA7B95" w:rsidRPr="00C83799" w:rsidTr="00295633">
        <w:tc>
          <w:tcPr>
            <w:tcW w:w="2128" w:type="pct"/>
            <w:shd w:val="clear" w:color="auto" w:fill="auto"/>
          </w:tcPr>
          <w:p w:rsidR="00BA7B95" w:rsidRPr="00C83799" w:rsidRDefault="00BA7B95" w:rsidP="00B426BF">
            <w:pPr>
              <w:pStyle w:val="TableHeading"/>
              <w:keepLines/>
            </w:pPr>
            <w:r w:rsidRPr="00C83799">
              <w:t>Prescribed active constituent/chemical product</w:t>
            </w:r>
          </w:p>
        </w:tc>
        <w:tc>
          <w:tcPr>
            <w:tcW w:w="2872" w:type="pct"/>
            <w:shd w:val="clear" w:color="auto" w:fill="auto"/>
          </w:tcPr>
          <w:p w:rsidR="00BA7B95" w:rsidRPr="00C83799" w:rsidRDefault="00BA7B95" w:rsidP="00B426BF">
            <w:pPr>
              <w:pStyle w:val="Tabletext"/>
              <w:keepNext/>
              <w:keepLines/>
            </w:pPr>
            <w:r w:rsidRPr="00C83799">
              <w:t>No</w:t>
            </w:r>
          </w:p>
        </w:tc>
      </w:tr>
      <w:tr w:rsidR="00BA7B95" w:rsidRPr="00C83799" w:rsidTr="00295633">
        <w:tc>
          <w:tcPr>
            <w:tcW w:w="2128" w:type="pct"/>
            <w:shd w:val="clear" w:color="auto" w:fill="auto"/>
          </w:tcPr>
          <w:p w:rsidR="00BA7B95" w:rsidRPr="00C83799" w:rsidRDefault="00BA7B95" w:rsidP="00B426BF">
            <w:pPr>
              <w:pStyle w:val="TableHeading"/>
              <w:keepLines/>
            </w:pPr>
            <w:r w:rsidRPr="00C83799">
              <w:t>Relevant international agreement or arrangement</w:t>
            </w:r>
          </w:p>
        </w:tc>
        <w:tc>
          <w:tcPr>
            <w:tcW w:w="2872" w:type="pct"/>
            <w:shd w:val="clear" w:color="auto" w:fill="auto"/>
          </w:tcPr>
          <w:p w:rsidR="00BA7B95" w:rsidRPr="00C83799" w:rsidRDefault="00BA7B95" w:rsidP="00B426BF">
            <w:pPr>
              <w:pStyle w:val="Tabletext"/>
              <w:keepNext/>
              <w:keepLines/>
            </w:pPr>
            <w:r w:rsidRPr="00C83799">
              <w:t>Rotterdam Convention</w:t>
            </w:r>
          </w:p>
        </w:tc>
      </w:tr>
      <w:tr w:rsidR="00BA7B95" w:rsidRPr="00C83799" w:rsidTr="00295633">
        <w:tc>
          <w:tcPr>
            <w:tcW w:w="2128" w:type="pct"/>
            <w:shd w:val="clear" w:color="auto" w:fill="auto"/>
          </w:tcPr>
          <w:p w:rsidR="00BA7B95" w:rsidRPr="00C83799" w:rsidRDefault="00BA7B95" w:rsidP="00B426BF">
            <w:pPr>
              <w:pStyle w:val="TableHeading"/>
              <w:keepNext w:val="0"/>
            </w:pPr>
            <w:r w:rsidRPr="00C83799">
              <w:t>Conditions or restrictions</w:t>
            </w:r>
          </w:p>
        </w:tc>
        <w:tc>
          <w:tcPr>
            <w:tcW w:w="2872" w:type="pct"/>
            <w:shd w:val="clear" w:color="auto" w:fill="auto"/>
          </w:tcPr>
          <w:p w:rsidR="00BA7B95" w:rsidRPr="00C83799" w:rsidRDefault="00BA7B95" w:rsidP="00B426BF">
            <w:pPr>
              <w:pStyle w:val="Tabletext"/>
            </w:pPr>
            <w:r w:rsidRPr="00C83799">
              <w:t>Export prohibited except with written permission</w:t>
            </w:r>
          </w:p>
        </w:tc>
      </w:tr>
    </w:tbl>
    <w:p w:rsidR="00BA7B95" w:rsidRPr="00C83799" w:rsidRDefault="00BA7B95" w:rsidP="00763440">
      <w:pPr>
        <w:keepNext/>
        <w:keepLines/>
        <w:spacing w:before="60"/>
        <w:rPr>
          <w:rFonts w:cs="Times New Roman"/>
          <w:b/>
        </w:rPr>
      </w:pPr>
      <w:r w:rsidRPr="00C83799">
        <w:rPr>
          <w:rFonts w:cs="Times New Roman"/>
          <w:b/>
        </w:rPr>
        <w:t>78</w:t>
      </w:r>
      <w:r w:rsidRPr="00C83799">
        <w:rPr>
          <w:rFonts w:cs="Times New Roman"/>
        </w:rPr>
        <w:tab/>
      </w:r>
      <w:r w:rsidRPr="00C83799">
        <w:rPr>
          <w:rFonts w:cs="Times New Roman"/>
          <w:b/>
        </w:rPr>
        <w:t>Tributyltin oxide</w:t>
      </w:r>
    </w:p>
    <w:p w:rsidR="00293838" w:rsidRPr="00C83799" w:rsidRDefault="00293838" w:rsidP="00763440">
      <w:pPr>
        <w:keepNext/>
        <w:keepLines/>
        <w:rPr>
          <w:rFonts w:cs="Times New Roman"/>
          <w:sz w:val="16"/>
          <w:szCs w:val="16"/>
        </w:rPr>
      </w:pPr>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3630"/>
        <w:gridCol w:w="4899"/>
      </w:tblGrid>
      <w:tr w:rsidR="00BA7B95" w:rsidRPr="00C83799" w:rsidTr="00295633">
        <w:tc>
          <w:tcPr>
            <w:tcW w:w="2128" w:type="pct"/>
            <w:shd w:val="clear" w:color="auto" w:fill="auto"/>
          </w:tcPr>
          <w:p w:rsidR="00BA7B95" w:rsidRPr="00C83799" w:rsidRDefault="00BA7B95" w:rsidP="00763440">
            <w:pPr>
              <w:pStyle w:val="TableHeading"/>
              <w:keepLines/>
            </w:pPr>
            <w:r w:rsidRPr="00C83799">
              <w:t>IUPAC name</w:t>
            </w:r>
          </w:p>
        </w:tc>
        <w:tc>
          <w:tcPr>
            <w:tcW w:w="2872" w:type="pct"/>
            <w:shd w:val="clear" w:color="auto" w:fill="auto"/>
          </w:tcPr>
          <w:p w:rsidR="00BA7B95" w:rsidRPr="00C83799" w:rsidRDefault="00BA7B95" w:rsidP="00763440">
            <w:pPr>
              <w:pStyle w:val="Tabletext"/>
              <w:keepNext/>
              <w:keepLines/>
            </w:pPr>
            <w:r w:rsidRPr="00C83799">
              <w:t>Hexabutyldistannoxane</w:t>
            </w:r>
          </w:p>
        </w:tc>
      </w:tr>
      <w:tr w:rsidR="00BA7B95" w:rsidRPr="00C83799" w:rsidTr="00295633">
        <w:tc>
          <w:tcPr>
            <w:tcW w:w="2128" w:type="pct"/>
            <w:shd w:val="clear" w:color="auto" w:fill="auto"/>
          </w:tcPr>
          <w:p w:rsidR="00BA7B95" w:rsidRPr="00C83799" w:rsidRDefault="00BA7B95" w:rsidP="00763440">
            <w:pPr>
              <w:pStyle w:val="TableHeading"/>
              <w:keepLines/>
            </w:pPr>
            <w:r w:rsidRPr="00C83799">
              <w:t>CAS number</w:t>
            </w:r>
          </w:p>
        </w:tc>
        <w:tc>
          <w:tcPr>
            <w:tcW w:w="2872" w:type="pct"/>
            <w:shd w:val="clear" w:color="auto" w:fill="auto"/>
          </w:tcPr>
          <w:p w:rsidR="00BA7B95" w:rsidRPr="00C83799" w:rsidRDefault="00BA7B95" w:rsidP="00763440">
            <w:pPr>
              <w:pStyle w:val="Tabletext"/>
              <w:keepNext/>
              <w:keepLines/>
            </w:pPr>
            <w:r w:rsidRPr="00C83799">
              <w:t>56</w:t>
            </w:r>
            <w:r w:rsidR="00C83799">
              <w:noBreakHyphen/>
            </w:r>
            <w:r w:rsidRPr="00C83799">
              <w:t>35</w:t>
            </w:r>
            <w:r w:rsidR="00C83799">
              <w:noBreakHyphen/>
            </w:r>
            <w:r w:rsidRPr="00C83799">
              <w:t>9</w:t>
            </w:r>
          </w:p>
        </w:tc>
      </w:tr>
      <w:tr w:rsidR="00BA7B95" w:rsidRPr="00C83799" w:rsidTr="00295633">
        <w:tc>
          <w:tcPr>
            <w:tcW w:w="2128" w:type="pct"/>
            <w:shd w:val="clear" w:color="auto" w:fill="auto"/>
          </w:tcPr>
          <w:p w:rsidR="00BA7B95" w:rsidRPr="00C83799" w:rsidRDefault="00BA7B95" w:rsidP="00763440">
            <w:pPr>
              <w:pStyle w:val="TableHeading"/>
              <w:keepLines/>
            </w:pPr>
            <w:r w:rsidRPr="00C83799">
              <w:t>Prescribed active constituent/chemical product</w:t>
            </w:r>
          </w:p>
        </w:tc>
        <w:tc>
          <w:tcPr>
            <w:tcW w:w="2872" w:type="pct"/>
            <w:shd w:val="clear" w:color="auto" w:fill="auto"/>
          </w:tcPr>
          <w:p w:rsidR="00BA7B95" w:rsidRPr="00C83799" w:rsidRDefault="00BA7B95" w:rsidP="00763440">
            <w:pPr>
              <w:pStyle w:val="Tabletext"/>
              <w:keepNext/>
              <w:keepLines/>
            </w:pPr>
            <w:r w:rsidRPr="00C83799">
              <w:t>No</w:t>
            </w:r>
          </w:p>
        </w:tc>
      </w:tr>
      <w:tr w:rsidR="00BA7B95" w:rsidRPr="00C83799" w:rsidTr="00295633">
        <w:tc>
          <w:tcPr>
            <w:tcW w:w="2128" w:type="pct"/>
            <w:shd w:val="clear" w:color="auto" w:fill="auto"/>
          </w:tcPr>
          <w:p w:rsidR="00BA7B95" w:rsidRPr="00C83799" w:rsidRDefault="00BA7B95" w:rsidP="00763440">
            <w:pPr>
              <w:pStyle w:val="TableHeading"/>
              <w:keepLines/>
            </w:pPr>
            <w:r w:rsidRPr="00C83799">
              <w:t>Relevant international agreement or arrangement</w:t>
            </w:r>
          </w:p>
        </w:tc>
        <w:tc>
          <w:tcPr>
            <w:tcW w:w="2872" w:type="pct"/>
            <w:shd w:val="clear" w:color="auto" w:fill="auto"/>
          </w:tcPr>
          <w:p w:rsidR="00BA7B95" w:rsidRPr="00C83799" w:rsidRDefault="00BA7B95" w:rsidP="00763440">
            <w:pPr>
              <w:pStyle w:val="Tabletext"/>
              <w:keepNext/>
              <w:keepLines/>
            </w:pPr>
            <w:r w:rsidRPr="00C83799">
              <w:t>Rotterdam Convention</w:t>
            </w:r>
          </w:p>
        </w:tc>
      </w:tr>
      <w:tr w:rsidR="00BA7B95" w:rsidRPr="00C83799" w:rsidTr="00295633">
        <w:tc>
          <w:tcPr>
            <w:tcW w:w="2128" w:type="pct"/>
            <w:shd w:val="clear" w:color="auto" w:fill="auto"/>
          </w:tcPr>
          <w:p w:rsidR="00BA7B95" w:rsidRPr="00C83799" w:rsidRDefault="00BA7B95" w:rsidP="00B426BF">
            <w:pPr>
              <w:pStyle w:val="TableHeading"/>
              <w:keepNext w:val="0"/>
            </w:pPr>
            <w:r w:rsidRPr="00C83799">
              <w:t>Conditions or restrictions</w:t>
            </w:r>
          </w:p>
        </w:tc>
        <w:tc>
          <w:tcPr>
            <w:tcW w:w="2872" w:type="pct"/>
            <w:shd w:val="clear" w:color="auto" w:fill="auto"/>
          </w:tcPr>
          <w:p w:rsidR="00BA7B95" w:rsidRPr="00C83799" w:rsidRDefault="00BA7B95" w:rsidP="00B426BF">
            <w:pPr>
              <w:pStyle w:val="Tabletext"/>
            </w:pPr>
            <w:r w:rsidRPr="00C83799">
              <w:t>Export prohibited except with written permission</w:t>
            </w:r>
          </w:p>
        </w:tc>
      </w:tr>
    </w:tbl>
    <w:p w:rsidR="00BA7B95" w:rsidRPr="00C83799" w:rsidRDefault="00BA7B95" w:rsidP="00293838">
      <w:pPr>
        <w:pStyle w:val="ActHead2"/>
        <w:pageBreakBefore/>
      </w:pPr>
      <w:bookmarkStart w:id="99" w:name="_Toc486947505"/>
      <w:r w:rsidRPr="00C83799">
        <w:rPr>
          <w:rStyle w:val="CharPartNo"/>
        </w:rPr>
        <w:lastRenderedPageBreak/>
        <w:t>Part</w:t>
      </w:r>
      <w:r w:rsidR="00C83799" w:rsidRPr="00C83799">
        <w:rPr>
          <w:rStyle w:val="CharPartNo"/>
        </w:rPr>
        <w:t> </w:t>
      </w:r>
      <w:r w:rsidRPr="00C83799">
        <w:rPr>
          <w:rStyle w:val="CharPartNo"/>
        </w:rPr>
        <w:t>3</w:t>
      </w:r>
      <w:r w:rsidR="00293838" w:rsidRPr="00C83799">
        <w:t>—</w:t>
      </w:r>
      <w:r w:rsidRPr="00C83799">
        <w:rPr>
          <w:rStyle w:val="CharPartText"/>
        </w:rPr>
        <w:t>Chemical products defined in terms of 2 or more active constituents</w:t>
      </w:r>
      <w:bookmarkEnd w:id="99"/>
    </w:p>
    <w:p w:rsidR="00BA7B95" w:rsidRPr="00C83799" w:rsidRDefault="00BA7B95" w:rsidP="00293838">
      <w:pPr>
        <w:rPr>
          <w:rFonts w:cs="Times New Roman"/>
          <w:b/>
        </w:rPr>
      </w:pPr>
      <w:r w:rsidRPr="00C83799">
        <w:rPr>
          <w:rFonts w:cs="Times New Roman"/>
          <w:b/>
        </w:rPr>
        <w:t>1</w:t>
      </w:r>
      <w:r w:rsidRPr="00C83799">
        <w:rPr>
          <w:rFonts w:cs="Times New Roman"/>
        </w:rPr>
        <w:tab/>
      </w:r>
      <w:r w:rsidRPr="00C83799">
        <w:rPr>
          <w:rFonts w:cs="Times New Roman"/>
          <w:b/>
        </w:rPr>
        <w:t>Benomyl/carbofuran/thiram dustable powder</w:t>
      </w:r>
    </w:p>
    <w:p w:rsidR="00293838" w:rsidRPr="00C83799" w:rsidRDefault="00293838" w:rsidP="00293838">
      <w:pPr>
        <w:pStyle w:val="Tabletext"/>
      </w:pPr>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2107"/>
        <w:gridCol w:w="6422"/>
      </w:tblGrid>
      <w:tr w:rsidR="00BA7B95" w:rsidRPr="00C83799" w:rsidTr="00295633">
        <w:tc>
          <w:tcPr>
            <w:tcW w:w="1235" w:type="pct"/>
            <w:shd w:val="clear" w:color="auto" w:fill="auto"/>
          </w:tcPr>
          <w:p w:rsidR="00BA7B95" w:rsidRPr="00C83799" w:rsidRDefault="00BA7B95" w:rsidP="00293838">
            <w:pPr>
              <w:pStyle w:val="TableHeading"/>
            </w:pPr>
            <w:r w:rsidRPr="00C83799">
              <w:t>Chemical product</w:t>
            </w:r>
          </w:p>
        </w:tc>
        <w:tc>
          <w:tcPr>
            <w:tcW w:w="3765" w:type="pct"/>
            <w:shd w:val="clear" w:color="auto" w:fill="auto"/>
          </w:tcPr>
          <w:p w:rsidR="00BA7B95" w:rsidRPr="00C83799" w:rsidRDefault="00BA7B95" w:rsidP="00293838">
            <w:pPr>
              <w:pStyle w:val="Tabletext"/>
            </w:pPr>
            <w:r w:rsidRPr="00C83799">
              <w:t>Dustable powder that contains:</w:t>
            </w:r>
          </w:p>
          <w:p w:rsidR="00BA7B95" w:rsidRPr="00C83799" w:rsidRDefault="00293838" w:rsidP="00293838">
            <w:pPr>
              <w:pStyle w:val="Tablea"/>
            </w:pPr>
            <w:r w:rsidRPr="00C83799">
              <w:rPr>
                <w:szCs w:val="18"/>
              </w:rPr>
              <w:t>(</w:t>
            </w:r>
            <w:r w:rsidR="00BA7B95" w:rsidRPr="00C83799">
              <w:rPr>
                <w:szCs w:val="18"/>
              </w:rPr>
              <w:t>a</w:t>
            </w:r>
            <w:r w:rsidRPr="00C83799">
              <w:rPr>
                <w:szCs w:val="18"/>
              </w:rPr>
              <w:t xml:space="preserve">) </w:t>
            </w:r>
            <w:r w:rsidR="00BA7B95" w:rsidRPr="00C83799">
              <w:rPr>
                <w:szCs w:val="18"/>
              </w:rPr>
              <w:t>benomyl (IUPAC name methyl 1</w:t>
            </w:r>
            <w:r w:rsidR="00C83799">
              <w:rPr>
                <w:szCs w:val="18"/>
              </w:rPr>
              <w:noBreakHyphen/>
            </w:r>
            <w:r w:rsidR="00BA7B95" w:rsidRPr="00C83799">
              <w:rPr>
                <w:szCs w:val="18"/>
              </w:rPr>
              <w:t>[(butylamino)carbonyl)]</w:t>
            </w:r>
            <w:r w:rsidR="00C83799">
              <w:rPr>
                <w:szCs w:val="18"/>
              </w:rPr>
              <w:noBreakHyphen/>
            </w:r>
            <w:r w:rsidR="00BA7B95" w:rsidRPr="00C83799">
              <w:rPr>
                <w:szCs w:val="18"/>
              </w:rPr>
              <w:t>1H</w:t>
            </w:r>
            <w:r w:rsidR="00C83799">
              <w:rPr>
                <w:szCs w:val="18"/>
              </w:rPr>
              <w:noBreakHyphen/>
            </w:r>
            <w:r w:rsidR="00BA7B95" w:rsidRPr="00C83799">
              <w:rPr>
                <w:szCs w:val="18"/>
              </w:rPr>
              <w:t>benzimidazol</w:t>
            </w:r>
            <w:r w:rsidR="00C83799">
              <w:rPr>
                <w:szCs w:val="18"/>
              </w:rPr>
              <w:noBreakHyphen/>
            </w:r>
            <w:r w:rsidR="00BA7B95" w:rsidRPr="00C83799">
              <w:rPr>
                <w:szCs w:val="18"/>
              </w:rPr>
              <w:t>2</w:t>
            </w:r>
            <w:r w:rsidR="00C83799">
              <w:rPr>
                <w:szCs w:val="18"/>
              </w:rPr>
              <w:noBreakHyphen/>
            </w:r>
            <w:r w:rsidR="00BA7B95" w:rsidRPr="00C83799">
              <w:rPr>
                <w:szCs w:val="18"/>
              </w:rPr>
              <w:t>ylcarbamate, CAS number 17804</w:t>
            </w:r>
            <w:r w:rsidR="00C83799">
              <w:rPr>
                <w:szCs w:val="18"/>
              </w:rPr>
              <w:noBreakHyphen/>
            </w:r>
            <w:r w:rsidR="00BA7B95" w:rsidRPr="00C83799">
              <w:rPr>
                <w:szCs w:val="18"/>
              </w:rPr>
              <w:t>35</w:t>
            </w:r>
            <w:r w:rsidR="00C83799">
              <w:rPr>
                <w:szCs w:val="18"/>
              </w:rPr>
              <w:noBreakHyphen/>
            </w:r>
            <w:r w:rsidR="00BA7B95" w:rsidRPr="00C83799">
              <w:rPr>
                <w:szCs w:val="18"/>
              </w:rPr>
              <w:t>2) at or above 7%; and</w:t>
            </w:r>
          </w:p>
          <w:p w:rsidR="00BA7B95" w:rsidRPr="00C83799" w:rsidRDefault="00293838" w:rsidP="00293838">
            <w:pPr>
              <w:pStyle w:val="Tablea"/>
            </w:pPr>
            <w:r w:rsidRPr="00C83799">
              <w:t>(</w:t>
            </w:r>
            <w:r w:rsidR="00BA7B95" w:rsidRPr="00C83799">
              <w:t>b</w:t>
            </w:r>
            <w:r w:rsidRPr="00C83799">
              <w:t xml:space="preserve">) </w:t>
            </w:r>
            <w:r w:rsidR="00BA7B95" w:rsidRPr="00C83799">
              <w:t>carbofuran (IUPAC name 2,3</w:t>
            </w:r>
            <w:r w:rsidR="00C83799">
              <w:noBreakHyphen/>
            </w:r>
            <w:r w:rsidR="00BA7B95" w:rsidRPr="00C83799">
              <w:t>dihydro</w:t>
            </w:r>
            <w:r w:rsidR="00C83799">
              <w:noBreakHyphen/>
            </w:r>
            <w:r w:rsidR="00BA7B95" w:rsidRPr="00C83799">
              <w:t>2,2</w:t>
            </w:r>
            <w:r w:rsidR="00C83799">
              <w:noBreakHyphen/>
            </w:r>
            <w:r w:rsidR="00BA7B95" w:rsidRPr="00C83799">
              <w:t>dimethylbenzofuran</w:t>
            </w:r>
            <w:r w:rsidR="00C83799">
              <w:noBreakHyphen/>
            </w:r>
            <w:r w:rsidR="00BA7B95" w:rsidRPr="00C83799">
              <w:t>7</w:t>
            </w:r>
            <w:r w:rsidR="00C83799">
              <w:noBreakHyphen/>
            </w:r>
            <w:r w:rsidR="00BA7B95" w:rsidRPr="00C83799">
              <w:t>yl methylcarbamate, CAS number 1563</w:t>
            </w:r>
            <w:r w:rsidR="00C83799">
              <w:noBreakHyphen/>
            </w:r>
            <w:r w:rsidR="00BA7B95" w:rsidRPr="00C83799">
              <w:t>66</w:t>
            </w:r>
            <w:r w:rsidR="00C83799">
              <w:noBreakHyphen/>
            </w:r>
            <w:r w:rsidR="00BA7B95" w:rsidRPr="00C83799">
              <w:t>2) at or above 10%; and</w:t>
            </w:r>
          </w:p>
          <w:p w:rsidR="00BA7B95" w:rsidRPr="00C83799" w:rsidRDefault="00293838" w:rsidP="00293838">
            <w:pPr>
              <w:pStyle w:val="Tablea"/>
            </w:pPr>
            <w:r w:rsidRPr="00C83799">
              <w:t>(</w:t>
            </w:r>
            <w:r w:rsidR="00BA7B95" w:rsidRPr="00C83799">
              <w:t>c</w:t>
            </w:r>
            <w:r w:rsidRPr="00C83799">
              <w:t xml:space="preserve">) </w:t>
            </w:r>
            <w:r w:rsidR="00BA7B95" w:rsidRPr="00C83799">
              <w:t>thiram (IUPAC name tetramethylthiuram disulfide, CAS number 137</w:t>
            </w:r>
            <w:r w:rsidR="00C83799">
              <w:noBreakHyphen/>
            </w:r>
            <w:r w:rsidR="00BA7B95" w:rsidRPr="00C83799">
              <w:t>26</w:t>
            </w:r>
            <w:r w:rsidR="00C83799">
              <w:noBreakHyphen/>
            </w:r>
            <w:r w:rsidR="00BA7B95" w:rsidRPr="00C83799">
              <w:t>8) at or above 15%</w:t>
            </w:r>
          </w:p>
        </w:tc>
      </w:tr>
      <w:tr w:rsidR="00BA7B95" w:rsidRPr="00C83799" w:rsidTr="00295633">
        <w:tc>
          <w:tcPr>
            <w:tcW w:w="1235" w:type="pct"/>
            <w:shd w:val="clear" w:color="auto" w:fill="auto"/>
          </w:tcPr>
          <w:p w:rsidR="00BA7B95" w:rsidRPr="00C83799" w:rsidRDefault="00BA7B95" w:rsidP="00293838">
            <w:pPr>
              <w:pStyle w:val="TableHeading"/>
            </w:pPr>
            <w:r w:rsidRPr="00C83799">
              <w:t>Relevant international agreement or arrangement</w:t>
            </w:r>
          </w:p>
        </w:tc>
        <w:tc>
          <w:tcPr>
            <w:tcW w:w="3765" w:type="pct"/>
            <w:shd w:val="clear" w:color="auto" w:fill="auto"/>
          </w:tcPr>
          <w:p w:rsidR="00BA7B95" w:rsidRPr="00C83799" w:rsidRDefault="00BA7B95" w:rsidP="00293838">
            <w:pPr>
              <w:pStyle w:val="Tabletext"/>
            </w:pPr>
            <w:r w:rsidRPr="00C83799">
              <w:t>Rotterdam Convention</w:t>
            </w:r>
          </w:p>
        </w:tc>
      </w:tr>
      <w:tr w:rsidR="00BA7B95" w:rsidRPr="00C83799" w:rsidTr="00295633">
        <w:tc>
          <w:tcPr>
            <w:tcW w:w="1235" w:type="pct"/>
            <w:shd w:val="clear" w:color="auto" w:fill="auto"/>
          </w:tcPr>
          <w:p w:rsidR="00BA7B95" w:rsidRPr="00C83799" w:rsidRDefault="00BA7B95" w:rsidP="00293838">
            <w:pPr>
              <w:pStyle w:val="TableHeading"/>
            </w:pPr>
            <w:r w:rsidRPr="00C83799">
              <w:t>Conditions or restrictions</w:t>
            </w:r>
          </w:p>
        </w:tc>
        <w:tc>
          <w:tcPr>
            <w:tcW w:w="3765" w:type="pct"/>
            <w:shd w:val="clear" w:color="auto" w:fill="auto"/>
          </w:tcPr>
          <w:p w:rsidR="00BA7B95" w:rsidRPr="00C83799" w:rsidRDefault="00BA7B95" w:rsidP="00293838">
            <w:pPr>
              <w:pStyle w:val="Tabletext"/>
            </w:pPr>
            <w:r w:rsidRPr="00C83799">
              <w:t>Export prohibited except with written permission</w:t>
            </w:r>
          </w:p>
          <w:p w:rsidR="00BA7B95" w:rsidRPr="00C83799" w:rsidRDefault="00BA7B95" w:rsidP="00293838">
            <w:pPr>
              <w:pStyle w:val="Tabletext"/>
            </w:pPr>
            <w:r w:rsidRPr="00C83799">
              <w:t>Severely hazardous pesticide formulation under Annex III of the Rotterdam Convention</w:t>
            </w:r>
          </w:p>
        </w:tc>
      </w:tr>
    </w:tbl>
    <w:p w:rsidR="00A84414" w:rsidRPr="00C83799" w:rsidRDefault="00A84414" w:rsidP="00295633">
      <w:pPr>
        <w:pStyle w:val="ActHead1"/>
        <w:pageBreakBefore/>
      </w:pPr>
      <w:bookmarkStart w:id="100" w:name="_Toc486947506"/>
      <w:r w:rsidRPr="00C83799">
        <w:lastRenderedPageBreak/>
        <w:t>Schedules</w:t>
      </w:r>
      <w:r w:rsidR="00C83799" w:rsidRPr="00C83799">
        <w:t> </w:t>
      </w:r>
      <w:r w:rsidRPr="00C83799">
        <w:t>2 to 4</w:t>
      </w:r>
      <w:bookmarkEnd w:id="100"/>
      <w:r w:rsidR="00763440" w:rsidRPr="00C83799">
        <w:t xml:space="preserve">  </w:t>
      </w:r>
    </w:p>
    <w:p w:rsidR="00A84414" w:rsidRPr="00C83799" w:rsidRDefault="00A84414" w:rsidP="00A84414">
      <w:pPr>
        <w:pStyle w:val="notemargin"/>
      </w:pPr>
      <w:r w:rsidRPr="00C83799">
        <w:t>Note:</w:t>
      </w:r>
      <w:r w:rsidRPr="00C83799">
        <w:tab/>
        <w:t>Schedules</w:t>
      </w:r>
      <w:r w:rsidR="00C83799">
        <w:t> </w:t>
      </w:r>
      <w:r w:rsidRPr="00C83799">
        <w:t>2 to 4 are reserved for future use.</w:t>
      </w:r>
    </w:p>
    <w:p w:rsidR="00FC5EBD" w:rsidRPr="00C83799" w:rsidRDefault="00FC5EBD" w:rsidP="00FC5EBD">
      <w:pPr>
        <w:pStyle w:val="Header"/>
      </w:pPr>
      <w:r w:rsidRPr="00C83799">
        <w:rPr>
          <w:rStyle w:val="CharPartNo"/>
        </w:rPr>
        <w:t xml:space="preserve"> </w:t>
      </w:r>
      <w:r w:rsidRPr="00C83799">
        <w:rPr>
          <w:rStyle w:val="CharPartText"/>
        </w:rPr>
        <w:t xml:space="preserve"> </w:t>
      </w:r>
    </w:p>
    <w:p w:rsidR="00FC5EBD" w:rsidRPr="00C83799" w:rsidRDefault="00FC5EBD" w:rsidP="00FC5EBD">
      <w:pPr>
        <w:pStyle w:val="ActHead1"/>
        <w:pageBreakBefore/>
      </w:pPr>
      <w:bookmarkStart w:id="101" w:name="_Toc486947507"/>
      <w:bookmarkStart w:id="102" w:name="OPCSB_NonAmendNoClausesB5"/>
      <w:r w:rsidRPr="00C83799">
        <w:rPr>
          <w:rStyle w:val="CharChapNo"/>
        </w:rPr>
        <w:lastRenderedPageBreak/>
        <w:t>Schedule</w:t>
      </w:r>
      <w:r w:rsidR="00C83799" w:rsidRPr="00C83799">
        <w:rPr>
          <w:rStyle w:val="CharChapNo"/>
        </w:rPr>
        <w:t> </w:t>
      </w:r>
      <w:r w:rsidRPr="00C83799">
        <w:rPr>
          <w:rStyle w:val="CharChapNo"/>
        </w:rPr>
        <w:t>5</w:t>
      </w:r>
      <w:r w:rsidRPr="00C83799">
        <w:t>—</w:t>
      </w:r>
      <w:r w:rsidRPr="00C83799">
        <w:rPr>
          <w:rStyle w:val="CharChapText"/>
        </w:rPr>
        <w:t>Infringement notices</w:t>
      </w:r>
      <w:bookmarkEnd w:id="101"/>
    </w:p>
    <w:p w:rsidR="00FC5EBD" w:rsidRPr="00C83799" w:rsidRDefault="00FC5EBD" w:rsidP="00FC5EBD">
      <w:pPr>
        <w:pStyle w:val="notemargin"/>
      </w:pPr>
      <w:r w:rsidRPr="00C83799">
        <w:t>Note:</w:t>
      </w:r>
      <w:r w:rsidRPr="00C83799">
        <w:tab/>
        <w:t>See regulation</w:t>
      </w:r>
      <w:r w:rsidR="00C83799">
        <w:t> </w:t>
      </w:r>
      <w:r w:rsidRPr="00C83799">
        <w:t>3A.01.</w:t>
      </w:r>
    </w:p>
    <w:p w:rsidR="00FC5EBD" w:rsidRPr="00C83799" w:rsidRDefault="00FC5EBD" w:rsidP="00FC5EBD">
      <w:pPr>
        <w:pStyle w:val="Header"/>
      </w:pPr>
      <w:r w:rsidRPr="00C83799">
        <w:rPr>
          <w:rStyle w:val="CharSubdNo"/>
        </w:rPr>
        <w:t xml:space="preserve"> </w:t>
      </w:r>
      <w:r w:rsidRPr="00C83799">
        <w:rPr>
          <w:rStyle w:val="CharSubdText"/>
        </w:rPr>
        <w:t xml:space="preserve"> </w:t>
      </w:r>
    </w:p>
    <w:p w:rsidR="00FC5EBD" w:rsidRPr="00C83799" w:rsidRDefault="00FC5EBD" w:rsidP="00FC5EBD">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828"/>
        <w:gridCol w:w="4960"/>
        <w:gridCol w:w="1286"/>
        <w:gridCol w:w="1455"/>
      </w:tblGrid>
      <w:tr w:rsidR="00FC5EBD" w:rsidRPr="00C83799" w:rsidTr="00295633">
        <w:trPr>
          <w:tblHeader/>
        </w:trPr>
        <w:tc>
          <w:tcPr>
            <w:tcW w:w="5000" w:type="pct"/>
            <w:gridSpan w:val="4"/>
            <w:tcBorders>
              <w:top w:val="single" w:sz="12" w:space="0" w:color="auto"/>
              <w:bottom w:val="single" w:sz="6" w:space="0" w:color="auto"/>
            </w:tcBorders>
            <w:shd w:val="clear" w:color="auto" w:fill="auto"/>
          </w:tcPr>
          <w:p w:rsidR="00FC5EBD" w:rsidRPr="00C83799" w:rsidRDefault="00FC5EBD" w:rsidP="00D177AC">
            <w:pPr>
              <w:pStyle w:val="TableHeading"/>
            </w:pPr>
            <w:r w:rsidRPr="00C83799">
              <w:t>Penalty amounts for infringement notices</w:t>
            </w:r>
          </w:p>
        </w:tc>
      </w:tr>
      <w:tr w:rsidR="00FC5EBD" w:rsidRPr="00C83799" w:rsidTr="00295633">
        <w:trPr>
          <w:tblHeader/>
        </w:trPr>
        <w:tc>
          <w:tcPr>
            <w:tcW w:w="485" w:type="pct"/>
            <w:tcBorders>
              <w:top w:val="single" w:sz="6" w:space="0" w:color="auto"/>
              <w:bottom w:val="single" w:sz="12" w:space="0" w:color="auto"/>
            </w:tcBorders>
            <w:shd w:val="clear" w:color="auto" w:fill="auto"/>
          </w:tcPr>
          <w:p w:rsidR="00FC5EBD" w:rsidRPr="00C83799" w:rsidRDefault="00FC5EBD" w:rsidP="00D177AC">
            <w:pPr>
              <w:pStyle w:val="TableHeading"/>
            </w:pPr>
            <w:r w:rsidRPr="00C83799">
              <w:t>Item</w:t>
            </w:r>
          </w:p>
        </w:tc>
        <w:tc>
          <w:tcPr>
            <w:tcW w:w="2908" w:type="pct"/>
            <w:tcBorders>
              <w:top w:val="single" w:sz="6" w:space="0" w:color="auto"/>
              <w:bottom w:val="single" w:sz="12" w:space="0" w:color="auto"/>
            </w:tcBorders>
            <w:shd w:val="clear" w:color="auto" w:fill="auto"/>
          </w:tcPr>
          <w:p w:rsidR="00FC5EBD" w:rsidRPr="00C83799" w:rsidRDefault="00FC5EBD" w:rsidP="00D177AC">
            <w:pPr>
              <w:pStyle w:val="TableHeading"/>
            </w:pPr>
            <w:r w:rsidRPr="00C83799">
              <w:t>Civil penalty provision</w:t>
            </w:r>
          </w:p>
        </w:tc>
        <w:tc>
          <w:tcPr>
            <w:tcW w:w="754" w:type="pct"/>
            <w:tcBorders>
              <w:top w:val="single" w:sz="6" w:space="0" w:color="auto"/>
              <w:bottom w:val="single" w:sz="12" w:space="0" w:color="auto"/>
            </w:tcBorders>
            <w:shd w:val="clear" w:color="auto" w:fill="auto"/>
          </w:tcPr>
          <w:p w:rsidR="00FC5EBD" w:rsidRPr="00C83799" w:rsidRDefault="00FC5EBD" w:rsidP="00D177AC">
            <w:pPr>
              <w:pStyle w:val="TableHeading"/>
            </w:pPr>
            <w:r w:rsidRPr="00C83799">
              <w:t>Amount for individual (penalty units)</w:t>
            </w:r>
          </w:p>
        </w:tc>
        <w:tc>
          <w:tcPr>
            <w:tcW w:w="853" w:type="pct"/>
            <w:tcBorders>
              <w:top w:val="single" w:sz="6" w:space="0" w:color="auto"/>
              <w:bottom w:val="single" w:sz="12" w:space="0" w:color="auto"/>
            </w:tcBorders>
            <w:shd w:val="clear" w:color="auto" w:fill="auto"/>
          </w:tcPr>
          <w:p w:rsidR="00FC5EBD" w:rsidRPr="00C83799" w:rsidRDefault="00FC5EBD" w:rsidP="00D177AC">
            <w:pPr>
              <w:pStyle w:val="TableHeading"/>
            </w:pPr>
            <w:r w:rsidRPr="00C83799">
              <w:t>Amount for corporation (penalty units)</w:t>
            </w:r>
          </w:p>
        </w:tc>
      </w:tr>
      <w:tr w:rsidR="00FC5EBD" w:rsidRPr="00C83799" w:rsidTr="00295633">
        <w:tc>
          <w:tcPr>
            <w:tcW w:w="5000" w:type="pct"/>
            <w:gridSpan w:val="4"/>
            <w:tcBorders>
              <w:top w:val="single" w:sz="12" w:space="0" w:color="auto"/>
              <w:bottom w:val="single" w:sz="4" w:space="0" w:color="auto"/>
            </w:tcBorders>
            <w:shd w:val="clear" w:color="auto" w:fill="auto"/>
          </w:tcPr>
          <w:p w:rsidR="00FC5EBD" w:rsidRPr="00C83799" w:rsidRDefault="00FC5EBD" w:rsidP="00D177AC">
            <w:pPr>
              <w:pStyle w:val="TableHeading"/>
            </w:pPr>
            <w:r w:rsidRPr="00C83799">
              <w:t>Civil penalty provisions of the Act</w:t>
            </w:r>
          </w:p>
        </w:tc>
      </w:tr>
      <w:tr w:rsidR="00FC5EBD" w:rsidRPr="00C83799" w:rsidTr="00295633">
        <w:tc>
          <w:tcPr>
            <w:tcW w:w="485" w:type="pct"/>
            <w:tcBorders>
              <w:top w:val="single" w:sz="4" w:space="0" w:color="auto"/>
            </w:tcBorders>
            <w:shd w:val="clear" w:color="auto" w:fill="auto"/>
          </w:tcPr>
          <w:p w:rsidR="00FC5EBD" w:rsidRPr="00C83799" w:rsidRDefault="00FC5EBD" w:rsidP="00D177AC">
            <w:pPr>
              <w:pStyle w:val="Tabletext"/>
            </w:pPr>
            <w:r w:rsidRPr="00C83799">
              <w:t>1</w:t>
            </w:r>
          </w:p>
        </w:tc>
        <w:tc>
          <w:tcPr>
            <w:tcW w:w="2908" w:type="pct"/>
            <w:tcBorders>
              <w:top w:val="single" w:sz="4" w:space="0" w:color="auto"/>
            </w:tcBorders>
            <w:shd w:val="clear" w:color="auto" w:fill="auto"/>
          </w:tcPr>
          <w:p w:rsidR="00FC5EBD" w:rsidRPr="00C83799" w:rsidRDefault="00FC5EBD" w:rsidP="00D177AC">
            <w:pPr>
              <w:pStyle w:val="Tabletext"/>
            </w:pPr>
            <w:r w:rsidRPr="00C83799">
              <w:t>A contravention of subparagraph</w:t>
            </w:r>
            <w:r w:rsidR="00C83799">
              <w:t> </w:t>
            </w:r>
            <w:r w:rsidRPr="00C83799">
              <w:t>69B(1)(a)(i) of the Act involving:</w:t>
            </w:r>
          </w:p>
          <w:p w:rsidR="00FC5EBD" w:rsidRPr="00C83799" w:rsidRDefault="00FC5EBD" w:rsidP="00D177AC">
            <w:pPr>
              <w:pStyle w:val="Tablea"/>
            </w:pPr>
            <w:r w:rsidRPr="00C83799">
              <w:t>(a) at least 10 kg of an active constituent for a veterinary chemical product; or</w:t>
            </w:r>
          </w:p>
          <w:p w:rsidR="00FC5EBD" w:rsidRPr="00C83799" w:rsidRDefault="00FC5EBD" w:rsidP="00D177AC">
            <w:pPr>
              <w:pStyle w:val="Tablea"/>
            </w:pPr>
            <w:r w:rsidRPr="00C83799">
              <w:t>(b) at least 100 kg of an active constituent for an agricultural chemical product</w:t>
            </w:r>
          </w:p>
        </w:tc>
        <w:tc>
          <w:tcPr>
            <w:tcW w:w="754" w:type="pct"/>
            <w:tcBorders>
              <w:top w:val="single" w:sz="4" w:space="0" w:color="auto"/>
            </w:tcBorders>
            <w:shd w:val="clear" w:color="auto" w:fill="auto"/>
          </w:tcPr>
          <w:p w:rsidR="00FC5EBD" w:rsidRPr="00C83799" w:rsidRDefault="00FC5EBD" w:rsidP="00D177AC">
            <w:pPr>
              <w:pStyle w:val="Tabletext"/>
            </w:pPr>
            <w:r w:rsidRPr="00C83799">
              <w:t>90</w:t>
            </w:r>
          </w:p>
        </w:tc>
        <w:tc>
          <w:tcPr>
            <w:tcW w:w="853" w:type="pct"/>
            <w:tcBorders>
              <w:top w:val="single" w:sz="4" w:space="0" w:color="auto"/>
            </w:tcBorders>
            <w:shd w:val="clear" w:color="auto" w:fill="auto"/>
          </w:tcPr>
          <w:p w:rsidR="00FC5EBD" w:rsidRPr="00C83799" w:rsidRDefault="00FC5EBD" w:rsidP="00D177AC">
            <w:pPr>
              <w:pStyle w:val="Tabletext"/>
            </w:pPr>
            <w:r w:rsidRPr="00C83799">
              <w:t>750</w:t>
            </w:r>
          </w:p>
        </w:tc>
      </w:tr>
      <w:tr w:rsidR="00FC5EBD" w:rsidRPr="00C83799" w:rsidTr="00295633">
        <w:tc>
          <w:tcPr>
            <w:tcW w:w="485" w:type="pct"/>
            <w:shd w:val="clear" w:color="auto" w:fill="auto"/>
          </w:tcPr>
          <w:p w:rsidR="00FC5EBD" w:rsidRPr="00C83799" w:rsidRDefault="00FC5EBD" w:rsidP="00D177AC">
            <w:pPr>
              <w:pStyle w:val="Tabletext"/>
            </w:pPr>
            <w:r w:rsidRPr="00C83799">
              <w:t>2</w:t>
            </w:r>
          </w:p>
        </w:tc>
        <w:tc>
          <w:tcPr>
            <w:tcW w:w="2908" w:type="pct"/>
            <w:shd w:val="clear" w:color="auto" w:fill="auto"/>
          </w:tcPr>
          <w:p w:rsidR="00FC5EBD" w:rsidRPr="00C83799" w:rsidRDefault="00FC5EBD" w:rsidP="00D177AC">
            <w:pPr>
              <w:pStyle w:val="Tabletext"/>
            </w:pPr>
            <w:r w:rsidRPr="00C83799">
              <w:t>A contravention of subparagraph</w:t>
            </w:r>
            <w:r w:rsidR="00C83799">
              <w:t> </w:t>
            </w:r>
            <w:r w:rsidRPr="00C83799">
              <w:t>69B(1)(a)(i) of the Act involving:</w:t>
            </w:r>
          </w:p>
          <w:p w:rsidR="00FC5EBD" w:rsidRPr="00C83799" w:rsidRDefault="00FC5EBD" w:rsidP="00D177AC">
            <w:pPr>
              <w:pStyle w:val="Tablea"/>
            </w:pPr>
            <w:r w:rsidRPr="00C83799">
              <w:t>(a)</w:t>
            </w:r>
            <w:r w:rsidRPr="00C83799">
              <w:tab/>
              <w:t>at least 1 kg, but less than 10 kg, of an active constituent for a veterinary chemical product; or</w:t>
            </w:r>
          </w:p>
          <w:p w:rsidR="00FC5EBD" w:rsidRPr="00C83799" w:rsidRDefault="00FC5EBD" w:rsidP="00D177AC">
            <w:pPr>
              <w:pStyle w:val="Tablea"/>
            </w:pPr>
            <w:r w:rsidRPr="00C83799">
              <w:t>(b)</w:t>
            </w:r>
            <w:r w:rsidRPr="00C83799">
              <w:tab/>
              <w:t>at least 10 kg, but less than 100 kg, of an active constituent for an agricultural chemical product</w:t>
            </w:r>
          </w:p>
        </w:tc>
        <w:tc>
          <w:tcPr>
            <w:tcW w:w="754" w:type="pct"/>
            <w:shd w:val="clear" w:color="auto" w:fill="auto"/>
          </w:tcPr>
          <w:p w:rsidR="00FC5EBD" w:rsidRPr="00C83799" w:rsidRDefault="00FC5EBD" w:rsidP="00D177AC">
            <w:pPr>
              <w:pStyle w:val="Tabletext"/>
            </w:pPr>
            <w:r w:rsidRPr="00C83799">
              <w:t>45</w:t>
            </w:r>
          </w:p>
        </w:tc>
        <w:tc>
          <w:tcPr>
            <w:tcW w:w="853" w:type="pct"/>
            <w:shd w:val="clear" w:color="auto" w:fill="auto"/>
          </w:tcPr>
          <w:p w:rsidR="00FC5EBD" w:rsidRPr="00C83799" w:rsidRDefault="00FC5EBD" w:rsidP="00D177AC">
            <w:pPr>
              <w:pStyle w:val="Tabletext"/>
            </w:pPr>
            <w:r w:rsidRPr="00C83799">
              <w:t>375</w:t>
            </w:r>
          </w:p>
        </w:tc>
      </w:tr>
      <w:tr w:rsidR="00FC5EBD" w:rsidRPr="00C83799" w:rsidTr="00295633">
        <w:tc>
          <w:tcPr>
            <w:tcW w:w="485" w:type="pct"/>
            <w:shd w:val="clear" w:color="auto" w:fill="auto"/>
          </w:tcPr>
          <w:p w:rsidR="00FC5EBD" w:rsidRPr="00C83799" w:rsidRDefault="00FC5EBD" w:rsidP="00D177AC">
            <w:pPr>
              <w:pStyle w:val="Tabletext"/>
            </w:pPr>
            <w:r w:rsidRPr="00C83799">
              <w:t>3</w:t>
            </w:r>
          </w:p>
        </w:tc>
        <w:tc>
          <w:tcPr>
            <w:tcW w:w="2908" w:type="pct"/>
            <w:shd w:val="clear" w:color="auto" w:fill="auto"/>
          </w:tcPr>
          <w:p w:rsidR="00FC5EBD" w:rsidRPr="00C83799" w:rsidRDefault="00FC5EBD" w:rsidP="00D177AC">
            <w:pPr>
              <w:pStyle w:val="Tabletext"/>
            </w:pPr>
            <w:r w:rsidRPr="00C83799">
              <w:t>A contravention of subparagraph</w:t>
            </w:r>
            <w:r w:rsidR="00C83799">
              <w:t> </w:t>
            </w:r>
            <w:r w:rsidRPr="00C83799">
              <w:t>69B(1)(a)(i) of the Act involving:</w:t>
            </w:r>
          </w:p>
          <w:p w:rsidR="00FC5EBD" w:rsidRPr="00C83799" w:rsidRDefault="00FC5EBD" w:rsidP="00D177AC">
            <w:pPr>
              <w:pStyle w:val="Tablea"/>
            </w:pPr>
            <w:r w:rsidRPr="00C83799">
              <w:t>(a) less than 1 kg of an active constituent for a veterinary chemical product; or</w:t>
            </w:r>
          </w:p>
          <w:p w:rsidR="00FC5EBD" w:rsidRPr="00C83799" w:rsidRDefault="00FC5EBD" w:rsidP="00D177AC">
            <w:pPr>
              <w:pStyle w:val="Tablea"/>
            </w:pPr>
            <w:r w:rsidRPr="00C83799">
              <w:t>(b) less than 10 kg of an active constituent for an agricultural chemical product</w:t>
            </w:r>
          </w:p>
        </w:tc>
        <w:tc>
          <w:tcPr>
            <w:tcW w:w="754" w:type="pct"/>
            <w:shd w:val="clear" w:color="auto" w:fill="auto"/>
          </w:tcPr>
          <w:p w:rsidR="00FC5EBD" w:rsidRPr="00C83799" w:rsidRDefault="00FC5EBD" w:rsidP="00D177AC">
            <w:pPr>
              <w:pStyle w:val="Tabletext"/>
            </w:pPr>
            <w:r w:rsidRPr="00C83799">
              <w:t>9</w:t>
            </w:r>
          </w:p>
        </w:tc>
        <w:tc>
          <w:tcPr>
            <w:tcW w:w="853" w:type="pct"/>
            <w:shd w:val="clear" w:color="auto" w:fill="auto"/>
          </w:tcPr>
          <w:p w:rsidR="00FC5EBD" w:rsidRPr="00C83799" w:rsidRDefault="00FC5EBD" w:rsidP="00D177AC">
            <w:pPr>
              <w:pStyle w:val="Tabletext"/>
            </w:pPr>
            <w:r w:rsidRPr="00C83799">
              <w:t>75</w:t>
            </w:r>
          </w:p>
        </w:tc>
      </w:tr>
      <w:tr w:rsidR="00FC5EBD" w:rsidRPr="00C83799" w:rsidTr="00295633">
        <w:tc>
          <w:tcPr>
            <w:tcW w:w="485" w:type="pct"/>
            <w:shd w:val="clear" w:color="auto" w:fill="auto"/>
          </w:tcPr>
          <w:p w:rsidR="00FC5EBD" w:rsidRPr="00C83799" w:rsidRDefault="00FC5EBD" w:rsidP="00D177AC">
            <w:pPr>
              <w:pStyle w:val="Tabletext"/>
            </w:pPr>
            <w:r w:rsidRPr="00C83799">
              <w:t>4</w:t>
            </w:r>
          </w:p>
        </w:tc>
        <w:tc>
          <w:tcPr>
            <w:tcW w:w="2908" w:type="pct"/>
            <w:shd w:val="clear" w:color="auto" w:fill="auto"/>
          </w:tcPr>
          <w:p w:rsidR="00FC5EBD" w:rsidRPr="00C83799" w:rsidRDefault="00FC5EBD" w:rsidP="00D177AC">
            <w:pPr>
              <w:pStyle w:val="Tabletext"/>
            </w:pPr>
            <w:r w:rsidRPr="00C83799">
              <w:t>A contravention of subparagraph</w:t>
            </w:r>
            <w:r w:rsidR="00C83799">
              <w:t> </w:t>
            </w:r>
            <w:r w:rsidRPr="00C83799">
              <w:t>69B(1)(a)(ii) involving at least 500 containers</w:t>
            </w:r>
          </w:p>
        </w:tc>
        <w:tc>
          <w:tcPr>
            <w:tcW w:w="754" w:type="pct"/>
            <w:shd w:val="clear" w:color="auto" w:fill="auto"/>
          </w:tcPr>
          <w:p w:rsidR="00FC5EBD" w:rsidRPr="00C83799" w:rsidRDefault="00FC5EBD" w:rsidP="00D177AC">
            <w:pPr>
              <w:pStyle w:val="Tabletext"/>
            </w:pPr>
            <w:r w:rsidRPr="00C83799">
              <w:t>90</w:t>
            </w:r>
          </w:p>
        </w:tc>
        <w:tc>
          <w:tcPr>
            <w:tcW w:w="853" w:type="pct"/>
            <w:shd w:val="clear" w:color="auto" w:fill="auto"/>
          </w:tcPr>
          <w:p w:rsidR="00FC5EBD" w:rsidRPr="00C83799" w:rsidRDefault="00FC5EBD" w:rsidP="00D177AC">
            <w:pPr>
              <w:pStyle w:val="Tabletext"/>
            </w:pPr>
            <w:r w:rsidRPr="00C83799">
              <w:t>750</w:t>
            </w:r>
          </w:p>
        </w:tc>
      </w:tr>
      <w:tr w:rsidR="00FC5EBD" w:rsidRPr="00C83799" w:rsidTr="00295633">
        <w:tc>
          <w:tcPr>
            <w:tcW w:w="485" w:type="pct"/>
            <w:shd w:val="clear" w:color="auto" w:fill="auto"/>
          </w:tcPr>
          <w:p w:rsidR="00FC5EBD" w:rsidRPr="00C83799" w:rsidRDefault="00FC5EBD" w:rsidP="00D177AC">
            <w:pPr>
              <w:pStyle w:val="Tabletext"/>
            </w:pPr>
            <w:r w:rsidRPr="00C83799">
              <w:t>5</w:t>
            </w:r>
          </w:p>
        </w:tc>
        <w:tc>
          <w:tcPr>
            <w:tcW w:w="2908" w:type="pct"/>
            <w:shd w:val="clear" w:color="auto" w:fill="auto"/>
          </w:tcPr>
          <w:p w:rsidR="00FC5EBD" w:rsidRPr="00C83799" w:rsidRDefault="00FC5EBD" w:rsidP="00D177AC">
            <w:pPr>
              <w:pStyle w:val="Tabletext"/>
            </w:pPr>
            <w:r w:rsidRPr="00C83799">
              <w:t>A contravention of subparagraph</w:t>
            </w:r>
            <w:r w:rsidR="00C83799">
              <w:t> </w:t>
            </w:r>
            <w:r w:rsidRPr="00C83799">
              <w:t>69B(1)(a)(ii) involving at least 50 containers but fewer than 500 containers</w:t>
            </w:r>
          </w:p>
        </w:tc>
        <w:tc>
          <w:tcPr>
            <w:tcW w:w="754" w:type="pct"/>
            <w:shd w:val="clear" w:color="auto" w:fill="auto"/>
          </w:tcPr>
          <w:p w:rsidR="00FC5EBD" w:rsidRPr="00C83799" w:rsidRDefault="00FC5EBD" w:rsidP="00D177AC">
            <w:pPr>
              <w:pStyle w:val="Tabletext"/>
            </w:pPr>
            <w:r w:rsidRPr="00C83799">
              <w:t>45</w:t>
            </w:r>
          </w:p>
        </w:tc>
        <w:tc>
          <w:tcPr>
            <w:tcW w:w="853" w:type="pct"/>
            <w:shd w:val="clear" w:color="auto" w:fill="auto"/>
          </w:tcPr>
          <w:p w:rsidR="00FC5EBD" w:rsidRPr="00C83799" w:rsidRDefault="00FC5EBD" w:rsidP="00D177AC">
            <w:pPr>
              <w:pStyle w:val="Tabletext"/>
            </w:pPr>
            <w:r w:rsidRPr="00C83799">
              <w:t>375</w:t>
            </w:r>
          </w:p>
        </w:tc>
      </w:tr>
      <w:tr w:rsidR="00FC5EBD" w:rsidRPr="00C83799" w:rsidTr="00295633">
        <w:tc>
          <w:tcPr>
            <w:tcW w:w="485" w:type="pct"/>
            <w:shd w:val="clear" w:color="auto" w:fill="auto"/>
          </w:tcPr>
          <w:p w:rsidR="00FC5EBD" w:rsidRPr="00C83799" w:rsidRDefault="00FC5EBD" w:rsidP="00D177AC">
            <w:pPr>
              <w:pStyle w:val="Tabletext"/>
            </w:pPr>
            <w:r w:rsidRPr="00C83799">
              <w:t>6</w:t>
            </w:r>
          </w:p>
        </w:tc>
        <w:tc>
          <w:tcPr>
            <w:tcW w:w="2908" w:type="pct"/>
            <w:shd w:val="clear" w:color="auto" w:fill="auto"/>
          </w:tcPr>
          <w:p w:rsidR="00FC5EBD" w:rsidRPr="00C83799" w:rsidRDefault="00FC5EBD" w:rsidP="00D177AC">
            <w:pPr>
              <w:pStyle w:val="Tabletext"/>
            </w:pPr>
            <w:r w:rsidRPr="00C83799">
              <w:t>A contravention of subparagraph</w:t>
            </w:r>
            <w:r w:rsidR="00C83799">
              <w:t> </w:t>
            </w:r>
            <w:r w:rsidRPr="00C83799">
              <w:t>69B(1)(a)(ii) involving fewer than 50 containers</w:t>
            </w:r>
          </w:p>
        </w:tc>
        <w:tc>
          <w:tcPr>
            <w:tcW w:w="754" w:type="pct"/>
            <w:shd w:val="clear" w:color="auto" w:fill="auto"/>
          </w:tcPr>
          <w:p w:rsidR="00FC5EBD" w:rsidRPr="00C83799" w:rsidRDefault="00FC5EBD" w:rsidP="00D177AC">
            <w:pPr>
              <w:pStyle w:val="Tabletext"/>
            </w:pPr>
            <w:r w:rsidRPr="00C83799">
              <w:t>9</w:t>
            </w:r>
          </w:p>
        </w:tc>
        <w:tc>
          <w:tcPr>
            <w:tcW w:w="853" w:type="pct"/>
            <w:shd w:val="clear" w:color="auto" w:fill="auto"/>
          </w:tcPr>
          <w:p w:rsidR="00FC5EBD" w:rsidRPr="00C83799" w:rsidRDefault="00FC5EBD" w:rsidP="00D177AC">
            <w:pPr>
              <w:pStyle w:val="Tabletext"/>
            </w:pPr>
            <w:r w:rsidRPr="00C83799">
              <w:t>75</w:t>
            </w:r>
          </w:p>
        </w:tc>
      </w:tr>
      <w:tr w:rsidR="00FC5EBD" w:rsidRPr="00C83799" w:rsidTr="00295633">
        <w:tc>
          <w:tcPr>
            <w:tcW w:w="485" w:type="pct"/>
            <w:shd w:val="clear" w:color="auto" w:fill="auto"/>
          </w:tcPr>
          <w:p w:rsidR="00FC5EBD" w:rsidRPr="00C83799" w:rsidRDefault="00FC5EBD" w:rsidP="00D177AC">
            <w:pPr>
              <w:pStyle w:val="Tabletext"/>
            </w:pPr>
            <w:r w:rsidRPr="00C83799">
              <w:t>7</w:t>
            </w:r>
          </w:p>
        </w:tc>
        <w:tc>
          <w:tcPr>
            <w:tcW w:w="2908" w:type="pct"/>
            <w:shd w:val="clear" w:color="auto" w:fill="auto"/>
          </w:tcPr>
          <w:p w:rsidR="00FC5EBD" w:rsidRPr="00C83799" w:rsidRDefault="00FC5EBD" w:rsidP="00D177AC">
            <w:pPr>
              <w:pStyle w:val="Tabletext"/>
            </w:pPr>
            <w:r w:rsidRPr="00C83799">
              <w:t>A contravention of subsection</w:t>
            </w:r>
            <w:r w:rsidR="00C83799">
              <w:t> </w:t>
            </w:r>
            <w:r w:rsidRPr="00C83799">
              <w:t xml:space="preserve">69CD(1) </w:t>
            </w:r>
          </w:p>
        </w:tc>
        <w:tc>
          <w:tcPr>
            <w:tcW w:w="754" w:type="pct"/>
            <w:shd w:val="clear" w:color="auto" w:fill="auto"/>
          </w:tcPr>
          <w:p w:rsidR="00FC5EBD" w:rsidRPr="00C83799" w:rsidRDefault="00FC5EBD" w:rsidP="00D177AC">
            <w:pPr>
              <w:pStyle w:val="Tabletext"/>
            </w:pPr>
            <w:r w:rsidRPr="00C83799">
              <w:t>15</w:t>
            </w:r>
          </w:p>
        </w:tc>
        <w:tc>
          <w:tcPr>
            <w:tcW w:w="853" w:type="pct"/>
            <w:shd w:val="clear" w:color="auto" w:fill="auto"/>
          </w:tcPr>
          <w:p w:rsidR="00FC5EBD" w:rsidRPr="00C83799" w:rsidRDefault="00FC5EBD" w:rsidP="00D177AC">
            <w:pPr>
              <w:pStyle w:val="Tabletext"/>
            </w:pPr>
            <w:r w:rsidRPr="00C83799">
              <w:t>125</w:t>
            </w:r>
          </w:p>
        </w:tc>
      </w:tr>
      <w:tr w:rsidR="00FC5EBD" w:rsidRPr="00C83799" w:rsidTr="00295633">
        <w:tc>
          <w:tcPr>
            <w:tcW w:w="485" w:type="pct"/>
            <w:shd w:val="clear" w:color="auto" w:fill="auto"/>
          </w:tcPr>
          <w:p w:rsidR="00FC5EBD" w:rsidRPr="00C83799" w:rsidRDefault="00FC5EBD" w:rsidP="00D177AC">
            <w:pPr>
              <w:pStyle w:val="Tabletext"/>
            </w:pPr>
            <w:r w:rsidRPr="00C83799">
              <w:t>8</w:t>
            </w:r>
          </w:p>
        </w:tc>
        <w:tc>
          <w:tcPr>
            <w:tcW w:w="2908" w:type="pct"/>
            <w:shd w:val="clear" w:color="auto" w:fill="auto"/>
          </w:tcPr>
          <w:p w:rsidR="00FC5EBD" w:rsidRPr="00C83799" w:rsidRDefault="00FC5EBD" w:rsidP="00D177AC">
            <w:pPr>
              <w:pStyle w:val="Tabletext"/>
            </w:pPr>
            <w:r w:rsidRPr="00C83799">
              <w:t>A contravention of section</w:t>
            </w:r>
            <w:r w:rsidR="00C83799">
              <w:t> </w:t>
            </w:r>
            <w:r w:rsidRPr="00C83799">
              <w:t>69E</w:t>
            </w:r>
          </w:p>
        </w:tc>
        <w:tc>
          <w:tcPr>
            <w:tcW w:w="754" w:type="pct"/>
            <w:shd w:val="clear" w:color="auto" w:fill="auto"/>
          </w:tcPr>
          <w:p w:rsidR="00FC5EBD" w:rsidRPr="00C83799" w:rsidRDefault="00FC5EBD" w:rsidP="00D177AC">
            <w:pPr>
              <w:pStyle w:val="Tabletext"/>
            </w:pPr>
            <w:r w:rsidRPr="00C83799">
              <w:t>15</w:t>
            </w:r>
          </w:p>
        </w:tc>
        <w:tc>
          <w:tcPr>
            <w:tcW w:w="853" w:type="pct"/>
            <w:shd w:val="clear" w:color="auto" w:fill="auto"/>
          </w:tcPr>
          <w:p w:rsidR="00FC5EBD" w:rsidRPr="00C83799" w:rsidRDefault="00FC5EBD" w:rsidP="00D177AC">
            <w:pPr>
              <w:pStyle w:val="Tabletext"/>
            </w:pPr>
            <w:r w:rsidRPr="00C83799">
              <w:t>125</w:t>
            </w:r>
          </w:p>
        </w:tc>
      </w:tr>
      <w:tr w:rsidR="00FC5EBD" w:rsidRPr="00C83799" w:rsidTr="00295633">
        <w:tc>
          <w:tcPr>
            <w:tcW w:w="485" w:type="pct"/>
            <w:tcBorders>
              <w:bottom w:val="single" w:sz="4" w:space="0" w:color="auto"/>
            </w:tcBorders>
            <w:shd w:val="clear" w:color="auto" w:fill="auto"/>
          </w:tcPr>
          <w:p w:rsidR="00FC5EBD" w:rsidRPr="00C83799" w:rsidRDefault="00FC5EBD" w:rsidP="00D177AC">
            <w:pPr>
              <w:pStyle w:val="Tabletext"/>
            </w:pPr>
            <w:r w:rsidRPr="00C83799">
              <w:t>9</w:t>
            </w:r>
          </w:p>
        </w:tc>
        <w:tc>
          <w:tcPr>
            <w:tcW w:w="2908" w:type="pct"/>
            <w:tcBorders>
              <w:bottom w:val="single" w:sz="4" w:space="0" w:color="auto"/>
            </w:tcBorders>
            <w:shd w:val="clear" w:color="auto" w:fill="auto"/>
          </w:tcPr>
          <w:p w:rsidR="00FC5EBD" w:rsidRPr="00C83799" w:rsidRDefault="00FC5EBD" w:rsidP="00D177AC">
            <w:pPr>
              <w:pStyle w:val="Tabletext"/>
            </w:pPr>
            <w:r w:rsidRPr="00C83799">
              <w:t>A contravention of subsection</w:t>
            </w:r>
            <w:r w:rsidR="00C83799">
              <w:t> </w:t>
            </w:r>
            <w:r w:rsidRPr="00C83799">
              <w:t xml:space="preserve">69EA(1) </w:t>
            </w:r>
          </w:p>
        </w:tc>
        <w:tc>
          <w:tcPr>
            <w:tcW w:w="754" w:type="pct"/>
            <w:tcBorders>
              <w:bottom w:val="single" w:sz="4" w:space="0" w:color="auto"/>
            </w:tcBorders>
            <w:shd w:val="clear" w:color="auto" w:fill="auto"/>
          </w:tcPr>
          <w:p w:rsidR="00FC5EBD" w:rsidRPr="00C83799" w:rsidRDefault="00FC5EBD" w:rsidP="00D177AC">
            <w:pPr>
              <w:pStyle w:val="Tabletext"/>
            </w:pPr>
            <w:r w:rsidRPr="00C83799">
              <w:t>15</w:t>
            </w:r>
          </w:p>
        </w:tc>
        <w:tc>
          <w:tcPr>
            <w:tcW w:w="853" w:type="pct"/>
            <w:tcBorders>
              <w:bottom w:val="single" w:sz="4" w:space="0" w:color="auto"/>
            </w:tcBorders>
            <w:shd w:val="clear" w:color="auto" w:fill="auto"/>
          </w:tcPr>
          <w:p w:rsidR="00FC5EBD" w:rsidRPr="00C83799" w:rsidRDefault="00FC5EBD" w:rsidP="00D177AC">
            <w:pPr>
              <w:pStyle w:val="Tabletext"/>
            </w:pPr>
            <w:r w:rsidRPr="00C83799">
              <w:t>125</w:t>
            </w:r>
          </w:p>
        </w:tc>
      </w:tr>
      <w:tr w:rsidR="00FC5EBD" w:rsidRPr="00C83799" w:rsidTr="00295633">
        <w:tc>
          <w:tcPr>
            <w:tcW w:w="485" w:type="pct"/>
            <w:tcBorders>
              <w:bottom w:val="single" w:sz="4" w:space="0" w:color="auto"/>
            </w:tcBorders>
            <w:shd w:val="clear" w:color="auto" w:fill="auto"/>
          </w:tcPr>
          <w:p w:rsidR="00FC5EBD" w:rsidRPr="00C83799" w:rsidRDefault="00FC5EBD" w:rsidP="00D177AC">
            <w:pPr>
              <w:pStyle w:val="Tabletext"/>
            </w:pPr>
            <w:r w:rsidRPr="00C83799">
              <w:t>10</w:t>
            </w:r>
          </w:p>
        </w:tc>
        <w:tc>
          <w:tcPr>
            <w:tcW w:w="2908" w:type="pct"/>
            <w:tcBorders>
              <w:bottom w:val="single" w:sz="4" w:space="0" w:color="auto"/>
            </w:tcBorders>
            <w:shd w:val="clear" w:color="auto" w:fill="auto"/>
          </w:tcPr>
          <w:p w:rsidR="00FC5EBD" w:rsidRPr="00C83799" w:rsidRDefault="00FC5EBD" w:rsidP="00D177AC">
            <w:pPr>
              <w:pStyle w:val="Tabletext"/>
            </w:pPr>
            <w:r w:rsidRPr="00C83799">
              <w:t>A contravention of subsection</w:t>
            </w:r>
            <w:r w:rsidR="00C83799">
              <w:t> </w:t>
            </w:r>
            <w:r w:rsidRPr="00C83799">
              <w:t>69EA(1A)</w:t>
            </w:r>
          </w:p>
        </w:tc>
        <w:tc>
          <w:tcPr>
            <w:tcW w:w="754" w:type="pct"/>
            <w:tcBorders>
              <w:bottom w:val="single" w:sz="4" w:space="0" w:color="auto"/>
            </w:tcBorders>
            <w:shd w:val="clear" w:color="auto" w:fill="auto"/>
          </w:tcPr>
          <w:p w:rsidR="00FC5EBD" w:rsidRPr="00C83799" w:rsidRDefault="00FC5EBD" w:rsidP="00D177AC">
            <w:pPr>
              <w:pStyle w:val="Tabletext"/>
            </w:pPr>
            <w:r w:rsidRPr="00C83799">
              <w:t>15</w:t>
            </w:r>
          </w:p>
        </w:tc>
        <w:tc>
          <w:tcPr>
            <w:tcW w:w="853" w:type="pct"/>
            <w:tcBorders>
              <w:bottom w:val="single" w:sz="4" w:space="0" w:color="auto"/>
            </w:tcBorders>
            <w:shd w:val="clear" w:color="auto" w:fill="auto"/>
          </w:tcPr>
          <w:p w:rsidR="00FC5EBD" w:rsidRPr="00C83799" w:rsidRDefault="00FC5EBD" w:rsidP="00D177AC">
            <w:pPr>
              <w:pStyle w:val="Tabletext"/>
            </w:pPr>
            <w:r w:rsidRPr="00C83799">
              <w:t>125</w:t>
            </w:r>
          </w:p>
        </w:tc>
      </w:tr>
      <w:tr w:rsidR="00FC5EBD" w:rsidRPr="00C83799" w:rsidTr="00295633">
        <w:tc>
          <w:tcPr>
            <w:tcW w:w="5000" w:type="pct"/>
            <w:gridSpan w:val="4"/>
            <w:tcBorders>
              <w:top w:val="single" w:sz="4" w:space="0" w:color="auto"/>
              <w:bottom w:val="single" w:sz="4" w:space="0" w:color="auto"/>
            </w:tcBorders>
            <w:shd w:val="clear" w:color="auto" w:fill="auto"/>
          </w:tcPr>
          <w:p w:rsidR="00FC5EBD" w:rsidRPr="00C83799" w:rsidRDefault="00FC5EBD" w:rsidP="00D177AC">
            <w:pPr>
              <w:pStyle w:val="TableHeading"/>
            </w:pPr>
            <w:r w:rsidRPr="00C83799">
              <w:t>Civil penalty provisions of the Collection Act</w:t>
            </w:r>
          </w:p>
        </w:tc>
      </w:tr>
      <w:tr w:rsidR="00FC5EBD" w:rsidRPr="00C83799" w:rsidTr="00295633">
        <w:tc>
          <w:tcPr>
            <w:tcW w:w="485" w:type="pct"/>
            <w:tcBorders>
              <w:top w:val="single" w:sz="4" w:space="0" w:color="auto"/>
            </w:tcBorders>
            <w:shd w:val="clear" w:color="auto" w:fill="auto"/>
          </w:tcPr>
          <w:p w:rsidR="00FC5EBD" w:rsidRPr="00C83799" w:rsidRDefault="00FC5EBD" w:rsidP="00D177AC">
            <w:pPr>
              <w:pStyle w:val="Tabletext"/>
            </w:pPr>
            <w:r w:rsidRPr="00C83799">
              <w:t>11</w:t>
            </w:r>
          </w:p>
        </w:tc>
        <w:tc>
          <w:tcPr>
            <w:tcW w:w="2908" w:type="pct"/>
            <w:tcBorders>
              <w:top w:val="single" w:sz="4" w:space="0" w:color="auto"/>
            </w:tcBorders>
            <w:shd w:val="clear" w:color="auto" w:fill="auto"/>
          </w:tcPr>
          <w:p w:rsidR="00FC5EBD" w:rsidRPr="00C83799" w:rsidRDefault="00FC5EBD" w:rsidP="00D177AC">
            <w:pPr>
              <w:pStyle w:val="Tabletext"/>
            </w:pPr>
            <w:r w:rsidRPr="00C83799">
              <w:t>A contravention of section</w:t>
            </w:r>
            <w:r w:rsidR="00C83799">
              <w:t> </w:t>
            </w:r>
            <w:r w:rsidRPr="00C83799">
              <w:t>15 of the Collection Act</w:t>
            </w:r>
          </w:p>
        </w:tc>
        <w:tc>
          <w:tcPr>
            <w:tcW w:w="754" w:type="pct"/>
            <w:tcBorders>
              <w:top w:val="single" w:sz="4" w:space="0" w:color="auto"/>
            </w:tcBorders>
            <w:shd w:val="clear" w:color="auto" w:fill="auto"/>
          </w:tcPr>
          <w:p w:rsidR="00FC5EBD" w:rsidRPr="00C83799" w:rsidRDefault="00FC5EBD" w:rsidP="00D177AC">
            <w:pPr>
              <w:pStyle w:val="Tabletext"/>
            </w:pPr>
            <w:r w:rsidRPr="00C83799">
              <w:t>15</w:t>
            </w:r>
          </w:p>
        </w:tc>
        <w:tc>
          <w:tcPr>
            <w:tcW w:w="853" w:type="pct"/>
            <w:tcBorders>
              <w:top w:val="single" w:sz="4" w:space="0" w:color="auto"/>
            </w:tcBorders>
            <w:shd w:val="clear" w:color="auto" w:fill="auto"/>
          </w:tcPr>
          <w:p w:rsidR="00FC5EBD" w:rsidRPr="00C83799" w:rsidRDefault="00FC5EBD" w:rsidP="00D177AC">
            <w:pPr>
              <w:pStyle w:val="Tabletext"/>
            </w:pPr>
            <w:r w:rsidRPr="00C83799">
              <w:t>125</w:t>
            </w:r>
          </w:p>
        </w:tc>
      </w:tr>
      <w:tr w:rsidR="00FC5EBD" w:rsidRPr="00C83799" w:rsidTr="00295633">
        <w:tc>
          <w:tcPr>
            <w:tcW w:w="485" w:type="pct"/>
            <w:shd w:val="clear" w:color="auto" w:fill="auto"/>
          </w:tcPr>
          <w:p w:rsidR="00FC5EBD" w:rsidRPr="00C83799" w:rsidRDefault="00FC5EBD" w:rsidP="00D177AC">
            <w:pPr>
              <w:pStyle w:val="Tabletext"/>
            </w:pPr>
            <w:r w:rsidRPr="00C83799">
              <w:t>12</w:t>
            </w:r>
          </w:p>
        </w:tc>
        <w:tc>
          <w:tcPr>
            <w:tcW w:w="2908" w:type="pct"/>
            <w:shd w:val="clear" w:color="auto" w:fill="auto"/>
          </w:tcPr>
          <w:p w:rsidR="00FC5EBD" w:rsidRPr="00C83799" w:rsidRDefault="00FC5EBD" w:rsidP="00D177AC">
            <w:pPr>
              <w:pStyle w:val="Tabletext"/>
            </w:pPr>
            <w:r w:rsidRPr="00C83799">
              <w:t>A contravention of section</w:t>
            </w:r>
            <w:r w:rsidR="00C83799">
              <w:t> </w:t>
            </w:r>
            <w:r w:rsidRPr="00C83799">
              <w:t>20 of the Collection Act</w:t>
            </w:r>
          </w:p>
        </w:tc>
        <w:tc>
          <w:tcPr>
            <w:tcW w:w="754" w:type="pct"/>
            <w:shd w:val="clear" w:color="auto" w:fill="auto"/>
          </w:tcPr>
          <w:p w:rsidR="00FC5EBD" w:rsidRPr="00C83799" w:rsidRDefault="00FC5EBD" w:rsidP="00D177AC">
            <w:pPr>
              <w:pStyle w:val="Tabletext"/>
            </w:pPr>
            <w:r w:rsidRPr="00C83799">
              <w:t>15</w:t>
            </w:r>
          </w:p>
        </w:tc>
        <w:tc>
          <w:tcPr>
            <w:tcW w:w="853" w:type="pct"/>
            <w:shd w:val="clear" w:color="auto" w:fill="auto"/>
          </w:tcPr>
          <w:p w:rsidR="00FC5EBD" w:rsidRPr="00C83799" w:rsidRDefault="00FC5EBD" w:rsidP="00D177AC">
            <w:pPr>
              <w:pStyle w:val="Tabletext"/>
            </w:pPr>
            <w:r w:rsidRPr="00C83799">
              <w:t>125</w:t>
            </w:r>
          </w:p>
        </w:tc>
      </w:tr>
      <w:tr w:rsidR="00FC5EBD" w:rsidRPr="00C83799" w:rsidTr="00295633">
        <w:tc>
          <w:tcPr>
            <w:tcW w:w="485" w:type="pct"/>
            <w:tcBorders>
              <w:bottom w:val="single" w:sz="12" w:space="0" w:color="auto"/>
            </w:tcBorders>
            <w:shd w:val="clear" w:color="auto" w:fill="auto"/>
          </w:tcPr>
          <w:p w:rsidR="00FC5EBD" w:rsidRPr="00C83799" w:rsidRDefault="00FC5EBD" w:rsidP="00D177AC">
            <w:pPr>
              <w:pStyle w:val="Tabletext"/>
            </w:pPr>
            <w:r w:rsidRPr="00C83799">
              <w:t>13</w:t>
            </w:r>
          </w:p>
        </w:tc>
        <w:tc>
          <w:tcPr>
            <w:tcW w:w="2908" w:type="pct"/>
            <w:tcBorders>
              <w:bottom w:val="single" w:sz="12" w:space="0" w:color="auto"/>
            </w:tcBorders>
            <w:shd w:val="clear" w:color="auto" w:fill="auto"/>
          </w:tcPr>
          <w:p w:rsidR="00FC5EBD" w:rsidRPr="00C83799" w:rsidRDefault="00FC5EBD" w:rsidP="00D177AC">
            <w:pPr>
              <w:pStyle w:val="Tabletext"/>
            </w:pPr>
            <w:r w:rsidRPr="00C83799">
              <w:t>A contravention of section</w:t>
            </w:r>
            <w:r w:rsidR="00C83799">
              <w:t> </w:t>
            </w:r>
            <w:r w:rsidRPr="00C83799">
              <w:t>36 of the Collection Act</w:t>
            </w:r>
          </w:p>
        </w:tc>
        <w:tc>
          <w:tcPr>
            <w:tcW w:w="754" w:type="pct"/>
            <w:tcBorders>
              <w:bottom w:val="single" w:sz="12" w:space="0" w:color="auto"/>
            </w:tcBorders>
            <w:shd w:val="clear" w:color="auto" w:fill="auto"/>
          </w:tcPr>
          <w:p w:rsidR="00FC5EBD" w:rsidRPr="00C83799" w:rsidRDefault="00FC5EBD" w:rsidP="00D177AC">
            <w:pPr>
              <w:pStyle w:val="Tabletext"/>
            </w:pPr>
            <w:r w:rsidRPr="00C83799">
              <w:t>15</w:t>
            </w:r>
          </w:p>
        </w:tc>
        <w:tc>
          <w:tcPr>
            <w:tcW w:w="853" w:type="pct"/>
            <w:tcBorders>
              <w:bottom w:val="single" w:sz="12" w:space="0" w:color="auto"/>
            </w:tcBorders>
            <w:shd w:val="clear" w:color="auto" w:fill="auto"/>
          </w:tcPr>
          <w:p w:rsidR="00FC5EBD" w:rsidRPr="00C83799" w:rsidRDefault="00FC5EBD" w:rsidP="00D177AC">
            <w:pPr>
              <w:pStyle w:val="Tabletext"/>
            </w:pPr>
            <w:r w:rsidRPr="00C83799">
              <w:t>125</w:t>
            </w:r>
          </w:p>
        </w:tc>
      </w:tr>
    </w:tbl>
    <w:p w:rsidR="00FC5EBD" w:rsidRPr="00C83799" w:rsidRDefault="00FC5EBD" w:rsidP="00FC5EBD">
      <w:pPr>
        <w:pStyle w:val="Tabletext"/>
      </w:pPr>
    </w:p>
    <w:bookmarkEnd w:id="102"/>
    <w:p w:rsidR="003E7A60" w:rsidRPr="00C83799" w:rsidRDefault="003E7A60" w:rsidP="003E7A60">
      <w:pPr>
        <w:sectPr w:rsidR="003E7A60" w:rsidRPr="00C83799" w:rsidSect="0075665C">
          <w:headerReference w:type="even" r:id="rId28"/>
          <w:headerReference w:type="default" r:id="rId29"/>
          <w:footerReference w:type="even" r:id="rId30"/>
          <w:footerReference w:type="default" r:id="rId31"/>
          <w:headerReference w:type="first" r:id="rId32"/>
          <w:footerReference w:type="first" r:id="rId33"/>
          <w:pgSz w:w="11907" w:h="16839" w:code="9"/>
          <w:pgMar w:top="2325" w:right="1797" w:bottom="1440" w:left="1797" w:header="720" w:footer="709" w:gutter="0"/>
          <w:cols w:space="720"/>
          <w:docGrid w:linePitch="299"/>
        </w:sectPr>
      </w:pPr>
    </w:p>
    <w:p w:rsidR="00A86CF6" w:rsidRPr="00C83799" w:rsidRDefault="00A86CF6" w:rsidP="00A86CF6">
      <w:pPr>
        <w:pStyle w:val="ENotesHeading1"/>
        <w:pageBreakBefore/>
        <w:outlineLvl w:val="9"/>
      </w:pPr>
      <w:bookmarkStart w:id="103" w:name="_Toc486947508"/>
      <w:r w:rsidRPr="00C83799">
        <w:lastRenderedPageBreak/>
        <w:t>Endnotes</w:t>
      </w:r>
      <w:bookmarkEnd w:id="103"/>
    </w:p>
    <w:p w:rsidR="00107A92" w:rsidRPr="00C83799" w:rsidRDefault="00107A92" w:rsidP="00D86125">
      <w:pPr>
        <w:pStyle w:val="ENotesHeading2"/>
        <w:spacing w:line="240" w:lineRule="auto"/>
        <w:outlineLvl w:val="9"/>
      </w:pPr>
      <w:bookmarkStart w:id="104" w:name="_Toc486947509"/>
      <w:r w:rsidRPr="00C83799">
        <w:t>Endnote 1—About the endnotes</w:t>
      </w:r>
      <w:bookmarkEnd w:id="104"/>
    </w:p>
    <w:p w:rsidR="00107A92" w:rsidRPr="00C83799" w:rsidRDefault="00107A92" w:rsidP="00D86125">
      <w:pPr>
        <w:spacing w:after="120"/>
      </w:pPr>
      <w:r w:rsidRPr="00C83799">
        <w:t>The endnotes provide information about this compilation and the compiled law.</w:t>
      </w:r>
    </w:p>
    <w:p w:rsidR="00107A92" w:rsidRPr="00C83799" w:rsidRDefault="00107A92" w:rsidP="00D86125">
      <w:pPr>
        <w:spacing w:after="120"/>
      </w:pPr>
      <w:r w:rsidRPr="00C83799">
        <w:t>The following endnotes are included in every compilation:</w:t>
      </w:r>
    </w:p>
    <w:p w:rsidR="00107A92" w:rsidRPr="00C83799" w:rsidRDefault="00107A92" w:rsidP="00D86125">
      <w:r w:rsidRPr="00C83799">
        <w:t>Endnote 1—About the endnotes</w:t>
      </w:r>
    </w:p>
    <w:p w:rsidR="00107A92" w:rsidRPr="00C83799" w:rsidRDefault="00107A92" w:rsidP="00D86125">
      <w:r w:rsidRPr="00C83799">
        <w:t>Endnote 2—Abbreviation key</w:t>
      </w:r>
    </w:p>
    <w:p w:rsidR="00107A92" w:rsidRPr="00C83799" w:rsidRDefault="00107A92" w:rsidP="00D86125">
      <w:r w:rsidRPr="00C83799">
        <w:t>Endnote 3—Legislation history</w:t>
      </w:r>
    </w:p>
    <w:p w:rsidR="00107A92" w:rsidRPr="00C83799" w:rsidRDefault="00107A92" w:rsidP="00D86125">
      <w:pPr>
        <w:spacing w:after="120"/>
      </w:pPr>
      <w:r w:rsidRPr="00C83799">
        <w:t>Endnote 4—Amendment history</w:t>
      </w:r>
    </w:p>
    <w:p w:rsidR="00107A92" w:rsidRPr="00C83799" w:rsidRDefault="00107A92" w:rsidP="00D86125">
      <w:r w:rsidRPr="00C83799">
        <w:rPr>
          <w:b/>
        </w:rPr>
        <w:t>Abbreviation key—Endnote 2</w:t>
      </w:r>
    </w:p>
    <w:p w:rsidR="00107A92" w:rsidRPr="00C83799" w:rsidRDefault="00107A92" w:rsidP="00D86125">
      <w:pPr>
        <w:spacing w:after="120"/>
      </w:pPr>
      <w:r w:rsidRPr="00C83799">
        <w:t>The abbreviation key sets out abbreviations that may be used in the endnotes.</w:t>
      </w:r>
    </w:p>
    <w:p w:rsidR="00107A92" w:rsidRPr="00C83799" w:rsidRDefault="00107A92" w:rsidP="00D86125">
      <w:pPr>
        <w:rPr>
          <w:b/>
        </w:rPr>
      </w:pPr>
      <w:r w:rsidRPr="00C83799">
        <w:rPr>
          <w:b/>
        </w:rPr>
        <w:t>Legislation history and amendment history—Endnotes 3 and 4</w:t>
      </w:r>
    </w:p>
    <w:p w:rsidR="00107A92" w:rsidRPr="00C83799" w:rsidRDefault="00107A92" w:rsidP="00D86125">
      <w:pPr>
        <w:spacing w:after="120"/>
      </w:pPr>
      <w:r w:rsidRPr="00C83799">
        <w:t>Amending laws are annotated in the legislation history and amendment history.</w:t>
      </w:r>
    </w:p>
    <w:p w:rsidR="00107A92" w:rsidRPr="00C83799" w:rsidRDefault="00107A92" w:rsidP="00D86125">
      <w:pPr>
        <w:spacing w:after="120"/>
      </w:pPr>
      <w:r w:rsidRPr="00C83799">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107A92" w:rsidRPr="00C83799" w:rsidRDefault="00107A92" w:rsidP="00D86125">
      <w:pPr>
        <w:spacing w:after="120"/>
      </w:pPr>
      <w:r w:rsidRPr="00C83799">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107A92" w:rsidRPr="00C83799" w:rsidRDefault="00107A92" w:rsidP="00D86125">
      <w:pPr>
        <w:rPr>
          <w:b/>
        </w:rPr>
      </w:pPr>
      <w:r w:rsidRPr="00C83799">
        <w:rPr>
          <w:b/>
        </w:rPr>
        <w:t>Editorial changes</w:t>
      </w:r>
    </w:p>
    <w:p w:rsidR="00107A92" w:rsidRPr="00C83799" w:rsidRDefault="00107A92" w:rsidP="00D86125">
      <w:pPr>
        <w:spacing w:after="120"/>
      </w:pPr>
      <w:r w:rsidRPr="00C83799">
        <w:t xml:space="preserve">The </w:t>
      </w:r>
      <w:r w:rsidRPr="00C83799">
        <w:rPr>
          <w:i/>
        </w:rPr>
        <w:t>Legislation Act 2003</w:t>
      </w:r>
      <w:r w:rsidRPr="00C83799">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107A92" w:rsidRPr="00C83799" w:rsidRDefault="00107A92" w:rsidP="00D86125">
      <w:pPr>
        <w:spacing w:after="120"/>
      </w:pPr>
      <w:r w:rsidRPr="00C83799">
        <w:t xml:space="preserve">If the compilation includes editorial changes, the endnotes include a brief outline of the changes in general terms. Full details of any changes can be obtained from the Office of Parliamentary Counsel. </w:t>
      </w:r>
    </w:p>
    <w:p w:rsidR="00107A92" w:rsidRPr="00C83799" w:rsidRDefault="00107A92" w:rsidP="00D86125">
      <w:pPr>
        <w:keepNext/>
      </w:pPr>
      <w:r w:rsidRPr="00C83799">
        <w:rPr>
          <w:b/>
        </w:rPr>
        <w:t>Misdescribed amendments</w:t>
      </w:r>
    </w:p>
    <w:p w:rsidR="00107A92" w:rsidRPr="00C83799" w:rsidRDefault="00107A92" w:rsidP="00D86125">
      <w:pPr>
        <w:spacing w:after="120"/>
      </w:pPr>
      <w:r w:rsidRPr="00C83799">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107A92" w:rsidRPr="00C83799" w:rsidRDefault="00107A92" w:rsidP="00D86125">
      <w:pPr>
        <w:spacing w:before="120"/>
      </w:pPr>
      <w:r w:rsidRPr="00C83799">
        <w:t>If a misdescribed amendment cannot be given effect as intended, the abbreviation “(md not incorp)” is added to the details of the amendment included in the amendment history.</w:t>
      </w:r>
    </w:p>
    <w:p w:rsidR="00A86CF6" w:rsidRPr="00C83799" w:rsidRDefault="00A86CF6" w:rsidP="00A86CF6">
      <w:pPr>
        <w:spacing w:before="120"/>
      </w:pPr>
    </w:p>
    <w:p w:rsidR="00107A92" w:rsidRPr="00C83799" w:rsidRDefault="00107A92" w:rsidP="008E4315">
      <w:pPr>
        <w:pStyle w:val="ENotesHeading2"/>
        <w:pageBreakBefore/>
        <w:outlineLvl w:val="9"/>
      </w:pPr>
      <w:bookmarkStart w:id="105" w:name="_Toc486947510"/>
      <w:r w:rsidRPr="00C83799">
        <w:lastRenderedPageBreak/>
        <w:t>Endnote 2—Abbreviation key</w:t>
      </w:r>
      <w:bookmarkEnd w:id="105"/>
    </w:p>
    <w:p w:rsidR="00107A92" w:rsidRPr="00C83799" w:rsidRDefault="00107A92" w:rsidP="008E4315">
      <w:pPr>
        <w:pStyle w:val="Tabletext"/>
      </w:pPr>
    </w:p>
    <w:tbl>
      <w:tblPr>
        <w:tblW w:w="5000" w:type="pct"/>
        <w:tblLook w:val="0000" w:firstRow="0" w:lastRow="0" w:firstColumn="0" w:lastColumn="0" w:noHBand="0" w:noVBand="0"/>
      </w:tblPr>
      <w:tblGrid>
        <w:gridCol w:w="4570"/>
        <w:gridCol w:w="3959"/>
      </w:tblGrid>
      <w:tr w:rsidR="00107A92" w:rsidRPr="00C83799" w:rsidTr="00295633">
        <w:tc>
          <w:tcPr>
            <w:tcW w:w="2679" w:type="pct"/>
            <w:shd w:val="clear" w:color="auto" w:fill="auto"/>
          </w:tcPr>
          <w:p w:rsidR="00107A92" w:rsidRPr="00C83799" w:rsidRDefault="00107A92" w:rsidP="008E4315">
            <w:pPr>
              <w:spacing w:before="60"/>
              <w:ind w:left="34"/>
              <w:rPr>
                <w:sz w:val="20"/>
              </w:rPr>
            </w:pPr>
            <w:r w:rsidRPr="00C83799">
              <w:rPr>
                <w:sz w:val="20"/>
              </w:rPr>
              <w:t>ad = added or inserted</w:t>
            </w:r>
          </w:p>
        </w:tc>
        <w:tc>
          <w:tcPr>
            <w:tcW w:w="2321" w:type="pct"/>
            <w:shd w:val="clear" w:color="auto" w:fill="auto"/>
          </w:tcPr>
          <w:p w:rsidR="00107A92" w:rsidRPr="00C83799" w:rsidRDefault="00107A92" w:rsidP="008E4315">
            <w:pPr>
              <w:spacing w:before="60"/>
              <w:ind w:left="34"/>
              <w:rPr>
                <w:sz w:val="20"/>
              </w:rPr>
            </w:pPr>
            <w:r w:rsidRPr="00C83799">
              <w:rPr>
                <w:sz w:val="20"/>
              </w:rPr>
              <w:t>o = order(s)</w:t>
            </w:r>
          </w:p>
        </w:tc>
      </w:tr>
      <w:tr w:rsidR="00107A92" w:rsidRPr="00C83799" w:rsidTr="00295633">
        <w:tc>
          <w:tcPr>
            <w:tcW w:w="2679" w:type="pct"/>
            <w:shd w:val="clear" w:color="auto" w:fill="auto"/>
          </w:tcPr>
          <w:p w:rsidR="00107A92" w:rsidRPr="00C83799" w:rsidRDefault="00107A92" w:rsidP="008E4315">
            <w:pPr>
              <w:spacing w:before="60"/>
              <w:ind w:left="34"/>
              <w:rPr>
                <w:sz w:val="20"/>
              </w:rPr>
            </w:pPr>
            <w:r w:rsidRPr="00C83799">
              <w:rPr>
                <w:sz w:val="20"/>
              </w:rPr>
              <w:t>am = amended</w:t>
            </w:r>
          </w:p>
        </w:tc>
        <w:tc>
          <w:tcPr>
            <w:tcW w:w="2321" w:type="pct"/>
            <w:shd w:val="clear" w:color="auto" w:fill="auto"/>
          </w:tcPr>
          <w:p w:rsidR="00107A92" w:rsidRPr="00C83799" w:rsidRDefault="00107A92" w:rsidP="008E4315">
            <w:pPr>
              <w:spacing w:before="60"/>
              <w:ind w:left="34"/>
              <w:rPr>
                <w:sz w:val="20"/>
              </w:rPr>
            </w:pPr>
            <w:r w:rsidRPr="00C83799">
              <w:rPr>
                <w:sz w:val="20"/>
              </w:rPr>
              <w:t>Ord = Ordinance</w:t>
            </w:r>
          </w:p>
        </w:tc>
      </w:tr>
      <w:tr w:rsidR="00107A92" w:rsidRPr="00C83799" w:rsidTr="00295633">
        <w:tc>
          <w:tcPr>
            <w:tcW w:w="2679" w:type="pct"/>
            <w:shd w:val="clear" w:color="auto" w:fill="auto"/>
          </w:tcPr>
          <w:p w:rsidR="00107A92" w:rsidRPr="00C83799" w:rsidRDefault="00107A92" w:rsidP="008E4315">
            <w:pPr>
              <w:spacing w:before="60"/>
              <w:ind w:left="34"/>
              <w:rPr>
                <w:sz w:val="20"/>
              </w:rPr>
            </w:pPr>
            <w:r w:rsidRPr="00C83799">
              <w:rPr>
                <w:sz w:val="20"/>
              </w:rPr>
              <w:t>amdt = amendment</w:t>
            </w:r>
          </w:p>
        </w:tc>
        <w:tc>
          <w:tcPr>
            <w:tcW w:w="2321" w:type="pct"/>
            <w:shd w:val="clear" w:color="auto" w:fill="auto"/>
          </w:tcPr>
          <w:p w:rsidR="00107A92" w:rsidRPr="00C83799" w:rsidRDefault="00107A92" w:rsidP="008E4315">
            <w:pPr>
              <w:spacing w:before="60"/>
              <w:ind w:left="34"/>
              <w:rPr>
                <w:sz w:val="20"/>
              </w:rPr>
            </w:pPr>
            <w:r w:rsidRPr="00C83799">
              <w:rPr>
                <w:sz w:val="20"/>
              </w:rPr>
              <w:t>orig = original</w:t>
            </w:r>
          </w:p>
        </w:tc>
      </w:tr>
      <w:tr w:rsidR="00107A92" w:rsidRPr="00C83799" w:rsidTr="00295633">
        <w:tc>
          <w:tcPr>
            <w:tcW w:w="2679" w:type="pct"/>
            <w:shd w:val="clear" w:color="auto" w:fill="auto"/>
          </w:tcPr>
          <w:p w:rsidR="00107A92" w:rsidRPr="00C83799" w:rsidRDefault="00107A92" w:rsidP="008E4315">
            <w:pPr>
              <w:spacing w:before="60"/>
              <w:ind w:left="34"/>
              <w:rPr>
                <w:sz w:val="20"/>
              </w:rPr>
            </w:pPr>
            <w:r w:rsidRPr="00C83799">
              <w:rPr>
                <w:sz w:val="20"/>
              </w:rPr>
              <w:t>c = clause(s)</w:t>
            </w:r>
          </w:p>
        </w:tc>
        <w:tc>
          <w:tcPr>
            <w:tcW w:w="2321" w:type="pct"/>
            <w:shd w:val="clear" w:color="auto" w:fill="auto"/>
          </w:tcPr>
          <w:p w:rsidR="00107A92" w:rsidRPr="00C83799" w:rsidRDefault="00107A92" w:rsidP="008E4315">
            <w:pPr>
              <w:spacing w:before="60"/>
              <w:ind w:left="34"/>
              <w:rPr>
                <w:sz w:val="20"/>
              </w:rPr>
            </w:pPr>
            <w:r w:rsidRPr="00C83799">
              <w:rPr>
                <w:sz w:val="20"/>
              </w:rPr>
              <w:t>par = paragraph(s)/subparagraph(s)</w:t>
            </w:r>
          </w:p>
        </w:tc>
      </w:tr>
      <w:tr w:rsidR="00107A92" w:rsidRPr="00C83799" w:rsidTr="00295633">
        <w:tc>
          <w:tcPr>
            <w:tcW w:w="2679" w:type="pct"/>
            <w:shd w:val="clear" w:color="auto" w:fill="auto"/>
          </w:tcPr>
          <w:p w:rsidR="00107A92" w:rsidRPr="00C83799" w:rsidRDefault="00107A92" w:rsidP="008E4315">
            <w:pPr>
              <w:spacing w:before="60"/>
              <w:ind w:left="34"/>
              <w:rPr>
                <w:sz w:val="20"/>
              </w:rPr>
            </w:pPr>
            <w:r w:rsidRPr="00C83799">
              <w:rPr>
                <w:sz w:val="20"/>
              </w:rPr>
              <w:t>C[x] = Compilation No. x</w:t>
            </w:r>
          </w:p>
        </w:tc>
        <w:tc>
          <w:tcPr>
            <w:tcW w:w="2321" w:type="pct"/>
            <w:shd w:val="clear" w:color="auto" w:fill="auto"/>
          </w:tcPr>
          <w:p w:rsidR="00107A92" w:rsidRPr="00C83799" w:rsidRDefault="00107A92" w:rsidP="008E4315">
            <w:pPr>
              <w:ind w:left="34"/>
              <w:rPr>
                <w:sz w:val="20"/>
              </w:rPr>
            </w:pPr>
            <w:r w:rsidRPr="00C83799">
              <w:rPr>
                <w:sz w:val="20"/>
              </w:rPr>
              <w:t xml:space="preserve">    /sub</w:t>
            </w:r>
            <w:r w:rsidR="00C83799">
              <w:rPr>
                <w:sz w:val="20"/>
              </w:rPr>
              <w:noBreakHyphen/>
            </w:r>
            <w:r w:rsidRPr="00C83799">
              <w:rPr>
                <w:sz w:val="20"/>
              </w:rPr>
              <w:t>subparagraph(s)</w:t>
            </w:r>
          </w:p>
        </w:tc>
      </w:tr>
      <w:tr w:rsidR="00107A92" w:rsidRPr="00C83799" w:rsidTr="00295633">
        <w:tc>
          <w:tcPr>
            <w:tcW w:w="2679" w:type="pct"/>
            <w:shd w:val="clear" w:color="auto" w:fill="auto"/>
          </w:tcPr>
          <w:p w:rsidR="00107A92" w:rsidRPr="00C83799" w:rsidRDefault="00107A92" w:rsidP="008E4315">
            <w:pPr>
              <w:spacing w:before="60"/>
              <w:ind w:left="34"/>
              <w:rPr>
                <w:sz w:val="20"/>
              </w:rPr>
            </w:pPr>
            <w:r w:rsidRPr="00C83799">
              <w:rPr>
                <w:sz w:val="20"/>
              </w:rPr>
              <w:t>Ch = Chapter(s)</w:t>
            </w:r>
          </w:p>
        </w:tc>
        <w:tc>
          <w:tcPr>
            <w:tcW w:w="2321" w:type="pct"/>
            <w:shd w:val="clear" w:color="auto" w:fill="auto"/>
          </w:tcPr>
          <w:p w:rsidR="00107A92" w:rsidRPr="00C83799" w:rsidRDefault="00107A92" w:rsidP="008E4315">
            <w:pPr>
              <w:spacing w:before="60"/>
              <w:ind w:left="34"/>
              <w:rPr>
                <w:sz w:val="20"/>
              </w:rPr>
            </w:pPr>
            <w:r w:rsidRPr="00C83799">
              <w:rPr>
                <w:sz w:val="20"/>
              </w:rPr>
              <w:t>pres = present</w:t>
            </w:r>
          </w:p>
        </w:tc>
      </w:tr>
      <w:tr w:rsidR="00107A92" w:rsidRPr="00C83799" w:rsidTr="00295633">
        <w:tc>
          <w:tcPr>
            <w:tcW w:w="2679" w:type="pct"/>
            <w:shd w:val="clear" w:color="auto" w:fill="auto"/>
          </w:tcPr>
          <w:p w:rsidR="00107A92" w:rsidRPr="00C83799" w:rsidRDefault="00107A92" w:rsidP="008E4315">
            <w:pPr>
              <w:spacing w:before="60"/>
              <w:ind w:left="34"/>
              <w:rPr>
                <w:sz w:val="20"/>
              </w:rPr>
            </w:pPr>
            <w:r w:rsidRPr="00C83799">
              <w:rPr>
                <w:sz w:val="20"/>
              </w:rPr>
              <w:t>def = definition(s)</w:t>
            </w:r>
          </w:p>
        </w:tc>
        <w:tc>
          <w:tcPr>
            <w:tcW w:w="2321" w:type="pct"/>
            <w:shd w:val="clear" w:color="auto" w:fill="auto"/>
          </w:tcPr>
          <w:p w:rsidR="00107A92" w:rsidRPr="00C83799" w:rsidRDefault="00107A92" w:rsidP="008E4315">
            <w:pPr>
              <w:spacing w:before="60"/>
              <w:ind w:left="34"/>
              <w:rPr>
                <w:sz w:val="20"/>
              </w:rPr>
            </w:pPr>
            <w:r w:rsidRPr="00C83799">
              <w:rPr>
                <w:sz w:val="20"/>
              </w:rPr>
              <w:t>prev = previous</w:t>
            </w:r>
          </w:p>
        </w:tc>
      </w:tr>
      <w:tr w:rsidR="00107A92" w:rsidRPr="00C83799" w:rsidTr="00295633">
        <w:tc>
          <w:tcPr>
            <w:tcW w:w="2679" w:type="pct"/>
            <w:shd w:val="clear" w:color="auto" w:fill="auto"/>
          </w:tcPr>
          <w:p w:rsidR="00107A92" w:rsidRPr="00C83799" w:rsidRDefault="00107A92" w:rsidP="008E4315">
            <w:pPr>
              <w:spacing w:before="60"/>
              <w:ind w:left="34"/>
              <w:rPr>
                <w:sz w:val="20"/>
              </w:rPr>
            </w:pPr>
            <w:r w:rsidRPr="00C83799">
              <w:rPr>
                <w:sz w:val="20"/>
              </w:rPr>
              <w:t>Dict = Dictionary</w:t>
            </w:r>
          </w:p>
        </w:tc>
        <w:tc>
          <w:tcPr>
            <w:tcW w:w="2321" w:type="pct"/>
            <w:shd w:val="clear" w:color="auto" w:fill="auto"/>
          </w:tcPr>
          <w:p w:rsidR="00107A92" w:rsidRPr="00C83799" w:rsidRDefault="00107A92" w:rsidP="008E4315">
            <w:pPr>
              <w:spacing w:before="60"/>
              <w:ind w:left="34"/>
              <w:rPr>
                <w:sz w:val="20"/>
              </w:rPr>
            </w:pPr>
            <w:r w:rsidRPr="00C83799">
              <w:rPr>
                <w:sz w:val="20"/>
              </w:rPr>
              <w:t>(prev…) = previously</w:t>
            </w:r>
          </w:p>
        </w:tc>
      </w:tr>
      <w:tr w:rsidR="00107A92" w:rsidRPr="00C83799" w:rsidTr="00295633">
        <w:tc>
          <w:tcPr>
            <w:tcW w:w="2679" w:type="pct"/>
            <w:shd w:val="clear" w:color="auto" w:fill="auto"/>
          </w:tcPr>
          <w:p w:rsidR="00107A92" w:rsidRPr="00C83799" w:rsidRDefault="00107A92" w:rsidP="008E4315">
            <w:pPr>
              <w:spacing w:before="60"/>
              <w:ind w:left="34"/>
              <w:rPr>
                <w:sz w:val="20"/>
              </w:rPr>
            </w:pPr>
            <w:r w:rsidRPr="00C83799">
              <w:rPr>
                <w:sz w:val="20"/>
              </w:rPr>
              <w:t>disallowed = disallowed by Parliament</w:t>
            </w:r>
          </w:p>
        </w:tc>
        <w:tc>
          <w:tcPr>
            <w:tcW w:w="2321" w:type="pct"/>
            <w:shd w:val="clear" w:color="auto" w:fill="auto"/>
          </w:tcPr>
          <w:p w:rsidR="00107A92" w:rsidRPr="00C83799" w:rsidRDefault="00107A92" w:rsidP="008E4315">
            <w:pPr>
              <w:spacing w:before="60"/>
              <w:ind w:left="34"/>
              <w:rPr>
                <w:sz w:val="20"/>
              </w:rPr>
            </w:pPr>
            <w:r w:rsidRPr="00C83799">
              <w:rPr>
                <w:sz w:val="20"/>
              </w:rPr>
              <w:t>Pt = Part(s)</w:t>
            </w:r>
          </w:p>
        </w:tc>
      </w:tr>
      <w:tr w:rsidR="00107A92" w:rsidRPr="00C83799" w:rsidTr="00295633">
        <w:tc>
          <w:tcPr>
            <w:tcW w:w="2679" w:type="pct"/>
            <w:shd w:val="clear" w:color="auto" w:fill="auto"/>
          </w:tcPr>
          <w:p w:rsidR="00107A92" w:rsidRPr="00C83799" w:rsidRDefault="00107A92" w:rsidP="008E4315">
            <w:pPr>
              <w:spacing w:before="60"/>
              <w:ind w:left="34"/>
              <w:rPr>
                <w:sz w:val="20"/>
              </w:rPr>
            </w:pPr>
            <w:r w:rsidRPr="00C83799">
              <w:rPr>
                <w:sz w:val="20"/>
              </w:rPr>
              <w:t>Div = Division(s)</w:t>
            </w:r>
          </w:p>
        </w:tc>
        <w:tc>
          <w:tcPr>
            <w:tcW w:w="2321" w:type="pct"/>
            <w:shd w:val="clear" w:color="auto" w:fill="auto"/>
          </w:tcPr>
          <w:p w:rsidR="00107A92" w:rsidRPr="00C83799" w:rsidRDefault="00107A92" w:rsidP="008E4315">
            <w:pPr>
              <w:spacing w:before="60"/>
              <w:ind w:left="34"/>
              <w:rPr>
                <w:sz w:val="20"/>
              </w:rPr>
            </w:pPr>
            <w:r w:rsidRPr="00C83799">
              <w:rPr>
                <w:sz w:val="20"/>
              </w:rPr>
              <w:t>r = regulation(s)/rule(s)</w:t>
            </w:r>
          </w:p>
        </w:tc>
      </w:tr>
      <w:tr w:rsidR="00107A92" w:rsidRPr="00C83799" w:rsidTr="00295633">
        <w:tc>
          <w:tcPr>
            <w:tcW w:w="2679" w:type="pct"/>
            <w:shd w:val="clear" w:color="auto" w:fill="auto"/>
          </w:tcPr>
          <w:p w:rsidR="00107A92" w:rsidRPr="00C83799" w:rsidRDefault="00107A92" w:rsidP="008E4315">
            <w:pPr>
              <w:spacing w:before="60"/>
              <w:ind w:left="34"/>
              <w:rPr>
                <w:sz w:val="20"/>
              </w:rPr>
            </w:pPr>
            <w:r w:rsidRPr="00C83799">
              <w:rPr>
                <w:sz w:val="20"/>
              </w:rPr>
              <w:t>ed = editorial change</w:t>
            </w:r>
          </w:p>
        </w:tc>
        <w:tc>
          <w:tcPr>
            <w:tcW w:w="2321" w:type="pct"/>
            <w:shd w:val="clear" w:color="auto" w:fill="auto"/>
          </w:tcPr>
          <w:p w:rsidR="00107A92" w:rsidRPr="00C83799" w:rsidRDefault="00107A92" w:rsidP="008E4315">
            <w:pPr>
              <w:spacing w:before="60"/>
              <w:ind w:left="34"/>
              <w:rPr>
                <w:sz w:val="20"/>
              </w:rPr>
            </w:pPr>
            <w:r w:rsidRPr="00C83799">
              <w:rPr>
                <w:sz w:val="20"/>
              </w:rPr>
              <w:t>reloc = relocated</w:t>
            </w:r>
          </w:p>
        </w:tc>
      </w:tr>
      <w:tr w:rsidR="00107A92" w:rsidRPr="00C83799" w:rsidTr="00295633">
        <w:tc>
          <w:tcPr>
            <w:tcW w:w="2679" w:type="pct"/>
            <w:shd w:val="clear" w:color="auto" w:fill="auto"/>
          </w:tcPr>
          <w:p w:rsidR="00107A92" w:rsidRPr="00C83799" w:rsidRDefault="00107A92" w:rsidP="008E4315">
            <w:pPr>
              <w:spacing w:before="60"/>
              <w:ind w:left="34"/>
              <w:rPr>
                <w:sz w:val="20"/>
              </w:rPr>
            </w:pPr>
            <w:r w:rsidRPr="00C83799">
              <w:rPr>
                <w:sz w:val="20"/>
              </w:rPr>
              <w:t>exp = expires/expired or ceases/ceased to have</w:t>
            </w:r>
          </w:p>
        </w:tc>
        <w:tc>
          <w:tcPr>
            <w:tcW w:w="2321" w:type="pct"/>
            <w:shd w:val="clear" w:color="auto" w:fill="auto"/>
          </w:tcPr>
          <w:p w:rsidR="00107A92" w:rsidRPr="00C83799" w:rsidRDefault="00107A92" w:rsidP="008E4315">
            <w:pPr>
              <w:spacing w:before="60"/>
              <w:ind w:left="34"/>
              <w:rPr>
                <w:sz w:val="20"/>
              </w:rPr>
            </w:pPr>
            <w:r w:rsidRPr="00C83799">
              <w:rPr>
                <w:sz w:val="20"/>
              </w:rPr>
              <w:t>renum = renumbered</w:t>
            </w:r>
          </w:p>
        </w:tc>
      </w:tr>
      <w:tr w:rsidR="00107A92" w:rsidRPr="00C83799" w:rsidTr="00295633">
        <w:tc>
          <w:tcPr>
            <w:tcW w:w="2679" w:type="pct"/>
            <w:shd w:val="clear" w:color="auto" w:fill="auto"/>
          </w:tcPr>
          <w:p w:rsidR="00107A92" w:rsidRPr="00C83799" w:rsidRDefault="00107A92" w:rsidP="008E4315">
            <w:pPr>
              <w:ind w:left="34"/>
              <w:rPr>
                <w:sz w:val="20"/>
              </w:rPr>
            </w:pPr>
            <w:r w:rsidRPr="00C83799">
              <w:rPr>
                <w:sz w:val="20"/>
              </w:rPr>
              <w:t xml:space="preserve">    effect</w:t>
            </w:r>
          </w:p>
        </w:tc>
        <w:tc>
          <w:tcPr>
            <w:tcW w:w="2321" w:type="pct"/>
            <w:shd w:val="clear" w:color="auto" w:fill="auto"/>
          </w:tcPr>
          <w:p w:rsidR="00107A92" w:rsidRPr="00C83799" w:rsidRDefault="00107A92" w:rsidP="008E4315">
            <w:pPr>
              <w:spacing w:before="60"/>
              <w:ind w:left="34"/>
              <w:rPr>
                <w:sz w:val="20"/>
              </w:rPr>
            </w:pPr>
            <w:r w:rsidRPr="00C83799">
              <w:rPr>
                <w:sz w:val="20"/>
              </w:rPr>
              <w:t>rep = repealed</w:t>
            </w:r>
          </w:p>
        </w:tc>
      </w:tr>
      <w:tr w:rsidR="00107A92" w:rsidRPr="00C83799" w:rsidTr="00295633">
        <w:tc>
          <w:tcPr>
            <w:tcW w:w="2679" w:type="pct"/>
            <w:shd w:val="clear" w:color="auto" w:fill="auto"/>
          </w:tcPr>
          <w:p w:rsidR="00107A92" w:rsidRPr="00C83799" w:rsidRDefault="00107A92" w:rsidP="008E4315">
            <w:pPr>
              <w:spacing w:before="60"/>
              <w:ind w:left="34"/>
              <w:rPr>
                <w:sz w:val="20"/>
              </w:rPr>
            </w:pPr>
            <w:r w:rsidRPr="00C83799">
              <w:rPr>
                <w:sz w:val="20"/>
              </w:rPr>
              <w:t>F = Federal Register of Legislation</w:t>
            </w:r>
          </w:p>
        </w:tc>
        <w:tc>
          <w:tcPr>
            <w:tcW w:w="2321" w:type="pct"/>
            <w:shd w:val="clear" w:color="auto" w:fill="auto"/>
          </w:tcPr>
          <w:p w:rsidR="00107A92" w:rsidRPr="00C83799" w:rsidRDefault="00107A92" w:rsidP="008E4315">
            <w:pPr>
              <w:spacing w:before="60"/>
              <w:ind w:left="34"/>
              <w:rPr>
                <w:sz w:val="20"/>
              </w:rPr>
            </w:pPr>
            <w:r w:rsidRPr="00C83799">
              <w:rPr>
                <w:sz w:val="20"/>
              </w:rPr>
              <w:t>rs = repealed and substituted</w:t>
            </w:r>
          </w:p>
        </w:tc>
      </w:tr>
      <w:tr w:rsidR="00107A92" w:rsidRPr="00C83799" w:rsidTr="00295633">
        <w:tc>
          <w:tcPr>
            <w:tcW w:w="2679" w:type="pct"/>
            <w:shd w:val="clear" w:color="auto" w:fill="auto"/>
          </w:tcPr>
          <w:p w:rsidR="00107A92" w:rsidRPr="00C83799" w:rsidRDefault="00107A92" w:rsidP="008E4315">
            <w:pPr>
              <w:spacing w:before="60"/>
              <w:ind w:left="34"/>
              <w:rPr>
                <w:sz w:val="20"/>
              </w:rPr>
            </w:pPr>
            <w:r w:rsidRPr="00C83799">
              <w:rPr>
                <w:sz w:val="20"/>
              </w:rPr>
              <w:t>gaz = gazette</w:t>
            </w:r>
          </w:p>
        </w:tc>
        <w:tc>
          <w:tcPr>
            <w:tcW w:w="2321" w:type="pct"/>
            <w:shd w:val="clear" w:color="auto" w:fill="auto"/>
          </w:tcPr>
          <w:p w:rsidR="00107A92" w:rsidRPr="00C83799" w:rsidRDefault="00107A92" w:rsidP="008E4315">
            <w:pPr>
              <w:spacing w:before="60"/>
              <w:ind w:left="34"/>
              <w:rPr>
                <w:sz w:val="20"/>
              </w:rPr>
            </w:pPr>
            <w:r w:rsidRPr="00C83799">
              <w:rPr>
                <w:sz w:val="20"/>
              </w:rPr>
              <w:t>s = section(s)/subsection(s)</w:t>
            </w:r>
          </w:p>
        </w:tc>
      </w:tr>
      <w:tr w:rsidR="00107A92" w:rsidRPr="00C83799" w:rsidTr="00295633">
        <w:tc>
          <w:tcPr>
            <w:tcW w:w="2679" w:type="pct"/>
            <w:shd w:val="clear" w:color="auto" w:fill="auto"/>
          </w:tcPr>
          <w:p w:rsidR="00107A92" w:rsidRPr="00C83799" w:rsidRDefault="00107A92" w:rsidP="008E4315">
            <w:pPr>
              <w:spacing w:before="60"/>
              <w:ind w:left="34"/>
              <w:rPr>
                <w:sz w:val="20"/>
              </w:rPr>
            </w:pPr>
            <w:r w:rsidRPr="00C83799">
              <w:rPr>
                <w:sz w:val="20"/>
              </w:rPr>
              <w:t xml:space="preserve">LA = </w:t>
            </w:r>
            <w:r w:rsidRPr="00C83799">
              <w:rPr>
                <w:i/>
                <w:sz w:val="20"/>
              </w:rPr>
              <w:t>Legislation Act 2003</w:t>
            </w:r>
          </w:p>
        </w:tc>
        <w:tc>
          <w:tcPr>
            <w:tcW w:w="2321" w:type="pct"/>
            <w:shd w:val="clear" w:color="auto" w:fill="auto"/>
          </w:tcPr>
          <w:p w:rsidR="00107A92" w:rsidRPr="00C83799" w:rsidRDefault="00107A92" w:rsidP="008E4315">
            <w:pPr>
              <w:spacing w:before="60"/>
              <w:ind w:left="34"/>
              <w:rPr>
                <w:sz w:val="20"/>
              </w:rPr>
            </w:pPr>
            <w:r w:rsidRPr="00C83799">
              <w:rPr>
                <w:sz w:val="20"/>
              </w:rPr>
              <w:t>Sch = Schedule(s)</w:t>
            </w:r>
          </w:p>
        </w:tc>
      </w:tr>
      <w:tr w:rsidR="00107A92" w:rsidRPr="00C83799" w:rsidTr="00295633">
        <w:tc>
          <w:tcPr>
            <w:tcW w:w="2679" w:type="pct"/>
            <w:shd w:val="clear" w:color="auto" w:fill="auto"/>
          </w:tcPr>
          <w:p w:rsidR="00107A92" w:rsidRPr="00C83799" w:rsidRDefault="00107A92" w:rsidP="008E4315">
            <w:pPr>
              <w:spacing w:before="60"/>
              <w:ind w:left="34"/>
              <w:rPr>
                <w:sz w:val="20"/>
              </w:rPr>
            </w:pPr>
            <w:r w:rsidRPr="00C83799">
              <w:rPr>
                <w:sz w:val="20"/>
              </w:rPr>
              <w:t xml:space="preserve">LIA = </w:t>
            </w:r>
            <w:r w:rsidRPr="00C83799">
              <w:rPr>
                <w:i/>
                <w:sz w:val="20"/>
              </w:rPr>
              <w:t>Legislative Instruments Act 2003</w:t>
            </w:r>
          </w:p>
        </w:tc>
        <w:tc>
          <w:tcPr>
            <w:tcW w:w="2321" w:type="pct"/>
            <w:shd w:val="clear" w:color="auto" w:fill="auto"/>
          </w:tcPr>
          <w:p w:rsidR="00107A92" w:rsidRPr="00C83799" w:rsidRDefault="00107A92" w:rsidP="008E4315">
            <w:pPr>
              <w:spacing w:before="60"/>
              <w:ind w:left="34"/>
              <w:rPr>
                <w:sz w:val="20"/>
              </w:rPr>
            </w:pPr>
            <w:r w:rsidRPr="00C83799">
              <w:rPr>
                <w:sz w:val="20"/>
              </w:rPr>
              <w:t>Sdiv = Subdivision(s)</w:t>
            </w:r>
          </w:p>
        </w:tc>
      </w:tr>
      <w:tr w:rsidR="00107A92" w:rsidRPr="00C83799" w:rsidTr="00295633">
        <w:tc>
          <w:tcPr>
            <w:tcW w:w="2679" w:type="pct"/>
            <w:shd w:val="clear" w:color="auto" w:fill="auto"/>
          </w:tcPr>
          <w:p w:rsidR="00107A92" w:rsidRPr="00C83799" w:rsidRDefault="00107A92" w:rsidP="008E4315">
            <w:pPr>
              <w:spacing w:before="60"/>
              <w:ind w:left="34"/>
              <w:rPr>
                <w:sz w:val="20"/>
              </w:rPr>
            </w:pPr>
            <w:r w:rsidRPr="00C83799">
              <w:rPr>
                <w:sz w:val="20"/>
              </w:rPr>
              <w:t>(md) = misdescribed amendment can be given</w:t>
            </w:r>
          </w:p>
        </w:tc>
        <w:tc>
          <w:tcPr>
            <w:tcW w:w="2321" w:type="pct"/>
            <w:shd w:val="clear" w:color="auto" w:fill="auto"/>
          </w:tcPr>
          <w:p w:rsidR="00107A92" w:rsidRPr="00C83799" w:rsidRDefault="00107A92" w:rsidP="008E4315">
            <w:pPr>
              <w:spacing w:before="60"/>
              <w:ind w:left="34"/>
              <w:rPr>
                <w:sz w:val="20"/>
              </w:rPr>
            </w:pPr>
            <w:r w:rsidRPr="00C83799">
              <w:rPr>
                <w:sz w:val="20"/>
              </w:rPr>
              <w:t>SLI = Select Legislative Instrument</w:t>
            </w:r>
          </w:p>
        </w:tc>
      </w:tr>
      <w:tr w:rsidR="00107A92" w:rsidRPr="00C83799" w:rsidTr="00295633">
        <w:tc>
          <w:tcPr>
            <w:tcW w:w="2679" w:type="pct"/>
            <w:shd w:val="clear" w:color="auto" w:fill="auto"/>
          </w:tcPr>
          <w:p w:rsidR="00107A92" w:rsidRPr="00C83799" w:rsidRDefault="00107A92" w:rsidP="008E4315">
            <w:pPr>
              <w:ind w:left="34"/>
              <w:rPr>
                <w:sz w:val="20"/>
              </w:rPr>
            </w:pPr>
            <w:r w:rsidRPr="00C83799">
              <w:rPr>
                <w:sz w:val="20"/>
              </w:rPr>
              <w:t xml:space="preserve">    effect</w:t>
            </w:r>
          </w:p>
        </w:tc>
        <w:tc>
          <w:tcPr>
            <w:tcW w:w="2321" w:type="pct"/>
            <w:shd w:val="clear" w:color="auto" w:fill="auto"/>
          </w:tcPr>
          <w:p w:rsidR="00107A92" w:rsidRPr="00C83799" w:rsidRDefault="00107A92" w:rsidP="008E4315">
            <w:pPr>
              <w:spacing w:before="60"/>
              <w:ind w:left="34"/>
              <w:rPr>
                <w:sz w:val="20"/>
              </w:rPr>
            </w:pPr>
            <w:r w:rsidRPr="00C83799">
              <w:rPr>
                <w:sz w:val="20"/>
              </w:rPr>
              <w:t>SR = Statutory Rules</w:t>
            </w:r>
          </w:p>
        </w:tc>
      </w:tr>
      <w:tr w:rsidR="00107A92" w:rsidRPr="00C83799" w:rsidTr="00295633">
        <w:tc>
          <w:tcPr>
            <w:tcW w:w="2679" w:type="pct"/>
            <w:shd w:val="clear" w:color="auto" w:fill="auto"/>
          </w:tcPr>
          <w:p w:rsidR="00107A92" w:rsidRPr="00C83799" w:rsidRDefault="00107A92" w:rsidP="008E4315">
            <w:pPr>
              <w:spacing w:before="60"/>
              <w:ind w:left="34"/>
              <w:rPr>
                <w:sz w:val="20"/>
              </w:rPr>
            </w:pPr>
            <w:r w:rsidRPr="00C83799">
              <w:rPr>
                <w:sz w:val="20"/>
              </w:rPr>
              <w:t>(md not incorp) = misdescribed amendment</w:t>
            </w:r>
          </w:p>
        </w:tc>
        <w:tc>
          <w:tcPr>
            <w:tcW w:w="2321" w:type="pct"/>
            <w:shd w:val="clear" w:color="auto" w:fill="auto"/>
          </w:tcPr>
          <w:p w:rsidR="00107A92" w:rsidRPr="00C83799" w:rsidRDefault="00107A92" w:rsidP="008E4315">
            <w:pPr>
              <w:spacing w:before="60"/>
              <w:ind w:left="34"/>
              <w:rPr>
                <w:sz w:val="20"/>
              </w:rPr>
            </w:pPr>
            <w:r w:rsidRPr="00C83799">
              <w:rPr>
                <w:sz w:val="20"/>
              </w:rPr>
              <w:t>Sub</w:t>
            </w:r>
            <w:r w:rsidR="00C83799">
              <w:rPr>
                <w:sz w:val="20"/>
              </w:rPr>
              <w:noBreakHyphen/>
            </w:r>
            <w:r w:rsidRPr="00C83799">
              <w:rPr>
                <w:sz w:val="20"/>
              </w:rPr>
              <w:t>Ch = Sub</w:t>
            </w:r>
            <w:r w:rsidR="00C83799">
              <w:rPr>
                <w:sz w:val="20"/>
              </w:rPr>
              <w:noBreakHyphen/>
            </w:r>
            <w:r w:rsidRPr="00C83799">
              <w:rPr>
                <w:sz w:val="20"/>
              </w:rPr>
              <w:t>Chapter(s)</w:t>
            </w:r>
          </w:p>
        </w:tc>
      </w:tr>
      <w:tr w:rsidR="00107A92" w:rsidRPr="00C83799" w:rsidTr="00295633">
        <w:tc>
          <w:tcPr>
            <w:tcW w:w="2679" w:type="pct"/>
            <w:shd w:val="clear" w:color="auto" w:fill="auto"/>
          </w:tcPr>
          <w:p w:rsidR="00107A92" w:rsidRPr="00C83799" w:rsidRDefault="00107A92" w:rsidP="008E4315">
            <w:pPr>
              <w:ind w:left="34"/>
              <w:rPr>
                <w:sz w:val="20"/>
              </w:rPr>
            </w:pPr>
            <w:r w:rsidRPr="00C83799">
              <w:rPr>
                <w:sz w:val="20"/>
              </w:rPr>
              <w:t xml:space="preserve">    cannot be given effect</w:t>
            </w:r>
          </w:p>
        </w:tc>
        <w:tc>
          <w:tcPr>
            <w:tcW w:w="2321" w:type="pct"/>
            <w:shd w:val="clear" w:color="auto" w:fill="auto"/>
          </w:tcPr>
          <w:p w:rsidR="00107A92" w:rsidRPr="00C83799" w:rsidRDefault="00107A92" w:rsidP="008E4315">
            <w:pPr>
              <w:spacing w:before="60"/>
              <w:ind w:left="34"/>
              <w:rPr>
                <w:sz w:val="20"/>
              </w:rPr>
            </w:pPr>
            <w:r w:rsidRPr="00C83799">
              <w:rPr>
                <w:sz w:val="20"/>
              </w:rPr>
              <w:t>SubPt = Subpart(s)</w:t>
            </w:r>
          </w:p>
        </w:tc>
      </w:tr>
      <w:tr w:rsidR="00107A92" w:rsidRPr="00C83799" w:rsidTr="00295633">
        <w:tc>
          <w:tcPr>
            <w:tcW w:w="2679" w:type="pct"/>
            <w:shd w:val="clear" w:color="auto" w:fill="auto"/>
          </w:tcPr>
          <w:p w:rsidR="00107A92" w:rsidRPr="00C83799" w:rsidRDefault="00107A92" w:rsidP="008E4315">
            <w:pPr>
              <w:spacing w:before="60"/>
              <w:ind w:left="34"/>
              <w:rPr>
                <w:sz w:val="20"/>
              </w:rPr>
            </w:pPr>
            <w:r w:rsidRPr="00C83799">
              <w:rPr>
                <w:sz w:val="20"/>
              </w:rPr>
              <w:t>mod = modified/modification</w:t>
            </w:r>
          </w:p>
        </w:tc>
        <w:tc>
          <w:tcPr>
            <w:tcW w:w="2321" w:type="pct"/>
            <w:shd w:val="clear" w:color="auto" w:fill="auto"/>
          </w:tcPr>
          <w:p w:rsidR="00107A92" w:rsidRPr="00C83799" w:rsidRDefault="00107A92" w:rsidP="008E4315">
            <w:pPr>
              <w:spacing w:before="60"/>
              <w:ind w:left="34"/>
              <w:rPr>
                <w:sz w:val="20"/>
              </w:rPr>
            </w:pPr>
            <w:r w:rsidRPr="00C83799">
              <w:rPr>
                <w:sz w:val="20"/>
                <w:u w:val="single"/>
              </w:rPr>
              <w:t>underlining</w:t>
            </w:r>
            <w:r w:rsidRPr="00C83799">
              <w:rPr>
                <w:sz w:val="20"/>
              </w:rPr>
              <w:t xml:space="preserve"> = whole or part not</w:t>
            </w:r>
          </w:p>
        </w:tc>
      </w:tr>
      <w:tr w:rsidR="00107A92" w:rsidRPr="00C83799" w:rsidTr="00295633">
        <w:tc>
          <w:tcPr>
            <w:tcW w:w="2679" w:type="pct"/>
            <w:shd w:val="clear" w:color="auto" w:fill="auto"/>
          </w:tcPr>
          <w:p w:rsidR="00107A92" w:rsidRPr="00C83799" w:rsidRDefault="00107A92" w:rsidP="008E4315">
            <w:pPr>
              <w:spacing w:before="60"/>
              <w:ind w:left="34"/>
              <w:rPr>
                <w:sz w:val="20"/>
              </w:rPr>
            </w:pPr>
            <w:r w:rsidRPr="00C83799">
              <w:rPr>
                <w:sz w:val="20"/>
              </w:rPr>
              <w:t>No. = Number(s)</w:t>
            </w:r>
          </w:p>
        </w:tc>
        <w:tc>
          <w:tcPr>
            <w:tcW w:w="2321" w:type="pct"/>
            <w:shd w:val="clear" w:color="auto" w:fill="auto"/>
          </w:tcPr>
          <w:p w:rsidR="00107A92" w:rsidRPr="00C83799" w:rsidRDefault="00107A92" w:rsidP="008E4315">
            <w:pPr>
              <w:ind w:left="34"/>
              <w:rPr>
                <w:sz w:val="20"/>
              </w:rPr>
            </w:pPr>
            <w:r w:rsidRPr="00C83799">
              <w:rPr>
                <w:sz w:val="20"/>
              </w:rPr>
              <w:t xml:space="preserve">    commenced or to be commenced</w:t>
            </w:r>
          </w:p>
        </w:tc>
      </w:tr>
    </w:tbl>
    <w:p w:rsidR="00107A92" w:rsidRPr="00C83799" w:rsidRDefault="00107A92" w:rsidP="008E4315">
      <w:pPr>
        <w:pStyle w:val="Tabletext"/>
      </w:pPr>
    </w:p>
    <w:p w:rsidR="001933B8" w:rsidRPr="00C83799" w:rsidRDefault="001933B8" w:rsidP="005E7FF2">
      <w:pPr>
        <w:pStyle w:val="ENotesHeading2"/>
        <w:pageBreakBefore/>
        <w:outlineLvl w:val="9"/>
      </w:pPr>
      <w:bookmarkStart w:id="106" w:name="_Toc486947511"/>
      <w:r w:rsidRPr="00C83799">
        <w:lastRenderedPageBreak/>
        <w:t>Endnote 3—Legislation history</w:t>
      </w:r>
      <w:bookmarkEnd w:id="106"/>
    </w:p>
    <w:p w:rsidR="001933B8" w:rsidRPr="00C83799" w:rsidRDefault="001933B8" w:rsidP="00A02040">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2132"/>
        <w:gridCol w:w="1945"/>
        <w:gridCol w:w="2320"/>
        <w:gridCol w:w="2132"/>
      </w:tblGrid>
      <w:tr w:rsidR="001933B8" w:rsidRPr="00C83799" w:rsidTr="00295633">
        <w:trPr>
          <w:cantSplit/>
          <w:tblHeader/>
        </w:trPr>
        <w:tc>
          <w:tcPr>
            <w:tcW w:w="1250" w:type="pct"/>
            <w:tcBorders>
              <w:top w:val="single" w:sz="12" w:space="0" w:color="auto"/>
              <w:bottom w:val="single" w:sz="12" w:space="0" w:color="auto"/>
            </w:tcBorders>
            <w:shd w:val="clear" w:color="auto" w:fill="auto"/>
          </w:tcPr>
          <w:p w:rsidR="001933B8" w:rsidRPr="00C83799" w:rsidRDefault="001933B8" w:rsidP="00A02040">
            <w:pPr>
              <w:pStyle w:val="ENoteTableHeading"/>
            </w:pPr>
            <w:r w:rsidRPr="00C83799">
              <w:t>Number and year</w:t>
            </w:r>
          </w:p>
        </w:tc>
        <w:tc>
          <w:tcPr>
            <w:tcW w:w="1140" w:type="pct"/>
            <w:tcBorders>
              <w:top w:val="single" w:sz="12" w:space="0" w:color="auto"/>
              <w:bottom w:val="single" w:sz="12" w:space="0" w:color="auto"/>
            </w:tcBorders>
            <w:shd w:val="clear" w:color="auto" w:fill="auto"/>
          </w:tcPr>
          <w:p w:rsidR="001933B8" w:rsidRPr="00C83799" w:rsidRDefault="00107A92" w:rsidP="00A02040">
            <w:pPr>
              <w:pStyle w:val="ENoteTableHeading"/>
            </w:pPr>
            <w:r w:rsidRPr="00C83799">
              <w:t>Registration</w:t>
            </w:r>
          </w:p>
        </w:tc>
        <w:tc>
          <w:tcPr>
            <w:tcW w:w="1360" w:type="pct"/>
            <w:tcBorders>
              <w:top w:val="single" w:sz="12" w:space="0" w:color="auto"/>
              <w:bottom w:val="single" w:sz="12" w:space="0" w:color="auto"/>
            </w:tcBorders>
            <w:shd w:val="clear" w:color="auto" w:fill="auto"/>
          </w:tcPr>
          <w:p w:rsidR="001933B8" w:rsidRPr="00C83799" w:rsidRDefault="001933B8" w:rsidP="00A02040">
            <w:pPr>
              <w:pStyle w:val="ENoteTableHeading"/>
            </w:pPr>
            <w:r w:rsidRPr="00C83799">
              <w:t>Commencement</w:t>
            </w:r>
          </w:p>
        </w:tc>
        <w:tc>
          <w:tcPr>
            <w:tcW w:w="1250" w:type="pct"/>
            <w:tcBorders>
              <w:top w:val="single" w:sz="12" w:space="0" w:color="auto"/>
              <w:bottom w:val="single" w:sz="12" w:space="0" w:color="auto"/>
            </w:tcBorders>
            <w:shd w:val="clear" w:color="auto" w:fill="auto"/>
          </w:tcPr>
          <w:p w:rsidR="001933B8" w:rsidRPr="00C83799" w:rsidRDefault="001933B8" w:rsidP="00A02040">
            <w:pPr>
              <w:pStyle w:val="ENoteTableHeading"/>
            </w:pPr>
            <w:r w:rsidRPr="00C83799">
              <w:t>Application, saving and transitional provisions</w:t>
            </w:r>
          </w:p>
        </w:tc>
      </w:tr>
      <w:tr w:rsidR="00BA4B2F" w:rsidRPr="00C83799" w:rsidTr="00295633">
        <w:trPr>
          <w:cantSplit/>
        </w:trPr>
        <w:tc>
          <w:tcPr>
            <w:tcW w:w="1250" w:type="pct"/>
            <w:tcBorders>
              <w:top w:val="single" w:sz="12" w:space="0" w:color="auto"/>
              <w:bottom w:val="single" w:sz="4" w:space="0" w:color="auto"/>
            </w:tcBorders>
            <w:shd w:val="clear" w:color="auto" w:fill="auto"/>
          </w:tcPr>
          <w:p w:rsidR="00BA4B2F" w:rsidRPr="00C83799" w:rsidRDefault="00BA4B2F" w:rsidP="00B354E1">
            <w:pPr>
              <w:pStyle w:val="ENoteTableText"/>
            </w:pPr>
            <w:r w:rsidRPr="00C83799">
              <w:t>1995 No.</w:t>
            </w:r>
            <w:r w:rsidR="00C83799">
              <w:t> </w:t>
            </w:r>
            <w:r w:rsidRPr="00C83799">
              <w:t>28</w:t>
            </w:r>
          </w:p>
        </w:tc>
        <w:tc>
          <w:tcPr>
            <w:tcW w:w="1140" w:type="pct"/>
            <w:tcBorders>
              <w:top w:val="single" w:sz="12" w:space="0" w:color="auto"/>
              <w:bottom w:val="single" w:sz="4" w:space="0" w:color="auto"/>
            </w:tcBorders>
            <w:shd w:val="clear" w:color="auto" w:fill="auto"/>
          </w:tcPr>
          <w:p w:rsidR="00BA4B2F" w:rsidRPr="00C83799" w:rsidRDefault="00BA4B2F" w:rsidP="00B354E1">
            <w:pPr>
              <w:pStyle w:val="ENoteTableText"/>
            </w:pPr>
            <w:r w:rsidRPr="00C83799">
              <w:t>28 Feb 1995</w:t>
            </w:r>
          </w:p>
        </w:tc>
        <w:tc>
          <w:tcPr>
            <w:tcW w:w="1360" w:type="pct"/>
            <w:tcBorders>
              <w:top w:val="single" w:sz="12" w:space="0" w:color="auto"/>
              <w:bottom w:val="single" w:sz="4" w:space="0" w:color="auto"/>
            </w:tcBorders>
            <w:shd w:val="clear" w:color="auto" w:fill="auto"/>
          </w:tcPr>
          <w:p w:rsidR="00BA4B2F" w:rsidRPr="00C83799" w:rsidRDefault="00BA4B2F" w:rsidP="00AD4F39">
            <w:pPr>
              <w:pStyle w:val="ENoteTableText"/>
            </w:pPr>
            <w:r w:rsidRPr="00C83799">
              <w:t>15 Mar 1995 (</w:t>
            </w:r>
            <w:r w:rsidR="00AD4F39" w:rsidRPr="00C83799">
              <w:t>r</w:t>
            </w:r>
            <w:r w:rsidRPr="00C83799">
              <w:t xml:space="preserve"> 2)</w:t>
            </w:r>
          </w:p>
        </w:tc>
        <w:tc>
          <w:tcPr>
            <w:tcW w:w="1250" w:type="pct"/>
            <w:tcBorders>
              <w:top w:val="single" w:sz="12" w:space="0" w:color="auto"/>
              <w:bottom w:val="single" w:sz="4" w:space="0" w:color="auto"/>
            </w:tcBorders>
            <w:shd w:val="clear" w:color="auto" w:fill="auto"/>
          </w:tcPr>
          <w:p w:rsidR="00BA4B2F" w:rsidRPr="00C83799" w:rsidRDefault="00BA4B2F" w:rsidP="00B354E1">
            <w:pPr>
              <w:pStyle w:val="ENoteTableText"/>
            </w:pPr>
          </w:p>
        </w:tc>
      </w:tr>
      <w:tr w:rsidR="00BA4B2F" w:rsidRPr="00C83799" w:rsidTr="00295633">
        <w:trPr>
          <w:cantSplit/>
        </w:trPr>
        <w:tc>
          <w:tcPr>
            <w:tcW w:w="1250" w:type="pct"/>
            <w:tcBorders>
              <w:bottom w:val="single" w:sz="4" w:space="0" w:color="auto"/>
            </w:tcBorders>
            <w:shd w:val="clear" w:color="auto" w:fill="auto"/>
          </w:tcPr>
          <w:p w:rsidR="00BA4B2F" w:rsidRPr="00C83799" w:rsidRDefault="00BA4B2F" w:rsidP="00B354E1">
            <w:pPr>
              <w:pStyle w:val="ENoteTableText"/>
            </w:pPr>
            <w:r w:rsidRPr="00C83799">
              <w:t>1997 No.</w:t>
            </w:r>
            <w:r w:rsidR="00C83799">
              <w:t> </w:t>
            </w:r>
            <w:r w:rsidRPr="00C83799">
              <w:t>320</w:t>
            </w:r>
          </w:p>
        </w:tc>
        <w:tc>
          <w:tcPr>
            <w:tcW w:w="1140" w:type="pct"/>
            <w:tcBorders>
              <w:bottom w:val="single" w:sz="4" w:space="0" w:color="auto"/>
            </w:tcBorders>
            <w:shd w:val="clear" w:color="auto" w:fill="auto"/>
          </w:tcPr>
          <w:p w:rsidR="00BA4B2F" w:rsidRPr="00C83799" w:rsidRDefault="00BA4B2F" w:rsidP="00B354E1">
            <w:pPr>
              <w:pStyle w:val="ENoteTableText"/>
            </w:pPr>
            <w:r w:rsidRPr="00C83799">
              <w:t>17 Nov 1997</w:t>
            </w:r>
          </w:p>
        </w:tc>
        <w:tc>
          <w:tcPr>
            <w:tcW w:w="1360" w:type="pct"/>
            <w:tcBorders>
              <w:bottom w:val="single" w:sz="4" w:space="0" w:color="auto"/>
            </w:tcBorders>
            <w:shd w:val="clear" w:color="auto" w:fill="auto"/>
          </w:tcPr>
          <w:p w:rsidR="00BA4B2F" w:rsidRPr="00C83799" w:rsidRDefault="00BA4B2F" w:rsidP="00B354E1">
            <w:pPr>
              <w:pStyle w:val="ENoteTableText"/>
            </w:pPr>
            <w:r w:rsidRPr="00C83799">
              <w:t>17 Nov 1997</w:t>
            </w:r>
            <w:r w:rsidR="00AD4F39" w:rsidRPr="00C83799">
              <w:t xml:space="preserve"> (r 2)</w:t>
            </w:r>
          </w:p>
        </w:tc>
        <w:tc>
          <w:tcPr>
            <w:tcW w:w="1250" w:type="pct"/>
            <w:tcBorders>
              <w:bottom w:val="single" w:sz="4" w:space="0" w:color="auto"/>
            </w:tcBorders>
            <w:shd w:val="clear" w:color="auto" w:fill="auto"/>
          </w:tcPr>
          <w:p w:rsidR="00BA4B2F" w:rsidRPr="00C83799" w:rsidRDefault="00BA4B2F" w:rsidP="00B354E1">
            <w:pPr>
              <w:pStyle w:val="ENoteTableText"/>
            </w:pPr>
            <w:r w:rsidRPr="00C83799">
              <w:t>—</w:t>
            </w:r>
          </w:p>
        </w:tc>
      </w:tr>
      <w:tr w:rsidR="00BA4B2F" w:rsidRPr="00C83799" w:rsidTr="00295633">
        <w:trPr>
          <w:cantSplit/>
        </w:trPr>
        <w:tc>
          <w:tcPr>
            <w:tcW w:w="1250" w:type="pct"/>
            <w:tcBorders>
              <w:bottom w:val="single" w:sz="4" w:space="0" w:color="auto"/>
            </w:tcBorders>
            <w:shd w:val="clear" w:color="auto" w:fill="auto"/>
          </w:tcPr>
          <w:p w:rsidR="00BA4B2F" w:rsidRPr="00C83799" w:rsidRDefault="00BA4B2F" w:rsidP="00B354E1">
            <w:pPr>
              <w:pStyle w:val="ENoteTableText"/>
            </w:pPr>
            <w:r w:rsidRPr="00C83799">
              <w:t>2004 No.</w:t>
            </w:r>
            <w:r w:rsidR="00C83799">
              <w:t> </w:t>
            </w:r>
            <w:r w:rsidRPr="00C83799">
              <w:t>242</w:t>
            </w:r>
          </w:p>
        </w:tc>
        <w:tc>
          <w:tcPr>
            <w:tcW w:w="1140" w:type="pct"/>
            <w:tcBorders>
              <w:bottom w:val="single" w:sz="4" w:space="0" w:color="auto"/>
            </w:tcBorders>
            <w:shd w:val="clear" w:color="auto" w:fill="auto"/>
          </w:tcPr>
          <w:p w:rsidR="00BA4B2F" w:rsidRPr="00C83799" w:rsidRDefault="00BA4B2F" w:rsidP="00B354E1">
            <w:pPr>
              <w:pStyle w:val="ENoteTableText"/>
            </w:pPr>
            <w:r w:rsidRPr="00C83799">
              <w:t>12 Aug 2004</w:t>
            </w:r>
          </w:p>
        </w:tc>
        <w:tc>
          <w:tcPr>
            <w:tcW w:w="1360" w:type="pct"/>
            <w:tcBorders>
              <w:bottom w:val="single" w:sz="4" w:space="0" w:color="auto"/>
            </w:tcBorders>
            <w:shd w:val="clear" w:color="auto" w:fill="auto"/>
          </w:tcPr>
          <w:p w:rsidR="00BA4B2F" w:rsidRPr="00C83799" w:rsidRDefault="00BA4B2F" w:rsidP="00B354E1">
            <w:pPr>
              <w:pStyle w:val="ENoteTableText"/>
            </w:pPr>
            <w:r w:rsidRPr="00C83799">
              <w:t>18 Aug 2004</w:t>
            </w:r>
            <w:r w:rsidR="00AD4F39" w:rsidRPr="00C83799">
              <w:t xml:space="preserve"> (r 2)</w:t>
            </w:r>
          </w:p>
        </w:tc>
        <w:tc>
          <w:tcPr>
            <w:tcW w:w="1250" w:type="pct"/>
            <w:tcBorders>
              <w:bottom w:val="single" w:sz="4" w:space="0" w:color="auto"/>
            </w:tcBorders>
            <w:shd w:val="clear" w:color="auto" w:fill="auto"/>
          </w:tcPr>
          <w:p w:rsidR="00BA4B2F" w:rsidRPr="00C83799" w:rsidRDefault="00BA4B2F" w:rsidP="00B354E1">
            <w:pPr>
              <w:pStyle w:val="ENoteTableText"/>
            </w:pPr>
            <w:r w:rsidRPr="00C83799">
              <w:t>—</w:t>
            </w:r>
          </w:p>
        </w:tc>
      </w:tr>
      <w:tr w:rsidR="00BA4B2F" w:rsidRPr="00C83799" w:rsidTr="00295633">
        <w:trPr>
          <w:cantSplit/>
        </w:trPr>
        <w:tc>
          <w:tcPr>
            <w:tcW w:w="1250" w:type="pct"/>
            <w:tcBorders>
              <w:bottom w:val="single" w:sz="4" w:space="0" w:color="auto"/>
            </w:tcBorders>
            <w:shd w:val="clear" w:color="auto" w:fill="auto"/>
          </w:tcPr>
          <w:p w:rsidR="00BA4B2F" w:rsidRPr="00C83799" w:rsidRDefault="00BA4B2F" w:rsidP="00B354E1">
            <w:pPr>
              <w:pStyle w:val="ENoteTableText"/>
            </w:pPr>
            <w:r w:rsidRPr="00C83799">
              <w:t>2005 No.</w:t>
            </w:r>
            <w:r w:rsidR="00C83799">
              <w:t> </w:t>
            </w:r>
            <w:r w:rsidRPr="00C83799">
              <w:t>104</w:t>
            </w:r>
          </w:p>
        </w:tc>
        <w:tc>
          <w:tcPr>
            <w:tcW w:w="1140" w:type="pct"/>
            <w:tcBorders>
              <w:bottom w:val="single" w:sz="4" w:space="0" w:color="auto"/>
            </w:tcBorders>
            <w:shd w:val="clear" w:color="auto" w:fill="auto"/>
          </w:tcPr>
          <w:p w:rsidR="00BA4B2F" w:rsidRPr="00C83799" w:rsidRDefault="00BA4B2F" w:rsidP="00B354E1">
            <w:pPr>
              <w:pStyle w:val="ENoteTableText"/>
            </w:pPr>
            <w:r w:rsidRPr="00C83799">
              <w:t>8</w:t>
            </w:r>
            <w:r w:rsidR="00C83799">
              <w:t> </w:t>
            </w:r>
            <w:r w:rsidRPr="00C83799">
              <w:t>June 2005 (F2005L01411)</w:t>
            </w:r>
          </w:p>
        </w:tc>
        <w:tc>
          <w:tcPr>
            <w:tcW w:w="1360" w:type="pct"/>
            <w:tcBorders>
              <w:bottom w:val="single" w:sz="4" w:space="0" w:color="auto"/>
            </w:tcBorders>
            <w:shd w:val="clear" w:color="auto" w:fill="auto"/>
          </w:tcPr>
          <w:p w:rsidR="00BA4B2F" w:rsidRPr="00C83799" w:rsidRDefault="00BA4B2F" w:rsidP="00B354E1">
            <w:pPr>
              <w:pStyle w:val="ENoteTableText"/>
            </w:pPr>
            <w:r w:rsidRPr="00C83799">
              <w:t>1</w:t>
            </w:r>
            <w:r w:rsidR="00C83799">
              <w:t> </w:t>
            </w:r>
            <w:r w:rsidRPr="00C83799">
              <w:t>July 2005</w:t>
            </w:r>
            <w:r w:rsidR="00AD4F39" w:rsidRPr="00C83799">
              <w:t xml:space="preserve"> (r 2)</w:t>
            </w:r>
          </w:p>
        </w:tc>
        <w:tc>
          <w:tcPr>
            <w:tcW w:w="1250" w:type="pct"/>
            <w:tcBorders>
              <w:bottom w:val="single" w:sz="4" w:space="0" w:color="auto"/>
            </w:tcBorders>
            <w:shd w:val="clear" w:color="auto" w:fill="auto"/>
          </w:tcPr>
          <w:p w:rsidR="00BA4B2F" w:rsidRPr="00C83799" w:rsidRDefault="00BA4B2F" w:rsidP="00B354E1">
            <w:pPr>
              <w:pStyle w:val="ENoteTableText"/>
            </w:pPr>
            <w:r w:rsidRPr="00C83799">
              <w:t>—</w:t>
            </w:r>
          </w:p>
        </w:tc>
      </w:tr>
      <w:tr w:rsidR="00BA4B2F" w:rsidRPr="00C83799" w:rsidTr="00295633">
        <w:trPr>
          <w:cantSplit/>
        </w:trPr>
        <w:tc>
          <w:tcPr>
            <w:tcW w:w="1250" w:type="pct"/>
            <w:tcBorders>
              <w:bottom w:val="single" w:sz="4" w:space="0" w:color="auto"/>
            </w:tcBorders>
            <w:shd w:val="clear" w:color="auto" w:fill="auto"/>
          </w:tcPr>
          <w:p w:rsidR="00BA4B2F" w:rsidRPr="00C83799" w:rsidRDefault="00BA4B2F" w:rsidP="00B354E1">
            <w:pPr>
              <w:pStyle w:val="ENoteTableText"/>
            </w:pPr>
            <w:r w:rsidRPr="00C83799">
              <w:t>2006 No.</w:t>
            </w:r>
            <w:r w:rsidR="00C83799">
              <w:t> </w:t>
            </w:r>
            <w:r w:rsidRPr="00C83799">
              <w:t>89</w:t>
            </w:r>
          </w:p>
        </w:tc>
        <w:tc>
          <w:tcPr>
            <w:tcW w:w="1140" w:type="pct"/>
            <w:tcBorders>
              <w:bottom w:val="single" w:sz="4" w:space="0" w:color="auto"/>
            </w:tcBorders>
            <w:shd w:val="clear" w:color="auto" w:fill="auto"/>
          </w:tcPr>
          <w:p w:rsidR="00BA4B2F" w:rsidRPr="00C83799" w:rsidRDefault="00BA4B2F" w:rsidP="00B354E1">
            <w:pPr>
              <w:pStyle w:val="ENoteTableText"/>
            </w:pPr>
            <w:r w:rsidRPr="00C83799">
              <w:t>10</w:t>
            </w:r>
            <w:r w:rsidR="00C83799">
              <w:t> </w:t>
            </w:r>
            <w:r w:rsidRPr="00C83799">
              <w:t>May 2006 (F2006L01437)</w:t>
            </w:r>
          </w:p>
        </w:tc>
        <w:tc>
          <w:tcPr>
            <w:tcW w:w="1360" w:type="pct"/>
            <w:tcBorders>
              <w:bottom w:val="single" w:sz="4" w:space="0" w:color="auto"/>
            </w:tcBorders>
            <w:shd w:val="clear" w:color="auto" w:fill="auto"/>
          </w:tcPr>
          <w:p w:rsidR="00BA4B2F" w:rsidRPr="00C83799" w:rsidRDefault="00BA4B2F" w:rsidP="00B354E1">
            <w:pPr>
              <w:pStyle w:val="ENoteTableText"/>
            </w:pPr>
            <w:r w:rsidRPr="00C83799">
              <w:t>12</w:t>
            </w:r>
            <w:r w:rsidR="00C83799">
              <w:t> </w:t>
            </w:r>
            <w:r w:rsidRPr="00C83799">
              <w:t>June 2006</w:t>
            </w:r>
            <w:r w:rsidR="00AD4F39" w:rsidRPr="00C83799">
              <w:t xml:space="preserve"> (r 2)</w:t>
            </w:r>
          </w:p>
        </w:tc>
        <w:tc>
          <w:tcPr>
            <w:tcW w:w="1250" w:type="pct"/>
            <w:tcBorders>
              <w:bottom w:val="single" w:sz="4" w:space="0" w:color="auto"/>
            </w:tcBorders>
            <w:shd w:val="clear" w:color="auto" w:fill="auto"/>
          </w:tcPr>
          <w:p w:rsidR="00BA4B2F" w:rsidRPr="00C83799" w:rsidRDefault="00BA4B2F" w:rsidP="00B354E1">
            <w:pPr>
              <w:pStyle w:val="ENoteTableText"/>
            </w:pPr>
            <w:r w:rsidRPr="00C83799">
              <w:t>—</w:t>
            </w:r>
          </w:p>
        </w:tc>
      </w:tr>
      <w:tr w:rsidR="00BA4B2F" w:rsidRPr="00C83799" w:rsidTr="00295633">
        <w:trPr>
          <w:cantSplit/>
        </w:trPr>
        <w:tc>
          <w:tcPr>
            <w:tcW w:w="1250" w:type="pct"/>
            <w:tcBorders>
              <w:bottom w:val="single" w:sz="4" w:space="0" w:color="auto"/>
            </w:tcBorders>
            <w:shd w:val="clear" w:color="auto" w:fill="auto"/>
          </w:tcPr>
          <w:p w:rsidR="00BA4B2F" w:rsidRPr="00C83799" w:rsidRDefault="00BA4B2F" w:rsidP="00B354E1">
            <w:pPr>
              <w:pStyle w:val="ENoteTableText"/>
            </w:pPr>
            <w:r w:rsidRPr="00C83799">
              <w:t>2010 No.</w:t>
            </w:r>
            <w:r w:rsidR="00C83799">
              <w:t> </w:t>
            </w:r>
            <w:r w:rsidRPr="00C83799">
              <w:t>91</w:t>
            </w:r>
          </w:p>
        </w:tc>
        <w:tc>
          <w:tcPr>
            <w:tcW w:w="1140" w:type="pct"/>
            <w:tcBorders>
              <w:bottom w:val="single" w:sz="4" w:space="0" w:color="auto"/>
            </w:tcBorders>
            <w:shd w:val="clear" w:color="auto" w:fill="auto"/>
          </w:tcPr>
          <w:p w:rsidR="00BA4B2F" w:rsidRPr="00C83799" w:rsidRDefault="00BA4B2F" w:rsidP="00B354E1">
            <w:pPr>
              <w:pStyle w:val="ENoteTableText"/>
            </w:pPr>
            <w:r w:rsidRPr="00C83799">
              <w:t>31</w:t>
            </w:r>
            <w:r w:rsidR="00C83799">
              <w:t> </w:t>
            </w:r>
            <w:r w:rsidRPr="00C83799">
              <w:t>May 2010 (F2010L01377)</w:t>
            </w:r>
          </w:p>
        </w:tc>
        <w:tc>
          <w:tcPr>
            <w:tcW w:w="1360" w:type="pct"/>
            <w:tcBorders>
              <w:bottom w:val="single" w:sz="4" w:space="0" w:color="auto"/>
            </w:tcBorders>
            <w:shd w:val="clear" w:color="auto" w:fill="auto"/>
          </w:tcPr>
          <w:p w:rsidR="00BA4B2F" w:rsidRPr="00C83799" w:rsidRDefault="00BA4B2F" w:rsidP="00B354E1">
            <w:pPr>
              <w:pStyle w:val="ENoteTableText"/>
            </w:pPr>
            <w:r w:rsidRPr="00C83799">
              <w:t>1</w:t>
            </w:r>
            <w:r w:rsidR="00C83799">
              <w:t> </w:t>
            </w:r>
            <w:r w:rsidRPr="00C83799">
              <w:t>June 2010</w:t>
            </w:r>
            <w:r w:rsidR="00AD4F39" w:rsidRPr="00C83799">
              <w:t xml:space="preserve"> (r 2)</w:t>
            </w:r>
          </w:p>
        </w:tc>
        <w:tc>
          <w:tcPr>
            <w:tcW w:w="1250" w:type="pct"/>
            <w:tcBorders>
              <w:bottom w:val="single" w:sz="4" w:space="0" w:color="auto"/>
            </w:tcBorders>
            <w:shd w:val="clear" w:color="auto" w:fill="auto"/>
          </w:tcPr>
          <w:p w:rsidR="00BA4B2F" w:rsidRPr="00C83799" w:rsidRDefault="00BA4B2F" w:rsidP="00B354E1">
            <w:pPr>
              <w:pStyle w:val="ENoteTableText"/>
            </w:pPr>
            <w:r w:rsidRPr="00C83799">
              <w:t>—</w:t>
            </w:r>
          </w:p>
        </w:tc>
      </w:tr>
      <w:tr w:rsidR="00BA4B2F" w:rsidRPr="00C83799" w:rsidTr="00295633">
        <w:trPr>
          <w:cantSplit/>
        </w:trPr>
        <w:tc>
          <w:tcPr>
            <w:tcW w:w="1250" w:type="pct"/>
            <w:tcBorders>
              <w:bottom w:val="single" w:sz="4" w:space="0" w:color="auto"/>
            </w:tcBorders>
            <w:shd w:val="clear" w:color="auto" w:fill="auto"/>
          </w:tcPr>
          <w:p w:rsidR="00BA4B2F" w:rsidRPr="00C83799" w:rsidRDefault="00BA4B2F" w:rsidP="00B354E1">
            <w:pPr>
              <w:pStyle w:val="ENoteTableText"/>
            </w:pPr>
            <w:r w:rsidRPr="00C83799">
              <w:t>2010 No.</w:t>
            </w:r>
            <w:r w:rsidR="00C83799">
              <w:t> </w:t>
            </w:r>
            <w:r w:rsidRPr="00C83799">
              <w:t>143</w:t>
            </w:r>
          </w:p>
        </w:tc>
        <w:tc>
          <w:tcPr>
            <w:tcW w:w="1140" w:type="pct"/>
            <w:tcBorders>
              <w:bottom w:val="single" w:sz="4" w:space="0" w:color="auto"/>
            </w:tcBorders>
            <w:shd w:val="clear" w:color="auto" w:fill="auto"/>
          </w:tcPr>
          <w:p w:rsidR="00BA4B2F" w:rsidRPr="00C83799" w:rsidRDefault="00BA4B2F" w:rsidP="00B354E1">
            <w:pPr>
              <w:pStyle w:val="ENoteTableText"/>
            </w:pPr>
            <w:r w:rsidRPr="00C83799">
              <w:t>29</w:t>
            </w:r>
            <w:r w:rsidR="00C83799">
              <w:t> </w:t>
            </w:r>
            <w:r w:rsidRPr="00C83799">
              <w:t>June 2010 (F2010L01802)</w:t>
            </w:r>
          </w:p>
        </w:tc>
        <w:tc>
          <w:tcPr>
            <w:tcW w:w="1360" w:type="pct"/>
            <w:tcBorders>
              <w:bottom w:val="single" w:sz="4" w:space="0" w:color="auto"/>
            </w:tcBorders>
            <w:shd w:val="clear" w:color="auto" w:fill="auto"/>
          </w:tcPr>
          <w:p w:rsidR="00BA4B2F" w:rsidRPr="00C83799" w:rsidRDefault="00BA4B2F" w:rsidP="00B354E1">
            <w:pPr>
              <w:pStyle w:val="ENoteTableText"/>
            </w:pPr>
            <w:r w:rsidRPr="00C83799">
              <w:t>1</w:t>
            </w:r>
            <w:r w:rsidR="00C83799">
              <w:t> </w:t>
            </w:r>
            <w:r w:rsidRPr="00C83799">
              <w:t>July 2010</w:t>
            </w:r>
            <w:r w:rsidR="00AD4F39" w:rsidRPr="00C83799">
              <w:t xml:space="preserve"> (r 2)</w:t>
            </w:r>
          </w:p>
        </w:tc>
        <w:tc>
          <w:tcPr>
            <w:tcW w:w="1250" w:type="pct"/>
            <w:tcBorders>
              <w:bottom w:val="single" w:sz="4" w:space="0" w:color="auto"/>
            </w:tcBorders>
            <w:shd w:val="clear" w:color="auto" w:fill="auto"/>
          </w:tcPr>
          <w:p w:rsidR="00BA4B2F" w:rsidRPr="00C83799" w:rsidRDefault="00BA4B2F" w:rsidP="00B354E1">
            <w:pPr>
              <w:pStyle w:val="ENoteTableText"/>
            </w:pPr>
            <w:r w:rsidRPr="00C83799">
              <w:t>—</w:t>
            </w:r>
          </w:p>
        </w:tc>
      </w:tr>
      <w:tr w:rsidR="00BA4B2F" w:rsidRPr="00C83799" w:rsidTr="00295633">
        <w:trPr>
          <w:cantSplit/>
        </w:trPr>
        <w:tc>
          <w:tcPr>
            <w:tcW w:w="1250" w:type="pct"/>
            <w:tcBorders>
              <w:bottom w:val="single" w:sz="4" w:space="0" w:color="auto"/>
            </w:tcBorders>
            <w:shd w:val="clear" w:color="auto" w:fill="auto"/>
          </w:tcPr>
          <w:p w:rsidR="00BA4B2F" w:rsidRPr="00C83799" w:rsidRDefault="00BA4B2F" w:rsidP="00B354E1">
            <w:pPr>
              <w:pStyle w:val="ENoteTableText"/>
            </w:pPr>
            <w:r w:rsidRPr="00C83799">
              <w:t>2010 No.</w:t>
            </w:r>
            <w:r w:rsidR="00C83799">
              <w:t> </w:t>
            </w:r>
            <w:r w:rsidRPr="00C83799">
              <w:t>307</w:t>
            </w:r>
          </w:p>
        </w:tc>
        <w:tc>
          <w:tcPr>
            <w:tcW w:w="1140" w:type="pct"/>
            <w:tcBorders>
              <w:bottom w:val="single" w:sz="4" w:space="0" w:color="auto"/>
            </w:tcBorders>
            <w:shd w:val="clear" w:color="auto" w:fill="auto"/>
          </w:tcPr>
          <w:p w:rsidR="00BA4B2F" w:rsidRPr="00C83799" w:rsidRDefault="00BA4B2F" w:rsidP="00B354E1">
            <w:pPr>
              <w:pStyle w:val="ENoteTableText"/>
            </w:pPr>
            <w:r w:rsidRPr="00C83799">
              <w:t>13 Dec 2010 (F2010L03201)</w:t>
            </w:r>
          </w:p>
        </w:tc>
        <w:tc>
          <w:tcPr>
            <w:tcW w:w="1360" w:type="pct"/>
            <w:tcBorders>
              <w:bottom w:val="single" w:sz="4" w:space="0" w:color="auto"/>
            </w:tcBorders>
            <w:shd w:val="clear" w:color="auto" w:fill="auto"/>
          </w:tcPr>
          <w:p w:rsidR="00BA4B2F" w:rsidRPr="00C83799" w:rsidRDefault="00BA4B2F" w:rsidP="00B354E1">
            <w:pPr>
              <w:pStyle w:val="ENoteTableText"/>
            </w:pPr>
            <w:r w:rsidRPr="00C83799">
              <w:t>14 Dec 2010</w:t>
            </w:r>
            <w:r w:rsidR="00AD4F39" w:rsidRPr="00C83799">
              <w:t xml:space="preserve"> (r 2)</w:t>
            </w:r>
          </w:p>
        </w:tc>
        <w:tc>
          <w:tcPr>
            <w:tcW w:w="1250" w:type="pct"/>
            <w:tcBorders>
              <w:bottom w:val="single" w:sz="4" w:space="0" w:color="auto"/>
            </w:tcBorders>
            <w:shd w:val="clear" w:color="auto" w:fill="auto"/>
          </w:tcPr>
          <w:p w:rsidR="00BA4B2F" w:rsidRPr="00C83799" w:rsidRDefault="00BA4B2F" w:rsidP="00B354E1">
            <w:pPr>
              <w:pStyle w:val="ENoteTableText"/>
            </w:pPr>
            <w:r w:rsidRPr="00C83799">
              <w:t>—</w:t>
            </w:r>
          </w:p>
        </w:tc>
      </w:tr>
      <w:tr w:rsidR="00BA4B2F" w:rsidRPr="00C83799" w:rsidTr="00295633">
        <w:trPr>
          <w:cantSplit/>
        </w:trPr>
        <w:tc>
          <w:tcPr>
            <w:tcW w:w="1250" w:type="pct"/>
            <w:shd w:val="clear" w:color="auto" w:fill="auto"/>
          </w:tcPr>
          <w:p w:rsidR="00BA4B2F" w:rsidRPr="00C83799" w:rsidRDefault="00BA4B2F" w:rsidP="00B354E1">
            <w:pPr>
              <w:pStyle w:val="ENoteTableText"/>
            </w:pPr>
            <w:r w:rsidRPr="00C83799">
              <w:t>2012 No.</w:t>
            </w:r>
            <w:r w:rsidR="00C83799">
              <w:t> </w:t>
            </w:r>
            <w:r w:rsidRPr="00C83799">
              <w:t>180</w:t>
            </w:r>
          </w:p>
        </w:tc>
        <w:tc>
          <w:tcPr>
            <w:tcW w:w="1140" w:type="pct"/>
            <w:shd w:val="clear" w:color="auto" w:fill="auto"/>
          </w:tcPr>
          <w:p w:rsidR="00BA4B2F" w:rsidRPr="00C83799" w:rsidRDefault="00BA4B2F" w:rsidP="00B354E1">
            <w:pPr>
              <w:pStyle w:val="ENoteTableText"/>
            </w:pPr>
            <w:r w:rsidRPr="00C83799">
              <w:t>3 Aug 2012 (F2012L01647)</w:t>
            </w:r>
          </w:p>
        </w:tc>
        <w:tc>
          <w:tcPr>
            <w:tcW w:w="1360" w:type="pct"/>
            <w:shd w:val="clear" w:color="auto" w:fill="auto"/>
          </w:tcPr>
          <w:p w:rsidR="00BA4B2F" w:rsidRPr="00C83799" w:rsidRDefault="00BA4B2F" w:rsidP="00B354E1">
            <w:pPr>
              <w:pStyle w:val="ENoteTableText"/>
            </w:pPr>
            <w:r w:rsidRPr="00C83799">
              <w:t>4 Aug 2012</w:t>
            </w:r>
            <w:r w:rsidR="00AD4F39" w:rsidRPr="00C83799">
              <w:t xml:space="preserve"> (r 2)</w:t>
            </w:r>
          </w:p>
        </w:tc>
        <w:tc>
          <w:tcPr>
            <w:tcW w:w="1250" w:type="pct"/>
            <w:shd w:val="clear" w:color="auto" w:fill="auto"/>
          </w:tcPr>
          <w:p w:rsidR="00BA4B2F" w:rsidRPr="00C83799" w:rsidRDefault="00BA4B2F" w:rsidP="00B354E1">
            <w:pPr>
              <w:pStyle w:val="ENoteTableText"/>
            </w:pPr>
            <w:r w:rsidRPr="00C83799">
              <w:t>—</w:t>
            </w:r>
          </w:p>
        </w:tc>
      </w:tr>
      <w:tr w:rsidR="00367D96" w:rsidRPr="00C83799" w:rsidTr="00295633">
        <w:trPr>
          <w:cantSplit/>
        </w:trPr>
        <w:tc>
          <w:tcPr>
            <w:tcW w:w="1250" w:type="pct"/>
            <w:tcBorders>
              <w:bottom w:val="single" w:sz="4" w:space="0" w:color="auto"/>
            </w:tcBorders>
            <w:shd w:val="clear" w:color="auto" w:fill="auto"/>
          </w:tcPr>
          <w:p w:rsidR="00367D96" w:rsidRPr="00C83799" w:rsidRDefault="00367D96" w:rsidP="00B354E1">
            <w:pPr>
              <w:pStyle w:val="ENoteTableText"/>
            </w:pPr>
            <w:r w:rsidRPr="00C83799">
              <w:t>179, 2013</w:t>
            </w:r>
          </w:p>
        </w:tc>
        <w:tc>
          <w:tcPr>
            <w:tcW w:w="1140" w:type="pct"/>
            <w:tcBorders>
              <w:bottom w:val="single" w:sz="4" w:space="0" w:color="auto"/>
            </w:tcBorders>
            <w:shd w:val="clear" w:color="auto" w:fill="auto"/>
          </w:tcPr>
          <w:p w:rsidR="00367D96" w:rsidRPr="00C83799" w:rsidRDefault="00367D96" w:rsidP="00B354E1">
            <w:pPr>
              <w:pStyle w:val="ENoteTableText"/>
            </w:pPr>
            <w:r w:rsidRPr="00C83799">
              <w:t>29</w:t>
            </w:r>
            <w:r w:rsidR="00C83799">
              <w:t> </w:t>
            </w:r>
            <w:r w:rsidRPr="00C83799">
              <w:t>June 2013 (F2013L01458)</w:t>
            </w:r>
          </w:p>
        </w:tc>
        <w:tc>
          <w:tcPr>
            <w:tcW w:w="1360" w:type="pct"/>
            <w:tcBorders>
              <w:bottom w:val="single" w:sz="4" w:space="0" w:color="auto"/>
            </w:tcBorders>
            <w:shd w:val="clear" w:color="auto" w:fill="auto"/>
          </w:tcPr>
          <w:p w:rsidR="00367D96" w:rsidRPr="00C83799" w:rsidRDefault="00367D96" w:rsidP="00B354E1">
            <w:pPr>
              <w:pStyle w:val="ENoteTableText"/>
            </w:pPr>
            <w:r w:rsidRPr="00C83799">
              <w:t>Sch 1 (items</w:t>
            </w:r>
            <w:r w:rsidR="00C83799">
              <w:t> </w:t>
            </w:r>
            <w:r w:rsidRPr="00C83799">
              <w:t>6–10): 1</w:t>
            </w:r>
            <w:r w:rsidR="00C83799">
              <w:t> </w:t>
            </w:r>
            <w:r w:rsidRPr="00C83799">
              <w:t>July 2014</w:t>
            </w:r>
            <w:r w:rsidR="00D177AC" w:rsidRPr="00C83799">
              <w:t xml:space="preserve"> </w:t>
            </w:r>
            <w:r w:rsidR="00AD4F39" w:rsidRPr="00C83799">
              <w:t>(s 2)</w:t>
            </w:r>
          </w:p>
        </w:tc>
        <w:tc>
          <w:tcPr>
            <w:tcW w:w="1250" w:type="pct"/>
            <w:tcBorders>
              <w:bottom w:val="single" w:sz="4" w:space="0" w:color="auto"/>
            </w:tcBorders>
            <w:shd w:val="clear" w:color="auto" w:fill="auto"/>
          </w:tcPr>
          <w:p w:rsidR="00367D96" w:rsidRPr="00C83799" w:rsidRDefault="00367D96" w:rsidP="00B354E1">
            <w:pPr>
              <w:pStyle w:val="ENoteTableText"/>
            </w:pPr>
            <w:r w:rsidRPr="00C83799">
              <w:t>—</w:t>
            </w:r>
          </w:p>
        </w:tc>
      </w:tr>
      <w:tr w:rsidR="00D44AD3" w:rsidRPr="00C83799" w:rsidTr="00295633">
        <w:trPr>
          <w:cantSplit/>
        </w:trPr>
        <w:tc>
          <w:tcPr>
            <w:tcW w:w="1250" w:type="pct"/>
            <w:shd w:val="clear" w:color="auto" w:fill="auto"/>
          </w:tcPr>
          <w:p w:rsidR="00D44AD3" w:rsidRPr="00C83799" w:rsidRDefault="00D44AD3" w:rsidP="00B354E1">
            <w:pPr>
              <w:pStyle w:val="ENoteTableText"/>
            </w:pPr>
            <w:r w:rsidRPr="00C83799">
              <w:t>67, 2014</w:t>
            </w:r>
          </w:p>
        </w:tc>
        <w:tc>
          <w:tcPr>
            <w:tcW w:w="1140" w:type="pct"/>
            <w:shd w:val="clear" w:color="auto" w:fill="auto"/>
          </w:tcPr>
          <w:p w:rsidR="00D44AD3" w:rsidRPr="00C83799" w:rsidRDefault="00D44AD3" w:rsidP="00B354E1">
            <w:pPr>
              <w:pStyle w:val="ENoteTableText"/>
            </w:pPr>
            <w:r w:rsidRPr="00C83799">
              <w:t>13</w:t>
            </w:r>
            <w:r w:rsidR="00C83799">
              <w:t> </w:t>
            </w:r>
            <w:r w:rsidRPr="00C83799">
              <w:t>June 2014 (F2014L00714)</w:t>
            </w:r>
          </w:p>
        </w:tc>
        <w:tc>
          <w:tcPr>
            <w:tcW w:w="1360" w:type="pct"/>
            <w:shd w:val="clear" w:color="auto" w:fill="auto"/>
          </w:tcPr>
          <w:p w:rsidR="00D44AD3" w:rsidRPr="00C83799" w:rsidRDefault="0013018B" w:rsidP="00AD4F39">
            <w:pPr>
              <w:pStyle w:val="ENoteTableText"/>
            </w:pPr>
            <w:r w:rsidRPr="00C83799">
              <w:t>Sch 1 (items</w:t>
            </w:r>
            <w:r w:rsidR="00C83799">
              <w:t> </w:t>
            </w:r>
            <w:r w:rsidRPr="00C83799">
              <w:t xml:space="preserve">6–10): </w:t>
            </w:r>
            <w:r w:rsidR="00D177AC" w:rsidRPr="00C83799">
              <w:t>1</w:t>
            </w:r>
            <w:r w:rsidR="00C83799">
              <w:t> </w:t>
            </w:r>
            <w:r w:rsidR="00D177AC" w:rsidRPr="00C83799">
              <w:t>July 2014</w:t>
            </w:r>
            <w:r w:rsidR="001E4ABA" w:rsidRPr="00C83799">
              <w:t xml:space="preserve"> </w:t>
            </w:r>
            <w:r w:rsidR="00D177AC" w:rsidRPr="00C83799">
              <w:t>(s</w:t>
            </w:r>
            <w:r w:rsidR="00E75E65" w:rsidRPr="00C83799">
              <w:t xml:space="preserve"> </w:t>
            </w:r>
            <w:r w:rsidR="00D177AC" w:rsidRPr="00C83799">
              <w:t>2 item</w:t>
            </w:r>
            <w:r w:rsidR="00C83799">
              <w:t> </w:t>
            </w:r>
            <w:r w:rsidR="00D177AC" w:rsidRPr="00C83799">
              <w:t>2)</w:t>
            </w:r>
          </w:p>
        </w:tc>
        <w:tc>
          <w:tcPr>
            <w:tcW w:w="1250" w:type="pct"/>
            <w:shd w:val="clear" w:color="auto" w:fill="auto"/>
          </w:tcPr>
          <w:p w:rsidR="00D44AD3" w:rsidRPr="00C83799" w:rsidRDefault="00D44AD3" w:rsidP="00B354E1">
            <w:pPr>
              <w:pStyle w:val="ENoteTableText"/>
            </w:pPr>
            <w:r w:rsidRPr="00C83799">
              <w:t>—</w:t>
            </w:r>
          </w:p>
        </w:tc>
      </w:tr>
      <w:tr w:rsidR="00534177" w:rsidRPr="00C83799" w:rsidTr="00295633">
        <w:trPr>
          <w:cantSplit/>
        </w:trPr>
        <w:tc>
          <w:tcPr>
            <w:tcW w:w="1250" w:type="pct"/>
            <w:shd w:val="clear" w:color="auto" w:fill="auto"/>
          </w:tcPr>
          <w:p w:rsidR="00534177" w:rsidRPr="00C83799" w:rsidRDefault="00534177" w:rsidP="00B354E1">
            <w:pPr>
              <w:pStyle w:val="ENoteTableText"/>
            </w:pPr>
            <w:r w:rsidRPr="00C83799">
              <w:t>5, 2015</w:t>
            </w:r>
          </w:p>
        </w:tc>
        <w:tc>
          <w:tcPr>
            <w:tcW w:w="1140" w:type="pct"/>
            <w:shd w:val="clear" w:color="auto" w:fill="auto"/>
          </w:tcPr>
          <w:p w:rsidR="00534177" w:rsidRPr="00C83799" w:rsidRDefault="00534177" w:rsidP="00AD4F39">
            <w:pPr>
              <w:pStyle w:val="ENoteTableText"/>
            </w:pPr>
            <w:r w:rsidRPr="00C83799">
              <w:t>3 Mar 2015</w:t>
            </w:r>
            <w:r w:rsidR="00522986" w:rsidRPr="00C83799">
              <w:t xml:space="preserve"> </w:t>
            </w:r>
            <w:r w:rsidRPr="00C83799">
              <w:t>(F2015L00247)</w:t>
            </w:r>
          </w:p>
        </w:tc>
        <w:tc>
          <w:tcPr>
            <w:tcW w:w="1360" w:type="pct"/>
            <w:shd w:val="clear" w:color="auto" w:fill="auto"/>
          </w:tcPr>
          <w:p w:rsidR="00534177" w:rsidRPr="00C83799" w:rsidRDefault="00534177" w:rsidP="00B354E1">
            <w:pPr>
              <w:pStyle w:val="ENoteTableText"/>
            </w:pPr>
            <w:r w:rsidRPr="00C83799">
              <w:t xml:space="preserve">Sch 2: 4 Mar 2015 </w:t>
            </w:r>
            <w:r w:rsidR="00565B52" w:rsidRPr="00C83799">
              <w:br/>
            </w:r>
            <w:r w:rsidRPr="00C83799">
              <w:t>(s 2 item</w:t>
            </w:r>
            <w:r w:rsidR="00C83799">
              <w:t> </w:t>
            </w:r>
            <w:r w:rsidRPr="00C83799">
              <w:t>3)</w:t>
            </w:r>
          </w:p>
        </w:tc>
        <w:tc>
          <w:tcPr>
            <w:tcW w:w="1250" w:type="pct"/>
            <w:shd w:val="clear" w:color="auto" w:fill="auto"/>
          </w:tcPr>
          <w:p w:rsidR="00534177" w:rsidRPr="00C83799" w:rsidRDefault="00534177" w:rsidP="00B354E1">
            <w:pPr>
              <w:pStyle w:val="ENoteTableText"/>
            </w:pPr>
            <w:r w:rsidRPr="00C83799">
              <w:t>—</w:t>
            </w:r>
          </w:p>
        </w:tc>
      </w:tr>
      <w:tr w:rsidR="004154FF" w:rsidRPr="00C83799" w:rsidTr="00295633">
        <w:trPr>
          <w:cantSplit/>
        </w:trPr>
        <w:tc>
          <w:tcPr>
            <w:tcW w:w="1250" w:type="pct"/>
            <w:tcBorders>
              <w:bottom w:val="single" w:sz="12" w:space="0" w:color="auto"/>
            </w:tcBorders>
            <w:shd w:val="clear" w:color="auto" w:fill="auto"/>
          </w:tcPr>
          <w:p w:rsidR="004154FF" w:rsidRPr="00C83799" w:rsidRDefault="004154FF" w:rsidP="00B354E1">
            <w:pPr>
              <w:pStyle w:val="ENoteTableText"/>
            </w:pPr>
            <w:r w:rsidRPr="00C83799">
              <w:t>219, 2015</w:t>
            </w:r>
          </w:p>
        </w:tc>
        <w:tc>
          <w:tcPr>
            <w:tcW w:w="1140" w:type="pct"/>
            <w:tcBorders>
              <w:bottom w:val="single" w:sz="12" w:space="0" w:color="auto"/>
            </w:tcBorders>
            <w:shd w:val="clear" w:color="auto" w:fill="auto"/>
          </w:tcPr>
          <w:p w:rsidR="004154FF" w:rsidRPr="00C83799" w:rsidRDefault="004154FF">
            <w:pPr>
              <w:pStyle w:val="ENoteTableText"/>
            </w:pPr>
            <w:r w:rsidRPr="00C83799">
              <w:t>16 Dec 2015 (F2015L02042)</w:t>
            </w:r>
          </w:p>
        </w:tc>
        <w:tc>
          <w:tcPr>
            <w:tcW w:w="1360" w:type="pct"/>
            <w:tcBorders>
              <w:bottom w:val="single" w:sz="12" w:space="0" w:color="auto"/>
            </w:tcBorders>
            <w:shd w:val="clear" w:color="auto" w:fill="auto"/>
          </w:tcPr>
          <w:p w:rsidR="004154FF" w:rsidRPr="00C83799" w:rsidRDefault="004154FF" w:rsidP="00B354E1">
            <w:pPr>
              <w:pStyle w:val="ENoteTableText"/>
            </w:pPr>
            <w:r w:rsidRPr="00C83799">
              <w:t>Sch 1</w:t>
            </w:r>
            <w:r w:rsidR="00B46607" w:rsidRPr="00C83799">
              <w:t xml:space="preserve"> </w:t>
            </w:r>
            <w:r w:rsidRPr="00C83799">
              <w:t>(items</w:t>
            </w:r>
            <w:r w:rsidR="00C83799">
              <w:t> </w:t>
            </w:r>
            <w:r w:rsidRPr="00C83799">
              <w:t>1–3): 17 Dec 2015 (s 2(1) item</w:t>
            </w:r>
            <w:r w:rsidR="00C83799">
              <w:t> </w:t>
            </w:r>
            <w:r w:rsidRPr="00C83799">
              <w:t>2)</w:t>
            </w:r>
          </w:p>
        </w:tc>
        <w:tc>
          <w:tcPr>
            <w:tcW w:w="1250" w:type="pct"/>
            <w:tcBorders>
              <w:bottom w:val="single" w:sz="12" w:space="0" w:color="auto"/>
            </w:tcBorders>
            <w:shd w:val="clear" w:color="auto" w:fill="auto"/>
          </w:tcPr>
          <w:p w:rsidR="004154FF" w:rsidRPr="00C83799" w:rsidRDefault="004154FF" w:rsidP="00B354E1">
            <w:pPr>
              <w:pStyle w:val="ENoteTableText"/>
            </w:pPr>
            <w:r w:rsidRPr="00C83799">
              <w:t>—</w:t>
            </w:r>
          </w:p>
        </w:tc>
      </w:tr>
    </w:tbl>
    <w:p w:rsidR="00107A92" w:rsidRPr="00C83799" w:rsidRDefault="00107A92" w:rsidP="00FD6560">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2133"/>
        <w:gridCol w:w="2132"/>
        <w:gridCol w:w="2132"/>
        <w:gridCol w:w="2132"/>
      </w:tblGrid>
      <w:tr w:rsidR="00107A92" w:rsidRPr="00C83799" w:rsidTr="00295633">
        <w:trPr>
          <w:cantSplit/>
          <w:tblHeader/>
        </w:trPr>
        <w:tc>
          <w:tcPr>
            <w:tcW w:w="1250" w:type="pct"/>
            <w:tcBorders>
              <w:top w:val="single" w:sz="12" w:space="0" w:color="auto"/>
              <w:bottom w:val="single" w:sz="12" w:space="0" w:color="auto"/>
            </w:tcBorders>
            <w:shd w:val="clear" w:color="auto" w:fill="auto"/>
          </w:tcPr>
          <w:p w:rsidR="00107A92" w:rsidRPr="00C83799" w:rsidRDefault="00107A92" w:rsidP="00FD6560">
            <w:pPr>
              <w:pStyle w:val="ENoteTableHeading"/>
            </w:pPr>
            <w:r w:rsidRPr="00C83799">
              <w:t>Name</w:t>
            </w:r>
          </w:p>
        </w:tc>
        <w:tc>
          <w:tcPr>
            <w:tcW w:w="1250" w:type="pct"/>
            <w:tcBorders>
              <w:top w:val="single" w:sz="12" w:space="0" w:color="auto"/>
              <w:bottom w:val="single" w:sz="12" w:space="0" w:color="auto"/>
            </w:tcBorders>
            <w:shd w:val="clear" w:color="auto" w:fill="auto"/>
          </w:tcPr>
          <w:p w:rsidR="00107A92" w:rsidRPr="00C83799" w:rsidRDefault="00107A92" w:rsidP="00FD6560">
            <w:pPr>
              <w:pStyle w:val="ENoteTableHeading"/>
            </w:pPr>
            <w:r w:rsidRPr="00C83799">
              <w:t>Registration</w:t>
            </w:r>
          </w:p>
        </w:tc>
        <w:tc>
          <w:tcPr>
            <w:tcW w:w="1250" w:type="pct"/>
            <w:tcBorders>
              <w:top w:val="single" w:sz="12" w:space="0" w:color="auto"/>
              <w:bottom w:val="single" w:sz="12" w:space="0" w:color="auto"/>
            </w:tcBorders>
            <w:shd w:val="clear" w:color="auto" w:fill="auto"/>
          </w:tcPr>
          <w:p w:rsidR="00107A92" w:rsidRPr="00C83799" w:rsidRDefault="00107A92" w:rsidP="00FD6560">
            <w:pPr>
              <w:pStyle w:val="ENoteTableHeading"/>
            </w:pPr>
            <w:r w:rsidRPr="00C83799">
              <w:t>Commencement</w:t>
            </w:r>
          </w:p>
        </w:tc>
        <w:tc>
          <w:tcPr>
            <w:tcW w:w="1250" w:type="pct"/>
            <w:tcBorders>
              <w:top w:val="single" w:sz="12" w:space="0" w:color="auto"/>
              <w:bottom w:val="single" w:sz="12" w:space="0" w:color="auto"/>
            </w:tcBorders>
            <w:shd w:val="clear" w:color="auto" w:fill="auto"/>
          </w:tcPr>
          <w:p w:rsidR="00107A92" w:rsidRPr="00C83799" w:rsidRDefault="00107A92" w:rsidP="00FD6560">
            <w:pPr>
              <w:pStyle w:val="ENoteTableHeading"/>
            </w:pPr>
            <w:r w:rsidRPr="00C83799">
              <w:t>Application, saving and transitional provisions</w:t>
            </w:r>
          </w:p>
        </w:tc>
      </w:tr>
      <w:tr w:rsidR="00107A92" w:rsidRPr="00C83799" w:rsidTr="003A1D20">
        <w:trPr>
          <w:cantSplit/>
        </w:trPr>
        <w:tc>
          <w:tcPr>
            <w:tcW w:w="1250" w:type="pct"/>
            <w:tcBorders>
              <w:top w:val="single" w:sz="12" w:space="0" w:color="auto"/>
              <w:bottom w:val="single" w:sz="4" w:space="0" w:color="auto"/>
            </w:tcBorders>
            <w:shd w:val="clear" w:color="auto" w:fill="auto"/>
          </w:tcPr>
          <w:p w:rsidR="00107A92" w:rsidRPr="00C83799" w:rsidRDefault="00107A92" w:rsidP="00FD6560">
            <w:pPr>
              <w:pStyle w:val="ENoteTableText"/>
            </w:pPr>
            <w:r w:rsidRPr="00C83799">
              <w:t>Corporations and Other Legislation Amendment (Insolvency Law Reform) Regulation</w:t>
            </w:r>
            <w:r w:rsidR="00C83799">
              <w:t> </w:t>
            </w:r>
            <w:r w:rsidRPr="00C83799">
              <w:t>2016</w:t>
            </w:r>
          </w:p>
        </w:tc>
        <w:tc>
          <w:tcPr>
            <w:tcW w:w="1250" w:type="pct"/>
            <w:tcBorders>
              <w:top w:val="single" w:sz="12" w:space="0" w:color="auto"/>
              <w:bottom w:val="single" w:sz="4" w:space="0" w:color="auto"/>
            </w:tcBorders>
            <w:shd w:val="clear" w:color="auto" w:fill="auto"/>
          </w:tcPr>
          <w:p w:rsidR="00107A92" w:rsidRPr="00C83799" w:rsidRDefault="00107A92" w:rsidP="00FD6560">
            <w:pPr>
              <w:pStyle w:val="ENoteTableText"/>
            </w:pPr>
            <w:r w:rsidRPr="00C83799">
              <w:t>13 Dec 2016 (F2016L01926)</w:t>
            </w:r>
          </w:p>
        </w:tc>
        <w:tc>
          <w:tcPr>
            <w:tcW w:w="1250" w:type="pct"/>
            <w:tcBorders>
              <w:top w:val="single" w:sz="12" w:space="0" w:color="auto"/>
              <w:bottom w:val="single" w:sz="4" w:space="0" w:color="auto"/>
            </w:tcBorders>
            <w:shd w:val="clear" w:color="auto" w:fill="auto"/>
          </w:tcPr>
          <w:p w:rsidR="00107A92" w:rsidRPr="00C83799" w:rsidRDefault="00107A92" w:rsidP="00FD6560">
            <w:pPr>
              <w:pStyle w:val="ENoteTableText"/>
            </w:pPr>
            <w:r w:rsidRPr="00C83799">
              <w:t>Sch 1 (item</w:t>
            </w:r>
            <w:r w:rsidR="00C83799">
              <w:t> </w:t>
            </w:r>
            <w:r w:rsidRPr="00C83799">
              <w:t>1): 1 Mar 2017 (s 2(1) item</w:t>
            </w:r>
            <w:r w:rsidR="00C83799">
              <w:t> </w:t>
            </w:r>
            <w:r w:rsidRPr="00C83799">
              <w:t>2)</w:t>
            </w:r>
          </w:p>
        </w:tc>
        <w:tc>
          <w:tcPr>
            <w:tcW w:w="1250" w:type="pct"/>
            <w:tcBorders>
              <w:top w:val="single" w:sz="12" w:space="0" w:color="auto"/>
              <w:bottom w:val="single" w:sz="4" w:space="0" w:color="auto"/>
            </w:tcBorders>
            <w:shd w:val="clear" w:color="auto" w:fill="auto"/>
          </w:tcPr>
          <w:p w:rsidR="00107A92" w:rsidRPr="00C83799" w:rsidRDefault="00107A92" w:rsidP="00FD6560">
            <w:pPr>
              <w:pStyle w:val="ENoteTableText"/>
            </w:pPr>
            <w:r w:rsidRPr="00C83799">
              <w:t>—</w:t>
            </w:r>
          </w:p>
        </w:tc>
      </w:tr>
      <w:tr w:rsidR="00025C93" w:rsidRPr="00C83799" w:rsidTr="003A1D20">
        <w:trPr>
          <w:cantSplit/>
        </w:trPr>
        <w:tc>
          <w:tcPr>
            <w:tcW w:w="1250" w:type="pct"/>
            <w:tcBorders>
              <w:top w:val="single" w:sz="4" w:space="0" w:color="auto"/>
              <w:bottom w:val="single" w:sz="12" w:space="0" w:color="auto"/>
            </w:tcBorders>
            <w:shd w:val="clear" w:color="auto" w:fill="auto"/>
          </w:tcPr>
          <w:p w:rsidR="00025C93" w:rsidRPr="00C83799" w:rsidRDefault="00025C93" w:rsidP="00FD6560">
            <w:pPr>
              <w:pStyle w:val="ENoteTableText"/>
            </w:pPr>
            <w:r w:rsidRPr="00C83799">
              <w:t>Agricultural and Veterinary Chemicals Legislation Amendment (Reconsideration Participation Review) Regulations</w:t>
            </w:r>
            <w:r w:rsidR="00C83799">
              <w:t> </w:t>
            </w:r>
            <w:r w:rsidRPr="00C83799">
              <w:t>2017</w:t>
            </w:r>
          </w:p>
        </w:tc>
        <w:tc>
          <w:tcPr>
            <w:tcW w:w="1250" w:type="pct"/>
            <w:tcBorders>
              <w:top w:val="single" w:sz="4" w:space="0" w:color="auto"/>
              <w:bottom w:val="single" w:sz="12" w:space="0" w:color="auto"/>
            </w:tcBorders>
            <w:shd w:val="clear" w:color="auto" w:fill="auto"/>
          </w:tcPr>
          <w:p w:rsidR="00025C93" w:rsidRPr="00C83799" w:rsidRDefault="00025C93" w:rsidP="00FD6560">
            <w:pPr>
              <w:pStyle w:val="ENoteTableText"/>
            </w:pPr>
            <w:r w:rsidRPr="00C83799">
              <w:t>28</w:t>
            </w:r>
            <w:r w:rsidR="00C83799">
              <w:t> </w:t>
            </w:r>
            <w:r w:rsidRPr="00C83799">
              <w:t>June 2017 (F2017L00771)</w:t>
            </w:r>
          </w:p>
        </w:tc>
        <w:tc>
          <w:tcPr>
            <w:tcW w:w="1250" w:type="pct"/>
            <w:tcBorders>
              <w:top w:val="single" w:sz="4" w:space="0" w:color="auto"/>
              <w:bottom w:val="single" w:sz="12" w:space="0" w:color="auto"/>
            </w:tcBorders>
            <w:shd w:val="clear" w:color="auto" w:fill="auto"/>
          </w:tcPr>
          <w:p w:rsidR="00025C93" w:rsidRPr="00C83799" w:rsidRDefault="00025C93" w:rsidP="00FD6560">
            <w:pPr>
              <w:pStyle w:val="ENoteTableText"/>
            </w:pPr>
            <w:r w:rsidRPr="00C83799">
              <w:t>Sch 1 (item</w:t>
            </w:r>
            <w:r w:rsidR="00C83799">
              <w:t> </w:t>
            </w:r>
            <w:r w:rsidRPr="00C83799">
              <w:t>1): 29</w:t>
            </w:r>
            <w:r w:rsidR="00C83799">
              <w:t> </w:t>
            </w:r>
            <w:r w:rsidRPr="00C83799">
              <w:t>June 2017 (s 2(1) item</w:t>
            </w:r>
            <w:r w:rsidR="00C83799">
              <w:t> </w:t>
            </w:r>
            <w:r w:rsidRPr="00C83799">
              <w:t>1)</w:t>
            </w:r>
          </w:p>
        </w:tc>
        <w:tc>
          <w:tcPr>
            <w:tcW w:w="1250" w:type="pct"/>
            <w:tcBorders>
              <w:top w:val="single" w:sz="4" w:space="0" w:color="auto"/>
              <w:bottom w:val="single" w:sz="12" w:space="0" w:color="auto"/>
            </w:tcBorders>
            <w:shd w:val="clear" w:color="auto" w:fill="auto"/>
          </w:tcPr>
          <w:p w:rsidR="00025C93" w:rsidRPr="00C83799" w:rsidRDefault="00025C93" w:rsidP="00FD6560">
            <w:pPr>
              <w:pStyle w:val="ENoteTableText"/>
            </w:pPr>
            <w:r w:rsidRPr="00C83799">
              <w:t>—</w:t>
            </w:r>
          </w:p>
        </w:tc>
      </w:tr>
    </w:tbl>
    <w:p w:rsidR="00107A92" w:rsidRPr="00C83799" w:rsidRDefault="00107A92" w:rsidP="00FD6560"/>
    <w:p w:rsidR="001933B8" w:rsidRPr="00C83799" w:rsidRDefault="001933B8" w:rsidP="005E7FF2">
      <w:pPr>
        <w:pStyle w:val="ENotesHeading2"/>
        <w:pageBreakBefore/>
        <w:outlineLvl w:val="9"/>
      </w:pPr>
      <w:bookmarkStart w:id="107" w:name="_Toc486947512"/>
      <w:r w:rsidRPr="00C83799">
        <w:lastRenderedPageBreak/>
        <w:t>Endnote 4—Amendment history</w:t>
      </w:r>
      <w:bookmarkEnd w:id="107"/>
    </w:p>
    <w:p w:rsidR="001933B8" w:rsidRPr="00C83799" w:rsidRDefault="001933B8" w:rsidP="00A02040">
      <w:pPr>
        <w:pStyle w:val="Tabletext"/>
      </w:pPr>
    </w:p>
    <w:tbl>
      <w:tblPr>
        <w:tblW w:w="5000" w:type="pct"/>
        <w:tblLook w:val="0000" w:firstRow="0" w:lastRow="0" w:firstColumn="0" w:lastColumn="0" w:noHBand="0" w:noVBand="0"/>
      </w:tblPr>
      <w:tblGrid>
        <w:gridCol w:w="2576"/>
        <w:gridCol w:w="5953"/>
      </w:tblGrid>
      <w:tr w:rsidR="001933B8" w:rsidRPr="00C83799" w:rsidTr="00295633">
        <w:trPr>
          <w:cantSplit/>
          <w:tblHeader/>
        </w:trPr>
        <w:tc>
          <w:tcPr>
            <w:tcW w:w="1510" w:type="pct"/>
            <w:tcBorders>
              <w:top w:val="single" w:sz="12" w:space="0" w:color="auto"/>
              <w:bottom w:val="single" w:sz="12" w:space="0" w:color="auto"/>
            </w:tcBorders>
            <w:shd w:val="clear" w:color="auto" w:fill="auto"/>
          </w:tcPr>
          <w:p w:rsidR="001933B8" w:rsidRPr="00C83799" w:rsidRDefault="001933B8" w:rsidP="00A02040">
            <w:pPr>
              <w:pStyle w:val="ENoteTableHeading"/>
              <w:tabs>
                <w:tab w:val="center" w:leader="dot" w:pos="2268"/>
              </w:tabs>
            </w:pPr>
            <w:r w:rsidRPr="00C83799">
              <w:t>Provision affected</w:t>
            </w:r>
          </w:p>
        </w:tc>
        <w:tc>
          <w:tcPr>
            <w:tcW w:w="3490" w:type="pct"/>
            <w:tcBorders>
              <w:top w:val="single" w:sz="12" w:space="0" w:color="auto"/>
              <w:bottom w:val="single" w:sz="12" w:space="0" w:color="auto"/>
            </w:tcBorders>
            <w:shd w:val="clear" w:color="auto" w:fill="auto"/>
          </w:tcPr>
          <w:p w:rsidR="001933B8" w:rsidRPr="00C83799" w:rsidRDefault="001933B8" w:rsidP="00A02040">
            <w:pPr>
              <w:pStyle w:val="ENoteTableHeading"/>
              <w:tabs>
                <w:tab w:val="center" w:leader="dot" w:pos="2268"/>
              </w:tabs>
            </w:pPr>
            <w:r w:rsidRPr="00C83799">
              <w:t>How affected</w:t>
            </w:r>
          </w:p>
        </w:tc>
      </w:tr>
      <w:tr w:rsidR="00BA4B2F" w:rsidRPr="00C83799" w:rsidTr="00295633">
        <w:trPr>
          <w:cantSplit/>
        </w:trPr>
        <w:tc>
          <w:tcPr>
            <w:tcW w:w="1510" w:type="pct"/>
            <w:tcBorders>
              <w:top w:val="single" w:sz="12" w:space="0" w:color="auto"/>
            </w:tcBorders>
            <w:shd w:val="clear" w:color="auto" w:fill="auto"/>
          </w:tcPr>
          <w:p w:rsidR="00BA4B2F" w:rsidRPr="00C83799" w:rsidRDefault="00BA4B2F" w:rsidP="00B354E1">
            <w:pPr>
              <w:pStyle w:val="ENoteTableText"/>
            </w:pPr>
            <w:r w:rsidRPr="00C83799">
              <w:rPr>
                <w:b/>
              </w:rPr>
              <w:t>Part</w:t>
            </w:r>
            <w:r w:rsidR="00C83799">
              <w:rPr>
                <w:b/>
              </w:rPr>
              <w:t> </w:t>
            </w:r>
            <w:r w:rsidRPr="00C83799">
              <w:rPr>
                <w:b/>
              </w:rPr>
              <w:t>1</w:t>
            </w:r>
          </w:p>
        </w:tc>
        <w:tc>
          <w:tcPr>
            <w:tcW w:w="3490" w:type="pct"/>
            <w:tcBorders>
              <w:top w:val="single" w:sz="12" w:space="0" w:color="auto"/>
            </w:tcBorders>
            <w:shd w:val="clear" w:color="auto" w:fill="auto"/>
          </w:tcPr>
          <w:p w:rsidR="00BA4B2F" w:rsidRPr="00C83799" w:rsidRDefault="00BA4B2F" w:rsidP="00B354E1">
            <w:pPr>
              <w:pStyle w:val="ENoteTableText"/>
            </w:pPr>
          </w:p>
        </w:tc>
      </w:tr>
      <w:tr w:rsidR="00BA4B2F" w:rsidRPr="00C83799" w:rsidTr="00295633">
        <w:trPr>
          <w:cantSplit/>
        </w:trPr>
        <w:tc>
          <w:tcPr>
            <w:tcW w:w="1510" w:type="pct"/>
            <w:shd w:val="clear" w:color="auto" w:fill="auto"/>
          </w:tcPr>
          <w:p w:rsidR="00BA4B2F" w:rsidRPr="00C83799" w:rsidRDefault="00BA4B2F" w:rsidP="00B354E1">
            <w:pPr>
              <w:pStyle w:val="ENoteTableText"/>
              <w:tabs>
                <w:tab w:val="center" w:leader="dot" w:pos="2268"/>
              </w:tabs>
            </w:pPr>
            <w:r w:rsidRPr="00C83799">
              <w:t>Part</w:t>
            </w:r>
            <w:r w:rsidR="00C83799">
              <w:t> </w:t>
            </w:r>
            <w:r w:rsidRPr="00C83799">
              <w:t>1</w:t>
            </w:r>
            <w:r w:rsidR="00AD4F39" w:rsidRPr="00C83799">
              <w:t xml:space="preserve"> heading</w:t>
            </w:r>
            <w:r w:rsidRPr="00C83799">
              <w:tab/>
            </w:r>
          </w:p>
        </w:tc>
        <w:tc>
          <w:tcPr>
            <w:tcW w:w="3490" w:type="pct"/>
            <w:shd w:val="clear" w:color="auto" w:fill="auto"/>
          </w:tcPr>
          <w:p w:rsidR="00BA4B2F" w:rsidRPr="00C83799" w:rsidRDefault="00BA4B2F" w:rsidP="00B354E1">
            <w:pPr>
              <w:pStyle w:val="ENoteTableText"/>
            </w:pPr>
            <w:r w:rsidRPr="00C83799">
              <w:t>ad 2004 No</w:t>
            </w:r>
            <w:r w:rsidR="005E7FF2" w:rsidRPr="00C83799">
              <w:t> </w:t>
            </w:r>
            <w:r w:rsidRPr="00C83799">
              <w:t>242</w:t>
            </w:r>
          </w:p>
        </w:tc>
      </w:tr>
      <w:tr w:rsidR="00BA4B2F" w:rsidRPr="00C83799" w:rsidTr="00295633">
        <w:trPr>
          <w:cantSplit/>
        </w:trPr>
        <w:tc>
          <w:tcPr>
            <w:tcW w:w="1510" w:type="pct"/>
            <w:shd w:val="clear" w:color="auto" w:fill="auto"/>
          </w:tcPr>
          <w:p w:rsidR="00BA4B2F" w:rsidRPr="00C83799" w:rsidRDefault="00BA4B2F" w:rsidP="00B354E1">
            <w:pPr>
              <w:pStyle w:val="ENoteTableText"/>
              <w:tabs>
                <w:tab w:val="center" w:leader="dot" w:pos="2268"/>
              </w:tabs>
            </w:pPr>
            <w:r w:rsidRPr="00C83799">
              <w:t>r. 1</w:t>
            </w:r>
            <w:r w:rsidRPr="00C83799">
              <w:tab/>
            </w:r>
          </w:p>
        </w:tc>
        <w:tc>
          <w:tcPr>
            <w:tcW w:w="3490" w:type="pct"/>
            <w:shd w:val="clear" w:color="auto" w:fill="auto"/>
          </w:tcPr>
          <w:p w:rsidR="00BA4B2F" w:rsidRPr="00C83799" w:rsidRDefault="00BA4B2F" w:rsidP="00B354E1">
            <w:pPr>
              <w:pStyle w:val="ENoteTableText"/>
            </w:pPr>
            <w:r w:rsidRPr="00C83799">
              <w:t>rs 2004 No</w:t>
            </w:r>
            <w:r w:rsidR="005E7FF2" w:rsidRPr="00C83799">
              <w:t> </w:t>
            </w:r>
            <w:r w:rsidRPr="00C83799">
              <w:t>242</w:t>
            </w:r>
          </w:p>
        </w:tc>
      </w:tr>
      <w:tr w:rsidR="00BA4B2F" w:rsidRPr="00C83799" w:rsidTr="00295633">
        <w:trPr>
          <w:cantSplit/>
        </w:trPr>
        <w:tc>
          <w:tcPr>
            <w:tcW w:w="1510" w:type="pct"/>
            <w:shd w:val="clear" w:color="auto" w:fill="auto"/>
          </w:tcPr>
          <w:p w:rsidR="00BA4B2F" w:rsidRPr="00C83799" w:rsidRDefault="00BA4B2F" w:rsidP="00B354E1">
            <w:pPr>
              <w:pStyle w:val="ENoteTableText"/>
            </w:pPr>
            <w:r w:rsidRPr="00C83799">
              <w:t>r. 2</w:t>
            </w:r>
          </w:p>
        </w:tc>
        <w:tc>
          <w:tcPr>
            <w:tcW w:w="3490" w:type="pct"/>
            <w:shd w:val="clear" w:color="auto" w:fill="auto"/>
          </w:tcPr>
          <w:p w:rsidR="00BA4B2F" w:rsidRPr="00C83799" w:rsidRDefault="00BA4B2F" w:rsidP="00B354E1">
            <w:pPr>
              <w:pStyle w:val="ENoteTableText"/>
            </w:pPr>
          </w:p>
        </w:tc>
      </w:tr>
      <w:tr w:rsidR="00BA4B2F" w:rsidRPr="00C83799" w:rsidTr="00295633">
        <w:trPr>
          <w:cantSplit/>
        </w:trPr>
        <w:tc>
          <w:tcPr>
            <w:tcW w:w="1510" w:type="pct"/>
            <w:shd w:val="clear" w:color="auto" w:fill="auto"/>
          </w:tcPr>
          <w:p w:rsidR="00BA4B2F" w:rsidRPr="00C83799" w:rsidRDefault="00BA4B2F" w:rsidP="00B354E1">
            <w:pPr>
              <w:pStyle w:val="ENoteTableText"/>
              <w:tabs>
                <w:tab w:val="center" w:leader="dot" w:pos="2268"/>
              </w:tabs>
            </w:pPr>
            <w:r w:rsidRPr="00C83799">
              <w:t>Renumbered as r. 1.2</w:t>
            </w:r>
            <w:r w:rsidRPr="00C83799">
              <w:tab/>
            </w:r>
          </w:p>
        </w:tc>
        <w:tc>
          <w:tcPr>
            <w:tcW w:w="3490" w:type="pct"/>
            <w:shd w:val="clear" w:color="auto" w:fill="auto"/>
          </w:tcPr>
          <w:p w:rsidR="00BA4B2F" w:rsidRPr="00C83799" w:rsidRDefault="00BA4B2F" w:rsidP="00B354E1">
            <w:pPr>
              <w:pStyle w:val="ENoteTableText"/>
            </w:pPr>
            <w:r w:rsidRPr="00C83799">
              <w:t>2004 No</w:t>
            </w:r>
            <w:r w:rsidR="005E7FF2" w:rsidRPr="00C83799">
              <w:t> </w:t>
            </w:r>
            <w:r w:rsidRPr="00C83799">
              <w:t>242</w:t>
            </w:r>
          </w:p>
        </w:tc>
      </w:tr>
      <w:tr w:rsidR="00107A92" w:rsidRPr="00C83799" w:rsidTr="00295633">
        <w:trPr>
          <w:cantSplit/>
        </w:trPr>
        <w:tc>
          <w:tcPr>
            <w:tcW w:w="1510" w:type="pct"/>
            <w:shd w:val="clear" w:color="auto" w:fill="auto"/>
          </w:tcPr>
          <w:p w:rsidR="00107A92" w:rsidRPr="00C83799" w:rsidRDefault="00107A92" w:rsidP="00B354E1">
            <w:pPr>
              <w:pStyle w:val="ENoteTableText"/>
              <w:tabs>
                <w:tab w:val="center" w:leader="dot" w:pos="2268"/>
              </w:tabs>
            </w:pPr>
            <w:r w:rsidRPr="00C83799">
              <w:t>r 1.2</w:t>
            </w:r>
            <w:r w:rsidRPr="00C83799">
              <w:tab/>
            </w:r>
          </w:p>
        </w:tc>
        <w:tc>
          <w:tcPr>
            <w:tcW w:w="3490" w:type="pct"/>
            <w:shd w:val="clear" w:color="auto" w:fill="auto"/>
          </w:tcPr>
          <w:p w:rsidR="00107A92" w:rsidRPr="00C83799" w:rsidRDefault="00107A92" w:rsidP="00B354E1">
            <w:pPr>
              <w:pStyle w:val="ENoteTableText"/>
            </w:pPr>
            <w:r w:rsidRPr="00C83799">
              <w:t>rep LA s 48D</w:t>
            </w:r>
          </w:p>
        </w:tc>
      </w:tr>
      <w:tr w:rsidR="00BA4B2F" w:rsidRPr="00C83799" w:rsidTr="00295633">
        <w:trPr>
          <w:cantSplit/>
        </w:trPr>
        <w:tc>
          <w:tcPr>
            <w:tcW w:w="1510" w:type="pct"/>
            <w:shd w:val="clear" w:color="auto" w:fill="auto"/>
          </w:tcPr>
          <w:p w:rsidR="00BA4B2F" w:rsidRPr="00C83799" w:rsidRDefault="00BA4B2F" w:rsidP="00B354E1">
            <w:pPr>
              <w:pStyle w:val="ENoteTableText"/>
            </w:pPr>
            <w:r w:rsidRPr="00C83799">
              <w:t>r. 3</w:t>
            </w:r>
          </w:p>
        </w:tc>
        <w:tc>
          <w:tcPr>
            <w:tcW w:w="3490" w:type="pct"/>
            <w:shd w:val="clear" w:color="auto" w:fill="auto"/>
          </w:tcPr>
          <w:p w:rsidR="00BA4B2F" w:rsidRPr="00C83799" w:rsidRDefault="00BA4B2F" w:rsidP="00B354E1">
            <w:pPr>
              <w:pStyle w:val="ENoteTableText"/>
            </w:pPr>
          </w:p>
        </w:tc>
      </w:tr>
      <w:tr w:rsidR="00BA4B2F" w:rsidRPr="00C83799" w:rsidTr="00295633">
        <w:trPr>
          <w:cantSplit/>
        </w:trPr>
        <w:tc>
          <w:tcPr>
            <w:tcW w:w="1510" w:type="pct"/>
            <w:shd w:val="clear" w:color="auto" w:fill="auto"/>
          </w:tcPr>
          <w:p w:rsidR="00BA4B2F" w:rsidRPr="00C83799" w:rsidRDefault="00BA4B2F" w:rsidP="00B354E1">
            <w:pPr>
              <w:pStyle w:val="ENoteTableText"/>
              <w:tabs>
                <w:tab w:val="center" w:leader="dot" w:pos="2268"/>
              </w:tabs>
            </w:pPr>
            <w:r w:rsidRPr="00C83799">
              <w:t>Renumbered as r. 1.3</w:t>
            </w:r>
            <w:r w:rsidRPr="00C83799">
              <w:tab/>
            </w:r>
          </w:p>
        </w:tc>
        <w:tc>
          <w:tcPr>
            <w:tcW w:w="3490" w:type="pct"/>
            <w:shd w:val="clear" w:color="auto" w:fill="auto"/>
          </w:tcPr>
          <w:p w:rsidR="00BA4B2F" w:rsidRPr="00C83799" w:rsidRDefault="00BA4B2F" w:rsidP="00B354E1">
            <w:pPr>
              <w:pStyle w:val="ENoteTableText"/>
            </w:pPr>
            <w:r w:rsidRPr="00C83799">
              <w:t>2004 No</w:t>
            </w:r>
            <w:r w:rsidR="005E7FF2" w:rsidRPr="00C83799">
              <w:t> </w:t>
            </w:r>
            <w:r w:rsidRPr="00C83799">
              <w:t>242</w:t>
            </w:r>
          </w:p>
        </w:tc>
      </w:tr>
      <w:tr w:rsidR="00BA4B2F" w:rsidRPr="00C83799" w:rsidTr="00295633">
        <w:trPr>
          <w:cantSplit/>
        </w:trPr>
        <w:tc>
          <w:tcPr>
            <w:tcW w:w="1510" w:type="pct"/>
            <w:shd w:val="clear" w:color="auto" w:fill="auto"/>
          </w:tcPr>
          <w:p w:rsidR="00BA4B2F" w:rsidRPr="00C83799" w:rsidRDefault="00BA4B2F" w:rsidP="00B354E1">
            <w:pPr>
              <w:pStyle w:val="ENoteTableText"/>
              <w:tabs>
                <w:tab w:val="center" w:leader="dot" w:pos="2268"/>
              </w:tabs>
            </w:pPr>
            <w:r w:rsidRPr="00C83799">
              <w:t>r. 1.3</w:t>
            </w:r>
            <w:r w:rsidRPr="00C83799">
              <w:tab/>
            </w:r>
          </w:p>
        </w:tc>
        <w:tc>
          <w:tcPr>
            <w:tcW w:w="3490" w:type="pct"/>
            <w:shd w:val="clear" w:color="auto" w:fill="auto"/>
          </w:tcPr>
          <w:p w:rsidR="00BA4B2F" w:rsidRPr="00C83799" w:rsidRDefault="00BA4B2F" w:rsidP="00B354E1">
            <w:pPr>
              <w:pStyle w:val="ENoteTableText"/>
            </w:pPr>
            <w:r w:rsidRPr="00C83799">
              <w:t>am 2006 No</w:t>
            </w:r>
            <w:r w:rsidR="005E7FF2" w:rsidRPr="00C83799">
              <w:t> </w:t>
            </w:r>
            <w:r w:rsidRPr="00C83799">
              <w:t>89; 2012 No</w:t>
            </w:r>
            <w:r w:rsidR="005E7FF2" w:rsidRPr="00C83799">
              <w:t> </w:t>
            </w:r>
            <w:r w:rsidRPr="00C83799">
              <w:t>180</w:t>
            </w:r>
          </w:p>
        </w:tc>
      </w:tr>
      <w:tr w:rsidR="00BA4B2F" w:rsidRPr="00C83799" w:rsidTr="00295633">
        <w:trPr>
          <w:cantSplit/>
        </w:trPr>
        <w:tc>
          <w:tcPr>
            <w:tcW w:w="1510" w:type="pct"/>
            <w:shd w:val="clear" w:color="auto" w:fill="auto"/>
          </w:tcPr>
          <w:p w:rsidR="00BA4B2F" w:rsidRPr="00C83799" w:rsidRDefault="00BA4B2F" w:rsidP="00B354E1">
            <w:pPr>
              <w:pStyle w:val="ENoteTableText"/>
              <w:tabs>
                <w:tab w:val="center" w:leader="dot" w:pos="2268"/>
              </w:tabs>
            </w:pPr>
            <w:r w:rsidRPr="00C83799">
              <w:t>r. 1.3A</w:t>
            </w:r>
            <w:r w:rsidRPr="00C83799">
              <w:tab/>
            </w:r>
          </w:p>
        </w:tc>
        <w:tc>
          <w:tcPr>
            <w:tcW w:w="3490" w:type="pct"/>
            <w:shd w:val="clear" w:color="auto" w:fill="auto"/>
          </w:tcPr>
          <w:p w:rsidR="00BA4B2F" w:rsidRPr="00C83799" w:rsidRDefault="00BA4B2F" w:rsidP="00B354E1">
            <w:pPr>
              <w:pStyle w:val="ENoteTableText"/>
            </w:pPr>
            <w:r w:rsidRPr="00C83799">
              <w:t>ad 2006 No</w:t>
            </w:r>
            <w:r w:rsidR="005E7FF2" w:rsidRPr="00C83799">
              <w:t> </w:t>
            </w:r>
            <w:r w:rsidRPr="00C83799">
              <w:t>89</w:t>
            </w:r>
          </w:p>
        </w:tc>
      </w:tr>
      <w:tr w:rsidR="00BA4B2F" w:rsidRPr="00C83799" w:rsidTr="00295633">
        <w:trPr>
          <w:cantSplit/>
        </w:trPr>
        <w:tc>
          <w:tcPr>
            <w:tcW w:w="1510" w:type="pct"/>
            <w:shd w:val="clear" w:color="auto" w:fill="auto"/>
          </w:tcPr>
          <w:p w:rsidR="00BA4B2F" w:rsidRPr="00C83799" w:rsidRDefault="00BA4B2F" w:rsidP="00B354E1">
            <w:pPr>
              <w:pStyle w:val="ENoteTableText"/>
              <w:tabs>
                <w:tab w:val="center" w:leader="dot" w:pos="2268"/>
              </w:tabs>
            </w:pPr>
            <w:r w:rsidRPr="00C83799">
              <w:t>r. 1.4</w:t>
            </w:r>
            <w:r w:rsidRPr="00C83799">
              <w:tab/>
            </w:r>
          </w:p>
        </w:tc>
        <w:tc>
          <w:tcPr>
            <w:tcW w:w="3490" w:type="pct"/>
            <w:shd w:val="clear" w:color="auto" w:fill="auto"/>
          </w:tcPr>
          <w:p w:rsidR="00BA4B2F" w:rsidRPr="00C83799" w:rsidRDefault="00BA4B2F" w:rsidP="00B354E1">
            <w:pPr>
              <w:pStyle w:val="ENoteTableText"/>
            </w:pPr>
            <w:r w:rsidRPr="00C83799">
              <w:t>ad 2004 No</w:t>
            </w:r>
            <w:r w:rsidR="005E7FF2" w:rsidRPr="00C83799">
              <w:t> </w:t>
            </w:r>
            <w:r w:rsidRPr="00C83799">
              <w:t>242</w:t>
            </w:r>
          </w:p>
        </w:tc>
      </w:tr>
      <w:tr w:rsidR="00BA4B2F" w:rsidRPr="00C83799" w:rsidTr="00295633">
        <w:trPr>
          <w:cantSplit/>
        </w:trPr>
        <w:tc>
          <w:tcPr>
            <w:tcW w:w="1510" w:type="pct"/>
            <w:shd w:val="clear" w:color="auto" w:fill="auto"/>
          </w:tcPr>
          <w:p w:rsidR="00BA4B2F" w:rsidRPr="00C83799" w:rsidRDefault="00BA4B2F" w:rsidP="00B354E1">
            <w:pPr>
              <w:pStyle w:val="ENoteTableText"/>
              <w:tabs>
                <w:tab w:val="center" w:leader="dot" w:pos="2268"/>
              </w:tabs>
            </w:pPr>
            <w:r w:rsidRPr="00C83799">
              <w:t>r. 1.5</w:t>
            </w:r>
            <w:r w:rsidRPr="00C83799">
              <w:tab/>
            </w:r>
          </w:p>
        </w:tc>
        <w:tc>
          <w:tcPr>
            <w:tcW w:w="3490" w:type="pct"/>
            <w:shd w:val="clear" w:color="auto" w:fill="auto"/>
          </w:tcPr>
          <w:p w:rsidR="00BA4B2F" w:rsidRPr="00C83799" w:rsidRDefault="00BA4B2F" w:rsidP="00B354E1">
            <w:pPr>
              <w:pStyle w:val="ENoteTableText"/>
            </w:pPr>
            <w:r w:rsidRPr="00C83799">
              <w:t>ad 2004 No</w:t>
            </w:r>
            <w:r w:rsidR="005E7FF2" w:rsidRPr="00C83799">
              <w:t> </w:t>
            </w:r>
            <w:r w:rsidRPr="00C83799">
              <w:t>242</w:t>
            </w:r>
          </w:p>
        </w:tc>
      </w:tr>
      <w:tr w:rsidR="00BA25F9" w:rsidRPr="00C83799" w:rsidTr="00295633">
        <w:trPr>
          <w:cantSplit/>
        </w:trPr>
        <w:tc>
          <w:tcPr>
            <w:tcW w:w="1510" w:type="pct"/>
            <w:shd w:val="clear" w:color="auto" w:fill="auto"/>
          </w:tcPr>
          <w:p w:rsidR="00BA25F9" w:rsidRPr="00C83799" w:rsidRDefault="007723A1" w:rsidP="00B354E1">
            <w:pPr>
              <w:pStyle w:val="ENoteTableText"/>
              <w:tabs>
                <w:tab w:val="center" w:leader="dot" w:pos="2268"/>
              </w:tabs>
              <w:rPr>
                <w:b/>
              </w:rPr>
            </w:pPr>
            <w:r w:rsidRPr="00C83799">
              <w:rPr>
                <w:b/>
              </w:rPr>
              <w:t>P</w:t>
            </w:r>
            <w:r w:rsidR="00AD4F39" w:rsidRPr="00C83799">
              <w:rPr>
                <w:b/>
              </w:rPr>
              <w:t>ar</w:t>
            </w:r>
            <w:r w:rsidRPr="00C83799">
              <w:rPr>
                <w:b/>
              </w:rPr>
              <w:t>t</w:t>
            </w:r>
            <w:r w:rsidR="00C83799">
              <w:rPr>
                <w:b/>
              </w:rPr>
              <w:t> </w:t>
            </w:r>
            <w:r w:rsidRPr="00C83799">
              <w:rPr>
                <w:b/>
              </w:rPr>
              <w:t>1A</w:t>
            </w:r>
          </w:p>
        </w:tc>
        <w:tc>
          <w:tcPr>
            <w:tcW w:w="3490" w:type="pct"/>
            <w:shd w:val="clear" w:color="auto" w:fill="auto"/>
          </w:tcPr>
          <w:p w:rsidR="00BA25F9" w:rsidRPr="00C83799" w:rsidRDefault="00BA25F9" w:rsidP="00B354E1">
            <w:pPr>
              <w:pStyle w:val="ENoteTableText"/>
            </w:pPr>
          </w:p>
        </w:tc>
      </w:tr>
      <w:tr w:rsidR="007723A1" w:rsidRPr="00C83799" w:rsidTr="00295633">
        <w:trPr>
          <w:cantSplit/>
        </w:trPr>
        <w:tc>
          <w:tcPr>
            <w:tcW w:w="1510" w:type="pct"/>
            <w:shd w:val="clear" w:color="auto" w:fill="auto"/>
          </w:tcPr>
          <w:p w:rsidR="007723A1" w:rsidRPr="00C83799" w:rsidRDefault="007723A1" w:rsidP="00B354E1">
            <w:pPr>
              <w:pStyle w:val="ENoteTableText"/>
              <w:tabs>
                <w:tab w:val="center" w:leader="dot" w:pos="2268"/>
              </w:tabs>
            </w:pPr>
            <w:r w:rsidRPr="00C83799">
              <w:t>P</w:t>
            </w:r>
            <w:r w:rsidR="00AD4F39" w:rsidRPr="00C83799">
              <w:t>ar</w:t>
            </w:r>
            <w:r w:rsidRPr="00C83799">
              <w:t>t</w:t>
            </w:r>
            <w:r w:rsidR="00C83799">
              <w:t> </w:t>
            </w:r>
            <w:r w:rsidRPr="00C83799">
              <w:t>1A</w:t>
            </w:r>
            <w:r w:rsidRPr="00C83799">
              <w:tab/>
            </w:r>
          </w:p>
        </w:tc>
        <w:tc>
          <w:tcPr>
            <w:tcW w:w="3490" w:type="pct"/>
            <w:shd w:val="clear" w:color="auto" w:fill="auto"/>
          </w:tcPr>
          <w:p w:rsidR="007723A1" w:rsidRPr="00C83799" w:rsidRDefault="007723A1" w:rsidP="00B354E1">
            <w:pPr>
              <w:pStyle w:val="ENoteTableText"/>
            </w:pPr>
            <w:r w:rsidRPr="00C83799">
              <w:t>ad No 179, 2013</w:t>
            </w:r>
          </w:p>
        </w:tc>
      </w:tr>
      <w:tr w:rsidR="009332FB" w:rsidRPr="00C83799" w:rsidTr="00295633">
        <w:trPr>
          <w:cantSplit/>
        </w:trPr>
        <w:tc>
          <w:tcPr>
            <w:tcW w:w="1510" w:type="pct"/>
            <w:shd w:val="clear" w:color="auto" w:fill="auto"/>
          </w:tcPr>
          <w:p w:rsidR="009332FB" w:rsidRPr="00C83799" w:rsidRDefault="009332FB" w:rsidP="009332FB">
            <w:pPr>
              <w:pStyle w:val="ENoteTableText"/>
              <w:tabs>
                <w:tab w:val="center" w:leader="dot" w:pos="2268"/>
              </w:tabs>
            </w:pPr>
            <w:r w:rsidRPr="00C83799">
              <w:t>r 1A.1</w:t>
            </w:r>
            <w:r w:rsidRPr="00C83799">
              <w:tab/>
            </w:r>
          </w:p>
        </w:tc>
        <w:tc>
          <w:tcPr>
            <w:tcW w:w="3490" w:type="pct"/>
            <w:shd w:val="clear" w:color="auto" w:fill="auto"/>
          </w:tcPr>
          <w:p w:rsidR="009332FB" w:rsidRPr="00C83799" w:rsidRDefault="009332FB" w:rsidP="00D177AC">
            <w:pPr>
              <w:pStyle w:val="ENoteTableText"/>
            </w:pPr>
            <w:r w:rsidRPr="00C83799">
              <w:t>ad No 179, 2013</w:t>
            </w:r>
          </w:p>
        </w:tc>
      </w:tr>
      <w:tr w:rsidR="001B584F" w:rsidRPr="00C83799" w:rsidTr="00295633">
        <w:trPr>
          <w:cantSplit/>
        </w:trPr>
        <w:tc>
          <w:tcPr>
            <w:tcW w:w="1510" w:type="pct"/>
            <w:shd w:val="clear" w:color="auto" w:fill="auto"/>
          </w:tcPr>
          <w:p w:rsidR="001B584F" w:rsidRPr="00C83799" w:rsidRDefault="001B584F" w:rsidP="009332FB">
            <w:pPr>
              <w:pStyle w:val="ENoteTableText"/>
              <w:tabs>
                <w:tab w:val="center" w:leader="dot" w:pos="2268"/>
              </w:tabs>
            </w:pPr>
          </w:p>
        </w:tc>
        <w:tc>
          <w:tcPr>
            <w:tcW w:w="3490" w:type="pct"/>
            <w:shd w:val="clear" w:color="auto" w:fill="auto"/>
          </w:tcPr>
          <w:p w:rsidR="001B584F" w:rsidRPr="00C83799" w:rsidRDefault="001B584F" w:rsidP="00D177AC">
            <w:pPr>
              <w:pStyle w:val="ENoteTableText"/>
            </w:pPr>
            <w:r w:rsidRPr="00C83799">
              <w:t>am No 219, 2015</w:t>
            </w:r>
          </w:p>
        </w:tc>
      </w:tr>
      <w:tr w:rsidR="009332FB" w:rsidRPr="00C83799" w:rsidTr="00295633">
        <w:trPr>
          <w:cantSplit/>
        </w:trPr>
        <w:tc>
          <w:tcPr>
            <w:tcW w:w="1510" w:type="pct"/>
            <w:shd w:val="clear" w:color="auto" w:fill="auto"/>
          </w:tcPr>
          <w:p w:rsidR="009332FB" w:rsidRPr="00C83799" w:rsidRDefault="009332FB" w:rsidP="009332FB">
            <w:pPr>
              <w:pStyle w:val="ENoteTableText"/>
              <w:tabs>
                <w:tab w:val="center" w:leader="dot" w:pos="2268"/>
              </w:tabs>
            </w:pPr>
            <w:r w:rsidRPr="00C83799">
              <w:t>r 1A.2</w:t>
            </w:r>
            <w:r w:rsidRPr="00C83799">
              <w:tab/>
            </w:r>
          </w:p>
        </w:tc>
        <w:tc>
          <w:tcPr>
            <w:tcW w:w="3490" w:type="pct"/>
            <w:shd w:val="clear" w:color="auto" w:fill="auto"/>
          </w:tcPr>
          <w:p w:rsidR="009332FB" w:rsidRPr="00C83799" w:rsidRDefault="009332FB" w:rsidP="00D177AC">
            <w:pPr>
              <w:pStyle w:val="ENoteTableText"/>
            </w:pPr>
            <w:r w:rsidRPr="00C83799">
              <w:t>ad No 179, 2013</w:t>
            </w:r>
          </w:p>
        </w:tc>
      </w:tr>
      <w:tr w:rsidR="00EB7B7C" w:rsidRPr="00C83799" w:rsidTr="00295633">
        <w:trPr>
          <w:cantSplit/>
        </w:trPr>
        <w:tc>
          <w:tcPr>
            <w:tcW w:w="1510" w:type="pct"/>
            <w:shd w:val="clear" w:color="auto" w:fill="auto"/>
          </w:tcPr>
          <w:p w:rsidR="00EB7B7C" w:rsidRPr="00C83799" w:rsidRDefault="00E30100" w:rsidP="00E30100">
            <w:pPr>
              <w:pStyle w:val="ENoteTableText"/>
              <w:tabs>
                <w:tab w:val="center" w:leader="dot" w:pos="2268"/>
              </w:tabs>
            </w:pPr>
            <w:r w:rsidRPr="00C83799">
              <w:t>r</w:t>
            </w:r>
            <w:r w:rsidR="00EB7B7C" w:rsidRPr="00C83799">
              <w:t xml:space="preserve"> 1A</w:t>
            </w:r>
            <w:r w:rsidRPr="00C83799">
              <w:t>.3</w:t>
            </w:r>
            <w:r w:rsidR="00EB7B7C" w:rsidRPr="00C83799">
              <w:tab/>
            </w:r>
          </w:p>
        </w:tc>
        <w:tc>
          <w:tcPr>
            <w:tcW w:w="3490" w:type="pct"/>
            <w:shd w:val="clear" w:color="auto" w:fill="auto"/>
          </w:tcPr>
          <w:p w:rsidR="00EB7B7C" w:rsidRPr="00C83799" w:rsidRDefault="009332FB" w:rsidP="009332FB">
            <w:pPr>
              <w:pStyle w:val="ENoteTableText"/>
            </w:pPr>
            <w:r w:rsidRPr="00C83799">
              <w:t>ad</w:t>
            </w:r>
            <w:r w:rsidR="00EB7B7C" w:rsidRPr="00C83799">
              <w:t xml:space="preserve"> No </w:t>
            </w:r>
            <w:r w:rsidRPr="00C83799">
              <w:t>179</w:t>
            </w:r>
            <w:r w:rsidR="00EB7B7C" w:rsidRPr="00C83799">
              <w:t>, 201</w:t>
            </w:r>
            <w:r w:rsidRPr="00C83799">
              <w:t>3</w:t>
            </w:r>
          </w:p>
        </w:tc>
      </w:tr>
      <w:tr w:rsidR="009332FB" w:rsidRPr="00C83799" w:rsidTr="00295633">
        <w:trPr>
          <w:cantSplit/>
        </w:trPr>
        <w:tc>
          <w:tcPr>
            <w:tcW w:w="1510" w:type="pct"/>
            <w:shd w:val="clear" w:color="auto" w:fill="auto"/>
          </w:tcPr>
          <w:p w:rsidR="009332FB" w:rsidRPr="00C83799" w:rsidRDefault="009332FB" w:rsidP="00E30100">
            <w:pPr>
              <w:pStyle w:val="ENoteTableText"/>
              <w:tabs>
                <w:tab w:val="center" w:leader="dot" w:pos="2268"/>
              </w:tabs>
            </w:pPr>
          </w:p>
        </w:tc>
        <w:tc>
          <w:tcPr>
            <w:tcW w:w="3490" w:type="pct"/>
            <w:shd w:val="clear" w:color="auto" w:fill="auto"/>
          </w:tcPr>
          <w:p w:rsidR="009332FB" w:rsidRPr="00C83799" w:rsidRDefault="009332FB" w:rsidP="00A40309">
            <w:pPr>
              <w:pStyle w:val="ENoteTableText"/>
            </w:pPr>
            <w:r w:rsidRPr="00C83799">
              <w:t>am No 67, 2014</w:t>
            </w:r>
            <w:r w:rsidR="00A40309" w:rsidRPr="00C83799">
              <w:t>;</w:t>
            </w:r>
            <w:r w:rsidR="001B584F" w:rsidRPr="00C83799">
              <w:t xml:space="preserve"> No 219, 2015</w:t>
            </w:r>
          </w:p>
        </w:tc>
      </w:tr>
      <w:tr w:rsidR="00BA4B2F" w:rsidRPr="00C83799" w:rsidTr="00295633">
        <w:trPr>
          <w:cantSplit/>
        </w:trPr>
        <w:tc>
          <w:tcPr>
            <w:tcW w:w="1510" w:type="pct"/>
            <w:shd w:val="clear" w:color="auto" w:fill="auto"/>
          </w:tcPr>
          <w:p w:rsidR="00BA4B2F" w:rsidRPr="00C83799" w:rsidRDefault="00BA4B2F" w:rsidP="00B354E1">
            <w:pPr>
              <w:pStyle w:val="ENoteTableText"/>
            </w:pPr>
            <w:r w:rsidRPr="00C83799">
              <w:rPr>
                <w:b/>
              </w:rPr>
              <w:t>Part</w:t>
            </w:r>
            <w:r w:rsidR="00C83799">
              <w:rPr>
                <w:b/>
              </w:rPr>
              <w:t> </w:t>
            </w:r>
            <w:r w:rsidRPr="00C83799">
              <w:rPr>
                <w:b/>
              </w:rPr>
              <w:t>2</w:t>
            </w:r>
          </w:p>
        </w:tc>
        <w:tc>
          <w:tcPr>
            <w:tcW w:w="3490" w:type="pct"/>
            <w:shd w:val="clear" w:color="auto" w:fill="auto"/>
          </w:tcPr>
          <w:p w:rsidR="00BA4B2F" w:rsidRPr="00C83799" w:rsidRDefault="00BA4B2F" w:rsidP="00B354E1">
            <w:pPr>
              <w:pStyle w:val="ENoteTableText"/>
            </w:pPr>
          </w:p>
        </w:tc>
      </w:tr>
      <w:tr w:rsidR="00BA4B2F" w:rsidRPr="00C83799" w:rsidTr="00295633">
        <w:trPr>
          <w:cantSplit/>
        </w:trPr>
        <w:tc>
          <w:tcPr>
            <w:tcW w:w="1510" w:type="pct"/>
            <w:shd w:val="clear" w:color="auto" w:fill="auto"/>
          </w:tcPr>
          <w:p w:rsidR="00BA4B2F" w:rsidRPr="00C83799" w:rsidRDefault="00BA4B2F" w:rsidP="00B354E1">
            <w:pPr>
              <w:pStyle w:val="ENoteTableText"/>
              <w:tabs>
                <w:tab w:val="center" w:leader="dot" w:pos="2268"/>
              </w:tabs>
            </w:pPr>
            <w:r w:rsidRPr="00C83799">
              <w:t>Part</w:t>
            </w:r>
            <w:r w:rsidR="00C83799">
              <w:t> </w:t>
            </w:r>
            <w:r w:rsidRPr="00C83799">
              <w:t>2</w:t>
            </w:r>
            <w:r w:rsidRPr="00C83799">
              <w:tab/>
            </w:r>
          </w:p>
        </w:tc>
        <w:tc>
          <w:tcPr>
            <w:tcW w:w="3490" w:type="pct"/>
            <w:shd w:val="clear" w:color="auto" w:fill="auto"/>
          </w:tcPr>
          <w:p w:rsidR="00BA4B2F" w:rsidRPr="00C83799" w:rsidRDefault="00BA4B2F" w:rsidP="00B354E1">
            <w:pPr>
              <w:pStyle w:val="ENoteTableText"/>
            </w:pPr>
            <w:r w:rsidRPr="00C83799">
              <w:t>ad 2004 No</w:t>
            </w:r>
            <w:r w:rsidR="005E7FF2" w:rsidRPr="00C83799">
              <w:t> </w:t>
            </w:r>
            <w:r w:rsidRPr="00C83799">
              <w:t>242</w:t>
            </w:r>
          </w:p>
        </w:tc>
      </w:tr>
      <w:tr w:rsidR="00BA4B2F" w:rsidRPr="00C83799" w:rsidTr="00295633">
        <w:trPr>
          <w:cantSplit/>
        </w:trPr>
        <w:tc>
          <w:tcPr>
            <w:tcW w:w="1510" w:type="pct"/>
            <w:shd w:val="clear" w:color="auto" w:fill="auto"/>
          </w:tcPr>
          <w:p w:rsidR="00BA4B2F" w:rsidRPr="00C83799" w:rsidRDefault="00BA4B2F" w:rsidP="00B354E1">
            <w:pPr>
              <w:pStyle w:val="ENoteTableText"/>
              <w:tabs>
                <w:tab w:val="center" w:leader="dot" w:pos="2268"/>
              </w:tabs>
            </w:pPr>
            <w:r w:rsidRPr="00C83799">
              <w:t>r. 2.05</w:t>
            </w:r>
            <w:r w:rsidRPr="00C83799">
              <w:tab/>
            </w:r>
          </w:p>
        </w:tc>
        <w:tc>
          <w:tcPr>
            <w:tcW w:w="3490" w:type="pct"/>
            <w:shd w:val="clear" w:color="auto" w:fill="auto"/>
          </w:tcPr>
          <w:p w:rsidR="00BA4B2F" w:rsidRPr="00C83799" w:rsidRDefault="00BA4B2F" w:rsidP="00B354E1">
            <w:pPr>
              <w:pStyle w:val="ENoteTableText"/>
            </w:pPr>
            <w:r w:rsidRPr="00C83799">
              <w:t>ad 2004 No</w:t>
            </w:r>
            <w:r w:rsidR="005E7FF2" w:rsidRPr="00C83799">
              <w:t> </w:t>
            </w:r>
            <w:r w:rsidRPr="00C83799">
              <w:t>242</w:t>
            </w:r>
          </w:p>
        </w:tc>
      </w:tr>
      <w:tr w:rsidR="00BA4B2F" w:rsidRPr="00C83799" w:rsidTr="00295633">
        <w:trPr>
          <w:cantSplit/>
        </w:trPr>
        <w:tc>
          <w:tcPr>
            <w:tcW w:w="1510" w:type="pct"/>
            <w:shd w:val="clear" w:color="auto" w:fill="auto"/>
          </w:tcPr>
          <w:p w:rsidR="00BA4B2F" w:rsidRPr="00C83799" w:rsidRDefault="00BA4B2F" w:rsidP="00B354E1">
            <w:pPr>
              <w:pStyle w:val="ENoteTableText"/>
              <w:tabs>
                <w:tab w:val="center" w:leader="dot" w:pos="2268"/>
              </w:tabs>
            </w:pPr>
            <w:r w:rsidRPr="00C83799">
              <w:t>r. 2.10</w:t>
            </w:r>
            <w:r w:rsidRPr="00C83799">
              <w:tab/>
            </w:r>
          </w:p>
        </w:tc>
        <w:tc>
          <w:tcPr>
            <w:tcW w:w="3490" w:type="pct"/>
            <w:shd w:val="clear" w:color="auto" w:fill="auto"/>
          </w:tcPr>
          <w:p w:rsidR="00BA4B2F" w:rsidRPr="00C83799" w:rsidRDefault="00BA4B2F" w:rsidP="00B354E1">
            <w:pPr>
              <w:pStyle w:val="ENoteTableText"/>
            </w:pPr>
            <w:r w:rsidRPr="00C83799">
              <w:t>ad 2004 No</w:t>
            </w:r>
            <w:r w:rsidR="005E7FF2" w:rsidRPr="00C83799">
              <w:t> </w:t>
            </w:r>
            <w:r w:rsidRPr="00C83799">
              <w:t>242</w:t>
            </w:r>
          </w:p>
        </w:tc>
      </w:tr>
      <w:tr w:rsidR="00BA4B2F" w:rsidRPr="00C83799" w:rsidTr="00295633">
        <w:trPr>
          <w:cantSplit/>
        </w:trPr>
        <w:tc>
          <w:tcPr>
            <w:tcW w:w="1510" w:type="pct"/>
            <w:shd w:val="clear" w:color="auto" w:fill="auto"/>
          </w:tcPr>
          <w:p w:rsidR="00BA4B2F" w:rsidRPr="00C83799" w:rsidRDefault="00BA4B2F" w:rsidP="00B354E1">
            <w:pPr>
              <w:pStyle w:val="ENoteTableText"/>
              <w:tabs>
                <w:tab w:val="center" w:leader="dot" w:pos="2268"/>
              </w:tabs>
            </w:pPr>
            <w:r w:rsidRPr="00C83799">
              <w:t>r. 2.15</w:t>
            </w:r>
            <w:r w:rsidRPr="00C83799">
              <w:tab/>
            </w:r>
          </w:p>
        </w:tc>
        <w:tc>
          <w:tcPr>
            <w:tcW w:w="3490" w:type="pct"/>
            <w:shd w:val="clear" w:color="auto" w:fill="auto"/>
          </w:tcPr>
          <w:p w:rsidR="00BA4B2F" w:rsidRPr="00C83799" w:rsidRDefault="00BA4B2F" w:rsidP="00B354E1">
            <w:pPr>
              <w:pStyle w:val="ENoteTableText"/>
            </w:pPr>
            <w:r w:rsidRPr="00C83799">
              <w:t>ad 2004 No</w:t>
            </w:r>
            <w:r w:rsidR="005E7FF2" w:rsidRPr="00C83799">
              <w:t> </w:t>
            </w:r>
            <w:r w:rsidRPr="00C83799">
              <w:t>242</w:t>
            </w:r>
          </w:p>
        </w:tc>
      </w:tr>
      <w:tr w:rsidR="00BA4B2F" w:rsidRPr="00C83799" w:rsidTr="00295633">
        <w:trPr>
          <w:cantSplit/>
        </w:trPr>
        <w:tc>
          <w:tcPr>
            <w:tcW w:w="1510" w:type="pct"/>
            <w:shd w:val="clear" w:color="auto" w:fill="auto"/>
          </w:tcPr>
          <w:p w:rsidR="00BA4B2F" w:rsidRPr="00C83799" w:rsidRDefault="00BA4B2F" w:rsidP="00B354E1">
            <w:pPr>
              <w:pStyle w:val="ENoteTableText"/>
              <w:tabs>
                <w:tab w:val="center" w:leader="dot" w:pos="2268"/>
              </w:tabs>
            </w:pPr>
            <w:r w:rsidRPr="00C83799">
              <w:t>r. 2.20</w:t>
            </w:r>
            <w:r w:rsidRPr="00C83799">
              <w:tab/>
            </w:r>
          </w:p>
        </w:tc>
        <w:tc>
          <w:tcPr>
            <w:tcW w:w="3490" w:type="pct"/>
            <w:shd w:val="clear" w:color="auto" w:fill="auto"/>
          </w:tcPr>
          <w:p w:rsidR="00BA4B2F" w:rsidRPr="00C83799" w:rsidRDefault="00BA4B2F" w:rsidP="00B354E1">
            <w:pPr>
              <w:pStyle w:val="ENoteTableText"/>
            </w:pPr>
            <w:r w:rsidRPr="00C83799">
              <w:t>ad 2004 No</w:t>
            </w:r>
            <w:r w:rsidR="005E7FF2" w:rsidRPr="00C83799">
              <w:t> </w:t>
            </w:r>
            <w:r w:rsidRPr="00C83799">
              <w:t>242</w:t>
            </w:r>
          </w:p>
        </w:tc>
      </w:tr>
      <w:tr w:rsidR="00BA4B2F" w:rsidRPr="00C83799" w:rsidTr="00295633">
        <w:trPr>
          <w:cantSplit/>
        </w:trPr>
        <w:tc>
          <w:tcPr>
            <w:tcW w:w="1510" w:type="pct"/>
            <w:shd w:val="clear" w:color="auto" w:fill="auto"/>
          </w:tcPr>
          <w:p w:rsidR="00BA4B2F" w:rsidRPr="00C83799" w:rsidRDefault="00BA4B2F" w:rsidP="00B354E1">
            <w:pPr>
              <w:pStyle w:val="ENoteTableText"/>
              <w:tabs>
                <w:tab w:val="center" w:leader="dot" w:pos="2268"/>
              </w:tabs>
            </w:pPr>
            <w:r w:rsidRPr="00C83799">
              <w:t>r. 2.25</w:t>
            </w:r>
            <w:r w:rsidRPr="00C83799">
              <w:tab/>
            </w:r>
          </w:p>
        </w:tc>
        <w:tc>
          <w:tcPr>
            <w:tcW w:w="3490" w:type="pct"/>
            <w:shd w:val="clear" w:color="auto" w:fill="auto"/>
          </w:tcPr>
          <w:p w:rsidR="00BA4B2F" w:rsidRPr="00C83799" w:rsidRDefault="00BA4B2F" w:rsidP="00B354E1">
            <w:pPr>
              <w:pStyle w:val="ENoteTableText"/>
            </w:pPr>
            <w:r w:rsidRPr="00C83799">
              <w:t>ad 2004 No</w:t>
            </w:r>
            <w:r w:rsidR="005E7FF2" w:rsidRPr="00C83799">
              <w:t> </w:t>
            </w:r>
            <w:r w:rsidRPr="00C83799">
              <w:t>242</w:t>
            </w:r>
          </w:p>
        </w:tc>
      </w:tr>
      <w:tr w:rsidR="00BA4B2F" w:rsidRPr="00C83799" w:rsidTr="00295633">
        <w:trPr>
          <w:cantSplit/>
        </w:trPr>
        <w:tc>
          <w:tcPr>
            <w:tcW w:w="1510" w:type="pct"/>
            <w:shd w:val="clear" w:color="auto" w:fill="auto"/>
          </w:tcPr>
          <w:p w:rsidR="00BA4B2F" w:rsidRPr="00C83799" w:rsidRDefault="00BA4B2F" w:rsidP="00B354E1">
            <w:pPr>
              <w:pStyle w:val="ENoteTableText"/>
              <w:tabs>
                <w:tab w:val="center" w:leader="dot" w:pos="2268"/>
              </w:tabs>
            </w:pPr>
            <w:r w:rsidRPr="00C83799">
              <w:t>r. 2.30</w:t>
            </w:r>
            <w:r w:rsidRPr="00C83799">
              <w:tab/>
            </w:r>
          </w:p>
        </w:tc>
        <w:tc>
          <w:tcPr>
            <w:tcW w:w="3490" w:type="pct"/>
            <w:shd w:val="clear" w:color="auto" w:fill="auto"/>
          </w:tcPr>
          <w:p w:rsidR="00BA4B2F" w:rsidRPr="00C83799" w:rsidRDefault="00BA4B2F" w:rsidP="00B354E1">
            <w:pPr>
              <w:pStyle w:val="ENoteTableText"/>
            </w:pPr>
            <w:r w:rsidRPr="00C83799">
              <w:t>ad 2004 No</w:t>
            </w:r>
            <w:r w:rsidR="005E7FF2" w:rsidRPr="00C83799">
              <w:t> </w:t>
            </w:r>
            <w:r w:rsidRPr="00C83799">
              <w:t>242</w:t>
            </w:r>
          </w:p>
        </w:tc>
      </w:tr>
      <w:tr w:rsidR="00BA4B2F" w:rsidRPr="00C83799" w:rsidTr="00295633">
        <w:trPr>
          <w:cantSplit/>
        </w:trPr>
        <w:tc>
          <w:tcPr>
            <w:tcW w:w="1510" w:type="pct"/>
            <w:shd w:val="clear" w:color="auto" w:fill="auto"/>
          </w:tcPr>
          <w:p w:rsidR="00BA4B2F" w:rsidRPr="00C83799" w:rsidRDefault="00BA4B2F" w:rsidP="00B354E1">
            <w:pPr>
              <w:pStyle w:val="ENoteTableText"/>
              <w:tabs>
                <w:tab w:val="center" w:leader="dot" w:pos="2268"/>
              </w:tabs>
            </w:pPr>
            <w:r w:rsidRPr="00C83799">
              <w:t>r. 2.35</w:t>
            </w:r>
            <w:r w:rsidRPr="00C83799">
              <w:tab/>
            </w:r>
          </w:p>
        </w:tc>
        <w:tc>
          <w:tcPr>
            <w:tcW w:w="3490" w:type="pct"/>
            <w:shd w:val="clear" w:color="auto" w:fill="auto"/>
          </w:tcPr>
          <w:p w:rsidR="00BA4B2F" w:rsidRPr="00C83799" w:rsidRDefault="00BA4B2F" w:rsidP="00B354E1">
            <w:pPr>
              <w:pStyle w:val="ENoteTableText"/>
            </w:pPr>
            <w:r w:rsidRPr="00C83799">
              <w:t>ad 2004 No</w:t>
            </w:r>
            <w:r w:rsidR="005E7FF2" w:rsidRPr="00C83799">
              <w:t> </w:t>
            </w:r>
            <w:r w:rsidRPr="00C83799">
              <w:t>242</w:t>
            </w:r>
          </w:p>
        </w:tc>
      </w:tr>
      <w:tr w:rsidR="00BA4B2F" w:rsidRPr="00C83799" w:rsidTr="00295633">
        <w:trPr>
          <w:cantSplit/>
        </w:trPr>
        <w:tc>
          <w:tcPr>
            <w:tcW w:w="1510" w:type="pct"/>
            <w:shd w:val="clear" w:color="auto" w:fill="auto"/>
          </w:tcPr>
          <w:p w:rsidR="00BA4B2F" w:rsidRPr="00C83799" w:rsidRDefault="00BA4B2F" w:rsidP="00B354E1">
            <w:pPr>
              <w:pStyle w:val="ENoteTableText"/>
              <w:tabs>
                <w:tab w:val="center" w:leader="dot" w:pos="2268"/>
              </w:tabs>
            </w:pPr>
            <w:r w:rsidRPr="00C83799">
              <w:t>r. 2.40</w:t>
            </w:r>
            <w:r w:rsidRPr="00C83799">
              <w:tab/>
            </w:r>
          </w:p>
        </w:tc>
        <w:tc>
          <w:tcPr>
            <w:tcW w:w="3490" w:type="pct"/>
            <w:shd w:val="clear" w:color="auto" w:fill="auto"/>
          </w:tcPr>
          <w:p w:rsidR="00BA4B2F" w:rsidRPr="00C83799" w:rsidRDefault="00BA4B2F" w:rsidP="00B354E1">
            <w:pPr>
              <w:pStyle w:val="ENoteTableText"/>
            </w:pPr>
            <w:r w:rsidRPr="00C83799">
              <w:t>ad 2004 No</w:t>
            </w:r>
            <w:r w:rsidR="005E7FF2" w:rsidRPr="00C83799">
              <w:t> </w:t>
            </w:r>
            <w:r w:rsidRPr="00C83799">
              <w:t>242</w:t>
            </w:r>
          </w:p>
        </w:tc>
      </w:tr>
      <w:tr w:rsidR="00BA4B2F" w:rsidRPr="00C83799" w:rsidTr="00295633">
        <w:trPr>
          <w:cantSplit/>
        </w:trPr>
        <w:tc>
          <w:tcPr>
            <w:tcW w:w="1510" w:type="pct"/>
            <w:shd w:val="clear" w:color="auto" w:fill="auto"/>
          </w:tcPr>
          <w:p w:rsidR="00BA4B2F" w:rsidRPr="00C83799" w:rsidRDefault="00BA4B2F" w:rsidP="00B354E1">
            <w:pPr>
              <w:pStyle w:val="ENoteTableText"/>
              <w:tabs>
                <w:tab w:val="center" w:leader="dot" w:pos="2268"/>
              </w:tabs>
            </w:pPr>
            <w:r w:rsidRPr="00C83799">
              <w:t>r. 2.45</w:t>
            </w:r>
            <w:r w:rsidRPr="00C83799">
              <w:tab/>
            </w:r>
          </w:p>
        </w:tc>
        <w:tc>
          <w:tcPr>
            <w:tcW w:w="3490" w:type="pct"/>
            <w:shd w:val="clear" w:color="auto" w:fill="auto"/>
          </w:tcPr>
          <w:p w:rsidR="00BA4B2F" w:rsidRPr="00C83799" w:rsidRDefault="00BA4B2F" w:rsidP="00B354E1">
            <w:pPr>
              <w:pStyle w:val="ENoteTableText"/>
            </w:pPr>
            <w:r w:rsidRPr="00C83799">
              <w:t>ad 2004 No</w:t>
            </w:r>
            <w:r w:rsidR="005E7FF2" w:rsidRPr="00C83799">
              <w:t> </w:t>
            </w:r>
            <w:r w:rsidRPr="00C83799">
              <w:t>242</w:t>
            </w:r>
          </w:p>
        </w:tc>
      </w:tr>
      <w:tr w:rsidR="00BA4B2F" w:rsidRPr="00C83799" w:rsidTr="00295633">
        <w:trPr>
          <w:cantSplit/>
        </w:trPr>
        <w:tc>
          <w:tcPr>
            <w:tcW w:w="1510" w:type="pct"/>
            <w:shd w:val="clear" w:color="auto" w:fill="auto"/>
          </w:tcPr>
          <w:p w:rsidR="00BA4B2F" w:rsidRPr="00C83799" w:rsidRDefault="00BA4B2F" w:rsidP="00AD4F39">
            <w:pPr>
              <w:pStyle w:val="ENoteTableText"/>
              <w:keepNext/>
              <w:keepLines/>
            </w:pPr>
            <w:r w:rsidRPr="00C83799">
              <w:rPr>
                <w:b/>
              </w:rPr>
              <w:t>Part</w:t>
            </w:r>
            <w:r w:rsidR="00C83799">
              <w:rPr>
                <w:b/>
              </w:rPr>
              <w:t> </w:t>
            </w:r>
            <w:r w:rsidRPr="00C83799">
              <w:rPr>
                <w:b/>
              </w:rPr>
              <w:t>3</w:t>
            </w:r>
          </w:p>
        </w:tc>
        <w:tc>
          <w:tcPr>
            <w:tcW w:w="3490" w:type="pct"/>
            <w:shd w:val="clear" w:color="auto" w:fill="auto"/>
          </w:tcPr>
          <w:p w:rsidR="00BA4B2F" w:rsidRPr="00C83799" w:rsidRDefault="00BA4B2F" w:rsidP="00AD4F39">
            <w:pPr>
              <w:pStyle w:val="ENoteTableText"/>
              <w:keepNext/>
              <w:keepLines/>
            </w:pPr>
          </w:p>
        </w:tc>
      </w:tr>
      <w:tr w:rsidR="00BA4B2F" w:rsidRPr="00C83799" w:rsidTr="00295633">
        <w:trPr>
          <w:cantSplit/>
        </w:trPr>
        <w:tc>
          <w:tcPr>
            <w:tcW w:w="1510" w:type="pct"/>
            <w:shd w:val="clear" w:color="auto" w:fill="auto"/>
          </w:tcPr>
          <w:p w:rsidR="00BA4B2F" w:rsidRPr="00C83799" w:rsidRDefault="00BA4B2F" w:rsidP="00B354E1">
            <w:pPr>
              <w:pStyle w:val="ENoteTableText"/>
              <w:tabs>
                <w:tab w:val="center" w:leader="dot" w:pos="2268"/>
              </w:tabs>
            </w:pPr>
            <w:r w:rsidRPr="00C83799">
              <w:t>Part</w:t>
            </w:r>
            <w:r w:rsidR="00C83799">
              <w:t> </w:t>
            </w:r>
            <w:r w:rsidRPr="00C83799">
              <w:t>3</w:t>
            </w:r>
            <w:r w:rsidRPr="00C83799">
              <w:tab/>
            </w:r>
          </w:p>
        </w:tc>
        <w:tc>
          <w:tcPr>
            <w:tcW w:w="3490" w:type="pct"/>
            <w:shd w:val="clear" w:color="auto" w:fill="auto"/>
          </w:tcPr>
          <w:p w:rsidR="00BA4B2F" w:rsidRPr="00C83799" w:rsidRDefault="00BA4B2F" w:rsidP="00B354E1">
            <w:pPr>
              <w:pStyle w:val="ENoteTableText"/>
            </w:pPr>
            <w:r w:rsidRPr="00C83799">
              <w:t>ad 2004 No</w:t>
            </w:r>
            <w:r w:rsidR="005E7FF2" w:rsidRPr="00C83799">
              <w:t> </w:t>
            </w:r>
            <w:r w:rsidRPr="00C83799">
              <w:t>242</w:t>
            </w:r>
          </w:p>
        </w:tc>
      </w:tr>
      <w:tr w:rsidR="00BA4B2F" w:rsidRPr="00C83799" w:rsidTr="00295633">
        <w:trPr>
          <w:cantSplit/>
        </w:trPr>
        <w:tc>
          <w:tcPr>
            <w:tcW w:w="1510" w:type="pct"/>
            <w:shd w:val="clear" w:color="auto" w:fill="auto"/>
          </w:tcPr>
          <w:p w:rsidR="00BA4B2F" w:rsidRPr="00C83799" w:rsidRDefault="00BA4B2F" w:rsidP="00B354E1">
            <w:pPr>
              <w:pStyle w:val="ENoteTableText"/>
            </w:pPr>
            <w:r w:rsidRPr="00C83799">
              <w:rPr>
                <w:b/>
              </w:rPr>
              <w:t>Division</w:t>
            </w:r>
            <w:r w:rsidR="00C83799">
              <w:rPr>
                <w:b/>
              </w:rPr>
              <w:t> </w:t>
            </w:r>
            <w:r w:rsidRPr="00C83799">
              <w:rPr>
                <w:b/>
              </w:rPr>
              <w:t>3.1</w:t>
            </w:r>
          </w:p>
        </w:tc>
        <w:tc>
          <w:tcPr>
            <w:tcW w:w="3490" w:type="pct"/>
            <w:shd w:val="clear" w:color="auto" w:fill="auto"/>
          </w:tcPr>
          <w:p w:rsidR="00BA4B2F" w:rsidRPr="00C83799" w:rsidRDefault="00BA4B2F" w:rsidP="00B354E1">
            <w:pPr>
              <w:pStyle w:val="ENoteTableText"/>
            </w:pPr>
          </w:p>
        </w:tc>
      </w:tr>
      <w:tr w:rsidR="00BA4B2F" w:rsidRPr="00C83799" w:rsidTr="00295633">
        <w:trPr>
          <w:cantSplit/>
        </w:trPr>
        <w:tc>
          <w:tcPr>
            <w:tcW w:w="1510" w:type="pct"/>
            <w:shd w:val="clear" w:color="auto" w:fill="auto"/>
          </w:tcPr>
          <w:p w:rsidR="00BA4B2F" w:rsidRPr="00C83799" w:rsidRDefault="00BA4B2F" w:rsidP="00B354E1">
            <w:pPr>
              <w:pStyle w:val="ENoteTableText"/>
              <w:tabs>
                <w:tab w:val="center" w:leader="dot" w:pos="2268"/>
              </w:tabs>
            </w:pPr>
            <w:r w:rsidRPr="00C83799">
              <w:t>r. 3.05</w:t>
            </w:r>
            <w:r w:rsidRPr="00C83799">
              <w:tab/>
            </w:r>
          </w:p>
        </w:tc>
        <w:tc>
          <w:tcPr>
            <w:tcW w:w="3490" w:type="pct"/>
            <w:shd w:val="clear" w:color="auto" w:fill="auto"/>
          </w:tcPr>
          <w:p w:rsidR="00BA4B2F" w:rsidRPr="00C83799" w:rsidRDefault="00BA4B2F" w:rsidP="00B354E1">
            <w:pPr>
              <w:pStyle w:val="ENoteTableText"/>
            </w:pPr>
            <w:r w:rsidRPr="00C83799">
              <w:t>ad 2004 No</w:t>
            </w:r>
            <w:r w:rsidR="005E7FF2" w:rsidRPr="00C83799">
              <w:t> </w:t>
            </w:r>
            <w:r w:rsidRPr="00C83799">
              <w:t>242</w:t>
            </w:r>
          </w:p>
        </w:tc>
      </w:tr>
      <w:tr w:rsidR="00BA4B2F" w:rsidRPr="00C83799" w:rsidTr="00295633">
        <w:trPr>
          <w:cantSplit/>
        </w:trPr>
        <w:tc>
          <w:tcPr>
            <w:tcW w:w="1510" w:type="pct"/>
            <w:shd w:val="clear" w:color="auto" w:fill="auto"/>
          </w:tcPr>
          <w:p w:rsidR="00BA4B2F" w:rsidRPr="00C83799" w:rsidRDefault="00BA4B2F" w:rsidP="00B354E1">
            <w:pPr>
              <w:pStyle w:val="ENoteTableText"/>
              <w:tabs>
                <w:tab w:val="center" w:leader="dot" w:pos="2268"/>
              </w:tabs>
            </w:pPr>
            <w:r w:rsidRPr="00C83799">
              <w:t>r. 3.10</w:t>
            </w:r>
            <w:r w:rsidRPr="00C83799">
              <w:tab/>
            </w:r>
          </w:p>
        </w:tc>
        <w:tc>
          <w:tcPr>
            <w:tcW w:w="3490" w:type="pct"/>
            <w:shd w:val="clear" w:color="auto" w:fill="auto"/>
          </w:tcPr>
          <w:p w:rsidR="00BA4B2F" w:rsidRPr="00C83799" w:rsidRDefault="00BA4B2F" w:rsidP="00B354E1">
            <w:pPr>
              <w:pStyle w:val="ENoteTableText"/>
            </w:pPr>
            <w:r w:rsidRPr="00C83799">
              <w:t>ad 2004 No</w:t>
            </w:r>
            <w:r w:rsidR="005E7FF2" w:rsidRPr="00C83799">
              <w:t> </w:t>
            </w:r>
            <w:r w:rsidRPr="00C83799">
              <w:t>242</w:t>
            </w:r>
          </w:p>
        </w:tc>
      </w:tr>
      <w:tr w:rsidR="00BA4B2F" w:rsidRPr="00C83799" w:rsidTr="00295633">
        <w:trPr>
          <w:cantSplit/>
        </w:trPr>
        <w:tc>
          <w:tcPr>
            <w:tcW w:w="1510" w:type="pct"/>
            <w:shd w:val="clear" w:color="auto" w:fill="auto"/>
          </w:tcPr>
          <w:p w:rsidR="00BA4B2F" w:rsidRPr="00C83799" w:rsidRDefault="00BA4B2F" w:rsidP="00B354E1">
            <w:pPr>
              <w:pStyle w:val="ENoteTableText"/>
              <w:tabs>
                <w:tab w:val="center" w:leader="dot" w:pos="2268"/>
              </w:tabs>
            </w:pPr>
            <w:r w:rsidRPr="00C83799">
              <w:t>r. 3.15</w:t>
            </w:r>
            <w:r w:rsidRPr="00C83799">
              <w:tab/>
            </w:r>
          </w:p>
        </w:tc>
        <w:tc>
          <w:tcPr>
            <w:tcW w:w="3490" w:type="pct"/>
            <w:shd w:val="clear" w:color="auto" w:fill="auto"/>
          </w:tcPr>
          <w:p w:rsidR="00BA4B2F" w:rsidRPr="00C83799" w:rsidRDefault="00BA4B2F" w:rsidP="00B354E1">
            <w:pPr>
              <w:pStyle w:val="ENoteTableText"/>
            </w:pPr>
            <w:r w:rsidRPr="00C83799">
              <w:t>ad 2004 No</w:t>
            </w:r>
            <w:r w:rsidR="005E7FF2" w:rsidRPr="00C83799">
              <w:t> </w:t>
            </w:r>
            <w:r w:rsidRPr="00C83799">
              <w:t>242</w:t>
            </w:r>
          </w:p>
        </w:tc>
      </w:tr>
      <w:tr w:rsidR="00BA4B2F" w:rsidRPr="00C83799" w:rsidTr="00295633">
        <w:trPr>
          <w:cantSplit/>
        </w:trPr>
        <w:tc>
          <w:tcPr>
            <w:tcW w:w="1510" w:type="pct"/>
            <w:shd w:val="clear" w:color="auto" w:fill="auto"/>
          </w:tcPr>
          <w:p w:rsidR="00BA4B2F" w:rsidRPr="00C83799" w:rsidRDefault="00BA4B2F" w:rsidP="00B354E1">
            <w:pPr>
              <w:pStyle w:val="ENoteTableText"/>
              <w:tabs>
                <w:tab w:val="center" w:leader="dot" w:pos="2268"/>
              </w:tabs>
            </w:pPr>
            <w:r w:rsidRPr="00C83799">
              <w:t>r. 3.20</w:t>
            </w:r>
            <w:r w:rsidRPr="00C83799">
              <w:tab/>
            </w:r>
          </w:p>
        </w:tc>
        <w:tc>
          <w:tcPr>
            <w:tcW w:w="3490" w:type="pct"/>
            <w:shd w:val="clear" w:color="auto" w:fill="auto"/>
          </w:tcPr>
          <w:p w:rsidR="00BA4B2F" w:rsidRPr="00C83799" w:rsidRDefault="00BA4B2F" w:rsidP="00B354E1">
            <w:pPr>
              <w:pStyle w:val="ENoteTableText"/>
            </w:pPr>
            <w:r w:rsidRPr="00C83799">
              <w:t>ad 2004 No</w:t>
            </w:r>
            <w:r w:rsidR="005E7FF2" w:rsidRPr="00C83799">
              <w:t> </w:t>
            </w:r>
            <w:r w:rsidRPr="00C83799">
              <w:t>242</w:t>
            </w:r>
          </w:p>
        </w:tc>
      </w:tr>
      <w:tr w:rsidR="00BA4B2F" w:rsidRPr="00C83799" w:rsidTr="00295633">
        <w:trPr>
          <w:cantSplit/>
        </w:trPr>
        <w:tc>
          <w:tcPr>
            <w:tcW w:w="1510" w:type="pct"/>
            <w:shd w:val="clear" w:color="auto" w:fill="auto"/>
          </w:tcPr>
          <w:p w:rsidR="00BA4B2F" w:rsidRPr="00C83799" w:rsidRDefault="00BA4B2F" w:rsidP="00B354E1">
            <w:pPr>
              <w:pStyle w:val="ENoteTableText"/>
            </w:pPr>
            <w:r w:rsidRPr="00C83799">
              <w:rPr>
                <w:b/>
              </w:rPr>
              <w:lastRenderedPageBreak/>
              <w:t>Division</w:t>
            </w:r>
            <w:r w:rsidR="00C83799">
              <w:rPr>
                <w:b/>
              </w:rPr>
              <w:t> </w:t>
            </w:r>
            <w:r w:rsidRPr="00C83799">
              <w:rPr>
                <w:b/>
              </w:rPr>
              <w:t>3.2</w:t>
            </w:r>
          </w:p>
        </w:tc>
        <w:tc>
          <w:tcPr>
            <w:tcW w:w="3490" w:type="pct"/>
            <w:shd w:val="clear" w:color="auto" w:fill="auto"/>
          </w:tcPr>
          <w:p w:rsidR="00BA4B2F" w:rsidRPr="00C83799" w:rsidRDefault="00BA4B2F" w:rsidP="00B354E1">
            <w:pPr>
              <w:pStyle w:val="ENoteTableText"/>
            </w:pPr>
          </w:p>
        </w:tc>
      </w:tr>
      <w:tr w:rsidR="00BA4B2F" w:rsidRPr="00C83799" w:rsidTr="00295633">
        <w:trPr>
          <w:cantSplit/>
        </w:trPr>
        <w:tc>
          <w:tcPr>
            <w:tcW w:w="1510" w:type="pct"/>
            <w:shd w:val="clear" w:color="auto" w:fill="auto"/>
          </w:tcPr>
          <w:p w:rsidR="00BA4B2F" w:rsidRPr="00C83799" w:rsidRDefault="00BA4B2F" w:rsidP="00B354E1">
            <w:pPr>
              <w:pStyle w:val="ENoteTableText"/>
            </w:pPr>
            <w:r w:rsidRPr="00C83799">
              <w:rPr>
                <w:b/>
              </w:rPr>
              <w:t>Subdivision</w:t>
            </w:r>
            <w:r w:rsidR="00C83799">
              <w:rPr>
                <w:b/>
              </w:rPr>
              <w:t> </w:t>
            </w:r>
            <w:r w:rsidRPr="00C83799">
              <w:rPr>
                <w:b/>
              </w:rPr>
              <w:t>3.2.1</w:t>
            </w:r>
          </w:p>
        </w:tc>
        <w:tc>
          <w:tcPr>
            <w:tcW w:w="3490" w:type="pct"/>
            <w:shd w:val="clear" w:color="auto" w:fill="auto"/>
          </w:tcPr>
          <w:p w:rsidR="00BA4B2F" w:rsidRPr="00C83799" w:rsidRDefault="00BA4B2F" w:rsidP="00B354E1">
            <w:pPr>
              <w:pStyle w:val="ENoteTableText"/>
            </w:pPr>
          </w:p>
        </w:tc>
      </w:tr>
      <w:tr w:rsidR="00BA4B2F" w:rsidRPr="00C83799" w:rsidTr="00295633">
        <w:trPr>
          <w:cantSplit/>
        </w:trPr>
        <w:tc>
          <w:tcPr>
            <w:tcW w:w="1510" w:type="pct"/>
            <w:shd w:val="clear" w:color="auto" w:fill="auto"/>
          </w:tcPr>
          <w:p w:rsidR="00BA4B2F" w:rsidRPr="00C83799" w:rsidRDefault="00BA4B2F" w:rsidP="00B354E1">
            <w:pPr>
              <w:pStyle w:val="ENoteTableText"/>
              <w:tabs>
                <w:tab w:val="center" w:leader="dot" w:pos="2268"/>
              </w:tabs>
            </w:pPr>
            <w:r w:rsidRPr="00C83799">
              <w:t>r. 3.45</w:t>
            </w:r>
            <w:r w:rsidRPr="00C83799">
              <w:tab/>
            </w:r>
          </w:p>
        </w:tc>
        <w:tc>
          <w:tcPr>
            <w:tcW w:w="3490" w:type="pct"/>
            <w:shd w:val="clear" w:color="auto" w:fill="auto"/>
          </w:tcPr>
          <w:p w:rsidR="00BA4B2F" w:rsidRPr="00C83799" w:rsidRDefault="00BA4B2F" w:rsidP="00B354E1">
            <w:pPr>
              <w:pStyle w:val="ENoteTableText"/>
            </w:pPr>
            <w:r w:rsidRPr="00C83799">
              <w:t>ad 2004 No</w:t>
            </w:r>
            <w:r w:rsidR="005E7FF2" w:rsidRPr="00C83799">
              <w:t> </w:t>
            </w:r>
            <w:r w:rsidRPr="00C83799">
              <w:t>242</w:t>
            </w:r>
          </w:p>
        </w:tc>
      </w:tr>
      <w:tr w:rsidR="00BA4B2F" w:rsidRPr="00C83799" w:rsidTr="00295633">
        <w:trPr>
          <w:cantSplit/>
        </w:trPr>
        <w:tc>
          <w:tcPr>
            <w:tcW w:w="1510" w:type="pct"/>
            <w:shd w:val="clear" w:color="auto" w:fill="auto"/>
          </w:tcPr>
          <w:p w:rsidR="00BA4B2F" w:rsidRPr="00C83799" w:rsidRDefault="00BA4B2F" w:rsidP="00B354E1">
            <w:pPr>
              <w:pStyle w:val="ENoteTableText"/>
            </w:pPr>
            <w:r w:rsidRPr="00C83799">
              <w:rPr>
                <w:b/>
              </w:rPr>
              <w:t>Subdivision</w:t>
            </w:r>
            <w:r w:rsidR="00C83799">
              <w:rPr>
                <w:b/>
              </w:rPr>
              <w:t> </w:t>
            </w:r>
            <w:r w:rsidRPr="00C83799">
              <w:rPr>
                <w:b/>
              </w:rPr>
              <w:t>3.2.2</w:t>
            </w:r>
          </w:p>
        </w:tc>
        <w:tc>
          <w:tcPr>
            <w:tcW w:w="3490" w:type="pct"/>
            <w:shd w:val="clear" w:color="auto" w:fill="auto"/>
          </w:tcPr>
          <w:p w:rsidR="00BA4B2F" w:rsidRPr="00C83799" w:rsidRDefault="00BA4B2F" w:rsidP="00B354E1">
            <w:pPr>
              <w:pStyle w:val="ENoteTableText"/>
            </w:pPr>
          </w:p>
        </w:tc>
      </w:tr>
      <w:tr w:rsidR="00BA4B2F" w:rsidRPr="00C83799" w:rsidTr="00295633">
        <w:trPr>
          <w:cantSplit/>
        </w:trPr>
        <w:tc>
          <w:tcPr>
            <w:tcW w:w="1510" w:type="pct"/>
            <w:shd w:val="clear" w:color="auto" w:fill="auto"/>
          </w:tcPr>
          <w:p w:rsidR="00BA4B2F" w:rsidRPr="00C83799" w:rsidRDefault="00BA4B2F" w:rsidP="00B354E1">
            <w:pPr>
              <w:pStyle w:val="ENoteTableText"/>
              <w:tabs>
                <w:tab w:val="center" w:leader="dot" w:pos="2268"/>
              </w:tabs>
            </w:pPr>
            <w:r w:rsidRPr="00C83799">
              <w:t>r. 3.50</w:t>
            </w:r>
            <w:r w:rsidRPr="00C83799">
              <w:tab/>
            </w:r>
          </w:p>
        </w:tc>
        <w:tc>
          <w:tcPr>
            <w:tcW w:w="3490" w:type="pct"/>
            <w:shd w:val="clear" w:color="auto" w:fill="auto"/>
          </w:tcPr>
          <w:p w:rsidR="00BA4B2F" w:rsidRPr="00C83799" w:rsidRDefault="00BA4B2F" w:rsidP="00B354E1">
            <w:pPr>
              <w:pStyle w:val="ENoteTableText"/>
            </w:pPr>
            <w:r w:rsidRPr="00C83799">
              <w:t>ad 2004 No</w:t>
            </w:r>
            <w:r w:rsidR="005E7FF2" w:rsidRPr="00C83799">
              <w:t> </w:t>
            </w:r>
            <w:r w:rsidRPr="00C83799">
              <w:t>242</w:t>
            </w:r>
          </w:p>
        </w:tc>
      </w:tr>
      <w:tr w:rsidR="00BA4B2F" w:rsidRPr="00C83799" w:rsidTr="00295633">
        <w:trPr>
          <w:cantSplit/>
        </w:trPr>
        <w:tc>
          <w:tcPr>
            <w:tcW w:w="1510" w:type="pct"/>
            <w:shd w:val="clear" w:color="auto" w:fill="auto"/>
          </w:tcPr>
          <w:p w:rsidR="00BA4B2F" w:rsidRPr="00C83799" w:rsidRDefault="00BA4B2F" w:rsidP="00B354E1">
            <w:pPr>
              <w:pStyle w:val="ENoteTableText"/>
              <w:tabs>
                <w:tab w:val="center" w:leader="dot" w:pos="2268"/>
              </w:tabs>
            </w:pPr>
            <w:r w:rsidRPr="00C83799">
              <w:t>r. 3.55</w:t>
            </w:r>
            <w:r w:rsidRPr="00C83799">
              <w:tab/>
            </w:r>
          </w:p>
        </w:tc>
        <w:tc>
          <w:tcPr>
            <w:tcW w:w="3490" w:type="pct"/>
            <w:shd w:val="clear" w:color="auto" w:fill="auto"/>
          </w:tcPr>
          <w:p w:rsidR="00BA4B2F" w:rsidRPr="00C83799" w:rsidRDefault="00BA4B2F" w:rsidP="00B354E1">
            <w:pPr>
              <w:pStyle w:val="ENoteTableText"/>
            </w:pPr>
            <w:r w:rsidRPr="00C83799">
              <w:t>ad 2004 No</w:t>
            </w:r>
            <w:r w:rsidR="005E7FF2" w:rsidRPr="00C83799">
              <w:t> </w:t>
            </w:r>
            <w:r w:rsidRPr="00C83799">
              <w:t>242</w:t>
            </w:r>
          </w:p>
        </w:tc>
      </w:tr>
      <w:tr w:rsidR="00BA4B2F" w:rsidRPr="00C83799" w:rsidTr="00295633">
        <w:trPr>
          <w:cantSplit/>
        </w:trPr>
        <w:tc>
          <w:tcPr>
            <w:tcW w:w="1510" w:type="pct"/>
            <w:shd w:val="clear" w:color="auto" w:fill="auto"/>
          </w:tcPr>
          <w:p w:rsidR="00BA4B2F" w:rsidRPr="00C83799" w:rsidRDefault="00BA4B2F" w:rsidP="00B354E1">
            <w:pPr>
              <w:pStyle w:val="ENoteTableText"/>
              <w:tabs>
                <w:tab w:val="center" w:leader="dot" w:pos="2268"/>
              </w:tabs>
            </w:pPr>
            <w:r w:rsidRPr="00C83799">
              <w:t>r. 3.60</w:t>
            </w:r>
            <w:r w:rsidRPr="00C83799">
              <w:tab/>
            </w:r>
          </w:p>
        </w:tc>
        <w:tc>
          <w:tcPr>
            <w:tcW w:w="3490" w:type="pct"/>
            <w:shd w:val="clear" w:color="auto" w:fill="auto"/>
          </w:tcPr>
          <w:p w:rsidR="00BA4B2F" w:rsidRPr="00C83799" w:rsidRDefault="00BA4B2F" w:rsidP="00B354E1">
            <w:pPr>
              <w:pStyle w:val="ENoteTableText"/>
            </w:pPr>
            <w:r w:rsidRPr="00C83799">
              <w:t>ad 2004 No</w:t>
            </w:r>
            <w:r w:rsidR="005E7FF2" w:rsidRPr="00C83799">
              <w:t> </w:t>
            </w:r>
            <w:r w:rsidRPr="00C83799">
              <w:t>242</w:t>
            </w:r>
          </w:p>
        </w:tc>
      </w:tr>
      <w:tr w:rsidR="00BA4B2F" w:rsidRPr="00C83799" w:rsidTr="00295633">
        <w:trPr>
          <w:cantSplit/>
        </w:trPr>
        <w:tc>
          <w:tcPr>
            <w:tcW w:w="1510" w:type="pct"/>
            <w:shd w:val="clear" w:color="auto" w:fill="auto"/>
          </w:tcPr>
          <w:p w:rsidR="00BA4B2F" w:rsidRPr="00C83799" w:rsidRDefault="00BA4B2F" w:rsidP="00B354E1">
            <w:pPr>
              <w:pStyle w:val="ENoteTableText"/>
              <w:tabs>
                <w:tab w:val="center" w:leader="dot" w:pos="2268"/>
              </w:tabs>
            </w:pPr>
            <w:r w:rsidRPr="00C83799">
              <w:t>r. 3.65</w:t>
            </w:r>
            <w:r w:rsidRPr="00C83799">
              <w:tab/>
            </w:r>
          </w:p>
        </w:tc>
        <w:tc>
          <w:tcPr>
            <w:tcW w:w="3490" w:type="pct"/>
            <w:shd w:val="clear" w:color="auto" w:fill="auto"/>
          </w:tcPr>
          <w:p w:rsidR="00BA4B2F" w:rsidRPr="00C83799" w:rsidRDefault="00BA4B2F" w:rsidP="00B354E1">
            <w:pPr>
              <w:pStyle w:val="ENoteTableText"/>
            </w:pPr>
            <w:r w:rsidRPr="00C83799">
              <w:t>ad 2004 No</w:t>
            </w:r>
            <w:r w:rsidR="005E7FF2" w:rsidRPr="00C83799">
              <w:t> </w:t>
            </w:r>
            <w:r w:rsidRPr="00C83799">
              <w:t>242</w:t>
            </w:r>
          </w:p>
        </w:tc>
      </w:tr>
      <w:tr w:rsidR="00BA4B2F" w:rsidRPr="00C83799" w:rsidTr="00295633">
        <w:trPr>
          <w:cantSplit/>
        </w:trPr>
        <w:tc>
          <w:tcPr>
            <w:tcW w:w="1510" w:type="pct"/>
            <w:shd w:val="clear" w:color="auto" w:fill="auto"/>
          </w:tcPr>
          <w:p w:rsidR="00BA4B2F" w:rsidRPr="00C83799" w:rsidRDefault="00BA4B2F" w:rsidP="00B354E1">
            <w:pPr>
              <w:pStyle w:val="ENoteTableText"/>
            </w:pPr>
            <w:r w:rsidRPr="00C83799">
              <w:rPr>
                <w:b/>
              </w:rPr>
              <w:t>Division</w:t>
            </w:r>
            <w:r w:rsidR="00C83799">
              <w:rPr>
                <w:b/>
              </w:rPr>
              <w:t> </w:t>
            </w:r>
            <w:r w:rsidRPr="00C83799">
              <w:rPr>
                <w:b/>
              </w:rPr>
              <w:t>3.3</w:t>
            </w:r>
          </w:p>
        </w:tc>
        <w:tc>
          <w:tcPr>
            <w:tcW w:w="3490" w:type="pct"/>
            <w:shd w:val="clear" w:color="auto" w:fill="auto"/>
          </w:tcPr>
          <w:p w:rsidR="00BA4B2F" w:rsidRPr="00C83799" w:rsidRDefault="00BA4B2F" w:rsidP="00B354E1">
            <w:pPr>
              <w:pStyle w:val="ENoteTableText"/>
            </w:pPr>
          </w:p>
        </w:tc>
      </w:tr>
      <w:tr w:rsidR="00BA4B2F" w:rsidRPr="00C83799" w:rsidTr="00295633">
        <w:trPr>
          <w:cantSplit/>
        </w:trPr>
        <w:tc>
          <w:tcPr>
            <w:tcW w:w="1510" w:type="pct"/>
            <w:shd w:val="clear" w:color="auto" w:fill="auto"/>
          </w:tcPr>
          <w:p w:rsidR="00BA4B2F" w:rsidRPr="00C83799" w:rsidRDefault="00BA4B2F" w:rsidP="00B354E1">
            <w:pPr>
              <w:pStyle w:val="ENoteTableText"/>
            </w:pPr>
            <w:r w:rsidRPr="00C83799">
              <w:rPr>
                <w:b/>
              </w:rPr>
              <w:t>Subdivision</w:t>
            </w:r>
            <w:r w:rsidR="00C83799">
              <w:rPr>
                <w:b/>
              </w:rPr>
              <w:t> </w:t>
            </w:r>
            <w:r w:rsidRPr="00C83799">
              <w:rPr>
                <w:b/>
              </w:rPr>
              <w:t>3.3.1</w:t>
            </w:r>
          </w:p>
        </w:tc>
        <w:tc>
          <w:tcPr>
            <w:tcW w:w="3490" w:type="pct"/>
            <w:shd w:val="clear" w:color="auto" w:fill="auto"/>
          </w:tcPr>
          <w:p w:rsidR="00BA4B2F" w:rsidRPr="00C83799" w:rsidRDefault="00BA4B2F" w:rsidP="00B354E1">
            <w:pPr>
              <w:pStyle w:val="ENoteTableText"/>
            </w:pPr>
          </w:p>
        </w:tc>
      </w:tr>
      <w:tr w:rsidR="00BA4B2F" w:rsidRPr="00C83799" w:rsidTr="00295633">
        <w:trPr>
          <w:cantSplit/>
        </w:trPr>
        <w:tc>
          <w:tcPr>
            <w:tcW w:w="1510" w:type="pct"/>
            <w:shd w:val="clear" w:color="auto" w:fill="auto"/>
          </w:tcPr>
          <w:p w:rsidR="00BA4B2F" w:rsidRPr="00C83799" w:rsidRDefault="00BA4B2F" w:rsidP="00B354E1">
            <w:pPr>
              <w:pStyle w:val="ENoteTableText"/>
              <w:tabs>
                <w:tab w:val="center" w:leader="dot" w:pos="2268"/>
              </w:tabs>
            </w:pPr>
            <w:r w:rsidRPr="00C83799">
              <w:t>r. 3.100</w:t>
            </w:r>
            <w:r w:rsidRPr="00C83799">
              <w:tab/>
            </w:r>
          </w:p>
        </w:tc>
        <w:tc>
          <w:tcPr>
            <w:tcW w:w="3490" w:type="pct"/>
            <w:shd w:val="clear" w:color="auto" w:fill="auto"/>
          </w:tcPr>
          <w:p w:rsidR="00BA4B2F" w:rsidRPr="00C83799" w:rsidRDefault="00BA4B2F" w:rsidP="00B354E1">
            <w:pPr>
              <w:pStyle w:val="ENoteTableText"/>
            </w:pPr>
            <w:r w:rsidRPr="00C83799">
              <w:t>ad 2004 No</w:t>
            </w:r>
            <w:r w:rsidR="005E7FF2" w:rsidRPr="00C83799">
              <w:t> </w:t>
            </w:r>
            <w:r w:rsidRPr="00C83799">
              <w:t>242</w:t>
            </w:r>
          </w:p>
        </w:tc>
      </w:tr>
      <w:tr w:rsidR="00BA4B2F" w:rsidRPr="00C83799" w:rsidTr="00295633">
        <w:trPr>
          <w:cantSplit/>
        </w:trPr>
        <w:tc>
          <w:tcPr>
            <w:tcW w:w="1510" w:type="pct"/>
            <w:shd w:val="clear" w:color="auto" w:fill="auto"/>
          </w:tcPr>
          <w:p w:rsidR="00BA4B2F" w:rsidRPr="00C83799" w:rsidRDefault="00BA4B2F" w:rsidP="00B354E1">
            <w:pPr>
              <w:pStyle w:val="ENoteTableText"/>
            </w:pPr>
            <w:r w:rsidRPr="00C83799">
              <w:rPr>
                <w:b/>
              </w:rPr>
              <w:t>Subdivision</w:t>
            </w:r>
            <w:r w:rsidR="00C83799">
              <w:rPr>
                <w:b/>
              </w:rPr>
              <w:t> </w:t>
            </w:r>
            <w:r w:rsidRPr="00C83799">
              <w:rPr>
                <w:b/>
              </w:rPr>
              <w:t>3.3.2</w:t>
            </w:r>
          </w:p>
        </w:tc>
        <w:tc>
          <w:tcPr>
            <w:tcW w:w="3490" w:type="pct"/>
            <w:shd w:val="clear" w:color="auto" w:fill="auto"/>
          </w:tcPr>
          <w:p w:rsidR="00BA4B2F" w:rsidRPr="00C83799" w:rsidRDefault="00BA4B2F" w:rsidP="00B354E1">
            <w:pPr>
              <w:pStyle w:val="ENoteTableText"/>
            </w:pPr>
          </w:p>
        </w:tc>
      </w:tr>
      <w:tr w:rsidR="00BA4B2F" w:rsidRPr="00C83799" w:rsidTr="00295633">
        <w:trPr>
          <w:cantSplit/>
        </w:trPr>
        <w:tc>
          <w:tcPr>
            <w:tcW w:w="1510" w:type="pct"/>
            <w:shd w:val="clear" w:color="auto" w:fill="auto"/>
          </w:tcPr>
          <w:p w:rsidR="00BA4B2F" w:rsidRPr="00C83799" w:rsidRDefault="00BA4B2F" w:rsidP="00B354E1">
            <w:pPr>
              <w:pStyle w:val="ENoteTableText"/>
              <w:tabs>
                <w:tab w:val="center" w:leader="dot" w:pos="2268"/>
              </w:tabs>
            </w:pPr>
            <w:r w:rsidRPr="00C83799">
              <w:t>r. 3.105</w:t>
            </w:r>
            <w:r w:rsidRPr="00C83799">
              <w:tab/>
            </w:r>
          </w:p>
        </w:tc>
        <w:tc>
          <w:tcPr>
            <w:tcW w:w="3490" w:type="pct"/>
            <w:shd w:val="clear" w:color="auto" w:fill="auto"/>
          </w:tcPr>
          <w:p w:rsidR="00BA4B2F" w:rsidRPr="00C83799" w:rsidRDefault="00BA4B2F" w:rsidP="00B354E1">
            <w:pPr>
              <w:pStyle w:val="ENoteTableText"/>
            </w:pPr>
            <w:r w:rsidRPr="00C83799">
              <w:t>ad 2004 No</w:t>
            </w:r>
            <w:r w:rsidR="005E7FF2" w:rsidRPr="00C83799">
              <w:t> </w:t>
            </w:r>
            <w:r w:rsidRPr="00C83799">
              <w:t>242</w:t>
            </w:r>
          </w:p>
        </w:tc>
      </w:tr>
      <w:tr w:rsidR="00BA4B2F" w:rsidRPr="00C83799" w:rsidTr="00295633">
        <w:trPr>
          <w:cantSplit/>
        </w:trPr>
        <w:tc>
          <w:tcPr>
            <w:tcW w:w="1510" w:type="pct"/>
            <w:shd w:val="clear" w:color="auto" w:fill="auto"/>
          </w:tcPr>
          <w:p w:rsidR="00BA4B2F" w:rsidRPr="00C83799" w:rsidRDefault="00BA4B2F" w:rsidP="00B354E1">
            <w:pPr>
              <w:pStyle w:val="ENoteTableText"/>
              <w:tabs>
                <w:tab w:val="center" w:leader="dot" w:pos="2268"/>
              </w:tabs>
            </w:pPr>
            <w:r w:rsidRPr="00C83799">
              <w:t>r. 3.110</w:t>
            </w:r>
            <w:r w:rsidRPr="00C83799">
              <w:tab/>
            </w:r>
          </w:p>
        </w:tc>
        <w:tc>
          <w:tcPr>
            <w:tcW w:w="3490" w:type="pct"/>
            <w:shd w:val="clear" w:color="auto" w:fill="auto"/>
          </w:tcPr>
          <w:p w:rsidR="00BA4B2F" w:rsidRPr="00C83799" w:rsidRDefault="00BA4B2F" w:rsidP="00B354E1">
            <w:pPr>
              <w:pStyle w:val="ENoteTableText"/>
            </w:pPr>
            <w:r w:rsidRPr="00C83799">
              <w:t>ad 2004 No</w:t>
            </w:r>
            <w:r w:rsidR="005E7FF2" w:rsidRPr="00C83799">
              <w:t> </w:t>
            </w:r>
            <w:r w:rsidRPr="00C83799">
              <w:t>242</w:t>
            </w:r>
          </w:p>
        </w:tc>
      </w:tr>
      <w:tr w:rsidR="00BA4B2F" w:rsidRPr="00C83799" w:rsidTr="00295633">
        <w:trPr>
          <w:cantSplit/>
        </w:trPr>
        <w:tc>
          <w:tcPr>
            <w:tcW w:w="1510" w:type="pct"/>
            <w:shd w:val="clear" w:color="auto" w:fill="auto"/>
          </w:tcPr>
          <w:p w:rsidR="00BA4B2F" w:rsidRPr="00C83799" w:rsidRDefault="00BA4B2F" w:rsidP="00B354E1">
            <w:pPr>
              <w:pStyle w:val="ENoteTableText"/>
              <w:tabs>
                <w:tab w:val="center" w:leader="dot" w:pos="2268"/>
              </w:tabs>
            </w:pPr>
            <w:r w:rsidRPr="00C83799">
              <w:t>r. 3.115</w:t>
            </w:r>
            <w:r w:rsidRPr="00C83799">
              <w:tab/>
            </w:r>
          </w:p>
        </w:tc>
        <w:tc>
          <w:tcPr>
            <w:tcW w:w="3490" w:type="pct"/>
            <w:shd w:val="clear" w:color="auto" w:fill="auto"/>
          </w:tcPr>
          <w:p w:rsidR="00BA4B2F" w:rsidRPr="00C83799" w:rsidRDefault="00BA4B2F" w:rsidP="00B354E1">
            <w:pPr>
              <w:pStyle w:val="ENoteTableText"/>
            </w:pPr>
            <w:r w:rsidRPr="00C83799">
              <w:t>ad 2004 No</w:t>
            </w:r>
            <w:r w:rsidR="005E7FF2" w:rsidRPr="00C83799">
              <w:t> </w:t>
            </w:r>
            <w:r w:rsidRPr="00C83799">
              <w:t>242</w:t>
            </w:r>
          </w:p>
        </w:tc>
      </w:tr>
      <w:tr w:rsidR="00BA4B2F" w:rsidRPr="00C83799" w:rsidTr="00295633">
        <w:trPr>
          <w:cantSplit/>
        </w:trPr>
        <w:tc>
          <w:tcPr>
            <w:tcW w:w="1510" w:type="pct"/>
            <w:shd w:val="clear" w:color="auto" w:fill="auto"/>
          </w:tcPr>
          <w:p w:rsidR="00BA4B2F" w:rsidRPr="00C83799" w:rsidRDefault="00BA4B2F" w:rsidP="00B354E1">
            <w:pPr>
              <w:pStyle w:val="ENoteTableText"/>
              <w:tabs>
                <w:tab w:val="center" w:leader="dot" w:pos="2268"/>
              </w:tabs>
            </w:pPr>
            <w:r w:rsidRPr="00C83799">
              <w:t>r. 3.120</w:t>
            </w:r>
            <w:r w:rsidRPr="00C83799">
              <w:tab/>
            </w:r>
          </w:p>
        </w:tc>
        <w:tc>
          <w:tcPr>
            <w:tcW w:w="3490" w:type="pct"/>
            <w:shd w:val="clear" w:color="auto" w:fill="auto"/>
          </w:tcPr>
          <w:p w:rsidR="00BA4B2F" w:rsidRPr="00C83799" w:rsidRDefault="00BA4B2F" w:rsidP="00B354E1">
            <w:pPr>
              <w:pStyle w:val="ENoteTableText"/>
            </w:pPr>
            <w:r w:rsidRPr="00C83799">
              <w:t>ad 2004 No</w:t>
            </w:r>
            <w:r w:rsidR="005E7FF2" w:rsidRPr="00C83799">
              <w:t> </w:t>
            </w:r>
            <w:r w:rsidRPr="00C83799">
              <w:t>242</w:t>
            </w:r>
          </w:p>
        </w:tc>
      </w:tr>
      <w:tr w:rsidR="00BA4B2F" w:rsidRPr="00C83799" w:rsidTr="00295633">
        <w:trPr>
          <w:cantSplit/>
        </w:trPr>
        <w:tc>
          <w:tcPr>
            <w:tcW w:w="1510" w:type="pct"/>
            <w:shd w:val="clear" w:color="auto" w:fill="auto"/>
          </w:tcPr>
          <w:p w:rsidR="00BA4B2F" w:rsidRPr="00C83799" w:rsidRDefault="00BA4B2F" w:rsidP="00B354E1">
            <w:pPr>
              <w:pStyle w:val="ENoteTableText"/>
            </w:pPr>
            <w:r w:rsidRPr="00C83799">
              <w:rPr>
                <w:b/>
              </w:rPr>
              <w:t>Division</w:t>
            </w:r>
            <w:r w:rsidR="00C83799">
              <w:rPr>
                <w:b/>
              </w:rPr>
              <w:t> </w:t>
            </w:r>
            <w:r w:rsidRPr="00C83799">
              <w:rPr>
                <w:b/>
              </w:rPr>
              <w:t>3.4</w:t>
            </w:r>
          </w:p>
        </w:tc>
        <w:tc>
          <w:tcPr>
            <w:tcW w:w="3490" w:type="pct"/>
            <w:shd w:val="clear" w:color="auto" w:fill="auto"/>
          </w:tcPr>
          <w:p w:rsidR="00BA4B2F" w:rsidRPr="00C83799" w:rsidRDefault="00BA4B2F" w:rsidP="00B354E1">
            <w:pPr>
              <w:pStyle w:val="ENoteTableText"/>
            </w:pPr>
          </w:p>
        </w:tc>
      </w:tr>
      <w:tr w:rsidR="00BA4B2F" w:rsidRPr="00C83799" w:rsidTr="00295633">
        <w:trPr>
          <w:cantSplit/>
        </w:trPr>
        <w:tc>
          <w:tcPr>
            <w:tcW w:w="1510" w:type="pct"/>
            <w:shd w:val="clear" w:color="auto" w:fill="auto"/>
          </w:tcPr>
          <w:p w:rsidR="00BA4B2F" w:rsidRPr="00C83799" w:rsidRDefault="00BA4B2F" w:rsidP="00B354E1">
            <w:pPr>
              <w:pStyle w:val="ENoteTableText"/>
              <w:tabs>
                <w:tab w:val="center" w:leader="dot" w:pos="2268"/>
              </w:tabs>
            </w:pPr>
            <w:r w:rsidRPr="00C83799">
              <w:t>r. 3.145</w:t>
            </w:r>
            <w:r w:rsidRPr="00C83799">
              <w:tab/>
            </w:r>
          </w:p>
        </w:tc>
        <w:tc>
          <w:tcPr>
            <w:tcW w:w="3490" w:type="pct"/>
            <w:shd w:val="clear" w:color="auto" w:fill="auto"/>
          </w:tcPr>
          <w:p w:rsidR="00BA4B2F" w:rsidRPr="00C83799" w:rsidRDefault="00BA4B2F" w:rsidP="00B354E1">
            <w:pPr>
              <w:pStyle w:val="ENoteTableText"/>
            </w:pPr>
            <w:r w:rsidRPr="00C83799">
              <w:t>ad 2004 No</w:t>
            </w:r>
            <w:r w:rsidR="005E7FF2" w:rsidRPr="00C83799">
              <w:t> </w:t>
            </w:r>
            <w:r w:rsidRPr="00C83799">
              <w:t>242</w:t>
            </w:r>
          </w:p>
        </w:tc>
      </w:tr>
      <w:tr w:rsidR="00BA4B2F" w:rsidRPr="00C83799" w:rsidTr="00295633">
        <w:trPr>
          <w:cantSplit/>
        </w:trPr>
        <w:tc>
          <w:tcPr>
            <w:tcW w:w="1510" w:type="pct"/>
            <w:shd w:val="clear" w:color="auto" w:fill="auto"/>
          </w:tcPr>
          <w:p w:rsidR="00BA4B2F" w:rsidRPr="00C83799" w:rsidRDefault="00BA4B2F" w:rsidP="00B354E1">
            <w:pPr>
              <w:pStyle w:val="ENoteTableText"/>
              <w:tabs>
                <w:tab w:val="center" w:leader="dot" w:pos="2268"/>
              </w:tabs>
            </w:pPr>
            <w:r w:rsidRPr="00C83799">
              <w:t>r. 3.150</w:t>
            </w:r>
            <w:r w:rsidRPr="00C83799">
              <w:tab/>
            </w:r>
          </w:p>
        </w:tc>
        <w:tc>
          <w:tcPr>
            <w:tcW w:w="3490" w:type="pct"/>
            <w:shd w:val="clear" w:color="auto" w:fill="auto"/>
          </w:tcPr>
          <w:p w:rsidR="00BA4B2F" w:rsidRPr="00C83799" w:rsidRDefault="00BA4B2F" w:rsidP="00B354E1">
            <w:pPr>
              <w:pStyle w:val="ENoteTableText"/>
            </w:pPr>
            <w:r w:rsidRPr="00C83799">
              <w:t>ad 2004 No</w:t>
            </w:r>
            <w:r w:rsidR="005E7FF2" w:rsidRPr="00C83799">
              <w:t> </w:t>
            </w:r>
            <w:r w:rsidRPr="00C83799">
              <w:t>242</w:t>
            </w:r>
          </w:p>
        </w:tc>
      </w:tr>
      <w:tr w:rsidR="00BA4B2F" w:rsidRPr="00C83799" w:rsidTr="00295633">
        <w:trPr>
          <w:cantSplit/>
        </w:trPr>
        <w:tc>
          <w:tcPr>
            <w:tcW w:w="1510" w:type="pct"/>
            <w:shd w:val="clear" w:color="auto" w:fill="auto"/>
          </w:tcPr>
          <w:p w:rsidR="00BA4B2F" w:rsidRPr="00C83799" w:rsidRDefault="00BA4B2F" w:rsidP="00B354E1">
            <w:pPr>
              <w:pStyle w:val="ENoteTableText"/>
            </w:pPr>
            <w:r w:rsidRPr="00C83799">
              <w:rPr>
                <w:b/>
              </w:rPr>
              <w:t>Division</w:t>
            </w:r>
            <w:r w:rsidR="00C83799">
              <w:rPr>
                <w:b/>
              </w:rPr>
              <w:t> </w:t>
            </w:r>
            <w:r w:rsidRPr="00C83799">
              <w:rPr>
                <w:b/>
              </w:rPr>
              <w:t>3.5</w:t>
            </w:r>
          </w:p>
        </w:tc>
        <w:tc>
          <w:tcPr>
            <w:tcW w:w="3490" w:type="pct"/>
            <w:shd w:val="clear" w:color="auto" w:fill="auto"/>
          </w:tcPr>
          <w:p w:rsidR="00BA4B2F" w:rsidRPr="00C83799" w:rsidRDefault="00BA4B2F" w:rsidP="00B354E1">
            <w:pPr>
              <w:pStyle w:val="ENoteTableText"/>
            </w:pPr>
          </w:p>
        </w:tc>
      </w:tr>
      <w:tr w:rsidR="00BA4B2F" w:rsidRPr="00C83799" w:rsidTr="00295633">
        <w:trPr>
          <w:cantSplit/>
        </w:trPr>
        <w:tc>
          <w:tcPr>
            <w:tcW w:w="1510" w:type="pct"/>
            <w:shd w:val="clear" w:color="auto" w:fill="auto"/>
          </w:tcPr>
          <w:p w:rsidR="00BA4B2F" w:rsidRPr="00C83799" w:rsidRDefault="00BA4B2F" w:rsidP="00B354E1">
            <w:pPr>
              <w:pStyle w:val="ENoteTableText"/>
            </w:pPr>
            <w:r w:rsidRPr="00C83799">
              <w:rPr>
                <w:b/>
              </w:rPr>
              <w:t>Subdivision</w:t>
            </w:r>
            <w:r w:rsidR="00C83799">
              <w:rPr>
                <w:b/>
              </w:rPr>
              <w:t> </w:t>
            </w:r>
            <w:r w:rsidRPr="00C83799">
              <w:rPr>
                <w:b/>
              </w:rPr>
              <w:t>3.5.1</w:t>
            </w:r>
          </w:p>
        </w:tc>
        <w:tc>
          <w:tcPr>
            <w:tcW w:w="3490" w:type="pct"/>
            <w:shd w:val="clear" w:color="auto" w:fill="auto"/>
          </w:tcPr>
          <w:p w:rsidR="00BA4B2F" w:rsidRPr="00C83799" w:rsidRDefault="00BA4B2F" w:rsidP="00B354E1">
            <w:pPr>
              <w:pStyle w:val="ENoteTableText"/>
            </w:pPr>
          </w:p>
        </w:tc>
      </w:tr>
      <w:tr w:rsidR="00BA4B2F" w:rsidRPr="00C83799" w:rsidTr="00295633">
        <w:trPr>
          <w:cantSplit/>
        </w:trPr>
        <w:tc>
          <w:tcPr>
            <w:tcW w:w="1510" w:type="pct"/>
            <w:shd w:val="clear" w:color="auto" w:fill="auto"/>
          </w:tcPr>
          <w:p w:rsidR="00BA4B2F" w:rsidRPr="00C83799" w:rsidRDefault="00BA4B2F" w:rsidP="00B354E1">
            <w:pPr>
              <w:pStyle w:val="ENoteTableText"/>
              <w:tabs>
                <w:tab w:val="center" w:leader="dot" w:pos="2268"/>
              </w:tabs>
            </w:pPr>
            <w:r w:rsidRPr="00C83799">
              <w:t>r. 3.175</w:t>
            </w:r>
            <w:r w:rsidRPr="00C83799">
              <w:tab/>
            </w:r>
          </w:p>
        </w:tc>
        <w:tc>
          <w:tcPr>
            <w:tcW w:w="3490" w:type="pct"/>
            <w:shd w:val="clear" w:color="auto" w:fill="auto"/>
          </w:tcPr>
          <w:p w:rsidR="00BA4B2F" w:rsidRPr="00C83799" w:rsidRDefault="00BA4B2F" w:rsidP="00B354E1">
            <w:pPr>
              <w:pStyle w:val="ENoteTableText"/>
            </w:pPr>
            <w:r w:rsidRPr="00C83799">
              <w:t>ad 2004 No</w:t>
            </w:r>
            <w:r w:rsidR="005E7FF2" w:rsidRPr="00C83799">
              <w:t> </w:t>
            </w:r>
            <w:r w:rsidRPr="00C83799">
              <w:t>242</w:t>
            </w:r>
          </w:p>
        </w:tc>
      </w:tr>
      <w:tr w:rsidR="00BA4B2F" w:rsidRPr="00C83799" w:rsidTr="00295633">
        <w:trPr>
          <w:cantSplit/>
        </w:trPr>
        <w:tc>
          <w:tcPr>
            <w:tcW w:w="1510" w:type="pct"/>
            <w:shd w:val="clear" w:color="auto" w:fill="auto"/>
          </w:tcPr>
          <w:p w:rsidR="00BA4B2F" w:rsidRPr="00C83799" w:rsidRDefault="00BA4B2F" w:rsidP="00B354E1">
            <w:pPr>
              <w:pStyle w:val="ENoteTableText"/>
            </w:pPr>
            <w:r w:rsidRPr="00C83799">
              <w:rPr>
                <w:b/>
              </w:rPr>
              <w:t>Subdivision</w:t>
            </w:r>
            <w:r w:rsidR="00C83799">
              <w:rPr>
                <w:b/>
              </w:rPr>
              <w:t> </w:t>
            </w:r>
            <w:r w:rsidRPr="00C83799">
              <w:rPr>
                <w:b/>
              </w:rPr>
              <w:t>3.5.2</w:t>
            </w:r>
          </w:p>
        </w:tc>
        <w:tc>
          <w:tcPr>
            <w:tcW w:w="3490" w:type="pct"/>
            <w:shd w:val="clear" w:color="auto" w:fill="auto"/>
          </w:tcPr>
          <w:p w:rsidR="00BA4B2F" w:rsidRPr="00C83799" w:rsidRDefault="00BA4B2F" w:rsidP="00B354E1">
            <w:pPr>
              <w:pStyle w:val="ENoteTableText"/>
            </w:pPr>
          </w:p>
        </w:tc>
      </w:tr>
      <w:tr w:rsidR="00BA4B2F" w:rsidRPr="00C83799" w:rsidTr="00295633">
        <w:trPr>
          <w:cantSplit/>
        </w:trPr>
        <w:tc>
          <w:tcPr>
            <w:tcW w:w="1510" w:type="pct"/>
            <w:shd w:val="clear" w:color="auto" w:fill="auto"/>
          </w:tcPr>
          <w:p w:rsidR="00BA4B2F" w:rsidRPr="00C83799" w:rsidRDefault="00BA4B2F" w:rsidP="00B354E1">
            <w:pPr>
              <w:pStyle w:val="ENoteTableText"/>
              <w:tabs>
                <w:tab w:val="center" w:leader="dot" w:pos="2268"/>
              </w:tabs>
            </w:pPr>
            <w:r w:rsidRPr="00C83799">
              <w:t>r. 3.180</w:t>
            </w:r>
            <w:r w:rsidRPr="00C83799">
              <w:tab/>
            </w:r>
          </w:p>
        </w:tc>
        <w:tc>
          <w:tcPr>
            <w:tcW w:w="3490" w:type="pct"/>
            <w:shd w:val="clear" w:color="auto" w:fill="auto"/>
          </w:tcPr>
          <w:p w:rsidR="00BA4B2F" w:rsidRPr="00C83799" w:rsidRDefault="00BA4B2F" w:rsidP="00B354E1">
            <w:pPr>
              <w:pStyle w:val="ENoteTableText"/>
            </w:pPr>
            <w:r w:rsidRPr="00C83799">
              <w:t>ad 2004 No</w:t>
            </w:r>
            <w:r w:rsidR="005E7FF2" w:rsidRPr="00C83799">
              <w:t> </w:t>
            </w:r>
            <w:r w:rsidRPr="00C83799">
              <w:t>242</w:t>
            </w:r>
          </w:p>
        </w:tc>
      </w:tr>
      <w:tr w:rsidR="00BA4B2F" w:rsidRPr="00C83799" w:rsidTr="00295633">
        <w:trPr>
          <w:cantSplit/>
        </w:trPr>
        <w:tc>
          <w:tcPr>
            <w:tcW w:w="1510" w:type="pct"/>
            <w:shd w:val="clear" w:color="auto" w:fill="auto"/>
          </w:tcPr>
          <w:p w:rsidR="00BA4B2F" w:rsidRPr="00C83799" w:rsidRDefault="00BA4B2F" w:rsidP="00B354E1">
            <w:pPr>
              <w:pStyle w:val="ENoteTableText"/>
              <w:tabs>
                <w:tab w:val="center" w:leader="dot" w:pos="2268"/>
              </w:tabs>
            </w:pPr>
            <w:r w:rsidRPr="00C83799">
              <w:t>r. 3.185</w:t>
            </w:r>
            <w:r w:rsidRPr="00C83799">
              <w:tab/>
            </w:r>
          </w:p>
        </w:tc>
        <w:tc>
          <w:tcPr>
            <w:tcW w:w="3490" w:type="pct"/>
            <w:shd w:val="clear" w:color="auto" w:fill="auto"/>
          </w:tcPr>
          <w:p w:rsidR="00BA4B2F" w:rsidRPr="00C83799" w:rsidRDefault="00BA4B2F" w:rsidP="00B354E1">
            <w:pPr>
              <w:pStyle w:val="ENoteTableText"/>
            </w:pPr>
            <w:r w:rsidRPr="00C83799">
              <w:t>ad 2004 No</w:t>
            </w:r>
            <w:r w:rsidR="005E7FF2" w:rsidRPr="00C83799">
              <w:t> </w:t>
            </w:r>
            <w:r w:rsidRPr="00C83799">
              <w:t>242</w:t>
            </w:r>
          </w:p>
        </w:tc>
      </w:tr>
      <w:tr w:rsidR="00BA4B2F" w:rsidRPr="00C83799" w:rsidTr="00295633">
        <w:trPr>
          <w:cantSplit/>
        </w:trPr>
        <w:tc>
          <w:tcPr>
            <w:tcW w:w="1510" w:type="pct"/>
            <w:shd w:val="clear" w:color="auto" w:fill="auto"/>
          </w:tcPr>
          <w:p w:rsidR="00BA4B2F" w:rsidRPr="00C83799" w:rsidRDefault="00BA4B2F" w:rsidP="00B354E1">
            <w:pPr>
              <w:pStyle w:val="ENoteTableText"/>
              <w:tabs>
                <w:tab w:val="center" w:leader="dot" w:pos="2268"/>
              </w:tabs>
            </w:pPr>
            <w:r w:rsidRPr="00C83799">
              <w:t>r. 3.190</w:t>
            </w:r>
            <w:r w:rsidRPr="00C83799">
              <w:tab/>
            </w:r>
          </w:p>
        </w:tc>
        <w:tc>
          <w:tcPr>
            <w:tcW w:w="3490" w:type="pct"/>
            <w:shd w:val="clear" w:color="auto" w:fill="auto"/>
          </w:tcPr>
          <w:p w:rsidR="00BA4B2F" w:rsidRPr="00C83799" w:rsidRDefault="00BA4B2F" w:rsidP="00B354E1">
            <w:pPr>
              <w:pStyle w:val="ENoteTableText"/>
            </w:pPr>
            <w:r w:rsidRPr="00C83799">
              <w:t>ad 2004 No</w:t>
            </w:r>
            <w:r w:rsidR="005E7FF2" w:rsidRPr="00C83799">
              <w:t> </w:t>
            </w:r>
            <w:r w:rsidRPr="00C83799">
              <w:t>242</w:t>
            </w:r>
          </w:p>
        </w:tc>
      </w:tr>
      <w:tr w:rsidR="00BA4B2F" w:rsidRPr="00C83799" w:rsidTr="00295633">
        <w:trPr>
          <w:cantSplit/>
        </w:trPr>
        <w:tc>
          <w:tcPr>
            <w:tcW w:w="1510" w:type="pct"/>
            <w:shd w:val="clear" w:color="auto" w:fill="auto"/>
          </w:tcPr>
          <w:p w:rsidR="00BA4B2F" w:rsidRPr="00C83799" w:rsidRDefault="00BA4B2F" w:rsidP="00B354E1">
            <w:pPr>
              <w:pStyle w:val="ENoteTableText"/>
              <w:tabs>
                <w:tab w:val="center" w:leader="dot" w:pos="2268"/>
              </w:tabs>
            </w:pPr>
            <w:r w:rsidRPr="00C83799">
              <w:t>r. 3.195</w:t>
            </w:r>
            <w:r w:rsidRPr="00C83799">
              <w:tab/>
            </w:r>
          </w:p>
        </w:tc>
        <w:tc>
          <w:tcPr>
            <w:tcW w:w="3490" w:type="pct"/>
            <w:shd w:val="clear" w:color="auto" w:fill="auto"/>
          </w:tcPr>
          <w:p w:rsidR="00BA4B2F" w:rsidRPr="00C83799" w:rsidRDefault="00BA4B2F" w:rsidP="00B354E1">
            <w:pPr>
              <w:pStyle w:val="ENoteTableText"/>
            </w:pPr>
            <w:r w:rsidRPr="00C83799">
              <w:t>ad 2004 No</w:t>
            </w:r>
            <w:r w:rsidR="005E7FF2" w:rsidRPr="00C83799">
              <w:t> </w:t>
            </w:r>
            <w:r w:rsidRPr="00C83799">
              <w:t>242</w:t>
            </w:r>
          </w:p>
        </w:tc>
      </w:tr>
      <w:tr w:rsidR="00BA4B2F" w:rsidRPr="00C83799" w:rsidTr="00295633">
        <w:trPr>
          <w:cantSplit/>
        </w:trPr>
        <w:tc>
          <w:tcPr>
            <w:tcW w:w="1510" w:type="pct"/>
            <w:shd w:val="clear" w:color="auto" w:fill="auto"/>
          </w:tcPr>
          <w:p w:rsidR="00BA4B2F" w:rsidRPr="00C83799" w:rsidRDefault="00BA4B2F" w:rsidP="00B354E1">
            <w:pPr>
              <w:pStyle w:val="ENoteTableText"/>
            </w:pPr>
            <w:r w:rsidRPr="00C83799">
              <w:rPr>
                <w:b/>
              </w:rPr>
              <w:t>Division</w:t>
            </w:r>
            <w:r w:rsidR="00C83799">
              <w:rPr>
                <w:b/>
              </w:rPr>
              <w:t> </w:t>
            </w:r>
            <w:r w:rsidRPr="00C83799">
              <w:rPr>
                <w:b/>
              </w:rPr>
              <w:t>3.6</w:t>
            </w:r>
          </w:p>
        </w:tc>
        <w:tc>
          <w:tcPr>
            <w:tcW w:w="3490" w:type="pct"/>
            <w:shd w:val="clear" w:color="auto" w:fill="auto"/>
          </w:tcPr>
          <w:p w:rsidR="00BA4B2F" w:rsidRPr="00C83799" w:rsidRDefault="00BA4B2F" w:rsidP="00B354E1">
            <w:pPr>
              <w:pStyle w:val="ENoteTableText"/>
            </w:pPr>
          </w:p>
        </w:tc>
      </w:tr>
      <w:tr w:rsidR="00BA4B2F" w:rsidRPr="00C83799" w:rsidTr="00295633">
        <w:trPr>
          <w:cantSplit/>
        </w:trPr>
        <w:tc>
          <w:tcPr>
            <w:tcW w:w="1510" w:type="pct"/>
            <w:shd w:val="clear" w:color="auto" w:fill="auto"/>
          </w:tcPr>
          <w:p w:rsidR="00BA4B2F" w:rsidRPr="00C83799" w:rsidRDefault="00BA4B2F" w:rsidP="00B354E1">
            <w:pPr>
              <w:pStyle w:val="ENoteTableText"/>
            </w:pPr>
            <w:r w:rsidRPr="00C83799">
              <w:rPr>
                <w:b/>
              </w:rPr>
              <w:t>Subdivision</w:t>
            </w:r>
            <w:r w:rsidR="00C83799">
              <w:rPr>
                <w:b/>
              </w:rPr>
              <w:t> </w:t>
            </w:r>
            <w:r w:rsidRPr="00C83799">
              <w:rPr>
                <w:b/>
              </w:rPr>
              <w:t>3.6.1</w:t>
            </w:r>
          </w:p>
        </w:tc>
        <w:tc>
          <w:tcPr>
            <w:tcW w:w="3490" w:type="pct"/>
            <w:shd w:val="clear" w:color="auto" w:fill="auto"/>
          </w:tcPr>
          <w:p w:rsidR="00BA4B2F" w:rsidRPr="00C83799" w:rsidRDefault="00BA4B2F" w:rsidP="00B354E1">
            <w:pPr>
              <w:pStyle w:val="ENoteTableText"/>
            </w:pPr>
          </w:p>
        </w:tc>
      </w:tr>
      <w:tr w:rsidR="00BA4B2F" w:rsidRPr="00C83799" w:rsidTr="00295633">
        <w:trPr>
          <w:cantSplit/>
        </w:trPr>
        <w:tc>
          <w:tcPr>
            <w:tcW w:w="1510" w:type="pct"/>
            <w:shd w:val="clear" w:color="auto" w:fill="auto"/>
          </w:tcPr>
          <w:p w:rsidR="00BA4B2F" w:rsidRPr="00C83799" w:rsidRDefault="00BA4B2F" w:rsidP="00B354E1">
            <w:pPr>
              <w:pStyle w:val="ENoteTableText"/>
              <w:tabs>
                <w:tab w:val="center" w:leader="dot" w:pos="2268"/>
              </w:tabs>
            </w:pPr>
            <w:r w:rsidRPr="00C83799">
              <w:t>r. 3.200</w:t>
            </w:r>
            <w:r w:rsidRPr="00C83799">
              <w:tab/>
            </w:r>
          </w:p>
        </w:tc>
        <w:tc>
          <w:tcPr>
            <w:tcW w:w="3490" w:type="pct"/>
            <w:shd w:val="clear" w:color="auto" w:fill="auto"/>
          </w:tcPr>
          <w:p w:rsidR="00BA4B2F" w:rsidRPr="00C83799" w:rsidRDefault="00BA4B2F" w:rsidP="00B354E1">
            <w:pPr>
              <w:pStyle w:val="ENoteTableText"/>
            </w:pPr>
            <w:r w:rsidRPr="00C83799">
              <w:t>ad 2004 No</w:t>
            </w:r>
            <w:r w:rsidR="005E7FF2" w:rsidRPr="00C83799">
              <w:t> </w:t>
            </w:r>
            <w:r w:rsidRPr="00C83799">
              <w:t>242</w:t>
            </w:r>
          </w:p>
        </w:tc>
      </w:tr>
      <w:tr w:rsidR="00BA4B2F" w:rsidRPr="00C83799" w:rsidTr="00295633">
        <w:trPr>
          <w:cantSplit/>
        </w:trPr>
        <w:tc>
          <w:tcPr>
            <w:tcW w:w="1510" w:type="pct"/>
            <w:shd w:val="clear" w:color="auto" w:fill="auto"/>
          </w:tcPr>
          <w:p w:rsidR="00BA4B2F" w:rsidRPr="00C83799" w:rsidRDefault="00BA4B2F" w:rsidP="00B354E1">
            <w:pPr>
              <w:pStyle w:val="ENoteTableText"/>
            </w:pPr>
            <w:r w:rsidRPr="00C83799">
              <w:rPr>
                <w:b/>
              </w:rPr>
              <w:t>Subdivision</w:t>
            </w:r>
            <w:r w:rsidR="00C83799">
              <w:rPr>
                <w:b/>
              </w:rPr>
              <w:t> </w:t>
            </w:r>
            <w:r w:rsidRPr="00C83799">
              <w:rPr>
                <w:b/>
              </w:rPr>
              <w:t>3.6.2</w:t>
            </w:r>
          </w:p>
        </w:tc>
        <w:tc>
          <w:tcPr>
            <w:tcW w:w="3490" w:type="pct"/>
            <w:shd w:val="clear" w:color="auto" w:fill="auto"/>
          </w:tcPr>
          <w:p w:rsidR="00BA4B2F" w:rsidRPr="00C83799" w:rsidRDefault="00BA4B2F" w:rsidP="00B354E1">
            <w:pPr>
              <w:pStyle w:val="ENoteTableText"/>
            </w:pPr>
          </w:p>
        </w:tc>
      </w:tr>
      <w:tr w:rsidR="00BA4B2F" w:rsidRPr="00C83799" w:rsidTr="00295633">
        <w:trPr>
          <w:cantSplit/>
        </w:trPr>
        <w:tc>
          <w:tcPr>
            <w:tcW w:w="1510" w:type="pct"/>
            <w:shd w:val="clear" w:color="auto" w:fill="auto"/>
          </w:tcPr>
          <w:p w:rsidR="00BA4B2F" w:rsidRPr="00C83799" w:rsidRDefault="00BA4B2F" w:rsidP="00B354E1">
            <w:pPr>
              <w:pStyle w:val="ENoteTableText"/>
              <w:tabs>
                <w:tab w:val="center" w:leader="dot" w:pos="2268"/>
              </w:tabs>
            </w:pPr>
            <w:r w:rsidRPr="00C83799">
              <w:t>r. 3.205</w:t>
            </w:r>
            <w:r w:rsidRPr="00C83799">
              <w:tab/>
            </w:r>
          </w:p>
        </w:tc>
        <w:tc>
          <w:tcPr>
            <w:tcW w:w="3490" w:type="pct"/>
            <w:shd w:val="clear" w:color="auto" w:fill="auto"/>
          </w:tcPr>
          <w:p w:rsidR="00BA4B2F" w:rsidRPr="00C83799" w:rsidRDefault="00BA4B2F" w:rsidP="00B354E1">
            <w:pPr>
              <w:pStyle w:val="ENoteTableText"/>
            </w:pPr>
            <w:r w:rsidRPr="00C83799">
              <w:t>ad 2004 No</w:t>
            </w:r>
            <w:r w:rsidR="005E7FF2" w:rsidRPr="00C83799">
              <w:t> </w:t>
            </w:r>
            <w:r w:rsidRPr="00C83799">
              <w:t>242</w:t>
            </w:r>
          </w:p>
        </w:tc>
      </w:tr>
      <w:tr w:rsidR="00BA4B2F" w:rsidRPr="00C83799" w:rsidTr="00295633">
        <w:trPr>
          <w:cantSplit/>
        </w:trPr>
        <w:tc>
          <w:tcPr>
            <w:tcW w:w="1510" w:type="pct"/>
            <w:shd w:val="clear" w:color="auto" w:fill="auto"/>
          </w:tcPr>
          <w:p w:rsidR="00BA4B2F" w:rsidRPr="00C83799" w:rsidRDefault="00BA4B2F" w:rsidP="00B354E1">
            <w:pPr>
              <w:pStyle w:val="ENoteTableText"/>
              <w:tabs>
                <w:tab w:val="center" w:leader="dot" w:pos="2268"/>
              </w:tabs>
            </w:pPr>
            <w:r w:rsidRPr="00C83799">
              <w:t>r. 3.210</w:t>
            </w:r>
            <w:r w:rsidRPr="00C83799">
              <w:tab/>
            </w:r>
          </w:p>
        </w:tc>
        <w:tc>
          <w:tcPr>
            <w:tcW w:w="3490" w:type="pct"/>
            <w:shd w:val="clear" w:color="auto" w:fill="auto"/>
          </w:tcPr>
          <w:p w:rsidR="00BA4B2F" w:rsidRPr="00C83799" w:rsidRDefault="00BA4B2F" w:rsidP="00B354E1">
            <w:pPr>
              <w:pStyle w:val="ENoteTableText"/>
            </w:pPr>
            <w:r w:rsidRPr="00C83799">
              <w:t>ad 2004 No</w:t>
            </w:r>
            <w:r w:rsidR="005E7FF2" w:rsidRPr="00C83799">
              <w:t> </w:t>
            </w:r>
            <w:r w:rsidRPr="00C83799">
              <w:t>242</w:t>
            </w:r>
          </w:p>
        </w:tc>
      </w:tr>
      <w:tr w:rsidR="00BA4B2F" w:rsidRPr="00C83799" w:rsidTr="00295633">
        <w:trPr>
          <w:cantSplit/>
        </w:trPr>
        <w:tc>
          <w:tcPr>
            <w:tcW w:w="1510" w:type="pct"/>
            <w:shd w:val="clear" w:color="auto" w:fill="auto"/>
          </w:tcPr>
          <w:p w:rsidR="00BA4B2F" w:rsidRPr="00C83799" w:rsidRDefault="00BA4B2F" w:rsidP="00B354E1">
            <w:pPr>
              <w:pStyle w:val="ENoteTableText"/>
              <w:tabs>
                <w:tab w:val="center" w:leader="dot" w:pos="2268"/>
              </w:tabs>
            </w:pPr>
            <w:r w:rsidRPr="00C83799">
              <w:t>r. 3.215</w:t>
            </w:r>
            <w:r w:rsidRPr="00C83799">
              <w:tab/>
            </w:r>
          </w:p>
        </w:tc>
        <w:tc>
          <w:tcPr>
            <w:tcW w:w="3490" w:type="pct"/>
            <w:shd w:val="clear" w:color="auto" w:fill="auto"/>
          </w:tcPr>
          <w:p w:rsidR="00BA4B2F" w:rsidRPr="00C83799" w:rsidRDefault="00BA4B2F" w:rsidP="00B354E1">
            <w:pPr>
              <w:pStyle w:val="ENoteTableText"/>
            </w:pPr>
            <w:r w:rsidRPr="00C83799">
              <w:t>ad 2004 No</w:t>
            </w:r>
            <w:r w:rsidR="005E7FF2" w:rsidRPr="00C83799">
              <w:t> </w:t>
            </w:r>
            <w:r w:rsidRPr="00C83799">
              <w:t>242</w:t>
            </w:r>
          </w:p>
        </w:tc>
      </w:tr>
      <w:tr w:rsidR="00BA4B2F" w:rsidRPr="00C83799" w:rsidTr="00295633">
        <w:trPr>
          <w:cantSplit/>
        </w:trPr>
        <w:tc>
          <w:tcPr>
            <w:tcW w:w="1510" w:type="pct"/>
            <w:shd w:val="clear" w:color="auto" w:fill="auto"/>
          </w:tcPr>
          <w:p w:rsidR="00BA4B2F" w:rsidRPr="00C83799" w:rsidRDefault="00BA4B2F" w:rsidP="00B354E1">
            <w:pPr>
              <w:pStyle w:val="ENoteTableText"/>
              <w:tabs>
                <w:tab w:val="center" w:leader="dot" w:pos="2268"/>
              </w:tabs>
            </w:pPr>
            <w:r w:rsidRPr="00C83799">
              <w:t>r. 3.220</w:t>
            </w:r>
            <w:r w:rsidRPr="00C83799">
              <w:tab/>
            </w:r>
          </w:p>
        </w:tc>
        <w:tc>
          <w:tcPr>
            <w:tcW w:w="3490" w:type="pct"/>
            <w:shd w:val="clear" w:color="auto" w:fill="auto"/>
          </w:tcPr>
          <w:p w:rsidR="00BA4B2F" w:rsidRPr="00C83799" w:rsidRDefault="00BA4B2F" w:rsidP="00B354E1">
            <w:pPr>
              <w:pStyle w:val="ENoteTableText"/>
            </w:pPr>
            <w:r w:rsidRPr="00C83799">
              <w:t>ad 2004 No</w:t>
            </w:r>
            <w:r w:rsidR="005E7FF2" w:rsidRPr="00C83799">
              <w:t> </w:t>
            </w:r>
            <w:r w:rsidRPr="00C83799">
              <w:t>242</w:t>
            </w:r>
          </w:p>
        </w:tc>
      </w:tr>
      <w:tr w:rsidR="00BA4B2F" w:rsidRPr="00C83799" w:rsidTr="00295633">
        <w:trPr>
          <w:cantSplit/>
        </w:trPr>
        <w:tc>
          <w:tcPr>
            <w:tcW w:w="1510" w:type="pct"/>
            <w:shd w:val="clear" w:color="auto" w:fill="auto"/>
          </w:tcPr>
          <w:p w:rsidR="00BA4B2F" w:rsidRPr="00C83799" w:rsidRDefault="00BA4B2F" w:rsidP="00B354E1">
            <w:pPr>
              <w:pStyle w:val="ENoteTableText"/>
              <w:tabs>
                <w:tab w:val="center" w:leader="dot" w:pos="2268"/>
              </w:tabs>
            </w:pPr>
            <w:r w:rsidRPr="00C83799">
              <w:t>r. 3.225</w:t>
            </w:r>
            <w:r w:rsidRPr="00C83799">
              <w:tab/>
            </w:r>
          </w:p>
        </w:tc>
        <w:tc>
          <w:tcPr>
            <w:tcW w:w="3490" w:type="pct"/>
            <w:shd w:val="clear" w:color="auto" w:fill="auto"/>
          </w:tcPr>
          <w:p w:rsidR="00BA4B2F" w:rsidRPr="00C83799" w:rsidRDefault="00BA4B2F" w:rsidP="00B354E1">
            <w:pPr>
              <w:pStyle w:val="ENoteTableText"/>
            </w:pPr>
            <w:r w:rsidRPr="00C83799">
              <w:t>ad 2004 No</w:t>
            </w:r>
            <w:r w:rsidR="005E7FF2" w:rsidRPr="00C83799">
              <w:t> </w:t>
            </w:r>
            <w:r w:rsidRPr="00C83799">
              <w:t>242</w:t>
            </w:r>
          </w:p>
        </w:tc>
      </w:tr>
      <w:tr w:rsidR="00BA4B2F" w:rsidRPr="00C83799" w:rsidTr="00295633">
        <w:trPr>
          <w:cantSplit/>
        </w:trPr>
        <w:tc>
          <w:tcPr>
            <w:tcW w:w="1510" w:type="pct"/>
            <w:shd w:val="clear" w:color="auto" w:fill="auto"/>
          </w:tcPr>
          <w:p w:rsidR="00BA4B2F" w:rsidRPr="00C83799" w:rsidRDefault="00BA4B2F" w:rsidP="00B354E1">
            <w:pPr>
              <w:pStyle w:val="ENoteTableText"/>
              <w:tabs>
                <w:tab w:val="center" w:leader="dot" w:pos="2268"/>
              </w:tabs>
            </w:pPr>
            <w:r w:rsidRPr="00C83799">
              <w:t>r. 3.230</w:t>
            </w:r>
            <w:r w:rsidRPr="00C83799">
              <w:tab/>
            </w:r>
          </w:p>
        </w:tc>
        <w:tc>
          <w:tcPr>
            <w:tcW w:w="3490" w:type="pct"/>
            <w:shd w:val="clear" w:color="auto" w:fill="auto"/>
          </w:tcPr>
          <w:p w:rsidR="00BA4B2F" w:rsidRPr="00C83799" w:rsidRDefault="00BA4B2F" w:rsidP="00B354E1">
            <w:pPr>
              <w:pStyle w:val="ENoteTableText"/>
            </w:pPr>
            <w:r w:rsidRPr="00C83799">
              <w:t>ad 2004 No</w:t>
            </w:r>
            <w:r w:rsidR="005E7FF2" w:rsidRPr="00C83799">
              <w:t> </w:t>
            </w:r>
            <w:r w:rsidRPr="00C83799">
              <w:t>242</w:t>
            </w:r>
          </w:p>
        </w:tc>
      </w:tr>
      <w:tr w:rsidR="00BA4B2F" w:rsidRPr="00C83799" w:rsidTr="00295633">
        <w:trPr>
          <w:cantSplit/>
        </w:trPr>
        <w:tc>
          <w:tcPr>
            <w:tcW w:w="1510" w:type="pct"/>
            <w:shd w:val="clear" w:color="auto" w:fill="auto"/>
          </w:tcPr>
          <w:p w:rsidR="00BA4B2F" w:rsidRPr="00C83799" w:rsidRDefault="00BA4B2F" w:rsidP="00B354E1">
            <w:pPr>
              <w:pStyle w:val="ENoteTableText"/>
              <w:tabs>
                <w:tab w:val="center" w:leader="dot" w:pos="2268"/>
              </w:tabs>
            </w:pPr>
            <w:r w:rsidRPr="00C83799">
              <w:t>r. 3.235</w:t>
            </w:r>
            <w:r w:rsidRPr="00C83799">
              <w:tab/>
            </w:r>
          </w:p>
        </w:tc>
        <w:tc>
          <w:tcPr>
            <w:tcW w:w="3490" w:type="pct"/>
            <w:shd w:val="clear" w:color="auto" w:fill="auto"/>
          </w:tcPr>
          <w:p w:rsidR="00BA4B2F" w:rsidRPr="00C83799" w:rsidRDefault="00BA4B2F" w:rsidP="00B354E1">
            <w:pPr>
              <w:pStyle w:val="ENoteTableText"/>
            </w:pPr>
            <w:r w:rsidRPr="00C83799">
              <w:t>ad 2004 No</w:t>
            </w:r>
            <w:r w:rsidR="005E7FF2" w:rsidRPr="00C83799">
              <w:t> </w:t>
            </w:r>
            <w:r w:rsidRPr="00C83799">
              <w:t>242</w:t>
            </w:r>
          </w:p>
        </w:tc>
      </w:tr>
      <w:tr w:rsidR="00BA4B2F" w:rsidRPr="00C83799" w:rsidTr="00295633">
        <w:trPr>
          <w:cantSplit/>
        </w:trPr>
        <w:tc>
          <w:tcPr>
            <w:tcW w:w="1510" w:type="pct"/>
            <w:shd w:val="clear" w:color="auto" w:fill="auto"/>
          </w:tcPr>
          <w:p w:rsidR="00BA4B2F" w:rsidRPr="00C83799" w:rsidRDefault="00BA4B2F" w:rsidP="00B354E1">
            <w:pPr>
              <w:pStyle w:val="ENoteTableText"/>
              <w:tabs>
                <w:tab w:val="center" w:leader="dot" w:pos="2268"/>
              </w:tabs>
            </w:pPr>
            <w:r w:rsidRPr="00C83799">
              <w:t>r. 3.240</w:t>
            </w:r>
            <w:r w:rsidRPr="00C83799">
              <w:tab/>
            </w:r>
          </w:p>
        </w:tc>
        <w:tc>
          <w:tcPr>
            <w:tcW w:w="3490" w:type="pct"/>
            <w:shd w:val="clear" w:color="auto" w:fill="auto"/>
          </w:tcPr>
          <w:p w:rsidR="00BA4B2F" w:rsidRPr="00C83799" w:rsidRDefault="00BA4B2F" w:rsidP="00B354E1">
            <w:pPr>
              <w:pStyle w:val="ENoteTableText"/>
            </w:pPr>
            <w:r w:rsidRPr="00C83799">
              <w:t>ad 2004 No</w:t>
            </w:r>
            <w:r w:rsidR="005E7FF2" w:rsidRPr="00C83799">
              <w:t> </w:t>
            </w:r>
            <w:r w:rsidRPr="00C83799">
              <w:t>242</w:t>
            </w:r>
          </w:p>
        </w:tc>
      </w:tr>
      <w:tr w:rsidR="00BA4B2F" w:rsidRPr="00C83799" w:rsidTr="00295633">
        <w:trPr>
          <w:cantSplit/>
        </w:trPr>
        <w:tc>
          <w:tcPr>
            <w:tcW w:w="1510" w:type="pct"/>
            <w:shd w:val="clear" w:color="auto" w:fill="auto"/>
          </w:tcPr>
          <w:p w:rsidR="00BA4B2F" w:rsidRPr="00C83799" w:rsidRDefault="00BA4B2F" w:rsidP="00B354E1">
            <w:pPr>
              <w:pStyle w:val="ENoteTableText"/>
              <w:tabs>
                <w:tab w:val="center" w:leader="dot" w:pos="2268"/>
              </w:tabs>
            </w:pPr>
            <w:r w:rsidRPr="00C83799">
              <w:t>r. 3.245</w:t>
            </w:r>
            <w:r w:rsidRPr="00C83799">
              <w:tab/>
            </w:r>
          </w:p>
        </w:tc>
        <w:tc>
          <w:tcPr>
            <w:tcW w:w="3490" w:type="pct"/>
            <w:shd w:val="clear" w:color="auto" w:fill="auto"/>
          </w:tcPr>
          <w:p w:rsidR="00BA4B2F" w:rsidRPr="00C83799" w:rsidRDefault="00BA4B2F" w:rsidP="00B354E1">
            <w:pPr>
              <w:pStyle w:val="ENoteTableText"/>
            </w:pPr>
            <w:r w:rsidRPr="00C83799">
              <w:t>ad 2004 No</w:t>
            </w:r>
            <w:r w:rsidR="005E7FF2" w:rsidRPr="00C83799">
              <w:t> </w:t>
            </w:r>
            <w:r w:rsidRPr="00C83799">
              <w:t>242</w:t>
            </w:r>
          </w:p>
        </w:tc>
      </w:tr>
      <w:tr w:rsidR="00BA4B2F" w:rsidRPr="00C83799" w:rsidTr="00295633">
        <w:trPr>
          <w:cantSplit/>
        </w:trPr>
        <w:tc>
          <w:tcPr>
            <w:tcW w:w="1510" w:type="pct"/>
            <w:shd w:val="clear" w:color="auto" w:fill="auto"/>
          </w:tcPr>
          <w:p w:rsidR="00BA4B2F" w:rsidRPr="00C83799" w:rsidRDefault="00BA4B2F" w:rsidP="00B354E1">
            <w:pPr>
              <w:pStyle w:val="ENoteTableText"/>
              <w:tabs>
                <w:tab w:val="center" w:leader="dot" w:pos="2268"/>
              </w:tabs>
            </w:pPr>
            <w:r w:rsidRPr="00C83799">
              <w:lastRenderedPageBreak/>
              <w:t>r. 3.250</w:t>
            </w:r>
            <w:r w:rsidRPr="00C83799">
              <w:tab/>
            </w:r>
          </w:p>
        </w:tc>
        <w:tc>
          <w:tcPr>
            <w:tcW w:w="3490" w:type="pct"/>
            <w:shd w:val="clear" w:color="auto" w:fill="auto"/>
          </w:tcPr>
          <w:p w:rsidR="00BA4B2F" w:rsidRPr="00C83799" w:rsidRDefault="00BA4B2F" w:rsidP="00B354E1">
            <w:pPr>
              <w:pStyle w:val="ENoteTableText"/>
            </w:pPr>
            <w:r w:rsidRPr="00C83799">
              <w:t>ad 2004 No</w:t>
            </w:r>
            <w:r w:rsidR="005E7FF2" w:rsidRPr="00C83799">
              <w:t> </w:t>
            </w:r>
            <w:r w:rsidRPr="00C83799">
              <w:t>242</w:t>
            </w:r>
          </w:p>
        </w:tc>
      </w:tr>
      <w:tr w:rsidR="00BA4B2F" w:rsidRPr="00C83799" w:rsidTr="00295633">
        <w:trPr>
          <w:cantSplit/>
        </w:trPr>
        <w:tc>
          <w:tcPr>
            <w:tcW w:w="1510" w:type="pct"/>
            <w:shd w:val="clear" w:color="auto" w:fill="auto"/>
          </w:tcPr>
          <w:p w:rsidR="00BA4B2F" w:rsidRPr="00C83799" w:rsidRDefault="00BA4B2F" w:rsidP="00B354E1">
            <w:pPr>
              <w:pStyle w:val="ENoteTableText"/>
            </w:pPr>
            <w:r w:rsidRPr="00C83799">
              <w:rPr>
                <w:b/>
              </w:rPr>
              <w:t>Division</w:t>
            </w:r>
            <w:r w:rsidR="00C83799">
              <w:rPr>
                <w:b/>
              </w:rPr>
              <w:t> </w:t>
            </w:r>
            <w:r w:rsidRPr="00C83799">
              <w:rPr>
                <w:b/>
              </w:rPr>
              <w:t>3.7</w:t>
            </w:r>
          </w:p>
        </w:tc>
        <w:tc>
          <w:tcPr>
            <w:tcW w:w="3490" w:type="pct"/>
            <w:shd w:val="clear" w:color="auto" w:fill="auto"/>
          </w:tcPr>
          <w:p w:rsidR="00BA4B2F" w:rsidRPr="00C83799" w:rsidRDefault="00BA4B2F" w:rsidP="00B354E1">
            <w:pPr>
              <w:pStyle w:val="ENoteTableText"/>
            </w:pPr>
          </w:p>
        </w:tc>
      </w:tr>
      <w:tr w:rsidR="00BA4B2F" w:rsidRPr="00C83799" w:rsidTr="00295633">
        <w:trPr>
          <w:cantSplit/>
        </w:trPr>
        <w:tc>
          <w:tcPr>
            <w:tcW w:w="1510" w:type="pct"/>
            <w:shd w:val="clear" w:color="auto" w:fill="auto"/>
          </w:tcPr>
          <w:p w:rsidR="00BA4B2F" w:rsidRPr="00C83799" w:rsidRDefault="00BA4B2F" w:rsidP="00B354E1">
            <w:pPr>
              <w:pStyle w:val="ENoteTableText"/>
              <w:tabs>
                <w:tab w:val="center" w:leader="dot" w:pos="2268"/>
              </w:tabs>
            </w:pPr>
            <w:r w:rsidRPr="00C83799">
              <w:t>r. 3.305</w:t>
            </w:r>
            <w:r w:rsidRPr="00C83799">
              <w:tab/>
            </w:r>
          </w:p>
        </w:tc>
        <w:tc>
          <w:tcPr>
            <w:tcW w:w="3490" w:type="pct"/>
            <w:shd w:val="clear" w:color="auto" w:fill="auto"/>
          </w:tcPr>
          <w:p w:rsidR="00BA4B2F" w:rsidRPr="00C83799" w:rsidRDefault="00BA4B2F" w:rsidP="00B354E1">
            <w:pPr>
              <w:pStyle w:val="ENoteTableText"/>
            </w:pPr>
            <w:r w:rsidRPr="00C83799">
              <w:t>ad 2004 No</w:t>
            </w:r>
            <w:r w:rsidR="005E7FF2" w:rsidRPr="00C83799">
              <w:t> </w:t>
            </w:r>
            <w:r w:rsidRPr="00C83799">
              <w:t>242</w:t>
            </w:r>
          </w:p>
        </w:tc>
      </w:tr>
      <w:tr w:rsidR="00BA4B2F" w:rsidRPr="00C83799" w:rsidTr="00295633">
        <w:trPr>
          <w:cantSplit/>
        </w:trPr>
        <w:tc>
          <w:tcPr>
            <w:tcW w:w="1510" w:type="pct"/>
            <w:shd w:val="clear" w:color="auto" w:fill="auto"/>
          </w:tcPr>
          <w:p w:rsidR="00BA4B2F" w:rsidRPr="00C83799" w:rsidRDefault="00BA4B2F" w:rsidP="00B354E1">
            <w:pPr>
              <w:pStyle w:val="ENoteTableText"/>
              <w:tabs>
                <w:tab w:val="center" w:leader="dot" w:pos="2268"/>
              </w:tabs>
            </w:pPr>
            <w:r w:rsidRPr="00C83799">
              <w:t>r. 3.310</w:t>
            </w:r>
            <w:r w:rsidRPr="00C83799">
              <w:tab/>
            </w:r>
          </w:p>
        </w:tc>
        <w:tc>
          <w:tcPr>
            <w:tcW w:w="3490" w:type="pct"/>
            <w:shd w:val="clear" w:color="auto" w:fill="auto"/>
          </w:tcPr>
          <w:p w:rsidR="00BA4B2F" w:rsidRPr="00C83799" w:rsidRDefault="00BA4B2F" w:rsidP="00B354E1">
            <w:pPr>
              <w:pStyle w:val="ENoteTableText"/>
            </w:pPr>
            <w:r w:rsidRPr="00C83799">
              <w:t>ad 2004 No</w:t>
            </w:r>
            <w:r w:rsidR="005E7FF2" w:rsidRPr="00C83799">
              <w:t> </w:t>
            </w:r>
            <w:r w:rsidRPr="00C83799">
              <w:t>242</w:t>
            </w:r>
          </w:p>
        </w:tc>
      </w:tr>
      <w:tr w:rsidR="00BA4B2F" w:rsidRPr="00C83799" w:rsidTr="00295633">
        <w:trPr>
          <w:cantSplit/>
        </w:trPr>
        <w:tc>
          <w:tcPr>
            <w:tcW w:w="1510" w:type="pct"/>
            <w:shd w:val="clear" w:color="auto" w:fill="auto"/>
          </w:tcPr>
          <w:p w:rsidR="00BA4B2F" w:rsidRPr="00C83799" w:rsidRDefault="00BA4B2F" w:rsidP="00B354E1">
            <w:pPr>
              <w:pStyle w:val="ENoteTableText"/>
              <w:tabs>
                <w:tab w:val="center" w:leader="dot" w:pos="2268"/>
              </w:tabs>
            </w:pPr>
            <w:r w:rsidRPr="00C83799">
              <w:t>r. 3.315</w:t>
            </w:r>
            <w:r w:rsidRPr="00C83799">
              <w:tab/>
            </w:r>
          </w:p>
        </w:tc>
        <w:tc>
          <w:tcPr>
            <w:tcW w:w="3490" w:type="pct"/>
            <w:shd w:val="clear" w:color="auto" w:fill="auto"/>
          </w:tcPr>
          <w:p w:rsidR="00BA4B2F" w:rsidRPr="00C83799" w:rsidRDefault="00BA4B2F" w:rsidP="00B354E1">
            <w:pPr>
              <w:pStyle w:val="ENoteTableText"/>
            </w:pPr>
            <w:r w:rsidRPr="00C83799">
              <w:t>ad 2004 No</w:t>
            </w:r>
            <w:r w:rsidR="005E7FF2" w:rsidRPr="00C83799">
              <w:t> </w:t>
            </w:r>
            <w:r w:rsidRPr="00C83799">
              <w:t>242</w:t>
            </w:r>
          </w:p>
        </w:tc>
      </w:tr>
      <w:tr w:rsidR="00107A92" w:rsidRPr="00C83799" w:rsidTr="00295633">
        <w:trPr>
          <w:cantSplit/>
        </w:trPr>
        <w:tc>
          <w:tcPr>
            <w:tcW w:w="1510" w:type="pct"/>
            <w:shd w:val="clear" w:color="auto" w:fill="auto"/>
          </w:tcPr>
          <w:p w:rsidR="00107A92" w:rsidRPr="00C83799" w:rsidRDefault="00107A92" w:rsidP="00B354E1">
            <w:pPr>
              <w:pStyle w:val="ENoteTableText"/>
              <w:tabs>
                <w:tab w:val="center" w:leader="dot" w:pos="2268"/>
              </w:tabs>
            </w:pPr>
          </w:p>
        </w:tc>
        <w:tc>
          <w:tcPr>
            <w:tcW w:w="3490" w:type="pct"/>
            <w:shd w:val="clear" w:color="auto" w:fill="auto"/>
          </w:tcPr>
          <w:p w:rsidR="00107A92" w:rsidRPr="00C83799" w:rsidRDefault="00107A92" w:rsidP="00B354E1">
            <w:pPr>
              <w:pStyle w:val="ENoteTableText"/>
            </w:pPr>
            <w:r w:rsidRPr="00C83799">
              <w:t>am F2016L01926</w:t>
            </w:r>
          </w:p>
        </w:tc>
      </w:tr>
      <w:tr w:rsidR="00BA4B2F" w:rsidRPr="00C83799" w:rsidTr="00295633">
        <w:trPr>
          <w:cantSplit/>
        </w:trPr>
        <w:tc>
          <w:tcPr>
            <w:tcW w:w="1510" w:type="pct"/>
            <w:shd w:val="clear" w:color="auto" w:fill="auto"/>
          </w:tcPr>
          <w:p w:rsidR="00BA4B2F" w:rsidRPr="00C83799" w:rsidRDefault="00BA4B2F" w:rsidP="00B354E1">
            <w:pPr>
              <w:pStyle w:val="ENoteTableText"/>
              <w:tabs>
                <w:tab w:val="center" w:leader="dot" w:pos="2268"/>
              </w:tabs>
            </w:pPr>
            <w:r w:rsidRPr="00C83799">
              <w:t>r. 3.320</w:t>
            </w:r>
            <w:r w:rsidRPr="00C83799">
              <w:tab/>
            </w:r>
          </w:p>
        </w:tc>
        <w:tc>
          <w:tcPr>
            <w:tcW w:w="3490" w:type="pct"/>
            <w:shd w:val="clear" w:color="auto" w:fill="auto"/>
          </w:tcPr>
          <w:p w:rsidR="00BA4B2F" w:rsidRPr="00C83799" w:rsidRDefault="00BA4B2F" w:rsidP="00B354E1">
            <w:pPr>
              <w:pStyle w:val="ENoteTableText"/>
            </w:pPr>
            <w:r w:rsidRPr="00C83799">
              <w:t>ad 2004 No</w:t>
            </w:r>
            <w:r w:rsidR="005E7FF2" w:rsidRPr="00C83799">
              <w:t> </w:t>
            </w:r>
            <w:r w:rsidRPr="00C83799">
              <w:t>242</w:t>
            </w:r>
          </w:p>
        </w:tc>
      </w:tr>
      <w:tr w:rsidR="00BA4B2F" w:rsidRPr="00C83799" w:rsidTr="00295633">
        <w:trPr>
          <w:cantSplit/>
        </w:trPr>
        <w:tc>
          <w:tcPr>
            <w:tcW w:w="1510" w:type="pct"/>
            <w:shd w:val="clear" w:color="auto" w:fill="auto"/>
          </w:tcPr>
          <w:p w:rsidR="00BA4B2F" w:rsidRPr="00C83799" w:rsidRDefault="00BA4B2F" w:rsidP="00B354E1">
            <w:pPr>
              <w:pStyle w:val="ENoteTableText"/>
              <w:tabs>
                <w:tab w:val="center" w:leader="dot" w:pos="2268"/>
              </w:tabs>
            </w:pPr>
            <w:r w:rsidRPr="00C83799">
              <w:t>r. 3.325</w:t>
            </w:r>
            <w:r w:rsidRPr="00C83799">
              <w:tab/>
            </w:r>
          </w:p>
        </w:tc>
        <w:tc>
          <w:tcPr>
            <w:tcW w:w="3490" w:type="pct"/>
            <w:shd w:val="clear" w:color="auto" w:fill="auto"/>
          </w:tcPr>
          <w:p w:rsidR="00BA4B2F" w:rsidRPr="00C83799" w:rsidRDefault="00BA4B2F" w:rsidP="00B354E1">
            <w:pPr>
              <w:pStyle w:val="ENoteTableText"/>
            </w:pPr>
            <w:r w:rsidRPr="00C83799">
              <w:t>ad 2004 No</w:t>
            </w:r>
            <w:r w:rsidR="005E7FF2" w:rsidRPr="00C83799">
              <w:t> </w:t>
            </w:r>
            <w:r w:rsidRPr="00C83799">
              <w:t>242</w:t>
            </w:r>
          </w:p>
        </w:tc>
      </w:tr>
      <w:tr w:rsidR="00BA4B2F" w:rsidRPr="00C83799" w:rsidTr="00295633">
        <w:trPr>
          <w:cantSplit/>
        </w:trPr>
        <w:tc>
          <w:tcPr>
            <w:tcW w:w="1510" w:type="pct"/>
            <w:shd w:val="clear" w:color="auto" w:fill="auto"/>
          </w:tcPr>
          <w:p w:rsidR="00BA4B2F" w:rsidRPr="00C83799" w:rsidRDefault="00BA4B2F" w:rsidP="00B354E1">
            <w:pPr>
              <w:pStyle w:val="ENoteTableText"/>
              <w:tabs>
                <w:tab w:val="center" w:leader="dot" w:pos="2268"/>
              </w:tabs>
            </w:pPr>
            <w:r w:rsidRPr="00C83799">
              <w:t>r. 3.330</w:t>
            </w:r>
            <w:r w:rsidRPr="00C83799">
              <w:tab/>
            </w:r>
          </w:p>
        </w:tc>
        <w:tc>
          <w:tcPr>
            <w:tcW w:w="3490" w:type="pct"/>
            <w:shd w:val="clear" w:color="auto" w:fill="auto"/>
          </w:tcPr>
          <w:p w:rsidR="00BA4B2F" w:rsidRPr="00C83799" w:rsidRDefault="00BA4B2F" w:rsidP="00B354E1">
            <w:pPr>
              <w:pStyle w:val="ENoteTableText"/>
            </w:pPr>
            <w:r w:rsidRPr="00C83799">
              <w:t>ad 2004 No</w:t>
            </w:r>
            <w:r w:rsidR="005E7FF2" w:rsidRPr="00C83799">
              <w:t> </w:t>
            </w:r>
            <w:r w:rsidRPr="00C83799">
              <w:t>242</w:t>
            </w:r>
          </w:p>
        </w:tc>
      </w:tr>
      <w:tr w:rsidR="00BA4B2F" w:rsidRPr="00C83799" w:rsidTr="00295633">
        <w:trPr>
          <w:cantSplit/>
        </w:trPr>
        <w:tc>
          <w:tcPr>
            <w:tcW w:w="1510" w:type="pct"/>
            <w:shd w:val="clear" w:color="auto" w:fill="auto"/>
          </w:tcPr>
          <w:p w:rsidR="00BA4B2F" w:rsidRPr="00C83799" w:rsidRDefault="00BA4B2F" w:rsidP="00B354E1">
            <w:pPr>
              <w:pStyle w:val="ENoteTableText"/>
              <w:tabs>
                <w:tab w:val="center" w:leader="dot" w:pos="2268"/>
              </w:tabs>
            </w:pPr>
            <w:r w:rsidRPr="00C83799">
              <w:t>r. 3.335</w:t>
            </w:r>
            <w:r w:rsidRPr="00C83799">
              <w:tab/>
            </w:r>
          </w:p>
        </w:tc>
        <w:tc>
          <w:tcPr>
            <w:tcW w:w="3490" w:type="pct"/>
            <w:shd w:val="clear" w:color="auto" w:fill="auto"/>
          </w:tcPr>
          <w:p w:rsidR="00BA4B2F" w:rsidRPr="00C83799" w:rsidRDefault="00BA4B2F" w:rsidP="00B354E1">
            <w:pPr>
              <w:pStyle w:val="ENoteTableText"/>
            </w:pPr>
            <w:r w:rsidRPr="00C83799">
              <w:t>ad 2004 No</w:t>
            </w:r>
            <w:r w:rsidR="005E7FF2" w:rsidRPr="00C83799">
              <w:t> </w:t>
            </w:r>
            <w:r w:rsidRPr="00C83799">
              <w:t>242</w:t>
            </w:r>
          </w:p>
        </w:tc>
      </w:tr>
      <w:tr w:rsidR="00BA4B2F" w:rsidRPr="00C83799" w:rsidTr="00295633">
        <w:trPr>
          <w:cantSplit/>
        </w:trPr>
        <w:tc>
          <w:tcPr>
            <w:tcW w:w="1510" w:type="pct"/>
            <w:shd w:val="clear" w:color="auto" w:fill="auto"/>
          </w:tcPr>
          <w:p w:rsidR="00BA4B2F" w:rsidRPr="00C83799" w:rsidRDefault="00BA4B2F" w:rsidP="00B354E1">
            <w:pPr>
              <w:pStyle w:val="ENoteTableText"/>
              <w:tabs>
                <w:tab w:val="center" w:leader="dot" w:pos="2268"/>
              </w:tabs>
            </w:pPr>
            <w:r w:rsidRPr="00C83799">
              <w:t>r. 3.340</w:t>
            </w:r>
            <w:r w:rsidRPr="00C83799">
              <w:tab/>
            </w:r>
          </w:p>
        </w:tc>
        <w:tc>
          <w:tcPr>
            <w:tcW w:w="3490" w:type="pct"/>
            <w:shd w:val="clear" w:color="auto" w:fill="auto"/>
          </w:tcPr>
          <w:p w:rsidR="00BA4B2F" w:rsidRPr="00C83799" w:rsidRDefault="00BA4B2F" w:rsidP="00B354E1">
            <w:pPr>
              <w:pStyle w:val="ENoteTableText"/>
            </w:pPr>
            <w:r w:rsidRPr="00C83799">
              <w:t>ad 2004 No</w:t>
            </w:r>
            <w:r w:rsidR="005E7FF2" w:rsidRPr="00C83799">
              <w:t> </w:t>
            </w:r>
            <w:r w:rsidRPr="00C83799">
              <w:t>242</w:t>
            </w:r>
          </w:p>
        </w:tc>
      </w:tr>
      <w:tr w:rsidR="00BA4B2F" w:rsidRPr="00C83799" w:rsidTr="00295633">
        <w:trPr>
          <w:cantSplit/>
        </w:trPr>
        <w:tc>
          <w:tcPr>
            <w:tcW w:w="1510" w:type="pct"/>
            <w:shd w:val="clear" w:color="auto" w:fill="auto"/>
          </w:tcPr>
          <w:p w:rsidR="00BA4B2F" w:rsidRPr="00C83799" w:rsidRDefault="00BA4B2F" w:rsidP="00B354E1">
            <w:pPr>
              <w:pStyle w:val="ENoteTableText"/>
              <w:tabs>
                <w:tab w:val="center" w:leader="dot" w:pos="2268"/>
              </w:tabs>
            </w:pPr>
            <w:r w:rsidRPr="00C83799">
              <w:t>r. 3.345</w:t>
            </w:r>
            <w:r w:rsidRPr="00C83799">
              <w:tab/>
            </w:r>
          </w:p>
        </w:tc>
        <w:tc>
          <w:tcPr>
            <w:tcW w:w="3490" w:type="pct"/>
            <w:shd w:val="clear" w:color="auto" w:fill="auto"/>
          </w:tcPr>
          <w:p w:rsidR="00BA4B2F" w:rsidRPr="00C83799" w:rsidRDefault="00BA4B2F" w:rsidP="00B354E1">
            <w:pPr>
              <w:pStyle w:val="ENoteTableText"/>
            </w:pPr>
            <w:r w:rsidRPr="00C83799">
              <w:t>ad 2004 No</w:t>
            </w:r>
            <w:r w:rsidR="005E7FF2" w:rsidRPr="00C83799">
              <w:t> </w:t>
            </w:r>
            <w:r w:rsidRPr="00C83799">
              <w:t>242</w:t>
            </w:r>
          </w:p>
        </w:tc>
      </w:tr>
      <w:tr w:rsidR="00BA4B2F" w:rsidRPr="00C83799" w:rsidTr="00295633">
        <w:trPr>
          <w:cantSplit/>
        </w:trPr>
        <w:tc>
          <w:tcPr>
            <w:tcW w:w="1510" w:type="pct"/>
            <w:shd w:val="clear" w:color="auto" w:fill="auto"/>
          </w:tcPr>
          <w:p w:rsidR="00BA4B2F" w:rsidRPr="00C83799" w:rsidRDefault="00BA4B2F" w:rsidP="00B354E1">
            <w:pPr>
              <w:pStyle w:val="ENoteTableText"/>
              <w:tabs>
                <w:tab w:val="center" w:leader="dot" w:pos="2268"/>
              </w:tabs>
            </w:pPr>
            <w:r w:rsidRPr="00C83799">
              <w:t>r. 3.350</w:t>
            </w:r>
            <w:r w:rsidRPr="00C83799">
              <w:tab/>
            </w:r>
          </w:p>
        </w:tc>
        <w:tc>
          <w:tcPr>
            <w:tcW w:w="3490" w:type="pct"/>
            <w:shd w:val="clear" w:color="auto" w:fill="auto"/>
          </w:tcPr>
          <w:p w:rsidR="00BA4B2F" w:rsidRPr="00C83799" w:rsidRDefault="00BA4B2F" w:rsidP="00B354E1">
            <w:pPr>
              <w:pStyle w:val="ENoteTableText"/>
            </w:pPr>
            <w:r w:rsidRPr="00C83799">
              <w:t>ad 2004 No</w:t>
            </w:r>
            <w:r w:rsidR="005E7FF2" w:rsidRPr="00C83799">
              <w:t> </w:t>
            </w:r>
            <w:r w:rsidRPr="00C83799">
              <w:t>242</w:t>
            </w:r>
          </w:p>
        </w:tc>
      </w:tr>
      <w:tr w:rsidR="00BA4B2F" w:rsidRPr="00C83799" w:rsidTr="00295633">
        <w:trPr>
          <w:cantSplit/>
        </w:trPr>
        <w:tc>
          <w:tcPr>
            <w:tcW w:w="1510" w:type="pct"/>
            <w:shd w:val="clear" w:color="auto" w:fill="auto"/>
          </w:tcPr>
          <w:p w:rsidR="00BA4B2F" w:rsidRPr="00C83799" w:rsidRDefault="00BA4B2F" w:rsidP="00B354E1">
            <w:pPr>
              <w:pStyle w:val="ENoteTableText"/>
            </w:pPr>
            <w:r w:rsidRPr="00C83799">
              <w:rPr>
                <w:b/>
              </w:rPr>
              <w:t>Division</w:t>
            </w:r>
            <w:r w:rsidR="00C83799">
              <w:rPr>
                <w:b/>
              </w:rPr>
              <w:t> </w:t>
            </w:r>
            <w:r w:rsidRPr="00C83799">
              <w:rPr>
                <w:b/>
              </w:rPr>
              <w:t>3.8</w:t>
            </w:r>
          </w:p>
        </w:tc>
        <w:tc>
          <w:tcPr>
            <w:tcW w:w="3490" w:type="pct"/>
            <w:shd w:val="clear" w:color="auto" w:fill="auto"/>
          </w:tcPr>
          <w:p w:rsidR="00BA4B2F" w:rsidRPr="00C83799" w:rsidRDefault="00BA4B2F" w:rsidP="00B354E1">
            <w:pPr>
              <w:pStyle w:val="ENoteTableText"/>
            </w:pPr>
          </w:p>
        </w:tc>
      </w:tr>
      <w:tr w:rsidR="00BA4B2F" w:rsidRPr="00C83799" w:rsidTr="00295633">
        <w:trPr>
          <w:cantSplit/>
        </w:trPr>
        <w:tc>
          <w:tcPr>
            <w:tcW w:w="1510" w:type="pct"/>
            <w:shd w:val="clear" w:color="auto" w:fill="auto"/>
          </w:tcPr>
          <w:p w:rsidR="00BA4B2F" w:rsidRPr="00C83799" w:rsidRDefault="00BA4B2F" w:rsidP="00B354E1">
            <w:pPr>
              <w:pStyle w:val="ENoteTableText"/>
              <w:tabs>
                <w:tab w:val="center" w:leader="dot" w:pos="2268"/>
              </w:tabs>
            </w:pPr>
            <w:r w:rsidRPr="00C83799">
              <w:t>r. 3.405</w:t>
            </w:r>
            <w:r w:rsidRPr="00C83799">
              <w:tab/>
            </w:r>
          </w:p>
        </w:tc>
        <w:tc>
          <w:tcPr>
            <w:tcW w:w="3490" w:type="pct"/>
            <w:shd w:val="clear" w:color="auto" w:fill="auto"/>
          </w:tcPr>
          <w:p w:rsidR="00BA4B2F" w:rsidRPr="00C83799" w:rsidRDefault="00BA4B2F" w:rsidP="00B354E1">
            <w:pPr>
              <w:pStyle w:val="ENoteTableText"/>
            </w:pPr>
            <w:r w:rsidRPr="00C83799">
              <w:t>ad 2004 No</w:t>
            </w:r>
            <w:r w:rsidR="005E7FF2" w:rsidRPr="00C83799">
              <w:t> </w:t>
            </w:r>
            <w:r w:rsidRPr="00C83799">
              <w:t>242</w:t>
            </w:r>
          </w:p>
        </w:tc>
      </w:tr>
      <w:tr w:rsidR="00BA4B2F" w:rsidRPr="00C83799" w:rsidTr="00295633">
        <w:trPr>
          <w:cantSplit/>
        </w:trPr>
        <w:tc>
          <w:tcPr>
            <w:tcW w:w="1510" w:type="pct"/>
            <w:shd w:val="clear" w:color="auto" w:fill="auto"/>
          </w:tcPr>
          <w:p w:rsidR="00BA4B2F" w:rsidRPr="00C83799" w:rsidRDefault="00BA4B2F" w:rsidP="00B354E1">
            <w:pPr>
              <w:pStyle w:val="ENoteTableText"/>
              <w:tabs>
                <w:tab w:val="center" w:leader="dot" w:pos="2268"/>
              </w:tabs>
            </w:pPr>
            <w:r w:rsidRPr="00C83799">
              <w:t>r. 3.410</w:t>
            </w:r>
            <w:r w:rsidRPr="00C83799">
              <w:tab/>
            </w:r>
          </w:p>
        </w:tc>
        <w:tc>
          <w:tcPr>
            <w:tcW w:w="3490" w:type="pct"/>
            <w:shd w:val="clear" w:color="auto" w:fill="auto"/>
          </w:tcPr>
          <w:p w:rsidR="00BA4B2F" w:rsidRPr="00C83799" w:rsidRDefault="00BA4B2F" w:rsidP="00B354E1">
            <w:pPr>
              <w:pStyle w:val="ENoteTableText"/>
            </w:pPr>
            <w:r w:rsidRPr="00C83799">
              <w:t>ad 2004 No</w:t>
            </w:r>
            <w:r w:rsidR="005E7FF2" w:rsidRPr="00C83799">
              <w:t> </w:t>
            </w:r>
            <w:r w:rsidRPr="00C83799">
              <w:t>242</w:t>
            </w:r>
          </w:p>
        </w:tc>
      </w:tr>
      <w:tr w:rsidR="00AD4F39" w:rsidRPr="00C83799" w:rsidTr="00295633">
        <w:trPr>
          <w:cantSplit/>
        </w:trPr>
        <w:tc>
          <w:tcPr>
            <w:tcW w:w="1510" w:type="pct"/>
            <w:shd w:val="clear" w:color="auto" w:fill="auto"/>
          </w:tcPr>
          <w:p w:rsidR="00AD4F39" w:rsidRPr="00C83799" w:rsidRDefault="00AD4F39" w:rsidP="00B354E1">
            <w:pPr>
              <w:pStyle w:val="ENoteTableText"/>
              <w:tabs>
                <w:tab w:val="center" w:leader="dot" w:pos="2268"/>
              </w:tabs>
            </w:pPr>
            <w:r w:rsidRPr="00C83799">
              <w:rPr>
                <w:b/>
              </w:rPr>
              <w:t>Division</w:t>
            </w:r>
            <w:r w:rsidR="00C83799">
              <w:rPr>
                <w:b/>
              </w:rPr>
              <w:t> </w:t>
            </w:r>
            <w:r w:rsidRPr="00C83799">
              <w:rPr>
                <w:b/>
              </w:rPr>
              <w:t>3.9</w:t>
            </w:r>
          </w:p>
        </w:tc>
        <w:tc>
          <w:tcPr>
            <w:tcW w:w="3490" w:type="pct"/>
            <w:shd w:val="clear" w:color="auto" w:fill="auto"/>
          </w:tcPr>
          <w:p w:rsidR="00AD4F39" w:rsidRPr="00C83799" w:rsidRDefault="00AD4F39" w:rsidP="00B354E1">
            <w:pPr>
              <w:pStyle w:val="ENoteTableText"/>
            </w:pPr>
          </w:p>
        </w:tc>
      </w:tr>
      <w:tr w:rsidR="00BA4B2F" w:rsidRPr="00C83799" w:rsidTr="00295633">
        <w:trPr>
          <w:cantSplit/>
        </w:trPr>
        <w:tc>
          <w:tcPr>
            <w:tcW w:w="1510" w:type="pct"/>
            <w:shd w:val="clear" w:color="auto" w:fill="auto"/>
          </w:tcPr>
          <w:p w:rsidR="00BA4B2F" w:rsidRPr="00C83799" w:rsidRDefault="00BA4B2F" w:rsidP="00B354E1">
            <w:pPr>
              <w:pStyle w:val="ENoteTableText"/>
              <w:tabs>
                <w:tab w:val="center" w:leader="dot" w:pos="2268"/>
              </w:tabs>
            </w:pPr>
            <w:r w:rsidRPr="00C83799">
              <w:t>Division</w:t>
            </w:r>
            <w:r w:rsidR="00C83799">
              <w:t> </w:t>
            </w:r>
            <w:r w:rsidRPr="00C83799">
              <w:t>3.9</w:t>
            </w:r>
            <w:r w:rsidRPr="00C83799">
              <w:tab/>
            </w:r>
          </w:p>
        </w:tc>
        <w:tc>
          <w:tcPr>
            <w:tcW w:w="3490" w:type="pct"/>
            <w:shd w:val="clear" w:color="auto" w:fill="auto"/>
          </w:tcPr>
          <w:p w:rsidR="00BA4B2F" w:rsidRPr="00C83799" w:rsidRDefault="00BA4B2F" w:rsidP="00B354E1">
            <w:pPr>
              <w:pStyle w:val="ENoteTableText"/>
            </w:pPr>
            <w:r w:rsidRPr="00C83799">
              <w:t>ad 2004 No</w:t>
            </w:r>
            <w:r w:rsidR="005E7FF2" w:rsidRPr="00C83799">
              <w:t> </w:t>
            </w:r>
            <w:r w:rsidRPr="00C83799">
              <w:t>242</w:t>
            </w:r>
          </w:p>
        </w:tc>
      </w:tr>
      <w:tr w:rsidR="00AD4F39" w:rsidRPr="00C83799" w:rsidTr="00295633">
        <w:trPr>
          <w:cantSplit/>
        </w:trPr>
        <w:tc>
          <w:tcPr>
            <w:tcW w:w="1510" w:type="pct"/>
            <w:shd w:val="clear" w:color="auto" w:fill="auto"/>
          </w:tcPr>
          <w:p w:rsidR="00AD4F39" w:rsidRPr="00C83799" w:rsidRDefault="00AD4F39" w:rsidP="00B354E1">
            <w:pPr>
              <w:pStyle w:val="ENoteTableText"/>
              <w:tabs>
                <w:tab w:val="center" w:leader="dot" w:pos="2268"/>
              </w:tabs>
              <w:rPr>
                <w:b/>
              </w:rPr>
            </w:pPr>
          </w:p>
        </w:tc>
        <w:tc>
          <w:tcPr>
            <w:tcW w:w="3490" w:type="pct"/>
            <w:shd w:val="clear" w:color="auto" w:fill="auto"/>
          </w:tcPr>
          <w:p w:rsidR="00AD4F39" w:rsidRPr="00C83799" w:rsidRDefault="00AD4F39" w:rsidP="00B354E1">
            <w:pPr>
              <w:pStyle w:val="ENoteTableText"/>
            </w:pPr>
          </w:p>
        </w:tc>
      </w:tr>
      <w:tr w:rsidR="00BA4B2F" w:rsidRPr="00C83799" w:rsidTr="00295633">
        <w:trPr>
          <w:cantSplit/>
        </w:trPr>
        <w:tc>
          <w:tcPr>
            <w:tcW w:w="1510" w:type="pct"/>
            <w:shd w:val="clear" w:color="auto" w:fill="auto"/>
          </w:tcPr>
          <w:p w:rsidR="00BA4B2F" w:rsidRPr="00C83799" w:rsidRDefault="00BA4B2F" w:rsidP="00B354E1">
            <w:pPr>
              <w:pStyle w:val="ENoteTableText"/>
              <w:tabs>
                <w:tab w:val="center" w:leader="dot" w:pos="2268"/>
              </w:tabs>
            </w:pPr>
            <w:r w:rsidRPr="00C83799">
              <w:t>r. 3.505</w:t>
            </w:r>
            <w:r w:rsidRPr="00C83799">
              <w:tab/>
            </w:r>
          </w:p>
        </w:tc>
        <w:tc>
          <w:tcPr>
            <w:tcW w:w="3490" w:type="pct"/>
            <w:shd w:val="clear" w:color="auto" w:fill="auto"/>
          </w:tcPr>
          <w:p w:rsidR="00BA4B2F" w:rsidRPr="00C83799" w:rsidRDefault="00BA4B2F" w:rsidP="00B354E1">
            <w:pPr>
              <w:pStyle w:val="ENoteTableText"/>
            </w:pPr>
            <w:r w:rsidRPr="00C83799">
              <w:t>ad 2004 No</w:t>
            </w:r>
            <w:r w:rsidR="005E7FF2" w:rsidRPr="00C83799">
              <w:t> </w:t>
            </w:r>
            <w:r w:rsidRPr="00C83799">
              <w:t>242</w:t>
            </w:r>
          </w:p>
        </w:tc>
      </w:tr>
      <w:tr w:rsidR="00BA4B2F" w:rsidRPr="00C83799" w:rsidTr="00295633">
        <w:trPr>
          <w:cantSplit/>
        </w:trPr>
        <w:tc>
          <w:tcPr>
            <w:tcW w:w="1510" w:type="pct"/>
            <w:shd w:val="clear" w:color="auto" w:fill="auto"/>
          </w:tcPr>
          <w:p w:rsidR="00BA4B2F" w:rsidRPr="00C83799" w:rsidRDefault="00BA4B2F" w:rsidP="00B354E1">
            <w:pPr>
              <w:pStyle w:val="ENoteTableText"/>
              <w:tabs>
                <w:tab w:val="center" w:leader="dot" w:pos="2268"/>
              </w:tabs>
            </w:pPr>
            <w:r w:rsidRPr="00C83799">
              <w:t>r. 3.510</w:t>
            </w:r>
            <w:r w:rsidRPr="00C83799">
              <w:tab/>
            </w:r>
          </w:p>
        </w:tc>
        <w:tc>
          <w:tcPr>
            <w:tcW w:w="3490" w:type="pct"/>
            <w:shd w:val="clear" w:color="auto" w:fill="auto"/>
          </w:tcPr>
          <w:p w:rsidR="00BA4B2F" w:rsidRPr="00C83799" w:rsidRDefault="00BA4B2F" w:rsidP="00B354E1">
            <w:pPr>
              <w:pStyle w:val="ENoteTableText"/>
            </w:pPr>
            <w:r w:rsidRPr="00C83799">
              <w:t>ad 2004 No</w:t>
            </w:r>
            <w:r w:rsidR="005E7FF2" w:rsidRPr="00C83799">
              <w:t> </w:t>
            </w:r>
            <w:r w:rsidRPr="00C83799">
              <w:t>242</w:t>
            </w:r>
          </w:p>
        </w:tc>
      </w:tr>
      <w:tr w:rsidR="00BA4B2F" w:rsidRPr="00C83799" w:rsidTr="00295633">
        <w:trPr>
          <w:cantSplit/>
        </w:trPr>
        <w:tc>
          <w:tcPr>
            <w:tcW w:w="1510" w:type="pct"/>
            <w:shd w:val="clear" w:color="auto" w:fill="auto"/>
          </w:tcPr>
          <w:p w:rsidR="00BA4B2F" w:rsidRPr="00C83799" w:rsidRDefault="00BA4B2F" w:rsidP="00B354E1">
            <w:pPr>
              <w:pStyle w:val="ENoteTableText"/>
              <w:tabs>
                <w:tab w:val="center" w:leader="dot" w:pos="2268"/>
              </w:tabs>
            </w:pPr>
            <w:r w:rsidRPr="00C83799">
              <w:t>r. 3.515</w:t>
            </w:r>
            <w:r w:rsidRPr="00C83799">
              <w:tab/>
            </w:r>
          </w:p>
        </w:tc>
        <w:tc>
          <w:tcPr>
            <w:tcW w:w="3490" w:type="pct"/>
            <w:shd w:val="clear" w:color="auto" w:fill="auto"/>
          </w:tcPr>
          <w:p w:rsidR="00BA4B2F" w:rsidRPr="00C83799" w:rsidRDefault="00BA4B2F" w:rsidP="00B354E1">
            <w:pPr>
              <w:pStyle w:val="ENoteTableText"/>
            </w:pPr>
            <w:r w:rsidRPr="00C83799">
              <w:t>ad 2004 No</w:t>
            </w:r>
            <w:r w:rsidR="005E7FF2" w:rsidRPr="00C83799">
              <w:t> </w:t>
            </w:r>
            <w:r w:rsidRPr="00C83799">
              <w:t>242</w:t>
            </w:r>
          </w:p>
        </w:tc>
      </w:tr>
      <w:tr w:rsidR="00BA4B2F" w:rsidRPr="00C83799" w:rsidTr="00295633">
        <w:trPr>
          <w:cantSplit/>
        </w:trPr>
        <w:tc>
          <w:tcPr>
            <w:tcW w:w="1510" w:type="pct"/>
            <w:shd w:val="clear" w:color="auto" w:fill="auto"/>
          </w:tcPr>
          <w:p w:rsidR="00BA4B2F" w:rsidRPr="00C83799" w:rsidRDefault="00BA4B2F" w:rsidP="00B354E1">
            <w:pPr>
              <w:pStyle w:val="ENoteTableText"/>
              <w:tabs>
                <w:tab w:val="center" w:leader="dot" w:pos="2268"/>
              </w:tabs>
            </w:pPr>
            <w:r w:rsidRPr="00C83799">
              <w:t>r. 3.520</w:t>
            </w:r>
            <w:r w:rsidRPr="00C83799">
              <w:tab/>
            </w:r>
          </w:p>
        </w:tc>
        <w:tc>
          <w:tcPr>
            <w:tcW w:w="3490" w:type="pct"/>
            <w:shd w:val="clear" w:color="auto" w:fill="auto"/>
          </w:tcPr>
          <w:p w:rsidR="00BA4B2F" w:rsidRPr="00C83799" w:rsidRDefault="00BA4B2F" w:rsidP="00B354E1">
            <w:pPr>
              <w:pStyle w:val="ENoteTableText"/>
            </w:pPr>
            <w:r w:rsidRPr="00C83799">
              <w:t>ad 2004 No</w:t>
            </w:r>
            <w:r w:rsidR="005E7FF2" w:rsidRPr="00C83799">
              <w:t> </w:t>
            </w:r>
            <w:r w:rsidRPr="00C83799">
              <w:t>242</w:t>
            </w:r>
          </w:p>
        </w:tc>
      </w:tr>
      <w:tr w:rsidR="00BA4B2F" w:rsidRPr="00C83799" w:rsidTr="00295633">
        <w:trPr>
          <w:cantSplit/>
        </w:trPr>
        <w:tc>
          <w:tcPr>
            <w:tcW w:w="1510" w:type="pct"/>
            <w:shd w:val="clear" w:color="auto" w:fill="auto"/>
          </w:tcPr>
          <w:p w:rsidR="00BA4B2F" w:rsidRPr="00C83799" w:rsidRDefault="00BA4B2F" w:rsidP="00B354E1">
            <w:pPr>
              <w:pStyle w:val="ENoteTableText"/>
              <w:tabs>
                <w:tab w:val="center" w:leader="dot" w:pos="2268"/>
              </w:tabs>
            </w:pPr>
            <w:r w:rsidRPr="00C83799">
              <w:t>r. 3A</w:t>
            </w:r>
            <w:r w:rsidRPr="00C83799">
              <w:tab/>
            </w:r>
          </w:p>
        </w:tc>
        <w:tc>
          <w:tcPr>
            <w:tcW w:w="3490" w:type="pct"/>
            <w:shd w:val="clear" w:color="auto" w:fill="auto"/>
          </w:tcPr>
          <w:p w:rsidR="00BA4B2F" w:rsidRPr="00C83799" w:rsidRDefault="00BA4B2F" w:rsidP="00B354E1">
            <w:pPr>
              <w:pStyle w:val="ENoteTableText"/>
            </w:pPr>
            <w:r w:rsidRPr="00C83799">
              <w:t>ad 1997 No</w:t>
            </w:r>
            <w:r w:rsidR="005E7FF2" w:rsidRPr="00C83799">
              <w:t> </w:t>
            </w:r>
            <w:r w:rsidRPr="00C83799">
              <w:t>320</w:t>
            </w:r>
          </w:p>
        </w:tc>
      </w:tr>
      <w:tr w:rsidR="00BA4B2F" w:rsidRPr="00C83799" w:rsidTr="00295633">
        <w:trPr>
          <w:cantSplit/>
        </w:trPr>
        <w:tc>
          <w:tcPr>
            <w:tcW w:w="1510" w:type="pct"/>
            <w:shd w:val="clear" w:color="auto" w:fill="auto"/>
          </w:tcPr>
          <w:p w:rsidR="00BA4B2F" w:rsidRPr="00C83799" w:rsidRDefault="00BA4B2F" w:rsidP="00B354E1">
            <w:pPr>
              <w:pStyle w:val="ENoteTableText"/>
              <w:tabs>
                <w:tab w:val="center" w:leader="dot" w:pos="2268"/>
              </w:tabs>
            </w:pPr>
            <w:r w:rsidRPr="00C83799">
              <w:t>Renumbered r. 3.550</w:t>
            </w:r>
            <w:r w:rsidRPr="00C83799">
              <w:tab/>
            </w:r>
          </w:p>
        </w:tc>
        <w:tc>
          <w:tcPr>
            <w:tcW w:w="3490" w:type="pct"/>
            <w:shd w:val="clear" w:color="auto" w:fill="auto"/>
          </w:tcPr>
          <w:p w:rsidR="00BA4B2F" w:rsidRPr="00C83799" w:rsidRDefault="00BA4B2F" w:rsidP="00B354E1">
            <w:pPr>
              <w:pStyle w:val="ENoteTableText"/>
            </w:pPr>
            <w:r w:rsidRPr="00C83799">
              <w:t>2004 No</w:t>
            </w:r>
            <w:r w:rsidR="005E7FF2" w:rsidRPr="00C83799">
              <w:t> </w:t>
            </w:r>
            <w:r w:rsidRPr="00C83799">
              <w:t>242</w:t>
            </w:r>
          </w:p>
        </w:tc>
      </w:tr>
      <w:tr w:rsidR="00BA4B2F" w:rsidRPr="00C83799" w:rsidTr="00295633">
        <w:trPr>
          <w:cantSplit/>
        </w:trPr>
        <w:tc>
          <w:tcPr>
            <w:tcW w:w="1510" w:type="pct"/>
            <w:shd w:val="clear" w:color="auto" w:fill="auto"/>
          </w:tcPr>
          <w:p w:rsidR="00BA4B2F" w:rsidRPr="00C83799" w:rsidRDefault="00BA4B2F" w:rsidP="00B354E1">
            <w:pPr>
              <w:pStyle w:val="ENoteTableText"/>
              <w:tabs>
                <w:tab w:val="center" w:leader="dot" w:pos="2268"/>
              </w:tabs>
            </w:pPr>
            <w:r w:rsidRPr="00C83799">
              <w:t>r. 3.550</w:t>
            </w:r>
            <w:r w:rsidRPr="00C83799">
              <w:tab/>
            </w:r>
          </w:p>
        </w:tc>
        <w:tc>
          <w:tcPr>
            <w:tcW w:w="3490" w:type="pct"/>
            <w:shd w:val="clear" w:color="auto" w:fill="auto"/>
          </w:tcPr>
          <w:p w:rsidR="00BA4B2F" w:rsidRPr="00C83799" w:rsidRDefault="00BA4B2F" w:rsidP="00B354E1">
            <w:pPr>
              <w:pStyle w:val="ENoteTableText"/>
            </w:pPr>
            <w:r w:rsidRPr="00C83799">
              <w:t>rs 2005 No</w:t>
            </w:r>
            <w:r w:rsidR="005E7FF2" w:rsidRPr="00C83799">
              <w:t> </w:t>
            </w:r>
            <w:r w:rsidRPr="00C83799">
              <w:t>104</w:t>
            </w:r>
          </w:p>
        </w:tc>
      </w:tr>
      <w:tr w:rsidR="00BA4B2F" w:rsidRPr="00C83799" w:rsidTr="00295633">
        <w:trPr>
          <w:cantSplit/>
        </w:trPr>
        <w:tc>
          <w:tcPr>
            <w:tcW w:w="1510" w:type="pct"/>
            <w:shd w:val="clear" w:color="auto" w:fill="auto"/>
          </w:tcPr>
          <w:p w:rsidR="00BA4B2F" w:rsidRPr="00C83799" w:rsidRDefault="00BA4B2F" w:rsidP="00B354E1">
            <w:pPr>
              <w:pStyle w:val="ENoteTableText"/>
            </w:pPr>
          </w:p>
        </w:tc>
        <w:tc>
          <w:tcPr>
            <w:tcW w:w="3490" w:type="pct"/>
            <w:shd w:val="clear" w:color="auto" w:fill="auto"/>
          </w:tcPr>
          <w:p w:rsidR="00BA4B2F" w:rsidRPr="00C83799" w:rsidRDefault="00BA4B2F" w:rsidP="00B354E1">
            <w:pPr>
              <w:pStyle w:val="ENoteTableText"/>
            </w:pPr>
            <w:r w:rsidRPr="00C83799">
              <w:t>am 2010 No</w:t>
            </w:r>
            <w:r w:rsidR="005E7FF2" w:rsidRPr="00C83799">
              <w:t> </w:t>
            </w:r>
            <w:r w:rsidRPr="00C83799">
              <w:t>143</w:t>
            </w:r>
          </w:p>
        </w:tc>
      </w:tr>
      <w:tr w:rsidR="00814CAD" w:rsidRPr="00C83799" w:rsidTr="00295633">
        <w:trPr>
          <w:cantSplit/>
        </w:trPr>
        <w:tc>
          <w:tcPr>
            <w:tcW w:w="1510" w:type="pct"/>
            <w:shd w:val="clear" w:color="auto" w:fill="auto"/>
          </w:tcPr>
          <w:p w:rsidR="00814CAD" w:rsidRPr="00C83799" w:rsidRDefault="00814CAD" w:rsidP="00B354E1">
            <w:pPr>
              <w:pStyle w:val="ENoteTableText"/>
              <w:rPr>
                <w:b/>
              </w:rPr>
            </w:pPr>
            <w:r w:rsidRPr="00C83799">
              <w:rPr>
                <w:b/>
              </w:rPr>
              <w:t>P</w:t>
            </w:r>
            <w:r w:rsidR="00AD4F39" w:rsidRPr="00C83799">
              <w:rPr>
                <w:b/>
              </w:rPr>
              <w:t>ar</w:t>
            </w:r>
            <w:r w:rsidRPr="00C83799">
              <w:rPr>
                <w:b/>
              </w:rPr>
              <w:t>t</w:t>
            </w:r>
            <w:r w:rsidR="00C83799">
              <w:rPr>
                <w:b/>
              </w:rPr>
              <w:t> </w:t>
            </w:r>
            <w:r w:rsidRPr="00C83799">
              <w:rPr>
                <w:b/>
              </w:rPr>
              <w:t>3A</w:t>
            </w:r>
          </w:p>
        </w:tc>
        <w:tc>
          <w:tcPr>
            <w:tcW w:w="3490" w:type="pct"/>
            <w:shd w:val="clear" w:color="auto" w:fill="auto"/>
          </w:tcPr>
          <w:p w:rsidR="00814CAD" w:rsidRPr="00C83799" w:rsidRDefault="00814CAD" w:rsidP="00B354E1">
            <w:pPr>
              <w:pStyle w:val="ENoteTableText"/>
              <w:rPr>
                <w:b/>
              </w:rPr>
            </w:pPr>
          </w:p>
        </w:tc>
      </w:tr>
      <w:tr w:rsidR="00367D96" w:rsidRPr="00C83799" w:rsidTr="00295633">
        <w:trPr>
          <w:cantSplit/>
        </w:trPr>
        <w:tc>
          <w:tcPr>
            <w:tcW w:w="1510" w:type="pct"/>
            <w:shd w:val="clear" w:color="auto" w:fill="auto"/>
          </w:tcPr>
          <w:p w:rsidR="00367D96" w:rsidRPr="00C83799" w:rsidRDefault="00367D96" w:rsidP="00B464D6">
            <w:pPr>
              <w:pStyle w:val="ENoteTableText"/>
              <w:tabs>
                <w:tab w:val="center" w:leader="dot" w:pos="2268"/>
              </w:tabs>
            </w:pPr>
            <w:r w:rsidRPr="00C83799">
              <w:t>P</w:t>
            </w:r>
            <w:r w:rsidR="00AD4F39" w:rsidRPr="00C83799">
              <w:t>ar</w:t>
            </w:r>
            <w:r w:rsidRPr="00C83799">
              <w:t>t</w:t>
            </w:r>
            <w:r w:rsidR="00C83799">
              <w:t> </w:t>
            </w:r>
            <w:r w:rsidRPr="00C83799">
              <w:t>3A</w:t>
            </w:r>
            <w:r w:rsidRPr="00C83799">
              <w:tab/>
            </w:r>
          </w:p>
        </w:tc>
        <w:tc>
          <w:tcPr>
            <w:tcW w:w="3490" w:type="pct"/>
            <w:shd w:val="clear" w:color="auto" w:fill="auto"/>
          </w:tcPr>
          <w:p w:rsidR="00367D96" w:rsidRPr="00C83799" w:rsidRDefault="00367D96" w:rsidP="00EB7B7C">
            <w:pPr>
              <w:pStyle w:val="ENoteTableText"/>
            </w:pPr>
            <w:r w:rsidRPr="00C83799">
              <w:t>ad No 179, 2013</w:t>
            </w:r>
          </w:p>
        </w:tc>
      </w:tr>
      <w:tr w:rsidR="009332FB" w:rsidRPr="00C83799" w:rsidTr="00295633">
        <w:trPr>
          <w:cantSplit/>
        </w:trPr>
        <w:tc>
          <w:tcPr>
            <w:tcW w:w="1510" w:type="pct"/>
            <w:shd w:val="clear" w:color="auto" w:fill="auto"/>
          </w:tcPr>
          <w:p w:rsidR="009332FB" w:rsidRPr="00C83799" w:rsidRDefault="009332FB" w:rsidP="009332FB">
            <w:pPr>
              <w:pStyle w:val="ENoteTableText"/>
              <w:tabs>
                <w:tab w:val="center" w:leader="dot" w:pos="2268"/>
              </w:tabs>
            </w:pPr>
            <w:r w:rsidRPr="00C83799">
              <w:t>r 3A.01</w:t>
            </w:r>
            <w:r w:rsidRPr="00C83799">
              <w:tab/>
            </w:r>
          </w:p>
        </w:tc>
        <w:tc>
          <w:tcPr>
            <w:tcW w:w="3490" w:type="pct"/>
            <w:shd w:val="clear" w:color="auto" w:fill="auto"/>
          </w:tcPr>
          <w:p w:rsidR="009332FB" w:rsidRPr="00C83799" w:rsidRDefault="009332FB" w:rsidP="00D177AC">
            <w:pPr>
              <w:pStyle w:val="ENoteTableText"/>
            </w:pPr>
            <w:r w:rsidRPr="00C83799">
              <w:t>ad No 179, 2013</w:t>
            </w:r>
          </w:p>
        </w:tc>
      </w:tr>
      <w:tr w:rsidR="00A84414" w:rsidRPr="00C83799" w:rsidTr="00295633">
        <w:trPr>
          <w:cantSplit/>
        </w:trPr>
        <w:tc>
          <w:tcPr>
            <w:tcW w:w="1510" w:type="pct"/>
            <w:shd w:val="clear" w:color="auto" w:fill="auto"/>
          </w:tcPr>
          <w:p w:rsidR="00A84414" w:rsidRPr="00C83799" w:rsidRDefault="00A84414" w:rsidP="00B354E1">
            <w:pPr>
              <w:pStyle w:val="ENoteTableText"/>
            </w:pPr>
            <w:r w:rsidRPr="00C83799">
              <w:rPr>
                <w:b/>
              </w:rPr>
              <w:t>Part</w:t>
            </w:r>
            <w:r w:rsidR="00C83799">
              <w:rPr>
                <w:b/>
              </w:rPr>
              <w:t> </w:t>
            </w:r>
            <w:r w:rsidRPr="00C83799">
              <w:rPr>
                <w:b/>
              </w:rPr>
              <w:t>4</w:t>
            </w:r>
          </w:p>
        </w:tc>
        <w:tc>
          <w:tcPr>
            <w:tcW w:w="3490" w:type="pct"/>
            <w:shd w:val="clear" w:color="auto" w:fill="auto"/>
          </w:tcPr>
          <w:p w:rsidR="00A84414" w:rsidRPr="00C83799" w:rsidRDefault="00A84414" w:rsidP="00B354E1">
            <w:pPr>
              <w:pStyle w:val="ENoteTableText"/>
            </w:pPr>
          </w:p>
        </w:tc>
      </w:tr>
      <w:tr w:rsidR="00A84414" w:rsidRPr="00C83799" w:rsidTr="00295633">
        <w:trPr>
          <w:cantSplit/>
        </w:trPr>
        <w:tc>
          <w:tcPr>
            <w:tcW w:w="1510" w:type="pct"/>
            <w:shd w:val="clear" w:color="auto" w:fill="auto"/>
          </w:tcPr>
          <w:p w:rsidR="00A84414" w:rsidRPr="00C83799" w:rsidRDefault="00A84414" w:rsidP="00B354E1">
            <w:pPr>
              <w:pStyle w:val="ENoteTableText"/>
              <w:tabs>
                <w:tab w:val="center" w:leader="dot" w:pos="2268"/>
              </w:tabs>
            </w:pPr>
            <w:r w:rsidRPr="00C83799">
              <w:t>Part</w:t>
            </w:r>
            <w:r w:rsidR="00C83799">
              <w:t> </w:t>
            </w:r>
            <w:r w:rsidRPr="00C83799">
              <w:t>4</w:t>
            </w:r>
            <w:r w:rsidR="00AD4F39" w:rsidRPr="00C83799">
              <w:t xml:space="preserve"> heading</w:t>
            </w:r>
            <w:r w:rsidRPr="00C83799">
              <w:tab/>
            </w:r>
          </w:p>
        </w:tc>
        <w:tc>
          <w:tcPr>
            <w:tcW w:w="3490" w:type="pct"/>
            <w:shd w:val="clear" w:color="auto" w:fill="auto"/>
          </w:tcPr>
          <w:p w:rsidR="00A84414" w:rsidRPr="00C83799" w:rsidRDefault="00A84414" w:rsidP="00B354E1">
            <w:pPr>
              <w:pStyle w:val="ENoteTableText"/>
            </w:pPr>
            <w:r w:rsidRPr="00C83799">
              <w:t>ad 2004 No</w:t>
            </w:r>
            <w:r w:rsidR="005E7FF2" w:rsidRPr="00C83799">
              <w:t> </w:t>
            </w:r>
            <w:r w:rsidRPr="00C83799">
              <w:t>242</w:t>
            </w:r>
          </w:p>
        </w:tc>
      </w:tr>
      <w:tr w:rsidR="00A84414" w:rsidRPr="00C83799" w:rsidTr="00295633">
        <w:trPr>
          <w:cantSplit/>
        </w:trPr>
        <w:tc>
          <w:tcPr>
            <w:tcW w:w="1510" w:type="pct"/>
            <w:shd w:val="clear" w:color="auto" w:fill="auto"/>
          </w:tcPr>
          <w:p w:rsidR="00A84414" w:rsidRPr="00C83799" w:rsidRDefault="00A84414" w:rsidP="00B354E1">
            <w:pPr>
              <w:pStyle w:val="ENoteTableText"/>
            </w:pPr>
            <w:r w:rsidRPr="00C83799">
              <w:t>r. 4</w:t>
            </w:r>
          </w:p>
        </w:tc>
        <w:tc>
          <w:tcPr>
            <w:tcW w:w="3490" w:type="pct"/>
            <w:shd w:val="clear" w:color="auto" w:fill="auto"/>
          </w:tcPr>
          <w:p w:rsidR="00A84414" w:rsidRPr="00C83799" w:rsidRDefault="00A84414" w:rsidP="00B354E1">
            <w:pPr>
              <w:pStyle w:val="ENoteTableText"/>
            </w:pPr>
          </w:p>
        </w:tc>
      </w:tr>
      <w:tr w:rsidR="00A84414" w:rsidRPr="00C83799" w:rsidTr="00295633">
        <w:trPr>
          <w:cantSplit/>
        </w:trPr>
        <w:tc>
          <w:tcPr>
            <w:tcW w:w="1510" w:type="pct"/>
            <w:shd w:val="clear" w:color="auto" w:fill="auto"/>
          </w:tcPr>
          <w:p w:rsidR="00A84414" w:rsidRPr="00C83799" w:rsidRDefault="00A84414" w:rsidP="00B354E1">
            <w:pPr>
              <w:pStyle w:val="ENoteTableText"/>
              <w:tabs>
                <w:tab w:val="center" w:leader="dot" w:pos="2268"/>
              </w:tabs>
            </w:pPr>
            <w:r w:rsidRPr="00C83799">
              <w:t>Renumbered r. 4.10</w:t>
            </w:r>
            <w:r w:rsidRPr="00C83799">
              <w:tab/>
            </w:r>
          </w:p>
        </w:tc>
        <w:tc>
          <w:tcPr>
            <w:tcW w:w="3490" w:type="pct"/>
            <w:shd w:val="clear" w:color="auto" w:fill="auto"/>
          </w:tcPr>
          <w:p w:rsidR="00A84414" w:rsidRPr="00C83799" w:rsidRDefault="00A84414" w:rsidP="00B354E1">
            <w:pPr>
              <w:pStyle w:val="ENoteTableText"/>
            </w:pPr>
            <w:r w:rsidRPr="00C83799">
              <w:t>2004 No</w:t>
            </w:r>
            <w:r w:rsidR="005E7FF2" w:rsidRPr="00C83799">
              <w:t> </w:t>
            </w:r>
            <w:r w:rsidRPr="00C83799">
              <w:t>242</w:t>
            </w:r>
          </w:p>
        </w:tc>
      </w:tr>
      <w:tr w:rsidR="00EB7B7C" w:rsidRPr="00C83799" w:rsidTr="00295633">
        <w:trPr>
          <w:cantSplit/>
        </w:trPr>
        <w:tc>
          <w:tcPr>
            <w:tcW w:w="1510" w:type="pct"/>
            <w:shd w:val="clear" w:color="auto" w:fill="auto"/>
          </w:tcPr>
          <w:p w:rsidR="00EB7B7C" w:rsidRPr="00C83799" w:rsidRDefault="00EB7B7C" w:rsidP="00B354E1">
            <w:pPr>
              <w:pStyle w:val="ENoteTableText"/>
              <w:tabs>
                <w:tab w:val="center" w:leader="dot" w:pos="2268"/>
              </w:tabs>
            </w:pPr>
          </w:p>
        </w:tc>
        <w:tc>
          <w:tcPr>
            <w:tcW w:w="3490" w:type="pct"/>
            <w:shd w:val="clear" w:color="auto" w:fill="auto"/>
          </w:tcPr>
          <w:p w:rsidR="00EB7B7C" w:rsidRPr="00C83799" w:rsidRDefault="005E7FF2" w:rsidP="00B354E1">
            <w:pPr>
              <w:pStyle w:val="ENoteTableText"/>
            </w:pPr>
            <w:r w:rsidRPr="00C83799">
              <w:t>rs</w:t>
            </w:r>
            <w:r w:rsidR="00EB7B7C" w:rsidRPr="00C83799">
              <w:t xml:space="preserve"> No 67, 2014</w:t>
            </w:r>
          </w:p>
        </w:tc>
      </w:tr>
      <w:tr w:rsidR="00A84414" w:rsidRPr="00C83799" w:rsidTr="00295633">
        <w:trPr>
          <w:cantSplit/>
        </w:trPr>
        <w:tc>
          <w:tcPr>
            <w:tcW w:w="1510" w:type="pct"/>
            <w:shd w:val="clear" w:color="auto" w:fill="auto"/>
          </w:tcPr>
          <w:p w:rsidR="00A84414" w:rsidRPr="00C83799" w:rsidRDefault="00A84414" w:rsidP="00B354E1">
            <w:pPr>
              <w:pStyle w:val="ENoteTableText"/>
            </w:pPr>
            <w:r w:rsidRPr="00C83799">
              <w:t xml:space="preserve">r. 5 </w:t>
            </w:r>
          </w:p>
        </w:tc>
        <w:tc>
          <w:tcPr>
            <w:tcW w:w="3490" w:type="pct"/>
            <w:shd w:val="clear" w:color="auto" w:fill="auto"/>
          </w:tcPr>
          <w:p w:rsidR="00A84414" w:rsidRPr="00C83799" w:rsidRDefault="00A84414" w:rsidP="00B354E1">
            <w:pPr>
              <w:pStyle w:val="ENoteTableText"/>
            </w:pPr>
          </w:p>
        </w:tc>
      </w:tr>
      <w:tr w:rsidR="00A84414" w:rsidRPr="00C83799" w:rsidTr="00295633">
        <w:trPr>
          <w:cantSplit/>
        </w:trPr>
        <w:tc>
          <w:tcPr>
            <w:tcW w:w="1510" w:type="pct"/>
            <w:shd w:val="clear" w:color="auto" w:fill="auto"/>
          </w:tcPr>
          <w:p w:rsidR="00A84414" w:rsidRPr="00C83799" w:rsidRDefault="00A84414" w:rsidP="00B354E1">
            <w:pPr>
              <w:pStyle w:val="ENoteTableText"/>
              <w:tabs>
                <w:tab w:val="center" w:leader="dot" w:pos="2268"/>
              </w:tabs>
            </w:pPr>
            <w:r w:rsidRPr="00C83799">
              <w:t>Renumbered as 4.15</w:t>
            </w:r>
            <w:r w:rsidRPr="00C83799">
              <w:tab/>
            </w:r>
          </w:p>
        </w:tc>
        <w:tc>
          <w:tcPr>
            <w:tcW w:w="3490" w:type="pct"/>
            <w:shd w:val="clear" w:color="auto" w:fill="auto"/>
          </w:tcPr>
          <w:p w:rsidR="00A84414" w:rsidRPr="00C83799" w:rsidRDefault="00A84414" w:rsidP="00B354E1">
            <w:pPr>
              <w:pStyle w:val="ENoteTableText"/>
            </w:pPr>
            <w:r w:rsidRPr="00C83799">
              <w:t>2004 No</w:t>
            </w:r>
            <w:r w:rsidR="005E7FF2" w:rsidRPr="00C83799">
              <w:t> </w:t>
            </w:r>
            <w:r w:rsidRPr="00C83799">
              <w:t>242</w:t>
            </w:r>
          </w:p>
        </w:tc>
      </w:tr>
      <w:tr w:rsidR="00A84414" w:rsidRPr="00C83799" w:rsidTr="00295633">
        <w:trPr>
          <w:cantSplit/>
        </w:trPr>
        <w:tc>
          <w:tcPr>
            <w:tcW w:w="1510" w:type="pct"/>
            <w:shd w:val="clear" w:color="auto" w:fill="auto"/>
          </w:tcPr>
          <w:p w:rsidR="00A84414" w:rsidRPr="00C83799" w:rsidRDefault="00A84414" w:rsidP="00B354E1">
            <w:pPr>
              <w:pStyle w:val="ENoteTableText"/>
              <w:tabs>
                <w:tab w:val="center" w:leader="dot" w:pos="2268"/>
              </w:tabs>
            </w:pPr>
            <w:r w:rsidRPr="00C83799">
              <w:t>r. 4.15</w:t>
            </w:r>
            <w:r w:rsidRPr="00C83799">
              <w:tab/>
            </w:r>
          </w:p>
        </w:tc>
        <w:tc>
          <w:tcPr>
            <w:tcW w:w="3490" w:type="pct"/>
            <w:shd w:val="clear" w:color="auto" w:fill="auto"/>
          </w:tcPr>
          <w:p w:rsidR="00A84414" w:rsidRPr="00C83799" w:rsidRDefault="00A84414" w:rsidP="00B354E1">
            <w:pPr>
              <w:pStyle w:val="ENoteTableText"/>
            </w:pPr>
            <w:r w:rsidRPr="00C83799">
              <w:t>am 2006 No</w:t>
            </w:r>
            <w:r w:rsidR="005E7FF2" w:rsidRPr="00C83799">
              <w:t> </w:t>
            </w:r>
            <w:r w:rsidRPr="00C83799">
              <w:t>89</w:t>
            </w:r>
          </w:p>
        </w:tc>
      </w:tr>
      <w:tr w:rsidR="00A84414" w:rsidRPr="00C83799" w:rsidTr="00295633">
        <w:trPr>
          <w:cantSplit/>
        </w:trPr>
        <w:tc>
          <w:tcPr>
            <w:tcW w:w="1510" w:type="pct"/>
            <w:shd w:val="clear" w:color="auto" w:fill="auto"/>
          </w:tcPr>
          <w:p w:rsidR="00A84414" w:rsidRPr="00C83799" w:rsidRDefault="00A84414" w:rsidP="00B354E1">
            <w:pPr>
              <w:pStyle w:val="ENoteTableText"/>
              <w:tabs>
                <w:tab w:val="center" w:leader="dot" w:pos="2268"/>
              </w:tabs>
            </w:pPr>
          </w:p>
        </w:tc>
        <w:tc>
          <w:tcPr>
            <w:tcW w:w="3490" w:type="pct"/>
            <w:shd w:val="clear" w:color="auto" w:fill="auto"/>
          </w:tcPr>
          <w:p w:rsidR="00A84414" w:rsidRPr="00C83799" w:rsidRDefault="00A84414" w:rsidP="00B354E1">
            <w:pPr>
              <w:pStyle w:val="ENoteTableText"/>
            </w:pPr>
            <w:r w:rsidRPr="00C83799">
              <w:t>rs No 179, 2013</w:t>
            </w:r>
          </w:p>
        </w:tc>
      </w:tr>
      <w:tr w:rsidR="00025C93" w:rsidRPr="00C83799" w:rsidTr="00295633">
        <w:trPr>
          <w:cantSplit/>
        </w:trPr>
        <w:tc>
          <w:tcPr>
            <w:tcW w:w="1510" w:type="pct"/>
            <w:shd w:val="clear" w:color="auto" w:fill="auto"/>
          </w:tcPr>
          <w:p w:rsidR="00025C93" w:rsidRPr="00C83799" w:rsidRDefault="00025C93" w:rsidP="00B354E1">
            <w:pPr>
              <w:pStyle w:val="ENoteTableText"/>
              <w:tabs>
                <w:tab w:val="center" w:leader="dot" w:pos="2268"/>
              </w:tabs>
            </w:pPr>
            <w:r w:rsidRPr="00C83799">
              <w:t>r 4.20</w:t>
            </w:r>
            <w:r w:rsidRPr="00C83799">
              <w:tab/>
            </w:r>
          </w:p>
        </w:tc>
        <w:tc>
          <w:tcPr>
            <w:tcW w:w="3490" w:type="pct"/>
            <w:shd w:val="clear" w:color="auto" w:fill="auto"/>
          </w:tcPr>
          <w:p w:rsidR="00025C93" w:rsidRPr="00C83799" w:rsidRDefault="00025C93" w:rsidP="00B354E1">
            <w:pPr>
              <w:pStyle w:val="ENoteTableText"/>
            </w:pPr>
            <w:r w:rsidRPr="00C83799">
              <w:t>ad F2017L00771</w:t>
            </w:r>
          </w:p>
        </w:tc>
      </w:tr>
      <w:tr w:rsidR="00A84414" w:rsidRPr="00C83799" w:rsidTr="00295633">
        <w:trPr>
          <w:cantSplit/>
        </w:trPr>
        <w:tc>
          <w:tcPr>
            <w:tcW w:w="1510" w:type="pct"/>
            <w:shd w:val="clear" w:color="auto" w:fill="auto"/>
          </w:tcPr>
          <w:p w:rsidR="00A84414" w:rsidRPr="00C83799" w:rsidRDefault="00A84414" w:rsidP="000E56AC">
            <w:pPr>
              <w:pStyle w:val="ENoteTableText"/>
              <w:keepNext/>
            </w:pPr>
            <w:r w:rsidRPr="00C83799">
              <w:rPr>
                <w:b/>
              </w:rPr>
              <w:lastRenderedPageBreak/>
              <w:t>Schedule</w:t>
            </w:r>
            <w:r w:rsidR="00C83799">
              <w:rPr>
                <w:b/>
              </w:rPr>
              <w:t> </w:t>
            </w:r>
            <w:r w:rsidRPr="00C83799">
              <w:rPr>
                <w:b/>
              </w:rPr>
              <w:t>1</w:t>
            </w:r>
          </w:p>
        </w:tc>
        <w:tc>
          <w:tcPr>
            <w:tcW w:w="3490" w:type="pct"/>
            <w:shd w:val="clear" w:color="auto" w:fill="auto"/>
          </w:tcPr>
          <w:p w:rsidR="00A84414" w:rsidRPr="00C83799" w:rsidRDefault="00A84414" w:rsidP="00B354E1">
            <w:pPr>
              <w:pStyle w:val="ENoteTableText"/>
            </w:pPr>
          </w:p>
        </w:tc>
      </w:tr>
      <w:tr w:rsidR="00AD4F39" w:rsidRPr="00C83799" w:rsidTr="00295633">
        <w:trPr>
          <w:cantSplit/>
        </w:trPr>
        <w:tc>
          <w:tcPr>
            <w:tcW w:w="1510" w:type="pct"/>
            <w:shd w:val="clear" w:color="auto" w:fill="auto"/>
          </w:tcPr>
          <w:p w:rsidR="00AD4F39" w:rsidRPr="00C83799" w:rsidRDefault="00AD4F39" w:rsidP="00BB5A6A">
            <w:pPr>
              <w:pStyle w:val="ENoteTableText"/>
              <w:tabs>
                <w:tab w:val="center" w:leader="dot" w:pos="2268"/>
              </w:tabs>
            </w:pPr>
            <w:r w:rsidRPr="00C83799">
              <w:t>Schedule heading</w:t>
            </w:r>
            <w:r w:rsidRPr="00C83799">
              <w:tab/>
            </w:r>
          </w:p>
        </w:tc>
        <w:tc>
          <w:tcPr>
            <w:tcW w:w="3490" w:type="pct"/>
            <w:shd w:val="clear" w:color="auto" w:fill="auto"/>
          </w:tcPr>
          <w:p w:rsidR="00AD4F39" w:rsidRPr="00C83799" w:rsidRDefault="00AD4F39" w:rsidP="00BB5A6A">
            <w:pPr>
              <w:pStyle w:val="ENoteTableText"/>
            </w:pPr>
            <w:r w:rsidRPr="00C83799">
              <w:t>rs 2004 No 242</w:t>
            </w:r>
          </w:p>
        </w:tc>
      </w:tr>
      <w:tr w:rsidR="00A84414" w:rsidRPr="00C83799" w:rsidTr="00295633">
        <w:trPr>
          <w:cantSplit/>
        </w:trPr>
        <w:tc>
          <w:tcPr>
            <w:tcW w:w="1510" w:type="pct"/>
            <w:shd w:val="clear" w:color="auto" w:fill="auto"/>
          </w:tcPr>
          <w:p w:rsidR="00A84414" w:rsidRPr="00C83799" w:rsidRDefault="00A84414" w:rsidP="00B354E1">
            <w:pPr>
              <w:pStyle w:val="ENoteTableText"/>
            </w:pPr>
            <w:r w:rsidRPr="00C83799">
              <w:rPr>
                <w:b/>
              </w:rPr>
              <w:t>Part</w:t>
            </w:r>
            <w:r w:rsidR="00C83799">
              <w:rPr>
                <w:b/>
              </w:rPr>
              <w:t> </w:t>
            </w:r>
            <w:r w:rsidRPr="00C83799">
              <w:rPr>
                <w:b/>
              </w:rPr>
              <w:t>1</w:t>
            </w:r>
          </w:p>
        </w:tc>
        <w:tc>
          <w:tcPr>
            <w:tcW w:w="3490" w:type="pct"/>
            <w:shd w:val="clear" w:color="auto" w:fill="auto"/>
          </w:tcPr>
          <w:p w:rsidR="00A84414" w:rsidRPr="00C83799" w:rsidRDefault="00A84414" w:rsidP="00B354E1">
            <w:pPr>
              <w:pStyle w:val="ENoteTableText"/>
            </w:pPr>
          </w:p>
        </w:tc>
      </w:tr>
      <w:tr w:rsidR="00A84414" w:rsidRPr="00C83799" w:rsidTr="00295633">
        <w:trPr>
          <w:cantSplit/>
        </w:trPr>
        <w:tc>
          <w:tcPr>
            <w:tcW w:w="1510" w:type="pct"/>
            <w:shd w:val="clear" w:color="auto" w:fill="auto"/>
          </w:tcPr>
          <w:p w:rsidR="00A84414" w:rsidRPr="00C83799" w:rsidRDefault="00A84414" w:rsidP="00B354E1">
            <w:pPr>
              <w:pStyle w:val="ENoteTableText"/>
              <w:tabs>
                <w:tab w:val="center" w:leader="dot" w:pos="2268"/>
              </w:tabs>
            </w:pPr>
            <w:r w:rsidRPr="00C83799">
              <w:t>Part</w:t>
            </w:r>
            <w:r w:rsidR="00C83799">
              <w:t> </w:t>
            </w:r>
            <w:r w:rsidRPr="00C83799">
              <w:t>1</w:t>
            </w:r>
            <w:r w:rsidRPr="00C83799">
              <w:tab/>
            </w:r>
          </w:p>
        </w:tc>
        <w:tc>
          <w:tcPr>
            <w:tcW w:w="3490" w:type="pct"/>
            <w:shd w:val="clear" w:color="auto" w:fill="auto"/>
          </w:tcPr>
          <w:p w:rsidR="00A84414" w:rsidRPr="00C83799" w:rsidRDefault="00A84414" w:rsidP="00B354E1">
            <w:pPr>
              <w:pStyle w:val="ENoteTableText"/>
            </w:pPr>
            <w:r w:rsidRPr="00C83799">
              <w:t>ad 2004 No</w:t>
            </w:r>
            <w:r w:rsidR="005E7FF2" w:rsidRPr="00C83799">
              <w:t> </w:t>
            </w:r>
            <w:r w:rsidRPr="00C83799">
              <w:t>242</w:t>
            </w:r>
          </w:p>
        </w:tc>
      </w:tr>
      <w:tr w:rsidR="00A84414" w:rsidRPr="00C83799" w:rsidTr="00295633">
        <w:trPr>
          <w:cantSplit/>
        </w:trPr>
        <w:tc>
          <w:tcPr>
            <w:tcW w:w="1510" w:type="pct"/>
            <w:shd w:val="clear" w:color="auto" w:fill="auto"/>
          </w:tcPr>
          <w:p w:rsidR="00A84414" w:rsidRPr="00C83799" w:rsidRDefault="00A84414" w:rsidP="00B354E1">
            <w:pPr>
              <w:pStyle w:val="ENoteTableText"/>
              <w:tabs>
                <w:tab w:val="center" w:leader="dot" w:pos="2268"/>
              </w:tabs>
            </w:pPr>
            <w:r w:rsidRPr="00C83799">
              <w:t>c. 1</w:t>
            </w:r>
            <w:r w:rsidRPr="00C83799">
              <w:tab/>
            </w:r>
          </w:p>
        </w:tc>
        <w:tc>
          <w:tcPr>
            <w:tcW w:w="3490" w:type="pct"/>
            <w:shd w:val="clear" w:color="auto" w:fill="auto"/>
          </w:tcPr>
          <w:p w:rsidR="00A84414" w:rsidRPr="00C83799" w:rsidRDefault="00A84414" w:rsidP="00B354E1">
            <w:pPr>
              <w:pStyle w:val="ENoteTableText"/>
            </w:pPr>
            <w:r w:rsidRPr="00C83799">
              <w:t>ad 2004 No</w:t>
            </w:r>
            <w:r w:rsidR="005E7FF2" w:rsidRPr="00C83799">
              <w:t> </w:t>
            </w:r>
            <w:r w:rsidRPr="00C83799">
              <w:t>242</w:t>
            </w:r>
          </w:p>
        </w:tc>
      </w:tr>
      <w:tr w:rsidR="00A84414" w:rsidRPr="00C83799" w:rsidTr="00295633">
        <w:trPr>
          <w:cantSplit/>
        </w:trPr>
        <w:tc>
          <w:tcPr>
            <w:tcW w:w="1510" w:type="pct"/>
            <w:shd w:val="clear" w:color="auto" w:fill="auto"/>
          </w:tcPr>
          <w:p w:rsidR="00A84414" w:rsidRPr="00C83799" w:rsidRDefault="00A84414" w:rsidP="00B354E1">
            <w:pPr>
              <w:pStyle w:val="ENoteTableText"/>
            </w:pPr>
          </w:p>
        </w:tc>
        <w:tc>
          <w:tcPr>
            <w:tcW w:w="3490" w:type="pct"/>
            <w:shd w:val="clear" w:color="auto" w:fill="auto"/>
          </w:tcPr>
          <w:p w:rsidR="00A84414" w:rsidRPr="00C83799" w:rsidRDefault="00A84414" w:rsidP="00B354E1">
            <w:pPr>
              <w:pStyle w:val="ENoteTableText"/>
            </w:pPr>
            <w:r w:rsidRPr="00C83799">
              <w:t>am 2006 No</w:t>
            </w:r>
            <w:r w:rsidR="005E7FF2" w:rsidRPr="00C83799">
              <w:t> </w:t>
            </w:r>
            <w:r w:rsidRPr="00C83799">
              <w:t>89; 2012 No</w:t>
            </w:r>
            <w:r w:rsidR="005E7FF2" w:rsidRPr="00C83799">
              <w:t> </w:t>
            </w:r>
            <w:r w:rsidRPr="00C83799">
              <w:t>180</w:t>
            </w:r>
          </w:p>
        </w:tc>
      </w:tr>
      <w:tr w:rsidR="00A84414" w:rsidRPr="00C83799" w:rsidTr="00295633">
        <w:trPr>
          <w:cantSplit/>
        </w:trPr>
        <w:tc>
          <w:tcPr>
            <w:tcW w:w="1510" w:type="pct"/>
            <w:shd w:val="clear" w:color="auto" w:fill="auto"/>
          </w:tcPr>
          <w:p w:rsidR="00A84414" w:rsidRPr="00C83799" w:rsidRDefault="00A84414" w:rsidP="00B354E1">
            <w:pPr>
              <w:pStyle w:val="ENoteTableText"/>
              <w:tabs>
                <w:tab w:val="center" w:leader="dot" w:pos="2268"/>
              </w:tabs>
            </w:pPr>
            <w:r w:rsidRPr="00C83799">
              <w:t>c. 2</w:t>
            </w:r>
            <w:r w:rsidRPr="00C83799">
              <w:tab/>
            </w:r>
          </w:p>
        </w:tc>
        <w:tc>
          <w:tcPr>
            <w:tcW w:w="3490" w:type="pct"/>
            <w:shd w:val="clear" w:color="auto" w:fill="auto"/>
          </w:tcPr>
          <w:p w:rsidR="00A84414" w:rsidRPr="00C83799" w:rsidRDefault="00A84414" w:rsidP="00B354E1">
            <w:pPr>
              <w:pStyle w:val="ENoteTableText"/>
            </w:pPr>
            <w:r w:rsidRPr="00C83799">
              <w:t>ad 2004 No</w:t>
            </w:r>
            <w:r w:rsidR="005E7FF2" w:rsidRPr="00C83799">
              <w:t> </w:t>
            </w:r>
            <w:r w:rsidRPr="00C83799">
              <w:t>242</w:t>
            </w:r>
          </w:p>
        </w:tc>
      </w:tr>
      <w:tr w:rsidR="00A84414" w:rsidRPr="00C83799" w:rsidTr="00295633">
        <w:trPr>
          <w:cantSplit/>
        </w:trPr>
        <w:tc>
          <w:tcPr>
            <w:tcW w:w="1510" w:type="pct"/>
            <w:shd w:val="clear" w:color="auto" w:fill="auto"/>
          </w:tcPr>
          <w:p w:rsidR="00A84414" w:rsidRPr="00C83799" w:rsidRDefault="00A84414" w:rsidP="008735E6">
            <w:pPr>
              <w:pStyle w:val="ENoteTableText"/>
              <w:keepNext/>
              <w:keepLines/>
            </w:pPr>
            <w:r w:rsidRPr="00C83799">
              <w:rPr>
                <w:b/>
              </w:rPr>
              <w:t>Part</w:t>
            </w:r>
            <w:r w:rsidR="00C83799">
              <w:rPr>
                <w:b/>
              </w:rPr>
              <w:t> </w:t>
            </w:r>
            <w:r w:rsidRPr="00C83799">
              <w:rPr>
                <w:b/>
              </w:rPr>
              <w:t>2</w:t>
            </w:r>
          </w:p>
        </w:tc>
        <w:tc>
          <w:tcPr>
            <w:tcW w:w="3490" w:type="pct"/>
            <w:shd w:val="clear" w:color="auto" w:fill="auto"/>
          </w:tcPr>
          <w:p w:rsidR="00A84414" w:rsidRPr="00C83799" w:rsidRDefault="00A84414" w:rsidP="008735E6">
            <w:pPr>
              <w:pStyle w:val="ENoteTableText"/>
              <w:keepNext/>
              <w:keepLines/>
            </w:pPr>
          </w:p>
        </w:tc>
      </w:tr>
      <w:tr w:rsidR="00A84414" w:rsidRPr="00C83799" w:rsidTr="00295633">
        <w:trPr>
          <w:cantSplit/>
        </w:trPr>
        <w:tc>
          <w:tcPr>
            <w:tcW w:w="1510" w:type="pct"/>
            <w:shd w:val="clear" w:color="auto" w:fill="auto"/>
          </w:tcPr>
          <w:p w:rsidR="00A84414" w:rsidRPr="00C83799" w:rsidRDefault="00A84414" w:rsidP="00B354E1">
            <w:pPr>
              <w:pStyle w:val="ENoteTableText"/>
              <w:tabs>
                <w:tab w:val="center" w:leader="dot" w:pos="2268"/>
              </w:tabs>
            </w:pPr>
            <w:r w:rsidRPr="00C83799">
              <w:t>Part</w:t>
            </w:r>
            <w:r w:rsidR="00C83799">
              <w:t> </w:t>
            </w:r>
            <w:r w:rsidRPr="00C83799">
              <w:t>2</w:t>
            </w:r>
            <w:r w:rsidR="00AD4F39" w:rsidRPr="00C83799">
              <w:t xml:space="preserve"> heading</w:t>
            </w:r>
            <w:r w:rsidRPr="00C83799">
              <w:tab/>
            </w:r>
          </w:p>
        </w:tc>
        <w:tc>
          <w:tcPr>
            <w:tcW w:w="3490" w:type="pct"/>
            <w:shd w:val="clear" w:color="auto" w:fill="auto"/>
          </w:tcPr>
          <w:p w:rsidR="00A84414" w:rsidRPr="00C83799" w:rsidRDefault="00A84414" w:rsidP="00B354E1">
            <w:pPr>
              <w:pStyle w:val="ENoteTableText"/>
            </w:pPr>
            <w:r w:rsidRPr="00C83799">
              <w:t>rs 2006 No</w:t>
            </w:r>
            <w:r w:rsidR="005E7FF2" w:rsidRPr="00C83799">
              <w:t> </w:t>
            </w:r>
            <w:r w:rsidRPr="00C83799">
              <w:t>89</w:t>
            </w:r>
          </w:p>
        </w:tc>
      </w:tr>
      <w:tr w:rsidR="00A84414" w:rsidRPr="00C83799" w:rsidTr="00295633">
        <w:trPr>
          <w:cantSplit/>
        </w:trPr>
        <w:tc>
          <w:tcPr>
            <w:tcW w:w="1510" w:type="pct"/>
            <w:shd w:val="clear" w:color="auto" w:fill="auto"/>
          </w:tcPr>
          <w:p w:rsidR="00A84414" w:rsidRPr="00C83799" w:rsidRDefault="00A84414" w:rsidP="00B354E1">
            <w:pPr>
              <w:pStyle w:val="ENoteTableText"/>
              <w:tabs>
                <w:tab w:val="center" w:leader="dot" w:pos="2268"/>
              </w:tabs>
            </w:pPr>
            <w:r w:rsidRPr="00C83799">
              <w:t>Part</w:t>
            </w:r>
            <w:r w:rsidR="00C83799">
              <w:t> </w:t>
            </w:r>
            <w:r w:rsidRPr="00C83799">
              <w:t>2</w:t>
            </w:r>
            <w:r w:rsidRPr="00C83799">
              <w:tab/>
            </w:r>
          </w:p>
        </w:tc>
        <w:tc>
          <w:tcPr>
            <w:tcW w:w="3490" w:type="pct"/>
            <w:shd w:val="clear" w:color="auto" w:fill="auto"/>
          </w:tcPr>
          <w:p w:rsidR="00A84414" w:rsidRPr="00C83799" w:rsidRDefault="00A84414" w:rsidP="00B354E1">
            <w:pPr>
              <w:pStyle w:val="ENoteTableText"/>
            </w:pPr>
            <w:r w:rsidRPr="00C83799">
              <w:t>ad 2004 No</w:t>
            </w:r>
            <w:r w:rsidR="005E7FF2" w:rsidRPr="00C83799">
              <w:t> </w:t>
            </w:r>
            <w:r w:rsidRPr="00C83799">
              <w:t>242</w:t>
            </w:r>
          </w:p>
        </w:tc>
      </w:tr>
      <w:tr w:rsidR="00A84414" w:rsidRPr="00C83799" w:rsidTr="00295633">
        <w:trPr>
          <w:cantSplit/>
        </w:trPr>
        <w:tc>
          <w:tcPr>
            <w:tcW w:w="1510" w:type="pct"/>
            <w:shd w:val="clear" w:color="auto" w:fill="auto"/>
          </w:tcPr>
          <w:p w:rsidR="00A84414" w:rsidRPr="00C83799" w:rsidRDefault="00A84414" w:rsidP="00B354E1">
            <w:pPr>
              <w:pStyle w:val="ENoteTableText"/>
            </w:pPr>
          </w:p>
        </w:tc>
        <w:tc>
          <w:tcPr>
            <w:tcW w:w="3490" w:type="pct"/>
            <w:shd w:val="clear" w:color="auto" w:fill="auto"/>
          </w:tcPr>
          <w:p w:rsidR="00A84414" w:rsidRPr="00C83799" w:rsidRDefault="00A84414" w:rsidP="008735E6">
            <w:pPr>
              <w:pStyle w:val="ENoteTableText"/>
            </w:pPr>
            <w:r w:rsidRPr="00C83799">
              <w:t>am 2006 No</w:t>
            </w:r>
            <w:r w:rsidR="005E7FF2" w:rsidRPr="00C83799">
              <w:t> </w:t>
            </w:r>
            <w:r w:rsidRPr="00C83799">
              <w:t>89;</w:t>
            </w:r>
            <w:r w:rsidR="008735E6" w:rsidRPr="00C83799">
              <w:t xml:space="preserve"> </w:t>
            </w:r>
            <w:r w:rsidRPr="00C83799">
              <w:t>No 91</w:t>
            </w:r>
            <w:r w:rsidR="008735E6" w:rsidRPr="00C83799">
              <w:t>, 2010; No</w:t>
            </w:r>
            <w:r w:rsidRPr="00C83799">
              <w:t xml:space="preserve"> 307</w:t>
            </w:r>
            <w:r w:rsidR="008735E6" w:rsidRPr="00C83799">
              <w:t>, 2010</w:t>
            </w:r>
            <w:r w:rsidRPr="00C83799">
              <w:t>; 2012 No.</w:t>
            </w:r>
            <w:r w:rsidR="00C83799">
              <w:t> </w:t>
            </w:r>
            <w:r w:rsidRPr="00C83799">
              <w:t>180</w:t>
            </w:r>
            <w:r w:rsidR="00EB7B7C" w:rsidRPr="00C83799">
              <w:t>; No 67, 2014</w:t>
            </w:r>
            <w:r w:rsidR="00470B17" w:rsidRPr="00C83799">
              <w:t>; No</w:t>
            </w:r>
            <w:r w:rsidR="00AD4F39" w:rsidRPr="00C83799">
              <w:t> </w:t>
            </w:r>
            <w:r w:rsidR="00470B17" w:rsidRPr="00C83799">
              <w:t>5, 2015</w:t>
            </w:r>
          </w:p>
        </w:tc>
      </w:tr>
      <w:tr w:rsidR="00A84414" w:rsidRPr="00C83799" w:rsidTr="00295633">
        <w:trPr>
          <w:cantSplit/>
        </w:trPr>
        <w:tc>
          <w:tcPr>
            <w:tcW w:w="1510" w:type="pct"/>
            <w:shd w:val="clear" w:color="auto" w:fill="auto"/>
          </w:tcPr>
          <w:p w:rsidR="00A84414" w:rsidRPr="00C83799" w:rsidRDefault="00A84414" w:rsidP="00B354E1">
            <w:pPr>
              <w:pStyle w:val="ENoteTableText"/>
            </w:pPr>
            <w:r w:rsidRPr="00C83799">
              <w:rPr>
                <w:b/>
              </w:rPr>
              <w:t>Part</w:t>
            </w:r>
            <w:r w:rsidR="00C83799">
              <w:rPr>
                <w:b/>
              </w:rPr>
              <w:t> </w:t>
            </w:r>
            <w:r w:rsidRPr="00C83799">
              <w:rPr>
                <w:b/>
              </w:rPr>
              <w:t>3</w:t>
            </w:r>
          </w:p>
        </w:tc>
        <w:tc>
          <w:tcPr>
            <w:tcW w:w="3490" w:type="pct"/>
            <w:shd w:val="clear" w:color="auto" w:fill="auto"/>
          </w:tcPr>
          <w:p w:rsidR="00A84414" w:rsidRPr="00C83799" w:rsidRDefault="00A84414" w:rsidP="00B354E1">
            <w:pPr>
              <w:pStyle w:val="ENoteTableText"/>
            </w:pPr>
          </w:p>
        </w:tc>
      </w:tr>
      <w:tr w:rsidR="00A84414" w:rsidRPr="00C83799" w:rsidTr="00295633">
        <w:trPr>
          <w:cantSplit/>
        </w:trPr>
        <w:tc>
          <w:tcPr>
            <w:tcW w:w="1510" w:type="pct"/>
            <w:shd w:val="clear" w:color="auto" w:fill="auto"/>
          </w:tcPr>
          <w:p w:rsidR="00A84414" w:rsidRPr="00C83799" w:rsidRDefault="00A84414" w:rsidP="00B354E1">
            <w:pPr>
              <w:pStyle w:val="ENoteTableText"/>
              <w:tabs>
                <w:tab w:val="center" w:leader="dot" w:pos="2268"/>
              </w:tabs>
            </w:pPr>
            <w:r w:rsidRPr="00C83799">
              <w:t>Part</w:t>
            </w:r>
            <w:r w:rsidR="00C83799">
              <w:t> </w:t>
            </w:r>
            <w:r w:rsidRPr="00C83799">
              <w:t>3</w:t>
            </w:r>
            <w:r w:rsidRPr="00C83799">
              <w:tab/>
            </w:r>
          </w:p>
        </w:tc>
        <w:tc>
          <w:tcPr>
            <w:tcW w:w="3490" w:type="pct"/>
            <w:shd w:val="clear" w:color="auto" w:fill="auto"/>
          </w:tcPr>
          <w:p w:rsidR="00A84414" w:rsidRPr="00C83799" w:rsidRDefault="00A84414" w:rsidP="00B354E1">
            <w:pPr>
              <w:pStyle w:val="ENoteTableText"/>
            </w:pPr>
            <w:r w:rsidRPr="00C83799">
              <w:t>ad. 2006 No.</w:t>
            </w:r>
            <w:r w:rsidR="00C83799">
              <w:t> </w:t>
            </w:r>
            <w:r w:rsidRPr="00C83799">
              <w:t>89</w:t>
            </w:r>
          </w:p>
        </w:tc>
      </w:tr>
      <w:tr w:rsidR="00A84414" w:rsidRPr="00C83799" w:rsidTr="00295633">
        <w:trPr>
          <w:cantSplit/>
        </w:trPr>
        <w:tc>
          <w:tcPr>
            <w:tcW w:w="1510" w:type="pct"/>
            <w:shd w:val="clear" w:color="auto" w:fill="auto"/>
          </w:tcPr>
          <w:p w:rsidR="00A84414" w:rsidRPr="00C83799" w:rsidRDefault="00A84414" w:rsidP="00B354E1">
            <w:pPr>
              <w:pStyle w:val="ENoteTableText"/>
            </w:pPr>
            <w:r w:rsidRPr="00C83799">
              <w:rPr>
                <w:b/>
              </w:rPr>
              <w:t>Schedules</w:t>
            </w:r>
            <w:r w:rsidR="00C83799">
              <w:rPr>
                <w:b/>
              </w:rPr>
              <w:t> </w:t>
            </w:r>
            <w:r w:rsidRPr="00C83799">
              <w:rPr>
                <w:b/>
              </w:rPr>
              <w:t>2–5</w:t>
            </w:r>
          </w:p>
        </w:tc>
        <w:tc>
          <w:tcPr>
            <w:tcW w:w="3490" w:type="pct"/>
            <w:shd w:val="clear" w:color="auto" w:fill="auto"/>
          </w:tcPr>
          <w:p w:rsidR="00A84414" w:rsidRPr="00C83799" w:rsidRDefault="00A84414" w:rsidP="00B354E1">
            <w:pPr>
              <w:pStyle w:val="ENoteTableText"/>
            </w:pPr>
          </w:p>
        </w:tc>
      </w:tr>
      <w:tr w:rsidR="00A84414" w:rsidRPr="00C83799" w:rsidTr="00295633">
        <w:trPr>
          <w:cantSplit/>
        </w:trPr>
        <w:tc>
          <w:tcPr>
            <w:tcW w:w="1510" w:type="pct"/>
            <w:shd w:val="clear" w:color="auto" w:fill="auto"/>
          </w:tcPr>
          <w:p w:rsidR="00A84414" w:rsidRPr="00C83799" w:rsidRDefault="00A84414" w:rsidP="00335B94">
            <w:pPr>
              <w:pStyle w:val="ENoteTableText"/>
              <w:tabs>
                <w:tab w:val="center" w:leader="dot" w:pos="2268"/>
              </w:tabs>
            </w:pPr>
            <w:r w:rsidRPr="00C83799">
              <w:t>Heading and Note to</w:t>
            </w:r>
            <w:r w:rsidRPr="00C83799">
              <w:tab/>
            </w:r>
            <w:r w:rsidRPr="00C83799">
              <w:br/>
              <w:t>Schedules</w:t>
            </w:r>
            <w:r w:rsidR="00C83799">
              <w:t> </w:t>
            </w:r>
            <w:r w:rsidRPr="00C83799">
              <w:t>2–5</w:t>
            </w:r>
          </w:p>
        </w:tc>
        <w:tc>
          <w:tcPr>
            <w:tcW w:w="3490" w:type="pct"/>
            <w:shd w:val="clear" w:color="auto" w:fill="auto"/>
          </w:tcPr>
          <w:p w:rsidR="00A84414" w:rsidRPr="00C83799" w:rsidRDefault="00A84414" w:rsidP="00B354E1">
            <w:pPr>
              <w:pStyle w:val="ENoteTableText"/>
            </w:pPr>
            <w:r w:rsidRPr="00C83799">
              <w:t>ad. 2004 No.</w:t>
            </w:r>
            <w:r w:rsidR="00C83799">
              <w:t> </w:t>
            </w:r>
            <w:r w:rsidRPr="00C83799">
              <w:t>242</w:t>
            </w:r>
            <w:r w:rsidR="00AD4F39" w:rsidRPr="00C83799">
              <w:br/>
              <w:t>rep No 179, 2013</w:t>
            </w:r>
          </w:p>
        </w:tc>
      </w:tr>
      <w:tr w:rsidR="001F47A5" w:rsidRPr="00C83799" w:rsidTr="00295633">
        <w:trPr>
          <w:cantSplit/>
        </w:trPr>
        <w:tc>
          <w:tcPr>
            <w:tcW w:w="1510" w:type="pct"/>
            <w:shd w:val="clear" w:color="auto" w:fill="auto"/>
          </w:tcPr>
          <w:p w:rsidR="001F47A5" w:rsidRPr="00C83799" w:rsidRDefault="007723A1" w:rsidP="001F47A5">
            <w:pPr>
              <w:pStyle w:val="ENoteTableText"/>
              <w:tabs>
                <w:tab w:val="center" w:leader="dot" w:pos="2268"/>
              </w:tabs>
              <w:rPr>
                <w:b/>
              </w:rPr>
            </w:pPr>
            <w:r w:rsidRPr="00C83799">
              <w:rPr>
                <w:b/>
              </w:rPr>
              <w:t>Sch</w:t>
            </w:r>
            <w:r w:rsidR="00AD4F39" w:rsidRPr="00C83799">
              <w:rPr>
                <w:b/>
              </w:rPr>
              <w:t>edule</w:t>
            </w:r>
            <w:r w:rsidR="00C83799">
              <w:rPr>
                <w:b/>
              </w:rPr>
              <w:t> </w:t>
            </w:r>
            <w:r w:rsidRPr="00C83799">
              <w:rPr>
                <w:b/>
              </w:rPr>
              <w:t>5</w:t>
            </w:r>
          </w:p>
        </w:tc>
        <w:tc>
          <w:tcPr>
            <w:tcW w:w="3490" w:type="pct"/>
            <w:shd w:val="clear" w:color="auto" w:fill="auto"/>
          </w:tcPr>
          <w:p w:rsidR="001F47A5" w:rsidRPr="00C83799" w:rsidRDefault="001F47A5" w:rsidP="00B354E1">
            <w:pPr>
              <w:pStyle w:val="ENoteTableText"/>
            </w:pPr>
          </w:p>
        </w:tc>
      </w:tr>
      <w:tr w:rsidR="007723A1" w:rsidRPr="00C83799" w:rsidTr="00295633">
        <w:trPr>
          <w:cantSplit/>
        </w:trPr>
        <w:tc>
          <w:tcPr>
            <w:tcW w:w="1510" w:type="pct"/>
            <w:shd w:val="clear" w:color="auto" w:fill="auto"/>
          </w:tcPr>
          <w:p w:rsidR="007723A1" w:rsidRPr="00C83799" w:rsidRDefault="007723A1" w:rsidP="001F47A5">
            <w:pPr>
              <w:pStyle w:val="ENoteTableText"/>
              <w:tabs>
                <w:tab w:val="center" w:leader="dot" w:pos="2268"/>
              </w:tabs>
            </w:pPr>
            <w:r w:rsidRPr="00C83799">
              <w:t>Sch</w:t>
            </w:r>
            <w:r w:rsidR="00AD4F39" w:rsidRPr="00C83799">
              <w:t>edule</w:t>
            </w:r>
            <w:r w:rsidR="00C83799">
              <w:t> </w:t>
            </w:r>
            <w:r w:rsidRPr="00C83799">
              <w:t>5</w:t>
            </w:r>
            <w:r w:rsidRPr="00C83799">
              <w:tab/>
            </w:r>
          </w:p>
        </w:tc>
        <w:tc>
          <w:tcPr>
            <w:tcW w:w="3490" w:type="pct"/>
            <w:shd w:val="clear" w:color="auto" w:fill="auto"/>
          </w:tcPr>
          <w:p w:rsidR="007723A1" w:rsidRPr="00C83799" w:rsidRDefault="007723A1" w:rsidP="00B354E1">
            <w:pPr>
              <w:pStyle w:val="ENoteTableText"/>
            </w:pPr>
            <w:r w:rsidRPr="00C83799">
              <w:t>ad No 179, 2013</w:t>
            </w:r>
          </w:p>
        </w:tc>
      </w:tr>
      <w:tr w:rsidR="007723A1" w:rsidRPr="00C83799" w:rsidTr="00295633">
        <w:trPr>
          <w:cantSplit/>
        </w:trPr>
        <w:tc>
          <w:tcPr>
            <w:tcW w:w="1510" w:type="pct"/>
            <w:shd w:val="clear" w:color="auto" w:fill="auto"/>
          </w:tcPr>
          <w:p w:rsidR="007723A1" w:rsidRPr="00C83799" w:rsidRDefault="007723A1" w:rsidP="00B354E1">
            <w:pPr>
              <w:pStyle w:val="ENoteTableText"/>
              <w:tabs>
                <w:tab w:val="center" w:leader="dot" w:pos="2268"/>
              </w:tabs>
            </w:pPr>
            <w:r w:rsidRPr="00C83799">
              <w:t>Heading to Schedule</w:t>
            </w:r>
            <w:r w:rsidR="00C83799">
              <w:t> </w:t>
            </w:r>
            <w:r w:rsidRPr="00C83799">
              <w:t>6</w:t>
            </w:r>
            <w:r w:rsidRPr="00C83799">
              <w:tab/>
            </w:r>
          </w:p>
        </w:tc>
        <w:tc>
          <w:tcPr>
            <w:tcW w:w="3490" w:type="pct"/>
            <w:shd w:val="clear" w:color="auto" w:fill="auto"/>
          </w:tcPr>
          <w:p w:rsidR="007723A1" w:rsidRPr="00C83799" w:rsidRDefault="007723A1" w:rsidP="00B354E1">
            <w:pPr>
              <w:pStyle w:val="ENoteTableText"/>
            </w:pPr>
            <w:r w:rsidRPr="00C83799">
              <w:t>rs. 2004 No.</w:t>
            </w:r>
            <w:r w:rsidR="00C83799">
              <w:t> </w:t>
            </w:r>
            <w:r w:rsidRPr="00C83799">
              <w:t>242</w:t>
            </w:r>
          </w:p>
        </w:tc>
      </w:tr>
      <w:tr w:rsidR="007723A1" w:rsidRPr="00C83799" w:rsidTr="00295633">
        <w:trPr>
          <w:cantSplit/>
        </w:trPr>
        <w:tc>
          <w:tcPr>
            <w:tcW w:w="1510" w:type="pct"/>
            <w:shd w:val="clear" w:color="auto" w:fill="auto"/>
          </w:tcPr>
          <w:p w:rsidR="007723A1" w:rsidRPr="00C83799" w:rsidRDefault="007723A1" w:rsidP="00B354E1">
            <w:pPr>
              <w:pStyle w:val="ENoteTableText"/>
            </w:pPr>
            <w:r w:rsidRPr="00C83799">
              <w:t>formerly Schedule</w:t>
            </w:r>
          </w:p>
        </w:tc>
        <w:tc>
          <w:tcPr>
            <w:tcW w:w="3490" w:type="pct"/>
            <w:shd w:val="clear" w:color="auto" w:fill="auto"/>
          </w:tcPr>
          <w:p w:rsidR="007723A1" w:rsidRPr="00C83799" w:rsidRDefault="00AD4F39" w:rsidP="00B354E1">
            <w:pPr>
              <w:pStyle w:val="ENoteTableText"/>
            </w:pPr>
            <w:r w:rsidRPr="00C83799">
              <w:t>rep No 179, 2013</w:t>
            </w:r>
          </w:p>
        </w:tc>
      </w:tr>
      <w:tr w:rsidR="009332FB" w:rsidRPr="00C83799" w:rsidTr="00295633">
        <w:trPr>
          <w:cantSplit/>
        </w:trPr>
        <w:tc>
          <w:tcPr>
            <w:tcW w:w="1510" w:type="pct"/>
            <w:tcBorders>
              <w:bottom w:val="single" w:sz="12" w:space="0" w:color="auto"/>
            </w:tcBorders>
            <w:shd w:val="clear" w:color="auto" w:fill="auto"/>
          </w:tcPr>
          <w:p w:rsidR="009332FB" w:rsidRPr="00C83799" w:rsidRDefault="009332FB" w:rsidP="009332FB">
            <w:pPr>
              <w:pStyle w:val="ENoteTableText"/>
              <w:tabs>
                <w:tab w:val="center" w:leader="dot" w:pos="2268"/>
              </w:tabs>
            </w:pPr>
            <w:r w:rsidRPr="00C83799">
              <w:t>Sch</w:t>
            </w:r>
            <w:r w:rsidR="00AD4F39" w:rsidRPr="00C83799">
              <w:t>edule</w:t>
            </w:r>
            <w:r w:rsidR="00C83799">
              <w:t> </w:t>
            </w:r>
            <w:r w:rsidRPr="00C83799">
              <w:t>6</w:t>
            </w:r>
            <w:r w:rsidRPr="00C83799">
              <w:tab/>
            </w:r>
          </w:p>
        </w:tc>
        <w:tc>
          <w:tcPr>
            <w:tcW w:w="3490" w:type="pct"/>
            <w:tcBorders>
              <w:bottom w:val="single" w:sz="12" w:space="0" w:color="auto"/>
            </w:tcBorders>
            <w:shd w:val="clear" w:color="auto" w:fill="auto"/>
          </w:tcPr>
          <w:p w:rsidR="009332FB" w:rsidRPr="00C83799" w:rsidRDefault="009332FB" w:rsidP="00D177AC">
            <w:pPr>
              <w:pStyle w:val="ENoteTableText"/>
            </w:pPr>
            <w:r w:rsidRPr="00C83799">
              <w:t>rep No 179, 2013</w:t>
            </w:r>
          </w:p>
        </w:tc>
      </w:tr>
    </w:tbl>
    <w:p w:rsidR="001933B8" w:rsidRPr="00C83799" w:rsidRDefault="001933B8" w:rsidP="00A02040">
      <w:pPr>
        <w:pStyle w:val="Tabletext"/>
      </w:pPr>
    </w:p>
    <w:p w:rsidR="00BA4B2F" w:rsidRPr="00C83799" w:rsidRDefault="00BA4B2F" w:rsidP="00B354E1">
      <w:pPr>
        <w:sectPr w:rsidR="00BA4B2F" w:rsidRPr="00C83799" w:rsidSect="0075665C">
          <w:headerReference w:type="even" r:id="rId34"/>
          <w:headerReference w:type="default" r:id="rId35"/>
          <w:footerReference w:type="even" r:id="rId36"/>
          <w:footerReference w:type="default" r:id="rId37"/>
          <w:pgSz w:w="11907" w:h="16839"/>
          <w:pgMar w:top="2325" w:right="1797" w:bottom="1440" w:left="1797" w:header="720" w:footer="709" w:gutter="0"/>
          <w:cols w:space="708"/>
          <w:docGrid w:linePitch="360"/>
        </w:sectPr>
      </w:pPr>
    </w:p>
    <w:p w:rsidR="00BA7B95" w:rsidRPr="00C83799" w:rsidRDefault="00BA7B95" w:rsidP="00BA4B2F"/>
    <w:sectPr w:rsidR="00BA7B95" w:rsidRPr="00C83799" w:rsidSect="0075665C">
      <w:headerReference w:type="even" r:id="rId38"/>
      <w:headerReference w:type="default" r:id="rId39"/>
      <w:footerReference w:type="even" r:id="rId40"/>
      <w:footerReference w:type="default" r:id="rId41"/>
      <w:type w:val="continuous"/>
      <w:pgSz w:w="11907" w:h="16839"/>
      <w:pgMar w:top="2325" w:right="1797" w:bottom="1440" w:left="1797" w:header="72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6B88" w:rsidRDefault="00726B88">
      <w:r>
        <w:separator/>
      </w:r>
    </w:p>
  </w:endnote>
  <w:endnote w:type="continuationSeparator" w:id="0">
    <w:p w:rsidR="00726B88" w:rsidRDefault="00726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embedRegular r:id="rId1" w:subsetted="1" w:fontKey="{9CCC57FD-8D33-498C-917D-F1F8D0A5069B}"/>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A92" w:rsidRDefault="00107A92">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B88" w:rsidRPr="007B3B51" w:rsidRDefault="00726B88" w:rsidP="00726B88">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26B88" w:rsidRPr="007B3B51" w:rsidTr="00295633">
      <w:tc>
        <w:tcPr>
          <w:tcW w:w="854" w:type="pct"/>
        </w:tcPr>
        <w:p w:rsidR="00726B88" w:rsidRPr="007B3B51" w:rsidRDefault="00726B88" w:rsidP="00726B88">
          <w:pPr>
            <w:rPr>
              <w:i/>
              <w:sz w:val="16"/>
              <w:szCs w:val="16"/>
            </w:rPr>
          </w:pPr>
        </w:p>
      </w:tc>
      <w:tc>
        <w:tcPr>
          <w:tcW w:w="3688" w:type="pct"/>
          <w:gridSpan w:val="3"/>
        </w:tcPr>
        <w:p w:rsidR="00726B88" w:rsidRPr="007B3B51" w:rsidRDefault="00726B88" w:rsidP="00726B8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5665C">
            <w:rPr>
              <w:i/>
              <w:noProof/>
              <w:sz w:val="16"/>
              <w:szCs w:val="16"/>
            </w:rPr>
            <w:t>Agricultural and Veterinary Chemicals (Administration) Regulations 1995</w:t>
          </w:r>
          <w:r w:rsidRPr="007B3B51">
            <w:rPr>
              <w:i/>
              <w:sz w:val="16"/>
              <w:szCs w:val="16"/>
            </w:rPr>
            <w:fldChar w:fldCharType="end"/>
          </w:r>
        </w:p>
      </w:tc>
      <w:tc>
        <w:tcPr>
          <w:tcW w:w="458" w:type="pct"/>
        </w:tcPr>
        <w:p w:rsidR="00726B88" w:rsidRPr="007B3B51" w:rsidRDefault="00726B88" w:rsidP="00726B8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75665C">
            <w:rPr>
              <w:i/>
              <w:noProof/>
              <w:sz w:val="16"/>
              <w:szCs w:val="16"/>
            </w:rPr>
            <w:t>63</w:t>
          </w:r>
          <w:r w:rsidRPr="007B3B51">
            <w:rPr>
              <w:i/>
              <w:sz w:val="16"/>
              <w:szCs w:val="16"/>
            </w:rPr>
            <w:fldChar w:fldCharType="end"/>
          </w:r>
        </w:p>
      </w:tc>
    </w:tr>
    <w:tr w:rsidR="00726B88" w:rsidRPr="00130F37" w:rsidTr="00295633">
      <w:tc>
        <w:tcPr>
          <w:tcW w:w="1499" w:type="pct"/>
          <w:gridSpan w:val="2"/>
        </w:tcPr>
        <w:p w:rsidR="00726B88" w:rsidRPr="00130F37" w:rsidRDefault="00726B88" w:rsidP="00726B8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852A38">
            <w:rPr>
              <w:sz w:val="16"/>
              <w:szCs w:val="16"/>
            </w:rPr>
            <w:t>14</w:t>
          </w:r>
          <w:r w:rsidRPr="00130F37">
            <w:rPr>
              <w:sz w:val="16"/>
              <w:szCs w:val="16"/>
            </w:rPr>
            <w:fldChar w:fldCharType="end"/>
          </w:r>
        </w:p>
      </w:tc>
      <w:tc>
        <w:tcPr>
          <w:tcW w:w="1999" w:type="pct"/>
        </w:tcPr>
        <w:p w:rsidR="00726B88" w:rsidRPr="00130F37" w:rsidRDefault="00726B88" w:rsidP="00726B88">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852A38">
            <w:rPr>
              <w:sz w:val="16"/>
              <w:szCs w:val="16"/>
            </w:rPr>
            <w:t>29/6/17</w:t>
          </w:r>
          <w:r w:rsidRPr="00130F37">
            <w:rPr>
              <w:sz w:val="16"/>
              <w:szCs w:val="16"/>
            </w:rPr>
            <w:fldChar w:fldCharType="end"/>
          </w:r>
        </w:p>
      </w:tc>
      <w:tc>
        <w:tcPr>
          <w:tcW w:w="1502" w:type="pct"/>
          <w:gridSpan w:val="2"/>
        </w:tcPr>
        <w:p w:rsidR="00726B88" w:rsidRPr="00130F37" w:rsidRDefault="00726B88" w:rsidP="00726B8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852A38">
            <w:rPr>
              <w:sz w:val="16"/>
              <w:szCs w:val="16"/>
            </w:rPr>
            <w:instrText>5/07/2017</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852A38">
            <w:rPr>
              <w:sz w:val="16"/>
              <w:szCs w:val="16"/>
            </w:rPr>
            <w:instrText>5/7/17</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852A38">
            <w:rPr>
              <w:noProof/>
              <w:sz w:val="16"/>
              <w:szCs w:val="16"/>
            </w:rPr>
            <w:t>5/7/17</w:t>
          </w:r>
          <w:r w:rsidRPr="00130F37">
            <w:rPr>
              <w:sz w:val="16"/>
              <w:szCs w:val="16"/>
            </w:rPr>
            <w:fldChar w:fldCharType="end"/>
          </w:r>
        </w:p>
      </w:tc>
    </w:tr>
  </w:tbl>
  <w:p w:rsidR="00726B88" w:rsidRPr="00087AD2" w:rsidRDefault="00726B88" w:rsidP="00726B88">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B88" w:rsidRPr="007B3B51" w:rsidRDefault="00726B88" w:rsidP="00726B88">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26B88" w:rsidRPr="007B3B51" w:rsidTr="00295633">
      <w:tc>
        <w:tcPr>
          <w:tcW w:w="854" w:type="pct"/>
        </w:tcPr>
        <w:p w:rsidR="00726B88" w:rsidRPr="007B3B51" w:rsidRDefault="00726B88" w:rsidP="00726B88">
          <w:pPr>
            <w:rPr>
              <w:i/>
              <w:sz w:val="16"/>
              <w:szCs w:val="16"/>
            </w:rPr>
          </w:pPr>
        </w:p>
      </w:tc>
      <w:tc>
        <w:tcPr>
          <w:tcW w:w="3688" w:type="pct"/>
          <w:gridSpan w:val="3"/>
        </w:tcPr>
        <w:p w:rsidR="00726B88" w:rsidRPr="007B3B51" w:rsidRDefault="00726B88" w:rsidP="00726B8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52A38">
            <w:rPr>
              <w:i/>
              <w:noProof/>
              <w:sz w:val="16"/>
              <w:szCs w:val="16"/>
            </w:rPr>
            <w:t>Agricultural and Veterinary Chemicals (Administration) Regulations 1995</w:t>
          </w:r>
          <w:r w:rsidRPr="007B3B51">
            <w:rPr>
              <w:i/>
              <w:sz w:val="16"/>
              <w:szCs w:val="16"/>
            </w:rPr>
            <w:fldChar w:fldCharType="end"/>
          </w:r>
        </w:p>
      </w:tc>
      <w:tc>
        <w:tcPr>
          <w:tcW w:w="458" w:type="pct"/>
        </w:tcPr>
        <w:p w:rsidR="00726B88" w:rsidRPr="007B3B51" w:rsidRDefault="00726B88" w:rsidP="00726B8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C80EF1">
            <w:rPr>
              <w:i/>
              <w:noProof/>
              <w:sz w:val="16"/>
              <w:szCs w:val="16"/>
            </w:rPr>
            <w:t>66</w:t>
          </w:r>
          <w:r w:rsidRPr="007B3B51">
            <w:rPr>
              <w:i/>
              <w:sz w:val="16"/>
              <w:szCs w:val="16"/>
            </w:rPr>
            <w:fldChar w:fldCharType="end"/>
          </w:r>
        </w:p>
      </w:tc>
    </w:tr>
    <w:tr w:rsidR="00726B88" w:rsidRPr="00130F37" w:rsidTr="00295633">
      <w:tc>
        <w:tcPr>
          <w:tcW w:w="1499" w:type="pct"/>
          <w:gridSpan w:val="2"/>
        </w:tcPr>
        <w:p w:rsidR="00726B88" w:rsidRPr="00130F37" w:rsidRDefault="00726B88" w:rsidP="00726B8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852A38">
            <w:rPr>
              <w:sz w:val="16"/>
              <w:szCs w:val="16"/>
            </w:rPr>
            <w:t>14</w:t>
          </w:r>
          <w:r w:rsidRPr="00130F37">
            <w:rPr>
              <w:sz w:val="16"/>
              <w:szCs w:val="16"/>
            </w:rPr>
            <w:fldChar w:fldCharType="end"/>
          </w:r>
        </w:p>
      </w:tc>
      <w:tc>
        <w:tcPr>
          <w:tcW w:w="1999" w:type="pct"/>
        </w:tcPr>
        <w:p w:rsidR="00726B88" w:rsidRPr="00130F37" w:rsidRDefault="00726B88" w:rsidP="00726B88">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852A38">
            <w:rPr>
              <w:sz w:val="16"/>
              <w:szCs w:val="16"/>
            </w:rPr>
            <w:t>29/6/17</w:t>
          </w:r>
          <w:r w:rsidRPr="00130F37">
            <w:rPr>
              <w:sz w:val="16"/>
              <w:szCs w:val="16"/>
            </w:rPr>
            <w:fldChar w:fldCharType="end"/>
          </w:r>
        </w:p>
      </w:tc>
      <w:tc>
        <w:tcPr>
          <w:tcW w:w="1502" w:type="pct"/>
          <w:gridSpan w:val="2"/>
        </w:tcPr>
        <w:p w:rsidR="00726B88" w:rsidRPr="00130F37" w:rsidRDefault="00726B88" w:rsidP="00726B8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852A38">
            <w:rPr>
              <w:sz w:val="16"/>
              <w:szCs w:val="16"/>
            </w:rPr>
            <w:instrText>5/07/2017</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852A38">
            <w:rPr>
              <w:sz w:val="16"/>
              <w:szCs w:val="16"/>
            </w:rPr>
            <w:instrText>5/7/17</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852A38">
            <w:rPr>
              <w:noProof/>
              <w:sz w:val="16"/>
              <w:szCs w:val="16"/>
            </w:rPr>
            <w:t>5/7/17</w:t>
          </w:r>
          <w:r w:rsidRPr="00130F37">
            <w:rPr>
              <w:sz w:val="16"/>
              <w:szCs w:val="16"/>
            </w:rPr>
            <w:fldChar w:fldCharType="end"/>
          </w:r>
        </w:p>
      </w:tc>
    </w:tr>
  </w:tbl>
  <w:p w:rsidR="00726B88" w:rsidRPr="00087AD2" w:rsidRDefault="00726B88" w:rsidP="00726B88">
    <w:pPr>
      <w:pStyle w:val="Footer"/>
    </w:pPr>
  </w:p>
  <w:p w:rsidR="00726B88" w:rsidRPr="00E272B4" w:rsidRDefault="00726B88" w:rsidP="00726B88">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B88" w:rsidRPr="007B3B51" w:rsidRDefault="00726B88" w:rsidP="00BB5A6A">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26B88" w:rsidRPr="007B3B51" w:rsidTr="00295633">
      <w:tc>
        <w:tcPr>
          <w:tcW w:w="854" w:type="pct"/>
        </w:tcPr>
        <w:p w:rsidR="00726B88" w:rsidRPr="007B3B51" w:rsidRDefault="00726B88" w:rsidP="00BB5A6A">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75665C">
            <w:rPr>
              <w:i/>
              <w:noProof/>
              <w:sz w:val="16"/>
              <w:szCs w:val="16"/>
            </w:rPr>
            <w:t>70</w:t>
          </w:r>
          <w:r w:rsidRPr="007B3B51">
            <w:rPr>
              <w:i/>
              <w:sz w:val="16"/>
              <w:szCs w:val="16"/>
            </w:rPr>
            <w:fldChar w:fldCharType="end"/>
          </w:r>
        </w:p>
      </w:tc>
      <w:tc>
        <w:tcPr>
          <w:tcW w:w="3688" w:type="pct"/>
          <w:gridSpan w:val="3"/>
        </w:tcPr>
        <w:p w:rsidR="00726B88" w:rsidRPr="007B3B51" w:rsidRDefault="00726B88" w:rsidP="00BB5A6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5665C">
            <w:rPr>
              <w:i/>
              <w:noProof/>
              <w:sz w:val="16"/>
              <w:szCs w:val="16"/>
            </w:rPr>
            <w:t>Agricultural and Veterinary Chemicals (Administration) Regulations 1995</w:t>
          </w:r>
          <w:r w:rsidRPr="007B3B51">
            <w:rPr>
              <w:i/>
              <w:sz w:val="16"/>
              <w:szCs w:val="16"/>
            </w:rPr>
            <w:fldChar w:fldCharType="end"/>
          </w:r>
        </w:p>
      </w:tc>
      <w:tc>
        <w:tcPr>
          <w:tcW w:w="458" w:type="pct"/>
        </w:tcPr>
        <w:p w:rsidR="00726B88" w:rsidRPr="007B3B51" w:rsidRDefault="00726B88" w:rsidP="00BB5A6A">
          <w:pPr>
            <w:jc w:val="right"/>
            <w:rPr>
              <w:sz w:val="16"/>
              <w:szCs w:val="16"/>
            </w:rPr>
          </w:pPr>
        </w:p>
      </w:tc>
    </w:tr>
    <w:tr w:rsidR="00726B88" w:rsidRPr="0055472E" w:rsidTr="00295633">
      <w:tc>
        <w:tcPr>
          <w:tcW w:w="1499" w:type="pct"/>
          <w:gridSpan w:val="2"/>
        </w:tcPr>
        <w:p w:rsidR="00726B88" w:rsidRPr="0055472E" w:rsidRDefault="00726B88" w:rsidP="00BB5A6A">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852A38">
            <w:rPr>
              <w:sz w:val="16"/>
              <w:szCs w:val="16"/>
            </w:rPr>
            <w:t>14</w:t>
          </w:r>
          <w:r w:rsidRPr="0055472E">
            <w:rPr>
              <w:sz w:val="16"/>
              <w:szCs w:val="16"/>
            </w:rPr>
            <w:fldChar w:fldCharType="end"/>
          </w:r>
        </w:p>
      </w:tc>
      <w:tc>
        <w:tcPr>
          <w:tcW w:w="1999" w:type="pct"/>
        </w:tcPr>
        <w:p w:rsidR="00726B88" w:rsidRPr="0055472E" w:rsidRDefault="00726B88" w:rsidP="00BB5A6A">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852A38">
            <w:rPr>
              <w:sz w:val="16"/>
              <w:szCs w:val="16"/>
            </w:rPr>
            <w:t>29/6/17</w:t>
          </w:r>
          <w:r w:rsidRPr="0055472E">
            <w:rPr>
              <w:sz w:val="16"/>
              <w:szCs w:val="16"/>
            </w:rPr>
            <w:fldChar w:fldCharType="end"/>
          </w:r>
        </w:p>
      </w:tc>
      <w:tc>
        <w:tcPr>
          <w:tcW w:w="1502" w:type="pct"/>
          <w:gridSpan w:val="2"/>
        </w:tcPr>
        <w:p w:rsidR="00726B88" w:rsidRPr="0055472E" w:rsidRDefault="00726B88" w:rsidP="00BB5A6A">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852A38">
            <w:rPr>
              <w:sz w:val="16"/>
              <w:szCs w:val="16"/>
            </w:rPr>
            <w:instrText>5/07/2017</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852A38">
            <w:rPr>
              <w:sz w:val="16"/>
              <w:szCs w:val="16"/>
            </w:rPr>
            <w:instrText>5/7/17</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852A38">
            <w:rPr>
              <w:noProof/>
              <w:sz w:val="16"/>
              <w:szCs w:val="16"/>
            </w:rPr>
            <w:t>5/7/17</w:t>
          </w:r>
          <w:r w:rsidRPr="0055472E">
            <w:rPr>
              <w:sz w:val="16"/>
              <w:szCs w:val="16"/>
            </w:rPr>
            <w:fldChar w:fldCharType="end"/>
          </w:r>
        </w:p>
      </w:tc>
    </w:tr>
  </w:tbl>
  <w:p w:rsidR="00726B88" w:rsidRPr="00BB5A6A" w:rsidRDefault="00726B88" w:rsidP="00BB5A6A">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B88" w:rsidRPr="007B3B51" w:rsidRDefault="00726B88" w:rsidP="00BB5A6A">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26B88" w:rsidRPr="007B3B51" w:rsidTr="00295633">
      <w:tc>
        <w:tcPr>
          <w:tcW w:w="854" w:type="pct"/>
        </w:tcPr>
        <w:p w:rsidR="00726B88" w:rsidRPr="007B3B51" w:rsidRDefault="00726B88" w:rsidP="00BB5A6A">
          <w:pPr>
            <w:rPr>
              <w:i/>
              <w:sz w:val="16"/>
              <w:szCs w:val="16"/>
            </w:rPr>
          </w:pPr>
        </w:p>
      </w:tc>
      <w:tc>
        <w:tcPr>
          <w:tcW w:w="3688" w:type="pct"/>
          <w:gridSpan w:val="3"/>
        </w:tcPr>
        <w:p w:rsidR="00726B88" w:rsidRPr="007B3B51" w:rsidRDefault="00726B88" w:rsidP="00BB5A6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5665C">
            <w:rPr>
              <w:i/>
              <w:noProof/>
              <w:sz w:val="16"/>
              <w:szCs w:val="16"/>
            </w:rPr>
            <w:t>Agricultural and Veterinary Chemicals (Administration) Regulations 1995</w:t>
          </w:r>
          <w:r w:rsidRPr="007B3B51">
            <w:rPr>
              <w:i/>
              <w:sz w:val="16"/>
              <w:szCs w:val="16"/>
            </w:rPr>
            <w:fldChar w:fldCharType="end"/>
          </w:r>
        </w:p>
      </w:tc>
      <w:tc>
        <w:tcPr>
          <w:tcW w:w="458" w:type="pct"/>
        </w:tcPr>
        <w:p w:rsidR="00726B88" w:rsidRPr="007B3B51" w:rsidRDefault="00726B88" w:rsidP="00BB5A6A">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75665C">
            <w:rPr>
              <w:i/>
              <w:noProof/>
              <w:sz w:val="16"/>
              <w:szCs w:val="16"/>
            </w:rPr>
            <w:t>71</w:t>
          </w:r>
          <w:r w:rsidRPr="007B3B51">
            <w:rPr>
              <w:i/>
              <w:sz w:val="16"/>
              <w:szCs w:val="16"/>
            </w:rPr>
            <w:fldChar w:fldCharType="end"/>
          </w:r>
        </w:p>
      </w:tc>
    </w:tr>
    <w:tr w:rsidR="00726B88" w:rsidRPr="00130F37" w:rsidTr="00295633">
      <w:tc>
        <w:tcPr>
          <w:tcW w:w="1499" w:type="pct"/>
          <w:gridSpan w:val="2"/>
        </w:tcPr>
        <w:p w:rsidR="00726B88" w:rsidRPr="00130F37" w:rsidRDefault="00726B88" w:rsidP="00BB5A6A">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852A38">
            <w:rPr>
              <w:sz w:val="16"/>
              <w:szCs w:val="16"/>
            </w:rPr>
            <w:t>14</w:t>
          </w:r>
          <w:r w:rsidRPr="00130F37">
            <w:rPr>
              <w:sz w:val="16"/>
              <w:szCs w:val="16"/>
            </w:rPr>
            <w:fldChar w:fldCharType="end"/>
          </w:r>
        </w:p>
      </w:tc>
      <w:tc>
        <w:tcPr>
          <w:tcW w:w="1999" w:type="pct"/>
        </w:tcPr>
        <w:p w:rsidR="00726B88" w:rsidRPr="00130F37" w:rsidRDefault="00726B88" w:rsidP="00BB5A6A">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852A38">
            <w:rPr>
              <w:sz w:val="16"/>
              <w:szCs w:val="16"/>
            </w:rPr>
            <w:t>29/6/17</w:t>
          </w:r>
          <w:r w:rsidRPr="00130F37">
            <w:rPr>
              <w:sz w:val="16"/>
              <w:szCs w:val="16"/>
            </w:rPr>
            <w:fldChar w:fldCharType="end"/>
          </w:r>
        </w:p>
      </w:tc>
      <w:tc>
        <w:tcPr>
          <w:tcW w:w="1502" w:type="pct"/>
          <w:gridSpan w:val="2"/>
        </w:tcPr>
        <w:p w:rsidR="00726B88" w:rsidRPr="00130F37" w:rsidRDefault="00726B88" w:rsidP="00BB5A6A">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852A38">
            <w:rPr>
              <w:sz w:val="16"/>
              <w:szCs w:val="16"/>
            </w:rPr>
            <w:instrText>5/07/2017</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852A38">
            <w:rPr>
              <w:sz w:val="16"/>
              <w:szCs w:val="16"/>
            </w:rPr>
            <w:instrText>5/7/17</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852A38">
            <w:rPr>
              <w:noProof/>
              <w:sz w:val="16"/>
              <w:szCs w:val="16"/>
            </w:rPr>
            <w:t>5/7/17</w:t>
          </w:r>
          <w:r w:rsidRPr="00130F37">
            <w:rPr>
              <w:sz w:val="16"/>
              <w:szCs w:val="16"/>
            </w:rPr>
            <w:fldChar w:fldCharType="end"/>
          </w:r>
        </w:p>
      </w:tc>
    </w:tr>
  </w:tbl>
  <w:p w:rsidR="00726B88" w:rsidRPr="00BB5A6A" w:rsidRDefault="00726B88" w:rsidP="00BB5A6A">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B88" w:rsidRPr="007B3B51" w:rsidRDefault="00726B88" w:rsidP="00BB5A6A">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26B88" w:rsidRPr="007B3B51" w:rsidTr="00295633">
      <w:tc>
        <w:tcPr>
          <w:tcW w:w="854" w:type="pct"/>
        </w:tcPr>
        <w:p w:rsidR="00726B88" w:rsidRPr="007B3B51" w:rsidRDefault="00726B88" w:rsidP="00BB5A6A">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C80EF1">
            <w:rPr>
              <w:i/>
              <w:noProof/>
              <w:sz w:val="16"/>
              <w:szCs w:val="16"/>
            </w:rPr>
            <w:t>66</w:t>
          </w:r>
          <w:r w:rsidRPr="007B3B51">
            <w:rPr>
              <w:i/>
              <w:sz w:val="16"/>
              <w:szCs w:val="16"/>
            </w:rPr>
            <w:fldChar w:fldCharType="end"/>
          </w:r>
        </w:p>
      </w:tc>
      <w:tc>
        <w:tcPr>
          <w:tcW w:w="3688" w:type="pct"/>
          <w:gridSpan w:val="3"/>
        </w:tcPr>
        <w:p w:rsidR="00726B88" w:rsidRPr="007B3B51" w:rsidRDefault="00726B88" w:rsidP="00BB5A6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52A38">
            <w:rPr>
              <w:i/>
              <w:noProof/>
              <w:sz w:val="16"/>
              <w:szCs w:val="16"/>
            </w:rPr>
            <w:t>Agricultural and Veterinary Chemicals (Administration) Regulations 1995</w:t>
          </w:r>
          <w:r w:rsidRPr="007B3B51">
            <w:rPr>
              <w:i/>
              <w:sz w:val="16"/>
              <w:szCs w:val="16"/>
            </w:rPr>
            <w:fldChar w:fldCharType="end"/>
          </w:r>
        </w:p>
      </w:tc>
      <w:tc>
        <w:tcPr>
          <w:tcW w:w="458" w:type="pct"/>
        </w:tcPr>
        <w:p w:rsidR="00726B88" w:rsidRPr="007B3B51" w:rsidRDefault="00726B88" w:rsidP="00BB5A6A">
          <w:pPr>
            <w:jc w:val="right"/>
            <w:rPr>
              <w:sz w:val="16"/>
              <w:szCs w:val="16"/>
            </w:rPr>
          </w:pPr>
        </w:p>
      </w:tc>
    </w:tr>
    <w:tr w:rsidR="00726B88" w:rsidRPr="0055472E" w:rsidTr="00295633">
      <w:tc>
        <w:tcPr>
          <w:tcW w:w="1499" w:type="pct"/>
          <w:gridSpan w:val="2"/>
        </w:tcPr>
        <w:p w:rsidR="00726B88" w:rsidRPr="0055472E" w:rsidRDefault="00726B88" w:rsidP="00BB5A6A">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852A38">
            <w:rPr>
              <w:sz w:val="16"/>
              <w:szCs w:val="16"/>
            </w:rPr>
            <w:t>14</w:t>
          </w:r>
          <w:r w:rsidRPr="0055472E">
            <w:rPr>
              <w:sz w:val="16"/>
              <w:szCs w:val="16"/>
            </w:rPr>
            <w:fldChar w:fldCharType="end"/>
          </w:r>
        </w:p>
      </w:tc>
      <w:tc>
        <w:tcPr>
          <w:tcW w:w="1999" w:type="pct"/>
        </w:tcPr>
        <w:p w:rsidR="00726B88" w:rsidRPr="0055472E" w:rsidRDefault="00726B88" w:rsidP="00BB5A6A">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852A38">
            <w:rPr>
              <w:sz w:val="16"/>
              <w:szCs w:val="16"/>
            </w:rPr>
            <w:t>29/6/17</w:t>
          </w:r>
          <w:r w:rsidRPr="0055472E">
            <w:rPr>
              <w:sz w:val="16"/>
              <w:szCs w:val="16"/>
            </w:rPr>
            <w:fldChar w:fldCharType="end"/>
          </w:r>
        </w:p>
      </w:tc>
      <w:tc>
        <w:tcPr>
          <w:tcW w:w="1502" w:type="pct"/>
          <w:gridSpan w:val="2"/>
        </w:tcPr>
        <w:p w:rsidR="00726B88" w:rsidRPr="0055472E" w:rsidRDefault="00726B88" w:rsidP="00BB5A6A">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852A38">
            <w:rPr>
              <w:sz w:val="16"/>
              <w:szCs w:val="16"/>
            </w:rPr>
            <w:instrText>5/07/2017</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852A38">
            <w:rPr>
              <w:sz w:val="16"/>
              <w:szCs w:val="16"/>
            </w:rPr>
            <w:instrText>5/7/17</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852A38">
            <w:rPr>
              <w:noProof/>
              <w:sz w:val="16"/>
              <w:szCs w:val="16"/>
            </w:rPr>
            <w:t>5/7/17</w:t>
          </w:r>
          <w:r w:rsidRPr="0055472E">
            <w:rPr>
              <w:sz w:val="16"/>
              <w:szCs w:val="16"/>
            </w:rPr>
            <w:fldChar w:fldCharType="end"/>
          </w:r>
        </w:p>
      </w:tc>
    </w:tr>
  </w:tbl>
  <w:p w:rsidR="00726B88" w:rsidRPr="00BB5A6A" w:rsidRDefault="00726B88" w:rsidP="00BB5A6A">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B88" w:rsidRPr="007B3B51" w:rsidRDefault="00726B88" w:rsidP="00BB5A6A">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26B88" w:rsidRPr="007B3B51" w:rsidTr="00295633">
      <w:tc>
        <w:tcPr>
          <w:tcW w:w="854" w:type="pct"/>
        </w:tcPr>
        <w:p w:rsidR="00726B88" w:rsidRPr="007B3B51" w:rsidRDefault="00726B88" w:rsidP="00BB5A6A">
          <w:pPr>
            <w:rPr>
              <w:i/>
              <w:sz w:val="16"/>
              <w:szCs w:val="16"/>
            </w:rPr>
          </w:pPr>
        </w:p>
      </w:tc>
      <w:tc>
        <w:tcPr>
          <w:tcW w:w="3688" w:type="pct"/>
          <w:gridSpan w:val="3"/>
        </w:tcPr>
        <w:p w:rsidR="00726B88" w:rsidRPr="007B3B51" w:rsidRDefault="00726B88" w:rsidP="00BB5A6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52A38">
            <w:rPr>
              <w:i/>
              <w:noProof/>
              <w:sz w:val="16"/>
              <w:szCs w:val="16"/>
            </w:rPr>
            <w:t>Agricultural and Veterinary Chemicals (Administration) Regulations 1995</w:t>
          </w:r>
          <w:r w:rsidRPr="007B3B51">
            <w:rPr>
              <w:i/>
              <w:sz w:val="16"/>
              <w:szCs w:val="16"/>
            </w:rPr>
            <w:fldChar w:fldCharType="end"/>
          </w:r>
        </w:p>
      </w:tc>
      <w:tc>
        <w:tcPr>
          <w:tcW w:w="458" w:type="pct"/>
        </w:tcPr>
        <w:p w:rsidR="00726B88" w:rsidRPr="007B3B51" w:rsidRDefault="00726B88" w:rsidP="00BB5A6A">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C80EF1">
            <w:rPr>
              <w:i/>
              <w:noProof/>
              <w:sz w:val="16"/>
              <w:szCs w:val="16"/>
            </w:rPr>
            <w:t>66</w:t>
          </w:r>
          <w:r w:rsidRPr="007B3B51">
            <w:rPr>
              <w:i/>
              <w:sz w:val="16"/>
              <w:szCs w:val="16"/>
            </w:rPr>
            <w:fldChar w:fldCharType="end"/>
          </w:r>
        </w:p>
      </w:tc>
    </w:tr>
    <w:tr w:rsidR="00726B88" w:rsidRPr="00130F37" w:rsidTr="00295633">
      <w:tc>
        <w:tcPr>
          <w:tcW w:w="1499" w:type="pct"/>
          <w:gridSpan w:val="2"/>
        </w:tcPr>
        <w:p w:rsidR="00726B88" w:rsidRPr="00130F37" w:rsidRDefault="00726B88" w:rsidP="00BB5A6A">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852A38">
            <w:rPr>
              <w:sz w:val="16"/>
              <w:szCs w:val="16"/>
            </w:rPr>
            <w:t>14</w:t>
          </w:r>
          <w:r w:rsidRPr="00130F37">
            <w:rPr>
              <w:sz w:val="16"/>
              <w:szCs w:val="16"/>
            </w:rPr>
            <w:fldChar w:fldCharType="end"/>
          </w:r>
        </w:p>
      </w:tc>
      <w:tc>
        <w:tcPr>
          <w:tcW w:w="1999" w:type="pct"/>
        </w:tcPr>
        <w:p w:rsidR="00726B88" w:rsidRPr="00130F37" w:rsidRDefault="00726B88" w:rsidP="00BB5A6A">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852A38">
            <w:rPr>
              <w:sz w:val="16"/>
              <w:szCs w:val="16"/>
            </w:rPr>
            <w:t>29/6/17</w:t>
          </w:r>
          <w:r w:rsidRPr="00130F37">
            <w:rPr>
              <w:sz w:val="16"/>
              <w:szCs w:val="16"/>
            </w:rPr>
            <w:fldChar w:fldCharType="end"/>
          </w:r>
        </w:p>
      </w:tc>
      <w:tc>
        <w:tcPr>
          <w:tcW w:w="1502" w:type="pct"/>
          <w:gridSpan w:val="2"/>
        </w:tcPr>
        <w:p w:rsidR="00726B88" w:rsidRPr="00130F37" w:rsidRDefault="00726B88" w:rsidP="00BB5A6A">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852A38">
            <w:rPr>
              <w:sz w:val="16"/>
              <w:szCs w:val="16"/>
            </w:rPr>
            <w:instrText>5/07/2017</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852A38">
            <w:rPr>
              <w:sz w:val="16"/>
              <w:szCs w:val="16"/>
            </w:rPr>
            <w:instrText>5/7/17</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852A38">
            <w:rPr>
              <w:noProof/>
              <w:sz w:val="16"/>
              <w:szCs w:val="16"/>
            </w:rPr>
            <w:t>5/7/17</w:t>
          </w:r>
          <w:r w:rsidRPr="00130F37">
            <w:rPr>
              <w:sz w:val="16"/>
              <w:szCs w:val="16"/>
            </w:rPr>
            <w:fldChar w:fldCharType="end"/>
          </w:r>
        </w:p>
      </w:tc>
    </w:tr>
  </w:tbl>
  <w:p w:rsidR="00726B88" w:rsidRPr="00BB5A6A" w:rsidRDefault="00726B88" w:rsidP="00BB5A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A92" w:rsidRDefault="00107A92" w:rsidP="00900BC8">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A92" w:rsidRPr="00ED79B6" w:rsidRDefault="00107A92" w:rsidP="00900BC8">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B88" w:rsidRPr="007B3B51" w:rsidRDefault="00726B88" w:rsidP="00BB5A6A">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26B88" w:rsidRPr="007B3B51" w:rsidTr="00295633">
      <w:tc>
        <w:tcPr>
          <w:tcW w:w="854" w:type="pct"/>
        </w:tcPr>
        <w:p w:rsidR="00726B88" w:rsidRPr="007B3B51" w:rsidRDefault="00726B88" w:rsidP="00BB5A6A">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75665C">
            <w:rPr>
              <w:i/>
              <w:noProof/>
              <w:sz w:val="16"/>
              <w:szCs w:val="16"/>
            </w:rPr>
            <w:t>ii</w:t>
          </w:r>
          <w:r w:rsidRPr="007B3B51">
            <w:rPr>
              <w:i/>
              <w:sz w:val="16"/>
              <w:szCs w:val="16"/>
            </w:rPr>
            <w:fldChar w:fldCharType="end"/>
          </w:r>
        </w:p>
      </w:tc>
      <w:tc>
        <w:tcPr>
          <w:tcW w:w="3688" w:type="pct"/>
          <w:gridSpan w:val="3"/>
        </w:tcPr>
        <w:p w:rsidR="00726B88" w:rsidRPr="007B3B51" w:rsidRDefault="00726B88" w:rsidP="00BB5A6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5665C">
            <w:rPr>
              <w:i/>
              <w:noProof/>
              <w:sz w:val="16"/>
              <w:szCs w:val="16"/>
            </w:rPr>
            <w:t>Agricultural and Veterinary Chemicals (Administration) Regulations 1995</w:t>
          </w:r>
          <w:r w:rsidRPr="007B3B51">
            <w:rPr>
              <w:i/>
              <w:sz w:val="16"/>
              <w:szCs w:val="16"/>
            </w:rPr>
            <w:fldChar w:fldCharType="end"/>
          </w:r>
        </w:p>
      </w:tc>
      <w:tc>
        <w:tcPr>
          <w:tcW w:w="458" w:type="pct"/>
        </w:tcPr>
        <w:p w:rsidR="00726B88" w:rsidRPr="007B3B51" w:rsidRDefault="00726B88" w:rsidP="00BB5A6A">
          <w:pPr>
            <w:jc w:val="right"/>
            <w:rPr>
              <w:sz w:val="16"/>
              <w:szCs w:val="16"/>
            </w:rPr>
          </w:pPr>
        </w:p>
      </w:tc>
    </w:tr>
    <w:tr w:rsidR="00726B88" w:rsidRPr="0055472E" w:rsidTr="00295633">
      <w:tc>
        <w:tcPr>
          <w:tcW w:w="1499" w:type="pct"/>
          <w:gridSpan w:val="2"/>
        </w:tcPr>
        <w:p w:rsidR="00726B88" w:rsidRPr="0055472E" w:rsidRDefault="00726B88" w:rsidP="00BB5A6A">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852A38">
            <w:rPr>
              <w:sz w:val="16"/>
              <w:szCs w:val="16"/>
            </w:rPr>
            <w:t>14</w:t>
          </w:r>
          <w:r w:rsidRPr="0055472E">
            <w:rPr>
              <w:sz w:val="16"/>
              <w:szCs w:val="16"/>
            </w:rPr>
            <w:fldChar w:fldCharType="end"/>
          </w:r>
        </w:p>
      </w:tc>
      <w:tc>
        <w:tcPr>
          <w:tcW w:w="1999" w:type="pct"/>
        </w:tcPr>
        <w:p w:rsidR="00726B88" w:rsidRPr="0055472E" w:rsidRDefault="00726B88" w:rsidP="00BB5A6A">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852A38">
            <w:rPr>
              <w:sz w:val="16"/>
              <w:szCs w:val="16"/>
            </w:rPr>
            <w:t>29/6/17</w:t>
          </w:r>
          <w:r w:rsidRPr="0055472E">
            <w:rPr>
              <w:sz w:val="16"/>
              <w:szCs w:val="16"/>
            </w:rPr>
            <w:fldChar w:fldCharType="end"/>
          </w:r>
        </w:p>
      </w:tc>
      <w:tc>
        <w:tcPr>
          <w:tcW w:w="1502" w:type="pct"/>
          <w:gridSpan w:val="2"/>
        </w:tcPr>
        <w:p w:rsidR="00726B88" w:rsidRPr="0055472E" w:rsidRDefault="00726B88" w:rsidP="00BB5A6A">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852A38">
            <w:rPr>
              <w:sz w:val="16"/>
              <w:szCs w:val="16"/>
            </w:rPr>
            <w:instrText>5/07/2017</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852A38">
            <w:rPr>
              <w:sz w:val="16"/>
              <w:szCs w:val="16"/>
            </w:rPr>
            <w:instrText>5/7/17</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852A38">
            <w:rPr>
              <w:noProof/>
              <w:sz w:val="16"/>
              <w:szCs w:val="16"/>
            </w:rPr>
            <w:t>5/7/17</w:t>
          </w:r>
          <w:r w:rsidRPr="0055472E">
            <w:rPr>
              <w:sz w:val="16"/>
              <w:szCs w:val="16"/>
            </w:rPr>
            <w:fldChar w:fldCharType="end"/>
          </w:r>
        </w:p>
      </w:tc>
    </w:tr>
  </w:tbl>
  <w:p w:rsidR="00726B88" w:rsidRPr="00BB5A6A" w:rsidRDefault="00726B88" w:rsidP="00BB5A6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B88" w:rsidRPr="007B3B51" w:rsidRDefault="00726B88" w:rsidP="00BB5A6A">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26B88" w:rsidRPr="007B3B51" w:rsidTr="00295633">
      <w:tc>
        <w:tcPr>
          <w:tcW w:w="854" w:type="pct"/>
        </w:tcPr>
        <w:p w:rsidR="00726B88" w:rsidRPr="007B3B51" w:rsidRDefault="00726B88" w:rsidP="00BB5A6A">
          <w:pPr>
            <w:rPr>
              <w:i/>
              <w:sz w:val="16"/>
              <w:szCs w:val="16"/>
            </w:rPr>
          </w:pPr>
        </w:p>
      </w:tc>
      <w:tc>
        <w:tcPr>
          <w:tcW w:w="3688" w:type="pct"/>
          <w:gridSpan w:val="3"/>
        </w:tcPr>
        <w:p w:rsidR="00726B88" w:rsidRPr="007B3B51" w:rsidRDefault="00726B88" w:rsidP="00BB5A6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5665C">
            <w:rPr>
              <w:i/>
              <w:noProof/>
              <w:sz w:val="16"/>
              <w:szCs w:val="16"/>
            </w:rPr>
            <w:t>Agricultural and Veterinary Chemicals (Administration) Regulations 1995</w:t>
          </w:r>
          <w:r w:rsidRPr="007B3B51">
            <w:rPr>
              <w:i/>
              <w:sz w:val="16"/>
              <w:szCs w:val="16"/>
            </w:rPr>
            <w:fldChar w:fldCharType="end"/>
          </w:r>
        </w:p>
      </w:tc>
      <w:tc>
        <w:tcPr>
          <w:tcW w:w="458" w:type="pct"/>
        </w:tcPr>
        <w:p w:rsidR="00726B88" w:rsidRPr="007B3B51" w:rsidRDefault="00726B88" w:rsidP="00BB5A6A">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75665C">
            <w:rPr>
              <w:i/>
              <w:noProof/>
              <w:sz w:val="16"/>
              <w:szCs w:val="16"/>
            </w:rPr>
            <w:t>iii</w:t>
          </w:r>
          <w:r w:rsidRPr="007B3B51">
            <w:rPr>
              <w:i/>
              <w:sz w:val="16"/>
              <w:szCs w:val="16"/>
            </w:rPr>
            <w:fldChar w:fldCharType="end"/>
          </w:r>
        </w:p>
      </w:tc>
    </w:tr>
    <w:tr w:rsidR="00726B88" w:rsidRPr="00130F37" w:rsidTr="00295633">
      <w:tc>
        <w:tcPr>
          <w:tcW w:w="1499" w:type="pct"/>
          <w:gridSpan w:val="2"/>
        </w:tcPr>
        <w:p w:rsidR="00726B88" w:rsidRPr="00130F37" w:rsidRDefault="00726B88" w:rsidP="00BB5A6A">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852A38">
            <w:rPr>
              <w:sz w:val="16"/>
              <w:szCs w:val="16"/>
            </w:rPr>
            <w:t>14</w:t>
          </w:r>
          <w:r w:rsidRPr="00130F37">
            <w:rPr>
              <w:sz w:val="16"/>
              <w:szCs w:val="16"/>
            </w:rPr>
            <w:fldChar w:fldCharType="end"/>
          </w:r>
        </w:p>
      </w:tc>
      <w:tc>
        <w:tcPr>
          <w:tcW w:w="1999" w:type="pct"/>
        </w:tcPr>
        <w:p w:rsidR="00726B88" w:rsidRPr="00130F37" w:rsidRDefault="00726B88" w:rsidP="00BB5A6A">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852A38">
            <w:rPr>
              <w:sz w:val="16"/>
              <w:szCs w:val="16"/>
            </w:rPr>
            <w:t>29/6/17</w:t>
          </w:r>
          <w:r w:rsidRPr="00130F37">
            <w:rPr>
              <w:sz w:val="16"/>
              <w:szCs w:val="16"/>
            </w:rPr>
            <w:fldChar w:fldCharType="end"/>
          </w:r>
        </w:p>
      </w:tc>
      <w:tc>
        <w:tcPr>
          <w:tcW w:w="1502" w:type="pct"/>
          <w:gridSpan w:val="2"/>
        </w:tcPr>
        <w:p w:rsidR="00726B88" w:rsidRPr="00130F37" w:rsidRDefault="00726B88" w:rsidP="00BB5A6A">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852A38">
            <w:rPr>
              <w:sz w:val="16"/>
              <w:szCs w:val="16"/>
            </w:rPr>
            <w:instrText>5/07/2017</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852A38">
            <w:rPr>
              <w:sz w:val="16"/>
              <w:szCs w:val="16"/>
            </w:rPr>
            <w:instrText>5/7/17</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852A38">
            <w:rPr>
              <w:noProof/>
              <w:sz w:val="16"/>
              <w:szCs w:val="16"/>
            </w:rPr>
            <w:t>5/7/17</w:t>
          </w:r>
          <w:r w:rsidRPr="00130F37">
            <w:rPr>
              <w:sz w:val="16"/>
              <w:szCs w:val="16"/>
            </w:rPr>
            <w:fldChar w:fldCharType="end"/>
          </w:r>
        </w:p>
      </w:tc>
    </w:tr>
  </w:tbl>
  <w:p w:rsidR="00726B88" w:rsidRPr="00BB5A6A" w:rsidRDefault="00726B88" w:rsidP="00BB5A6A">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B88" w:rsidRPr="007B3B51" w:rsidRDefault="00726B88" w:rsidP="00BB5A6A">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26B88" w:rsidRPr="007B3B51" w:rsidTr="00295633">
      <w:tc>
        <w:tcPr>
          <w:tcW w:w="854" w:type="pct"/>
        </w:tcPr>
        <w:p w:rsidR="00726B88" w:rsidRPr="007B3B51" w:rsidRDefault="00726B88" w:rsidP="00BB5A6A">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75665C">
            <w:rPr>
              <w:i/>
              <w:noProof/>
              <w:sz w:val="16"/>
              <w:szCs w:val="16"/>
            </w:rPr>
            <w:t>34</w:t>
          </w:r>
          <w:r w:rsidRPr="007B3B51">
            <w:rPr>
              <w:i/>
              <w:sz w:val="16"/>
              <w:szCs w:val="16"/>
            </w:rPr>
            <w:fldChar w:fldCharType="end"/>
          </w:r>
        </w:p>
      </w:tc>
      <w:tc>
        <w:tcPr>
          <w:tcW w:w="3688" w:type="pct"/>
          <w:gridSpan w:val="3"/>
        </w:tcPr>
        <w:p w:rsidR="00726B88" w:rsidRPr="007B3B51" w:rsidRDefault="00726B88" w:rsidP="00BB5A6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5665C">
            <w:rPr>
              <w:i/>
              <w:noProof/>
              <w:sz w:val="16"/>
              <w:szCs w:val="16"/>
            </w:rPr>
            <w:t>Agricultural and Veterinary Chemicals (Administration) Regulations 1995</w:t>
          </w:r>
          <w:r w:rsidRPr="007B3B51">
            <w:rPr>
              <w:i/>
              <w:sz w:val="16"/>
              <w:szCs w:val="16"/>
            </w:rPr>
            <w:fldChar w:fldCharType="end"/>
          </w:r>
        </w:p>
      </w:tc>
      <w:tc>
        <w:tcPr>
          <w:tcW w:w="458" w:type="pct"/>
        </w:tcPr>
        <w:p w:rsidR="00726B88" w:rsidRPr="007B3B51" w:rsidRDefault="00726B88" w:rsidP="00BB5A6A">
          <w:pPr>
            <w:jc w:val="right"/>
            <w:rPr>
              <w:sz w:val="16"/>
              <w:szCs w:val="16"/>
            </w:rPr>
          </w:pPr>
        </w:p>
      </w:tc>
    </w:tr>
    <w:tr w:rsidR="00726B88" w:rsidRPr="0055472E" w:rsidTr="00295633">
      <w:tc>
        <w:tcPr>
          <w:tcW w:w="1499" w:type="pct"/>
          <w:gridSpan w:val="2"/>
        </w:tcPr>
        <w:p w:rsidR="00726B88" w:rsidRPr="0055472E" w:rsidRDefault="00726B88" w:rsidP="00BB5A6A">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852A38">
            <w:rPr>
              <w:sz w:val="16"/>
              <w:szCs w:val="16"/>
            </w:rPr>
            <w:t>14</w:t>
          </w:r>
          <w:r w:rsidRPr="0055472E">
            <w:rPr>
              <w:sz w:val="16"/>
              <w:szCs w:val="16"/>
            </w:rPr>
            <w:fldChar w:fldCharType="end"/>
          </w:r>
        </w:p>
      </w:tc>
      <w:tc>
        <w:tcPr>
          <w:tcW w:w="1999" w:type="pct"/>
        </w:tcPr>
        <w:p w:rsidR="00726B88" w:rsidRPr="0055472E" w:rsidRDefault="00726B88" w:rsidP="00BB5A6A">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852A38">
            <w:rPr>
              <w:sz w:val="16"/>
              <w:szCs w:val="16"/>
            </w:rPr>
            <w:t>29/6/17</w:t>
          </w:r>
          <w:r w:rsidRPr="0055472E">
            <w:rPr>
              <w:sz w:val="16"/>
              <w:szCs w:val="16"/>
            </w:rPr>
            <w:fldChar w:fldCharType="end"/>
          </w:r>
        </w:p>
      </w:tc>
      <w:tc>
        <w:tcPr>
          <w:tcW w:w="1502" w:type="pct"/>
          <w:gridSpan w:val="2"/>
        </w:tcPr>
        <w:p w:rsidR="00726B88" w:rsidRPr="0055472E" w:rsidRDefault="00726B88" w:rsidP="00BB5A6A">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852A38">
            <w:rPr>
              <w:sz w:val="16"/>
              <w:szCs w:val="16"/>
            </w:rPr>
            <w:instrText>5/07/2017</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852A38">
            <w:rPr>
              <w:sz w:val="16"/>
              <w:szCs w:val="16"/>
            </w:rPr>
            <w:instrText>5/7/17</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852A38">
            <w:rPr>
              <w:noProof/>
              <w:sz w:val="16"/>
              <w:szCs w:val="16"/>
            </w:rPr>
            <w:t>5/7/17</w:t>
          </w:r>
          <w:r w:rsidRPr="0055472E">
            <w:rPr>
              <w:sz w:val="16"/>
              <w:szCs w:val="16"/>
            </w:rPr>
            <w:fldChar w:fldCharType="end"/>
          </w:r>
        </w:p>
      </w:tc>
    </w:tr>
  </w:tbl>
  <w:p w:rsidR="00726B88" w:rsidRPr="00BB5A6A" w:rsidRDefault="00726B88" w:rsidP="00BB5A6A">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B88" w:rsidRPr="007B3B51" w:rsidRDefault="00726B88" w:rsidP="00BB5A6A">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26B88" w:rsidRPr="007B3B51" w:rsidTr="00295633">
      <w:tc>
        <w:tcPr>
          <w:tcW w:w="854" w:type="pct"/>
        </w:tcPr>
        <w:p w:rsidR="00726B88" w:rsidRPr="007B3B51" w:rsidRDefault="00726B88" w:rsidP="00BB5A6A">
          <w:pPr>
            <w:rPr>
              <w:i/>
              <w:sz w:val="16"/>
              <w:szCs w:val="16"/>
            </w:rPr>
          </w:pPr>
        </w:p>
      </w:tc>
      <w:tc>
        <w:tcPr>
          <w:tcW w:w="3688" w:type="pct"/>
          <w:gridSpan w:val="3"/>
        </w:tcPr>
        <w:p w:rsidR="00726B88" w:rsidRPr="007B3B51" w:rsidRDefault="00726B88" w:rsidP="00BB5A6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5665C">
            <w:rPr>
              <w:i/>
              <w:noProof/>
              <w:sz w:val="16"/>
              <w:szCs w:val="16"/>
            </w:rPr>
            <w:t>Agricultural and Veterinary Chemicals (Administration) Regulations 1995</w:t>
          </w:r>
          <w:r w:rsidRPr="007B3B51">
            <w:rPr>
              <w:i/>
              <w:sz w:val="16"/>
              <w:szCs w:val="16"/>
            </w:rPr>
            <w:fldChar w:fldCharType="end"/>
          </w:r>
        </w:p>
      </w:tc>
      <w:tc>
        <w:tcPr>
          <w:tcW w:w="458" w:type="pct"/>
        </w:tcPr>
        <w:p w:rsidR="00726B88" w:rsidRPr="007B3B51" w:rsidRDefault="00726B88" w:rsidP="00BB5A6A">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75665C">
            <w:rPr>
              <w:i/>
              <w:noProof/>
              <w:sz w:val="16"/>
              <w:szCs w:val="16"/>
            </w:rPr>
            <w:t>35</w:t>
          </w:r>
          <w:r w:rsidRPr="007B3B51">
            <w:rPr>
              <w:i/>
              <w:sz w:val="16"/>
              <w:szCs w:val="16"/>
            </w:rPr>
            <w:fldChar w:fldCharType="end"/>
          </w:r>
        </w:p>
      </w:tc>
    </w:tr>
    <w:tr w:rsidR="00726B88" w:rsidRPr="00130F37" w:rsidTr="00295633">
      <w:tc>
        <w:tcPr>
          <w:tcW w:w="1499" w:type="pct"/>
          <w:gridSpan w:val="2"/>
        </w:tcPr>
        <w:p w:rsidR="00726B88" w:rsidRPr="00130F37" w:rsidRDefault="00726B88" w:rsidP="00BB5A6A">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852A38">
            <w:rPr>
              <w:sz w:val="16"/>
              <w:szCs w:val="16"/>
            </w:rPr>
            <w:t>14</w:t>
          </w:r>
          <w:r w:rsidRPr="00130F37">
            <w:rPr>
              <w:sz w:val="16"/>
              <w:szCs w:val="16"/>
            </w:rPr>
            <w:fldChar w:fldCharType="end"/>
          </w:r>
        </w:p>
      </w:tc>
      <w:tc>
        <w:tcPr>
          <w:tcW w:w="1999" w:type="pct"/>
        </w:tcPr>
        <w:p w:rsidR="00726B88" w:rsidRPr="00130F37" w:rsidRDefault="00726B88" w:rsidP="00BB5A6A">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852A38">
            <w:rPr>
              <w:sz w:val="16"/>
              <w:szCs w:val="16"/>
            </w:rPr>
            <w:t>29/6/17</w:t>
          </w:r>
          <w:r w:rsidRPr="00130F37">
            <w:rPr>
              <w:sz w:val="16"/>
              <w:szCs w:val="16"/>
            </w:rPr>
            <w:fldChar w:fldCharType="end"/>
          </w:r>
        </w:p>
      </w:tc>
      <w:tc>
        <w:tcPr>
          <w:tcW w:w="1502" w:type="pct"/>
          <w:gridSpan w:val="2"/>
        </w:tcPr>
        <w:p w:rsidR="00726B88" w:rsidRPr="00130F37" w:rsidRDefault="00726B88" w:rsidP="00BB5A6A">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852A38">
            <w:rPr>
              <w:sz w:val="16"/>
              <w:szCs w:val="16"/>
            </w:rPr>
            <w:instrText>5/07/2017</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852A38">
            <w:rPr>
              <w:sz w:val="16"/>
              <w:szCs w:val="16"/>
            </w:rPr>
            <w:instrText>5/7/17</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852A38">
            <w:rPr>
              <w:noProof/>
              <w:sz w:val="16"/>
              <w:szCs w:val="16"/>
            </w:rPr>
            <w:t>5/7/17</w:t>
          </w:r>
          <w:r w:rsidRPr="00130F37">
            <w:rPr>
              <w:sz w:val="16"/>
              <w:szCs w:val="16"/>
            </w:rPr>
            <w:fldChar w:fldCharType="end"/>
          </w:r>
        </w:p>
      </w:tc>
    </w:tr>
  </w:tbl>
  <w:p w:rsidR="00726B88" w:rsidRPr="00BB5A6A" w:rsidRDefault="00726B88" w:rsidP="00BB5A6A">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B88" w:rsidRPr="002B0EA5" w:rsidRDefault="00726B88" w:rsidP="00D436BD">
    <w:pPr>
      <w:pBdr>
        <w:top w:val="single" w:sz="6" w:space="1" w:color="auto"/>
      </w:pBdr>
      <w:spacing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726B88" w:rsidTr="00295633">
      <w:tc>
        <w:tcPr>
          <w:tcW w:w="947" w:type="pct"/>
        </w:tcPr>
        <w:p w:rsidR="00726B88" w:rsidRDefault="00726B88" w:rsidP="00A02040">
          <w:pPr>
            <w:spacing w:line="0" w:lineRule="atLeast"/>
            <w:rPr>
              <w:sz w:val="18"/>
            </w:rPr>
          </w:pPr>
        </w:p>
      </w:tc>
      <w:tc>
        <w:tcPr>
          <w:tcW w:w="3688" w:type="pct"/>
        </w:tcPr>
        <w:p w:rsidR="00726B88" w:rsidRDefault="00726B88" w:rsidP="00A0204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52A38">
            <w:rPr>
              <w:i/>
              <w:sz w:val="18"/>
            </w:rPr>
            <w:t>Agricultural and Veterinary Chemicals (Administration) Regulations 1995</w:t>
          </w:r>
          <w:r w:rsidRPr="007A1328">
            <w:rPr>
              <w:i/>
              <w:sz w:val="18"/>
            </w:rPr>
            <w:fldChar w:fldCharType="end"/>
          </w:r>
        </w:p>
      </w:tc>
      <w:tc>
        <w:tcPr>
          <w:tcW w:w="365" w:type="pct"/>
        </w:tcPr>
        <w:p w:rsidR="00726B88" w:rsidRDefault="00726B88" w:rsidP="00A02040">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80EF1">
            <w:rPr>
              <w:i/>
              <w:noProof/>
              <w:sz w:val="18"/>
            </w:rPr>
            <w:t>66</w:t>
          </w:r>
          <w:r w:rsidRPr="00ED79B6">
            <w:rPr>
              <w:i/>
              <w:sz w:val="18"/>
            </w:rPr>
            <w:fldChar w:fldCharType="end"/>
          </w:r>
        </w:p>
      </w:tc>
    </w:tr>
  </w:tbl>
  <w:p w:rsidR="00726B88" w:rsidRPr="00ED79B6" w:rsidRDefault="00726B88" w:rsidP="00D436BD">
    <w:pPr>
      <w:rPr>
        <w:i/>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B88" w:rsidRPr="007B3B51" w:rsidRDefault="00726B88" w:rsidP="00726B88">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26B88" w:rsidRPr="007B3B51" w:rsidTr="00295633">
      <w:tc>
        <w:tcPr>
          <w:tcW w:w="854" w:type="pct"/>
        </w:tcPr>
        <w:p w:rsidR="00726B88" w:rsidRPr="007B3B51" w:rsidRDefault="00726B88" w:rsidP="00726B88">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75665C">
            <w:rPr>
              <w:i/>
              <w:noProof/>
              <w:sz w:val="16"/>
              <w:szCs w:val="16"/>
            </w:rPr>
            <w:t>64</w:t>
          </w:r>
          <w:r w:rsidRPr="007B3B51">
            <w:rPr>
              <w:i/>
              <w:sz w:val="16"/>
              <w:szCs w:val="16"/>
            </w:rPr>
            <w:fldChar w:fldCharType="end"/>
          </w:r>
        </w:p>
      </w:tc>
      <w:tc>
        <w:tcPr>
          <w:tcW w:w="3688" w:type="pct"/>
          <w:gridSpan w:val="3"/>
        </w:tcPr>
        <w:p w:rsidR="00726B88" w:rsidRPr="007B3B51" w:rsidRDefault="00726B88" w:rsidP="00726B8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5665C">
            <w:rPr>
              <w:i/>
              <w:noProof/>
              <w:sz w:val="16"/>
              <w:szCs w:val="16"/>
            </w:rPr>
            <w:t>Agricultural and Veterinary Chemicals (Administration) Regulations 1995</w:t>
          </w:r>
          <w:r w:rsidRPr="007B3B51">
            <w:rPr>
              <w:i/>
              <w:sz w:val="16"/>
              <w:szCs w:val="16"/>
            </w:rPr>
            <w:fldChar w:fldCharType="end"/>
          </w:r>
        </w:p>
      </w:tc>
      <w:tc>
        <w:tcPr>
          <w:tcW w:w="458" w:type="pct"/>
        </w:tcPr>
        <w:p w:rsidR="00726B88" w:rsidRPr="007B3B51" w:rsidRDefault="00726B88" w:rsidP="00726B88">
          <w:pPr>
            <w:jc w:val="right"/>
            <w:rPr>
              <w:sz w:val="16"/>
              <w:szCs w:val="16"/>
            </w:rPr>
          </w:pPr>
        </w:p>
      </w:tc>
    </w:tr>
    <w:tr w:rsidR="00726B88" w:rsidRPr="0055472E" w:rsidTr="00295633">
      <w:tc>
        <w:tcPr>
          <w:tcW w:w="1499" w:type="pct"/>
          <w:gridSpan w:val="2"/>
        </w:tcPr>
        <w:p w:rsidR="00726B88" w:rsidRPr="0055472E" w:rsidRDefault="00726B88" w:rsidP="00726B88">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852A38">
            <w:rPr>
              <w:sz w:val="16"/>
              <w:szCs w:val="16"/>
            </w:rPr>
            <w:t>14</w:t>
          </w:r>
          <w:r w:rsidRPr="0055472E">
            <w:rPr>
              <w:sz w:val="16"/>
              <w:szCs w:val="16"/>
            </w:rPr>
            <w:fldChar w:fldCharType="end"/>
          </w:r>
        </w:p>
      </w:tc>
      <w:tc>
        <w:tcPr>
          <w:tcW w:w="1999" w:type="pct"/>
        </w:tcPr>
        <w:p w:rsidR="00726B88" w:rsidRPr="0055472E" w:rsidRDefault="00726B88" w:rsidP="00726B88">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852A38">
            <w:rPr>
              <w:sz w:val="16"/>
              <w:szCs w:val="16"/>
            </w:rPr>
            <w:t>29/6/17</w:t>
          </w:r>
          <w:r w:rsidRPr="0055472E">
            <w:rPr>
              <w:sz w:val="16"/>
              <w:szCs w:val="16"/>
            </w:rPr>
            <w:fldChar w:fldCharType="end"/>
          </w:r>
        </w:p>
      </w:tc>
      <w:tc>
        <w:tcPr>
          <w:tcW w:w="1502" w:type="pct"/>
          <w:gridSpan w:val="2"/>
        </w:tcPr>
        <w:p w:rsidR="00726B88" w:rsidRPr="0055472E" w:rsidRDefault="00726B88" w:rsidP="00726B88">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852A38">
            <w:rPr>
              <w:sz w:val="16"/>
              <w:szCs w:val="16"/>
            </w:rPr>
            <w:instrText>5/07/2017</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852A38">
            <w:rPr>
              <w:sz w:val="16"/>
              <w:szCs w:val="16"/>
            </w:rPr>
            <w:instrText>5/7/17</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852A38">
            <w:rPr>
              <w:noProof/>
              <w:sz w:val="16"/>
              <w:szCs w:val="16"/>
            </w:rPr>
            <w:t>5/7/17</w:t>
          </w:r>
          <w:r w:rsidRPr="0055472E">
            <w:rPr>
              <w:sz w:val="16"/>
              <w:szCs w:val="16"/>
            </w:rPr>
            <w:fldChar w:fldCharType="end"/>
          </w:r>
        </w:p>
      </w:tc>
    </w:tr>
  </w:tbl>
  <w:p w:rsidR="00726B88" w:rsidRPr="00087AD2" w:rsidRDefault="00726B88" w:rsidP="00726B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6B88" w:rsidRDefault="00726B88">
      <w:r>
        <w:separator/>
      </w:r>
    </w:p>
  </w:footnote>
  <w:footnote w:type="continuationSeparator" w:id="0">
    <w:p w:rsidR="00726B88" w:rsidRDefault="00726B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A92" w:rsidRDefault="00107A92" w:rsidP="00900BC8">
    <w:pPr>
      <w:pStyle w:val="Header"/>
      <w:pBdr>
        <w:bottom w:val="single" w:sz="6" w:space="1" w:color="auto"/>
      </w:pBdr>
    </w:pPr>
  </w:p>
  <w:p w:rsidR="00107A92" w:rsidRDefault="00107A92" w:rsidP="00900BC8">
    <w:pPr>
      <w:pStyle w:val="Header"/>
      <w:pBdr>
        <w:bottom w:val="single" w:sz="6" w:space="1" w:color="auto"/>
      </w:pBdr>
    </w:pPr>
  </w:p>
  <w:p w:rsidR="00107A92" w:rsidRPr="001E77D2" w:rsidRDefault="00107A92" w:rsidP="00900BC8">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B88" w:rsidRDefault="00726B88">
    <w:pPr>
      <w:rPr>
        <w:sz w:val="20"/>
      </w:rPr>
    </w:pPr>
    <w:r>
      <w:rPr>
        <w:b/>
        <w:sz w:val="20"/>
      </w:rPr>
      <w:fldChar w:fldCharType="begin"/>
    </w:r>
    <w:r>
      <w:rPr>
        <w:b/>
        <w:sz w:val="20"/>
      </w:rPr>
      <w:instrText xml:space="preserve"> STYLEREF CharChapNo </w:instrText>
    </w:r>
    <w:r w:rsidR="00852A38">
      <w:rPr>
        <w:b/>
        <w:sz w:val="20"/>
      </w:rPr>
      <w:fldChar w:fldCharType="separate"/>
    </w:r>
    <w:r w:rsidR="0075665C">
      <w:rPr>
        <w:b/>
        <w:noProof/>
        <w:sz w:val="20"/>
      </w:rPr>
      <w:t>Schedule 5</w:t>
    </w:r>
    <w:r>
      <w:rPr>
        <w:b/>
        <w:sz w:val="20"/>
      </w:rPr>
      <w:fldChar w:fldCharType="end"/>
    </w:r>
    <w:r>
      <w:rPr>
        <w:b/>
        <w:sz w:val="20"/>
      </w:rPr>
      <w:t xml:space="preserve">  </w:t>
    </w:r>
    <w:r>
      <w:rPr>
        <w:sz w:val="20"/>
      </w:rPr>
      <w:fldChar w:fldCharType="begin"/>
    </w:r>
    <w:r>
      <w:rPr>
        <w:sz w:val="20"/>
      </w:rPr>
      <w:instrText xml:space="preserve"> STYLEREF CharChapText </w:instrText>
    </w:r>
    <w:r w:rsidR="00852A38">
      <w:rPr>
        <w:sz w:val="20"/>
      </w:rPr>
      <w:fldChar w:fldCharType="separate"/>
    </w:r>
    <w:r w:rsidR="0075665C">
      <w:rPr>
        <w:noProof/>
        <w:sz w:val="20"/>
      </w:rPr>
      <w:t>Infringement notices</w:t>
    </w:r>
    <w:r>
      <w:rPr>
        <w:sz w:val="20"/>
      </w:rPr>
      <w:fldChar w:fldCharType="end"/>
    </w:r>
  </w:p>
  <w:p w:rsidR="00726B88" w:rsidRDefault="00726B88">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end"/>
    </w:r>
  </w:p>
  <w:p w:rsidR="00726B88" w:rsidRDefault="00726B88">
    <w:pPr>
      <w:pBdr>
        <w:bottom w:val="single" w:sz="6"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B88" w:rsidRPr="008A2C51" w:rsidRDefault="00726B88">
    <w:pPr>
      <w:jc w:val="right"/>
      <w:rPr>
        <w:sz w:val="20"/>
      </w:rPr>
    </w:pPr>
    <w:r w:rsidRPr="008A2C51">
      <w:rPr>
        <w:sz w:val="20"/>
      </w:rPr>
      <w:fldChar w:fldCharType="begin"/>
    </w:r>
    <w:r w:rsidRPr="008A2C51">
      <w:rPr>
        <w:sz w:val="20"/>
      </w:rPr>
      <w:instrText xml:space="preserve"> STYLEREF CharChapText </w:instrText>
    </w:r>
    <w:r w:rsidR="00852A38">
      <w:rPr>
        <w:sz w:val="20"/>
      </w:rPr>
      <w:fldChar w:fldCharType="separate"/>
    </w:r>
    <w:r w:rsidR="0075665C">
      <w:rPr>
        <w:noProof/>
        <w:sz w:val="20"/>
      </w:rPr>
      <w:t>Chemicals</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CharChapNo </w:instrText>
    </w:r>
    <w:r w:rsidR="00852A38">
      <w:rPr>
        <w:b/>
        <w:sz w:val="20"/>
      </w:rPr>
      <w:fldChar w:fldCharType="separate"/>
    </w:r>
    <w:r w:rsidR="0075665C">
      <w:rPr>
        <w:b/>
        <w:noProof/>
        <w:sz w:val="20"/>
      </w:rPr>
      <w:t>Schedule 1</w:t>
    </w:r>
    <w:r w:rsidRPr="008A2C51">
      <w:rPr>
        <w:b/>
        <w:sz w:val="20"/>
      </w:rPr>
      <w:fldChar w:fldCharType="end"/>
    </w:r>
  </w:p>
  <w:p w:rsidR="00726B88" w:rsidRPr="008A2C51" w:rsidRDefault="00726B88">
    <w:pPr>
      <w:pBdr>
        <w:bottom w:val="single" w:sz="6" w:space="1" w:color="auto"/>
      </w:pBdr>
      <w:jc w:val="right"/>
      <w:rPr>
        <w:b/>
        <w:sz w:val="20"/>
      </w:rPr>
    </w:pPr>
    <w:r w:rsidRPr="008A2C51">
      <w:rPr>
        <w:sz w:val="20"/>
      </w:rPr>
      <w:fldChar w:fldCharType="begin"/>
    </w:r>
    <w:r w:rsidRPr="008A2C51">
      <w:rPr>
        <w:sz w:val="20"/>
      </w:rPr>
      <w:instrText xml:space="preserve"> STYLEREF CharPartText </w:instrTex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CharPartNo </w:instrText>
    </w:r>
    <w:r w:rsidRPr="008A2C51">
      <w:rPr>
        <w:b/>
        <w:sz w:val="20"/>
      </w:rPr>
      <w:fldChar w:fldCharType="end"/>
    </w:r>
  </w:p>
  <w:p w:rsidR="00726B88" w:rsidRPr="008A2C51" w:rsidRDefault="00726B88">
    <w:pPr>
      <w:pBdr>
        <w:bottom w:val="single" w:sz="6" w:space="1" w:color="auto"/>
      </w:pBdr>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B88" w:rsidRDefault="00726B88"/>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B88" w:rsidRPr="00BE5CD2" w:rsidRDefault="00726B88" w:rsidP="00B354E1">
    <w:pPr>
      <w:rPr>
        <w:sz w:val="26"/>
        <w:szCs w:val="26"/>
      </w:rPr>
    </w:pPr>
  </w:p>
  <w:p w:rsidR="00726B88" w:rsidRPr="0020230A" w:rsidRDefault="00726B88" w:rsidP="00B354E1">
    <w:pPr>
      <w:rPr>
        <w:b/>
        <w:sz w:val="20"/>
      </w:rPr>
    </w:pPr>
    <w:r w:rsidRPr="0020230A">
      <w:rPr>
        <w:b/>
        <w:sz w:val="20"/>
      </w:rPr>
      <w:t>Endnotes</w:t>
    </w:r>
  </w:p>
  <w:p w:rsidR="00726B88" w:rsidRPr="007A1328" w:rsidRDefault="00726B88" w:rsidP="00B354E1">
    <w:pPr>
      <w:rPr>
        <w:sz w:val="20"/>
      </w:rPr>
    </w:pPr>
  </w:p>
  <w:p w:rsidR="00726B88" w:rsidRPr="007A1328" w:rsidRDefault="00726B88" w:rsidP="00B354E1">
    <w:pPr>
      <w:rPr>
        <w:b/>
        <w:sz w:val="24"/>
      </w:rPr>
    </w:pPr>
  </w:p>
  <w:p w:rsidR="00726B88" w:rsidRPr="00BE5CD2" w:rsidRDefault="00726B88" w:rsidP="00BA4B2F">
    <w:pPr>
      <w:pBdr>
        <w:bottom w:val="single" w:sz="6" w:space="1" w:color="auto"/>
      </w:pBdr>
      <w:spacing w:after="120"/>
      <w:rPr>
        <w:szCs w:val="22"/>
      </w:rPr>
    </w:pPr>
    <w:r>
      <w:rPr>
        <w:szCs w:val="22"/>
      </w:rPr>
      <w:fldChar w:fldCharType="begin"/>
    </w:r>
    <w:r>
      <w:rPr>
        <w:szCs w:val="22"/>
      </w:rPr>
      <w:instrText xml:space="preserve"> STYLEREF  "ENotesHeading 2,Enh2" </w:instrText>
    </w:r>
    <w:r>
      <w:rPr>
        <w:szCs w:val="22"/>
      </w:rPr>
      <w:fldChar w:fldCharType="separate"/>
    </w:r>
    <w:r w:rsidR="0075665C">
      <w:rPr>
        <w:noProof/>
        <w:szCs w:val="22"/>
      </w:rPr>
      <w:t>Endnote 4—Amendment history</w:t>
    </w:r>
    <w:r>
      <w:rPr>
        <w:szCs w:val="22"/>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B88" w:rsidRPr="00BE5CD2" w:rsidRDefault="00726B88" w:rsidP="00B354E1">
    <w:pPr>
      <w:jc w:val="right"/>
      <w:rPr>
        <w:sz w:val="26"/>
        <w:szCs w:val="26"/>
      </w:rPr>
    </w:pPr>
  </w:p>
  <w:p w:rsidR="00726B88" w:rsidRPr="0020230A" w:rsidRDefault="00726B88" w:rsidP="00B354E1">
    <w:pPr>
      <w:jc w:val="right"/>
      <w:rPr>
        <w:b/>
        <w:sz w:val="20"/>
      </w:rPr>
    </w:pPr>
    <w:r w:rsidRPr="0020230A">
      <w:rPr>
        <w:b/>
        <w:sz w:val="20"/>
      </w:rPr>
      <w:t>Endnotes</w:t>
    </w:r>
  </w:p>
  <w:p w:rsidR="00726B88" w:rsidRPr="007A1328" w:rsidRDefault="00726B88" w:rsidP="00B354E1">
    <w:pPr>
      <w:jc w:val="right"/>
      <w:rPr>
        <w:sz w:val="20"/>
      </w:rPr>
    </w:pPr>
  </w:p>
  <w:p w:rsidR="00726B88" w:rsidRPr="007A1328" w:rsidRDefault="00726B88" w:rsidP="00B354E1">
    <w:pPr>
      <w:jc w:val="right"/>
      <w:rPr>
        <w:b/>
        <w:sz w:val="24"/>
      </w:rPr>
    </w:pPr>
  </w:p>
  <w:p w:rsidR="00726B88" w:rsidRPr="00BE5CD2" w:rsidRDefault="00726B88" w:rsidP="00BA4B2F">
    <w:pPr>
      <w:pBdr>
        <w:bottom w:val="single" w:sz="6" w:space="1" w:color="auto"/>
      </w:pBdr>
      <w:spacing w:after="120"/>
      <w:jc w:val="right"/>
      <w:rPr>
        <w:szCs w:val="22"/>
      </w:rPr>
    </w:pPr>
    <w:r>
      <w:rPr>
        <w:szCs w:val="22"/>
      </w:rPr>
      <w:fldChar w:fldCharType="begin"/>
    </w:r>
    <w:r>
      <w:rPr>
        <w:szCs w:val="22"/>
      </w:rPr>
      <w:instrText xml:space="preserve"> STYLEREF  "ENotesHeading 2,Enh2" </w:instrText>
    </w:r>
    <w:r>
      <w:rPr>
        <w:szCs w:val="22"/>
      </w:rPr>
      <w:fldChar w:fldCharType="separate"/>
    </w:r>
    <w:r w:rsidR="0075665C">
      <w:rPr>
        <w:noProof/>
        <w:szCs w:val="22"/>
      </w:rPr>
      <w:t>Endnote 4—Amendment history</w:t>
    </w:r>
    <w:r>
      <w:rPr>
        <w:szCs w:val="22"/>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B88" w:rsidRPr="00BE5CD2" w:rsidRDefault="00726B88" w:rsidP="00A02040">
    <w:pPr>
      <w:rPr>
        <w:sz w:val="26"/>
        <w:szCs w:val="26"/>
      </w:rPr>
    </w:pPr>
  </w:p>
  <w:p w:rsidR="00726B88" w:rsidRPr="0020230A" w:rsidRDefault="00726B88" w:rsidP="00A02040">
    <w:pPr>
      <w:rPr>
        <w:b/>
        <w:sz w:val="20"/>
      </w:rPr>
    </w:pPr>
    <w:r w:rsidRPr="0020230A">
      <w:rPr>
        <w:b/>
        <w:sz w:val="20"/>
      </w:rPr>
      <w:t>Endnotes</w:t>
    </w:r>
  </w:p>
  <w:p w:rsidR="00726B88" w:rsidRPr="007A1328" w:rsidRDefault="00726B88" w:rsidP="00A02040">
    <w:pPr>
      <w:rPr>
        <w:sz w:val="20"/>
      </w:rPr>
    </w:pPr>
  </w:p>
  <w:p w:rsidR="00726B88" w:rsidRPr="007A1328" w:rsidRDefault="00726B88" w:rsidP="00A02040">
    <w:pPr>
      <w:rPr>
        <w:b/>
        <w:sz w:val="24"/>
      </w:rPr>
    </w:pPr>
  </w:p>
  <w:p w:rsidR="00726B88" w:rsidRPr="00BE5CD2" w:rsidRDefault="00726B88" w:rsidP="00A02040">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852A38">
      <w:rPr>
        <w:noProof/>
        <w:szCs w:val="22"/>
      </w:rPr>
      <w:t>Endnote 4—Amendment history</w:t>
    </w:r>
    <w:r>
      <w:rPr>
        <w:szCs w:val="22"/>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B88" w:rsidRPr="00BE5CD2" w:rsidRDefault="00726B88" w:rsidP="00A02040">
    <w:pPr>
      <w:jc w:val="right"/>
      <w:rPr>
        <w:sz w:val="26"/>
        <w:szCs w:val="26"/>
      </w:rPr>
    </w:pPr>
  </w:p>
  <w:p w:rsidR="00726B88" w:rsidRPr="0020230A" w:rsidRDefault="00726B88" w:rsidP="00A02040">
    <w:pPr>
      <w:jc w:val="right"/>
      <w:rPr>
        <w:b/>
        <w:sz w:val="20"/>
      </w:rPr>
    </w:pPr>
    <w:r w:rsidRPr="0020230A">
      <w:rPr>
        <w:b/>
        <w:sz w:val="20"/>
      </w:rPr>
      <w:t>Endnotes</w:t>
    </w:r>
  </w:p>
  <w:p w:rsidR="00726B88" w:rsidRPr="007A1328" w:rsidRDefault="00726B88" w:rsidP="00A02040">
    <w:pPr>
      <w:jc w:val="right"/>
      <w:rPr>
        <w:sz w:val="20"/>
      </w:rPr>
    </w:pPr>
  </w:p>
  <w:p w:rsidR="00726B88" w:rsidRPr="007A1328" w:rsidRDefault="00726B88" w:rsidP="00A02040">
    <w:pPr>
      <w:jc w:val="right"/>
      <w:rPr>
        <w:b/>
        <w:sz w:val="24"/>
      </w:rPr>
    </w:pPr>
  </w:p>
  <w:p w:rsidR="00726B88" w:rsidRPr="00BE5CD2" w:rsidRDefault="00726B88" w:rsidP="00A02040">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852A38">
      <w:rPr>
        <w:noProof/>
        <w:szCs w:val="22"/>
      </w:rPr>
      <w:t>Endnote 4—Amendment history</w:t>
    </w:r>
    <w:r>
      <w:rPr>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A92" w:rsidRDefault="00107A92" w:rsidP="00900BC8">
    <w:pPr>
      <w:pStyle w:val="Header"/>
      <w:pBdr>
        <w:bottom w:val="single" w:sz="4" w:space="1" w:color="auto"/>
      </w:pBdr>
    </w:pPr>
  </w:p>
  <w:p w:rsidR="00107A92" w:rsidRDefault="00107A92" w:rsidP="00900BC8">
    <w:pPr>
      <w:pStyle w:val="Header"/>
      <w:pBdr>
        <w:bottom w:val="single" w:sz="4" w:space="1" w:color="auto"/>
      </w:pBdr>
    </w:pPr>
  </w:p>
  <w:p w:rsidR="00107A92" w:rsidRPr="001E77D2" w:rsidRDefault="00107A92" w:rsidP="00900BC8">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A92" w:rsidRPr="005F1388" w:rsidRDefault="00107A92" w:rsidP="00900BC8">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B88" w:rsidRPr="00ED79B6" w:rsidRDefault="00726B88" w:rsidP="00BB5A6A">
    <w:pPr>
      <w:pBdr>
        <w:bottom w:val="single" w:sz="6" w:space="1" w:color="auto"/>
      </w:pBdr>
      <w:spacing w:before="100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B88" w:rsidRPr="00ED79B6" w:rsidRDefault="00726B88" w:rsidP="00BB5A6A">
    <w:pPr>
      <w:pBdr>
        <w:bottom w:val="single" w:sz="6" w:space="1" w:color="auto"/>
      </w:pBdr>
      <w:spacing w:before="100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B88" w:rsidRPr="00ED79B6" w:rsidRDefault="00726B88" w:rsidP="00A02040">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B88" w:rsidRDefault="00726B88" w:rsidP="00A02040">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726B88" w:rsidRDefault="00726B88" w:rsidP="00A02040">
    <w:pPr>
      <w:rPr>
        <w:sz w:val="20"/>
      </w:rPr>
    </w:pPr>
    <w:r w:rsidRPr="007A1328">
      <w:rPr>
        <w:b/>
        <w:sz w:val="20"/>
      </w:rPr>
      <w:fldChar w:fldCharType="begin"/>
    </w:r>
    <w:r w:rsidRPr="007A1328">
      <w:rPr>
        <w:b/>
        <w:sz w:val="20"/>
      </w:rPr>
      <w:instrText xml:space="preserve"> STYLEREF CharPartNo </w:instrText>
    </w:r>
    <w:r w:rsidR="00852A38">
      <w:rPr>
        <w:b/>
        <w:sz w:val="20"/>
      </w:rPr>
      <w:fldChar w:fldCharType="separate"/>
    </w:r>
    <w:r w:rsidR="0075665C">
      <w:rPr>
        <w:b/>
        <w:noProof/>
        <w:sz w:val="20"/>
      </w:rPr>
      <w:t>Part 4</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852A38">
      <w:rPr>
        <w:sz w:val="20"/>
      </w:rPr>
      <w:fldChar w:fldCharType="separate"/>
    </w:r>
    <w:r w:rsidR="0075665C">
      <w:rPr>
        <w:noProof/>
        <w:sz w:val="20"/>
      </w:rPr>
      <w:t>Miscellaneous</w:t>
    </w:r>
    <w:r>
      <w:rPr>
        <w:sz w:val="20"/>
      </w:rPr>
      <w:fldChar w:fldCharType="end"/>
    </w:r>
  </w:p>
  <w:p w:rsidR="00726B88" w:rsidRPr="007A1328" w:rsidRDefault="00726B88" w:rsidP="00A02040">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726B88" w:rsidRPr="007A1328" w:rsidRDefault="00726B88" w:rsidP="00A02040">
    <w:pPr>
      <w:rPr>
        <w:b/>
        <w:sz w:val="24"/>
      </w:rPr>
    </w:pPr>
  </w:p>
  <w:p w:rsidR="00726B88" w:rsidRPr="007A1328" w:rsidRDefault="00726B88" w:rsidP="00A02040">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sidR="00852A38">
      <w:rPr>
        <w:sz w:val="24"/>
      </w:rPr>
      <w:t>Regulation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75665C">
      <w:rPr>
        <w:noProof/>
        <w:sz w:val="24"/>
      </w:rPr>
      <w:t>4.20</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B88" w:rsidRPr="007A1328" w:rsidRDefault="00726B88" w:rsidP="00A02040">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726B88" w:rsidRPr="007A1328" w:rsidRDefault="00726B88" w:rsidP="00A02040">
    <w:pPr>
      <w:jc w:val="right"/>
      <w:rPr>
        <w:sz w:val="20"/>
      </w:rPr>
    </w:pPr>
    <w:r w:rsidRPr="007A1328">
      <w:rPr>
        <w:sz w:val="20"/>
      </w:rPr>
      <w:fldChar w:fldCharType="begin"/>
    </w:r>
    <w:r w:rsidRPr="007A1328">
      <w:rPr>
        <w:sz w:val="20"/>
      </w:rPr>
      <w:instrText xml:space="preserve"> STYLEREF CharPartText </w:instrText>
    </w:r>
    <w:r w:rsidR="0075665C">
      <w:rPr>
        <w:sz w:val="20"/>
      </w:rPr>
      <w:fldChar w:fldCharType="separate"/>
    </w:r>
    <w:r w:rsidR="0075665C">
      <w:rPr>
        <w:noProof/>
        <w:sz w:val="20"/>
      </w:rPr>
      <w:t>Miscellaneous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75665C">
      <w:rPr>
        <w:b/>
        <w:sz w:val="20"/>
      </w:rPr>
      <w:fldChar w:fldCharType="separate"/>
    </w:r>
    <w:r w:rsidR="0075665C">
      <w:rPr>
        <w:b/>
        <w:noProof/>
        <w:sz w:val="20"/>
      </w:rPr>
      <w:t>Part 4</w:t>
    </w:r>
    <w:r>
      <w:rPr>
        <w:b/>
        <w:sz w:val="20"/>
      </w:rPr>
      <w:fldChar w:fldCharType="end"/>
    </w:r>
  </w:p>
  <w:p w:rsidR="00726B88" w:rsidRPr="007A1328" w:rsidRDefault="00726B88" w:rsidP="00A02040">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726B88" w:rsidRPr="007A1328" w:rsidRDefault="00726B88" w:rsidP="00A02040">
    <w:pPr>
      <w:jc w:val="right"/>
      <w:rPr>
        <w:b/>
        <w:sz w:val="24"/>
      </w:rPr>
    </w:pPr>
  </w:p>
  <w:p w:rsidR="00726B88" w:rsidRPr="007A1328" w:rsidRDefault="00726B88" w:rsidP="00A02040">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sidR="00852A38">
      <w:rPr>
        <w:sz w:val="24"/>
      </w:rPr>
      <w:t>Regulation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75665C">
      <w:rPr>
        <w:noProof/>
        <w:sz w:val="24"/>
      </w:rPr>
      <w:t>4.20</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B88" w:rsidRPr="007A1328" w:rsidRDefault="00726B88" w:rsidP="00A0204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lvlText w:val="%1."/>
      <w:lvlJc w:val="left"/>
      <w:pPr>
        <w:tabs>
          <w:tab w:val="num" w:pos="1492"/>
        </w:tabs>
        <w:ind w:left="1492" w:hanging="360"/>
      </w:pPr>
    </w:lvl>
  </w:abstractNum>
  <w:abstractNum w:abstractNumId="1">
    <w:nsid w:val="FFFFFF7D"/>
    <w:multiLevelType w:val="singleLevel"/>
    <w:tmpl w:val="25523850"/>
    <w:lvl w:ilvl="0">
      <w:start w:val="1"/>
      <w:numFmt w:val="decimal"/>
      <w:lvlText w:val="%1."/>
      <w:lvlJc w:val="left"/>
      <w:pPr>
        <w:tabs>
          <w:tab w:val="num" w:pos="1209"/>
        </w:tabs>
        <w:ind w:left="1209" w:hanging="360"/>
      </w:pPr>
    </w:lvl>
  </w:abstractNum>
  <w:abstractNum w:abstractNumId="2">
    <w:nsid w:val="FFFFFF7E"/>
    <w:multiLevelType w:val="singleLevel"/>
    <w:tmpl w:val="EF2C2036"/>
    <w:lvl w:ilvl="0">
      <w:start w:val="1"/>
      <w:numFmt w:val="decimal"/>
      <w:lvlText w:val="%1."/>
      <w:lvlJc w:val="left"/>
      <w:pPr>
        <w:tabs>
          <w:tab w:val="num" w:pos="926"/>
        </w:tabs>
        <w:ind w:left="926" w:hanging="360"/>
      </w:pPr>
    </w:lvl>
  </w:abstractNum>
  <w:abstractNum w:abstractNumId="3">
    <w:nsid w:val="FFFFFF7F"/>
    <w:multiLevelType w:val="singleLevel"/>
    <w:tmpl w:val="19AC5D58"/>
    <w:lvl w:ilvl="0">
      <w:start w:val="1"/>
      <w:numFmt w:val="decimal"/>
      <w:lvlText w:val="%1."/>
      <w:lvlJc w:val="left"/>
      <w:pPr>
        <w:tabs>
          <w:tab w:val="num" w:pos="643"/>
        </w:tabs>
        <w:ind w:left="643" w:hanging="360"/>
      </w:pPr>
    </w:lvl>
  </w:abstractNum>
  <w:abstractNum w:abstractNumId="4">
    <w:nsid w:val="FFFFFF80"/>
    <w:multiLevelType w:val="singleLevel"/>
    <w:tmpl w:val="DC38083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AFC351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7C637E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50249B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lvlText w:val="%1."/>
      <w:lvlJc w:val="left"/>
      <w:pPr>
        <w:tabs>
          <w:tab w:val="num" w:pos="360"/>
        </w:tabs>
        <w:ind w:left="360" w:hanging="360"/>
      </w:pPr>
    </w:lvl>
  </w:abstractNum>
  <w:abstractNum w:abstractNumId="9">
    <w:nsid w:val="FFFFFF89"/>
    <w:multiLevelType w:val="singleLevel"/>
    <w:tmpl w:val="1AD02822"/>
    <w:lvl w:ilvl="0">
      <w:start w:val="1"/>
      <w:numFmt w:val="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4">
    <w:nsid w:val="3E1031E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nsid w:val="58185139"/>
    <w:multiLevelType w:val="hybridMultilevel"/>
    <w:tmpl w:val="E6864360"/>
    <w:lvl w:ilvl="0" w:tplc="4894A9C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 w:numId="15">
    <w:abstractNumId w:val="1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removeDateAndTime/>
  <w:embedTrueTypeFonts/>
  <w:saveSubsetFonts/>
  <w:activeWritingStyle w:appName="MSWord" w:lang="en-AU" w:vendorID="64" w:dllVersion="131078" w:nlCheck="1" w:checkStyle="1"/>
  <w:attachedTemplate r:id="rId1"/>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isplayHorizontalDrawingGridEvery w:val="2"/>
  <w:displayVerticalDrawingGridEvery w:val="2"/>
  <w:noPunctuationKerning/>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1D4"/>
    <w:rsid w:val="00002328"/>
    <w:rsid w:val="0000439F"/>
    <w:rsid w:val="000047FD"/>
    <w:rsid w:val="000056EE"/>
    <w:rsid w:val="00006F3C"/>
    <w:rsid w:val="00010203"/>
    <w:rsid w:val="00012A4E"/>
    <w:rsid w:val="0001739E"/>
    <w:rsid w:val="00023E89"/>
    <w:rsid w:val="00023FD2"/>
    <w:rsid w:val="00025C93"/>
    <w:rsid w:val="000303A7"/>
    <w:rsid w:val="0003434D"/>
    <w:rsid w:val="0003498B"/>
    <w:rsid w:val="00055E25"/>
    <w:rsid w:val="00065A0E"/>
    <w:rsid w:val="00067A8C"/>
    <w:rsid w:val="00070D17"/>
    <w:rsid w:val="000753EE"/>
    <w:rsid w:val="00075B3D"/>
    <w:rsid w:val="00082EB9"/>
    <w:rsid w:val="00084575"/>
    <w:rsid w:val="00092802"/>
    <w:rsid w:val="000A1552"/>
    <w:rsid w:val="000B0A20"/>
    <w:rsid w:val="000B26C3"/>
    <w:rsid w:val="000B52F3"/>
    <w:rsid w:val="000C56FE"/>
    <w:rsid w:val="000D112D"/>
    <w:rsid w:val="000D3428"/>
    <w:rsid w:val="000D363E"/>
    <w:rsid w:val="000E081D"/>
    <w:rsid w:val="000E56AC"/>
    <w:rsid w:val="000F079A"/>
    <w:rsid w:val="000F140F"/>
    <w:rsid w:val="00104FFB"/>
    <w:rsid w:val="00107A92"/>
    <w:rsid w:val="00111E48"/>
    <w:rsid w:val="00114286"/>
    <w:rsid w:val="00122CA1"/>
    <w:rsid w:val="00126C33"/>
    <w:rsid w:val="00126D00"/>
    <w:rsid w:val="0013018B"/>
    <w:rsid w:val="00133419"/>
    <w:rsid w:val="001363F5"/>
    <w:rsid w:val="00145C33"/>
    <w:rsid w:val="0014660D"/>
    <w:rsid w:val="00152824"/>
    <w:rsid w:val="00153593"/>
    <w:rsid w:val="001544DD"/>
    <w:rsid w:val="00180CD3"/>
    <w:rsid w:val="00181BD3"/>
    <w:rsid w:val="00191B57"/>
    <w:rsid w:val="001933B8"/>
    <w:rsid w:val="00195953"/>
    <w:rsid w:val="001A25BD"/>
    <w:rsid w:val="001B584F"/>
    <w:rsid w:val="001B640E"/>
    <w:rsid w:val="001B680B"/>
    <w:rsid w:val="001B7079"/>
    <w:rsid w:val="001C2D2D"/>
    <w:rsid w:val="001C3CFF"/>
    <w:rsid w:val="001C6C78"/>
    <w:rsid w:val="001D021D"/>
    <w:rsid w:val="001D1730"/>
    <w:rsid w:val="001D49E7"/>
    <w:rsid w:val="001D53F8"/>
    <w:rsid w:val="001E0659"/>
    <w:rsid w:val="001E379A"/>
    <w:rsid w:val="001E4ABA"/>
    <w:rsid w:val="001E551F"/>
    <w:rsid w:val="001F204C"/>
    <w:rsid w:val="001F47A5"/>
    <w:rsid w:val="002047EF"/>
    <w:rsid w:val="0020488A"/>
    <w:rsid w:val="00204B8F"/>
    <w:rsid w:val="002125DA"/>
    <w:rsid w:val="002203C0"/>
    <w:rsid w:val="00220EDA"/>
    <w:rsid w:val="00222DA1"/>
    <w:rsid w:val="00223A7F"/>
    <w:rsid w:val="002250FB"/>
    <w:rsid w:val="002303A1"/>
    <w:rsid w:val="00230B10"/>
    <w:rsid w:val="0025172D"/>
    <w:rsid w:val="002517FC"/>
    <w:rsid w:val="00252678"/>
    <w:rsid w:val="00254B2F"/>
    <w:rsid w:val="00254C12"/>
    <w:rsid w:val="00262431"/>
    <w:rsid w:val="00262AFB"/>
    <w:rsid w:val="002705A1"/>
    <w:rsid w:val="00270826"/>
    <w:rsid w:val="0027363B"/>
    <w:rsid w:val="00282433"/>
    <w:rsid w:val="002867D2"/>
    <w:rsid w:val="002937D2"/>
    <w:rsid w:val="00293838"/>
    <w:rsid w:val="00295633"/>
    <w:rsid w:val="00296435"/>
    <w:rsid w:val="0029646C"/>
    <w:rsid w:val="00296E69"/>
    <w:rsid w:val="002A57A4"/>
    <w:rsid w:val="002B7BA8"/>
    <w:rsid w:val="002C0E89"/>
    <w:rsid w:val="002C42F1"/>
    <w:rsid w:val="002C79E4"/>
    <w:rsid w:val="002C7F8D"/>
    <w:rsid w:val="002D35D3"/>
    <w:rsid w:val="002E2EFF"/>
    <w:rsid w:val="002F149C"/>
    <w:rsid w:val="002F1D8A"/>
    <w:rsid w:val="003058D0"/>
    <w:rsid w:val="0030627F"/>
    <w:rsid w:val="003242D2"/>
    <w:rsid w:val="003269CD"/>
    <w:rsid w:val="00327AAB"/>
    <w:rsid w:val="003328BD"/>
    <w:rsid w:val="00334280"/>
    <w:rsid w:val="00335B94"/>
    <w:rsid w:val="00336768"/>
    <w:rsid w:val="00347380"/>
    <w:rsid w:val="00347A26"/>
    <w:rsid w:val="00347ABE"/>
    <w:rsid w:val="00351600"/>
    <w:rsid w:val="003567D5"/>
    <w:rsid w:val="003570F6"/>
    <w:rsid w:val="00365485"/>
    <w:rsid w:val="00366209"/>
    <w:rsid w:val="00367D96"/>
    <w:rsid w:val="00374FE5"/>
    <w:rsid w:val="00393A96"/>
    <w:rsid w:val="00396732"/>
    <w:rsid w:val="003A1D20"/>
    <w:rsid w:val="003A2EAD"/>
    <w:rsid w:val="003A3291"/>
    <w:rsid w:val="003A41E7"/>
    <w:rsid w:val="003B26A2"/>
    <w:rsid w:val="003B6DC0"/>
    <w:rsid w:val="003B7882"/>
    <w:rsid w:val="003C0C56"/>
    <w:rsid w:val="003C1D3B"/>
    <w:rsid w:val="003C700C"/>
    <w:rsid w:val="003D20DD"/>
    <w:rsid w:val="003E7A60"/>
    <w:rsid w:val="003F1A97"/>
    <w:rsid w:val="003F1AE5"/>
    <w:rsid w:val="003F1AF9"/>
    <w:rsid w:val="003F2D5F"/>
    <w:rsid w:val="003F7C72"/>
    <w:rsid w:val="004154FF"/>
    <w:rsid w:val="004207D7"/>
    <w:rsid w:val="0042111D"/>
    <w:rsid w:val="00424431"/>
    <w:rsid w:val="00424D0D"/>
    <w:rsid w:val="00425F48"/>
    <w:rsid w:val="00427249"/>
    <w:rsid w:val="00434AC4"/>
    <w:rsid w:val="00441257"/>
    <w:rsid w:val="00442444"/>
    <w:rsid w:val="00444DB9"/>
    <w:rsid w:val="00454D0B"/>
    <w:rsid w:val="00457AC5"/>
    <w:rsid w:val="004631E9"/>
    <w:rsid w:val="0046389C"/>
    <w:rsid w:val="00470B17"/>
    <w:rsid w:val="0047221D"/>
    <w:rsid w:val="00482479"/>
    <w:rsid w:val="00482B0A"/>
    <w:rsid w:val="004849EA"/>
    <w:rsid w:val="00490956"/>
    <w:rsid w:val="00492AF6"/>
    <w:rsid w:val="0049476B"/>
    <w:rsid w:val="004B1E60"/>
    <w:rsid w:val="004B4795"/>
    <w:rsid w:val="004B717C"/>
    <w:rsid w:val="004C12AA"/>
    <w:rsid w:val="004C4116"/>
    <w:rsid w:val="004D25B2"/>
    <w:rsid w:val="004D2CCB"/>
    <w:rsid w:val="004E01BE"/>
    <w:rsid w:val="004E3375"/>
    <w:rsid w:val="004E6672"/>
    <w:rsid w:val="004F0A32"/>
    <w:rsid w:val="004F586F"/>
    <w:rsid w:val="004F6F63"/>
    <w:rsid w:val="00505DA8"/>
    <w:rsid w:val="00514CF5"/>
    <w:rsid w:val="0051543A"/>
    <w:rsid w:val="005209D1"/>
    <w:rsid w:val="00522986"/>
    <w:rsid w:val="00524BE1"/>
    <w:rsid w:val="00534177"/>
    <w:rsid w:val="00535BFA"/>
    <w:rsid w:val="00546ADB"/>
    <w:rsid w:val="00553BBD"/>
    <w:rsid w:val="00553CCE"/>
    <w:rsid w:val="00554107"/>
    <w:rsid w:val="005548F9"/>
    <w:rsid w:val="00557A4F"/>
    <w:rsid w:val="00561460"/>
    <w:rsid w:val="00562F45"/>
    <w:rsid w:val="00564001"/>
    <w:rsid w:val="00565B52"/>
    <w:rsid w:val="00571A88"/>
    <w:rsid w:val="00577475"/>
    <w:rsid w:val="00584A71"/>
    <w:rsid w:val="005867F2"/>
    <w:rsid w:val="00590B66"/>
    <w:rsid w:val="00594F6A"/>
    <w:rsid w:val="005A04A5"/>
    <w:rsid w:val="005A0F53"/>
    <w:rsid w:val="005A2A56"/>
    <w:rsid w:val="005B2BDF"/>
    <w:rsid w:val="005C20BB"/>
    <w:rsid w:val="005C5AA7"/>
    <w:rsid w:val="005C7760"/>
    <w:rsid w:val="005C7BB8"/>
    <w:rsid w:val="005D40F1"/>
    <w:rsid w:val="005D491C"/>
    <w:rsid w:val="005D5651"/>
    <w:rsid w:val="005D6F22"/>
    <w:rsid w:val="005E42DE"/>
    <w:rsid w:val="005E4380"/>
    <w:rsid w:val="005E5309"/>
    <w:rsid w:val="005E6D7C"/>
    <w:rsid w:val="005E7FF2"/>
    <w:rsid w:val="005F2238"/>
    <w:rsid w:val="005F38C6"/>
    <w:rsid w:val="005F4B67"/>
    <w:rsid w:val="005F5365"/>
    <w:rsid w:val="0060499E"/>
    <w:rsid w:val="00610CB1"/>
    <w:rsid w:val="006133D2"/>
    <w:rsid w:val="00626654"/>
    <w:rsid w:val="00630C62"/>
    <w:rsid w:val="006334F8"/>
    <w:rsid w:val="006343FA"/>
    <w:rsid w:val="00645165"/>
    <w:rsid w:val="00645A49"/>
    <w:rsid w:val="00647421"/>
    <w:rsid w:val="006503AC"/>
    <w:rsid w:val="006548E6"/>
    <w:rsid w:val="00657047"/>
    <w:rsid w:val="0065794A"/>
    <w:rsid w:val="00672003"/>
    <w:rsid w:val="00672979"/>
    <w:rsid w:val="00675602"/>
    <w:rsid w:val="00680338"/>
    <w:rsid w:val="006840F7"/>
    <w:rsid w:val="00686152"/>
    <w:rsid w:val="006A4BA5"/>
    <w:rsid w:val="006B28EE"/>
    <w:rsid w:val="006C0943"/>
    <w:rsid w:val="006C31CA"/>
    <w:rsid w:val="006C4BED"/>
    <w:rsid w:val="006C53D2"/>
    <w:rsid w:val="006C795D"/>
    <w:rsid w:val="006D0603"/>
    <w:rsid w:val="006D18DE"/>
    <w:rsid w:val="006D4B99"/>
    <w:rsid w:val="006E33A8"/>
    <w:rsid w:val="006E6AF8"/>
    <w:rsid w:val="006F2504"/>
    <w:rsid w:val="006F4850"/>
    <w:rsid w:val="007037DD"/>
    <w:rsid w:val="007067C6"/>
    <w:rsid w:val="00717563"/>
    <w:rsid w:val="00725AAE"/>
    <w:rsid w:val="00726B88"/>
    <w:rsid w:val="00730AB3"/>
    <w:rsid w:val="00732425"/>
    <w:rsid w:val="00733D1E"/>
    <w:rsid w:val="00733ED9"/>
    <w:rsid w:val="00735B24"/>
    <w:rsid w:val="0073761F"/>
    <w:rsid w:val="00742BE4"/>
    <w:rsid w:val="0074530F"/>
    <w:rsid w:val="00750F54"/>
    <w:rsid w:val="0075665C"/>
    <w:rsid w:val="007576E3"/>
    <w:rsid w:val="00757D9D"/>
    <w:rsid w:val="00763440"/>
    <w:rsid w:val="007640FB"/>
    <w:rsid w:val="007723A1"/>
    <w:rsid w:val="0077494F"/>
    <w:rsid w:val="007857D8"/>
    <w:rsid w:val="00786F2F"/>
    <w:rsid w:val="00787D5F"/>
    <w:rsid w:val="00787E97"/>
    <w:rsid w:val="007916FB"/>
    <w:rsid w:val="00792C57"/>
    <w:rsid w:val="00792D08"/>
    <w:rsid w:val="007952D3"/>
    <w:rsid w:val="0079643C"/>
    <w:rsid w:val="0079710F"/>
    <w:rsid w:val="00797C09"/>
    <w:rsid w:val="007A1349"/>
    <w:rsid w:val="007A18FD"/>
    <w:rsid w:val="007A3567"/>
    <w:rsid w:val="007C012A"/>
    <w:rsid w:val="007C0378"/>
    <w:rsid w:val="007C23A0"/>
    <w:rsid w:val="007C378E"/>
    <w:rsid w:val="007C49D9"/>
    <w:rsid w:val="007C5302"/>
    <w:rsid w:val="007D2042"/>
    <w:rsid w:val="007E21C3"/>
    <w:rsid w:val="007F6B43"/>
    <w:rsid w:val="007F6D13"/>
    <w:rsid w:val="00800EE9"/>
    <w:rsid w:val="00802693"/>
    <w:rsid w:val="00814CAD"/>
    <w:rsid w:val="008200F1"/>
    <w:rsid w:val="00820E6A"/>
    <w:rsid w:val="00834026"/>
    <w:rsid w:val="008421EA"/>
    <w:rsid w:val="008529D0"/>
    <w:rsid w:val="00852A38"/>
    <w:rsid w:val="00854320"/>
    <w:rsid w:val="00855B7C"/>
    <w:rsid w:val="008621D6"/>
    <w:rsid w:val="00866F46"/>
    <w:rsid w:val="008735E6"/>
    <w:rsid w:val="00882B1F"/>
    <w:rsid w:val="00884A91"/>
    <w:rsid w:val="00890A16"/>
    <w:rsid w:val="008A0D3A"/>
    <w:rsid w:val="008A3D32"/>
    <w:rsid w:val="008A444D"/>
    <w:rsid w:val="008A5870"/>
    <w:rsid w:val="008A5DD5"/>
    <w:rsid w:val="008B1124"/>
    <w:rsid w:val="008B7DD7"/>
    <w:rsid w:val="008C1D70"/>
    <w:rsid w:val="008C38FE"/>
    <w:rsid w:val="008D64ED"/>
    <w:rsid w:val="008D6D31"/>
    <w:rsid w:val="008E02E5"/>
    <w:rsid w:val="008E74ED"/>
    <w:rsid w:val="008E7D39"/>
    <w:rsid w:val="008F5EC2"/>
    <w:rsid w:val="00901D54"/>
    <w:rsid w:val="00901DA5"/>
    <w:rsid w:val="00902FB5"/>
    <w:rsid w:val="009070F5"/>
    <w:rsid w:val="00914CC9"/>
    <w:rsid w:val="0093033C"/>
    <w:rsid w:val="009332FB"/>
    <w:rsid w:val="009356C5"/>
    <w:rsid w:val="009422A5"/>
    <w:rsid w:val="00944599"/>
    <w:rsid w:val="00947ECD"/>
    <w:rsid w:val="0095322A"/>
    <w:rsid w:val="009553F5"/>
    <w:rsid w:val="009676B9"/>
    <w:rsid w:val="00982FFF"/>
    <w:rsid w:val="00987DF2"/>
    <w:rsid w:val="00992087"/>
    <w:rsid w:val="00992710"/>
    <w:rsid w:val="009A1CF7"/>
    <w:rsid w:val="009A595E"/>
    <w:rsid w:val="009A7EBE"/>
    <w:rsid w:val="009B33CC"/>
    <w:rsid w:val="009B4C52"/>
    <w:rsid w:val="009B69AB"/>
    <w:rsid w:val="009D1393"/>
    <w:rsid w:val="009D6D9F"/>
    <w:rsid w:val="009D7A29"/>
    <w:rsid w:val="009E3171"/>
    <w:rsid w:val="009F3211"/>
    <w:rsid w:val="00A01333"/>
    <w:rsid w:val="00A01FB2"/>
    <w:rsid w:val="00A02040"/>
    <w:rsid w:val="00A03F84"/>
    <w:rsid w:val="00A11B88"/>
    <w:rsid w:val="00A1281A"/>
    <w:rsid w:val="00A13E20"/>
    <w:rsid w:val="00A17D1D"/>
    <w:rsid w:val="00A20966"/>
    <w:rsid w:val="00A217F8"/>
    <w:rsid w:val="00A26EC4"/>
    <w:rsid w:val="00A31BE9"/>
    <w:rsid w:val="00A40309"/>
    <w:rsid w:val="00A40923"/>
    <w:rsid w:val="00A5794C"/>
    <w:rsid w:val="00A66D6D"/>
    <w:rsid w:val="00A7238F"/>
    <w:rsid w:val="00A84414"/>
    <w:rsid w:val="00A86CF6"/>
    <w:rsid w:val="00A91F48"/>
    <w:rsid w:val="00A939BC"/>
    <w:rsid w:val="00AA64FB"/>
    <w:rsid w:val="00AB3AB7"/>
    <w:rsid w:val="00AC2749"/>
    <w:rsid w:val="00AD0334"/>
    <w:rsid w:val="00AD4C82"/>
    <w:rsid w:val="00AD4F39"/>
    <w:rsid w:val="00AE06F7"/>
    <w:rsid w:val="00AE3BDB"/>
    <w:rsid w:val="00AE5649"/>
    <w:rsid w:val="00AF1F6B"/>
    <w:rsid w:val="00AF3578"/>
    <w:rsid w:val="00B02301"/>
    <w:rsid w:val="00B11589"/>
    <w:rsid w:val="00B11FF4"/>
    <w:rsid w:val="00B267A3"/>
    <w:rsid w:val="00B2730F"/>
    <w:rsid w:val="00B3061D"/>
    <w:rsid w:val="00B31384"/>
    <w:rsid w:val="00B341F1"/>
    <w:rsid w:val="00B354E1"/>
    <w:rsid w:val="00B41A08"/>
    <w:rsid w:val="00B426BF"/>
    <w:rsid w:val="00B4372D"/>
    <w:rsid w:val="00B43CC3"/>
    <w:rsid w:val="00B440EB"/>
    <w:rsid w:val="00B464D6"/>
    <w:rsid w:val="00B46607"/>
    <w:rsid w:val="00B50B2D"/>
    <w:rsid w:val="00B564FE"/>
    <w:rsid w:val="00B56B8D"/>
    <w:rsid w:val="00B57B1D"/>
    <w:rsid w:val="00B64636"/>
    <w:rsid w:val="00B64D46"/>
    <w:rsid w:val="00B65B18"/>
    <w:rsid w:val="00B6604D"/>
    <w:rsid w:val="00B66B48"/>
    <w:rsid w:val="00B7010E"/>
    <w:rsid w:val="00B74EBD"/>
    <w:rsid w:val="00B750D0"/>
    <w:rsid w:val="00B75420"/>
    <w:rsid w:val="00B76F60"/>
    <w:rsid w:val="00B779A9"/>
    <w:rsid w:val="00B82EAA"/>
    <w:rsid w:val="00BA25F9"/>
    <w:rsid w:val="00BA3AA3"/>
    <w:rsid w:val="00BA4B2F"/>
    <w:rsid w:val="00BA4CD6"/>
    <w:rsid w:val="00BA56DA"/>
    <w:rsid w:val="00BA5A9A"/>
    <w:rsid w:val="00BA61EE"/>
    <w:rsid w:val="00BA761C"/>
    <w:rsid w:val="00BA7B95"/>
    <w:rsid w:val="00BB5A6A"/>
    <w:rsid w:val="00BC63F3"/>
    <w:rsid w:val="00BD0348"/>
    <w:rsid w:val="00BD12AB"/>
    <w:rsid w:val="00BD2570"/>
    <w:rsid w:val="00BE7291"/>
    <w:rsid w:val="00BF502E"/>
    <w:rsid w:val="00C02DBF"/>
    <w:rsid w:val="00C03332"/>
    <w:rsid w:val="00C04506"/>
    <w:rsid w:val="00C102AF"/>
    <w:rsid w:val="00C13341"/>
    <w:rsid w:val="00C143E8"/>
    <w:rsid w:val="00C17668"/>
    <w:rsid w:val="00C24D82"/>
    <w:rsid w:val="00C321EA"/>
    <w:rsid w:val="00C33891"/>
    <w:rsid w:val="00C34B2A"/>
    <w:rsid w:val="00C44C83"/>
    <w:rsid w:val="00C452AC"/>
    <w:rsid w:val="00C50FB8"/>
    <w:rsid w:val="00C51A61"/>
    <w:rsid w:val="00C5685E"/>
    <w:rsid w:val="00C56C15"/>
    <w:rsid w:val="00C65016"/>
    <w:rsid w:val="00C70CEB"/>
    <w:rsid w:val="00C70FAF"/>
    <w:rsid w:val="00C73929"/>
    <w:rsid w:val="00C80EF1"/>
    <w:rsid w:val="00C82160"/>
    <w:rsid w:val="00C824CA"/>
    <w:rsid w:val="00C82911"/>
    <w:rsid w:val="00C82D38"/>
    <w:rsid w:val="00C83799"/>
    <w:rsid w:val="00C85260"/>
    <w:rsid w:val="00C861D2"/>
    <w:rsid w:val="00C92281"/>
    <w:rsid w:val="00C92CDA"/>
    <w:rsid w:val="00C930DB"/>
    <w:rsid w:val="00C9472B"/>
    <w:rsid w:val="00C95A4E"/>
    <w:rsid w:val="00C96597"/>
    <w:rsid w:val="00C969F3"/>
    <w:rsid w:val="00CA1EB2"/>
    <w:rsid w:val="00CB3138"/>
    <w:rsid w:val="00CB68DC"/>
    <w:rsid w:val="00CC1FC2"/>
    <w:rsid w:val="00CC4EF4"/>
    <w:rsid w:val="00CC5A7E"/>
    <w:rsid w:val="00CC60E7"/>
    <w:rsid w:val="00CC7753"/>
    <w:rsid w:val="00CC7CA2"/>
    <w:rsid w:val="00CD11C3"/>
    <w:rsid w:val="00CD3FAE"/>
    <w:rsid w:val="00CE233A"/>
    <w:rsid w:val="00CF26CB"/>
    <w:rsid w:val="00CF6110"/>
    <w:rsid w:val="00D10555"/>
    <w:rsid w:val="00D12622"/>
    <w:rsid w:val="00D177AC"/>
    <w:rsid w:val="00D222D8"/>
    <w:rsid w:val="00D23277"/>
    <w:rsid w:val="00D304D1"/>
    <w:rsid w:val="00D36403"/>
    <w:rsid w:val="00D36966"/>
    <w:rsid w:val="00D436BD"/>
    <w:rsid w:val="00D43C47"/>
    <w:rsid w:val="00D44AD3"/>
    <w:rsid w:val="00D4502B"/>
    <w:rsid w:val="00D47851"/>
    <w:rsid w:val="00D50A88"/>
    <w:rsid w:val="00D50D04"/>
    <w:rsid w:val="00D510D6"/>
    <w:rsid w:val="00D63518"/>
    <w:rsid w:val="00D75669"/>
    <w:rsid w:val="00D80D44"/>
    <w:rsid w:val="00D8513B"/>
    <w:rsid w:val="00D9415C"/>
    <w:rsid w:val="00D9574F"/>
    <w:rsid w:val="00D96FAA"/>
    <w:rsid w:val="00D97167"/>
    <w:rsid w:val="00D97C6A"/>
    <w:rsid w:val="00D97F3C"/>
    <w:rsid w:val="00DA707D"/>
    <w:rsid w:val="00DB01D4"/>
    <w:rsid w:val="00DB2833"/>
    <w:rsid w:val="00DB78AA"/>
    <w:rsid w:val="00DC5BD3"/>
    <w:rsid w:val="00DD3616"/>
    <w:rsid w:val="00DD50B5"/>
    <w:rsid w:val="00DE0A50"/>
    <w:rsid w:val="00DF7A67"/>
    <w:rsid w:val="00E00768"/>
    <w:rsid w:val="00E0170F"/>
    <w:rsid w:val="00E115EE"/>
    <w:rsid w:val="00E20A3F"/>
    <w:rsid w:val="00E212D0"/>
    <w:rsid w:val="00E2592D"/>
    <w:rsid w:val="00E30100"/>
    <w:rsid w:val="00E371BB"/>
    <w:rsid w:val="00E476B6"/>
    <w:rsid w:val="00E62BED"/>
    <w:rsid w:val="00E658B2"/>
    <w:rsid w:val="00E73A1B"/>
    <w:rsid w:val="00E75E65"/>
    <w:rsid w:val="00E76310"/>
    <w:rsid w:val="00E807ED"/>
    <w:rsid w:val="00E83CB5"/>
    <w:rsid w:val="00E95A6B"/>
    <w:rsid w:val="00E95BA8"/>
    <w:rsid w:val="00EA0056"/>
    <w:rsid w:val="00EA14B9"/>
    <w:rsid w:val="00EB00FD"/>
    <w:rsid w:val="00EB31CA"/>
    <w:rsid w:val="00EB4C5A"/>
    <w:rsid w:val="00EB7B7C"/>
    <w:rsid w:val="00EC07DD"/>
    <w:rsid w:val="00EC6938"/>
    <w:rsid w:val="00ED310D"/>
    <w:rsid w:val="00ED5F75"/>
    <w:rsid w:val="00EE7651"/>
    <w:rsid w:val="00EF3BC6"/>
    <w:rsid w:val="00EF4F03"/>
    <w:rsid w:val="00F00C4C"/>
    <w:rsid w:val="00F03CB8"/>
    <w:rsid w:val="00F04553"/>
    <w:rsid w:val="00F07D5B"/>
    <w:rsid w:val="00F10548"/>
    <w:rsid w:val="00F1343A"/>
    <w:rsid w:val="00F21027"/>
    <w:rsid w:val="00F25B00"/>
    <w:rsid w:val="00F33606"/>
    <w:rsid w:val="00F33CD9"/>
    <w:rsid w:val="00F34371"/>
    <w:rsid w:val="00F35903"/>
    <w:rsid w:val="00F3623A"/>
    <w:rsid w:val="00F4594E"/>
    <w:rsid w:val="00F5332E"/>
    <w:rsid w:val="00F54B0B"/>
    <w:rsid w:val="00F57858"/>
    <w:rsid w:val="00F60524"/>
    <w:rsid w:val="00F641F7"/>
    <w:rsid w:val="00F72662"/>
    <w:rsid w:val="00F80253"/>
    <w:rsid w:val="00F8464C"/>
    <w:rsid w:val="00F85736"/>
    <w:rsid w:val="00FA4F7C"/>
    <w:rsid w:val="00FB2A3E"/>
    <w:rsid w:val="00FB49A3"/>
    <w:rsid w:val="00FB515C"/>
    <w:rsid w:val="00FC1CF1"/>
    <w:rsid w:val="00FC5EBD"/>
    <w:rsid w:val="00FD212A"/>
    <w:rsid w:val="00FD41B2"/>
    <w:rsid w:val="00FD4915"/>
    <w:rsid w:val="00FD4B3A"/>
    <w:rsid w:val="00FE0C5A"/>
    <w:rsid w:val="00FE3580"/>
    <w:rsid w:val="00FE7130"/>
    <w:rsid w:val="00FE728C"/>
    <w:rsid w:val="00FF06DF"/>
    <w:rsid w:val="00FF1E8E"/>
    <w:rsid w:val="00FF20D1"/>
    <w:rsid w:val="00FF349F"/>
    <w:rsid w:val="00FF5B0A"/>
    <w:rsid w:val="00FF7A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83799"/>
    <w:pPr>
      <w:spacing w:line="260" w:lineRule="atLeast"/>
    </w:pPr>
    <w:rPr>
      <w:rFonts w:eastAsiaTheme="minorHAnsi" w:cstheme="minorBidi"/>
      <w:sz w:val="22"/>
      <w:lang w:eastAsia="en-US"/>
    </w:rPr>
  </w:style>
  <w:style w:type="paragraph" w:styleId="Heading1">
    <w:name w:val="heading 1"/>
    <w:basedOn w:val="Normal"/>
    <w:next w:val="Normal"/>
    <w:qFormat/>
    <w:rsid w:val="00F8573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857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85736"/>
    <w:pPr>
      <w:keepNext/>
      <w:spacing w:before="240" w:after="60"/>
      <w:outlineLvl w:val="2"/>
    </w:pPr>
    <w:rPr>
      <w:rFonts w:ascii="Arial" w:hAnsi="Arial" w:cs="Arial"/>
      <w:b/>
      <w:bCs/>
      <w:sz w:val="26"/>
      <w:szCs w:val="26"/>
    </w:rPr>
  </w:style>
  <w:style w:type="paragraph" w:styleId="Heading4">
    <w:name w:val="heading 4"/>
    <w:basedOn w:val="Normal"/>
    <w:next w:val="Normal"/>
    <w:qFormat/>
    <w:rsid w:val="00F85736"/>
    <w:pPr>
      <w:keepNext/>
      <w:spacing w:before="240" w:after="60"/>
      <w:outlineLvl w:val="3"/>
    </w:pPr>
    <w:rPr>
      <w:b/>
      <w:bCs/>
      <w:sz w:val="28"/>
      <w:szCs w:val="28"/>
    </w:rPr>
  </w:style>
  <w:style w:type="paragraph" w:styleId="Heading5">
    <w:name w:val="heading 5"/>
    <w:basedOn w:val="OPCParaBase"/>
    <w:next w:val="subsection"/>
    <w:qFormat/>
    <w:rsid w:val="00293838"/>
    <w:pPr>
      <w:keepNext/>
      <w:keepLines/>
      <w:spacing w:before="280" w:line="240" w:lineRule="auto"/>
      <w:ind w:left="1134" w:hanging="1134"/>
      <w:outlineLvl w:val="4"/>
    </w:pPr>
    <w:rPr>
      <w:b/>
      <w:kern w:val="28"/>
      <w:sz w:val="24"/>
    </w:rPr>
  </w:style>
  <w:style w:type="paragraph" w:styleId="Heading6">
    <w:name w:val="heading 6"/>
    <w:basedOn w:val="Normal"/>
    <w:next w:val="Normal"/>
    <w:qFormat/>
    <w:rsid w:val="00F85736"/>
    <w:pPr>
      <w:spacing w:before="240" w:after="60"/>
      <w:outlineLvl w:val="5"/>
    </w:pPr>
    <w:rPr>
      <w:b/>
      <w:bCs/>
      <w:szCs w:val="22"/>
    </w:rPr>
  </w:style>
  <w:style w:type="paragraph" w:styleId="Heading7">
    <w:name w:val="heading 7"/>
    <w:basedOn w:val="Normal"/>
    <w:next w:val="Normal"/>
    <w:qFormat/>
    <w:rsid w:val="00F85736"/>
    <w:pPr>
      <w:spacing w:before="240" w:after="60"/>
      <w:outlineLvl w:val="6"/>
    </w:pPr>
  </w:style>
  <w:style w:type="paragraph" w:styleId="Heading8">
    <w:name w:val="heading 8"/>
    <w:basedOn w:val="Normal"/>
    <w:next w:val="Normal"/>
    <w:qFormat/>
    <w:rsid w:val="00F85736"/>
    <w:pPr>
      <w:spacing w:before="240" w:after="60"/>
      <w:outlineLvl w:val="7"/>
    </w:pPr>
    <w:rPr>
      <w:i/>
      <w:iCs/>
    </w:rPr>
  </w:style>
  <w:style w:type="paragraph" w:styleId="Heading9">
    <w:name w:val="heading 9"/>
    <w:basedOn w:val="Normal"/>
    <w:next w:val="Normal"/>
    <w:qFormat/>
    <w:rsid w:val="00F85736"/>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Text">
    <w:name w:val="SO Text"/>
    <w:aliases w:val="sot"/>
    <w:link w:val="SOTextChar"/>
    <w:rsid w:val="00C83799"/>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C83799"/>
    <w:rPr>
      <w:rFonts w:eastAsiaTheme="minorHAnsi" w:cstheme="minorBidi"/>
      <w:sz w:val="22"/>
      <w:lang w:eastAsia="en-US"/>
    </w:rPr>
  </w:style>
  <w:style w:type="paragraph" w:styleId="Footer">
    <w:name w:val="footer"/>
    <w:link w:val="FooterChar"/>
    <w:rsid w:val="00C83799"/>
    <w:pPr>
      <w:tabs>
        <w:tab w:val="center" w:pos="4153"/>
        <w:tab w:val="right" w:pos="8306"/>
      </w:tabs>
    </w:pPr>
    <w:rPr>
      <w:sz w:val="22"/>
      <w:szCs w:val="24"/>
    </w:rPr>
  </w:style>
  <w:style w:type="paragraph" w:customStyle="1" w:styleId="SOTextNote">
    <w:name w:val="SO TextNote"/>
    <w:aliases w:val="sont"/>
    <w:basedOn w:val="SOText"/>
    <w:qFormat/>
    <w:rsid w:val="00C83799"/>
    <w:pPr>
      <w:spacing w:before="122" w:line="198" w:lineRule="exact"/>
      <w:ind w:left="1843" w:hanging="709"/>
    </w:pPr>
    <w:rPr>
      <w:sz w:val="18"/>
    </w:rPr>
  </w:style>
  <w:style w:type="paragraph" w:customStyle="1" w:styleId="SOPara">
    <w:name w:val="SO Para"/>
    <w:aliases w:val="soa"/>
    <w:basedOn w:val="SOText"/>
    <w:link w:val="SOParaChar"/>
    <w:qFormat/>
    <w:rsid w:val="00C83799"/>
    <w:pPr>
      <w:tabs>
        <w:tab w:val="right" w:pos="1786"/>
      </w:tabs>
      <w:spacing w:before="40"/>
      <w:ind w:left="2070" w:hanging="936"/>
    </w:pPr>
  </w:style>
  <w:style w:type="character" w:customStyle="1" w:styleId="SOParaChar">
    <w:name w:val="SO Para Char"/>
    <w:aliases w:val="soa Char"/>
    <w:basedOn w:val="DefaultParagraphFont"/>
    <w:link w:val="SOPara"/>
    <w:rsid w:val="00C83799"/>
    <w:rPr>
      <w:rFonts w:eastAsiaTheme="minorHAnsi" w:cstheme="minorBidi"/>
      <w:sz w:val="22"/>
      <w:lang w:eastAsia="en-US"/>
    </w:rPr>
  </w:style>
  <w:style w:type="paragraph" w:customStyle="1" w:styleId="FileName">
    <w:name w:val="FileName"/>
    <w:basedOn w:val="Normal"/>
    <w:rsid w:val="00C83799"/>
  </w:style>
  <w:style w:type="paragraph" w:customStyle="1" w:styleId="SOHeadBold">
    <w:name w:val="SO HeadBold"/>
    <w:aliases w:val="sohb"/>
    <w:basedOn w:val="SOText"/>
    <w:next w:val="SOText"/>
    <w:link w:val="SOHeadBoldChar"/>
    <w:qFormat/>
    <w:rsid w:val="00C83799"/>
    <w:rPr>
      <w:b/>
    </w:rPr>
  </w:style>
  <w:style w:type="character" w:customStyle="1" w:styleId="SOHeadBoldChar">
    <w:name w:val="SO HeadBold Char"/>
    <w:aliases w:val="sohb Char"/>
    <w:basedOn w:val="DefaultParagraphFont"/>
    <w:link w:val="SOHeadBold"/>
    <w:rsid w:val="00C83799"/>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C83799"/>
    <w:rPr>
      <w:i/>
    </w:rPr>
  </w:style>
  <w:style w:type="character" w:customStyle="1" w:styleId="SOHeadItalicChar">
    <w:name w:val="SO HeadItalic Char"/>
    <w:aliases w:val="sohi Char"/>
    <w:basedOn w:val="DefaultParagraphFont"/>
    <w:link w:val="SOHeadItalic"/>
    <w:rsid w:val="00C83799"/>
    <w:rPr>
      <w:rFonts w:eastAsiaTheme="minorHAnsi" w:cstheme="minorBidi"/>
      <w:i/>
      <w:sz w:val="22"/>
      <w:lang w:eastAsia="en-US"/>
    </w:rPr>
  </w:style>
  <w:style w:type="paragraph" w:customStyle="1" w:styleId="SOBullet">
    <w:name w:val="SO Bullet"/>
    <w:aliases w:val="sotb"/>
    <w:basedOn w:val="SOText"/>
    <w:link w:val="SOBulletChar"/>
    <w:qFormat/>
    <w:rsid w:val="00C83799"/>
    <w:pPr>
      <w:ind w:left="1559" w:hanging="425"/>
    </w:pPr>
  </w:style>
  <w:style w:type="character" w:customStyle="1" w:styleId="SOBulletChar">
    <w:name w:val="SO Bullet Char"/>
    <w:aliases w:val="sotb Char"/>
    <w:basedOn w:val="DefaultParagraphFont"/>
    <w:link w:val="SOBullet"/>
    <w:rsid w:val="00C83799"/>
    <w:rPr>
      <w:rFonts w:eastAsiaTheme="minorHAnsi" w:cstheme="minorBidi"/>
      <w:sz w:val="22"/>
      <w:lang w:eastAsia="en-US"/>
    </w:rPr>
  </w:style>
  <w:style w:type="numbering" w:styleId="111111">
    <w:name w:val="Outline List 2"/>
    <w:basedOn w:val="NoList"/>
    <w:rsid w:val="00F85736"/>
    <w:pPr>
      <w:numPr>
        <w:numId w:val="1"/>
      </w:numPr>
    </w:pPr>
  </w:style>
  <w:style w:type="numbering" w:styleId="1ai">
    <w:name w:val="Outline List 1"/>
    <w:basedOn w:val="NoList"/>
    <w:rsid w:val="00F85736"/>
    <w:pPr>
      <w:numPr>
        <w:numId w:val="2"/>
      </w:numPr>
    </w:pPr>
  </w:style>
  <w:style w:type="numbering" w:styleId="ArticleSection">
    <w:name w:val="Outline List 3"/>
    <w:basedOn w:val="NoList"/>
    <w:rsid w:val="00F85736"/>
    <w:pPr>
      <w:numPr>
        <w:numId w:val="3"/>
      </w:numPr>
    </w:pPr>
  </w:style>
  <w:style w:type="paragraph" w:styleId="BlockText">
    <w:name w:val="Block Text"/>
    <w:basedOn w:val="Normal"/>
    <w:rsid w:val="00F85736"/>
    <w:pPr>
      <w:spacing w:after="120"/>
      <w:ind w:left="1440" w:right="1440"/>
    </w:pPr>
  </w:style>
  <w:style w:type="paragraph" w:styleId="BodyText">
    <w:name w:val="Body Text"/>
    <w:basedOn w:val="Normal"/>
    <w:rsid w:val="00F85736"/>
    <w:pPr>
      <w:spacing w:after="120"/>
    </w:pPr>
  </w:style>
  <w:style w:type="paragraph" w:styleId="BodyText2">
    <w:name w:val="Body Text 2"/>
    <w:basedOn w:val="Normal"/>
    <w:rsid w:val="00F85736"/>
    <w:pPr>
      <w:spacing w:after="120" w:line="480" w:lineRule="auto"/>
    </w:pPr>
  </w:style>
  <w:style w:type="paragraph" w:styleId="BodyText3">
    <w:name w:val="Body Text 3"/>
    <w:basedOn w:val="Normal"/>
    <w:rsid w:val="00F85736"/>
    <w:pPr>
      <w:spacing w:after="120"/>
    </w:pPr>
    <w:rPr>
      <w:sz w:val="16"/>
      <w:szCs w:val="16"/>
    </w:rPr>
  </w:style>
  <w:style w:type="paragraph" w:styleId="BodyTextFirstIndent">
    <w:name w:val="Body Text First Indent"/>
    <w:basedOn w:val="BodyText"/>
    <w:rsid w:val="00F85736"/>
    <w:pPr>
      <w:ind w:firstLine="210"/>
    </w:pPr>
  </w:style>
  <w:style w:type="paragraph" w:styleId="BodyTextIndent">
    <w:name w:val="Body Text Indent"/>
    <w:basedOn w:val="Normal"/>
    <w:rsid w:val="00F85736"/>
    <w:pPr>
      <w:spacing w:after="120"/>
      <w:ind w:left="283"/>
    </w:pPr>
  </w:style>
  <w:style w:type="paragraph" w:styleId="BodyTextFirstIndent2">
    <w:name w:val="Body Text First Indent 2"/>
    <w:basedOn w:val="BodyTextIndent"/>
    <w:rsid w:val="00F85736"/>
    <w:pPr>
      <w:ind w:firstLine="210"/>
    </w:pPr>
  </w:style>
  <w:style w:type="paragraph" w:styleId="BodyTextIndent2">
    <w:name w:val="Body Text Indent 2"/>
    <w:basedOn w:val="Normal"/>
    <w:rsid w:val="00F85736"/>
    <w:pPr>
      <w:spacing w:after="120" w:line="480" w:lineRule="auto"/>
      <w:ind w:left="283"/>
    </w:pPr>
  </w:style>
  <w:style w:type="paragraph" w:styleId="BodyTextIndent3">
    <w:name w:val="Body Text Indent 3"/>
    <w:basedOn w:val="Normal"/>
    <w:rsid w:val="00F85736"/>
    <w:pPr>
      <w:spacing w:after="120"/>
      <w:ind w:left="283"/>
    </w:pPr>
    <w:rPr>
      <w:sz w:val="16"/>
      <w:szCs w:val="16"/>
    </w:rPr>
  </w:style>
  <w:style w:type="paragraph" w:styleId="Closing">
    <w:name w:val="Closing"/>
    <w:basedOn w:val="Normal"/>
    <w:rsid w:val="00F85736"/>
    <w:pPr>
      <w:ind w:left="4252"/>
    </w:pPr>
  </w:style>
  <w:style w:type="paragraph" w:styleId="Date">
    <w:name w:val="Date"/>
    <w:basedOn w:val="Normal"/>
    <w:next w:val="Normal"/>
    <w:rsid w:val="00F85736"/>
  </w:style>
  <w:style w:type="paragraph" w:styleId="E-mailSignature">
    <w:name w:val="E-mail Signature"/>
    <w:basedOn w:val="Normal"/>
    <w:rsid w:val="00F85736"/>
  </w:style>
  <w:style w:type="character" w:styleId="Emphasis">
    <w:name w:val="Emphasis"/>
    <w:basedOn w:val="DefaultParagraphFont"/>
    <w:qFormat/>
    <w:rsid w:val="00F85736"/>
    <w:rPr>
      <w:i/>
      <w:iCs/>
    </w:rPr>
  </w:style>
  <w:style w:type="paragraph" w:styleId="EnvelopeAddress">
    <w:name w:val="envelope address"/>
    <w:basedOn w:val="Normal"/>
    <w:rsid w:val="00F8573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85736"/>
    <w:rPr>
      <w:rFonts w:ascii="Arial" w:hAnsi="Arial" w:cs="Arial"/>
      <w:sz w:val="20"/>
    </w:rPr>
  </w:style>
  <w:style w:type="character" w:styleId="FollowedHyperlink">
    <w:name w:val="FollowedHyperlink"/>
    <w:basedOn w:val="DefaultParagraphFont"/>
    <w:rsid w:val="00F85736"/>
    <w:rPr>
      <w:color w:val="800080"/>
      <w:u w:val="single"/>
    </w:rPr>
  </w:style>
  <w:style w:type="paragraph" w:styleId="Header">
    <w:name w:val="header"/>
    <w:basedOn w:val="OPCParaBase"/>
    <w:link w:val="HeaderChar"/>
    <w:unhideWhenUsed/>
    <w:rsid w:val="00C83799"/>
    <w:pPr>
      <w:keepNext/>
      <w:keepLines/>
      <w:tabs>
        <w:tab w:val="center" w:pos="4150"/>
        <w:tab w:val="right" w:pos="8307"/>
      </w:tabs>
      <w:spacing w:line="160" w:lineRule="exact"/>
    </w:pPr>
    <w:rPr>
      <w:sz w:val="16"/>
    </w:rPr>
  </w:style>
  <w:style w:type="character" w:styleId="HTMLAcronym">
    <w:name w:val="HTML Acronym"/>
    <w:basedOn w:val="DefaultParagraphFont"/>
    <w:rsid w:val="00F85736"/>
  </w:style>
  <w:style w:type="paragraph" w:styleId="HTMLAddress">
    <w:name w:val="HTML Address"/>
    <w:basedOn w:val="Normal"/>
    <w:rsid w:val="00F85736"/>
    <w:rPr>
      <w:i/>
      <w:iCs/>
    </w:rPr>
  </w:style>
  <w:style w:type="character" w:styleId="HTMLCite">
    <w:name w:val="HTML Cite"/>
    <w:basedOn w:val="DefaultParagraphFont"/>
    <w:rsid w:val="00F85736"/>
    <w:rPr>
      <w:i/>
      <w:iCs/>
    </w:rPr>
  </w:style>
  <w:style w:type="character" w:styleId="HTMLCode">
    <w:name w:val="HTML Code"/>
    <w:basedOn w:val="DefaultParagraphFont"/>
    <w:rsid w:val="00F85736"/>
    <w:rPr>
      <w:rFonts w:ascii="Courier New" w:hAnsi="Courier New" w:cs="Courier New"/>
      <w:sz w:val="20"/>
      <w:szCs w:val="20"/>
    </w:rPr>
  </w:style>
  <w:style w:type="character" w:styleId="HTMLDefinition">
    <w:name w:val="HTML Definition"/>
    <w:basedOn w:val="DefaultParagraphFont"/>
    <w:rsid w:val="00F85736"/>
    <w:rPr>
      <w:i/>
      <w:iCs/>
    </w:rPr>
  </w:style>
  <w:style w:type="character" w:styleId="HTMLKeyboard">
    <w:name w:val="HTML Keyboard"/>
    <w:basedOn w:val="DefaultParagraphFont"/>
    <w:rsid w:val="00F85736"/>
    <w:rPr>
      <w:rFonts w:ascii="Courier New" w:hAnsi="Courier New" w:cs="Courier New"/>
      <w:sz w:val="20"/>
      <w:szCs w:val="20"/>
    </w:rPr>
  </w:style>
  <w:style w:type="paragraph" w:styleId="HTMLPreformatted">
    <w:name w:val="HTML Preformatted"/>
    <w:basedOn w:val="Normal"/>
    <w:rsid w:val="00F85736"/>
    <w:rPr>
      <w:rFonts w:ascii="Courier New" w:hAnsi="Courier New" w:cs="Courier New"/>
      <w:sz w:val="20"/>
    </w:rPr>
  </w:style>
  <w:style w:type="character" w:styleId="HTMLSample">
    <w:name w:val="HTML Sample"/>
    <w:basedOn w:val="DefaultParagraphFont"/>
    <w:rsid w:val="00F85736"/>
    <w:rPr>
      <w:rFonts w:ascii="Courier New" w:hAnsi="Courier New" w:cs="Courier New"/>
    </w:rPr>
  </w:style>
  <w:style w:type="character" w:styleId="HTMLTypewriter">
    <w:name w:val="HTML Typewriter"/>
    <w:basedOn w:val="DefaultParagraphFont"/>
    <w:rsid w:val="00F85736"/>
    <w:rPr>
      <w:rFonts w:ascii="Courier New" w:hAnsi="Courier New" w:cs="Courier New"/>
      <w:sz w:val="20"/>
      <w:szCs w:val="20"/>
    </w:rPr>
  </w:style>
  <w:style w:type="character" w:styleId="HTMLVariable">
    <w:name w:val="HTML Variable"/>
    <w:basedOn w:val="DefaultParagraphFont"/>
    <w:rsid w:val="00F85736"/>
    <w:rPr>
      <w:i/>
      <w:iCs/>
    </w:rPr>
  </w:style>
  <w:style w:type="character" w:styleId="Hyperlink">
    <w:name w:val="Hyperlink"/>
    <w:basedOn w:val="DefaultParagraphFont"/>
    <w:rsid w:val="00F85736"/>
    <w:rPr>
      <w:color w:val="0000FF"/>
      <w:u w:val="single"/>
    </w:rPr>
  </w:style>
  <w:style w:type="character" w:styleId="LineNumber">
    <w:name w:val="line number"/>
    <w:basedOn w:val="OPCCharBase"/>
    <w:uiPriority w:val="99"/>
    <w:unhideWhenUsed/>
    <w:rsid w:val="00C83799"/>
    <w:rPr>
      <w:sz w:val="16"/>
    </w:rPr>
  </w:style>
  <w:style w:type="paragraph" w:styleId="List">
    <w:name w:val="List"/>
    <w:basedOn w:val="Normal"/>
    <w:rsid w:val="00F85736"/>
    <w:pPr>
      <w:ind w:left="283" w:hanging="283"/>
    </w:pPr>
  </w:style>
  <w:style w:type="paragraph" w:styleId="List2">
    <w:name w:val="List 2"/>
    <w:basedOn w:val="Normal"/>
    <w:rsid w:val="00F85736"/>
    <w:pPr>
      <w:ind w:left="566" w:hanging="283"/>
    </w:pPr>
  </w:style>
  <w:style w:type="paragraph" w:styleId="List3">
    <w:name w:val="List 3"/>
    <w:basedOn w:val="Normal"/>
    <w:rsid w:val="00F85736"/>
    <w:pPr>
      <w:ind w:left="849" w:hanging="283"/>
    </w:pPr>
  </w:style>
  <w:style w:type="paragraph" w:styleId="List4">
    <w:name w:val="List 4"/>
    <w:basedOn w:val="Normal"/>
    <w:rsid w:val="00F85736"/>
    <w:pPr>
      <w:ind w:left="1132" w:hanging="283"/>
    </w:pPr>
  </w:style>
  <w:style w:type="paragraph" w:styleId="List5">
    <w:name w:val="List 5"/>
    <w:basedOn w:val="Normal"/>
    <w:rsid w:val="00F85736"/>
    <w:pPr>
      <w:ind w:left="1415" w:hanging="283"/>
    </w:pPr>
  </w:style>
  <w:style w:type="paragraph" w:styleId="ListBullet">
    <w:name w:val="List Bullet"/>
    <w:basedOn w:val="Normal"/>
    <w:autoRedefine/>
    <w:rsid w:val="00F85736"/>
    <w:pPr>
      <w:tabs>
        <w:tab w:val="num" w:pos="360"/>
      </w:tabs>
      <w:ind w:left="360" w:hanging="360"/>
    </w:pPr>
  </w:style>
  <w:style w:type="paragraph" w:styleId="ListBullet2">
    <w:name w:val="List Bullet 2"/>
    <w:basedOn w:val="Normal"/>
    <w:autoRedefine/>
    <w:rsid w:val="00F85736"/>
    <w:pPr>
      <w:tabs>
        <w:tab w:val="num" w:pos="360"/>
      </w:tabs>
    </w:pPr>
  </w:style>
  <w:style w:type="paragraph" w:styleId="ListBullet3">
    <w:name w:val="List Bullet 3"/>
    <w:basedOn w:val="Normal"/>
    <w:autoRedefine/>
    <w:rsid w:val="00F85736"/>
    <w:pPr>
      <w:tabs>
        <w:tab w:val="num" w:pos="926"/>
      </w:tabs>
      <w:ind w:left="926" w:hanging="360"/>
    </w:pPr>
  </w:style>
  <w:style w:type="paragraph" w:styleId="ListBullet4">
    <w:name w:val="List Bullet 4"/>
    <w:basedOn w:val="Normal"/>
    <w:autoRedefine/>
    <w:rsid w:val="00F85736"/>
    <w:pPr>
      <w:tabs>
        <w:tab w:val="num" w:pos="1209"/>
      </w:tabs>
      <w:ind w:left="1209" w:hanging="360"/>
    </w:pPr>
  </w:style>
  <w:style w:type="paragraph" w:styleId="ListBullet5">
    <w:name w:val="List Bullet 5"/>
    <w:basedOn w:val="Normal"/>
    <w:autoRedefine/>
    <w:rsid w:val="00F85736"/>
    <w:pPr>
      <w:tabs>
        <w:tab w:val="num" w:pos="1492"/>
      </w:tabs>
      <w:ind w:left="1492" w:hanging="360"/>
    </w:pPr>
  </w:style>
  <w:style w:type="paragraph" w:styleId="ListContinue">
    <w:name w:val="List Continue"/>
    <w:basedOn w:val="Normal"/>
    <w:rsid w:val="00F85736"/>
    <w:pPr>
      <w:spacing w:after="120"/>
      <w:ind w:left="283"/>
    </w:pPr>
  </w:style>
  <w:style w:type="paragraph" w:styleId="ListContinue2">
    <w:name w:val="List Continue 2"/>
    <w:basedOn w:val="Normal"/>
    <w:rsid w:val="00F85736"/>
    <w:pPr>
      <w:spacing w:after="120"/>
      <w:ind w:left="566"/>
    </w:pPr>
  </w:style>
  <w:style w:type="paragraph" w:styleId="ListContinue3">
    <w:name w:val="List Continue 3"/>
    <w:basedOn w:val="Normal"/>
    <w:rsid w:val="00F85736"/>
    <w:pPr>
      <w:spacing w:after="120"/>
      <w:ind w:left="849"/>
    </w:pPr>
  </w:style>
  <w:style w:type="paragraph" w:styleId="ListContinue4">
    <w:name w:val="List Continue 4"/>
    <w:basedOn w:val="Normal"/>
    <w:rsid w:val="00F85736"/>
    <w:pPr>
      <w:spacing w:after="120"/>
      <w:ind w:left="1132"/>
    </w:pPr>
  </w:style>
  <w:style w:type="paragraph" w:styleId="ListContinue5">
    <w:name w:val="List Continue 5"/>
    <w:basedOn w:val="Normal"/>
    <w:rsid w:val="00F85736"/>
    <w:pPr>
      <w:spacing w:after="120"/>
      <w:ind w:left="1415"/>
    </w:pPr>
  </w:style>
  <w:style w:type="paragraph" w:styleId="ListNumber">
    <w:name w:val="List Number"/>
    <w:basedOn w:val="Normal"/>
    <w:rsid w:val="00F85736"/>
    <w:pPr>
      <w:tabs>
        <w:tab w:val="num" w:pos="360"/>
      </w:tabs>
      <w:ind w:left="360" w:hanging="360"/>
    </w:pPr>
  </w:style>
  <w:style w:type="paragraph" w:styleId="ListNumber2">
    <w:name w:val="List Number 2"/>
    <w:basedOn w:val="Normal"/>
    <w:rsid w:val="00F85736"/>
    <w:pPr>
      <w:tabs>
        <w:tab w:val="num" w:pos="643"/>
      </w:tabs>
      <w:ind w:left="643" w:hanging="360"/>
    </w:pPr>
  </w:style>
  <w:style w:type="paragraph" w:styleId="ListNumber3">
    <w:name w:val="List Number 3"/>
    <w:basedOn w:val="Normal"/>
    <w:rsid w:val="00F85736"/>
    <w:pPr>
      <w:tabs>
        <w:tab w:val="num" w:pos="926"/>
      </w:tabs>
      <w:ind w:left="926" w:hanging="360"/>
    </w:pPr>
  </w:style>
  <w:style w:type="paragraph" w:styleId="ListNumber4">
    <w:name w:val="List Number 4"/>
    <w:basedOn w:val="Normal"/>
    <w:rsid w:val="00F85736"/>
    <w:pPr>
      <w:tabs>
        <w:tab w:val="num" w:pos="1209"/>
      </w:tabs>
      <w:ind w:left="1209" w:hanging="360"/>
    </w:pPr>
  </w:style>
  <w:style w:type="paragraph" w:styleId="ListNumber5">
    <w:name w:val="List Number 5"/>
    <w:basedOn w:val="Normal"/>
    <w:rsid w:val="00F85736"/>
    <w:pPr>
      <w:tabs>
        <w:tab w:val="num" w:pos="1492"/>
      </w:tabs>
      <w:ind w:left="1492" w:hanging="360"/>
    </w:pPr>
  </w:style>
  <w:style w:type="paragraph" w:styleId="MessageHeader">
    <w:name w:val="Message Header"/>
    <w:basedOn w:val="Normal"/>
    <w:rsid w:val="00F8573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F85736"/>
  </w:style>
  <w:style w:type="paragraph" w:styleId="NormalIndent">
    <w:name w:val="Normal Indent"/>
    <w:basedOn w:val="Normal"/>
    <w:rsid w:val="00F85736"/>
    <w:pPr>
      <w:ind w:left="720"/>
    </w:pPr>
  </w:style>
  <w:style w:type="character" w:styleId="PageNumber">
    <w:name w:val="page number"/>
    <w:basedOn w:val="DefaultParagraphFont"/>
    <w:rsid w:val="00F85736"/>
  </w:style>
  <w:style w:type="paragraph" w:styleId="PlainText">
    <w:name w:val="Plain Text"/>
    <w:basedOn w:val="Normal"/>
    <w:rsid w:val="00F85736"/>
    <w:rPr>
      <w:rFonts w:ascii="Courier New" w:hAnsi="Courier New" w:cs="Courier New"/>
      <w:sz w:val="20"/>
    </w:rPr>
  </w:style>
  <w:style w:type="paragraph" w:styleId="Salutation">
    <w:name w:val="Salutation"/>
    <w:basedOn w:val="Normal"/>
    <w:next w:val="Normal"/>
    <w:rsid w:val="00F85736"/>
  </w:style>
  <w:style w:type="paragraph" w:styleId="Signature">
    <w:name w:val="Signature"/>
    <w:basedOn w:val="Normal"/>
    <w:rsid w:val="00F85736"/>
    <w:pPr>
      <w:ind w:left="4252"/>
    </w:pPr>
  </w:style>
  <w:style w:type="character" w:styleId="Strong">
    <w:name w:val="Strong"/>
    <w:basedOn w:val="DefaultParagraphFont"/>
    <w:qFormat/>
    <w:rsid w:val="00F85736"/>
    <w:rPr>
      <w:b/>
      <w:bCs/>
    </w:rPr>
  </w:style>
  <w:style w:type="paragraph" w:styleId="Subtitle">
    <w:name w:val="Subtitle"/>
    <w:basedOn w:val="Normal"/>
    <w:qFormat/>
    <w:rsid w:val="00F85736"/>
    <w:pPr>
      <w:spacing w:after="60"/>
      <w:jc w:val="center"/>
      <w:outlineLvl w:val="1"/>
    </w:pPr>
    <w:rPr>
      <w:rFonts w:ascii="Arial" w:hAnsi="Arial" w:cs="Arial"/>
    </w:rPr>
  </w:style>
  <w:style w:type="table" w:styleId="Table3Deffects1">
    <w:name w:val="Table 3D effects 1"/>
    <w:basedOn w:val="TableNormal"/>
    <w:rsid w:val="00F8573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8573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8573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8573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8573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8573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8573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8573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8573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8573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8573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8573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8573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8573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8573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8573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8573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C83799"/>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8573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8573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8573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8573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8573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8573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8573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8573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8573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8573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8573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8573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8573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8573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8573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8573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8573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8573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8573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857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8573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8573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8573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OBulletNote">
    <w:name w:val="SO BulletNote"/>
    <w:aliases w:val="sonb"/>
    <w:basedOn w:val="SOTextNote"/>
    <w:link w:val="SOBulletNoteChar"/>
    <w:qFormat/>
    <w:rsid w:val="00C83799"/>
    <w:pPr>
      <w:tabs>
        <w:tab w:val="left" w:pos="1560"/>
      </w:tabs>
      <w:ind w:left="2268" w:hanging="1134"/>
    </w:pPr>
  </w:style>
  <w:style w:type="paragraph" w:styleId="Title">
    <w:name w:val="Title"/>
    <w:basedOn w:val="Normal"/>
    <w:qFormat/>
    <w:rsid w:val="00F85736"/>
    <w:pPr>
      <w:spacing w:before="240" w:after="60"/>
    </w:pPr>
    <w:rPr>
      <w:rFonts w:ascii="Arial" w:hAnsi="Arial" w:cs="Arial"/>
      <w:b/>
      <w:bCs/>
      <w:sz w:val="40"/>
      <w:szCs w:val="40"/>
    </w:rPr>
  </w:style>
  <w:style w:type="character" w:customStyle="1" w:styleId="CharAmSchNo">
    <w:name w:val="CharAmSchNo"/>
    <w:basedOn w:val="OPCCharBase"/>
    <w:uiPriority w:val="1"/>
    <w:qFormat/>
    <w:rsid w:val="00C83799"/>
  </w:style>
  <w:style w:type="character" w:customStyle="1" w:styleId="CharAmSchText">
    <w:name w:val="CharAmSchText"/>
    <w:basedOn w:val="OPCCharBase"/>
    <w:uiPriority w:val="1"/>
    <w:qFormat/>
    <w:rsid w:val="00C83799"/>
  </w:style>
  <w:style w:type="character" w:customStyle="1" w:styleId="CharChapNo">
    <w:name w:val="CharChapNo"/>
    <w:basedOn w:val="OPCCharBase"/>
    <w:qFormat/>
    <w:rsid w:val="00C83799"/>
  </w:style>
  <w:style w:type="character" w:customStyle="1" w:styleId="CharChapText">
    <w:name w:val="CharChapText"/>
    <w:basedOn w:val="OPCCharBase"/>
    <w:qFormat/>
    <w:rsid w:val="00C83799"/>
  </w:style>
  <w:style w:type="character" w:customStyle="1" w:styleId="CharDivNo">
    <w:name w:val="CharDivNo"/>
    <w:basedOn w:val="OPCCharBase"/>
    <w:qFormat/>
    <w:rsid w:val="00C83799"/>
  </w:style>
  <w:style w:type="character" w:customStyle="1" w:styleId="CharDivText">
    <w:name w:val="CharDivText"/>
    <w:basedOn w:val="OPCCharBase"/>
    <w:qFormat/>
    <w:rsid w:val="00C83799"/>
  </w:style>
  <w:style w:type="character" w:customStyle="1" w:styleId="CharPartNo">
    <w:name w:val="CharPartNo"/>
    <w:basedOn w:val="OPCCharBase"/>
    <w:qFormat/>
    <w:rsid w:val="00C83799"/>
  </w:style>
  <w:style w:type="character" w:customStyle="1" w:styleId="CharPartText">
    <w:name w:val="CharPartText"/>
    <w:basedOn w:val="OPCCharBase"/>
    <w:qFormat/>
    <w:rsid w:val="00C83799"/>
  </w:style>
  <w:style w:type="character" w:customStyle="1" w:styleId="OPCCharBase">
    <w:name w:val="OPCCharBase"/>
    <w:uiPriority w:val="1"/>
    <w:qFormat/>
    <w:rsid w:val="00C83799"/>
  </w:style>
  <w:style w:type="paragraph" w:customStyle="1" w:styleId="OPCParaBase">
    <w:name w:val="OPCParaBase"/>
    <w:link w:val="OPCParaBaseChar"/>
    <w:qFormat/>
    <w:rsid w:val="00C83799"/>
    <w:pPr>
      <w:spacing w:line="260" w:lineRule="atLeast"/>
    </w:pPr>
    <w:rPr>
      <w:sz w:val="22"/>
    </w:rPr>
  </w:style>
  <w:style w:type="character" w:customStyle="1" w:styleId="CharSectno">
    <w:name w:val="CharSectno"/>
    <w:basedOn w:val="OPCCharBase"/>
    <w:qFormat/>
    <w:rsid w:val="00C83799"/>
  </w:style>
  <w:style w:type="character" w:customStyle="1" w:styleId="SOBulletNoteChar">
    <w:name w:val="SO BulletNote Char"/>
    <w:aliases w:val="sonb Char"/>
    <w:basedOn w:val="DefaultParagraphFont"/>
    <w:link w:val="SOBulletNote"/>
    <w:rsid w:val="00C83799"/>
    <w:rPr>
      <w:rFonts w:eastAsiaTheme="minorHAnsi" w:cstheme="minorBidi"/>
      <w:sz w:val="18"/>
      <w:lang w:eastAsia="en-US"/>
    </w:rPr>
  </w:style>
  <w:style w:type="character" w:styleId="EndnoteReference">
    <w:name w:val="endnote reference"/>
    <w:basedOn w:val="DefaultParagraphFont"/>
    <w:rsid w:val="00F85736"/>
    <w:rPr>
      <w:vertAlign w:val="superscript"/>
    </w:rPr>
  </w:style>
  <w:style w:type="paragraph" w:styleId="EndnoteText">
    <w:name w:val="endnote text"/>
    <w:basedOn w:val="Normal"/>
    <w:rsid w:val="00F85736"/>
    <w:rPr>
      <w:sz w:val="20"/>
    </w:rPr>
  </w:style>
  <w:style w:type="character" w:styleId="FootnoteReference">
    <w:name w:val="footnote reference"/>
    <w:basedOn w:val="DefaultParagraphFont"/>
    <w:rsid w:val="00F85736"/>
    <w:rPr>
      <w:rFonts w:ascii="Times New Roman" w:hAnsi="Times New Roman"/>
      <w:sz w:val="20"/>
      <w:vertAlign w:val="superscript"/>
    </w:rPr>
  </w:style>
  <w:style w:type="paragraph" w:styleId="FootnoteText">
    <w:name w:val="footnote text"/>
    <w:basedOn w:val="Normal"/>
    <w:rsid w:val="00F85736"/>
    <w:rPr>
      <w:sz w:val="20"/>
    </w:rPr>
  </w:style>
  <w:style w:type="paragraph" w:customStyle="1" w:styleId="Formula">
    <w:name w:val="Formula"/>
    <w:basedOn w:val="OPCParaBase"/>
    <w:rsid w:val="00C83799"/>
    <w:pPr>
      <w:spacing w:line="240" w:lineRule="auto"/>
      <w:ind w:left="1134"/>
    </w:pPr>
    <w:rPr>
      <w:sz w:val="20"/>
    </w:rPr>
  </w:style>
  <w:style w:type="paragraph" w:customStyle="1" w:styleId="ShortT">
    <w:name w:val="ShortT"/>
    <w:basedOn w:val="OPCParaBase"/>
    <w:next w:val="Normal"/>
    <w:qFormat/>
    <w:rsid w:val="00C83799"/>
    <w:pPr>
      <w:spacing w:line="240" w:lineRule="auto"/>
    </w:pPr>
    <w:rPr>
      <w:b/>
      <w:sz w:val="40"/>
    </w:rPr>
  </w:style>
  <w:style w:type="paragraph" w:customStyle="1" w:styleId="Penalty">
    <w:name w:val="Penalty"/>
    <w:basedOn w:val="OPCParaBase"/>
    <w:rsid w:val="00C83799"/>
    <w:pPr>
      <w:tabs>
        <w:tab w:val="left" w:pos="2977"/>
      </w:tabs>
      <w:spacing w:before="180" w:line="240" w:lineRule="auto"/>
      <w:ind w:left="1985" w:hanging="851"/>
    </w:pPr>
  </w:style>
  <w:style w:type="paragraph" w:styleId="TOC1">
    <w:name w:val="toc 1"/>
    <w:basedOn w:val="OPCParaBase"/>
    <w:next w:val="Normal"/>
    <w:uiPriority w:val="39"/>
    <w:unhideWhenUsed/>
    <w:rsid w:val="00C83799"/>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C83799"/>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C83799"/>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C83799"/>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C83799"/>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C83799"/>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C83799"/>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C83799"/>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C83799"/>
    <w:pPr>
      <w:keepLines/>
      <w:tabs>
        <w:tab w:val="right" w:pos="7088"/>
      </w:tabs>
      <w:spacing w:before="80" w:line="240" w:lineRule="auto"/>
      <w:ind w:left="851" w:right="567"/>
    </w:pPr>
    <w:rPr>
      <w:i/>
      <w:kern w:val="28"/>
      <w:sz w:val="20"/>
    </w:rPr>
  </w:style>
  <w:style w:type="paragraph" w:customStyle="1" w:styleId="PageBreak">
    <w:name w:val="PageBreak"/>
    <w:aliases w:val="pb"/>
    <w:basedOn w:val="OPCParaBase"/>
    <w:rsid w:val="00C83799"/>
    <w:pPr>
      <w:spacing w:line="240" w:lineRule="auto"/>
    </w:pPr>
    <w:rPr>
      <w:sz w:val="20"/>
    </w:rPr>
  </w:style>
  <w:style w:type="paragraph" w:customStyle="1" w:styleId="ActHead1">
    <w:name w:val="ActHead 1"/>
    <w:aliases w:val="c"/>
    <w:basedOn w:val="OPCParaBase"/>
    <w:next w:val="Normal"/>
    <w:qFormat/>
    <w:rsid w:val="00C83799"/>
    <w:pPr>
      <w:keepNext/>
      <w:keepLines/>
      <w:spacing w:line="240" w:lineRule="auto"/>
      <w:ind w:left="1134" w:hanging="1134"/>
      <w:outlineLvl w:val="0"/>
    </w:pPr>
    <w:rPr>
      <w:b/>
      <w:kern w:val="28"/>
      <w:sz w:val="36"/>
    </w:rPr>
  </w:style>
  <w:style w:type="paragraph" w:styleId="BalloonText">
    <w:name w:val="Balloon Text"/>
    <w:basedOn w:val="Normal"/>
    <w:link w:val="BalloonTextChar"/>
    <w:uiPriority w:val="99"/>
    <w:unhideWhenUsed/>
    <w:rsid w:val="00C83799"/>
    <w:pPr>
      <w:spacing w:line="240" w:lineRule="auto"/>
    </w:pPr>
    <w:rPr>
      <w:rFonts w:ascii="Tahoma" w:hAnsi="Tahoma" w:cs="Tahoma"/>
      <w:sz w:val="16"/>
      <w:szCs w:val="16"/>
    </w:rPr>
  </w:style>
  <w:style w:type="paragraph" w:styleId="Caption">
    <w:name w:val="caption"/>
    <w:basedOn w:val="Normal"/>
    <w:next w:val="Normal"/>
    <w:qFormat/>
    <w:rsid w:val="00F85736"/>
    <w:pPr>
      <w:spacing w:before="120" w:after="120"/>
    </w:pPr>
    <w:rPr>
      <w:b/>
      <w:bCs/>
      <w:sz w:val="20"/>
    </w:rPr>
  </w:style>
  <w:style w:type="character" w:styleId="CommentReference">
    <w:name w:val="annotation reference"/>
    <w:basedOn w:val="DefaultParagraphFont"/>
    <w:rsid w:val="00F85736"/>
    <w:rPr>
      <w:sz w:val="16"/>
      <w:szCs w:val="16"/>
    </w:rPr>
  </w:style>
  <w:style w:type="paragraph" w:styleId="CommentText">
    <w:name w:val="annotation text"/>
    <w:basedOn w:val="Normal"/>
    <w:rsid w:val="00F85736"/>
    <w:rPr>
      <w:sz w:val="20"/>
    </w:rPr>
  </w:style>
  <w:style w:type="paragraph" w:styleId="CommentSubject">
    <w:name w:val="annotation subject"/>
    <w:basedOn w:val="CommentText"/>
    <w:next w:val="CommentText"/>
    <w:rsid w:val="00F85736"/>
    <w:rPr>
      <w:b/>
      <w:bCs/>
    </w:rPr>
  </w:style>
  <w:style w:type="paragraph" w:styleId="DocumentMap">
    <w:name w:val="Document Map"/>
    <w:basedOn w:val="Normal"/>
    <w:rsid w:val="00F85736"/>
    <w:pPr>
      <w:shd w:val="clear" w:color="auto" w:fill="000080"/>
    </w:pPr>
    <w:rPr>
      <w:rFonts w:ascii="Tahoma" w:hAnsi="Tahoma" w:cs="Tahoma"/>
    </w:rPr>
  </w:style>
  <w:style w:type="paragraph" w:styleId="Index1">
    <w:name w:val="index 1"/>
    <w:basedOn w:val="Normal"/>
    <w:next w:val="Normal"/>
    <w:autoRedefine/>
    <w:rsid w:val="00F85736"/>
    <w:pPr>
      <w:ind w:left="240" w:hanging="240"/>
    </w:pPr>
  </w:style>
  <w:style w:type="paragraph" w:styleId="Index2">
    <w:name w:val="index 2"/>
    <w:basedOn w:val="Normal"/>
    <w:next w:val="Normal"/>
    <w:autoRedefine/>
    <w:rsid w:val="00F85736"/>
    <w:pPr>
      <w:ind w:left="480" w:hanging="240"/>
    </w:pPr>
  </w:style>
  <w:style w:type="paragraph" w:styleId="Index3">
    <w:name w:val="index 3"/>
    <w:basedOn w:val="Normal"/>
    <w:next w:val="Normal"/>
    <w:autoRedefine/>
    <w:rsid w:val="00F85736"/>
    <w:pPr>
      <w:ind w:left="720" w:hanging="240"/>
    </w:pPr>
  </w:style>
  <w:style w:type="paragraph" w:styleId="Index4">
    <w:name w:val="index 4"/>
    <w:basedOn w:val="Normal"/>
    <w:next w:val="Normal"/>
    <w:autoRedefine/>
    <w:rsid w:val="00F85736"/>
    <w:pPr>
      <w:ind w:left="960" w:hanging="240"/>
    </w:pPr>
  </w:style>
  <w:style w:type="paragraph" w:styleId="Index5">
    <w:name w:val="index 5"/>
    <w:basedOn w:val="Normal"/>
    <w:next w:val="Normal"/>
    <w:autoRedefine/>
    <w:rsid w:val="00F85736"/>
    <w:pPr>
      <w:ind w:left="1200" w:hanging="240"/>
    </w:pPr>
  </w:style>
  <w:style w:type="paragraph" w:styleId="Index6">
    <w:name w:val="index 6"/>
    <w:basedOn w:val="Normal"/>
    <w:next w:val="Normal"/>
    <w:autoRedefine/>
    <w:rsid w:val="00F85736"/>
    <w:pPr>
      <w:ind w:left="1440" w:hanging="240"/>
    </w:pPr>
  </w:style>
  <w:style w:type="paragraph" w:styleId="Index7">
    <w:name w:val="index 7"/>
    <w:basedOn w:val="Normal"/>
    <w:next w:val="Normal"/>
    <w:autoRedefine/>
    <w:rsid w:val="00F85736"/>
    <w:pPr>
      <w:ind w:left="1680" w:hanging="240"/>
    </w:pPr>
  </w:style>
  <w:style w:type="paragraph" w:styleId="Index8">
    <w:name w:val="index 8"/>
    <w:basedOn w:val="Normal"/>
    <w:next w:val="Normal"/>
    <w:autoRedefine/>
    <w:rsid w:val="00F85736"/>
    <w:pPr>
      <w:ind w:left="1920" w:hanging="240"/>
    </w:pPr>
  </w:style>
  <w:style w:type="paragraph" w:styleId="Index9">
    <w:name w:val="index 9"/>
    <w:basedOn w:val="Normal"/>
    <w:next w:val="Normal"/>
    <w:autoRedefine/>
    <w:rsid w:val="00F85736"/>
    <w:pPr>
      <w:ind w:left="2160" w:hanging="240"/>
    </w:pPr>
  </w:style>
  <w:style w:type="paragraph" w:styleId="IndexHeading">
    <w:name w:val="index heading"/>
    <w:basedOn w:val="Normal"/>
    <w:next w:val="Index1"/>
    <w:rsid w:val="00F85736"/>
    <w:rPr>
      <w:rFonts w:ascii="Arial" w:hAnsi="Arial" w:cs="Arial"/>
      <w:b/>
      <w:bCs/>
    </w:rPr>
  </w:style>
  <w:style w:type="paragraph" w:styleId="MacroText">
    <w:name w:val="macro"/>
    <w:rsid w:val="00F8573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F85736"/>
    <w:pPr>
      <w:ind w:left="240" w:hanging="240"/>
    </w:pPr>
  </w:style>
  <w:style w:type="paragraph" w:styleId="TableofFigures">
    <w:name w:val="table of figures"/>
    <w:basedOn w:val="Normal"/>
    <w:next w:val="Normal"/>
    <w:rsid w:val="00F85736"/>
    <w:pPr>
      <w:ind w:left="480" w:hanging="480"/>
    </w:pPr>
  </w:style>
  <w:style w:type="paragraph" w:styleId="TOAHeading">
    <w:name w:val="toa heading"/>
    <w:basedOn w:val="Normal"/>
    <w:next w:val="Normal"/>
    <w:rsid w:val="00F85736"/>
    <w:pPr>
      <w:spacing w:before="120"/>
    </w:pPr>
    <w:rPr>
      <w:rFonts w:ascii="Arial" w:hAnsi="Arial" w:cs="Arial"/>
      <w:b/>
      <w:bCs/>
    </w:rPr>
  </w:style>
  <w:style w:type="paragraph" w:customStyle="1" w:styleId="Definition">
    <w:name w:val="Definition"/>
    <w:aliases w:val="dd"/>
    <w:basedOn w:val="OPCParaBase"/>
    <w:rsid w:val="00C83799"/>
    <w:pPr>
      <w:spacing w:before="180" w:line="240" w:lineRule="auto"/>
      <w:ind w:left="1134"/>
    </w:pPr>
  </w:style>
  <w:style w:type="paragraph" w:customStyle="1" w:styleId="paragraph">
    <w:name w:val="paragraph"/>
    <w:aliases w:val="a"/>
    <w:basedOn w:val="OPCParaBase"/>
    <w:link w:val="paragraphChar"/>
    <w:rsid w:val="00C83799"/>
    <w:pPr>
      <w:tabs>
        <w:tab w:val="right" w:pos="1531"/>
      </w:tabs>
      <w:spacing w:before="40" w:line="240" w:lineRule="auto"/>
      <w:ind w:left="1644" w:hanging="1644"/>
    </w:pPr>
  </w:style>
  <w:style w:type="paragraph" w:customStyle="1" w:styleId="subsection">
    <w:name w:val="subsection"/>
    <w:aliases w:val="ss"/>
    <w:basedOn w:val="OPCParaBase"/>
    <w:link w:val="subsectionChar"/>
    <w:rsid w:val="00C83799"/>
    <w:pPr>
      <w:tabs>
        <w:tab w:val="right" w:pos="1021"/>
      </w:tabs>
      <w:spacing w:before="180" w:line="240" w:lineRule="auto"/>
      <w:ind w:left="1134" w:hanging="1134"/>
    </w:pPr>
  </w:style>
  <w:style w:type="paragraph" w:customStyle="1" w:styleId="paragraphsub">
    <w:name w:val="paragraph(sub)"/>
    <w:aliases w:val="aa"/>
    <w:basedOn w:val="OPCParaBase"/>
    <w:rsid w:val="00C83799"/>
    <w:pPr>
      <w:tabs>
        <w:tab w:val="right" w:pos="1985"/>
      </w:tabs>
      <w:spacing w:before="40" w:line="240" w:lineRule="auto"/>
      <w:ind w:left="2098" w:hanging="2098"/>
    </w:pPr>
  </w:style>
  <w:style w:type="paragraph" w:customStyle="1" w:styleId="subsection2">
    <w:name w:val="subsection2"/>
    <w:aliases w:val="ss2"/>
    <w:basedOn w:val="OPCParaBase"/>
    <w:next w:val="subsection"/>
    <w:rsid w:val="00C83799"/>
    <w:pPr>
      <w:spacing w:before="40" w:line="240" w:lineRule="auto"/>
      <w:ind w:left="1134"/>
    </w:pPr>
  </w:style>
  <w:style w:type="paragraph" w:customStyle="1" w:styleId="ActHead2">
    <w:name w:val="ActHead 2"/>
    <w:aliases w:val="p"/>
    <w:basedOn w:val="OPCParaBase"/>
    <w:next w:val="ActHead3"/>
    <w:link w:val="ActHead2Char"/>
    <w:qFormat/>
    <w:rsid w:val="00C8379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8379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83799"/>
    <w:pPr>
      <w:keepNext/>
      <w:keepLines/>
      <w:spacing w:before="220" w:line="240" w:lineRule="auto"/>
      <w:ind w:left="1134" w:hanging="1134"/>
      <w:outlineLvl w:val="3"/>
    </w:pPr>
    <w:rPr>
      <w:b/>
      <w:kern w:val="28"/>
      <w:sz w:val="26"/>
    </w:rPr>
  </w:style>
  <w:style w:type="paragraph" w:customStyle="1" w:styleId="ActHead6">
    <w:name w:val="ActHead 6"/>
    <w:aliases w:val="as"/>
    <w:basedOn w:val="OPCParaBase"/>
    <w:next w:val="ActHead7"/>
    <w:qFormat/>
    <w:rsid w:val="00C8379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8379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8379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83799"/>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C83799"/>
  </w:style>
  <w:style w:type="paragraph" w:customStyle="1" w:styleId="Blocks">
    <w:name w:val="Blocks"/>
    <w:aliases w:val="bb"/>
    <w:basedOn w:val="OPCParaBase"/>
    <w:qFormat/>
    <w:rsid w:val="00C83799"/>
    <w:pPr>
      <w:spacing w:line="240" w:lineRule="auto"/>
    </w:pPr>
    <w:rPr>
      <w:sz w:val="24"/>
    </w:rPr>
  </w:style>
  <w:style w:type="paragraph" w:customStyle="1" w:styleId="BoxText">
    <w:name w:val="BoxText"/>
    <w:aliases w:val="bt"/>
    <w:basedOn w:val="OPCParaBase"/>
    <w:qFormat/>
    <w:rsid w:val="00C8379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83799"/>
    <w:rPr>
      <w:b/>
    </w:rPr>
  </w:style>
  <w:style w:type="paragraph" w:customStyle="1" w:styleId="BoxHeadItalic">
    <w:name w:val="BoxHeadItalic"/>
    <w:aliases w:val="bhi"/>
    <w:basedOn w:val="BoxText"/>
    <w:next w:val="BoxStep"/>
    <w:qFormat/>
    <w:rsid w:val="00C83799"/>
    <w:rPr>
      <w:i/>
    </w:rPr>
  </w:style>
  <w:style w:type="paragraph" w:customStyle="1" w:styleId="BoxList">
    <w:name w:val="BoxList"/>
    <w:aliases w:val="bl"/>
    <w:basedOn w:val="BoxText"/>
    <w:qFormat/>
    <w:rsid w:val="00C83799"/>
    <w:pPr>
      <w:ind w:left="1559" w:hanging="425"/>
    </w:pPr>
  </w:style>
  <w:style w:type="paragraph" w:customStyle="1" w:styleId="BoxNote">
    <w:name w:val="BoxNote"/>
    <w:aliases w:val="bn"/>
    <w:basedOn w:val="BoxText"/>
    <w:qFormat/>
    <w:rsid w:val="00C83799"/>
    <w:pPr>
      <w:tabs>
        <w:tab w:val="left" w:pos="1985"/>
      </w:tabs>
      <w:spacing w:before="122" w:line="198" w:lineRule="exact"/>
      <w:ind w:left="2948" w:hanging="1814"/>
    </w:pPr>
    <w:rPr>
      <w:sz w:val="18"/>
    </w:rPr>
  </w:style>
  <w:style w:type="paragraph" w:customStyle="1" w:styleId="BoxPara">
    <w:name w:val="BoxPara"/>
    <w:aliases w:val="bp"/>
    <w:basedOn w:val="BoxText"/>
    <w:qFormat/>
    <w:rsid w:val="00C83799"/>
    <w:pPr>
      <w:tabs>
        <w:tab w:val="right" w:pos="2268"/>
      </w:tabs>
      <w:ind w:left="2552" w:hanging="1418"/>
    </w:pPr>
  </w:style>
  <w:style w:type="paragraph" w:customStyle="1" w:styleId="BoxStep">
    <w:name w:val="BoxStep"/>
    <w:aliases w:val="bs"/>
    <w:basedOn w:val="BoxText"/>
    <w:qFormat/>
    <w:rsid w:val="00C83799"/>
    <w:pPr>
      <w:ind w:left="1985" w:hanging="851"/>
    </w:pPr>
  </w:style>
  <w:style w:type="character" w:customStyle="1" w:styleId="CharAmPartNo">
    <w:name w:val="CharAmPartNo"/>
    <w:basedOn w:val="OPCCharBase"/>
    <w:uiPriority w:val="1"/>
    <w:qFormat/>
    <w:rsid w:val="00C83799"/>
  </w:style>
  <w:style w:type="character" w:customStyle="1" w:styleId="CharAmPartText">
    <w:name w:val="CharAmPartText"/>
    <w:basedOn w:val="OPCCharBase"/>
    <w:uiPriority w:val="1"/>
    <w:qFormat/>
    <w:rsid w:val="00C83799"/>
  </w:style>
  <w:style w:type="character" w:customStyle="1" w:styleId="CharBoldItalic">
    <w:name w:val="CharBoldItalic"/>
    <w:basedOn w:val="OPCCharBase"/>
    <w:uiPriority w:val="1"/>
    <w:qFormat/>
    <w:rsid w:val="00C83799"/>
    <w:rPr>
      <w:b/>
      <w:i/>
    </w:rPr>
  </w:style>
  <w:style w:type="character" w:customStyle="1" w:styleId="CharItalic">
    <w:name w:val="CharItalic"/>
    <w:basedOn w:val="OPCCharBase"/>
    <w:uiPriority w:val="1"/>
    <w:qFormat/>
    <w:rsid w:val="00C83799"/>
    <w:rPr>
      <w:i/>
    </w:rPr>
  </w:style>
  <w:style w:type="character" w:customStyle="1" w:styleId="CharSubdNo">
    <w:name w:val="CharSubdNo"/>
    <w:basedOn w:val="OPCCharBase"/>
    <w:uiPriority w:val="1"/>
    <w:qFormat/>
    <w:rsid w:val="00C83799"/>
  </w:style>
  <w:style w:type="character" w:customStyle="1" w:styleId="CharSubdText">
    <w:name w:val="CharSubdText"/>
    <w:basedOn w:val="OPCCharBase"/>
    <w:uiPriority w:val="1"/>
    <w:qFormat/>
    <w:rsid w:val="00C83799"/>
  </w:style>
  <w:style w:type="paragraph" w:customStyle="1" w:styleId="CTA--">
    <w:name w:val="CTA --"/>
    <w:basedOn w:val="OPCParaBase"/>
    <w:next w:val="Normal"/>
    <w:rsid w:val="00C83799"/>
    <w:pPr>
      <w:spacing w:before="60" w:line="240" w:lineRule="atLeast"/>
      <w:ind w:left="142" w:hanging="142"/>
    </w:pPr>
    <w:rPr>
      <w:sz w:val="20"/>
    </w:rPr>
  </w:style>
  <w:style w:type="paragraph" w:customStyle="1" w:styleId="CTA-">
    <w:name w:val="CTA -"/>
    <w:basedOn w:val="OPCParaBase"/>
    <w:rsid w:val="00C83799"/>
    <w:pPr>
      <w:spacing w:before="60" w:line="240" w:lineRule="atLeast"/>
      <w:ind w:left="85" w:hanging="85"/>
    </w:pPr>
    <w:rPr>
      <w:sz w:val="20"/>
    </w:rPr>
  </w:style>
  <w:style w:type="paragraph" w:customStyle="1" w:styleId="CTA---">
    <w:name w:val="CTA ---"/>
    <w:basedOn w:val="OPCParaBase"/>
    <w:next w:val="Normal"/>
    <w:rsid w:val="00C83799"/>
    <w:pPr>
      <w:spacing w:before="60" w:line="240" w:lineRule="atLeast"/>
      <w:ind w:left="198" w:hanging="198"/>
    </w:pPr>
    <w:rPr>
      <w:sz w:val="20"/>
    </w:rPr>
  </w:style>
  <w:style w:type="paragraph" w:customStyle="1" w:styleId="CTA----">
    <w:name w:val="CTA ----"/>
    <w:basedOn w:val="OPCParaBase"/>
    <w:next w:val="Normal"/>
    <w:rsid w:val="00C83799"/>
    <w:pPr>
      <w:spacing w:before="60" w:line="240" w:lineRule="atLeast"/>
      <w:ind w:left="255" w:hanging="255"/>
    </w:pPr>
    <w:rPr>
      <w:sz w:val="20"/>
    </w:rPr>
  </w:style>
  <w:style w:type="paragraph" w:customStyle="1" w:styleId="CTA1a">
    <w:name w:val="CTA 1(a)"/>
    <w:basedOn w:val="OPCParaBase"/>
    <w:rsid w:val="00C83799"/>
    <w:pPr>
      <w:tabs>
        <w:tab w:val="right" w:pos="414"/>
      </w:tabs>
      <w:spacing w:before="40" w:line="240" w:lineRule="atLeast"/>
      <w:ind w:left="675" w:hanging="675"/>
    </w:pPr>
    <w:rPr>
      <w:sz w:val="20"/>
    </w:rPr>
  </w:style>
  <w:style w:type="paragraph" w:customStyle="1" w:styleId="CTA1ai">
    <w:name w:val="CTA 1(a)(i)"/>
    <w:basedOn w:val="OPCParaBase"/>
    <w:rsid w:val="00C83799"/>
    <w:pPr>
      <w:tabs>
        <w:tab w:val="right" w:pos="1004"/>
      </w:tabs>
      <w:spacing w:before="40" w:line="240" w:lineRule="atLeast"/>
      <w:ind w:left="1253" w:hanging="1253"/>
    </w:pPr>
    <w:rPr>
      <w:sz w:val="20"/>
    </w:rPr>
  </w:style>
  <w:style w:type="paragraph" w:customStyle="1" w:styleId="CTA2a">
    <w:name w:val="CTA 2(a)"/>
    <w:basedOn w:val="OPCParaBase"/>
    <w:rsid w:val="00C83799"/>
    <w:pPr>
      <w:tabs>
        <w:tab w:val="right" w:pos="482"/>
      </w:tabs>
      <w:spacing w:before="40" w:line="240" w:lineRule="atLeast"/>
      <w:ind w:left="748" w:hanging="748"/>
    </w:pPr>
    <w:rPr>
      <w:sz w:val="20"/>
    </w:rPr>
  </w:style>
  <w:style w:type="paragraph" w:customStyle="1" w:styleId="CTA2ai">
    <w:name w:val="CTA 2(a)(i)"/>
    <w:basedOn w:val="OPCParaBase"/>
    <w:rsid w:val="00C83799"/>
    <w:pPr>
      <w:tabs>
        <w:tab w:val="right" w:pos="1089"/>
      </w:tabs>
      <w:spacing w:before="40" w:line="240" w:lineRule="atLeast"/>
      <w:ind w:left="1327" w:hanging="1327"/>
    </w:pPr>
    <w:rPr>
      <w:sz w:val="20"/>
    </w:rPr>
  </w:style>
  <w:style w:type="paragraph" w:customStyle="1" w:styleId="CTA3a">
    <w:name w:val="CTA 3(a)"/>
    <w:basedOn w:val="OPCParaBase"/>
    <w:rsid w:val="00C83799"/>
    <w:pPr>
      <w:tabs>
        <w:tab w:val="right" w:pos="556"/>
      </w:tabs>
      <w:spacing w:before="40" w:line="240" w:lineRule="atLeast"/>
      <w:ind w:left="805" w:hanging="805"/>
    </w:pPr>
    <w:rPr>
      <w:sz w:val="20"/>
    </w:rPr>
  </w:style>
  <w:style w:type="paragraph" w:customStyle="1" w:styleId="CTA3ai">
    <w:name w:val="CTA 3(a)(i)"/>
    <w:basedOn w:val="OPCParaBase"/>
    <w:rsid w:val="00C83799"/>
    <w:pPr>
      <w:tabs>
        <w:tab w:val="right" w:pos="1140"/>
      </w:tabs>
      <w:spacing w:before="40" w:line="240" w:lineRule="atLeast"/>
      <w:ind w:left="1361" w:hanging="1361"/>
    </w:pPr>
    <w:rPr>
      <w:sz w:val="20"/>
    </w:rPr>
  </w:style>
  <w:style w:type="paragraph" w:customStyle="1" w:styleId="CTA4a">
    <w:name w:val="CTA 4(a)"/>
    <w:basedOn w:val="OPCParaBase"/>
    <w:rsid w:val="00C83799"/>
    <w:pPr>
      <w:tabs>
        <w:tab w:val="right" w:pos="624"/>
      </w:tabs>
      <w:spacing w:before="40" w:line="240" w:lineRule="atLeast"/>
      <w:ind w:left="873" w:hanging="873"/>
    </w:pPr>
    <w:rPr>
      <w:sz w:val="20"/>
    </w:rPr>
  </w:style>
  <w:style w:type="paragraph" w:customStyle="1" w:styleId="CTA4ai">
    <w:name w:val="CTA 4(a)(i)"/>
    <w:basedOn w:val="OPCParaBase"/>
    <w:rsid w:val="00C83799"/>
    <w:pPr>
      <w:tabs>
        <w:tab w:val="right" w:pos="1213"/>
      </w:tabs>
      <w:spacing w:before="40" w:line="240" w:lineRule="atLeast"/>
      <w:ind w:left="1452" w:hanging="1452"/>
    </w:pPr>
    <w:rPr>
      <w:sz w:val="20"/>
    </w:rPr>
  </w:style>
  <w:style w:type="paragraph" w:customStyle="1" w:styleId="CTACAPS">
    <w:name w:val="CTA CAPS"/>
    <w:basedOn w:val="OPCParaBase"/>
    <w:rsid w:val="00C83799"/>
    <w:pPr>
      <w:spacing w:before="60" w:line="240" w:lineRule="atLeast"/>
    </w:pPr>
    <w:rPr>
      <w:sz w:val="20"/>
    </w:rPr>
  </w:style>
  <w:style w:type="paragraph" w:customStyle="1" w:styleId="CTAright">
    <w:name w:val="CTA right"/>
    <w:basedOn w:val="OPCParaBase"/>
    <w:rsid w:val="00C83799"/>
    <w:pPr>
      <w:spacing w:before="60" w:line="240" w:lineRule="auto"/>
      <w:jc w:val="right"/>
    </w:pPr>
    <w:rPr>
      <w:sz w:val="20"/>
    </w:rPr>
  </w:style>
  <w:style w:type="paragraph" w:customStyle="1" w:styleId="EndNotespara">
    <w:name w:val="EndNotes(para)"/>
    <w:aliases w:val="eta"/>
    <w:basedOn w:val="OPCParaBase"/>
    <w:next w:val="EndNotessubpara"/>
    <w:rsid w:val="00C8379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8379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8379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83799"/>
    <w:pPr>
      <w:tabs>
        <w:tab w:val="right" w:pos="1412"/>
      </w:tabs>
      <w:spacing w:before="60" w:line="240" w:lineRule="auto"/>
      <w:ind w:left="1525" w:hanging="1525"/>
    </w:pPr>
    <w:rPr>
      <w:sz w:val="20"/>
    </w:rPr>
  </w:style>
  <w:style w:type="character" w:customStyle="1" w:styleId="HeaderChar">
    <w:name w:val="Header Char"/>
    <w:basedOn w:val="DefaultParagraphFont"/>
    <w:link w:val="Header"/>
    <w:rsid w:val="00C83799"/>
    <w:rPr>
      <w:sz w:val="16"/>
    </w:rPr>
  </w:style>
  <w:style w:type="paragraph" w:customStyle="1" w:styleId="House">
    <w:name w:val="House"/>
    <w:basedOn w:val="OPCParaBase"/>
    <w:rsid w:val="00C83799"/>
    <w:pPr>
      <w:spacing w:line="240" w:lineRule="auto"/>
    </w:pPr>
    <w:rPr>
      <w:sz w:val="28"/>
    </w:rPr>
  </w:style>
  <w:style w:type="paragraph" w:customStyle="1" w:styleId="Item">
    <w:name w:val="Item"/>
    <w:aliases w:val="i"/>
    <w:basedOn w:val="OPCParaBase"/>
    <w:next w:val="ItemHead"/>
    <w:rsid w:val="00C83799"/>
    <w:pPr>
      <w:keepLines/>
      <w:spacing w:before="80" w:line="240" w:lineRule="auto"/>
      <w:ind w:left="709"/>
    </w:pPr>
  </w:style>
  <w:style w:type="paragraph" w:customStyle="1" w:styleId="ItemHead">
    <w:name w:val="ItemHead"/>
    <w:aliases w:val="ih"/>
    <w:basedOn w:val="OPCParaBase"/>
    <w:next w:val="Item"/>
    <w:rsid w:val="00C8379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C83799"/>
    <w:pPr>
      <w:spacing w:line="240" w:lineRule="auto"/>
    </w:pPr>
    <w:rPr>
      <w:b/>
      <w:sz w:val="32"/>
    </w:rPr>
  </w:style>
  <w:style w:type="paragraph" w:customStyle="1" w:styleId="notedraft">
    <w:name w:val="note(draft)"/>
    <w:aliases w:val="nd"/>
    <w:basedOn w:val="OPCParaBase"/>
    <w:rsid w:val="00C83799"/>
    <w:pPr>
      <w:spacing w:before="240" w:line="240" w:lineRule="auto"/>
      <w:ind w:left="284" w:hanging="284"/>
    </w:pPr>
    <w:rPr>
      <w:i/>
      <w:sz w:val="24"/>
    </w:rPr>
  </w:style>
  <w:style w:type="paragraph" w:customStyle="1" w:styleId="notemargin">
    <w:name w:val="note(margin)"/>
    <w:aliases w:val="nm"/>
    <w:basedOn w:val="OPCParaBase"/>
    <w:rsid w:val="00C83799"/>
    <w:pPr>
      <w:tabs>
        <w:tab w:val="left" w:pos="709"/>
      </w:tabs>
      <w:spacing w:before="122" w:line="198" w:lineRule="exact"/>
      <w:ind w:left="709" w:hanging="709"/>
    </w:pPr>
    <w:rPr>
      <w:sz w:val="18"/>
    </w:rPr>
  </w:style>
  <w:style w:type="paragraph" w:customStyle="1" w:styleId="noteToPara">
    <w:name w:val="noteToPara"/>
    <w:aliases w:val="ntp"/>
    <w:basedOn w:val="OPCParaBase"/>
    <w:rsid w:val="00C83799"/>
    <w:pPr>
      <w:spacing w:before="122" w:line="198" w:lineRule="exact"/>
      <w:ind w:left="2353" w:hanging="709"/>
    </w:pPr>
    <w:rPr>
      <w:sz w:val="18"/>
    </w:rPr>
  </w:style>
  <w:style w:type="paragraph" w:customStyle="1" w:styleId="noteParlAmend">
    <w:name w:val="note(ParlAmend)"/>
    <w:aliases w:val="npp"/>
    <w:basedOn w:val="OPCParaBase"/>
    <w:next w:val="ParlAmend"/>
    <w:rsid w:val="00C83799"/>
    <w:pPr>
      <w:spacing w:line="240" w:lineRule="auto"/>
      <w:jc w:val="right"/>
    </w:pPr>
    <w:rPr>
      <w:rFonts w:ascii="Arial" w:hAnsi="Arial"/>
      <w:b/>
      <w:i/>
    </w:rPr>
  </w:style>
  <w:style w:type="paragraph" w:customStyle="1" w:styleId="Page1">
    <w:name w:val="Page1"/>
    <w:basedOn w:val="OPCParaBase"/>
    <w:rsid w:val="00C83799"/>
    <w:pPr>
      <w:spacing w:before="5600" w:line="240" w:lineRule="auto"/>
    </w:pPr>
    <w:rPr>
      <w:b/>
      <w:sz w:val="32"/>
    </w:rPr>
  </w:style>
  <w:style w:type="paragraph" w:customStyle="1" w:styleId="paragraphsub-sub">
    <w:name w:val="paragraph(sub-sub)"/>
    <w:aliases w:val="aaa"/>
    <w:basedOn w:val="OPCParaBase"/>
    <w:rsid w:val="00C83799"/>
    <w:pPr>
      <w:tabs>
        <w:tab w:val="right" w:pos="2722"/>
      </w:tabs>
      <w:spacing w:before="40" w:line="240" w:lineRule="auto"/>
      <w:ind w:left="2835" w:hanging="2835"/>
    </w:pPr>
  </w:style>
  <w:style w:type="paragraph" w:customStyle="1" w:styleId="ParlAmend">
    <w:name w:val="ParlAmend"/>
    <w:aliases w:val="pp"/>
    <w:basedOn w:val="OPCParaBase"/>
    <w:rsid w:val="00C83799"/>
    <w:pPr>
      <w:spacing w:before="240" w:line="240" w:lineRule="atLeast"/>
      <w:ind w:hanging="567"/>
    </w:pPr>
    <w:rPr>
      <w:sz w:val="24"/>
    </w:rPr>
  </w:style>
  <w:style w:type="paragraph" w:customStyle="1" w:styleId="Portfolio">
    <w:name w:val="Portfolio"/>
    <w:basedOn w:val="OPCParaBase"/>
    <w:rsid w:val="00C83799"/>
    <w:pPr>
      <w:spacing w:line="240" w:lineRule="auto"/>
    </w:pPr>
    <w:rPr>
      <w:i/>
      <w:sz w:val="20"/>
    </w:rPr>
  </w:style>
  <w:style w:type="paragraph" w:customStyle="1" w:styleId="Preamble">
    <w:name w:val="Preamble"/>
    <w:basedOn w:val="OPCParaBase"/>
    <w:next w:val="Normal"/>
    <w:rsid w:val="00C8379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83799"/>
    <w:pPr>
      <w:spacing w:line="240" w:lineRule="auto"/>
    </w:pPr>
    <w:rPr>
      <w:i/>
      <w:sz w:val="20"/>
    </w:rPr>
  </w:style>
  <w:style w:type="paragraph" w:customStyle="1" w:styleId="Session">
    <w:name w:val="Session"/>
    <w:basedOn w:val="OPCParaBase"/>
    <w:rsid w:val="00C83799"/>
    <w:pPr>
      <w:spacing w:line="240" w:lineRule="auto"/>
    </w:pPr>
    <w:rPr>
      <w:sz w:val="28"/>
    </w:rPr>
  </w:style>
  <w:style w:type="paragraph" w:customStyle="1" w:styleId="Sponsor">
    <w:name w:val="Sponsor"/>
    <w:basedOn w:val="OPCParaBase"/>
    <w:rsid w:val="00C83799"/>
    <w:pPr>
      <w:spacing w:line="240" w:lineRule="auto"/>
    </w:pPr>
    <w:rPr>
      <w:i/>
    </w:rPr>
  </w:style>
  <w:style w:type="paragraph" w:customStyle="1" w:styleId="Subitem">
    <w:name w:val="Subitem"/>
    <w:aliases w:val="iss"/>
    <w:basedOn w:val="OPCParaBase"/>
    <w:rsid w:val="00C83799"/>
    <w:pPr>
      <w:spacing w:before="180" w:line="240" w:lineRule="auto"/>
      <w:ind w:left="709" w:hanging="709"/>
    </w:pPr>
  </w:style>
  <w:style w:type="paragraph" w:customStyle="1" w:styleId="SubitemHead">
    <w:name w:val="SubitemHead"/>
    <w:aliases w:val="issh"/>
    <w:basedOn w:val="OPCParaBase"/>
    <w:rsid w:val="00C83799"/>
    <w:pPr>
      <w:keepNext/>
      <w:keepLines/>
      <w:spacing w:before="220" w:line="240" w:lineRule="auto"/>
      <w:ind w:left="709"/>
    </w:pPr>
    <w:rPr>
      <w:rFonts w:ascii="Arial" w:hAnsi="Arial"/>
      <w:i/>
      <w:kern w:val="28"/>
    </w:rPr>
  </w:style>
  <w:style w:type="paragraph" w:customStyle="1" w:styleId="SubsectionHead">
    <w:name w:val="SubsectionHead"/>
    <w:aliases w:val="ssh"/>
    <w:basedOn w:val="OPCParaBase"/>
    <w:next w:val="subsection"/>
    <w:rsid w:val="00C83799"/>
    <w:pPr>
      <w:keepNext/>
      <w:keepLines/>
      <w:spacing w:before="240" w:line="240" w:lineRule="auto"/>
      <w:ind w:left="1134"/>
    </w:pPr>
    <w:rPr>
      <w:i/>
    </w:rPr>
  </w:style>
  <w:style w:type="paragraph" w:customStyle="1" w:styleId="Tablea">
    <w:name w:val="Table(a)"/>
    <w:aliases w:val="ta"/>
    <w:basedOn w:val="OPCParaBase"/>
    <w:rsid w:val="00C83799"/>
    <w:pPr>
      <w:spacing w:before="60" w:line="240" w:lineRule="auto"/>
      <w:ind w:left="284" w:hanging="284"/>
    </w:pPr>
    <w:rPr>
      <w:sz w:val="20"/>
    </w:rPr>
  </w:style>
  <w:style w:type="paragraph" w:customStyle="1" w:styleId="TableAA">
    <w:name w:val="Table(AA)"/>
    <w:aliases w:val="taaa"/>
    <w:basedOn w:val="OPCParaBase"/>
    <w:rsid w:val="00C8379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8379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83799"/>
    <w:pPr>
      <w:spacing w:before="60" w:line="240" w:lineRule="atLeast"/>
    </w:pPr>
    <w:rPr>
      <w:sz w:val="20"/>
    </w:rPr>
  </w:style>
  <w:style w:type="paragraph" w:customStyle="1" w:styleId="TLPBoxTextnote">
    <w:name w:val="TLPBoxText(note"/>
    <w:aliases w:val="right)"/>
    <w:basedOn w:val="OPCParaBase"/>
    <w:rsid w:val="00C8379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83799"/>
    <w:pPr>
      <w:numPr>
        <w:numId w:val="1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83799"/>
    <w:pPr>
      <w:spacing w:before="122" w:line="198" w:lineRule="exact"/>
      <w:ind w:left="1985" w:hanging="851"/>
      <w:jc w:val="right"/>
    </w:pPr>
    <w:rPr>
      <w:sz w:val="18"/>
    </w:rPr>
  </w:style>
  <w:style w:type="paragraph" w:customStyle="1" w:styleId="TLPTableBullet">
    <w:name w:val="TLPTableBullet"/>
    <w:aliases w:val="ttb"/>
    <w:basedOn w:val="OPCParaBase"/>
    <w:rsid w:val="00C83799"/>
    <w:pPr>
      <w:spacing w:line="240" w:lineRule="exact"/>
      <w:ind w:left="284" w:hanging="284"/>
    </w:pPr>
    <w:rPr>
      <w:sz w:val="20"/>
    </w:rPr>
  </w:style>
  <w:style w:type="paragraph" w:customStyle="1" w:styleId="TofSectsGroupHeading">
    <w:name w:val="TofSects(GroupHeading)"/>
    <w:basedOn w:val="OPCParaBase"/>
    <w:next w:val="TofSectsSection"/>
    <w:rsid w:val="00C83799"/>
    <w:pPr>
      <w:keepLines/>
      <w:spacing w:before="240" w:after="120" w:line="240" w:lineRule="auto"/>
      <w:ind w:left="794"/>
    </w:pPr>
    <w:rPr>
      <w:b/>
      <w:kern w:val="28"/>
      <w:sz w:val="20"/>
    </w:rPr>
  </w:style>
  <w:style w:type="paragraph" w:customStyle="1" w:styleId="TofSectsHeading">
    <w:name w:val="TofSects(Heading)"/>
    <w:basedOn w:val="OPCParaBase"/>
    <w:rsid w:val="00C83799"/>
    <w:pPr>
      <w:spacing w:before="240" w:after="120" w:line="240" w:lineRule="auto"/>
    </w:pPr>
    <w:rPr>
      <w:b/>
      <w:sz w:val="24"/>
    </w:rPr>
  </w:style>
  <w:style w:type="paragraph" w:customStyle="1" w:styleId="TofSectsSection">
    <w:name w:val="TofSects(Section)"/>
    <w:basedOn w:val="OPCParaBase"/>
    <w:rsid w:val="00C83799"/>
    <w:pPr>
      <w:keepLines/>
      <w:spacing w:before="40" w:line="240" w:lineRule="auto"/>
      <w:ind w:left="1588" w:hanging="794"/>
    </w:pPr>
    <w:rPr>
      <w:kern w:val="28"/>
      <w:sz w:val="18"/>
    </w:rPr>
  </w:style>
  <w:style w:type="paragraph" w:customStyle="1" w:styleId="TofSectsSubdiv">
    <w:name w:val="TofSects(Subdiv)"/>
    <w:basedOn w:val="OPCParaBase"/>
    <w:rsid w:val="00C83799"/>
    <w:pPr>
      <w:keepLines/>
      <w:spacing w:before="80" w:line="240" w:lineRule="auto"/>
      <w:ind w:left="1588" w:hanging="794"/>
    </w:pPr>
    <w:rPr>
      <w:kern w:val="28"/>
    </w:rPr>
  </w:style>
  <w:style w:type="paragraph" w:customStyle="1" w:styleId="WRStyle">
    <w:name w:val="WR Style"/>
    <w:aliases w:val="WR"/>
    <w:basedOn w:val="OPCParaBase"/>
    <w:rsid w:val="00C83799"/>
    <w:pPr>
      <w:spacing w:before="240" w:line="240" w:lineRule="auto"/>
      <w:ind w:left="284" w:hanging="284"/>
    </w:pPr>
    <w:rPr>
      <w:b/>
      <w:i/>
      <w:kern w:val="28"/>
      <w:sz w:val="24"/>
    </w:rPr>
  </w:style>
  <w:style w:type="paragraph" w:customStyle="1" w:styleId="notepara">
    <w:name w:val="note(para)"/>
    <w:aliases w:val="na"/>
    <w:basedOn w:val="OPCParaBase"/>
    <w:rsid w:val="00C83799"/>
    <w:pPr>
      <w:spacing w:before="40" w:line="198" w:lineRule="exact"/>
      <w:ind w:left="2354" w:hanging="369"/>
    </w:pPr>
    <w:rPr>
      <w:sz w:val="18"/>
    </w:rPr>
  </w:style>
  <w:style w:type="character" w:customStyle="1" w:styleId="FooterChar">
    <w:name w:val="Footer Char"/>
    <w:basedOn w:val="DefaultParagraphFont"/>
    <w:link w:val="Footer"/>
    <w:rsid w:val="00C83799"/>
    <w:rPr>
      <w:sz w:val="22"/>
      <w:szCs w:val="24"/>
    </w:rPr>
  </w:style>
  <w:style w:type="table" w:customStyle="1" w:styleId="CFlag">
    <w:name w:val="CFlag"/>
    <w:basedOn w:val="TableNormal"/>
    <w:uiPriority w:val="99"/>
    <w:rsid w:val="00C83799"/>
    <w:tblPr/>
  </w:style>
  <w:style w:type="character" w:customStyle="1" w:styleId="BalloonTextChar">
    <w:name w:val="Balloon Text Char"/>
    <w:basedOn w:val="DefaultParagraphFont"/>
    <w:link w:val="BalloonText"/>
    <w:uiPriority w:val="99"/>
    <w:rsid w:val="00C83799"/>
    <w:rPr>
      <w:rFonts w:ascii="Tahoma" w:eastAsiaTheme="minorHAnsi" w:hAnsi="Tahoma" w:cs="Tahoma"/>
      <w:sz w:val="16"/>
      <w:szCs w:val="16"/>
      <w:lang w:eastAsia="en-US"/>
    </w:rPr>
  </w:style>
  <w:style w:type="paragraph" w:customStyle="1" w:styleId="InstNo">
    <w:name w:val="InstNo"/>
    <w:basedOn w:val="OPCParaBase"/>
    <w:next w:val="Normal"/>
    <w:rsid w:val="00C83799"/>
    <w:rPr>
      <w:b/>
      <w:sz w:val="28"/>
      <w:szCs w:val="32"/>
    </w:rPr>
  </w:style>
  <w:style w:type="paragraph" w:customStyle="1" w:styleId="TerritoryT">
    <w:name w:val="TerritoryT"/>
    <w:basedOn w:val="OPCParaBase"/>
    <w:next w:val="Normal"/>
    <w:rsid w:val="00C83799"/>
    <w:rPr>
      <w:b/>
      <w:sz w:val="32"/>
    </w:rPr>
  </w:style>
  <w:style w:type="paragraph" w:customStyle="1" w:styleId="LegislationMadeUnder">
    <w:name w:val="LegislationMadeUnder"/>
    <w:basedOn w:val="OPCParaBase"/>
    <w:next w:val="Normal"/>
    <w:rsid w:val="00C83799"/>
    <w:rPr>
      <w:i/>
      <w:sz w:val="32"/>
      <w:szCs w:val="32"/>
    </w:rPr>
  </w:style>
  <w:style w:type="paragraph" w:customStyle="1" w:styleId="ActHead10">
    <w:name w:val="ActHead 10"/>
    <w:aliases w:val="sp"/>
    <w:basedOn w:val="OPCParaBase"/>
    <w:next w:val="ActHead3"/>
    <w:rsid w:val="00C83799"/>
    <w:pPr>
      <w:keepNext/>
      <w:spacing w:before="280" w:line="240" w:lineRule="auto"/>
      <w:outlineLvl w:val="1"/>
    </w:pPr>
    <w:rPr>
      <w:b/>
      <w:sz w:val="32"/>
      <w:szCs w:val="30"/>
    </w:rPr>
  </w:style>
  <w:style w:type="paragraph" w:customStyle="1" w:styleId="SignCoverPageEnd">
    <w:name w:val="SignCoverPageEnd"/>
    <w:basedOn w:val="OPCParaBase"/>
    <w:next w:val="Normal"/>
    <w:rsid w:val="00C83799"/>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C83799"/>
    <w:pPr>
      <w:pBdr>
        <w:top w:val="single" w:sz="4" w:space="1" w:color="auto"/>
      </w:pBdr>
      <w:spacing w:before="360"/>
      <w:ind w:right="397"/>
      <w:jc w:val="both"/>
    </w:pPr>
  </w:style>
  <w:style w:type="paragraph" w:customStyle="1" w:styleId="NotesHeading2">
    <w:name w:val="NotesHeading 2"/>
    <w:basedOn w:val="OPCParaBase"/>
    <w:next w:val="Normal"/>
    <w:rsid w:val="00C83799"/>
    <w:rPr>
      <w:b/>
      <w:sz w:val="28"/>
      <w:szCs w:val="28"/>
    </w:rPr>
  </w:style>
  <w:style w:type="paragraph" w:customStyle="1" w:styleId="NotesHeading1">
    <w:name w:val="NotesHeading 1"/>
    <w:basedOn w:val="OPCParaBase"/>
    <w:next w:val="Normal"/>
    <w:rsid w:val="00C83799"/>
    <w:rPr>
      <w:b/>
      <w:sz w:val="28"/>
      <w:szCs w:val="28"/>
    </w:rPr>
  </w:style>
  <w:style w:type="paragraph" w:customStyle="1" w:styleId="CompiledActNo">
    <w:name w:val="CompiledActNo"/>
    <w:basedOn w:val="OPCParaBase"/>
    <w:next w:val="Normal"/>
    <w:rsid w:val="00C83799"/>
    <w:rPr>
      <w:b/>
      <w:sz w:val="24"/>
      <w:szCs w:val="24"/>
    </w:rPr>
  </w:style>
  <w:style w:type="paragraph" w:customStyle="1" w:styleId="ENotesText">
    <w:name w:val="ENotesText"/>
    <w:aliases w:val="Ent"/>
    <w:basedOn w:val="OPCParaBase"/>
    <w:next w:val="Normal"/>
    <w:rsid w:val="00C83799"/>
    <w:pPr>
      <w:spacing w:before="120"/>
    </w:pPr>
  </w:style>
  <w:style w:type="paragraph" w:customStyle="1" w:styleId="CompiledMadeUnder">
    <w:name w:val="CompiledMadeUnder"/>
    <w:basedOn w:val="OPCParaBase"/>
    <w:next w:val="Normal"/>
    <w:rsid w:val="00C83799"/>
    <w:rPr>
      <w:i/>
      <w:sz w:val="24"/>
      <w:szCs w:val="24"/>
    </w:rPr>
  </w:style>
  <w:style w:type="paragraph" w:customStyle="1" w:styleId="Paragraphsub-sub-sub">
    <w:name w:val="Paragraph(sub-sub-sub)"/>
    <w:aliases w:val="aaaa"/>
    <w:basedOn w:val="OPCParaBase"/>
    <w:rsid w:val="00C83799"/>
    <w:pPr>
      <w:tabs>
        <w:tab w:val="right" w:pos="3402"/>
      </w:tabs>
      <w:spacing w:before="40" w:line="240" w:lineRule="auto"/>
      <w:ind w:left="3402" w:hanging="3402"/>
    </w:pPr>
  </w:style>
  <w:style w:type="paragraph" w:customStyle="1" w:styleId="TableTextEndNotes">
    <w:name w:val="TableTextEndNotes"/>
    <w:aliases w:val="Tten"/>
    <w:basedOn w:val="Normal"/>
    <w:rsid w:val="00C83799"/>
    <w:pPr>
      <w:spacing w:before="60" w:line="240" w:lineRule="auto"/>
    </w:pPr>
    <w:rPr>
      <w:rFonts w:cs="Arial"/>
      <w:sz w:val="20"/>
      <w:szCs w:val="22"/>
    </w:rPr>
  </w:style>
  <w:style w:type="paragraph" w:customStyle="1" w:styleId="NoteToSubpara">
    <w:name w:val="NoteToSubpara"/>
    <w:aliases w:val="nts"/>
    <w:basedOn w:val="OPCParaBase"/>
    <w:rsid w:val="00C83799"/>
    <w:pPr>
      <w:spacing w:before="40" w:line="198" w:lineRule="exact"/>
      <w:ind w:left="2835" w:hanging="709"/>
    </w:pPr>
    <w:rPr>
      <w:sz w:val="18"/>
    </w:rPr>
  </w:style>
  <w:style w:type="paragraph" w:customStyle="1" w:styleId="ENoteTableHeading">
    <w:name w:val="ENoteTableHeading"/>
    <w:aliases w:val="enth"/>
    <w:basedOn w:val="OPCParaBase"/>
    <w:rsid w:val="00C83799"/>
    <w:pPr>
      <w:keepNext/>
      <w:spacing w:before="60" w:line="240" w:lineRule="atLeast"/>
    </w:pPr>
    <w:rPr>
      <w:rFonts w:ascii="Arial" w:hAnsi="Arial"/>
      <w:b/>
      <w:sz w:val="16"/>
    </w:rPr>
  </w:style>
  <w:style w:type="paragraph" w:customStyle="1" w:styleId="ENoteTTi">
    <w:name w:val="ENoteTTi"/>
    <w:aliases w:val="entti"/>
    <w:basedOn w:val="OPCParaBase"/>
    <w:rsid w:val="00C83799"/>
    <w:pPr>
      <w:keepNext/>
      <w:spacing w:before="60" w:line="240" w:lineRule="atLeast"/>
      <w:ind w:left="170"/>
    </w:pPr>
    <w:rPr>
      <w:sz w:val="16"/>
    </w:rPr>
  </w:style>
  <w:style w:type="paragraph" w:customStyle="1" w:styleId="ENotesHeading1">
    <w:name w:val="ENotesHeading 1"/>
    <w:aliases w:val="Enh1"/>
    <w:basedOn w:val="OPCParaBase"/>
    <w:next w:val="Normal"/>
    <w:rsid w:val="00C83799"/>
    <w:pPr>
      <w:spacing w:before="120"/>
      <w:outlineLvl w:val="1"/>
    </w:pPr>
    <w:rPr>
      <w:b/>
      <w:sz w:val="28"/>
      <w:szCs w:val="28"/>
    </w:rPr>
  </w:style>
  <w:style w:type="paragraph" w:customStyle="1" w:styleId="ENotesHeading2">
    <w:name w:val="ENotesHeading 2"/>
    <w:aliases w:val="Enh2"/>
    <w:basedOn w:val="OPCParaBase"/>
    <w:next w:val="Normal"/>
    <w:rsid w:val="00C83799"/>
    <w:pPr>
      <w:spacing w:before="120" w:after="120"/>
      <w:outlineLvl w:val="2"/>
    </w:pPr>
    <w:rPr>
      <w:b/>
      <w:sz w:val="24"/>
      <w:szCs w:val="28"/>
    </w:rPr>
  </w:style>
  <w:style w:type="paragraph" w:customStyle="1" w:styleId="ENotesHeading3">
    <w:name w:val="ENotesHeading 3"/>
    <w:aliases w:val="Enh3"/>
    <w:basedOn w:val="OPCParaBase"/>
    <w:next w:val="Normal"/>
    <w:rsid w:val="00C83799"/>
    <w:pPr>
      <w:keepNext/>
      <w:spacing w:before="120" w:line="240" w:lineRule="auto"/>
      <w:outlineLvl w:val="4"/>
    </w:pPr>
    <w:rPr>
      <w:b/>
      <w:szCs w:val="24"/>
    </w:rPr>
  </w:style>
  <w:style w:type="paragraph" w:customStyle="1" w:styleId="ENoteTTIndentHeading">
    <w:name w:val="ENoteTTIndentHeading"/>
    <w:aliases w:val="enTTHi"/>
    <w:basedOn w:val="OPCParaBase"/>
    <w:rsid w:val="00C8379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83799"/>
    <w:pPr>
      <w:spacing w:before="60" w:line="240" w:lineRule="atLeast"/>
    </w:pPr>
    <w:rPr>
      <w:sz w:val="16"/>
    </w:rPr>
  </w:style>
  <w:style w:type="paragraph" w:customStyle="1" w:styleId="MadeunderText">
    <w:name w:val="MadeunderText"/>
    <w:basedOn w:val="OPCParaBase"/>
    <w:next w:val="CompiledMadeUnder"/>
    <w:rsid w:val="00C83799"/>
    <w:pPr>
      <w:spacing w:before="240"/>
    </w:pPr>
    <w:rPr>
      <w:sz w:val="24"/>
      <w:szCs w:val="24"/>
    </w:rPr>
  </w:style>
  <w:style w:type="paragraph" w:customStyle="1" w:styleId="SubPartCASA">
    <w:name w:val="SubPart(CASA)"/>
    <w:aliases w:val="csp"/>
    <w:basedOn w:val="OPCParaBase"/>
    <w:next w:val="ActHead3"/>
    <w:rsid w:val="00C83799"/>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C83799"/>
  </w:style>
  <w:style w:type="character" w:customStyle="1" w:styleId="CharSubPartNoCASA">
    <w:name w:val="CharSubPartNo(CASA)"/>
    <w:basedOn w:val="OPCCharBase"/>
    <w:uiPriority w:val="1"/>
    <w:rsid w:val="00C83799"/>
  </w:style>
  <w:style w:type="paragraph" w:customStyle="1" w:styleId="ENoteTTIndentHeadingSub">
    <w:name w:val="ENoteTTIndentHeadingSub"/>
    <w:aliases w:val="enTTHis"/>
    <w:basedOn w:val="OPCParaBase"/>
    <w:rsid w:val="00C83799"/>
    <w:pPr>
      <w:keepNext/>
      <w:spacing w:before="60" w:line="240" w:lineRule="atLeast"/>
      <w:ind w:left="340"/>
    </w:pPr>
    <w:rPr>
      <w:b/>
      <w:sz w:val="16"/>
    </w:rPr>
  </w:style>
  <w:style w:type="paragraph" w:customStyle="1" w:styleId="ENoteTTiSub">
    <w:name w:val="ENoteTTiSub"/>
    <w:aliases w:val="enttis"/>
    <w:basedOn w:val="OPCParaBase"/>
    <w:rsid w:val="00C83799"/>
    <w:pPr>
      <w:keepNext/>
      <w:spacing w:before="60" w:line="240" w:lineRule="atLeast"/>
      <w:ind w:left="340"/>
    </w:pPr>
    <w:rPr>
      <w:sz w:val="16"/>
    </w:rPr>
  </w:style>
  <w:style w:type="paragraph" w:customStyle="1" w:styleId="SubDivisionMigration">
    <w:name w:val="SubDivisionMigration"/>
    <w:aliases w:val="sdm"/>
    <w:basedOn w:val="OPCParaBase"/>
    <w:rsid w:val="00C8379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83799"/>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C83799"/>
    <w:pPr>
      <w:spacing w:before="122" w:line="240" w:lineRule="auto"/>
      <w:ind w:left="1985" w:hanging="851"/>
    </w:pPr>
    <w:rPr>
      <w:sz w:val="18"/>
    </w:rPr>
  </w:style>
  <w:style w:type="paragraph" w:customStyle="1" w:styleId="FreeForm">
    <w:name w:val="FreeForm"/>
    <w:rsid w:val="00C83799"/>
    <w:rPr>
      <w:rFonts w:ascii="Arial" w:eastAsiaTheme="minorHAnsi" w:hAnsi="Arial" w:cstheme="minorBidi"/>
      <w:sz w:val="22"/>
      <w:lang w:eastAsia="en-US"/>
    </w:rPr>
  </w:style>
  <w:style w:type="paragraph" w:customStyle="1" w:styleId="TableHeading">
    <w:name w:val="TableHeading"/>
    <w:aliases w:val="th"/>
    <w:basedOn w:val="OPCParaBase"/>
    <w:next w:val="Tabletext"/>
    <w:rsid w:val="00C83799"/>
    <w:pPr>
      <w:keepNext/>
      <w:spacing w:before="60" w:line="240" w:lineRule="atLeast"/>
    </w:pPr>
    <w:rPr>
      <w:b/>
      <w:sz w:val="20"/>
    </w:rPr>
  </w:style>
  <w:style w:type="paragraph" w:customStyle="1" w:styleId="ActHead5">
    <w:name w:val="ActHead 5"/>
    <w:aliases w:val="s"/>
    <w:basedOn w:val="OPCParaBase"/>
    <w:next w:val="subsection"/>
    <w:link w:val="ActHead5Char"/>
    <w:qFormat/>
    <w:rsid w:val="00C83799"/>
    <w:pPr>
      <w:keepNext/>
      <w:keepLines/>
      <w:spacing w:before="280" w:line="240" w:lineRule="auto"/>
      <w:ind w:left="1134" w:hanging="1134"/>
      <w:outlineLvl w:val="4"/>
    </w:pPr>
    <w:rPr>
      <w:b/>
      <w:kern w:val="28"/>
      <w:sz w:val="24"/>
    </w:rPr>
  </w:style>
  <w:style w:type="paragraph" w:customStyle="1" w:styleId="Specials">
    <w:name w:val="Special s"/>
    <w:basedOn w:val="ActHead5"/>
    <w:link w:val="SpecialsChar"/>
    <w:rsid w:val="00D8513B"/>
    <w:pPr>
      <w:outlineLvl w:val="9"/>
    </w:pPr>
    <w:rPr>
      <w:b w:val="0"/>
    </w:rPr>
  </w:style>
  <w:style w:type="character" w:customStyle="1" w:styleId="OPCParaBaseChar">
    <w:name w:val="OPCParaBase Char"/>
    <w:basedOn w:val="DefaultParagraphFont"/>
    <w:link w:val="OPCParaBase"/>
    <w:rsid w:val="00D8513B"/>
    <w:rPr>
      <w:sz w:val="22"/>
    </w:rPr>
  </w:style>
  <w:style w:type="character" w:customStyle="1" w:styleId="ActHead5Char">
    <w:name w:val="ActHead 5 Char"/>
    <w:aliases w:val="s Char"/>
    <w:basedOn w:val="OPCParaBaseChar"/>
    <w:link w:val="ActHead5"/>
    <w:rsid w:val="00D8513B"/>
    <w:rPr>
      <w:b/>
      <w:kern w:val="28"/>
      <w:sz w:val="24"/>
    </w:rPr>
  </w:style>
  <w:style w:type="character" w:customStyle="1" w:styleId="SpecialsChar">
    <w:name w:val="Special s Char"/>
    <w:basedOn w:val="ActHead5Char"/>
    <w:link w:val="Specials"/>
    <w:rsid w:val="00D8513B"/>
    <w:rPr>
      <w:b w:val="0"/>
      <w:kern w:val="28"/>
      <w:sz w:val="24"/>
    </w:rPr>
  </w:style>
  <w:style w:type="character" w:customStyle="1" w:styleId="ActHead2Char">
    <w:name w:val="ActHead 2 Char"/>
    <w:aliases w:val="p Char"/>
    <w:basedOn w:val="OPCParaBaseChar"/>
    <w:link w:val="ActHead2"/>
    <w:rsid w:val="00D8513B"/>
    <w:rPr>
      <w:b/>
      <w:kern w:val="28"/>
      <w:sz w:val="32"/>
    </w:rPr>
  </w:style>
  <w:style w:type="character" w:customStyle="1" w:styleId="subsectionChar">
    <w:name w:val="subsection Char"/>
    <w:aliases w:val="ss Char"/>
    <w:basedOn w:val="DefaultParagraphFont"/>
    <w:link w:val="subsection"/>
    <w:rsid w:val="000F079A"/>
    <w:rPr>
      <w:sz w:val="22"/>
    </w:rPr>
  </w:style>
  <w:style w:type="character" w:customStyle="1" w:styleId="paragraphChar">
    <w:name w:val="paragraph Char"/>
    <w:aliases w:val="a Char"/>
    <w:basedOn w:val="DefaultParagraphFont"/>
    <w:link w:val="paragraph"/>
    <w:rsid w:val="000F079A"/>
    <w:rPr>
      <w:sz w:val="22"/>
    </w:rPr>
  </w:style>
  <w:style w:type="character" w:customStyle="1" w:styleId="notetextChar">
    <w:name w:val="note(text) Char"/>
    <w:aliases w:val="n Char"/>
    <w:basedOn w:val="DefaultParagraphFont"/>
    <w:link w:val="notetext"/>
    <w:rsid w:val="000F079A"/>
    <w:rPr>
      <w:sz w:val="18"/>
    </w:rPr>
  </w:style>
  <w:style w:type="paragraph" w:styleId="Revision">
    <w:name w:val="Revision"/>
    <w:hidden/>
    <w:uiPriority w:val="99"/>
    <w:semiHidden/>
    <w:rsid w:val="00C80EF1"/>
    <w:rPr>
      <w:rFonts w:eastAsiaTheme="minorHAnsi" w:cstheme="minorBidi"/>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83799"/>
    <w:pPr>
      <w:spacing w:line="260" w:lineRule="atLeast"/>
    </w:pPr>
    <w:rPr>
      <w:rFonts w:eastAsiaTheme="minorHAnsi" w:cstheme="minorBidi"/>
      <w:sz w:val="22"/>
      <w:lang w:eastAsia="en-US"/>
    </w:rPr>
  </w:style>
  <w:style w:type="paragraph" w:styleId="Heading1">
    <w:name w:val="heading 1"/>
    <w:basedOn w:val="Normal"/>
    <w:next w:val="Normal"/>
    <w:qFormat/>
    <w:rsid w:val="00F8573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857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85736"/>
    <w:pPr>
      <w:keepNext/>
      <w:spacing w:before="240" w:after="60"/>
      <w:outlineLvl w:val="2"/>
    </w:pPr>
    <w:rPr>
      <w:rFonts w:ascii="Arial" w:hAnsi="Arial" w:cs="Arial"/>
      <w:b/>
      <w:bCs/>
      <w:sz w:val="26"/>
      <w:szCs w:val="26"/>
    </w:rPr>
  </w:style>
  <w:style w:type="paragraph" w:styleId="Heading4">
    <w:name w:val="heading 4"/>
    <w:basedOn w:val="Normal"/>
    <w:next w:val="Normal"/>
    <w:qFormat/>
    <w:rsid w:val="00F85736"/>
    <w:pPr>
      <w:keepNext/>
      <w:spacing w:before="240" w:after="60"/>
      <w:outlineLvl w:val="3"/>
    </w:pPr>
    <w:rPr>
      <w:b/>
      <w:bCs/>
      <w:sz w:val="28"/>
      <w:szCs w:val="28"/>
    </w:rPr>
  </w:style>
  <w:style w:type="paragraph" w:styleId="Heading5">
    <w:name w:val="heading 5"/>
    <w:basedOn w:val="OPCParaBase"/>
    <w:next w:val="subsection"/>
    <w:qFormat/>
    <w:rsid w:val="00293838"/>
    <w:pPr>
      <w:keepNext/>
      <w:keepLines/>
      <w:spacing w:before="280" w:line="240" w:lineRule="auto"/>
      <w:ind w:left="1134" w:hanging="1134"/>
      <w:outlineLvl w:val="4"/>
    </w:pPr>
    <w:rPr>
      <w:b/>
      <w:kern w:val="28"/>
      <w:sz w:val="24"/>
    </w:rPr>
  </w:style>
  <w:style w:type="paragraph" w:styleId="Heading6">
    <w:name w:val="heading 6"/>
    <w:basedOn w:val="Normal"/>
    <w:next w:val="Normal"/>
    <w:qFormat/>
    <w:rsid w:val="00F85736"/>
    <w:pPr>
      <w:spacing w:before="240" w:after="60"/>
      <w:outlineLvl w:val="5"/>
    </w:pPr>
    <w:rPr>
      <w:b/>
      <w:bCs/>
      <w:szCs w:val="22"/>
    </w:rPr>
  </w:style>
  <w:style w:type="paragraph" w:styleId="Heading7">
    <w:name w:val="heading 7"/>
    <w:basedOn w:val="Normal"/>
    <w:next w:val="Normal"/>
    <w:qFormat/>
    <w:rsid w:val="00F85736"/>
    <w:pPr>
      <w:spacing w:before="240" w:after="60"/>
      <w:outlineLvl w:val="6"/>
    </w:pPr>
  </w:style>
  <w:style w:type="paragraph" w:styleId="Heading8">
    <w:name w:val="heading 8"/>
    <w:basedOn w:val="Normal"/>
    <w:next w:val="Normal"/>
    <w:qFormat/>
    <w:rsid w:val="00F85736"/>
    <w:pPr>
      <w:spacing w:before="240" w:after="60"/>
      <w:outlineLvl w:val="7"/>
    </w:pPr>
    <w:rPr>
      <w:i/>
      <w:iCs/>
    </w:rPr>
  </w:style>
  <w:style w:type="paragraph" w:styleId="Heading9">
    <w:name w:val="heading 9"/>
    <w:basedOn w:val="Normal"/>
    <w:next w:val="Normal"/>
    <w:qFormat/>
    <w:rsid w:val="00F85736"/>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Text">
    <w:name w:val="SO Text"/>
    <w:aliases w:val="sot"/>
    <w:link w:val="SOTextChar"/>
    <w:rsid w:val="00C83799"/>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C83799"/>
    <w:rPr>
      <w:rFonts w:eastAsiaTheme="minorHAnsi" w:cstheme="minorBidi"/>
      <w:sz w:val="22"/>
      <w:lang w:eastAsia="en-US"/>
    </w:rPr>
  </w:style>
  <w:style w:type="paragraph" w:styleId="Footer">
    <w:name w:val="footer"/>
    <w:link w:val="FooterChar"/>
    <w:rsid w:val="00C83799"/>
    <w:pPr>
      <w:tabs>
        <w:tab w:val="center" w:pos="4153"/>
        <w:tab w:val="right" w:pos="8306"/>
      </w:tabs>
    </w:pPr>
    <w:rPr>
      <w:sz w:val="22"/>
      <w:szCs w:val="24"/>
    </w:rPr>
  </w:style>
  <w:style w:type="paragraph" w:customStyle="1" w:styleId="SOTextNote">
    <w:name w:val="SO TextNote"/>
    <w:aliases w:val="sont"/>
    <w:basedOn w:val="SOText"/>
    <w:qFormat/>
    <w:rsid w:val="00C83799"/>
    <w:pPr>
      <w:spacing w:before="122" w:line="198" w:lineRule="exact"/>
      <w:ind w:left="1843" w:hanging="709"/>
    </w:pPr>
    <w:rPr>
      <w:sz w:val="18"/>
    </w:rPr>
  </w:style>
  <w:style w:type="paragraph" w:customStyle="1" w:styleId="SOPara">
    <w:name w:val="SO Para"/>
    <w:aliases w:val="soa"/>
    <w:basedOn w:val="SOText"/>
    <w:link w:val="SOParaChar"/>
    <w:qFormat/>
    <w:rsid w:val="00C83799"/>
    <w:pPr>
      <w:tabs>
        <w:tab w:val="right" w:pos="1786"/>
      </w:tabs>
      <w:spacing w:before="40"/>
      <w:ind w:left="2070" w:hanging="936"/>
    </w:pPr>
  </w:style>
  <w:style w:type="character" w:customStyle="1" w:styleId="SOParaChar">
    <w:name w:val="SO Para Char"/>
    <w:aliases w:val="soa Char"/>
    <w:basedOn w:val="DefaultParagraphFont"/>
    <w:link w:val="SOPara"/>
    <w:rsid w:val="00C83799"/>
    <w:rPr>
      <w:rFonts w:eastAsiaTheme="minorHAnsi" w:cstheme="minorBidi"/>
      <w:sz w:val="22"/>
      <w:lang w:eastAsia="en-US"/>
    </w:rPr>
  </w:style>
  <w:style w:type="paragraph" w:customStyle="1" w:styleId="FileName">
    <w:name w:val="FileName"/>
    <w:basedOn w:val="Normal"/>
    <w:rsid w:val="00C83799"/>
  </w:style>
  <w:style w:type="paragraph" w:customStyle="1" w:styleId="SOHeadBold">
    <w:name w:val="SO HeadBold"/>
    <w:aliases w:val="sohb"/>
    <w:basedOn w:val="SOText"/>
    <w:next w:val="SOText"/>
    <w:link w:val="SOHeadBoldChar"/>
    <w:qFormat/>
    <w:rsid w:val="00C83799"/>
    <w:rPr>
      <w:b/>
    </w:rPr>
  </w:style>
  <w:style w:type="character" w:customStyle="1" w:styleId="SOHeadBoldChar">
    <w:name w:val="SO HeadBold Char"/>
    <w:aliases w:val="sohb Char"/>
    <w:basedOn w:val="DefaultParagraphFont"/>
    <w:link w:val="SOHeadBold"/>
    <w:rsid w:val="00C83799"/>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C83799"/>
    <w:rPr>
      <w:i/>
    </w:rPr>
  </w:style>
  <w:style w:type="character" w:customStyle="1" w:styleId="SOHeadItalicChar">
    <w:name w:val="SO HeadItalic Char"/>
    <w:aliases w:val="sohi Char"/>
    <w:basedOn w:val="DefaultParagraphFont"/>
    <w:link w:val="SOHeadItalic"/>
    <w:rsid w:val="00C83799"/>
    <w:rPr>
      <w:rFonts w:eastAsiaTheme="minorHAnsi" w:cstheme="minorBidi"/>
      <w:i/>
      <w:sz w:val="22"/>
      <w:lang w:eastAsia="en-US"/>
    </w:rPr>
  </w:style>
  <w:style w:type="paragraph" w:customStyle="1" w:styleId="SOBullet">
    <w:name w:val="SO Bullet"/>
    <w:aliases w:val="sotb"/>
    <w:basedOn w:val="SOText"/>
    <w:link w:val="SOBulletChar"/>
    <w:qFormat/>
    <w:rsid w:val="00C83799"/>
    <w:pPr>
      <w:ind w:left="1559" w:hanging="425"/>
    </w:pPr>
  </w:style>
  <w:style w:type="character" w:customStyle="1" w:styleId="SOBulletChar">
    <w:name w:val="SO Bullet Char"/>
    <w:aliases w:val="sotb Char"/>
    <w:basedOn w:val="DefaultParagraphFont"/>
    <w:link w:val="SOBullet"/>
    <w:rsid w:val="00C83799"/>
    <w:rPr>
      <w:rFonts w:eastAsiaTheme="minorHAnsi" w:cstheme="minorBidi"/>
      <w:sz w:val="22"/>
      <w:lang w:eastAsia="en-US"/>
    </w:rPr>
  </w:style>
  <w:style w:type="numbering" w:styleId="111111">
    <w:name w:val="Outline List 2"/>
    <w:basedOn w:val="NoList"/>
    <w:rsid w:val="00F85736"/>
    <w:pPr>
      <w:numPr>
        <w:numId w:val="1"/>
      </w:numPr>
    </w:pPr>
  </w:style>
  <w:style w:type="numbering" w:styleId="1ai">
    <w:name w:val="Outline List 1"/>
    <w:basedOn w:val="NoList"/>
    <w:rsid w:val="00F85736"/>
    <w:pPr>
      <w:numPr>
        <w:numId w:val="2"/>
      </w:numPr>
    </w:pPr>
  </w:style>
  <w:style w:type="numbering" w:styleId="ArticleSection">
    <w:name w:val="Outline List 3"/>
    <w:basedOn w:val="NoList"/>
    <w:rsid w:val="00F85736"/>
    <w:pPr>
      <w:numPr>
        <w:numId w:val="3"/>
      </w:numPr>
    </w:pPr>
  </w:style>
  <w:style w:type="paragraph" w:styleId="BlockText">
    <w:name w:val="Block Text"/>
    <w:basedOn w:val="Normal"/>
    <w:rsid w:val="00F85736"/>
    <w:pPr>
      <w:spacing w:after="120"/>
      <w:ind w:left="1440" w:right="1440"/>
    </w:pPr>
  </w:style>
  <w:style w:type="paragraph" w:styleId="BodyText">
    <w:name w:val="Body Text"/>
    <w:basedOn w:val="Normal"/>
    <w:rsid w:val="00F85736"/>
    <w:pPr>
      <w:spacing w:after="120"/>
    </w:pPr>
  </w:style>
  <w:style w:type="paragraph" w:styleId="BodyText2">
    <w:name w:val="Body Text 2"/>
    <w:basedOn w:val="Normal"/>
    <w:rsid w:val="00F85736"/>
    <w:pPr>
      <w:spacing w:after="120" w:line="480" w:lineRule="auto"/>
    </w:pPr>
  </w:style>
  <w:style w:type="paragraph" w:styleId="BodyText3">
    <w:name w:val="Body Text 3"/>
    <w:basedOn w:val="Normal"/>
    <w:rsid w:val="00F85736"/>
    <w:pPr>
      <w:spacing w:after="120"/>
    </w:pPr>
    <w:rPr>
      <w:sz w:val="16"/>
      <w:szCs w:val="16"/>
    </w:rPr>
  </w:style>
  <w:style w:type="paragraph" w:styleId="BodyTextFirstIndent">
    <w:name w:val="Body Text First Indent"/>
    <w:basedOn w:val="BodyText"/>
    <w:rsid w:val="00F85736"/>
    <w:pPr>
      <w:ind w:firstLine="210"/>
    </w:pPr>
  </w:style>
  <w:style w:type="paragraph" w:styleId="BodyTextIndent">
    <w:name w:val="Body Text Indent"/>
    <w:basedOn w:val="Normal"/>
    <w:rsid w:val="00F85736"/>
    <w:pPr>
      <w:spacing w:after="120"/>
      <w:ind w:left="283"/>
    </w:pPr>
  </w:style>
  <w:style w:type="paragraph" w:styleId="BodyTextFirstIndent2">
    <w:name w:val="Body Text First Indent 2"/>
    <w:basedOn w:val="BodyTextIndent"/>
    <w:rsid w:val="00F85736"/>
    <w:pPr>
      <w:ind w:firstLine="210"/>
    </w:pPr>
  </w:style>
  <w:style w:type="paragraph" w:styleId="BodyTextIndent2">
    <w:name w:val="Body Text Indent 2"/>
    <w:basedOn w:val="Normal"/>
    <w:rsid w:val="00F85736"/>
    <w:pPr>
      <w:spacing w:after="120" w:line="480" w:lineRule="auto"/>
      <w:ind w:left="283"/>
    </w:pPr>
  </w:style>
  <w:style w:type="paragraph" w:styleId="BodyTextIndent3">
    <w:name w:val="Body Text Indent 3"/>
    <w:basedOn w:val="Normal"/>
    <w:rsid w:val="00F85736"/>
    <w:pPr>
      <w:spacing w:after="120"/>
      <w:ind w:left="283"/>
    </w:pPr>
    <w:rPr>
      <w:sz w:val="16"/>
      <w:szCs w:val="16"/>
    </w:rPr>
  </w:style>
  <w:style w:type="paragraph" w:styleId="Closing">
    <w:name w:val="Closing"/>
    <w:basedOn w:val="Normal"/>
    <w:rsid w:val="00F85736"/>
    <w:pPr>
      <w:ind w:left="4252"/>
    </w:pPr>
  </w:style>
  <w:style w:type="paragraph" w:styleId="Date">
    <w:name w:val="Date"/>
    <w:basedOn w:val="Normal"/>
    <w:next w:val="Normal"/>
    <w:rsid w:val="00F85736"/>
  </w:style>
  <w:style w:type="paragraph" w:styleId="E-mailSignature">
    <w:name w:val="E-mail Signature"/>
    <w:basedOn w:val="Normal"/>
    <w:rsid w:val="00F85736"/>
  </w:style>
  <w:style w:type="character" w:styleId="Emphasis">
    <w:name w:val="Emphasis"/>
    <w:basedOn w:val="DefaultParagraphFont"/>
    <w:qFormat/>
    <w:rsid w:val="00F85736"/>
    <w:rPr>
      <w:i/>
      <w:iCs/>
    </w:rPr>
  </w:style>
  <w:style w:type="paragraph" w:styleId="EnvelopeAddress">
    <w:name w:val="envelope address"/>
    <w:basedOn w:val="Normal"/>
    <w:rsid w:val="00F8573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85736"/>
    <w:rPr>
      <w:rFonts w:ascii="Arial" w:hAnsi="Arial" w:cs="Arial"/>
      <w:sz w:val="20"/>
    </w:rPr>
  </w:style>
  <w:style w:type="character" w:styleId="FollowedHyperlink">
    <w:name w:val="FollowedHyperlink"/>
    <w:basedOn w:val="DefaultParagraphFont"/>
    <w:rsid w:val="00F85736"/>
    <w:rPr>
      <w:color w:val="800080"/>
      <w:u w:val="single"/>
    </w:rPr>
  </w:style>
  <w:style w:type="paragraph" w:styleId="Header">
    <w:name w:val="header"/>
    <w:basedOn w:val="OPCParaBase"/>
    <w:link w:val="HeaderChar"/>
    <w:unhideWhenUsed/>
    <w:rsid w:val="00C83799"/>
    <w:pPr>
      <w:keepNext/>
      <w:keepLines/>
      <w:tabs>
        <w:tab w:val="center" w:pos="4150"/>
        <w:tab w:val="right" w:pos="8307"/>
      </w:tabs>
      <w:spacing w:line="160" w:lineRule="exact"/>
    </w:pPr>
    <w:rPr>
      <w:sz w:val="16"/>
    </w:rPr>
  </w:style>
  <w:style w:type="character" w:styleId="HTMLAcronym">
    <w:name w:val="HTML Acronym"/>
    <w:basedOn w:val="DefaultParagraphFont"/>
    <w:rsid w:val="00F85736"/>
  </w:style>
  <w:style w:type="paragraph" w:styleId="HTMLAddress">
    <w:name w:val="HTML Address"/>
    <w:basedOn w:val="Normal"/>
    <w:rsid w:val="00F85736"/>
    <w:rPr>
      <w:i/>
      <w:iCs/>
    </w:rPr>
  </w:style>
  <w:style w:type="character" w:styleId="HTMLCite">
    <w:name w:val="HTML Cite"/>
    <w:basedOn w:val="DefaultParagraphFont"/>
    <w:rsid w:val="00F85736"/>
    <w:rPr>
      <w:i/>
      <w:iCs/>
    </w:rPr>
  </w:style>
  <w:style w:type="character" w:styleId="HTMLCode">
    <w:name w:val="HTML Code"/>
    <w:basedOn w:val="DefaultParagraphFont"/>
    <w:rsid w:val="00F85736"/>
    <w:rPr>
      <w:rFonts w:ascii="Courier New" w:hAnsi="Courier New" w:cs="Courier New"/>
      <w:sz w:val="20"/>
      <w:szCs w:val="20"/>
    </w:rPr>
  </w:style>
  <w:style w:type="character" w:styleId="HTMLDefinition">
    <w:name w:val="HTML Definition"/>
    <w:basedOn w:val="DefaultParagraphFont"/>
    <w:rsid w:val="00F85736"/>
    <w:rPr>
      <w:i/>
      <w:iCs/>
    </w:rPr>
  </w:style>
  <w:style w:type="character" w:styleId="HTMLKeyboard">
    <w:name w:val="HTML Keyboard"/>
    <w:basedOn w:val="DefaultParagraphFont"/>
    <w:rsid w:val="00F85736"/>
    <w:rPr>
      <w:rFonts w:ascii="Courier New" w:hAnsi="Courier New" w:cs="Courier New"/>
      <w:sz w:val="20"/>
      <w:szCs w:val="20"/>
    </w:rPr>
  </w:style>
  <w:style w:type="paragraph" w:styleId="HTMLPreformatted">
    <w:name w:val="HTML Preformatted"/>
    <w:basedOn w:val="Normal"/>
    <w:rsid w:val="00F85736"/>
    <w:rPr>
      <w:rFonts w:ascii="Courier New" w:hAnsi="Courier New" w:cs="Courier New"/>
      <w:sz w:val="20"/>
    </w:rPr>
  </w:style>
  <w:style w:type="character" w:styleId="HTMLSample">
    <w:name w:val="HTML Sample"/>
    <w:basedOn w:val="DefaultParagraphFont"/>
    <w:rsid w:val="00F85736"/>
    <w:rPr>
      <w:rFonts w:ascii="Courier New" w:hAnsi="Courier New" w:cs="Courier New"/>
    </w:rPr>
  </w:style>
  <w:style w:type="character" w:styleId="HTMLTypewriter">
    <w:name w:val="HTML Typewriter"/>
    <w:basedOn w:val="DefaultParagraphFont"/>
    <w:rsid w:val="00F85736"/>
    <w:rPr>
      <w:rFonts w:ascii="Courier New" w:hAnsi="Courier New" w:cs="Courier New"/>
      <w:sz w:val="20"/>
      <w:szCs w:val="20"/>
    </w:rPr>
  </w:style>
  <w:style w:type="character" w:styleId="HTMLVariable">
    <w:name w:val="HTML Variable"/>
    <w:basedOn w:val="DefaultParagraphFont"/>
    <w:rsid w:val="00F85736"/>
    <w:rPr>
      <w:i/>
      <w:iCs/>
    </w:rPr>
  </w:style>
  <w:style w:type="character" w:styleId="Hyperlink">
    <w:name w:val="Hyperlink"/>
    <w:basedOn w:val="DefaultParagraphFont"/>
    <w:rsid w:val="00F85736"/>
    <w:rPr>
      <w:color w:val="0000FF"/>
      <w:u w:val="single"/>
    </w:rPr>
  </w:style>
  <w:style w:type="character" w:styleId="LineNumber">
    <w:name w:val="line number"/>
    <w:basedOn w:val="OPCCharBase"/>
    <w:uiPriority w:val="99"/>
    <w:unhideWhenUsed/>
    <w:rsid w:val="00C83799"/>
    <w:rPr>
      <w:sz w:val="16"/>
    </w:rPr>
  </w:style>
  <w:style w:type="paragraph" w:styleId="List">
    <w:name w:val="List"/>
    <w:basedOn w:val="Normal"/>
    <w:rsid w:val="00F85736"/>
    <w:pPr>
      <w:ind w:left="283" w:hanging="283"/>
    </w:pPr>
  </w:style>
  <w:style w:type="paragraph" w:styleId="List2">
    <w:name w:val="List 2"/>
    <w:basedOn w:val="Normal"/>
    <w:rsid w:val="00F85736"/>
    <w:pPr>
      <w:ind w:left="566" w:hanging="283"/>
    </w:pPr>
  </w:style>
  <w:style w:type="paragraph" w:styleId="List3">
    <w:name w:val="List 3"/>
    <w:basedOn w:val="Normal"/>
    <w:rsid w:val="00F85736"/>
    <w:pPr>
      <w:ind w:left="849" w:hanging="283"/>
    </w:pPr>
  </w:style>
  <w:style w:type="paragraph" w:styleId="List4">
    <w:name w:val="List 4"/>
    <w:basedOn w:val="Normal"/>
    <w:rsid w:val="00F85736"/>
    <w:pPr>
      <w:ind w:left="1132" w:hanging="283"/>
    </w:pPr>
  </w:style>
  <w:style w:type="paragraph" w:styleId="List5">
    <w:name w:val="List 5"/>
    <w:basedOn w:val="Normal"/>
    <w:rsid w:val="00F85736"/>
    <w:pPr>
      <w:ind w:left="1415" w:hanging="283"/>
    </w:pPr>
  </w:style>
  <w:style w:type="paragraph" w:styleId="ListBullet">
    <w:name w:val="List Bullet"/>
    <w:basedOn w:val="Normal"/>
    <w:autoRedefine/>
    <w:rsid w:val="00F85736"/>
    <w:pPr>
      <w:tabs>
        <w:tab w:val="num" w:pos="360"/>
      </w:tabs>
      <w:ind w:left="360" w:hanging="360"/>
    </w:pPr>
  </w:style>
  <w:style w:type="paragraph" w:styleId="ListBullet2">
    <w:name w:val="List Bullet 2"/>
    <w:basedOn w:val="Normal"/>
    <w:autoRedefine/>
    <w:rsid w:val="00F85736"/>
    <w:pPr>
      <w:tabs>
        <w:tab w:val="num" w:pos="360"/>
      </w:tabs>
    </w:pPr>
  </w:style>
  <w:style w:type="paragraph" w:styleId="ListBullet3">
    <w:name w:val="List Bullet 3"/>
    <w:basedOn w:val="Normal"/>
    <w:autoRedefine/>
    <w:rsid w:val="00F85736"/>
    <w:pPr>
      <w:tabs>
        <w:tab w:val="num" w:pos="926"/>
      </w:tabs>
      <w:ind w:left="926" w:hanging="360"/>
    </w:pPr>
  </w:style>
  <w:style w:type="paragraph" w:styleId="ListBullet4">
    <w:name w:val="List Bullet 4"/>
    <w:basedOn w:val="Normal"/>
    <w:autoRedefine/>
    <w:rsid w:val="00F85736"/>
    <w:pPr>
      <w:tabs>
        <w:tab w:val="num" w:pos="1209"/>
      </w:tabs>
      <w:ind w:left="1209" w:hanging="360"/>
    </w:pPr>
  </w:style>
  <w:style w:type="paragraph" w:styleId="ListBullet5">
    <w:name w:val="List Bullet 5"/>
    <w:basedOn w:val="Normal"/>
    <w:autoRedefine/>
    <w:rsid w:val="00F85736"/>
    <w:pPr>
      <w:tabs>
        <w:tab w:val="num" w:pos="1492"/>
      </w:tabs>
      <w:ind w:left="1492" w:hanging="360"/>
    </w:pPr>
  </w:style>
  <w:style w:type="paragraph" w:styleId="ListContinue">
    <w:name w:val="List Continue"/>
    <w:basedOn w:val="Normal"/>
    <w:rsid w:val="00F85736"/>
    <w:pPr>
      <w:spacing w:after="120"/>
      <w:ind w:left="283"/>
    </w:pPr>
  </w:style>
  <w:style w:type="paragraph" w:styleId="ListContinue2">
    <w:name w:val="List Continue 2"/>
    <w:basedOn w:val="Normal"/>
    <w:rsid w:val="00F85736"/>
    <w:pPr>
      <w:spacing w:after="120"/>
      <w:ind w:left="566"/>
    </w:pPr>
  </w:style>
  <w:style w:type="paragraph" w:styleId="ListContinue3">
    <w:name w:val="List Continue 3"/>
    <w:basedOn w:val="Normal"/>
    <w:rsid w:val="00F85736"/>
    <w:pPr>
      <w:spacing w:after="120"/>
      <w:ind w:left="849"/>
    </w:pPr>
  </w:style>
  <w:style w:type="paragraph" w:styleId="ListContinue4">
    <w:name w:val="List Continue 4"/>
    <w:basedOn w:val="Normal"/>
    <w:rsid w:val="00F85736"/>
    <w:pPr>
      <w:spacing w:after="120"/>
      <w:ind w:left="1132"/>
    </w:pPr>
  </w:style>
  <w:style w:type="paragraph" w:styleId="ListContinue5">
    <w:name w:val="List Continue 5"/>
    <w:basedOn w:val="Normal"/>
    <w:rsid w:val="00F85736"/>
    <w:pPr>
      <w:spacing w:after="120"/>
      <w:ind w:left="1415"/>
    </w:pPr>
  </w:style>
  <w:style w:type="paragraph" w:styleId="ListNumber">
    <w:name w:val="List Number"/>
    <w:basedOn w:val="Normal"/>
    <w:rsid w:val="00F85736"/>
    <w:pPr>
      <w:tabs>
        <w:tab w:val="num" w:pos="360"/>
      </w:tabs>
      <w:ind w:left="360" w:hanging="360"/>
    </w:pPr>
  </w:style>
  <w:style w:type="paragraph" w:styleId="ListNumber2">
    <w:name w:val="List Number 2"/>
    <w:basedOn w:val="Normal"/>
    <w:rsid w:val="00F85736"/>
    <w:pPr>
      <w:tabs>
        <w:tab w:val="num" w:pos="643"/>
      </w:tabs>
      <w:ind w:left="643" w:hanging="360"/>
    </w:pPr>
  </w:style>
  <w:style w:type="paragraph" w:styleId="ListNumber3">
    <w:name w:val="List Number 3"/>
    <w:basedOn w:val="Normal"/>
    <w:rsid w:val="00F85736"/>
    <w:pPr>
      <w:tabs>
        <w:tab w:val="num" w:pos="926"/>
      </w:tabs>
      <w:ind w:left="926" w:hanging="360"/>
    </w:pPr>
  </w:style>
  <w:style w:type="paragraph" w:styleId="ListNumber4">
    <w:name w:val="List Number 4"/>
    <w:basedOn w:val="Normal"/>
    <w:rsid w:val="00F85736"/>
    <w:pPr>
      <w:tabs>
        <w:tab w:val="num" w:pos="1209"/>
      </w:tabs>
      <w:ind w:left="1209" w:hanging="360"/>
    </w:pPr>
  </w:style>
  <w:style w:type="paragraph" w:styleId="ListNumber5">
    <w:name w:val="List Number 5"/>
    <w:basedOn w:val="Normal"/>
    <w:rsid w:val="00F85736"/>
    <w:pPr>
      <w:tabs>
        <w:tab w:val="num" w:pos="1492"/>
      </w:tabs>
      <w:ind w:left="1492" w:hanging="360"/>
    </w:pPr>
  </w:style>
  <w:style w:type="paragraph" w:styleId="MessageHeader">
    <w:name w:val="Message Header"/>
    <w:basedOn w:val="Normal"/>
    <w:rsid w:val="00F8573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F85736"/>
  </w:style>
  <w:style w:type="paragraph" w:styleId="NormalIndent">
    <w:name w:val="Normal Indent"/>
    <w:basedOn w:val="Normal"/>
    <w:rsid w:val="00F85736"/>
    <w:pPr>
      <w:ind w:left="720"/>
    </w:pPr>
  </w:style>
  <w:style w:type="character" w:styleId="PageNumber">
    <w:name w:val="page number"/>
    <w:basedOn w:val="DefaultParagraphFont"/>
    <w:rsid w:val="00F85736"/>
  </w:style>
  <w:style w:type="paragraph" w:styleId="PlainText">
    <w:name w:val="Plain Text"/>
    <w:basedOn w:val="Normal"/>
    <w:rsid w:val="00F85736"/>
    <w:rPr>
      <w:rFonts w:ascii="Courier New" w:hAnsi="Courier New" w:cs="Courier New"/>
      <w:sz w:val="20"/>
    </w:rPr>
  </w:style>
  <w:style w:type="paragraph" w:styleId="Salutation">
    <w:name w:val="Salutation"/>
    <w:basedOn w:val="Normal"/>
    <w:next w:val="Normal"/>
    <w:rsid w:val="00F85736"/>
  </w:style>
  <w:style w:type="paragraph" w:styleId="Signature">
    <w:name w:val="Signature"/>
    <w:basedOn w:val="Normal"/>
    <w:rsid w:val="00F85736"/>
    <w:pPr>
      <w:ind w:left="4252"/>
    </w:pPr>
  </w:style>
  <w:style w:type="character" w:styleId="Strong">
    <w:name w:val="Strong"/>
    <w:basedOn w:val="DefaultParagraphFont"/>
    <w:qFormat/>
    <w:rsid w:val="00F85736"/>
    <w:rPr>
      <w:b/>
      <w:bCs/>
    </w:rPr>
  </w:style>
  <w:style w:type="paragraph" w:styleId="Subtitle">
    <w:name w:val="Subtitle"/>
    <w:basedOn w:val="Normal"/>
    <w:qFormat/>
    <w:rsid w:val="00F85736"/>
    <w:pPr>
      <w:spacing w:after="60"/>
      <w:jc w:val="center"/>
      <w:outlineLvl w:val="1"/>
    </w:pPr>
    <w:rPr>
      <w:rFonts w:ascii="Arial" w:hAnsi="Arial" w:cs="Arial"/>
    </w:rPr>
  </w:style>
  <w:style w:type="table" w:styleId="Table3Deffects1">
    <w:name w:val="Table 3D effects 1"/>
    <w:basedOn w:val="TableNormal"/>
    <w:rsid w:val="00F8573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8573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8573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8573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8573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8573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8573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8573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8573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8573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8573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8573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8573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8573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8573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8573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8573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C83799"/>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8573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8573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8573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8573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8573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8573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8573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8573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8573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8573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8573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8573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8573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8573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8573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8573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8573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8573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8573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857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8573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8573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8573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OBulletNote">
    <w:name w:val="SO BulletNote"/>
    <w:aliases w:val="sonb"/>
    <w:basedOn w:val="SOTextNote"/>
    <w:link w:val="SOBulletNoteChar"/>
    <w:qFormat/>
    <w:rsid w:val="00C83799"/>
    <w:pPr>
      <w:tabs>
        <w:tab w:val="left" w:pos="1560"/>
      </w:tabs>
      <w:ind w:left="2268" w:hanging="1134"/>
    </w:pPr>
  </w:style>
  <w:style w:type="paragraph" w:styleId="Title">
    <w:name w:val="Title"/>
    <w:basedOn w:val="Normal"/>
    <w:qFormat/>
    <w:rsid w:val="00F85736"/>
    <w:pPr>
      <w:spacing w:before="240" w:after="60"/>
    </w:pPr>
    <w:rPr>
      <w:rFonts w:ascii="Arial" w:hAnsi="Arial" w:cs="Arial"/>
      <w:b/>
      <w:bCs/>
      <w:sz w:val="40"/>
      <w:szCs w:val="40"/>
    </w:rPr>
  </w:style>
  <w:style w:type="character" w:customStyle="1" w:styleId="CharAmSchNo">
    <w:name w:val="CharAmSchNo"/>
    <w:basedOn w:val="OPCCharBase"/>
    <w:uiPriority w:val="1"/>
    <w:qFormat/>
    <w:rsid w:val="00C83799"/>
  </w:style>
  <w:style w:type="character" w:customStyle="1" w:styleId="CharAmSchText">
    <w:name w:val="CharAmSchText"/>
    <w:basedOn w:val="OPCCharBase"/>
    <w:uiPriority w:val="1"/>
    <w:qFormat/>
    <w:rsid w:val="00C83799"/>
  </w:style>
  <w:style w:type="character" w:customStyle="1" w:styleId="CharChapNo">
    <w:name w:val="CharChapNo"/>
    <w:basedOn w:val="OPCCharBase"/>
    <w:qFormat/>
    <w:rsid w:val="00C83799"/>
  </w:style>
  <w:style w:type="character" w:customStyle="1" w:styleId="CharChapText">
    <w:name w:val="CharChapText"/>
    <w:basedOn w:val="OPCCharBase"/>
    <w:qFormat/>
    <w:rsid w:val="00C83799"/>
  </w:style>
  <w:style w:type="character" w:customStyle="1" w:styleId="CharDivNo">
    <w:name w:val="CharDivNo"/>
    <w:basedOn w:val="OPCCharBase"/>
    <w:qFormat/>
    <w:rsid w:val="00C83799"/>
  </w:style>
  <w:style w:type="character" w:customStyle="1" w:styleId="CharDivText">
    <w:name w:val="CharDivText"/>
    <w:basedOn w:val="OPCCharBase"/>
    <w:qFormat/>
    <w:rsid w:val="00C83799"/>
  </w:style>
  <w:style w:type="character" w:customStyle="1" w:styleId="CharPartNo">
    <w:name w:val="CharPartNo"/>
    <w:basedOn w:val="OPCCharBase"/>
    <w:qFormat/>
    <w:rsid w:val="00C83799"/>
  </w:style>
  <w:style w:type="character" w:customStyle="1" w:styleId="CharPartText">
    <w:name w:val="CharPartText"/>
    <w:basedOn w:val="OPCCharBase"/>
    <w:qFormat/>
    <w:rsid w:val="00C83799"/>
  </w:style>
  <w:style w:type="character" w:customStyle="1" w:styleId="OPCCharBase">
    <w:name w:val="OPCCharBase"/>
    <w:uiPriority w:val="1"/>
    <w:qFormat/>
    <w:rsid w:val="00C83799"/>
  </w:style>
  <w:style w:type="paragraph" w:customStyle="1" w:styleId="OPCParaBase">
    <w:name w:val="OPCParaBase"/>
    <w:link w:val="OPCParaBaseChar"/>
    <w:qFormat/>
    <w:rsid w:val="00C83799"/>
    <w:pPr>
      <w:spacing w:line="260" w:lineRule="atLeast"/>
    </w:pPr>
    <w:rPr>
      <w:sz w:val="22"/>
    </w:rPr>
  </w:style>
  <w:style w:type="character" w:customStyle="1" w:styleId="CharSectno">
    <w:name w:val="CharSectno"/>
    <w:basedOn w:val="OPCCharBase"/>
    <w:qFormat/>
    <w:rsid w:val="00C83799"/>
  </w:style>
  <w:style w:type="character" w:customStyle="1" w:styleId="SOBulletNoteChar">
    <w:name w:val="SO BulletNote Char"/>
    <w:aliases w:val="sonb Char"/>
    <w:basedOn w:val="DefaultParagraphFont"/>
    <w:link w:val="SOBulletNote"/>
    <w:rsid w:val="00C83799"/>
    <w:rPr>
      <w:rFonts w:eastAsiaTheme="minorHAnsi" w:cstheme="minorBidi"/>
      <w:sz w:val="18"/>
      <w:lang w:eastAsia="en-US"/>
    </w:rPr>
  </w:style>
  <w:style w:type="character" w:styleId="EndnoteReference">
    <w:name w:val="endnote reference"/>
    <w:basedOn w:val="DefaultParagraphFont"/>
    <w:rsid w:val="00F85736"/>
    <w:rPr>
      <w:vertAlign w:val="superscript"/>
    </w:rPr>
  </w:style>
  <w:style w:type="paragraph" w:styleId="EndnoteText">
    <w:name w:val="endnote text"/>
    <w:basedOn w:val="Normal"/>
    <w:rsid w:val="00F85736"/>
    <w:rPr>
      <w:sz w:val="20"/>
    </w:rPr>
  </w:style>
  <w:style w:type="character" w:styleId="FootnoteReference">
    <w:name w:val="footnote reference"/>
    <w:basedOn w:val="DefaultParagraphFont"/>
    <w:rsid w:val="00F85736"/>
    <w:rPr>
      <w:rFonts w:ascii="Times New Roman" w:hAnsi="Times New Roman"/>
      <w:sz w:val="20"/>
      <w:vertAlign w:val="superscript"/>
    </w:rPr>
  </w:style>
  <w:style w:type="paragraph" w:styleId="FootnoteText">
    <w:name w:val="footnote text"/>
    <w:basedOn w:val="Normal"/>
    <w:rsid w:val="00F85736"/>
    <w:rPr>
      <w:sz w:val="20"/>
    </w:rPr>
  </w:style>
  <w:style w:type="paragraph" w:customStyle="1" w:styleId="Formula">
    <w:name w:val="Formula"/>
    <w:basedOn w:val="OPCParaBase"/>
    <w:rsid w:val="00C83799"/>
    <w:pPr>
      <w:spacing w:line="240" w:lineRule="auto"/>
      <w:ind w:left="1134"/>
    </w:pPr>
    <w:rPr>
      <w:sz w:val="20"/>
    </w:rPr>
  </w:style>
  <w:style w:type="paragraph" w:customStyle="1" w:styleId="ShortT">
    <w:name w:val="ShortT"/>
    <w:basedOn w:val="OPCParaBase"/>
    <w:next w:val="Normal"/>
    <w:qFormat/>
    <w:rsid w:val="00C83799"/>
    <w:pPr>
      <w:spacing w:line="240" w:lineRule="auto"/>
    </w:pPr>
    <w:rPr>
      <w:b/>
      <w:sz w:val="40"/>
    </w:rPr>
  </w:style>
  <w:style w:type="paragraph" w:customStyle="1" w:styleId="Penalty">
    <w:name w:val="Penalty"/>
    <w:basedOn w:val="OPCParaBase"/>
    <w:rsid w:val="00C83799"/>
    <w:pPr>
      <w:tabs>
        <w:tab w:val="left" w:pos="2977"/>
      </w:tabs>
      <w:spacing w:before="180" w:line="240" w:lineRule="auto"/>
      <w:ind w:left="1985" w:hanging="851"/>
    </w:pPr>
  </w:style>
  <w:style w:type="paragraph" w:styleId="TOC1">
    <w:name w:val="toc 1"/>
    <w:basedOn w:val="OPCParaBase"/>
    <w:next w:val="Normal"/>
    <w:uiPriority w:val="39"/>
    <w:unhideWhenUsed/>
    <w:rsid w:val="00C83799"/>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C83799"/>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C83799"/>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C83799"/>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C83799"/>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C83799"/>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C83799"/>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C83799"/>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C83799"/>
    <w:pPr>
      <w:keepLines/>
      <w:tabs>
        <w:tab w:val="right" w:pos="7088"/>
      </w:tabs>
      <w:spacing w:before="80" w:line="240" w:lineRule="auto"/>
      <w:ind w:left="851" w:right="567"/>
    </w:pPr>
    <w:rPr>
      <w:i/>
      <w:kern w:val="28"/>
      <w:sz w:val="20"/>
    </w:rPr>
  </w:style>
  <w:style w:type="paragraph" w:customStyle="1" w:styleId="PageBreak">
    <w:name w:val="PageBreak"/>
    <w:aliases w:val="pb"/>
    <w:basedOn w:val="OPCParaBase"/>
    <w:rsid w:val="00C83799"/>
    <w:pPr>
      <w:spacing w:line="240" w:lineRule="auto"/>
    </w:pPr>
    <w:rPr>
      <w:sz w:val="20"/>
    </w:rPr>
  </w:style>
  <w:style w:type="paragraph" w:customStyle="1" w:styleId="ActHead1">
    <w:name w:val="ActHead 1"/>
    <w:aliases w:val="c"/>
    <w:basedOn w:val="OPCParaBase"/>
    <w:next w:val="Normal"/>
    <w:qFormat/>
    <w:rsid w:val="00C83799"/>
    <w:pPr>
      <w:keepNext/>
      <w:keepLines/>
      <w:spacing w:line="240" w:lineRule="auto"/>
      <w:ind w:left="1134" w:hanging="1134"/>
      <w:outlineLvl w:val="0"/>
    </w:pPr>
    <w:rPr>
      <w:b/>
      <w:kern w:val="28"/>
      <w:sz w:val="36"/>
    </w:rPr>
  </w:style>
  <w:style w:type="paragraph" w:styleId="BalloonText">
    <w:name w:val="Balloon Text"/>
    <w:basedOn w:val="Normal"/>
    <w:link w:val="BalloonTextChar"/>
    <w:uiPriority w:val="99"/>
    <w:unhideWhenUsed/>
    <w:rsid w:val="00C83799"/>
    <w:pPr>
      <w:spacing w:line="240" w:lineRule="auto"/>
    </w:pPr>
    <w:rPr>
      <w:rFonts w:ascii="Tahoma" w:hAnsi="Tahoma" w:cs="Tahoma"/>
      <w:sz w:val="16"/>
      <w:szCs w:val="16"/>
    </w:rPr>
  </w:style>
  <w:style w:type="paragraph" w:styleId="Caption">
    <w:name w:val="caption"/>
    <w:basedOn w:val="Normal"/>
    <w:next w:val="Normal"/>
    <w:qFormat/>
    <w:rsid w:val="00F85736"/>
    <w:pPr>
      <w:spacing w:before="120" w:after="120"/>
    </w:pPr>
    <w:rPr>
      <w:b/>
      <w:bCs/>
      <w:sz w:val="20"/>
    </w:rPr>
  </w:style>
  <w:style w:type="character" w:styleId="CommentReference">
    <w:name w:val="annotation reference"/>
    <w:basedOn w:val="DefaultParagraphFont"/>
    <w:rsid w:val="00F85736"/>
    <w:rPr>
      <w:sz w:val="16"/>
      <w:szCs w:val="16"/>
    </w:rPr>
  </w:style>
  <w:style w:type="paragraph" w:styleId="CommentText">
    <w:name w:val="annotation text"/>
    <w:basedOn w:val="Normal"/>
    <w:rsid w:val="00F85736"/>
    <w:rPr>
      <w:sz w:val="20"/>
    </w:rPr>
  </w:style>
  <w:style w:type="paragraph" w:styleId="CommentSubject">
    <w:name w:val="annotation subject"/>
    <w:basedOn w:val="CommentText"/>
    <w:next w:val="CommentText"/>
    <w:rsid w:val="00F85736"/>
    <w:rPr>
      <w:b/>
      <w:bCs/>
    </w:rPr>
  </w:style>
  <w:style w:type="paragraph" w:styleId="DocumentMap">
    <w:name w:val="Document Map"/>
    <w:basedOn w:val="Normal"/>
    <w:rsid w:val="00F85736"/>
    <w:pPr>
      <w:shd w:val="clear" w:color="auto" w:fill="000080"/>
    </w:pPr>
    <w:rPr>
      <w:rFonts w:ascii="Tahoma" w:hAnsi="Tahoma" w:cs="Tahoma"/>
    </w:rPr>
  </w:style>
  <w:style w:type="paragraph" w:styleId="Index1">
    <w:name w:val="index 1"/>
    <w:basedOn w:val="Normal"/>
    <w:next w:val="Normal"/>
    <w:autoRedefine/>
    <w:rsid w:val="00F85736"/>
    <w:pPr>
      <w:ind w:left="240" w:hanging="240"/>
    </w:pPr>
  </w:style>
  <w:style w:type="paragraph" w:styleId="Index2">
    <w:name w:val="index 2"/>
    <w:basedOn w:val="Normal"/>
    <w:next w:val="Normal"/>
    <w:autoRedefine/>
    <w:rsid w:val="00F85736"/>
    <w:pPr>
      <w:ind w:left="480" w:hanging="240"/>
    </w:pPr>
  </w:style>
  <w:style w:type="paragraph" w:styleId="Index3">
    <w:name w:val="index 3"/>
    <w:basedOn w:val="Normal"/>
    <w:next w:val="Normal"/>
    <w:autoRedefine/>
    <w:rsid w:val="00F85736"/>
    <w:pPr>
      <w:ind w:left="720" w:hanging="240"/>
    </w:pPr>
  </w:style>
  <w:style w:type="paragraph" w:styleId="Index4">
    <w:name w:val="index 4"/>
    <w:basedOn w:val="Normal"/>
    <w:next w:val="Normal"/>
    <w:autoRedefine/>
    <w:rsid w:val="00F85736"/>
    <w:pPr>
      <w:ind w:left="960" w:hanging="240"/>
    </w:pPr>
  </w:style>
  <w:style w:type="paragraph" w:styleId="Index5">
    <w:name w:val="index 5"/>
    <w:basedOn w:val="Normal"/>
    <w:next w:val="Normal"/>
    <w:autoRedefine/>
    <w:rsid w:val="00F85736"/>
    <w:pPr>
      <w:ind w:left="1200" w:hanging="240"/>
    </w:pPr>
  </w:style>
  <w:style w:type="paragraph" w:styleId="Index6">
    <w:name w:val="index 6"/>
    <w:basedOn w:val="Normal"/>
    <w:next w:val="Normal"/>
    <w:autoRedefine/>
    <w:rsid w:val="00F85736"/>
    <w:pPr>
      <w:ind w:left="1440" w:hanging="240"/>
    </w:pPr>
  </w:style>
  <w:style w:type="paragraph" w:styleId="Index7">
    <w:name w:val="index 7"/>
    <w:basedOn w:val="Normal"/>
    <w:next w:val="Normal"/>
    <w:autoRedefine/>
    <w:rsid w:val="00F85736"/>
    <w:pPr>
      <w:ind w:left="1680" w:hanging="240"/>
    </w:pPr>
  </w:style>
  <w:style w:type="paragraph" w:styleId="Index8">
    <w:name w:val="index 8"/>
    <w:basedOn w:val="Normal"/>
    <w:next w:val="Normal"/>
    <w:autoRedefine/>
    <w:rsid w:val="00F85736"/>
    <w:pPr>
      <w:ind w:left="1920" w:hanging="240"/>
    </w:pPr>
  </w:style>
  <w:style w:type="paragraph" w:styleId="Index9">
    <w:name w:val="index 9"/>
    <w:basedOn w:val="Normal"/>
    <w:next w:val="Normal"/>
    <w:autoRedefine/>
    <w:rsid w:val="00F85736"/>
    <w:pPr>
      <w:ind w:left="2160" w:hanging="240"/>
    </w:pPr>
  </w:style>
  <w:style w:type="paragraph" w:styleId="IndexHeading">
    <w:name w:val="index heading"/>
    <w:basedOn w:val="Normal"/>
    <w:next w:val="Index1"/>
    <w:rsid w:val="00F85736"/>
    <w:rPr>
      <w:rFonts w:ascii="Arial" w:hAnsi="Arial" w:cs="Arial"/>
      <w:b/>
      <w:bCs/>
    </w:rPr>
  </w:style>
  <w:style w:type="paragraph" w:styleId="MacroText">
    <w:name w:val="macro"/>
    <w:rsid w:val="00F8573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F85736"/>
    <w:pPr>
      <w:ind w:left="240" w:hanging="240"/>
    </w:pPr>
  </w:style>
  <w:style w:type="paragraph" w:styleId="TableofFigures">
    <w:name w:val="table of figures"/>
    <w:basedOn w:val="Normal"/>
    <w:next w:val="Normal"/>
    <w:rsid w:val="00F85736"/>
    <w:pPr>
      <w:ind w:left="480" w:hanging="480"/>
    </w:pPr>
  </w:style>
  <w:style w:type="paragraph" w:styleId="TOAHeading">
    <w:name w:val="toa heading"/>
    <w:basedOn w:val="Normal"/>
    <w:next w:val="Normal"/>
    <w:rsid w:val="00F85736"/>
    <w:pPr>
      <w:spacing w:before="120"/>
    </w:pPr>
    <w:rPr>
      <w:rFonts w:ascii="Arial" w:hAnsi="Arial" w:cs="Arial"/>
      <w:b/>
      <w:bCs/>
    </w:rPr>
  </w:style>
  <w:style w:type="paragraph" w:customStyle="1" w:styleId="Definition">
    <w:name w:val="Definition"/>
    <w:aliases w:val="dd"/>
    <w:basedOn w:val="OPCParaBase"/>
    <w:rsid w:val="00C83799"/>
    <w:pPr>
      <w:spacing w:before="180" w:line="240" w:lineRule="auto"/>
      <w:ind w:left="1134"/>
    </w:pPr>
  </w:style>
  <w:style w:type="paragraph" w:customStyle="1" w:styleId="paragraph">
    <w:name w:val="paragraph"/>
    <w:aliases w:val="a"/>
    <w:basedOn w:val="OPCParaBase"/>
    <w:link w:val="paragraphChar"/>
    <w:rsid w:val="00C83799"/>
    <w:pPr>
      <w:tabs>
        <w:tab w:val="right" w:pos="1531"/>
      </w:tabs>
      <w:spacing w:before="40" w:line="240" w:lineRule="auto"/>
      <w:ind w:left="1644" w:hanging="1644"/>
    </w:pPr>
  </w:style>
  <w:style w:type="paragraph" w:customStyle="1" w:styleId="subsection">
    <w:name w:val="subsection"/>
    <w:aliases w:val="ss"/>
    <w:basedOn w:val="OPCParaBase"/>
    <w:link w:val="subsectionChar"/>
    <w:rsid w:val="00C83799"/>
    <w:pPr>
      <w:tabs>
        <w:tab w:val="right" w:pos="1021"/>
      </w:tabs>
      <w:spacing w:before="180" w:line="240" w:lineRule="auto"/>
      <w:ind w:left="1134" w:hanging="1134"/>
    </w:pPr>
  </w:style>
  <w:style w:type="paragraph" w:customStyle="1" w:styleId="paragraphsub">
    <w:name w:val="paragraph(sub)"/>
    <w:aliases w:val="aa"/>
    <w:basedOn w:val="OPCParaBase"/>
    <w:rsid w:val="00C83799"/>
    <w:pPr>
      <w:tabs>
        <w:tab w:val="right" w:pos="1985"/>
      </w:tabs>
      <w:spacing w:before="40" w:line="240" w:lineRule="auto"/>
      <w:ind w:left="2098" w:hanging="2098"/>
    </w:pPr>
  </w:style>
  <w:style w:type="paragraph" w:customStyle="1" w:styleId="subsection2">
    <w:name w:val="subsection2"/>
    <w:aliases w:val="ss2"/>
    <w:basedOn w:val="OPCParaBase"/>
    <w:next w:val="subsection"/>
    <w:rsid w:val="00C83799"/>
    <w:pPr>
      <w:spacing w:before="40" w:line="240" w:lineRule="auto"/>
      <w:ind w:left="1134"/>
    </w:pPr>
  </w:style>
  <w:style w:type="paragraph" w:customStyle="1" w:styleId="ActHead2">
    <w:name w:val="ActHead 2"/>
    <w:aliases w:val="p"/>
    <w:basedOn w:val="OPCParaBase"/>
    <w:next w:val="ActHead3"/>
    <w:link w:val="ActHead2Char"/>
    <w:qFormat/>
    <w:rsid w:val="00C8379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8379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83799"/>
    <w:pPr>
      <w:keepNext/>
      <w:keepLines/>
      <w:spacing w:before="220" w:line="240" w:lineRule="auto"/>
      <w:ind w:left="1134" w:hanging="1134"/>
      <w:outlineLvl w:val="3"/>
    </w:pPr>
    <w:rPr>
      <w:b/>
      <w:kern w:val="28"/>
      <w:sz w:val="26"/>
    </w:rPr>
  </w:style>
  <w:style w:type="paragraph" w:customStyle="1" w:styleId="ActHead6">
    <w:name w:val="ActHead 6"/>
    <w:aliases w:val="as"/>
    <w:basedOn w:val="OPCParaBase"/>
    <w:next w:val="ActHead7"/>
    <w:qFormat/>
    <w:rsid w:val="00C8379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8379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8379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83799"/>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C83799"/>
  </w:style>
  <w:style w:type="paragraph" w:customStyle="1" w:styleId="Blocks">
    <w:name w:val="Blocks"/>
    <w:aliases w:val="bb"/>
    <w:basedOn w:val="OPCParaBase"/>
    <w:qFormat/>
    <w:rsid w:val="00C83799"/>
    <w:pPr>
      <w:spacing w:line="240" w:lineRule="auto"/>
    </w:pPr>
    <w:rPr>
      <w:sz w:val="24"/>
    </w:rPr>
  </w:style>
  <w:style w:type="paragraph" w:customStyle="1" w:styleId="BoxText">
    <w:name w:val="BoxText"/>
    <w:aliases w:val="bt"/>
    <w:basedOn w:val="OPCParaBase"/>
    <w:qFormat/>
    <w:rsid w:val="00C8379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83799"/>
    <w:rPr>
      <w:b/>
    </w:rPr>
  </w:style>
  <w:style w:type="paragraph" w:customStyle="1" w:styleId="BoxHeadItalic">
    <w:name w:val="BoxHeadItalic"/>
    <w:aliases w:val="bhi"/>
    <w:basedOn w:val="BoxText"/>
    <w:next w:val="BoxStep"/>
    <w:qFormat/>
    <w:rsid w:val="00C83799"/>
    <w:rPr>
      <w:i/>
    </w:rPr>
  </w:style>
  <w:style w:type="paragraph" w:customStyle="1" w:styleId="BoxList">
    <w:name w:val="BoxList"/>
    <w:aliases w:val="bl"/>
    <w:basedOn w:val="BoxText"/>
    <w:qFormat/>
    <w:rsid w:val="00C83799"/>
    <w:pPr>
      <w:ind w:left="1559" w:hanging="425"/>
    </w:pPr>
  </w:style>
  <w:style w:type="paragraph" w:customStyle="1" w:styleId="BoxNote">
    <w:name w:val="BoxNote"/>
    <w:aliases w:val="bn"/>
    <w:basedOn w:val="BoxText"/>
    <w:qFormat/>
    <w:rsid w:val="00C83799"/>
    <w:pPr>
      <w:tabs>
        <w:tab w:val="left" w:pos="1985"/>
      </w:tabs>
      <w:spacing w:before="122" w:line="198" w:lineRule="exact"/>
      <w:ind w:left="2948" w:hanging="1814"/>
    </w:pPr>
    <w:rPr>
      <w:sz w:val="18"/>
    </w:rPr>
  </w:style>
  <w:style w:type="paragraph" w:customStyle="1" w:styleId="BoxPara">
    <w:name w:val="BoxPara"/>
    <w:aliases w:val="bp"/>
    <w:basedOn w:val="BoxText"/>
    <w:qFormat/>
    <w:rsid w:val="00C83799"/>
    <w:pPr>
      <w:tabs>
        <w:tab w:val="right" w:pos="2268"/>
      </w:tabs>
      <w:ind w:left="2552" w:hanging="1418"/>
    </w:pPr>
  </w:style>
  <w:style w:type="paragraph" w:customStyle="1" w:styleId="BoxStep">
    <w:name w:val="BoxStep"/>
    <w:aliases w:val="bs"/>
    <w:basedOn w:val="BoxText"/>
    <w:qFormat/>
    <w:rsid w:val="00C83799"/>
    <w:pPr>
      <w:ind w:left="1985" w:hanging="851"/>
    </w:pPr>
  </w:style>
  <w:style w:type="character" w:customStyle="1" w:styleId="CharAmPartNo">
    <w:name w:val="CharAmPartNo"/>
    <w:basedOn w:val="OPCCharBase"/>
    <w:uiPriority w:val="1"/>
    <w:qFormat/>
    <w:rsid w:val="00C83799"/>
  </w:style>
  <w:style w:type="character" w:customStyle="1" w:styleId="CharAmPartText">
    <w:name w:val="CharAmPartText"/>
    <w:basedOn w:val="OPCCharBase"/>
    <w:uiPriority w:val="1"/>
    <w:qFormat/>
    <w:rsid w:val="00C83799"/>
  </w:style>
  <w:style w:type="character" w:customStyle="1" w:styleId="CharBoldItalic">
    <w:name w:val="CharBoldItalic"/>
    <w:basedOn w:val="OPCCharBase"/>
    <w:uiPriority w:val="1"/>
    <w:qFormat/>
    <w:rsid w:val="00C83799"/>
    <w:rPr>
      <w:b/>
      <w:i/>
    </w:rPr>
  </w:style>
  <w:style w:type="character" w:customStyle="1" w:styleId="CharItalic">
    <w:name w:val="CharItalic"/>
    <w:basedOn w:val="OPCCharBase"/>
    <w:uiPriority w:val="1"/>
    <w:qFormat/>
    <w:rsid w:val="00C83799"/>
    <w:rPr>
      <w:i/>
    </w:rPr>
  </w:style>
  <w:style w:type="character" w:customStyle="1" w:styleId="CharSubdNo">
    <w:name w:val="CharSubdNo"/>
    <w:basedOn w:val="OPCCharBase"/>
    <w:uiPriority w:val="1"/>
    <w:qFormat/>
    <w:rsid w:val="00C83799"/>
  </w:style>
  <w:style w:type="character" w:customStyle="1" w:styleId="CharSubdText">
    <w:name w:val="CharSubdText"/>
    <w:basedOn w:val="OPCCharBase"/>
    <w:uiPriority w:val="1"/>
    <w:qFormat/>
    <w:rsid w:val="00C83799"/>
  </w:style>
  <w:style w:type="paragraph" w:customStyle="1" w:styleId="CTA--">
    <w:name w:val="CTA --"/>
    <w:basedOn w:val="OPCParaBase"/>
    <w:next w:val="Normal"/>
    <w:rsid w:val="00C83799"/>
    <w:pPr>
      <w:spacing w:before="60" w:line="240" w:lineRule="atLeast"/>
      <w:ind w:left="142" w:hanging="142"/>
    </w:pPr>
    <w:rPr>
      <w:sz w:val="20"/>
    </w:rPr>
  </w:style>
  <w:style w:type="paragraph" w:customStyle="1" w:styleId="CTA-">
    <w:name w:val="CTA -"/>
    <w:basedOn w:val="OPCParaBase"/>
    <w:rsid w:val="00C83799"/>
    <w:pPr>
      <w:spacing w:before="60" w:line="240" w:lineRule="atLeast"/>
      <w:ind w:left="85" w:hanging="85"/>
    </w:pPr>
    <w:rPr>
      <w:sz w:val="20"/>
    </w:rPr>
  </w:style>
  <w:style w:type="paragraph" w:customStyle="1" w:styleId="CTA---">
    <w:name w:val="CTA ---"/>
    <w:basedOn w:val="OPCParaBase"/>
    <w:next w:val="Normal"/>
    <w:rsid w:val="00C83799"/>
    <w:pPr>
      <w:spacing w:before="60" w:line="240" w:lineRule="atLeast"/>
      <w:ind w:left="198" w:hanging="198"/>
    </w:pPr>
    <w:rPr>
      <w:sz w:val="20"/>
    </w:rPr>
  </w:style>
  <w:style w:type="paragraph" w:customStyle="1" w:styleId="CTA----">
    <w:name w:val="CTA ----"/>
    <w:basedOn w:val="OPCParaBase"/>
    <w:next w:val="Normal"/>
    <w:rsid w:val="00C83799"/>
    <w:pPr>
      <w:spacing w:before="60" w:line="240" w:lineRule="atLeast"/>
      <w:ind w:left="255" w:hanging="255"/>
    </w:pPr>
    <w:rPr>
      <w:sz w:val="20"/>
    </w:rPr>
  </w:style>
  <w:style w:type="paragraph" w:customStyle="1" w:styleId="CTA1a">
    <w:name w:val="CTA 1(a)"/>
    <w:basedOn w:val="OPCParaBase"/>
    <w:rsid w:val="00C83799"/>
    <w:pPr>
      <w:tabs>
        <w:tab w:val="right" w:pos="414"/>
      </w:tabs>
      <w:spacing w:before="40" w:line="240" w:lineRule="atLeast"/>
      <w:ind w:left="675" w:hanging="675"/>
    </w:pPr>
    <w:rPr>
      <w:sz w:val="20"/>
    </w:rPr>
  </w:style>
  <w:style w:type="paragraph" w:customStyle="1" w:styleId="CTA1ai">
    <w:name w:val="CTA 1(a)(i)"/>
    <w:basedOn w:val="OPCParaBase"/>
    <w:rsid w:val="00C83799"/>
    <w:pPr>
      <w:tabs>
        <w:tab w:val="right" w:pos="1004"/>
      </w:tabs>
      <w:spacing w:before="40" w:line="240" w:lineRule="atLeast"/>
      <w:ind w:left="1253" w:hanging="1253"/>
    </w:pPr>
    <w:rPr>
      <w:sz w:val="20"/>
    </w:rPr>
  </w:style>
  <w:style w:type="paragraph" w:customStyle="1" w:styleId="CTA2a">
    <w:name w:val="CTA 2(a)"/>
    <w:basedOn w:val="OPCParaBase"/>
    <w:rsid w:val="00C83799"/>
    <w:pPr>
      <w:tabs>
        <w:tab w:val="right" w:pos="482"/>
      </w:tabs>
      <w:spacing w:before="40" w:line="240" w:lineRule="atLeast"/>
      <w:ind w:left="748" w:hanging="748"/>
    </w:pPr>
    <w:rPr>
      <w:sz w:val="20"/>
    </w:rPr>
  </w:style>
  <w:style w:type="paragraph" w:customStyle="1" w:styleId="CTA2ai">
    <w:name w:val="CTA 2(a)(i)"/>
    <w:basedOn w:val="OPCParaBase"/>
    <w:rsid w:val="00C83799"/>
    <w:pPr>
      <w:tabs>
        <w:tab w:val="right" w:pos="1089"/>
      </w:tabs>
      <w:spacing w:before="40" w:line="240" w:lineRule="atLeast"/>
      <w:ind w:left="1327" w:hanging="1327"/>
    </w:pPr>
    <w:rPr>
      <w:sz w:val="20"/>
    </w:rPr>
  </w:style>
  <w:style w:type="paragraph" w:customStyle="1" w:styleId="CTA3a">
    <w:name w:val="CTA 3(a)"/>
    <w:basedOn w:val="OPCParaBase"/>
    <w:rsid w:val="00C83799"/>
    <w:pPr>
      <w:tabs>
        <w:tab w:val="right" w:pos="556"/>
      </w:tabs>
      <w:spacing w:before="40" w:line="240" w:lineRule="atLeast"/>
      <w:ind w:left="805" w:hanging="805"/>
    </w:pPr>
    <w:rPr>
      <w:sz w:val="20"/>
    </w:rPr>
  </w:style>
  <w:style w:type="paragraph" w:customStyle="1" w:styleId="CTA3ai">
    <w:name w:val="CTA 3(a)(i)"/>
    <w:basedOn w:val="OPCParaBase"/>
    <w:rsid w:val="00C83799"/>
    <w:pPr>
      <w:tabs>
        <w:tab w:val="right" w:pos="1140"/>
      </w:tabs>
      <w:spacing w:before="40" w:line="240" w:lineRule="atLeast"/>
      <w:ind w:left="1361" w:hanging="1361"/>
    </w:pPr>
    <w:rPr>
      <w:sz w:val="20"/>
    </w:rPr>
  </w:style>
  <w:style w:type="paragraph" w:customStyle="1" w:styleId="CTA4a">
    <w:name w:val="CTA 4(a)"/>
    <w:basedOn w:val="OPCParaBase"/>
    <w:rsid w:val="00C83799"/>
    <w:pPr>
      <w:tabs>
        <w:tab w:val="right" w:pos="624"/>
      </w:tabs>
      <w:spacing w:before="40" w:line="240" w:lineRule="atLeast"/>
      <w:ind w:left="873" w:hanging="873"/>
    </w:pPr>
    <w:rPr>
      <w:sz w:val="20"/>
    </w:rPr>
  </w:style>
  <w:style w:type="paragraph" w:customStyle="1" w:styleId="CTA4ai">
    <w:name w:val="CTA 4(a)(i)"/>
    <w:basedOn w:val="OPCParaBase"/>
    <w:rsid w:val="00C83799"/>
    <w:pPr>
      <w:tabs>
        <w:tab w:val="right" w:pos="1213"/>
      </w:tabs>
      <w:spacing w:before="40" w:line="240" w:lineRule="atLeast"/>
      <w:ind w:left="1452" w:hanging="1452"/>
    </w:pPr>
    <w:rPr>
      <w:sz w:val="20"/>
    </w:rPr>
  </w:style>
  <w:style w:type="paragraph" w:customStyle="1" w:styleId="CTACAPS">
    <w:name w:val="CTA CAPS"/>
    <w:basedOn w:val="OPCParaBase"/>
    <w:rsid w:val="00C83799"/>
    <w:pPr>
      <w:spacing w:before="60" w:line="240" w:lineRule="atLeast"/>
    </w:pPr>
    <w:rPr>
      <w:sz w:val="20"/>
    </w:rPr>
  </w:style>
  <w:style w:type="paragraph" w:customStyle="1" w:styleId="CTAright">
    <w:name w:val="CTA right"/>
    <w:basedOn w:val="OPCParaBase"/>
    <w:rsid w:val="00C83799"/>
    <w:pPr>
      <w:spacing w:before="60" w:line="240" w:lineRule="auto"/>
      <w:jc w:val="right"/>
    </w:pPr>
    <w:rPr>
      <w:sz w:val="20"/>
    </w:rPr>
  </w:style>
  <w:style w:type="paragraph" w:customStyle="1" w:styleId="EndNotespara">
    <w:name w:val="EndNotes(para)"/>
    <w:aliases w:val="eta"/>
    <w:basedOn w:val="OPCParaBase"/>
    <w:next w:val="EndNotessubpara"/>
    <w:rsid w:val="00C8379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8379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8379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83799"/>
    <w:pPr>
      <w:tabs>
        <w:tab w:val="right" w:pos="1412"/>
      </w:tabs>
      <w:spacing w:before="60" w:line="240" w:lineRule="auto"/>
      <w:ind w:left="1525" w:hanging="1525"/>
    </w:pPr>
    <w:rPr>
      <w:sz w:val="20"/>
    </w:rPr>
  </w:style>
  <w:style w:type="character" w:customStyle="1" w:styleId="HeaderChar">
    <w:name w:val="Header Char"/>
    <w:basedOn w:val="DefaultParagraphFont"/>
    <w:link w:val="Header"/>
    <w:rsid w:val="00C83799"/>
    <w:rPr>
      <w:sz w:val="16"/>
    </w:rPr>
  </w:style>
  <w:style w:type="paragraph" w:customStyle="1" w:styleId="House">
    <w:name w:val="House"/>
    <w:basedOn w:val="OPCParaBase"/>
    <w:rsid w:val="00C83799"/>
    <w:pPr>
      <w:spacing w:line="240" w:lineRule="auto"/>
    </w:pPr>
    <w:rPr>
      <w:sz w:val="28"/>
    </w:rPr>
  </w:style>
  <w:style w:type="paragraph" w:customStyle="1" w:styleId="Item">
    <w:name w:val="Item"/>
    <w:aliases w:val="i"/>
    <w:basedOn w:val="OPCParaBase"/>
    <w:next w:val="ItemHead"/>
    <w:rsid w:val="00C83799"/>
    <w:pPr>
      <w:keepLines/>
      <w:spacing w:before="80" w:line="240" w:lineRule="auto"/>
      <w:ind w:left="709"/>
    </w:pPr>
  </w:style>
  <w:style w:type="paragraph" w:customStyle="1" w:styleId="ItemHead">
    <w:name w:val="ItemHead"/>
    <w:aliases w:val="ih"/>
    <w:basedOn w:val="OPCParaBase"/>
    <w:next w:val="Item"/>
    <w:rsid w:val="00C8379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C83799"/>
    <w:pPr>
      <w:spacing w:line="240" w:lineRule="auto"/>
    </w:pPr>
    <w:rPr>
      <w:b/>
      <w:sz w:val="32"/>
    </w:rPr>
  </w:style>
  <w:style w:type="paragraph" w:customStyle="1" w:styleId="notedraft">
    <w:name w:val="note(draft)"/>
    <w:aliases w:val="nd"/>
    <w:basedOn w:val="OPCParaBase"/>
    <w:rsid w:val="00C83799"/>
    <w:pPr>
      <w:spacing w:before="240" w:line="240" w:lineRule="auto"/>
      <w:ind w:left="284" w:hanging="284"/>
    </w:pPr>
    <w:rPr>
      <w:i/>
      <w:sz w:val="24"/>
    </w:rPr>
  </w:style>
  <w:style w:type="paragraph" w:customStyle="1" w:styleId="notemargin">
    <w:name w:val="note(margin)"/>
    <w:aliases w:val="nm"/>
    <w:basedOn w:val="OPCParaBase"/>
    <w:rsid w:val="00C83799"/>
    <w:pPr>
      <w:tabs>
        <w:tab w:val="left" w:pos="709"/>
      </w:tabs>
      <w:spacing w:before="122" w:line="198" w:lineRule="exact"/>
      <w:ind w:left="709" w:hanging="709"/>
    </w:pPr>
    <w:rPr>
      <w:sz w:val="18"/>
    </w:rPr>
  </w:style>
  <w:style w:type="paragraph" w:customStyle="1" w:styleId="noteToPara">
    <w:name w:val="noteToPara"/>
    <w:aliases w:val="ntp"/>
    <w:basedOn w:val="OPCParaBase"/>
    <w:rsid w:val="00C83799"/>
    <w:pPr>
      <w:spacing w:before="122" w:line="198" w:lineRule="exact"/>
      <w:ind w:left="2353" w:hanging="709"/>
    </w:pPr>
    <w:rPr>
      <w:sz w:val="18"/>
    </w:rPr>
  </w:style>
  <w:style w:type="paragraph" w:customStyle="1" w:styleId="noteParlAmend">
    <w:name w:val="note(ParlAmend)"/>
    <w:aliases w:val="npp"/>
    <w:basedOn w:val="OPCParaBase"/>
    <w:next w:val="ParlAmend"/>
    <w:rsid w:val="00C83799"/>
    <w:pPr>
      <w:spacing w:line="240" w:lineRule="auto"/>
      <w:jc w:val="right"/>
    </w:pPr>
    <w:rPr>
      <w:rFonts w:ascii="Arial" w:hAnsi="Arial"/>
      <w:b/>
      <w:i/>
    </w:rPr>
  </w:style>
  <w:style w:type="paragraph" w:customStyle="1" w:styleId="Page1">
    <w:name w:val="Page1"/>
    <w:basedOn w:val="OPCParaBase"/>
    <w:rsid w:val="00C83799"/>
    <w:pPr>
      <w:spacing w:before="5600" w:line="240" w:lineRule="auto"/>
    </w:pPr>
    <w:rPr>
      <w:b/>
      <w:sz w:val="32"/>
    </w:rPr>
  </w:style>
  <w:style w:type="paragraph" w:customStyle="1" w:styleId="paragraphsub-sub">
    <w:name w:val="paragraph(sub-sub)"/>
    <w:aliases w:val="aaa"/>
    <w:basedOn w:val="OPCParaBase"/>
    <w:rsid w:val="00C83799"/>
    <w:pPr>
      <w:tabs>
        <w:tab w:val="right" w:pos="2722"/>
      </w:tabs>
      <w:spacing w:before="40" w:line="240" w:lineRule="auto"/>
      <w:ind w:left="2835" w:hanging="2835"/>
    </w:pPr>
  </w:style>
  <w:style w:type="paragraph" w:customStyle="1" w:styleId="ParlAmend">
    <w:name w:val="ParlAmend"/>
    <w:aliases w:val="pp"/>
    <w:basedOn w:val="OPCParaBase"/>
    <w:rsid w:val="00C83799"/>
    <w:pPr>
      <w:spacing w:before="240" w:line="240" w:lineRule="atLeast"/>
      <w:ind w:hanging="567"/>
    </w:pPr>
    <w:rPr>
      <w:sz w:val="24"/>
    </w:rPr>
  </w:style>
  <w:style w:type="paragraph" w:customStyle="1" w:styleId="Portfolio">
    <w:name w:val="Portfolio"/>
    <w:basedOn w:val="OPCParaBase"/>
    <w:rsid w:val="00C83799"/>
    <w:pPr>
      <w:spacing w:line="240" w:lineRule="auto"/>
    </w:pPr>
    <w:rPr>
      <w:i/>
      <w:sz w:val="20"/>
    </w:rPr>
  </w:style>
  <w:style w:type="paragraph" w:customStyle="1" w:styleId="Preamble">
    <w:name w:val="Preamble"/>
    <w:basedOn w:val="OPCParaBase"/>
    <w:next w:val="Normal"/>
    <w:rsid w:val="00C8379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83799"/>
    <w:pPr>
      <w:spacing w:line="240" w:lineRule="auto"/>
    </w:pPr>
    <w:rPr>
      <w:i/>
      <w:sz w:val="20"/>
    </w:rPr>
  </w:style>
  <w:style w:type="paragraph" w:customStyle="1" w:styleId="Session">
    <w:name w:val="Session"/>
    <w:basedOn w:val="OPCParaBase"/>
    <w:rsid w:val="00C83799"/>
    <w:pPr>
      <w:spacing w:line="240" w:lineRule="auto"/>
    </w:pPr>
    <w:rPr>
      <w:sz w:val="28"/>
    </w:rPr>
  </w:style>
  <w:style w:type="paragraph" w:customStyle="1" w:styleId="Sponsor">
    <w:name w:val="Sponsor"/>
    <w:basedOn w:val="OPCParaBase"/>
    <w:rsid w:val="00C83799"/>
    <w:pPr>
      <w:spacing w:line="240" w:lineRule="auto"/>
    </w:pPr>
    <w:rPr>
      <w:i/>
    </w:rPr>
  </w:style>
  <w:style w:type="paragraph" w:customStyle="1" w:styleId="Subitem">
    <w:name w:val="Subitem"/>
    <w:aliases w:val="iss"/>
    <w:basedOn w:val="OPCParaBase"/>
    <w:rsid w:val="00C83799"/>
    <w:pPr>
      <w:spacing w:before="180" w:line="240" w:lineRule="auto"/>
      <w:ind w:left="709" w:hanging="709"/>
    </w:pPr>
  </w:style>
  <w:style w:type="paragraph" w:customStyle="1" w:styleId="SubitemHead">
    <w:name w:val="SubitemHead"/>
    <w:aliases w:val="issh"/>
    <w:basedOn w:val="OPCParaBase"/>
    <w:rsid w:val="00C83799"/>
    <w:pPr>
      <w:keepNext/>
      <w:keepLines/>
      <w:spacing w:before="220" w:line="240" w:lineRule="auto"/>
      <w:ind w:left="709"/>
    </w:pPr>
    <w:rPr>
      <w:rFonts w:ascii="Arial" w:hAnsi="Arial"/>
      <w:i/>
      <w:kern w:val="28"/>
    </w:rPr>
  </w:style>
  <w:style w:type="paragraph" w:customStyle="1" w:styleId="SubsectionHead">
    <w:name w:val="SubsectionHead"/>
    <w:aliases w:val="ssh"/>
    <w:basedOn w:val="OPCParaBase"/>
    <w:next w:val="subsection"/>
    <w:rsid w:val="00C83799"/>
    <w:pPr>
      <w:keepNext/>
      <w:keepLines/>
      <w:spacing w:before="240" w:line="240" w:lineRule="auto"/>
      <w:ind w:left="1134"/>
    </w:pPr>
    <w:rPr>
      <w:i/>
    </w:rPr>
  </w:style>
  <w:style w:type="paragraph" w:customStyle="1" w:styleId="Tablea">
    <w:name w:val="Table(a)"/>
    <w:aliases w:val="ta"/>
    <w:basedOn w:val="OPCParaBase"/>
    <w:rsid w:val="00C83799"/>
    <w:pPr>
      <w:spacing w:before="60" w:line="240" w:lineRule="auto"/>
      <w:ind w:left="284" w:hanging="284"/>
    </w:pPr>
    <w:rPr>
      <w:sz w:val="20"/>
    </w:rPr>
  </w:style>
  <w:style w:type="paragraph" w:customStyle="1" w:styleId="TableAA">
    <w:name w:val="Table(AA)"/>
    <w:aliases w:val="taaa"/>
    <w:basedOn w:val="OPCParaBase"/>
    <w:rsid w:val="00C8379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8379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83799"/>
    <w:pPr>
      <w:spacing w:before="60" w:line="240" w:lineRule="atLeast"/>
    </w:pPr>
    <w:rPr>
      <w:sz w:val="20"/>
    </w:rPr>
  </w:style>
  <w:style w:type="paragraph" w:customStyle="1" w:styleId="TLPBoxTextnote">
    <w:name w:val="TLPBoxText(note"/>
    <w:aliases w:val="right)"/>
    <w:basedOn w:val="OPCParaBase"/>
    <w:rsid w:val="00C8379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83799"/>
    <w:pPr>
      <w:numPr>
        <w:numId w:val="1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83799"/>
    <w:pPr>
      <w:spacing w:before="122" w:line="198" w:lineRule="exact"/>
      <w:ind w:left="1985" w:hanging="851"/>
      <w:jc w:val="right"/>
    </w:pPr>
    <w:rPr>
      <w:sz w:val="18"/>
    </w:rPr>
  </w:style>
  <w:style w:type="paragraph" w:customStyle="1" w:styleId="TLPTableBullet">
    <w:name w:val="TLPTableBullet"/>
    <w:aliases w:val="ttb"/>
    <w:basedOn w:val="OPCParaBase"/>
    <w:rsid w:val="00C83799"/>
    <w:pPr>
      <w:spacing w:line="240" w:lineRule="exact"/>
      <w:ind w:left="284" w:hanging="284"/>
    </w:pPr>
    <w:rPr>
      <w:sz w:val="20"/>
    </w:rPr>
  </w:style>
  <w:style w:type="paragraph" w:customStyle="1" w:styleId="TofSectsGroupHeading">
    <w:name w:val="TofSects(GroupHeading)"/>
    <w:basedOn w:val="OPCParaBase"/>
    <w:next w:val="TofSectsSection"/>
    <w:rsid w:val="00C83799"/>
    <w:pPr>
      <w:keepLines/>
      <w:spacing w:before="240" w:after="120" w:line="240" w:lineRule="auto"/>
      <w:ind w:left="794"/>
    </w:pPr>
    <w:rPr>
      <w:b/>
      <w:kern w:val="28"/>
      <w:sz w:val="20"/>
    </w:rPr>
  </w:style>
  <w:style w:type="paragraph" w:customStyle="1" w:styleId="TofSectsHeading">
    <w:name w:val="TofSects(Heading)"/>
    <w:basedOn w:val="OPCParaBase"/>
    <w:rsid w:val="00C83799"/>
    <w:pPr>
      <w:spacing w:before="240" w:after="120" w:line="240" w:lineRule="auto"/>
    </w:pPr>
    <w:rPr>
      <w:b/>
      <w:sz w:val="24"/>
    </w:rPr>
  </w:style>
  <w:style w:type="paragraph" w:customStyle="1" w:styleId="TofSectsSection">
    <w:name w:val="TofSects(Section)"/>
    <w:basedOn w:val="OPCParaBase"/>
    <w:rsid w:val="00C83799"/>
    <w:pPr>
      <w:keepLines/>
      <w:spacing w:before="40" w:line="240" w:lineRule="auto"/>
      <w:ind w:left="1588" w:hanging="794"/>
    </w:pPr>
    <w:rPr>
      <w:kern w:val="28"/>
      <w:sz w:val="18"/>
    </w:rPr>
  </w:style>
  <w:style w:type="paragraph" w:customStyle="1" w:styleId="TofSectsSubdiv">
    <w:name w:val="TofSects(Subdiv)"/>
    <w:basedOn w:val="OPCParaBase"/>
    <w:rsid w:val="00C83799"/>
    <w:pPr>
      <w:keepLines/>
      <w:spacing w:before="80" w:line="240" w:lineRule="auto"/>
      <w:ind w:left="1588" w:hanging="794"/>
    </w:pPr>
    <w:rPr>
      <w:kern w:val="28"/>
    </w:rPr>
  </w:style>
  <w:style w:type="paragraph" w:customStyle="1" w:styleId="WRStyle">
    <w:name w:val="WR Style"/>
    <w:aliases w:val="WR"/>
    <w:basedOn w:val="OPCParaBase"/>
    <w:rsid w:val="00C83799"/>
    <w:pPr>
      <w:spacing w:before="240" w:line="240" w:lineRule="auto"/>
      <w:ind w:left="284" w:hanging="284"/>
    </w:pPr>
    <w:rPr>
      <w:b/>
      <w:i/>
      <w:kern w:val="28"/>
      <w:sz w:val="24"/>
    </w:rPr>
  </w:style>
  <w:style w:type="paragraph" w:customStyle="1" w:styleId="notepara">
    <w:name w:val="note(para)"/>
    <w:aliases w:val="na"/>
    <w:basedOn w:val="OPCParaBase"/>
    <w:rsid w:val="00C83799"/>
    <w:pPr>
      <w:spacing w:before="40" w:line="198" w:lineRule="exact"/>
      <w:ind w:left="2354" w:hanging="369"/>
    </w:pPr>
    <w:rPr>
      <w:sz w:val="18"/>
    </w:rPr>
  </w:style>
  <w:style w:type="character" w:customStyle="1" w:styleId="FooterChar">
    <w:name w:val="Footer Char"/>
    <w:basedOn w:val="DefaultParagraphFont"/>
    <w:link w:val="Footer"/>
    <w:rsid w:val="00C83799"/>
    <w:rPr>
      <w:sz w:val="22"/>
      <w:szCs w:val="24"/>
    </w:rPr>
  </w:style>
  <w:style w:type="table" w:customStyle="1" w:styleId="CFlag">
    <w:name w:val="CFlag"/>
    <w:basedOn w:val="TableNormal"/>
    <w:uiPriority w:val="99"/>
    <w:rsid w:val="00C83799"/>
    <w:tblPr/>
  </w:style>
  <w:style w:type="character" w:customStyle="1" w:styleId="BalloonTextChar">
    <w:name w:val="Balloon Text Char"/>
    <w:basedOn w:val="DefaultParagraphFont"/>
    <w:link w:val="BalloonText"/>
    <w:uiPriority w:val="99"/>
    <w:rsid w:val="00C83799"/>
    <w:rPr>
      <w:rFonts w:ascii="Tahoma" w:eastAsiaTheme="minorHAnsi" w:hAnsi="Tahoma" w:cs="Tahoma"/>
      <w:sz w:val="16"/>
      <w:szCs w:val="16"/>
      <w:lang w:eastAsia="en-US"/>
    </w:rPr>
  </w:style>
  <w:style w:type="paragraph" w:customStyle="1" w:styleId="InstNo">
    <w:name w:val="InstNo"/>
    <w:basedOn w:val="OPCParaBase"/>
    <w:next w:val="Normal"/>
    <w:rsid w:val="00C83799"/>
    <w:rPr>
      <w:b/>
      <w:sz w:val="28"/>
      <w:szCs w:val="32"/>
    </w:rPr>
  </w:style>
  <w:style w:type="paragraph" w:customStyle="1" w:styleId="TerritoryT">
    <w:name w:val="TerritoryT"/>
    <w:basedOn w:val="OPCParaBase"/>
    <w:next w:val="Normal"/>
    <w:rsid w:val="00C83799"/>
    <w:rPr>
      <w:b/>
      <w:sz w:val="32"/>
    </w:rPr>
  </w:style>
  <w:style w:type="paragraph" w:customStyle="1" w:styleId="LegislationMadeUnder">
    <w:name w:val="LegislationMadeUnder"/>
    <w:basedOn w:val="OPCParaBase"/>
    <w:next w:val="Normal"/>
    <w:rsid w:val="00C83799"/>
    <w:rPr>
      <w:i/>
      <w:sz w:val="32"/>
      <w:szCs w:val="32"/>
    </w:rPr>
  </w:style>
  <w:style w:type="paragraph" w:customStyle="1" w:styleId="ActHead10">
    <w:name w:val="ActHead 10"/>
    <w:aliases w:val="sp"/>
    <w:basedOn w:val="OPCParaBase"/>
    <w:next w:val="ActHead3"/>
    <w:rsid w:val="00C83799"/>
    <w:pPr>
      <w:keepNext/>
      <w:spacing w:before="280" w:line="240" w:lineRule="auto"/>
      <w:outlineLvl w:val="1"/>
    </w:pPr>
    <w:rPr>
      <w:b/>
      <w:sz w:val="32"/>
      <w:szCs w:val="30"/>
    </w:rPr>
  </w:style>
  <w:style w:type="paragraph" w:customStyle="1" w:styleId="SignCoverPageEnd">
    <w:name w:val="SignCoverPageEnd"/>
    <w:basedOn w:val="OPCParaBase"/>
    <w:next w:val="Normal"/>
    <w:rsid w:val="00C83799"/>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C83799"/>
    <w:pPr>
      <w:pBdr>
        <w:top w:val="single" w:sz="4" w:space="1" w:color="auto"/>
      </w:pBdr>
      <w:spacing w:before="360"/>
      <w:ind w:right="397"/>
      <w:jc w:val="both"/>
    </w:pPr>
  </w:style>
  <w:style w:type="paragraph" w:customStyle="1" w:styleId="NotesHeading2">
    <w:name w:val="NotesHeading 2"/>
    <w:basedOn w:val="OPCParaBase"/>
    <w:next w:val="Normal"/>
    <w:rsid w:val="00C83799"/>
    <w:rPr>
      <w:b/>
      <w:sz w:val="28"/>
      <w:szCs w:val="28"/>
    </w:rPr>
  </w:style>
  <w:style w:type="paragraph" w:customStyle="1" w:styleId="NotesHeading1">
    <w:name w:val="NotesHeading 1"/>
    <w:basedOn w:val="OPCParaBase"/>
    <w:next w:val="Normal"/>
    <w:rsid w:val="00C83799"/>
    <w:rPr>
      <w:b/>
      <w:sz w:val="28"/>
      <w:szCs w:val="28"/>
    </w:rPr>
  </w:style>
  <w:style w:type="paragraph" w:customStyle="1" w:styleId="CompiledActNo">
    <w:name w:val="CompiledActNo"/>
    <w:basedOn w:val="OPCParaBase"/>
    <w:next w:val="Normal"/>
    <w:rsid w:val="00C83799"/>
    <w:rPr>
      <w:b/>
      <w:sz w:val="24"/>
      <w:szCs w:val="24"/>
    </w:rPr>
  </w:style>
  <w:style w:type="paragraph" w:customStyle="1" w:styleId="ENotesText">
    <w:name w:val="ENotesText"/>
    <w:aliases w:val="Ent"/>
    <w:basedOn w:val="OPCParaBase"/>
    <w:next w:val="Normal"/>
    <w:rsid w:val="00C83799"/>
    <w:pPr>
      <w:spacing w:before="120"/>
    </w:pPr>
  </w:style>
  <w:style w:type="paragraph" w:customStyle="1" w:styleId="CompiledMadeUnder">
    <w:name w:val="CompiledMadeUnder"/>
    <w:basedOn w:val="OPCParaBase"/>
    <w:next w:val="Normal"/>
    <w:rsid w:val="00C83799"/>
    <w:rPr>
      <w:i/>
      <w:sz w:val="24"/>
      <w:szCs w:val="24"/>
    </w:rPr>
  </w:style>
  <w:style w:type="paragraph" w:customStyle="1" w:styleId="Paragraphsub-sub-sub">
    <w:name w:val="Paragraph(sub-sub-sub)"/>
    <w:aliases w:val="aaaa"/>
    <w:basedOn w:val="OPCParaBase"/>
    <w:rsid w:val="00C83799"/>
    <w:pPr>
      <w:tabs>
        <w:tab w:val="right" w:pos="3402"/>
      </w:tabs>
      <w:spacing w:before="40" w:line="240" w:lineRule="auto"/>
      <w:ind w:left="3402" w:hanging="3402"/>
    </w:pPr>
  </w:style>
  <w:style w:type="paragraph" w:customStyle="1" w:styleId="TableTextEndNotes">
    <w:name w:val="TableTextEndNotes"/>
    <w:aliases w:val="Tten"/>
    <w:basedOn w:val="Normal"/>
    <w:rsid w:val="00C83799"/>
    <w:pPr>
      <w:spacing w:before="60" w:line="240" w:lineRule="auto"/>
    </w:pPr>
    <w:rPr>
      <w:rFonts w:cs="Arial"/>
      <w:sz w:val="20"/>
      <w:szCs w:val="22"/>
    </w:rPr>
  </w:style>
  <w:style w:type="paragraph" w:customStyle="1" w:styleId="NoteToSubpara">
    <w:name w:val="NoteToSubpara"/>
    <w:aliases w:val="nts"/>
    <w:basedOn w:val="OPCParaBase"/>
    <w:rsid w:val="00C83799"/>
    <w:pPr>
      <w:spacing w:before="40" w:line="198" w:lineRule="exact"/>
      <w:ind w:left="2835" w:hanging="709"/>
    </w:pPr>
    <w:rPr>
      <w:sz w:val="18"/>
    </w:rPr>
  </w:style>
  <w:style w:type="paragraph" w:customStyle="1" w:styleId="ENoteTableHeading">
    <w:name w:val="ENoteTableHeading"/>
    <w:aliases w:val="enth"/>
    <w:basedOn w:val="OPCParaBase"/>
    <w:rsid w:val="00C83799"/>
    <w:pPr>
      <w:keepNext/>
      <w:spacing w:before="60" w:line="240" w:lineRule="atLeast"/>
    </w:pPr>
    <w:rPr>
      <w:rFonts w:ascii="Arial" w:hAnsi="Arial"/>
      <w:b/>
      <w:sz w:val="16"/>
    </w:rPr>
  </w:style>
  <w:style w:type="paragraph" w:customStyle="1" w:styleId="ENoteTTi">
    <w:name w:val="ENoteTTi"/>
    <w:aliases w:val="entti"/>
    <w:basedOn w:val="OPCParaBase"/>
    <w:rsid w:val="00C83799"/>
    <w:pPr>
      <w:keepNext/>
      <w:spacing w:before="60" w:line="240" w:lineRule="atLeast"/>
      <w:ind w:left="170"/>
    </w:pPr>
    <w:rPr>
      <w:sz w:val="16"/>
    </w:rPr>
  </w:style>
  <w:style w:type="paragraph" w:customStyle="1" w:styleId="ENotesHeading1">
    <w:name w:val="ENotesHeading 1"/>
    <w:aliases w:val="Enh1"/>
    <w:basedOn w:val="OPCParaBase"/>
    <w:next w:val="Normal"/>
    <w:rsid w:val="00C83799"/>
    <w:pPr>
      <w:spacing w:before="120"/>
      <w:outlineLvl w:val="1"/>
    </w:pPr>
    <w:rPr>
      <w:b/>
      <w:sz w:val="28"/>
      <w:szCs w:val="28"/>
    </w:rPr>
  </w:style>
  <w:style w:type="paragraph" w:customStyle="1" w:styleId="ENotesHeading2">
    <w:name w:val="ENotesHeading 2"/>
    <w:aliases w:val="Enh2"/>
    <w:basedOn w:val="OPCParaBase"/>
    <w:next w:val="Normal"/>
    <w:rsid w:val="00C83799"/>
    <w:pPr>
      <w:spacing w:before="120" w:after="120"/>
      <w:outlineLvl w:val="2"/>
    </w:pPr>
    <w:rPr>
      <w:b/>
      <w:sz w:val="24"/>
      <w:szCs w:val="28"/>
    </w:rPr>
  </w:style>
  <w:style w:type="paragraph" w:customStyle="1" w:styleId="ENotesHeading3">
    <w:name w:val="ENotesHeading 3"/>
    <w:aliases w:val="Enh3"/>
    <w:basedOn w:val="OPCParaBase"/>
    <w:next w:val="Normal"/>
    <w:rsid w:val="00C83799"/>
    <w:pPr>
      <w:keepNext/>
      <w:spacing w:before="120" w:line="240" w:lineRule="auto"/>
      <w:outlineLvl w:val="4"/>
    </w:pPr>
    <w:rPr>
      <w:b/>
      <w:szCs w:val="24"/>
    </w:rPr>
  </w:style>
  <w:style w:type="paragraph" w:customStyle="1" w:styleId="ENoteTTIndentHeading">
    <w:name w:val="ENoteTTIndentHeading"/>
    <w:aliases w:val="enTTHi"/>
    <w:basedOn w:val="OPCParaBase"/>
    <w:rsid w:val="00C8379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83799"/>
    <w:pPr>
      <w:spacing w:before="60" w:line="240" w:lineRule="atLeast"/>
    </w:pPr>
    <w:rPr>
      <w:sz w:val="16"/>
    </w:rPr>
  </w:style>
  <w:style w:type="paragraph" w:customStyle="1" w:styleId="MadeunderText">
    <w:name w:val="MadeunderText"/>
    <w:basedOn w:val="OPCParaBase"/>
    <w:next w:val="CompiledMadeUnder"/>
    <w:rsid w:val="00C83799"/>
    <w:pPr>
      <w:spacing w:before="240"/>
    </w:pPr>
    <w:rPr>
      <w:sz w:val="24"/>
      <w:szCs w:val="24"/>
    </w:rPr>
  </w:style>
  <w:style w:type="paragraph" w:customStyle="1" w:styleId="SubPartCASA">
    <w:name w:val="SubPart(CASA)"/>
    <w:aliases w:val="csp"/>
    <w:basedOn w:val="OPCParaBase"/>
    <w:next w:val="ActHead3"/>
    <w:rsid w:val="00C83799"/>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C83799"/>
  </w:style>
  <w:style w:type="character" w:customStyle="1" w:styleId="CharSubPartNoCASA">
    <w:name w:val="CharSubPartNo(CASA)"/>
    <w:basedOn w:val="OPCCharBase"/>
    <w:uiPriority w:val="1"/>
    <w:rsid w:val="00C83799"/>
  </w:style>
  <w:style w:type="paragraph" w:customStyle="1" w:styleId="ENoteTTIndentHeadingSub">
    <w:name w:val="ENoteTTIndentHeadingSub"/>
    <w:aliases w:val="enTTHis"/>
    <w:basedOn w:val="OPCParaBase"/>
    <w:rsid w:val="00C83799"/>
    <w:pPr>
      <w:keepNext/>
      <w:spacing w:before="60" w:line="240" w:lineRule="atLeast"/>
      <w:ind w:left="340"/>
    </w:pPr>
    <w:rPr>
      <w:b/>
      <w:sz w:val="16"/>
    </w:rPr>
  </w:style>
  <w:style w:type="paragraph" w:customStyle="1" w:styleId="ENoteTTiSub">
    <w:name w:val="ENoteTTiSub"/>
    <w:aliases w:val="enttis"/>
    <w:basedOn w:val="OPCParaBase"/>
    <w:rsid w:val="00C83799"/>
    <w:pPr>
      <w:keepNext/>
      <w:spacing w:before="60" w:line="240" w:lineRule="atLeast"/>
      <w:ind w:left="340"/>
    </w:pPr>
    <w:rPr>
      <w:sz w:val="16"/>
    </w:rPr>
  </w:style>
  <w:style w:type="paragraph" w:customStyle="1" w:styleId="SubDivisionMigration">
    <w:name w:val="SubDivisionMigration"/>
    <w:aliases w:val="sdm"/>
    <w:basedOn w:val="OPCParaBase"/>
    <w:rsid w:val="00C8379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83799"/>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C83799"/>
    <w:pPr>
      <w:spacing w:before="122" w:line="240" w:lineRule="auto"/>
      <w:ind w:left="1985" w:hanging="851"/>
    </w:pPr>
    <w:rPr>
      <w:sz w:val="18"/>
    </w:rPr>
  </w:style>
  <w:style w:type="paragraph" w:customStyle="1" w:styleId="FreeForm">
    <w:name w:val="FreeForm"/>
    <w:rsid w:val="00C83799"/>
    <w:rPr>
      <w:rFonts w:ascii="Arial" w:eastAsiaTheme="minorHAnsi" w:hAnsi="Arial" w:cstheme="minorBidi"/>
      <w:sz w:val="22"/>
      <w:lang w:eastAsia="en-US"/>
    </w:rPr>
  </w:style>
  <w:style w:type="paragraph" w:customStyle="1" w:styleId="TableHeading">
    <w:name w:val="TableHeading"/>
    <w:aliases w:val="th"/>
    <w:basedOn w:val="OPCParaBase"/>
    <w:next w:val="Tabletext"/>
    <w:rsid w:val="00C83799"/>
    <w:pPr>
      <w:keepNext/>
      <w:spacing w:before="60" w:line="240" w:lineRule="atLeast"/>
    </w:pPr>
    <w:rPr>
      <w:b/>
      <w:sz w:val="20"/>
    </w:rPr>
  </w:style>
  <w:style w:type="paragraph" w:customStyle="1" w:styleId="ActHead5">
    <w:name w:val="ActHead 5"/>
    <w:aliases w:val="s"/>
    <w:basedOn w:val="OPCParaBase"/>
    <w:next w:val="subsection"/>
    <w:link w:val="ActHead5Char"/>
    <w:qFormat/>
    <w:rsid w:val="00C83799"/>
    <w:pPr>
      <w:keepNext/>
      <w:keepLines/>
      <w:spacing w:before="280" w:line="240" w:lineRule="auto"/>
      <w:ind w:left="1134" w:hanging="1134"/>
      <w:outlineLvl w:val="4"/>
    </w:pPr>
    <w:rPr>
      <w:b/>
      <w:kern w:val="28"/>
      <w:sz w:val="24"/>
    </w:rPr>
  </w:style>
  <w:style w:type="paragraph" w:customStyle="1" w:styleId="Specials">
    <w:name w:val="Special s"/>
    <w:basedOn w:val="ActHead5"/>
    <w:link w:val="SpecialsChar"/>
    <w:rsid w:val="00D8513B"/>
    <w:pPr>
      <w:outlineLvl w:val="9"/>
    </w:pPr>
    <w:rPr>
      <w:b w:val="0"/>
    </w:rPr>
  </w:style>
  <w:style w:type="character" w:customStyle="1" w:styleId="OPCParaBaseChar">
    <w:name w:val="OPCParaBase Char"/>
    <w:basedOn w:val="DefaultParagraphFont"/>
    <w:link w:val="OPCParaBase"/>
    <w:rsid w:val="00D8513B"/>
    <w:rPr>
      <w:sz w:val="22"/>
    </w:rPr>
  </w:style>
  <w:style w:type="character" w:customStyle="1" w:styleId="ActHead5Char">
    <w:name w:val="ActHead 5 Char"/>
    <w:aliases w:val="s Char"/>
    <w:basedOn w:val="OPCParaBaseChar"/>
    <w:link w:val="ActHead5"/>
    <w:rsid w:val="00D8513B"/>
    <w:rPr>
      <w:b/>
      <w:kern w:val="28"/>
      <w:sz w:val="24"/>
    </w:rPr>
  </w:style>
  <w:style w:type="character" w:customStyle="1" w:styleId="SpecialsChar">
    <w:name w:val="Special s Char"/>
    <w:basedOn w:val="ActHead5Char"/>
    <w:link w:val="Specials"/>
    <w:rsid w:val="00D8513B"/>
    <w:rPr>
      <w:b w:val="0"/>
      <w:kern w:val="28"/>
      <w:sz w:val="24"/>
    </w:rPr>
  </w:style>
  <w:style w:type="character" w:customStyle="1" w:styleId="ActHead2Char">
    <w:name w:val="ActHead 2 Char"/>
    <w:aliases w:val="p Char"/>
    <w:basedOn w:val="OPCParaBaseChar"/>
    <w:link w:val="ActHead2"/>
    <w:rsid w:val="00D8513B"/>
    <w:rPr>
      <w:b/>
      <w:kern w:val="28"/>
      <w:sz w:val="32"/>
    </w:rPr>
  </w:style>
  <w:style w:type="character" w:customStyle="1" w:styleId="subsectionChar">
    <w:name w:val="subsection Char"/>
    <w:aliases w:val="ss Char"/>
    <w:basedOn w:val="DefaultParagraphFont"/>
    <w:link w:val="subsection"/>
    <w:rsid w:val="000F079A"/>
    <w:rPr>
      <w:sz w:val="22"/>
    </w:rPr>
  </w:style>
  <w:style w:type="character" w:customStyle="1" w:styleId="paragraphChar">
    <w:name w:val="paragraph Char"/>
    <w:aliases w:val="a Char"/>
    <w:basedOn w:val="DefaultParagraphFont"/>
    <w:link w:val="paragraph"/>
    <w:rsid w:val="000F079A"/>
    <w:rPr>
      <w:sz w:val="22"/>
    </w:rPr>
  </w:style>
  <w:style w:type="character" w:customStyle="1" w:styleId="notetextChar">
    <w:name w:val="note(text) Char"/>
    <w:aliases w:val="n Char"/>
    <w:basedOn w:val="DefaultParagraphFont"/>
    <w:link w:val="notetext"/>
    <w:rsid w:val="000F079A"/>
    <w:rPr>
      <w:sz w:val="18"/>
    </w:rPr>
  </w:style>
  <w:style w:type="paragraph" w:styleId="Revision">
    <w:name w:val="Revision"/>
    <w:hidden/>
    <w:uiPriority w:val="99"/>
    <w:semiHidden/>
    <w:rsid w:val="00C80EF1"/>
    <w:rPr>
      <w:rFonts w:eastAsiaTheme="minorHAnsi" w:cstheme="minorBid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366112">
      <w:bodyDiv w:val="1"/>
      <w:marLeft w:val="0"/>
      <w:marRight w:val="0"/>
      <w:marTop w:val="0"/>
      <w:marBottom w:val="0"/>
      <w:divBdr>
        <w:top w:val="none" w:sz="0" w:space="0" w:color="auto"/>
        <w:left w:val="none" w:sz="0" w:space="0" w:color="auto"/>
        <w:bottom w:val="none" w:sz="0" w:space="0" w:color="auto"/>
        <w:right w:val="none" w:sz="0" w:space="0" w:color="auto"/>
      </w:divBdr>
    </w:div>
    <w:div w:id="125235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header" Target="header16.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eader" Target="header13.xm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header" Target="header1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1.xml"/><Relationship Id="rId41"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header" Target="header12.xml"/><Relationship Id="rId37" Type="http://schemas.openxmlformats.org/officeDocument/2006/relationships/footer" Target="footer13.xml"/><Relationship Id="rId40" Type="http://schemas.openxmlformats.org/officeDocument/2006/relationships/footer" Target="footer14.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2.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oter" Target="footer10.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header" Target="header14.xml"/><Relationship Id="rId43"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SLIS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4CCC42-895A-49A0-82B0-EBAE8DDC1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ConsolSLIS_NEW.DOTX</Template>
  <TotalTime>0</TotalTime>
  <Pages>77</Pages>
  <Words>15780</Words>
  <Characters>90248</Characters>
  <Application>Microsoft Office Word</Application>
  <DocSecurity>0</DocSecurity>
  <PresentationFormat/>
  <Lines>3135</Lines>
  <Paragraphs>2113</Paragraphs>
  <ScaleCrop>false</ScaleCrop>
  <HeadingPairs>
    <vt:vector size="2" baseType="variant">
      <vt:variant>
        <vt:lpstr>Title</vt:lpstr>
      </vt:variant>
      <vt:variant>
        <vt:i4>1</vt:i4>
      </vt:variant>
    </vt:vector>
  </HeadingPairs>
  <TitlesOfParts>
    <vt:vector size="1" baseType="lpstr">
      <vt:lpstr>Agricultural and Veterinary Chemicals (Administration) Regulations 1995</vt:lpstr>
    </vt:vector>
  </TitlesOfParts>
  <Manager/>
  <Company/>
  <LinksUpToDate>false</LinksUpToDate>
  <CharactersWithSpaces>104553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Agricultural and Veterinary Chemicals (Administration) Regulations 1995</dc:title>
  <dc:subject/>
  <dc:creator/>
  <cp:keywords/>
  <dc:description/>
  <cp:lastModifiedBy/>
  <cp:revision>1</cp:revision>
  <cp:lastPrinted>2010-12-14T21:58:00Z</cp:lastPrinted>
  <dcterms:created xsi:type="dcterms:W3CDTF">2017-07-05T00:12:00Z</dcterms:created>
  <dcterms:modified xsi:type="dcterms:W3CDTF">2017-07-05T00:12:00Z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vt:bool>true</vt:bool>
  </property>
  <property fmtid="{D5CDD505-2E9C-101B-9397-08002B2CF9AE}" pid="3" name="Classification">
    <vt:lpwstr>UNCLASSIFIED</vt:lpwstr>
  </property>
  <property fmtid="{D5CDD505-2E9C-101B-9397-08002B2CF9AE}" pid="4" name="DLM">
    <vt:lpwstr>No DLM</vt:lpwstr>
  </property>
  <property fmtid="{D5CDD505-2E9C-101B-9397-08002B2CF9AE}" pid="5" name="ShortT">
    <vt:lpwstr>Agricultural and Veterinary Chemicals (Administration) Regulations 1995</vt:lpwstr>
  </property>
  <property fmtid="{D5CDD505-2E9C-101B-9397-08002B2CF9AE}" pid="6" name="Compilation">
    <vt:lpwstr>Yes</vt:lpwstr>
  </property>
  <property fmtid="{D5CDD505-2E9C-101B-9397-08002B2CF9AE}" pid="7" name="Type">
    <vt:lpwstr>SLI</vt:lpwstr>
  </property>
  <property fmtid="{D5CDD505-2E9C-101B-9397-08002B2CF9AE}" pid="8" name="DocType">
    <vt:lpwstr>NEW</vt:lpwstr>
  </property>
  <property fmtid="{D5CDD505-2E9C-101B-9397-08002B2CF9AE}" pid="9" name="ActNo">
    <vt:lpwstr/>
  </property>
  <property fmtid="{D5CDD505-2E9C-101B-9397-08002B2CF9AE}" pid="10" name="Header">
    <vt:lpwstr>Regulation</vt:lpwstr>
  </property>
  <property fmtid="{D5CDD505-2E9C-101B-9397-08002B2CF9AE}" pid="11" name="Class">
    <vt:lpwstr/>
  </property>
  <property fmtid="{D5CDD505-2E9C-101B-9397-08002B2CF9AE}" pid="12" name="DateMade">
    <vt:lpwstr> </vt:lpwstr>
  </property>
  <property fmtid="{D5CDD505-2E9C-101B-9397-08002B2CF9AE}" pid="13" name="EXCO">
    <vt:lpwstr> </vt:lpwstr>
  </property>
  <property fmtid="{D5CDD505-2E9C-101B-9397-08002B2CF9AE}" pid="14" name="Authority">
    <vt:lpwstr> </vt:lpwstr>
  </property>
  <property fmtid="{D5CDD505-2E9C-101B-9397-08002B2CF9AE}" pid="15" name="DoNotAsk">
    <vt:lpwstr>0</vt:lpwstr>
  </property>
  <property fmtid="{D5CDD505-2E9C-101B-9397-08002B2CF9AE}" pid="16" name="ChangedTitle">
    <vt:lpwstr/>
  </property>
  <property fmtid="{D5CDD505-2E9C-101B-9397-08002B2CF9AE}" pid="17" name="CompilationVersion">
    <vt:i4>3</vt:i4>
  </property>
  <property fmtid="{D5CDD505-2E9C-101B-9397-08002B2CF9AE}" pid="18" name="CompilationNumber">
    <vt:lpwstr>14</vt:lpwstr>
  </property>
  <property fmtid="{D5CDD505-2E9C-101B-9397-08002B2CF9AE}" pid="19" name="StartDate">
    <vt:filetime>2017-06-28T14:00:00Z</vt:filetime>
  </property>
  <property fmtid="{D5CDD505-2E9C-101B-9397-08002B2CF9AE}" pid="20" name="PreparedDate">
    <vt:filetime>2016-01-26T13:00:00Z</vt:filetime>
  </property>
  <property fmtid="{D5CDD505-2E9C-101B-9397-08002B2CF9AE}" pid="21" name="RegisteredDate">
    <vt:filetime>2017-07-04T14:00:00Z</vt:filetime>
  </property>
  <property fmtid="{D5CDD505-2E9C-101B-9397-08002B2CF9AE}" pid="22" name="IncludesUpTo">
    <vt:lpwstr>F2017L00771</vt:lpwstr>
  </property>
</Properties>
</file>