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72" w:rsidRPr="00321167" w:rsidRDefault="00BF5E72" w:rsidP="00924251">
      <w:pPr>
        <w:rPr>
          <w:sz w:val="28"/>
        </w:rPr>
      </w:pPr>
      <w:r w:rsidRPr="00321167">
        <w:rPr>
          <w:noProof/>
          <w:lang w:eastAsia="en-AU"/>
        </w:rPr>
        <w:drawing>
          <wp:inline distT="0" distB="0" distL="0" distR="0" wp14:anchorId="39463F02" wp14:editId="56EC00F3">
            <wp:extent cx="1419225" cy="1104900"/>
            <wp:effectExtent l="0" t="0" r="9525" b="0"/>
            <wp:docPr id="3" name="Picture 3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E72" w:rsidRPr="00321167" w:rsidRDefault="00BF5E72" w:rsidP="00924251">
      <w:pPr>
        <w:pStyle w:val="ShortT"/>
        <w:spacing w:before="240"/>
      </w:pPr>
      <w:r w:rsidRPr="00321167">
        <w:t>Hazardous Waste (Regulation of Exports and Imports) Regulations</w:t>
      </w:r>
      <w:r w:rsidR="00321167">
        <w:t> </w:t>
      </w:r>
      <w:r w:rsidRPr="00321167">
        <w:t>1996</w:t>
      </w:r>
    </w:p>
    <w:p w:rsidR="00BF5E72" w:rsidRPr="00321167" w:rsidRDefault="00BF5E72" w:rsidP="00924251">
      <w:pPr>
        <w:pStyle w:val="CompiledActNo"/>
        <w:spacing w:before="240"/>
      </w:pPr>
      <w:r w:rsidRPr="00321167">
        <w:t>Statutory Rules No.</w:t>
      </w:r>
      <w:r w:rsidR="00321167">
        <w:t> </w:t>
      </w:r>
      <w:r w:rsidRPr="00321167">
        <w:t>284, 1996 as amended</w:t>
      </w:r>
    </w:p>
    <w:p w:rsidR="00BF5E72" w:rsidRPr="00321167" w:rsidRDefault="00321167" w:rsidP="00924251">
      <w:pPr>
        <w:pStyle w:val="MadeunderText"/>
      </w:pPr>
      <w:r>
        <w:t>made under the</w:t>
      </w:r>
    </w:p>
    <w:p w:rsidR="00BF5E72" w:rsidRPr="00321167" w:rsidRDefault="00321167" w:rsidP="00924251">
      <w:pPr>
        <w:pStyle w:val="CompiledMadeUnder"/>
        <w:spacing w:before="240"/>
      </w:pPr>
      <w:r>
        <w:t>Hazardous Waste (Regulation of Exports and Imports) Act 1989</w:t>
      </w:r>
    </w:p>
    <w:p w:rsidR="00BF5E72" w:rsidRPr="00321167" w:rsidRDefault="00BF5E72" w:rsidP="00924251">
      <w:pPr>
        <w:spacing w:before="1000"/>
        <w:rPr>
          <w:rFonts w:cs="Arial"/>
          <w:sz w:val="24"/>
        </w:rPr>
      </w:pPr>
      <w:r w:rsidRPr="00321167">
        <w:rPr>
          <w:rFonts w:cs="Arial"/>
          <w:b/>
          <w:sz w:val="24"/>
        </w:rPr>
        <w:t xml:space="preserve">Compilation start date: </w:t>
      </w:r>
      <w:r w:rsidRPr="00321167">
        <w:rPr>
          <w:rFonts w:cs="Arial"/>
          <w:b/>
          <w:sz w:val="24"/>
        </w:rPr>
        <w:tab/>
      </w:r>
      <w:r w:rsidRPr="00321167">
        <w:rPr>
          <w:rFonts w:cs="Arial"/>
          <w:b/>
          <w:sz w:val="24"/>
        </w:rPr>
        <w:tab/>
      </w:r>
      <w:r w:rsidR="002C7088">
        <w:rPr>
          <w:rFonts w:cs="Arial"/>
          <w:sz w:val="24"/>
          <w:szCs w:val="24"/>
        </w:rPr>
        <w:t>17 June 2014</w:t>
      </w:r>
    </w:p>
    <w:p w:rsidR="00BF5E72" w:rsidRPr="00321167" w:rsidRDefault="00BF5E72" w:rsidP="00924251">
      <w:pPr>
        <w:spacing w:before="240"/>
        <w:rPr>
          <w:rFonts w:cs="Arial"/>
          <w:sz w:val="24"/>
        </w:rPr>
      </w:pPr>
      <w:r w:rsidRPr="00321167">
        <w:rPr>
          <w:rFonts w:cs="Arial"/>
          <w:b/>
          <w:sz w:val="24"/>
        </w:rPr>
        <w:t>Includes amendments up to:</w:t>
      </w:r>
      <w:r w:rsidRPr="00321167">
        <w:rPr>
          <w:rFonts w:cs="Arial"/>
          <w:b/>
          <w:sz w:val="24"/>
        </w:rPr>
        <w:tab/>
      </w:r>
      <w:r w:rsidRPr="00321167">
        <w:rPr>
          <w:rFonts w:cs="Arial"/>
          <w:sz w:val="24"/>
        </w:rPr>
        <w:t>SLI</w:t>
      </w:r>
      <w:r w:rsidR="00321167">
        <w:rPr>
          <w:rFonts w:cs="Arial"/>
          <w:sz w:val="24"/>
        </w:rPr>
        <w:t> </w:t>
      </w:r>
      <w:r w:rsidR="00924251" w:rsidRPr="00321167">
        <w:rPr>
          <w:rFonts w:cs="Arial"/>
          <w:sz w:val="24"/>
        </w:rPr>
        <w:t>No.</w:t>
      </w:r>
      <w:r w:rsidR="00924251">
        <w:rPr>
          <w:rFonts w:cs="Arial"/>
          <w:sz w:val="24"/>
        </w:rPr>
        <w:t> </w:t>
      </w:r>
      <w:r w:rsidR="002C7088">
        <w:rPr>
          <w:rFonts w:cs="Arial"/>
          <w:sz w:val="24"/>
        </w:rPr>
        <w:t>74</w:t>
      </w:r>
      <w:r w:rsidR="00924251">
        <w:rPr>
          <w:rFonts w:cs="Arial"/>
          <w:sz w:val="24"/>
        </w:rPr>
        <w:t xml:space="preserve">, </w:t>
      </w:r>
      <w:r w:rsidR="002C7088">
        <w:rPr>
          <w:rFonts w:cs="Arial"/>
          <w:sz w:val="24"/>
        </w:rPr>
        <w:t>2014</w:t>
      </w:r>
    </w:p>
    <w:p w:rsidR="00BF5E72" w:rsidRPr="00321167" w:rsidRDefault="00BF5E72" w:rsidP="00924251">
      <w:pPr>
        <w:spacing w:before="240"/>
        <w:rPr>
          <w:rFonts w:cs="Arial"/>
          <w:sz w:val="24"/>
        </w:rPr>
      </w:pPr>
    </w:p>
    <w:p w:rsidR="00BF5E72" w:rsidRPr="00321167" w:rsidRDefault="00BF5E72" w:rsidP="00924251">
      <w:pPr>
        <w:pageBreakBefore/>
        <w:rPr>
          <w:rFonts w:cs="Arial"/>
          <w:b/>
          <w:sz w:val="32"/>
          <w:szCs w:val="32"/>
        </w:rPr>
      </w:pPr>
      <w:r w:rsidRPr="00321167">
        <w:rPr>
          <w:rFonts w:cs="Arial"/>
          <w:b/>
          <w:sz w:val="32"/>
          <w:szCs w:val="32"/>
        </w:rPr>
        <w:lastRenderedPageBreak/>
        <w:t>About this compilation</w:t>
      </w:r>
    </w:p>
    <w:p w:rsidR="00BF5E72" w:rsidRPr="00321167" w:rsidRDefault="00BF5E72" w:rsidP="00924251">
      <w:pPr>
        <w:spacing w:before="240"/>
        <w:rPr>
          <w:rFonts w:cs="Arial"/>
        </w:rPr>
      </w:pPr>
      <w:r w:rsidRPr="00321167">
        <w:rPr>
          <w:rFonts w:cs="Arial"/>
          <w:b/>
          <w:szCs w:val="22"/>
        </w:rPr>
        <w:t>This compilation</w:t>
      </w:r>
    </w:p>
    <w:p w:rsidR="00BF5E72" w:rsidRPr="00321167" w:rsidRDefault="00BF5E72" w:rsidP="00924251">
      <w:pPr>
        <w:spacing w:before="120" w:after="120"/>
        <w:rPr>
          <w:rFonts w:cs="Arial"/>
          <w:szCs w:val="22"/>
        </w:rPr>
      </w:pPr>
      <w:r w:rsidRPr="00321167">
        <w:rPr>
          <w:rFonts w:cs="Arial"/>
          <w:szCs w:val="22"/>
        </w:rPr>
        <w:t xml:space="preserve">This is a compilation of the </w:t>
      </w:r>
      <w:r w:rsidRPr="00321167">
        <w:rPr>
          <w:rFonts w:cs="Arial"/>
          <w:i/>
          <w:szCs w:val="22"/>
        </w:rPr>
        <w:fldChar w:fldCharType="begin"/>
      </w:r>
      <w:r w:rsidRPr="00321167">
        <w:rPr>
          <w:rFonts w:cs="Arial"/>
          <w:i/>
          <w:szCs w:val="22"/>
        </w:rPr>
        <w:instrText xml:space="preserve"> STYLEREF  ShortT </w:instrText>
      </w:r>
      <w:r w:rsidRPr="00321167">
        <w:rPr>
          <w:rFonts w:cs="Arial"/>
          <w:i/>
          <w:szCs w:val="22"/>
        </w:rPr>
        <w:fldChar w:fldCharType="separate"/>
      </w:r>
      <w:r w:rsidR="007C1182">
        <w:rPr>
          <w:rFonts w:cs="Arial"/>
          <w:i/>
          <w:noProof/>
          <w:szCs w:val="22"/>
        </w:rPr>
        <w:t>Hazardous Waste (Regulation of Exports and Imports) Regulations 1996</w:t>
      </w:r>
      <w:r w:rsidRPr="00321167">
        <w:rPr>
          <w:rFonts w:cs="Arial"/>
          <w:i/>
          <w:szCs w:val="22"/>
        </w:rPr>
        <w:fldChar w:fldCharType="end"/>
      </w:r>
      <w:r w:rsidRPr="00321167">
        <w:rPr>
          <w:rFonts w:cs="Arial"/>
          <w:szCs w:val="22"/>
        </w:rPr>
        <w:t xml:space="preserve"> as in force on </w:t>
      </w:r>
      <w:r w:rsidR="002C7088">
        <w:rPr>
          <w:rFonts w:cs="Arial"/>
          <w:szCs w:val="22"/>
        </w:rPr>
        <w:t>17 June 2014</w:t>
      </w:r>
      <w:r w:rsidRPr="00321167">
        <w:rPr>
          <w:rFonts w:cs="Arial"/>
          <w:szCs w:val="22"/>
        </w:rPr>
        <w:t>. It includes any commenced amendment affecting the legislation to that date.</w:t>
      </w:r>
    </w:p>
    <w:p w:rsidR="00BF5E72" w:rsidRPr="00321167" w:rsidRDefault="00BF5E72" w:rsidP="00924251">
      <w:pPr>
        <w:spacing w:after="120"/>
        <w:rPr>
          <w:rFonts w:cs="Arial"/>
          <w:szCs w:val="22"/>
        </w:rPr>
      </w:pPr>
      <w:r w:rsidRPr="00321167">
        <w:rPr>
          <w:rFonts w:cs="Arial"/>
          <w:szCs w:val="22"/>
        </w:rPr>
        <w:t xml:space="preserve">This compilation was prepared on </w:t>
      </w:r>
      <w:r w:rsidR="002C7088">
        <w:rPr>
          <w:rFonts w:cs="Arial"/>
          <w:szCs w:val="22"/>
        </w:rPr>
        <w:t>17 June 2014</w:t>
      </w:r>
      <w:r w:rsidRPr="00321167">
        <w:rPr>
          <w:rFonts w:cs="Arial"/>
          <w:szCs w:val="22"/>
        </w:rPr>
        <w:t>.</w:t>
      </w:r>
    </w:p>
    <w:p w:rsidR="00BF5E72" w:rsidRPr="00321167" w:rsidRDefault="00BF5E72" w:rsidP="00924251">
      <w:pPr>
        <w:spacing w:after="120"/>
        <w:rPr>
          <w:rFonts w:cs="Arial"/>
          <w:szCs w:val="22"/>
        </w:rPr>
      </w:pPr>
      <w:r w:rsidRPr="00321167">
        <w:rPr>
          <w:rFonts w:cs="Arial"/>
          <w:szCs w:val="22"/>
        </w:rPr>
        <w:t xml:space="preserve">The notes at the end of this compilation (the </w:t>
      </w:r>
      <w:r w:rsidRPr="00321167">
        <w:rPr>
          <w:rFonts w:cs="Arial"/>
          <w:b/>
          <w:i/>
          <w:szCs w:val="22"/>
        </w:rPr>
        <w:t>endnotes</w:t>
      </w:r>
      <w:r w:rsidRPr="00321167">
        <w:rPr>
          <w:rFonts w:cs="Arial"/>
          <w:szCs w:val="22"/>
        </w:rPr>
        <w:t>) include information about amending laws and the amendment history of each amended provision.</w:t>
      </w:r>
    </w:p>
    <w:p w:rsidR="00BF5E72" w:rsidRPr="00321167" w:rsidRDefault="00BF5E72" w:rsidP="00924251">
      <w:pPr>
        <w:tabs>
          <w:tab w:val="left" w:pos="5640"/>
        </w:tabs>
        <w:spacing w:before="120" w:after="120"/>
        <w:rPr>
          <w:rFonts w:cs="Arial"/>
          <w:b/>
          <w:szCs w:val="22"/>
        </w:rPr>
      </w:pPr>
      <w:r w:rsidRPr="00321167">
        <w:rPr>
          <w:rFonts w:cs="Arial"/>
          <w:b/>
          <w:szCs w:val="22"/>
        </w:rPr>
        <w:t>Uncommenced amendments</w:t>
      </w:r>
    </w:p>
    <w:p w:rsidR="00BF5E72" w:rsidRPr="00321167" w:rsidRDefault="00BF5E72" w:rsidP="00924251">
      <w:pPr>
        <w:spacing w:after="120"/>
        <w:rPr>
          <w:rFonts w:cs="Arial"/>
          <w:szCs w:val="22"/>
        </w:rPr>
      </w:pPr>
      <w:r w:rsidRPr="00321167">
        <w:rPr>
          <w:rFonts w:cs="Arial"/>
          <w:szCs w:val="22"/>
        </w:rPr>
        <w:t>The effect of uncommenced amendments is not reflected in the text of the compiled law but the text of the amendments is included in the endnotes.</w:t>
      </w:r>
    </w:p>
    <w:p w:rsidR="00BF5E72" w:rsidRPr="00321167" w:rsidRDefault="00BF5E72" w:rsidP="00924251">
      <w:pPr>
        <w:spacing w:before="120" w:after="120"/>
        <w:rPr>
          <w:rFonts w:cs="Arial"/>
          <w:b/>
          <w:szCs w:val="22"/>
        </w:rPr>
      </w:pPr>
      <w:r w:rsidRPr="00321167">
        <w:rPr>
          <w:rFonts w:cs="Arial"/>
          <w:b/>
          <w:szCs w:val="22"/>
        </w:rPr>
        <w:t>Application, saving and transitional provisions for provisions and amendments</w:t>
      </w:r>
    </w:p>
    <w:p w:rsidR="00BF5E72" w:rsidRPr="00321167" w:rsidRDefault="00BF5E72" w:rsidP="00924251">
      <w:pPr>
        <w:spacing w:after="120"/>
        <w:rPr>
          <w:rFonts w:cs="Arial"/>
          <w:szCs w:val="22"/>
        </w:rPr>
      </w:pPr>
      <w:r w:rsidRPr="00321167">
        <w:rPr>
          <w:rFonts w:cs="Arial"/>
          <w:szCs w:val="22"/>
        </w:rPr>
        <w:t>If the operation of a provision or amendment is affected by an application, saving or transitional provision that is not included in this compilation, details are included in the endnotes.</w:t>
      </w:r>
    </w:p>
    <w:p w:rsidR="00BF5E72" w:rsidRPr="00321167" w:rsidRDefault="00BF5E72" w:rsidP="00924251">
      <w:pPr>
        <w:spacing w:before="120" w:after="120"/>
        <w:rPr>
          <w:rFonts w:cs="Arial"/>
          <w:b/>
          <w:szCs w:val="22"/>
        </w:rPr>
      </w:pPr>
      <w:r w:rsidRPr="00321167">
        <w:rPr>
          <w:rFonts w:cs="Arial"/>
          <w:b/>
          <w:szCs w:val="22"/>
        </w:rPr>
        <w:t>Modifications</w:t>
      </w:r>
    </w:p>
    <w:p w:rsidR="00BF5E72" w:rsidRPr="00321167" w:rsidRDefault="00BF5E72" w:rsidP="00924251">
      <w:pPr>
        <w:spacing w:after="120"/>
        <w:rPr>
          <w:rFonts w:cs="Arial"/>
          <w:szCs w:val="22"/>
        </w:rPr>
      </w:pPr>
      <w:r w:rsidRPr="00321167">
        <w:rPr>
          <w:rFonts w:cs="Arial"/>
          <w:szCs w:val="22"/>
        </w:rPr>
        <w:t xml:space="preserve">If a provision of the compiled law is affected by a modification that is in force, details are included in the endnotes. </w:t>
      </w:r>
    </w:p>
    <w:p w:rsidR="00BF5E72" w:rsidRPr="00321167" w:rsidRDefault="00BF5E72" w:rsidP="00924251">
      <w:pPr>
        <w:spacing w:before="80" w:after="120"/>
        <w:rPr>
          <w:rFonts w:cs="Arial"/>
          <w:b/>
          <w:szCs w:val="22"/>
        </w:rPr>
      </w:pPr>
      <w:r w:rsidRPr="00321167">
        <w:rPr>
          <w:rFonts w:cs="Arial"/>
          <w:b/>
          <w:szCs w:val="22"/>
        </w:rPr>
        <w:t>Provisions ceasing to have effect</w:t>
      </w:r>
    </w:p>
    <w:p w:rsidR="00BF5E72" w:rsidRPr="00321167" w:rsidRDefault="00BF5E72" w:rsidP="00924251">
      <w:pPr>
        <w:spacing w:after="120"/>
        <w:rPr>
          <w:rFonts w:cs="Arial"/>
        </w:rPr>
      </w:pPr>
      <w:r w:rsidRPr="00321167">
        <w:rPr>
          <w:rFonts w:cs="Arial"/>
          <w:szCs w:val="22"/>
        </w:rPr>
        <w:t>If a provision of the compiled law has expired or otherwise ceased to have effect in accordance with a provision of the law, details are included in the endnotes.</w:t>
      </w:r>
    </w:p>
    <w:p w:rsidR="00BF5E72" w:rsidRPr="00321167" w:rsidRDefault="00BF5E72" w:rsidP="00924251">
      <w:pPr>
        <w:pStyle w:val="Header"/>
        <w:tabs>
          <w:tab w:val="clear" w:pos="4150"/>
          <w:tab w:val="clear" w:pos="8307"/>
        </w:tabs>
      </w:pPr>
      <w:r w:rsidRPr="00321167">
        <w:rPr>
          <w:rStyle w:val="CharChapNo"/>
        </w:rPr>
        <w:t xml:space="preserve"> </w:t>
      </w:r>
      <w:r w:rsidRPr="00321167">
        <w:rPr>
          <w:rStyle w:val="CharChapText"/>
        </w:rPr>
        <w:t xml:space="preserve"> </w:t>
      </w:r>
    </w:p>
    <w:p w:rsidR="00BF5E72" w:rsidRPr="00321167" w:rsidRDefault="00BF5E72" w:rsidP="00924251">
      <w:pPr>
        <w:pStyle w:val="Header"/>
        <w:tabs>
          <w:tab w:val="clear" w:pos="4150"/>
          <w:tab w:val="clear" w:pos="8307"/>
        </w:tabs>
      </w:pPr>
      <w:r w:rsidRPr="00321167">
        <w:rPr>
          <w:rStyle w:val="CharPartNo"/>
        </w:rPr>
        <w:t xml:space="preserve"> </w:t>
      </w:r>
      <w:r w:rsidRPr="00321167">
        <w:rPr>
          <w:rStyle w:val="CharPartText"/>
        </w:rPr>
        <w:t xml:space="preserve"> </w:t>
      </w:r>
    </w:p>
    <w:p w:rsidR="00BF5E72" w:rsidRPr="00321167" w:rsidRDefault="00BF5E72" w:rsidP="00924251">
      <w:pPr>
        <w:pStyle w:val="Header"/>
        <w:tabs>
          <w:tab w:val="clear" w:pos="4150"/>
          <w:tab w:val="clear" w:pos="8307"/>
        </w:tabs>
      </w:pPr>
      <w:r w:rsidRPr="00321167">
        <w:rPr>
          <w:rStyle w:val="CharDivNo"/>
        </w:rPr>
        <w:t xml:space="preserve"> </w:t>
      </w:r>
      <w:r w:rsidRPr="00321167">
        <w:rPr>
          <w:rStyle w:val="CharDivText"/>
        </w:rPr>
        <w:t xml:space="preserve"> </w:t>
      </w:r>
    </w:p>
    <w:p w:rsidR="00BF5E72" w:rsidRPr="00321167" w:rsidRDefault="00BF5E72" w:rsidP="00924251">
      <w:pPr>
        <w:sectPr w:rsidR="00BF5E72" w:rsidRPr="00321167" w:rsidSect="00822E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10" w:bottom="4253" w:left="2410" w:header="720" w:footer="3402" w:gutter="0"/>
          <w:cols w:space="708"/>
          <w:titlePg/>
          <w:docGrid w:linePitch="360"/>
        </w:sectPr>
      </w:pPr>
    </w:p>
    <w:p w:rsidR="00BF5E72" w:rsidRPr="00321167" w:rsidRDefault="00BF5E72" w:rsidP="00321167">
      <w:pPr>
        <w:rPr>
          <w:sz w:val="36"/>
        </w:rPr>
      </w:pPr>
      <w:r w:rsidRPr="00321167">
        <w:rPr>
          <w:sz w:val="36"/>
        </w:rPr>
        <w:lastRenderedPageBreak/>
        <w:t>Contents</w:t>
      </w:r>
      <w:bookmarkStart w:id="0" w:name="_GoBack"/>
      <w:bookmarkEnd w:id="0"/>
    </w:p>
    <w:p w:rsidR="00B56005" w:rsidRDefault="00BF5E7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213FA">
        <w:fldChar w:fldCharType="begin"/>
      </w:r>
      <w:r w:rsidRPr="00321167">
        <w:instrText xml:space="preserve"> TOC \o "1-9" </w:instrText>
      </w:r>
      <w:r w:rsidRPr="009213FA">
        <w:fldChar w:fldCharType="separate"/>
      </w:r>
      <w:r w:rsidR="00B56005">
        <w:rPr>
          <w:noProof/>
        </w:rPr>
        <w:t>1</w:t>
      </w:r>
      <w:r w:rsidR="00B56005">
        <w:rPr>
          <w:noProof/>
        </w:rPr>
        <w:tab/>
        <w:t>Name of Regulations</w:t>
      </w:r>
      <w:r w:rsidR="00B56005" w:rsidRPr="00B56005">
        <w:rPr>
          <w:noProof/>
        </w:rPr>
        <w:tab/>
      </w:r>
      <w:r w:rsidR="00B56005" w:rsidRPr="00B56005">
        <w:rPr>
          <w:noProof/>
        </w:rPr>
        <w:fldChar w:fldCharType="begin"/>
      </w:r>
      <w:r w:rsidR="00B56005" w:rsidRPr="00B56005">
        <w:rPr>
          <w:noProof/>
        </w:rPr>
        <w:instrText xml:space="preserve"> PAGEREF _Toc390698744 \h </w:instrText>
      </w:r>
      <w:r w:rsidR="00B56005" w:rsidRPr="00B56005">
        <w:rPr>
          <w:noProof/>
        </w:rPr>
      </w:r>
      <w:r w:rsidR="00B56005" w:rsidRPr="00B56005">
        <w:rPr>
          <w:noProof/>
        </w:rPr>
        <w:fldChar w:fldCharType="separate"/>
      </w:r>
      <w:r w:rsidR="00B56005" w:rsidRPr="00B56005">
        <w:rPr>
          <w:noProof/>
        </w:rPr>
        <w:t>1</w:t>
      </w:r>
      <w:r w:rsidR="00B56005" w:rsidRPr="00B56005">
        <w:rPr>
          <w:noProof/>
        </w:rPr>
        <w:fldChar w:fldCharType="end"/>
      </w:r>
    </w:p>
    <w:p w:rsidR="00B56005" w:rsidRDefault="00B5600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B56005">
        <w:rPr>
          <w:noProof/>
        </w:rPr>
        <w:tab/>
      </w:r>
      <w:r w:rsidRPr="00B56005">
        <w:rPr>
          <w:noProof/>
        </w:rPr>
        <w:fldChar w:fldCharType="begin"/>
      </w:r>
      <w:r w:rsidRPr="00B56005">
        <w:rPr>
          <w:noProof/>
        </w:rPr>
        <w:instrText xml:space="preserve"> PAGEREF _Toc390698745 \h </w:instrText>
      </w:r>
      <w:r w:rsidRPr="00B56005">
        <w:rPr>
          <w:noProof/>
        </w:rPr>
      </w:r>
      <w:r w:rsidRPr="00B56005">
        <w:rPr>
          <w:noProof/>
        </w:rPr>
        <w:fldChar w:fldCharType="separate"/>
      </w:r>
      <w:r w:rsidRPr="00B56005">
        <w:rPr>
          <w:noProof/>
        </w:rPr>
        <w:t>1</w:t>
      </w:r>
      <w:r w:rsidRPr="00B56005">
        <w:rPr>
          <w:noProof/>
        </w:rPr>
        <w:fldChar w:fldCharType="end"/>
      </w:r>
    </w:p>
    <w:p w:rsidR="00B56005" w:rsidRDefault="00B5600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Definitions</w:t>
      </w:r>
      <w:r w:rsidRPr="00B56005">
        <w:rPr>
          <w:noProof/>
        </w:rPr>
        <w:tab/>
      </w:r>
      <w:r w:rsidRPr="00B56005">
        <w:rPr>
          <w:noProof/>
        </w:rPr>
        <w:fldChar w:fldCharType="begin"/>
      </w:r>
      <w:r w:rsidRPr="00B56005">
        <w:rPr>
          <w:noProof/>
        </w:rPr>
        <w:instrText xml:space="preserve"> PAGEREF _Toc390698746 \h </w:instrText>
      </w:r>
      <w:r w:rsidRPr="00B56005">
        <w:rPr>
          <w:noProof/>
        </w:rPr>
      </w:r>
      <w:r w:rsidRPr="00B56005">
        <w:rPr>
          <w:noProof/>
        </w:rPr>
        <w:fldChar w:fldCharType="separate"/>
      </w:r>
      <w:r w:rsidRPr="00B56005">
        <w:rPr>
          <w:noProof/>
        </w:rPr>
        <w:t>1</w:t>
      </w:r>
      <w:r w:rsidRPr="00B56005">
        <w:rPr>
          <w:noProof/>
        </w:rPr>
        <w:fldChar w:fldCharType="end"/>
      </w:r>
    </w:p>
    <w:p w:rsidR="00B56005" w:rsidRDefault="00B5600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Waste that is not household waste</w:t>
      </w:r>
      <w:r w:rsidRPr="00B56005">
        <w:rPr>
          <w:noProof/>
        </w:rPr>
        <w:tab/>
      </w:r>
      <w:r w:rsidRPr="00B56005">
        <w:rPr>
          <w:noProof/>
        </w:rPr>
        <w:fldChar w:fldCharType="begin"/>
      </w:r>
      <w:r w:rsidRPr="00B56005">
        <w:rPr>
          <w:noProof/>
        </w:rPr>
        <w:instrText xml:space="preserve"> PAGEREF _Toc390698747 \h </w:instrText>
      </w:r>
      <w:r w:rsidRPr="00B56005">
        <w:rPr>
          <w:noProof/>
        </w:rPr>
      </w:r>
      <w:r w:rsidRPr="00B56005">
        <w:rPr>
          <w:noProof/>
        </w:rPr>
        <w:fldChar w:fldCharType="separate"/>
      </w:r>
      <w:r w:rsidRPr="00B56005">
        <w:rPr>
          <w:noProof/>
        </w:rPr>
        <w:t>1</w:t>
      </w:r>
      <w:r w:rsidRPr="00B56005">
        <w:rPr>
          <w:noProof/>
        </w:rPr>
        <w:fldChar w:fldCharType="end"/>
      </w:r>
    </w:p>
    <w:p w:rsidR="00B56005" w:rsidRDefault="00B5600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  <w:t>Application for Basel export permit—information to be given to foreign country</w:t>
      </w:r>
      <w:r w:rsidRPr="00B56005">
        <w:rPr>
          <w:noProof/>
        </w:rPr>
        <w:tab/>
      </w:r>
      <w:r w:rsidRPr="00B56005">
        <w:rPr>
          <w:noProof/>
        </w:rPr>
        <w:fldChar w:fldCharType="begin"/>
      </w:r>
      <w:r w:rsidRPr="00B56005">
        <w:rPr>
          <w:noProof/>
        </w:rPr>
        <w:instrText xml:space="preserve"> PAGEREF _Toc390698748 \h </w:instrText>
      </w:r>
      <w:r w:rsidRPr="00B56005">
        <w:rPr>
          <w:noProof/>
        </w:rPr>
      </w:r>
      <w:r w:rsidRPr="00B56005">
        <w:rPr>
          <w:noProof/>
        </w:rPr>
        <w:fldChar w:fldCharType="separate"/>
      </w:r>
      <w:r w:rsidRPr="00B56005">
        <w:rPr>
          <w:noProof/>
        </w:rPr>
        <w:t>2</w:t>
      </w:r>
      <w:r w:rsidRPr="00B56005">
        <w:rPr>
          <w:noProof/>
        </w:rPr>
        <w:fldChar w:fldCharType="end"/>
      </w:r>
    </w:p>
    <w:p w:rsidR="00B56005" w:rsidRDefault="00B5600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5A</w:t>
      </w:r>
      <w:r>
        <w:rPr>
          <w:noProof/>
        </w:rPr>
        <w:tab/>
        <w:t>Export particulars—hexachlorobenzene</w:t>
      </w:r>
      <w:r w:rsidRPr="00B56005">
        <w:rPr>
          <w:noProof/>
        </w:rPr>
        <w:tab/>
      </w:r>
      <w:r w:rsidRPr="00B56005">
        <w:rPr>
          <w:noProof/>
        </w:rPr>
        <w:fldChar w:fldCharType="begin"/>
      </w:r>
      <w:r w:rsidRPr="00B56005">
        <w:rPr>
          <w:noProof/>
        </w:rPr>
        <w:instrText xml:space="preserve"> PAGEREF _Toc390698749 \h </w:instrText>
      </w:r>
      <w:r w:rsidRPr="00B56005">
        <w:rPr>
          <w:noProof/>
        </w:rPr>
      </w:r>
      <w:r w:rsidRPr="00B56005">
        <w:rPr>
          <w:noProof/>
        </w:rPr>
        <w:fldChar w:fldCharType="separate"/>
      </w:r>
      <w:r w:rsidRPr="00B56005">
        <w:rPr>
          <w:noProof/>
        </w:rPr>
        <w:t>2</w:t>
      </w:r>
      <w:r w:rsidRPr="00B56005">
        <w:rPr>
          <w:noProof/>
        </w:rPr>
        <w:fldChar w:fldCharType="end"/>
      </w:r>
    </w:p>
    <w:p w:rsidR="00B56005" w:rsidRDefault="00B5600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noProof/>
        </w:rPr>
        <w:tab/>
        <w:t>Application to vary Basel export permit—information to be given to foreign country</w:t>
      </w:r>
      <w:r w:rsidRPr="00B56005">
        <w:rPr>
          <w:noProof/>
        </w:rPr>
        <w:tab/>
      </w:r>
      <w:r w:rsidRPr="00B56005">
        <w:rPr>
          <w:noProof/>
        </w:rPr>
        <w:fldChar w:fldCharType="begin"/>
      </w:r>
      <w:r w:rsidRPr="00B56005">
        <w:rPr>
          <w:noProof/>
        </w:rPr>
        <w:instrText xml:space="preserve"> PAGEREF _Toc390698750 \h </w:instrText>
      </w:r>
      <w:r w:rsidRPr="00B56005">
        <w:rPr>
          <w:noProof/>
        </w:rPr>
      </w:r>
      <w:r w:rsidRPr="00B56005">
        <w:rPr>
          <w:noProof/>
        </w:rPr>
        <w:fldChar w:fldCharType="separate"/>
      </w:r>
      <w:r w:rsidRPr="00B56005">
        <w:rPr>
          <w:noProof/>
        </w:rPr>
        <w:t>3</w:t>
      </w:r>
      <w:r w:rsidRPr="00B56005">
        <w:rPr>
          <w:noProof/>
        </w:rPr>
        <w:fldChar w:fldCharType="end"/>
      </w:r>
    </w:p>
    <w:p w:rsidR="00B56005" w:rsidRDefault="00B5600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noProof/>
        </w:rPr>
        <w:tab/>
        <w:t>Approval of recovery facilities</w:t>
      </w:r>
      <w:r w:rsidRPr="00B56005">
        <w:rPr>
          <w:noProof/>
        </w:rPr>
        <w:tab/>
      </w:r>
      <w:r w:rsidRPr="00B56005">
        <w:rPr>
          <w:noProof/>
        </w:rPr>
        <w:fldChar w:fldCharType="begin"/>
      </w:r>
      <w:r w:rsidRPr="00B56005">
        <w:rPr>
          <w:noProof/>
        </w:rPr>
        <w:instrText xml:space="preserve"> PAGEREF _Toc390698751 \h </w:instrText>
      </w:r>
      <w:r w:rsidRPr="00B56005">
        <w:rPr>
          <w:noProof/>
        </w:rPr>
      </w:r>
      <w:r w:rsidRPr="00B56005">
        <w:rPr>
          <w:noProof/>
        </w:rPr>
        <w:fldChar w:fldCharType="separate"/>
      </w:r>
      <w:r w:rsidRPr="00B56005">
        <w:rPr>
          <w:noProof/>
        </w:rPr>
        <w:t>3</w:t>
      </w:r>
      <w:r w:rsidRPr="00B56005">
        <w:rPr>
          <w:noProof/>
        </w:rPr>
        <w:fldChar w:fldCharType="end"/>
      </w:r>
    </w:p>
    <w:p w:rsidR="00B56005" w:rsidRDefault="00B5600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noProof/>
        </w:rPr>
        <w:tab/>
        <w:t>Review of decisions</w:t>
      </w:r>
      <w:r w:rsidRPr="00B56005">
        <w:rPr>
          <w:noProof/>
        </w:rPr>
        <w:tab/>
      </w:r>
      <w:r w:rsidRPr="00B56005">
        <w:rPr>
          <w:noProof/>
        </w:rPr>
        <w:fldChar w:fldCharType="begin"/>
      </w:r>
      <w:r w:rsidRPr="00B56005">
        <w:rPr>
          <w:noProof/>
        </w:rPr>
        <w:instrText xml:space="preserve"> PAGEREF _Toc390698752 \h </w:instrText>
      </w:r>
      <w:r w:rsidRPr="00B56005">
        <w:rPr>
          <w:noProof/>
        </w:rPr>
      </w:r>
      <w:r w:rsidRPr="00B56005">
        <w:rPr>
          <w:noProof/>
        </w:rPr>
        <w:fldChar w:fldCharType="separate"/>
      </w:r>
      <w:r w:rsidRPr="00B56005">
        <w:rPr>
          <w:noProof/>
        </w:rPr>
        <w:t>3</w:t>
      </w:r>
      <w:r w:rsidRPr="00B56005">
        <w:rPr>
          <w:noProof/>
        </w:rPr>
        <w:fldChar w:fldCharType="end"/>
      </w:r>
    </w:p>
    <w:p w:rsidR="00B56005" w:rsidRDefault="00B56005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1—Text of items B1010, B2020, B3010, B3020 and B3030 as modified by subregulation 4(2)</w:t>
      </w:r>
      <w:r w:rsidRPr="00B56005">
        <w:rPr>
          <w:b w:val="0"/>
          <w:noProof/>
          <w:sz w:val="18"/>
        </w:rPr>
        <w:tab/>
      </w:r>
      <w:r w:rsidRPr="00B56005">
        <w:rPr>
          <w:b w:val="0"/>
          <w:noProof/>
          <w:sz w:val="18"/>
        </w:rPr>
        <w:fldChar w:fldCharType="begin"/>
      </w:r>
      <w:r w:rsidRPr="00B56005">
        <w:rPr>
          <w:b w:val="0"/>
          <w:noProof/>
          <w:sz w:val="18"/>
        </w:rPr>
        <w:instrText xml:space="preserve"> PAGEREF _Toc390698753 \h </w:instrText>
      </w:r>
      <w:r w:rsidRPr="00B56005">
        <w:rPr>
          <w:b w:val="0"/>
          <w:noProof/>
          <w:sz w:val="18"/>
        </w:rPr>
      </w:r>
      <w:r w:rsidRPr="00B56005">
        <w:rPr>
          <w:b w:val="0"/>
          <w:noProof/>
          <w:sz w:val="18"/>
        </w:rPr>
        <w:fldChar w:fldCharType="separate"/>
      </w:r>
      <w:r w:rsidRPr="00B56005">
        <w:rPr>
          <w:b w:val="0"/>
          <w:noProof/>
          <w:sz w:val="18"/>
        </w:rPr>
        <w:t>4</w:t>
      </w:r>
      <w:r w:rsidRPr="00B56005">
        <w:rPr>
          <w:b w:val="0"/>
          <w:noProof/>
          <w:sz w:val="18"/>
        </w:rPr>
        <w:fldChar w:fldCharType="end"/>
      </w:r>
    </w:p>
    <w:p w:rsidR="00B56005" w:rsidRDefault="00B56005" w:rsidP="00B56005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Endnotes</w:t>
      </w:r>
      <w:r w:rsidRPr="00B56005">
        <w:rPr>
          <w:b w:val="0"/>
          <w:noProof/>
          <w:sz w:val="18"/>
        </w:rPr>
        <w:tab/>
      </w:r>
      <w:r w:rsidRPr="00B56005">
        <w:rPr>
          <w:b w:val="0"/>
          <w:noProof/>
          <w:sz w:val="18"/>
        </w:rPr>
        <w:fldChar w:fldCharType="begin"/>
      </w:r>
      <w:r w:rsidRPr="00B56005">
        <w:rPr>
          <w:b w:val="0"/>
          <w:noProof/>
          <w:sz w:val="18"/>
        </w:rPr>
        <w:instrText xml:space="preserve"> PAGEREF _Toc390698754 \h </w:instrText>
      </w:r>
      <w:r w:rsidRPr="00B56005">
        <w:rPr>
          <w:b w:val="0"/>
          <w:noProof/>
          <w:sz w:val="18"/>
        </w:rPr>
      </w:r>
      <w:r w:rsidRPr="00B56005">
        <w:rPr>
          <w:b w:val="0"/>
          <w:noProof/>
          <w:sz w:val="18"/>
        </w:rPr>
        <w:fldChar w:fldCharType="separate"/>
      </w:r>
      <w:r w:rsidRPr="00B56005">
        <w:rPr>
          <w:b w:val="0"/>
          <w:noProof/>
          <w:sz w:val="18"/>
        </w:rPr>
        <w:t>9</w:t>
      </w:r>
      <w:r w:rsidRPr="00B56005">
        <w:rPr>
          <w:b w:val="0"/>
          <w:noProof/>
          <w:sz w:val="18"/>
        </w:rPr>
        <w:fldChar w:fldCharType="end"/>
      </w:r>
    </w:p>
    <w:p w:rsidR="00B56005" w:rsidRDefault="00B56005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1—About the endnotes</w:t>
      </w:r>
      <w:r w:rsidRPr="00B56005">
        <w:rPr>
          <w:b w:val="0"/>
          <w:noProof/>
          <w:sz w:val="18"/>
        </w:rPr>
        <w:tab/>
      </w:r>
      <w:r w:rsidRPr="00B56005">
        <w:rPr>
          <w:b w:val="0"/>
          <w:noProof/>
          <w:sz w:val="18"/>
        </w:rPr>
        <w:fldChar w:fldCharType="begin"/>
      </w:r>
      <w:r w:rsidRPr="00B56005">
        <w:rPr>
          <w:b w:val="0"/>
          <w:noProof/>
          <w:sz w:val="18"/>
        </w:rPr>
        <w:instrText xml:space="preserve"> PAGEREF _Toc390698755 \h </w:instrText>
      </w:r>
      <w:r w:rsidRPr="00B56005">
        <w:rPr>
          <w:b w:val="0"/>
          <w:noProof/>
          <w:sz w:val="18"/>
        </w:rPr>
      </w:r>
      <w:r w:rsidRPr="00B56005">
        <w:rPr>
          <w:b w:val="0"/>
          <w:noProof/>
          <w:sz w:val="18"/>
        </w:rPr>
        <w:fldChar w:fldCharType="separate"/>
      </w:r>
      <w:r w:rsidRPr="00B56005">
        <w:rPr>
          <w:b w:val="0"/>
          <w:noProof/>
          <w:sz w:val="18"/>
        </w:rPr>
        <w:t>9</w:t>
      </w:r>
      <w:r w:rsidRPr="00B56005">
        <w:rPr>
          <w:b w:val="0"/>
          <w:noProof/>
          <w:sz w:val="18"/>
        </w:rPr>
        <w:fldChar w:fldCharType="end"/>
      </w:r>
    </w:p>
    <w:p w:rsidR="00B56005" w:rsidRDefault="00B56005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2—Abbreviation key</w:t>
      </w:r>
      <w:r w:rsidRPr="00B56005">
        <w:rPr>
          <w:b w:val="0"/>
          <w:noProof/>
          <w:sz w:val="18"/>
        </w:rPr>
        <w:tab/>
      </w:r>
      <w:r w:rsidRPr="00B56005">
        <w:rPr>
          <w:b w:val="0"/>
          <w:noProof/>
          <w:sz w:val="18"/>
        </w:rPr>
        <w:fldChar w:fldCharType="begin"/>
      </w:r>
      <w:r w:rsidRPr="00B56005">
        <w:rPr>
          <w:b w:val="0"/>
          <w:noProof/>
          <w:sz w:val="18"/>
        </w:rPr>
        <w:instrText xml:space="preserve"> PAGEREF _Toc390698756 \h </w:instrText>
      </w:r>
      <w:r w:rsidRPr="00B56005">
        <w:rPr>
          <w:b w:val="0"/>
          <w:noProof/>
          <w:sz w:val="18"/>
        </w:rPr>
      </w:r>
      <w:r w:rsidRPr="00B56005">
        <w:rPr>
          <w:b w:val="0"/>
          <w:noProof/>
          <w:sz w:val="18"/>
        </w:rPr>
        <w:fldChar w:fldCharType="separate"/>
      </w:r>
      <w:r w:rsidRPr="00B56005">
        <w:rPr>
          <w:b w:val="0"/>
          <w:noProof/>
          <w:sz w:val="18"/>
        </w:rPr>
        <w:t>11</w:t>
      </w:r>
      <w:r w:rsidRPr="00B56005">
        <w:rPr>
          <w:b w:val="0"/>
          <w:noProof/>
          <w:sz w:val="18"/>
        </w:rPr>
        <w:fldChar w:fldCharType="end"/>
      </w:r>
    </w:p>
    <w:p w:rsidR="00B56005" w:rsidRDefault="00B56005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3—Legislation history</w:t>
      </w:r>
      <w:r w:rsidRPr="00B56005">
        <w:rPr>
          <w:b w:val="0"/>
          <w:noProof/>
          <w:sz w:val="18"/>
        </w:rPr>
        <w:tab/>
      </w:r>
      <w:r w:rsidRPr="00B56005">
        <w:rPr>
          <w:b w:val="0"/>
          <w:noProof/>
          <w:sz w:val="18"/>
        </w:rPr>
        <w:fldChar w:fldCharType="begin"/>
      </w:r>
      <w:r w:rsidRPr="00B56005">
        <w:rPr>
          <w:b w:val="0"/>
          <w:noProof/>
          <w:sz w:val="18"/>
        </w:rPr>
        <w:instrText xml:space="preserve"> PAGEREF _Toc390698757 \h </w:instrText>
      </w:r>
      <w:r w:rsidRPr="00B56005">
        <w:rPr>
          <w:b w:val="0"/>
          <w:noProof/>
          <w:sz w:val="18"/>
        </w:rPr>
      </w:r>
      <w:r w:rsidRPr="00B56005">
        <w:rPr>
          <w:b w:val="0"/>
          <w:noProof/>
          <w:sz w:val="18"/>
        </w:rPr>
        <w:fldChar w:fldCharType="separate"/>
      </w:r>
      <w:r w:rsidRPr="00B56005">
        <w:rPr>
          <w:b w:val="0"/>
          <w:noProof/>
          <w:sz w:val="18"/>
        </w:rPr>
        <w:t>12</w:t>
      </w:r>
      <w:r w:rsidRPr="00B56005">
        <w:rPr>
          <w:b w:val="0"/>
          <w:noProof/>
          <w:sz w:val="18"/>
        </w:rPr>
        <w:fldChar w:fldCharType="end"/>
      </w:r>
    </w:p>
    <w:p w:rsidR="00B56005" w:rsidRDefault="00B56005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4—Amendment history</w:t>
      </w:r>
      <w:r w:rsidRPr="00B56005">
        <w:rPr>
          <w:b w:val="0"/>
          <w:noProof/>
          <w:sz w:val="18"/>
        </w:rPr>
        <w:tab/>
      </w:r>
      <w:r w:rsidRPr="00B56005">
        <w:rPr>
          <w:b w:val="0"/>
          <w:noProof/>
          <w:sz w:val="18"/>
        </w:rPr>
        <w:fldChar w:fldCharType="begin"/>
      </w:r>
      <w:r w:rsidRPr="00B56005">
        <w:rPr>
          <w:b w:val="0"/>
          <w:noProof/>
          <w:sz w:val="18"/>
        </w:rPr>
        <w:instrText xml:space="preserve"> PAGEREF _Toc390698758 \h </w:instrText>
      </w:r>
      <w:r w:rsidRPr="00B56005">
        <w:rPr>
          <w:b w:val="0"/>
          <w:noProof/>
          <w:sz w:val="18"/>
        </w:rPr>
      </w:r>
      <w:r w:rsidRPr="00B56005">
        <w:rPr>
          <w:b w:val="0"/>
          <w:noProof/>
          <w:sz w:val="18"/>
        </w:rPr>
        <w:fldChar w:fldCharType="separate"/>
      </w:r>
      <w:r w:rsidRPr="00B56005">
        <w:rPr>
          <w:b w:val="0"/>
          <w:noProof/>
          <w:sz w:val="18"/>
        </w:rPr>
        <w:t>13</w:t>
      </w:r>
      <w:r w:rsidRPr="00B56005">
        <w:rPr>
          <w:b w:val="0"/>
          <w:noProof/>
          <w:sz w:val="18"/>
        </w:rPr>
        <w:fldChar w:fldCharType="end"/>
      </w:r>
    </w:p>
    <w:p w:rsidR="00B56005" w:rsidRDefault="00B56005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5—Uncommenced amendments [none]</w:t>
      </w:r>
      <w:r w:rsidRPr="00B56005">
        <w:rPr>
          <w:b w:val="0"/>
          <w:noProof/>
          <w:sz w:val="18"/>
        </w:rPr>
        <w:tab/>
      </w:r>
      <w:r w:rsidRPr="00B56005">
        <w:rPr>
          <w:b w:val="0"/>
          <w:noProof/>
          <w:sz w:val="18"/>
        </w:rPr>
        <w:fldChar w:fldCharType="begin"/>
      </w:r>
      <w:r w:rsidRPr="00B56005">
        <w:rPr>
          <w:b w:val="0"/>
          <w:noProof/>
          <w:sz w:val="18"/>
        </w:rPr>
        <w:instrText xml:space="preserve"> PAGEREF _Toc390698759 \h </w:instrText>
      </w:r>
      <w:r w:rsidRPr="00B56005">
        <w:rPr>
          <w:b w:val="0"/>
          <w:noProof/>
          <w:sz w:val="18"/>
        </w:rPr>
      </w:r>
      <w:r w:rsidRPr="00B56005">
        <w:rPr>
          <w:b w:val="0"/>
          <w:noProof/>
          <w:sz w:val="18"/>
        </w:rPr>
        <w:fldChar w:fldCharType="separate"/>
      </w:r>
      <w:r w:rsidRPr="00B56005">
        <w:rPr>
          <w:b w:val="0"/>
          <w:noProof/>
          <w:sz w:val="18"/>
        </w:rPr>
        <w:t>14</w:t>
      </w:r>
      <w:r w:rsidRPr="00B56005">
        <w:rPr>
          <w:b w:val="0"/>
          <w:noProof/>
          <w:sz w:val="18"/>
        </w:rPr>
        <w:fldChar w:fldCharType="end"/>
      </w:r>
    </w:p>
    <w:p w:rsidR="00B56005" w:rsidRDefault="00B56005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6—Modifications [none]</w:t>
      </w:r>
      <w:r w:rsidRPr="00B56005">
        <w:rPr>
          <w:b w:val="0"/>
          <w:noProof/>
          <w:sz w:val="18"/>
        </w:rPr>
        <w:tab/>
      </w:r>
      <w:r w:rsidRPr="00B56005">
        <w:rPr>
          <w:b w:val="0"/>
          <w:noProof/>
          <w:sz w:val="18"/>
        </w:rPr>
        <w:fldChar w:fldCharType="begin"/>
      </w:r>
      <w:r w:rsidRPr="00B56005">
        <w:rPr>
          <w:b w:val="0"/>
          <w:noProof/>
          <w:sz w:val="18"/>
        </w:rPr>
        <w:instrText xml:space="preserve"> PAGEREF _Toc390698760 \h </w:instrText>
      </w:r>
      <w:r w:rsidRPr="00B56005">
        <w:rPr>
          <w:b w:val="0"/>
          <w:noProof/>
          <w:sz w:val="18"/>
        </w:rPr>
      </w:r>
      <w:r w:rsidRPr="00B56005">
        <w:rPr>
          <w:b w:val="0"/>
          <w:noProof/>
          <w:sz w:val="18"/>
        </w:rPr>
        <w:fldChar w:fldCharType="separate"/>
      </w:r>
      <w:r w:rsidRPr="00B56005">
        <w:rPr>
          <w:b w:val="0"/>
          <w:noProof/>
          <w:sz w:val="18"/>
        </w:rPr>
        <w:t>14</w:t>
      </w:r>
      <w:r w:rsidRPr="00B56005">
        <w:rPr>
          <w:b w:val="0"/>
          <w:noProof/>
          <w:sz w:val="18"/>
        </w:rPr>
        <w:fldChar w:fldCharType="end"/>
      </w:r>
    </w:p>
    <w:p w:rsidR="00B56005" w:rsidRDefault="00B56005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7—Misdescribed amendments [none]</w:t>
      </w:r>
      <w:r w:rsidRPr="00B56005">
        <w:rPr>
          <w:b w:val="0"/>
          <w:noProof/>
          <w:sz w:val="18"/>
        </w:rPr>
        <w:tab/>
      </w:r>
      <w:r w:rsidRPr="00B56005">
        <w:rPr>
          <w:b w:val="0"/>
          <w:noProof/>
          <w:sz w:val="18"/>
        </w:rPr>
        <w:fldChar w:fldCharType="begin"/>
      </w:r>
      <w:r w:rsidRPr="00B56005">
        <w:rPr>
          <w:b w:val="0"/>
          <w:noProof/>
          <w:sz w:val="18"/>
        </w:rPr>
        <w:instrText xml:space="preserve"> PAGEREF _Toc390698761 \h </w:instrText>
      </w:r>
      <w:r w:rsidRPr="00B56005">
        <w:rPr>
          <w:b w:val="0"/>
          <w:noProof/>
          <w:sz w:val="18"/>
        </w:rPr>
      </w:r>
      <w:r w:rsidRPr="00B56005">
        <w:rPr>
          <w:b w:val="0"/>
          <w:noProof/>
          <w:sz w:val="18"/>
        </w:rPr>
        <w:fldChar w:fldCharType="separate"/>
      </w:r>
      <w:r w:rsidRPr="00B56005">
        <w:rPr>
          <w:b w:val="0"/>
          <w:noProof/>
          <w:sz w:val="18"/>
        </w:rPr>
        <w:t>14</w:t>
      </w:r>
      <w:r w:rsidRPr="00B56005">
        <w:rPr>
          <w:b w:val="0"/>
          <w:noProof/>
          <w:sz w:val="18"/>
        </w:rPr>
        <w:fldChar w:fldCharType="end"/>
      </w:r>
    </w:p>
    <w:p w:rsidR="00B56005" w:rsidRPr="00B56005" w:rsidRDefault="00B56005">
      <w:pPr>
        <w:pStyle w:val="TOC3"/>
        <w:rPr>
          <w:rFonts w:eastAsiaTheme="minorEastAsia"/>
          <w:b w:val="0"/>
          <w:noProof/>
          <w:kern w:val="0"/>
          <w:sz w:val="18"/>
          <w:szCs w:val="22"/>
        </w:rPr>
      </w:pPr>
      <w:r>
        <w:rPr>
          <w:noProof/>
        </w:rPr>
        <w:t>Endnote 8—Miscellaneous [none]</w:t>
      </w:r>
      <w:r w:rsidRPr="00B56005">
        <w:rPr>
          <w:b w:val="0"/>
          <w:noProof/>
          <w:sz w:val="18"/>
        </w:rPr>
        <w:tab/>
      </w:r>
      <w:r w:rsidRPr="00B56005">
        <w:rPr>
          <w:b w:val="0"/>
          <w:noProof/>
          <w:sz w:val="18"/>
        </w:rPr>
        <w:fldChar w:fldCharType="begin"/>
      </w:r>
      <w:r w:rsidRPr="00B56005">
        <w:rPr>
          <w:b w:val="0"/>
          <w:noProof/>
          <w:sz w:val="18"/>
        </w:rPr>
        <w:instrText xml:space="preserve"> PAGEREF _Toc390698762 \h </w:instrText>
      </w:r>
      <w:r w:rsidRPr="00B56005">
        <w:rPr>
          <w:b w:val="0"/>
          <w:noProof/>
          <w:sz w:val="18"/>
        </w:rPr>
      </w:r>
      <w:r w:rsidRPr="00B56005">
        <w:rPr>
          <w:b w:val="0"/>
          <w:noProof/>
          <w:sz w:val="18"/>
        </w:rPr>
        <w:fldChar w:fldCharType="separate"/>
      </w:r>
      <w:r w:rsidRPr="00B56005">
        <w:rPr>
          <w:b w:val="0"/>
          <w:noProof/>
          <w:sz w:val="18"/>
        </w:rPr>
        <w:t>14</w:t>
      </w:r>
      <w:r w:rsidRPr="00B56005">
        <w:rPr>
          <w:b w:val="0"/>
          <w:noProof/>
          <w:sz w:val="18"/>
        </w:rPr>
        <w:fldChar w:fldCharType="end"/>
      </w:r>
    </w:p>
    <w:p w:rsidR="00BF5E72" w:rsidRPr="00321167" w:rsidRDefault="00BF5E72" w:rsidP="00BF5E72">
      <w:r w:rsidRPr="00B56005">
        <w:rPr>
          <w:rFonts w:cs="Times New Roman"/>
          <w:sz w:val="18"/>
        </w:rPr>
        <w:fldChar w:fldCharType="end"/>
      </w:r>
    </w:p>
    <w:p w:rsidR="00F124F0" w:rsidRPr="00321167" w:rsidRDefault="00F124F0" w:rsidP="00924251">
      <w:pPr>
        <w:sectPr w:rsidR="00F124F0" w:rsidRPr="00321167" w:rsidSect="00822E3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81" w:right="2410" w:bottom="4253" w:left="2410" w:header="720" w:footer="3402" w:gutter="0"/>
          <w:pgNumType w:fmt="lowerRoman" w:start="1"/>
          <w:cols w:space="708"/>
          <w:docGrid w:linePitch="360"/>
        </w:sectPr>
      </w:pPr>
      <w:bookmarkStart w:id="1" w:name="OPCSB_ContentsB5"/>
    </w:p>
    <w:p w:rsidR="009C5491" w:rsidRPr="00321167" w:rsidRDefault="009C5491" w:rsidP="00BF5E72">
      <w:pPr>
        <w:pStyle w:val="ActHead5"/>
        <w:rPr>
          <w:sz w:val="18"/>
        </w:rPr>
      </w:pPr>
      <w:bookmarkStart w:id="2" w:name="_Toc390698744"/>
      <w:bookmarkEnd w:id="1"/>
      <w:r w:rsidRPr="00321167">
        <w:rPr>
          <w:rStyle w:val="CharSectno"/>
        </w:rPr>
        <w:lastRenderedPageBreak/>
        <w:t>1</w:t>
      </w:r>
      <w:r w:rsidR="00BF5E72" w:rsidRPr="00321167">
        <w:t xml:space="preserve">  </w:t>
      </w:r>
      <w:r w:rsidRPr="00321167">
        <w:t>Name of Regulations</w:t>
      </w:r>
      <w:bookmarkEnd w:id="2"/>
    </w:p>
    <w:p w:rsidR="009C5491" w:rsidRPr="00321167" w:rsidRDefault="009C5491" w:rsidP="00BF5E72">
      <w:pPr>
        <w:pStyle w:val="subsection"/>
      </w:pPr>
      <w:r w:rsidRPr="00321167">
        <w:tab/>
      </w:r>
      <w:r w:rsidRPr="00321167">
        <w:tab/>
        <w:t xml:space="preserve">These Regulations are the </w:t>
      </w:r>
      <w:r w:rsidRPr="00321167">
        <w:rPr>
          <w:i/>
        </w:rPr>
        <w:t>Hazardous Waste (Regulation of Exports and Imports) Regulations</w:t>
      </w:r>
      <w:r w:rsidR="00321167">
        <w:rPr>
          <w:i/>
        </w:rPr>
        <w:t> </w:t>
      </w:r>
      <w:r w:rsidRPr="00321167">
        <w:rPr>
          <w:i/>
        </w:rPr>
        <w:t>1996</w:t>
      </w:r>
      <w:r w:rsidRPr="00321167">
        <w:t>.</w:t>
      </w:r>
    </w:p>
    <w:p w:rsidR="009C5491" w:rsidRPr="00321167" w:rsidRDefault="009C5491" w:rsidP="00BF5E72">
      <w:pPr>
        <w:pStyle w:val="ActHead5"/>
      </w:pPr>
      <w:bookmarkStart w:id="3" w:name="_Toc390698745"/>
      <w:r w:rsidRPr="00321167">
        <w:rPr>
          <w:rStyle w:val="CharSectno"/>
        </w:rPr>
        <w:t>2</w:t>
      </w:r>
      <w:r w:rsidR="00BF5E72" w:rsidRPr="00321167">
        <w:t xml:space="preserve">  </w:t>
      </w:r>
      <w:r w:rsidRPr="00321167">
        <w:t>Commencement</w:t>
      </w:r>
      <w:bookmarkEnd w:id="3"/>
    </w:p>
    <w:p w:rsidR="009C5491" w:rsidRPr="00321167" w:rsidRDefault="009C5491" w:rsidP="00BF5E72">
      <w:pPr>
        <w:pStyle w:val="subsection"/>
      </w:pPr>
      <w:r w:rsidRPr="00321167">
        <w:tab/>
      </w:r>
      <w:r w:rsidRPr="00321167">
        <w:tab/>
        <w:t>These Regulations commence on 12</w:t>
      </w:r>
      <w:r w:rsidR="00321167">
        <w:t> </w:t>
      </w:r>
      <w:r w:rsidRPr="00321167">
        <w:t>December 1996.</w:t>
      </w:r>
    </w:p>
    <w:p w:rsidR="009C5491" w:rsidRPr="00321167" w:rsidRDefault="009C5491" w:rsidP="00BF5E72">
      <w:pPr>
        <w:pStyle w:val="ActHead5"/>
      </w:pPr>
      <w:bookmarkStart w:id="4" w:name="_Toc390698746"/>
      <w:r w:rsidRPr="00321167">
        <w:rPr>
          <w:rStyle w:val="CharSectno"/>
        </w:rPr>
        <w:t>3</w:t>
      </w:r>
      <w:r w:rsidR="00BF5E72" w:rsidRPr="00321167">
        <w:t xml:space="preserve">  </w:t>
      </w:r>
      <w:r w:rsidRPr="00321167">
        <w:t>Definitions</w:t>
      </w:r>
      <w:bookmarkEnd w:id="4"/>
    </w:p>
    <w:p w:rsidR="009C5491" w:rsidRPr="00321167" w:rsidRDefault="009C5491" w:rsidP="00BF5E72">
      <w:pPr>
        <w:pStyle w:val="subsection"/>
      </w:pPr>
      <w:r w:rsidRPr="00321167">
        <w:tab/>
      </w:r>
      <w:r w:rsidRPr="00321167">
        <w:tab/>
        <w:t>In these Regulations:</w:t>
      </w:r>
    </w:p>
    <w:p w:rsidR="009C5491" w:rsidRPr="00321167" w:rsidRDefault="009C5491" w:rsidP="00BF5E72">
      <w:pPr>
        <w:pStyle w:val="Definition"/>
      </w:pPr>
      <w:r w:rsidRPr="00321167">
        <w:rPr>
          <w:b/>
          <w:i/>
        </w:rPr>
        <w:t xml:space="preserve">Act </w:t>
      </w:r>
      <w:r w:rsidRPr="00321167">
        <w:t xml:space="preserve">means the </w:t>
      </w:r>
      <w:r w:rsidRPr="00321167">
        <w:rPr>
          <w:i/>
        </w:rPr>
        <w:t>Hazardous Waste (Regulation of Exports and Imports) Act 1989</w:t>
      </w:r>
      <w:r w:rsidRPr="00321167">
        <w:t>.</w:t>
      </w:r>
    </w:p>
    <w:p w:rsidR="009C5491" w:rsidRPr="00321167" w:rsidRDefault="009C5491" w:rsidP="00BF5E72">
      <w:pPr>
        <w:pStyle w:val="Definition"/>
      </w:pPr>
      <w:r w:rsidRPr="00321167">
        <w:rPr>
          <w:b/>
          <w:i/>
        </w:rPr>
        <w:t xml:space="preserve">recovery operation </w:t>
      </w:r>
      <w:r w:rsidRPr="00321167">
        <w:t>means an operation mentioned in Part B of Annex IV to the Basel Convention.</w:t>
      </w:r>
    </w:p>
    <w:p w:rsidR="00D50E1B" w:rsidRPr="00321167" w:rsidRDefault="00BF5E72" w:rsidP="00BF5E72">
      <w:pPr>
        <w:pStyle w:val="notetext"/>
      </w:pPr>
      <w:r w:rsidRPr="00321167">
        <w:t>Note 1:</w:t>
      </w:r>
      <w:r w:rsidRPr="00321167">
        <w:tab/>
      </w:r>
      <w:r w:rsidR="00D50E1B" w:rsidRPr="00321167">
        <w:rPr>
          <w:i/>
        </w:rPr>
        <w:t>The following terms are defined in the Act:</w:t>
      </w:r>
    </w:p>
    <w:p w:rsidR="00D50E1B" w:rsidRPr="00321167" w:rsidRDefault="00D50E1B" w:rsidP="00924251">
      <w:pPr>
        <w:pStyle w:val="notepara"/>
      </w:pPr>
      <w:r w:rsidRPr="00321167">
        <w:sym w:font="Symbol" w:char="F0B7"/>
      </w:r>
      <w:r w:rsidRPr="00321167">
        <w:tab/>
        <w:t>Basel Convention</w:t>
      </w:r>
    </w:p>
    <w:p w:rsidR="00D50E1B" w:rsidRPr="00321167" w:rsidRDefault="00D50E1B" w:rsidP="00924251">
      <w:pPr>
        <w:pStyle w:val="notepara"/>
      </w:pPr>
      <w:r w:rsidRPr="00321167">
        <w:sym w:font="Symbol" w:char="F0B7"/>
      </w:r>
      <w:r w:rsidRPr="00321167">
        <w:tab/>
        <w:t>Basel export permit</w:t>
      </w:r>
    </w:p>
    <w:p w:rsidR="00D50E1B" w:rsidRPr="00321167" w:rsidRDefault="00D50E1B" w:rsidP="00924251">
      <w:pPr>
        <w:pStyle w:val="notepara"/>
      </w:pPr>
      <w:r w:rsidRPr="00321167">
        <w:sym w:font="Symbol" w:char="F0B7"/>
      </w:r>
      <w:r w:rsidRPr="00321167">
        <w:tab/>
        <w:t>Basel import permit</w:t>
      </w:r>
    </w:p>
    <w:p w:rsidR="00D50E1B" w:rsidRPr="00321167" w:rsidRDefault="00D50E1B" w:rsidP="00924251">
      <w:pPr>
        <w:pStyle w:val="notepara"/>
      </w:pPr>
      <w:r w:rsidRPr="00321167">
        <w:sym w:font="Symbol" w:char="F0B7"/>
      </w:r>
      <w:r w:rsidRPr="00321167">
        <w:tab/>
        <w:t>competent authority</w:t>
      </w:r>
    </w:p>
    <w:p w:rsidR="00D50E1B" w:rsidRPr="00321167" w:rsidRDefault="00D50E1B" w:rsidP="00924251">
      <w:pPr>
        <w:pStyle w:val="notepara"/>
      </w:pPr>
      <w:r w:rsidRPr="00321167">
        <w:sym w:font="Symbol" w:char="F0B7"/>
      </w:r>
      <w:r w:rsidRPr="00321167">
        <w:tab/>
        <w:t>foreign country</w:t>
      </w:r>
    </w:p>
    <w:p w:rsidR="00D50E1B" w:rsidRPr="00321167" w:rsidRDefault="00D50E1B" w:rsidP="00924251">
      <w:pPr>
        <w:pStyle w:val="notepara"/>
      </w:pPr>
      <w:r w:rsidRPr="00321167">
        <w:sym w:font="Symbol" w:char="F0B7"/>
      </w:r>
      <w:r w:rsidRPr="00321167">
        <w:tab/>
        <w:t>hazardous waste.</w:t>
      </w:r>
    </w:p>
    <w:p w:rsidR="00D50E1B" w:rsidRPr="00321167" w:rsidRDefault="00BF5E72" w:rsidP="00BF5E72">
      <w:pPr>
        <w:pStyle w:val="notetext"/>
      </w:pPr>
      <w:r w:rsidRPr="00321167">
        <w:t>Note 2:</w:t>
      </w:r>
      <w:r w:rsidRPr="00321167">
        <w:tab/>
      </w:r>
      <w:r w:rsidR="00D50E1B" w:rsidRPr="00321167">
        <w:t>An expression in these Regulations has the same meaning that it has in the Act: see paragraph</w:t>
      </w:r>
      <w:r w:rsidR="00321167">
        <w:t> </w:t>
      </w:r>
      <w:r w:rsidR="00D50E1B" w:rsidRPr="00321167">
        <w:t xml:space="preserve">13(1)(b) of the Legislative Instruments Act 2003. </w:t>
      </w:r>
    </w:p>
    <w:p w:rsidR="009C5491" w:rsidRPr="00321167" w:rsidRDefault="009C5491" w:rsidP="00BF5E72">
      <w:pPr>
        <w:pStyle w:val="ActHead5"/>
      </w:pPr>
      <w:bookmarkStart w:id="5" w:name="_Toc390698747"/>
      <w:r w:rsidRPr="00321167">
        <w:rPr>
          <w:rStyle w:val="CharSectno"/>
        </w:rPr>
        <w:t>4</w:t>
      </w:r>
      <w:r w:rsidR="00BF5E72" w:rsidRPr="00321167">
        <w:t xml:space="preserve">  </w:t>
      </w:r>
      <w:r w:rsidRPr="00321167">
        <w:t>Waste that is not household waste</w:t>
      </w:r>
      <w:bookmarkEnd w:id="5"/>
    </w:p>
    <w:p w:rsidR="009C5491" w:rsidRPr="00321167" w:rsidRDefault="009C5491" w:rsidP="00BF5E72">
      <w:pPr>
        <w:pStyle w:val="subsection"/>
      </w:pPr>
      <w:r w:rsidRPr="00321167">
        <w:tab/>
        <w:t>(1)</w:t>
      </w:r>
      <w:r w:rsidRPr="00321167">
        <w:tab/>
        <w:t xml:space="preserve">For the definition of </w:t>
      </w:r>
      <w:r w:rsidRPr="00321167">
        <w:rPr>
          <w:b/>
          <w:i/>
        </w:rPr>
        <w:t>household waste</w:t>
      </w:r>
      <w:r w:rsidRPr="00321167">
        <w:t xml:space="preserve"> in section</w:t>
      </w:r>
      <w:r w:rsidR="00321167">
        <w:t> </w:t>
      </w:r>
      <w:r w:rsidRPr="00321167">
        <w:t>4 of the Act, waste mentioned in items B1010, B2020, B3010, B3020 and B3030 of Annex IX (List B) to the Basel Convention is not household waste.</w:t>
      </w:r>
    </w:p>
    <w:p w:rsidR="009C5491" w:rsidRPr="00321167" w:rsidRDefault="009C5491" w:rsidP="00BF5E72">
      <w:pPr>
        <w:pStyle w:val="subsection"/>
      </w:pPr>
      <w:r w:rsidRPr="00321167">
        <w:tab/>
        <w:t>(2)</w:t>
      </w:r>
      <w:r w:rsidRPr="00321167">
        <w:tab/>
        <w:t>For subregulation</w:t>
      </w:r>
      <w:r w:rsidR="00321167">
        <w:t> </w:t>
      </w:r>
      <w:r w:rsidRPr="00321167">
        <w:t xml:space="preserve">(1), item B3010 is taken to be modified by omitting “a specification:” and inserting “a standard (other than bale properties) not less strict than the standard applicable to the resin type, product type and category of the material, set out in </w:t>
      </w:r>
      <w:r w:rsidRPr="00321167">
        <w:rPr>
          <w:i/>
        </w:rPr>
        <w:t xml:space="preserve">Scrap Specifications Circular 1998, Guidelines for Plastic Scrap: </w:t>
      </w:r>
      <w:r w:rsidRPr="00321167">
        <w:rPr>
          <w:i/>
        </w:rPr>
        <w:lastRenderedPageBreak/>
        <w:t>P</w:t>
      </w:r>
      <w:r w:rsidR="00321167">
        <w:rPr>
          <w:i/>
        </w:rPr>
        <w:noBreakHyphen/>
      </w:r>
      <w:r w:rsidRPr="00321167">
        <w:rPr>
          <w:i/>
        </w:rPr>
        <w:t>98</w:t>
      </w:r>
      <w:r w:rsidRPr="00321167">
        <w:t>, published by the Institute of Scrap Recycling Industries, Inc in 1998:”.</w:t>
      </w:r>
    </w:p>
    <w:p w:rsidR="009C5491" w:rsidRPr="00321167" w:rsidRDefault="00BF5E72" w:rsidP="00BF5E72">
      <w:pPr>
        <w:pStyle w:val="notetext"/>
      </w:pPr>
      <w:r w:rsidRPr="00321167">
        <w:t>Note 1:</w:t>
      </w:r>
      <w:r w:rsidRPr="00321167">
        <w:tab/>
      </w:r>
      <w:r w:rsidR="009C5491" w:rsidRPr="00321167">
        <w:t xml:space="preserve">The parts of the standard set out in </w:t>
      </w:r>
      <w:r w:rsidR="009C5491" w:rsidRPr="00321167">
        <w:rPr>
          <w:i/>
        </w:rPr>
        <w:t xml:space="preserve">Scrap Specifications Circular 1998 </w:t>
      </w:r>
      <w:r w:rsidR="009C5491" w:rsidRPr="00321167">
        <w:t>that apply to materials in item B3010 deal with the following matters about scrap plastic:</w:t>
      </w:r>
    </w:p>
    <w:p w:rsidR="009C5491" w:rsidRPr="00321167" w:rsidRDefault="00924251" w:rsidP="00924251">
      <w:pPr>
        <w:pStyle w:val="notepara"/>
      </w:pPr>
      <w:r w:rsidRPr="00321167">
        <w:sym w:font="Symbol" w:char="F0B7"/>
      </w:r>
      <w:r w:rsidRPr="00321167">
        <w:tab/>
      </w:r>
      <w:r w:rsidR="009C5491" w:rsidRPr="00321167">
        <w:t>contamination</w:t>
      </w:r>
    </w:p>
    <w:p w:rsidR="009C5491" w:rsidRPr="00321167" w:rsidRDefault="00924251" w:rsidP="00924251">
      <w:pPr>
        <w:pStyle w:val="notepara"/>
      </w:pPr>
      <w:r w:rsidRPr="00321167">
        <w:sym w:font="Symbol" w:char="F0B7"/>
      </w:r>
      <w:r w:rsidRPr="00321167">
        <w:tab/>
      </w:r>
      <w:r w:rsidR="009C5491" w:rsidRPr="00321167">
        <w:t>hazardous materials</w:t>
      </w:r>
    </w:p>
    <w:p w:rsidR="009C5491" w:rsidRPr="00321167" w:rsidRDefault="00924251" w:rsidP="00924251">
      <w:pPr>
        <w:pStyle w:val="notepara"/>
      </w:pPr>
      <w:r w:rsidRPr="00321167">
        <w:sym w:font="Symbol" w:char="F0B7"/>
      </w:r>
      <w:r w:rsidRPr="00321167">
        <w:tab/>
      </w:r>
      <w:r w:rsidR="009C5491" w:rsidRPr="00321167">
        <w:t>moisture</w:t>
      </w:r>
    </w:p>
    <w:p w:rsidR="009C5491" w:rsidRPr="00321167" w:rsidRDefault="00924251" w:rsidP="00924251">
      <w:pPr>
        <w:pStyle w:val="notepara"/>
      </w:pPr>
      <w:r w:rsidRPr="00321167">
        <w:sym w:font="Symbol" w:char="F0B7"/>
      </w:r>
      <w:r w:rsidRPr="00321167">
        <w:tab/>
      </w:r>
      <w:r w:rsidR="009C5491" w:rsidRPr="00321167">
        <w:t>storage.</w:t>
      </w:r>
    </w:p>
    <w:p w:rsidR="009C5491" w:rsidRPr="00321167" w:rsidRDefault="00BF5E72" w:rsidP="00BF5E72">
      <w:pPr>
        <w:pStyle w:val="notetext"/>
      </w:pPr>
      <w:r w:rsidRPr="00321167">
        <w:t>Note 2:</w:t>
      </w:r>
      <w:r w:rsidRPr="00321167">
        <w:tab/>
      </w:r>
      <w:r w:rsidR="009C5491" w:rsidRPr="00321167">
        <w:t>Items B1010, B2020, B3010, B3020 and B3030 of Annex IX (List B) to the Basel Convention, as taken to be modified by subregulation</w:t>
      </w:r>
      <w:r w:rsidR="00321167">
        <w:t> </w:t>
      </w:r>
      <w:r w:rsidR="009C5491" w:rsidRPr="00321167">
        <w:t>(2), are set out in Schedule</w:t>
      </w:r>
      <w:r w:rsidR="00321167">
        <w:t> </w:t>
      </w:r>
      <w:r w:rsidR="009C5491" w:rsidRPr="00321167">
        <w:t>1.</w:t>
      </w:r>
    </w:p>
    <w:p w:rsidR="009C5491" w:rsidRPr="00321167" w:rsidRDefault="009C5491" w:rsidP="00BF5E72">
      <w:pPr>
        <w:pStyle w:val="ActHead5"/>
      </w:pPr>
      <w:bookmarkStart w:id="6" w:name="_Toc390698748"/>
      <w:r w:rsidRPr="00321167">
        <w:rPr>
          <w:rStyle w:val="CharSectno"/>
        </w:rPr>
        <w:t>5</w:t>
      </w:r>
      <w:r w:rsidR="00BF5E72" w:rsidRPr="00321167">
        <w:t xml:space="preserve">  </w:t>
      </w:r>
      <w:r w:rsidRPr="00321167">
        <w:t>Application for Basel export permit</w:t>
      </w:r>
      <w:r w:rsidR="00BF5E72" w:rsidRPr="00321167">
        <w:t>—</w:t>
      </w:r>
      <w:r w:rsidRPr="00321167">
        <w:t>information to be given to foreign country</w:t>
      </w:r>
      <w:bookmarkEnd w:id="6"/>
    </w:p>
    <w:p w:rsidR="009C5491" w:rsidRPr="00321167" w:rsidRDefault="009C5491" w:rsidP="00BF5E72">
      <w:pPr>
        <w:pStyle w:val="subsection"/>
      </w:pPr>
      <w:r w:rsidRPr="00321167">
        <w:tab/>
      </w:r>
      <w:r w:rsidRPr="00321167">
        <w:tab/>
        <w:t>For subsection</w:t>
      </w:r>
      <w:r w:rsidR="00321167">
        <w:t> </w:t>
      </w:r>
      <w:r w:rsidRPr="00321167">
        <w:t>15A(3) of the Act, the Minister must give the competent authority of the foreign country the information mentioned in Annex VA to the Basel Convention.</w:t>
      </w:r>
    </w:p>
    <w:p w:rsidR="009C5491" w:rsidRPr="00321167" w:rsidRDefault="00BF5E72" w:rsidP="00BF5E72">
      <w:pPr>
        <w:pStyle w:val="notetext"/>
      </w:pPr>
      <w:r w:rsidRPr="00321167">
        <w:t>Note:</w:t>
      </w:r>
      <w:r w:rsidRPr="00321167">
        <w:tab/>
      </w:r>
      <w:r w:rsidR="009C5491" w:rsidRPr="00321167">
        <w:t>A copy of the English text of the Basel Convention is set out in the Schedule to the Act.</w:t>
      </w:r>
    </w:p>
    <w:p w:rsidR="002C7088" w:rsidRPr="00770875" w:rsidRDefault="002C7088" w:rsidP="002C7088">
      <w:pPr>
        <w:pStyle w:val="ActHead5"/>
      </w:pPr>
      <w:bookmarkStart w:id="7" w:name="_Toc390698749"/>
      <w:r w:rsidRPr="00770875">
        <w:rPr>
          <w:rStyle w:val="CharSectno"/>
        </w:rPr>
        <w:t>5A</w:t>
      </w:r>
      <w:r w:rsidRPr="00770875">
        <w:t xml:space="preserve">  Export particulars—hexachlorobenzene</w:t>
      </w:r>
      <w:bookmarkEnd w:id="7"/>
    </w:p>
    <w:p w:rsidR="002C7088" w:rsidRPr="00770875" w:rsidRDefault="002C7088" w:rsidP="002C7088">
      <w:pPr>
        <w:pStyle w:val="subsection"/>
      </w:pPr>
      <w:r w:rsidRPr="00770875">
        <w:tab/>
      </w:r>
      <w:r w:rsidRPr="00770875">
        <w:tab/>
        <w:t>The following particulars are specified for paragraph 18A(2)(a) of the Act:</w:t>
      </w:r>
    </w:p>
    <w:p w:rsidR="002C7088" w:rsidRPr="00770875" w:rsidRDefault="002C7088" w:rsidP="002C7088">
      <w:pPr>
        <w:pStyle w:val="paragraph"/>
      </w:pPr>
      <w:r w:rsidRPr="00770875">
        <w:tab/>
        <w:t>(a)</w:t>
      </w:r>
      <w:r w:rsidRPr="00770875">
        <w:tab/>
        <w:t>the hazardous waste to be exported is hexachlorobenzene and other chlorinated waste, including hexachlorobutadiene, hexachloroethane and octachlorostyrene;</w:t>
      </w:r>
    </w:p>
    <w:p w:rsidR="002C7088" w:rsidRPr="00770875" w:rsidRDefault="002C7088" w:rsidP="002C7088">
      <w:pPr>
        <w:pStyle w:val="paragraph"/>
      </w:pPr>
      <w:r w:rsidRPr="00770875">
        <w:tab/>
        <w:t>(b)</w:t>
      </w:r>
      <w:r w:rsidRPr="00770875">
        <w:tab/>
        <w:t>up to 132 tonnes of the waste (comprising 111 tonnes of hexachlorobenzene and 21 tonnes of packaging and pallets) is to be exported to France, which is a party to the Basel Convention, for disposal;</w:t>
      </w:r>
    </w:p>
    <w:p w:rsidR="002C7088" w:rsidRPr="00770875" w:rsidRDefault="002C7088" w:rsidP="002C7088">
      <w:pPr>
        <w:pStyle w:val="paragraph"/>
      </w:pPr>
      <w:r w:rsidRPr="00770875">
        <w:tab/>
        <w:t>(c)</w:t>
      </w:r>
      <w:r w:rsidRPr="00770875">
        <w:tab/>
        <w:t>the waste is stored by Orica Australia Pty Ltd of 16</w:t>
      </w:r>
      <w:r>
        <w:noBreakHyphen/>
      </w:r>
      <w:r w:rsidRPr="00770875">
        <w:t>20 Beauchamp Road, Matraville, New South Wales 2036;</w:t>
      </w:r>
    </w:p>
    <w:p w:rsidR="002C7088" w:rsidRPr="00770875" w:rsidRDefault="002C7088" w:rsidP="002C7088">
      <w:pPr>
        <w:pStyle w:val="paragraph"/>
      </w:pPr>
      <w:r w:rsidRPr="00770875">
        <w:tab/>
        <w:t>(d)</w:t>
      </w:r>
      <w:r w:rsidRPr="00770875">
        <w:tab/>
        <w:t>the waste is stored in 200 litre steel drums contained within 20 foot shipping containers;</w:t>
      </w:r>
    </w:p>
    <w:p w:rsidR="002C7088" w:rsidRPr="00770875" w:rsidRDefault="002C7088" w:rsidP="002C7088">
      <w:pPr>
        <w:pStyle w:val="paragraph"/>
      </w:pPr>
      <w:r w:rsidRPr="00770875">
        <w:lastRenderedPageBreak/>
        <w:tab/>
        <w:t>(e)</w:t>
      </w:r>
      <w:r w:rsidRPr="00770875">
        <w:tab/>
        <w:t>the drums and containers are to be transported by road to Port Botany, New South Wales, where they are to be loaded onto ships for export to a facility in France;</w:t>
      </w:r>
    </w:p>
    <w:p w:rsidR="002C7088" w:rsidRPr="00770875" w:rsidRDefault="002C7088" w:rsidP="002C7088">
      <w:pPr>
        <w:pStyle w:val="paragraph"/>
      </w:pPr>
      <w:r w:rsidRPr="00770875">
        <w:tab/>
        <w:t>(f)</w:t>
      </w:r>
      <w:r w:rsidRPr="00770875">
        <w:tab/>
        <w:t>the waste is to be disposed of in the facility by high temperature incineration on land.</w:t>
      </w:r>
    </w:p>
    <w:p w:rsidR="009C5491" w:rsidRPr="00321167" w:rsidRDefault="009C5491" w:rsidP="00BF5E72">
      <w:pPr>
        <w:pStyle w:val="ActHead5"/>
      </w:pPr>
      <w:bookmarkStart w:id="8" w:name="_Toc390698750"/>
      <w:r w:rsidRPr="00321167">
        <w:rPr>
          <w:rStyle w:val="CharSectno"/>
        </w:rPr>
        <w:t>6</w:t>
      </w:r>
      <w:r w:rsidR="00BF5E72" w:rsidRPr="00321167">
        <w:t xml:space="preserve">  </w:t>
      </w:r>
      <w:r w:rsidRPr="00321167">
        <w:t>Application to vary Basel export permit</w:t>
      </w:r>
      <w:r w:rsidR="00BF5E72" w:rsidRPr="00321167">
        <w:t>—</w:t>
      </w:r>
      <w:r w:rsidRPr="00321167">
        <w:t>information to be given to foreign country</w:t>
      </w:r>
      <w:bookmarkEnd w:id="8"/>
    </w:p>
    <w:p w:rsidR="009C5491" w:rsidRPr="00321167" w:rsidRDefault="009C5491" w:rsidP="00BF5E72">
      <w:pPr>
        <w:pStyle w:val="subsection"/>
      </w:pPr>
      <w:r w:rsidRPr="00321167">
        <w:tab/>
      </w:r>
      <w:r w:rsidRPr="00321167">
        <w:tab/>
        <w:t>For subsection</w:t>
      </w:r>
      <w:r w:rsidR="00321167">
        <w:t> </w:t>
      </w:r>
      <w:r w:rsidRPr="00321167">
        <w:t>28A(2) of the Act, the Minister must give the competent authority of the foreign country the information mentioned in Annex VA to the Basel Convention.</w:t>
      </w:r>
    </w:p>
    <w:p w:rsidR="009C5491" w:rsidRPr="00321167" w:rsidRDefault="00BF5E72" w:rsidP="00BF5E72">
      <w:pPr>
        <w:pStyle w:val="notetext"/>
      </w:pPr>
      <w:r w:rsidRPr="00321167">
        <w:t>Note:</w:t>
      </w:r>
      <w:r w:rsidRPr="00321167">
        <w:tab/>
      </w:r>
      <w:r w:rsidR="009C5491" w:rsidRPr="00321167">
        <w:t>A copy of the English text of the Basel Convention is set out in the Schedule to the Act.</w:t>
      </w:r>
    </w:p>
    <w:p w:rsidR="009C5491" w:rsidRPr="00321167" w:rsidRDefault="009C5491" w:rsidP="00BF5E72">
      <w:pPr>
        <w:pStyle w:val="ActHead5"/>
      </w:pPr>
      <w:bookmarkStart w:id="9" w:name="_Toc390698751"/>
      <w:r w:rsidRPr="00321167">
        <w:rPr>
          <w:rStyle w:val="CharSectno"/>
        </w:rPr>
        <w:t>7</w:t>
      </w:r>
      <w:r w:rsidR="00BF5E72" w:rsidRPr="00321167">
        <w:t xml:space="preserve">  </w:t>
      </w:r>
      <w:r w:rsidRPr="00321167">
        <w:t>Approval of recovery facilities</w:t>
      </w:r>
      <w:bookmarkEnd w:id="9"/>
    </w:p>
    <w:p w:rsidR="009C5491" w:rsidRPr="00321167" w:rsidRDefault="009C5491" w:rsidP="00BF5E72">
      <w:pPr>
        <w:pStyle w:val="subsection"/>
      </w:pPr>
      <w:r w:rsidRPr="00321167">
        <w:tab/>
        <w:t>(1)</w:t>
      </w:r>
      <w:r w:rsidRPr="00321167">
        <w:tab/>
        <w:t>The Minister may approve, in writing, a facility for the purpose of carrying out recovery operations on hazardous waste imported under Basel import permits granted under the Act.</w:t>
      </w:r>
    </w:p>
    <w:p w:rsidR="009C5491" w:rsidRPr="00321167" w:rsidRDefault="009C5491" w:rsidP="00BF5E72">
      <w:pPr>
        <w:pStyle w:val="subsection"/>
      </w:pPr>
      <w:r w:rsidRPr="00321167">
        <w:tab/>
        <w:t>(2)</w:t>
      </w:r>
      <w:r w:rsidRPr="00321167">
        <w:tab/>
        <w:t>The Minister must not approve a facility unless the Minister is satisfied that the facility is capable of carrying out recovery operations on hazardous waste in a manner appropriate to give effect to Australia's obligations under the Basel Convention.</w:t>
      </w:r>
    </w:p>
    <w:p w:rsidR="009C5491" w:rsidRPr="00321167" w:rsidRDefault="009C5491" w:rsidP="00BF5E72">
      <w:pPr>
        <w:pStyle w:val="ActHead5"/>
      </w:pPr>
      <w:bookmarkStart w:id="10" w:name="_Toc390698752"/>
      <w:r w:rsidRPr="00321167">
        <w:rPr>
          <w:rStyle w:val="CharSectno"/>
        </w:rPr>
        <w:t>8</w:t>
      </w:r>
      <w:r w:rsidR="00BF5E72" w:rsidRPr="00321167">
        <w:t xml:space="preserve">  </w:t>
      </w:r>
      <w:r w:rsidRPr="00321167">
        <w:t>Review of decisions</w:t>
      </w:r>
      <w:bookmarkEnd w:id="10"/>
    </w:p>
    <w:p w:rsidR="009C5491" w:rsidRPr="00321167" w:rsidRDefault="009C5491" w:rsidP="00BF5E72">
      <w:pPr>
        <w:pStyle w:val="subsection"/>
      </w:pPr>
      <w:r w:rsidRPr="00321167">
        <w:tab/>
      </w:r>
      <w:r w:rsidRPr="00321167">
        <w:tab/>
        <w:t xml:space="preserve">Application may be made under the </w:t>
      </w:r>
      <w:r w:rsidR="00593AD9" w:rsidRPr="00321167">
        <w:rPr>
          <w:i/>
        </w:rPr>
        <w:t>Administrative Appeals Tribunal Act 1975</w:t>
      </w:r>
      <w:r w:rsidR="00593AD9" w:rsidRPr="00321167">
        <w:t xml:space="preserve"> </w:t>
      </w:r>
      <w:r w:rsidRPr="00321167">
        <w:t>to the Administrative Appeals Tribunal for review of a decision of the Minister refusing to approve a facility under regulation</w:t>
      </w:r>
      <w:r w:rsidR="00321167">
        <w:t> </w:t>
      </w:r>
      <w:r w:rsidRPr="00321167">
        <w:t>7.</w:t>
      </w:r>
    </w:p>
    <w:p w:rsidR="00BF5E72" w:rsidRPr="00321167" w:rsidRDefault="00BF5E72" w:rsidP="00924251">
      <w:pPr>
        <w:sectPr w:rsidR="00BF5E72" w:rsidRPr="00321167" w:rsidSect="00822E35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7" w:h="16839"/>
          <w:pgMar w:top="2381" w:right="2410" w:bottom="4253" w:left="2410" w:header="720" w:footer="3402" w:gutter="0"/>
          <w:pgNumType w:start="1"/>
          <w:cols w:space="708"/>
          <w:docGrid w:linePitch="360"/>
        </w:sectPr>
      </w:pPr>
      <w:bookmarkStart w:id="11" w:name="OPCSB_BodyPrincipleB5"/>
    </w:p>
    <w:p w:rsidR="009C5491" w:rsidRPr="00321167" w:rsidRDefault="009C5491" w:rsidP="00BF5E72">
      <w:pPr>
        <w:pStyle w:val="ActHead1"/>
        <w:pageBreakBefore/>
      </w:pPr>
      <w:bookmarkStart w:id="12" w:name="_Toc390698753"/>
      <w:bookmarkEnd w:id="11"/>
      <w:r w:rsidRPr="00321167">
        <w:rPr>
          <w:rStyle w:val="CharChapNo"/>
        </w:rPr>
        <w:lastRenderedPageBreak/>
        <w:t>Schedule</w:t>
      </w:r>
      <w:r w:rsidR="00321167" w:rsidRPr="00321167">
        <w:rPr>
          <w:rStyle w:val="CharChapNo"/>
        </w:rPr>
        <w:t> </w:t>
      </w:r>
      <w:r w:rsidRPr="00321167">
        <w:rPr>
          <w:rStyle w:val="CharChapNo"/>
        </w:rPr>
        <w:t>1</w:t>
      </w:r>
      <w:r w:rsidR="00BF5E72" w:rsidRPr="00321167">
        <w:t>—</w:t>
      </w:r>
      <w:r w:rsidRPr="00321167">
        <w:rPr>
          <w:rStyle w:val="CharChapText"/>
        </w:rPr>
        <w:t>Text of items B1010, B2020, B3010, B3020 and B3030 as modified by subregulation</w:t>
      </w:r>
      <w:r w:rsidR="00321167" w:rsidRPr="00321167">
        <w:rPr>
          <w:rStyle w:val="CharChapText"/>
        </w:rPr>
        <w:t> </w:t>
      </w:r>
      <w:r w:rsidRPr="00321167">
        <w:rPr>
          <w:rStyle w:val="CharChapText"/>
        </w:rPr>
        <w:t>4(2)</w:t>
      </w:r>
      <w:bookmarkEnd w:id="12"/>
    </w:p>
    <w:p w:rsidR="009C5491" w:rsidRPr="00321167" w:rsidRDefault="009C5491" w:rsidP="00BF5E72">
      <w:pPr>
        <w:pStyle w:val="notemargin"/>
      </w:pPr>
      <w:r w:rsidRPr="00321167">
        <w:t>(regulation</w:t>
      </w:r>
      <w:r w:rsidR="00321167">
        <w:t> </w:t>
      </w:r>
      <w:r w:rsidRPr="00321167">
        <w:t>4)</w:t>
      </w:r>
    </w:p>
    <w:p w:rsidR="009C5491" w:rsidRPr="00321167" w:rsidRDefault="00BF5E72" w:rsidP="009C5491">
      <w:pPr>
        <w:pStyle w:val="Header"/>
      </w:pPr>
      <w:r w:rsidRPr="00321167">
        <w:rPr>
          <w:rStyle w:val="CharPartNo"/>
        </w:rPr>
        <w:t xml:space="preserve"> </w:t>
      </w:r>
      <w:r w:rsidRPr="00321167">
        <w:rPr>
          <w:rStyle w:val="CharPartText"/>
        </w:rPr>
        <w:t xml:space="preserve"> </w:t>
      </w:r>
    </w:p>
    <w:p w:rsidR="009C5491" w:rsidRPr="00321167" w:rsidRDefault="009C5491" w:rsidP="009C5491">
      <w:pPr>
        <w:spacing w:before="120"/>
        <w:rPr>
          <w:rFonts w:ascii="Arial" w:hAnsi="Arial"/>
          <w:b/>
        </w:rPr>
      </w:pPr>
      <w:r w:rsidRPr="00321167">
        <w:rPr>
          <w:rFonts w:ascii="Arial" w:hAnsi="Arial"/>
          <w:b/>
        </w:rPr>
        <w:t>B1010</w:t>
      </w:r>
    </w:p>
    <w:p w:rsidR="009C5491" w:rsidRPr="00321167" w:rsidRDefault="009C5491" w:rsidP="009C5491">
      <w:pPr>
        <w:pStyle w:val="Scheduletoplevel"/>
        <w:keepNext w:val="0"/>
        <w:ind w:left="0"/>
      </w:pPr>
      <w:r w:rsidRPr="00321167">
        <w:t>Metal and metal</w:t>
      </w:r>
      <w:r w:rsidR="00321167">
        <w:noBreakHyphen/>
      </w:r>
      <w:r w:rsidRPr="00321167">
        <w:t>alloy wastes in metallic, non</w:t>
      </w:r>
      <w:r w:rsidR="00321167">
        <w:noBreakHyphen/>
      </w:r>
      <w:r w:rsidRPr="00321167">
        <w:t>dispersible form:</w:t>
      </w:r>
    </w:p>
    <w:p w:rsidR="009C5491" w:rsidRPr="00321167" w:rsidRDefault="009C5491" w:rsidP="009C5491">
      <w:pPr>
        <w:pStyle w:val="ScheduleList"/>
        <w:ind w:left="426" w:hanging="426"/>
      </w:pPr>
      <w:r w:rsidRPr="00321167">
        <w:sym w:font="Symbol" w:char="F0B7"/>
      </w:r>
      <w:r w:rsidRPr="00321167">
        <w:tab/>
        <w:t>Precious metals (gold, silver, the platinum group, but not mercury)</w:t>
      </w:r>
    </w:p>
    <w:p w:rsidR="009C5491" w:rsidRPr="00321167" w:rsidRDefault="009C5491" w:rsidP="009C5491">
      <w:pPr>
        <w:pStyle w:val="ScheduleList"/>
        <w:ind w:left="426" w:hanging="426"/>
      </w:pPr>
      <w:r w:rsidRPr="00321167">
        <w:sym w:font="Symbol" w:char="F0B7"/>
      </w:r>
      <w:r w:rsidRPr="00321167">
        <w:tab/>
        <w:t>Iron and steel scrap</w:t>
      </w:r>
    </w:p>
    <w:p w:rsidR="009C5491" w:rsidRPr="00321167" w:rsidRDefault="009C5491" w:rsidP="009C5491">
      <w:pPr>
        <w:pStyle w:val="ScheduleList"/>
        <w:ind w:left="426" w:hanging="426"/>
      </w:pPr>
      <w:r w:rsidRPr="00321167">
        <w:sym w:font="Symbol" w:char="F0B7"/>
      </w:r>
      <w:r w:rsidRPr="00321167">
        <w:tab/>
        <w:t>Copper scrap</w:t>
      </w:r>
    </w:p>
    <w:p w:rsidR="009C5491" w:rsidRPr="00321167" w:rsidRDefault="009C5491" w:rsidP="009C5491">
      <w:pPr>
        <w:pStyle w:val="ScheduleList"/>
        <w:ind w:left="426" w:hanging="426"/>
      </w:pPr>
      <w:r w:rsidRPr="00321167">
        <w:sym w:font="Symbol" w:char="F0B7"/>
      </w:r>
      <w:r w:rsidRPr="00321167">
        <w:tab/>
        <w:t>Nickel scrap</w:t>
      </w:r>
    </w:p>
    <w:p w:rsidR="009C5491" w:rsidRPr="00321167" w:rsidRDefault="009C5491" w:rsidP="009C5491">
      <w:pPr>
        <w:pStyle w:val="ScheduleList"/>
        <w:ind w:left="426" w:hanging="426"/>
      </w:pPr>
      <w:r w:rsidRPr="00321167">
        <w:sym w:font="Symbol" w:char="F0B7"/>
      </w:r>
      <w:r w:rsidRPr="00321167">
        <w:tab/>
        <w:t>Aluminium scrap</w:t>
      </w:r>
    </w:p>
    <w:p w:rsidR="009C5491" w:rsidRPr="00321167" w:rsidRDefault="009C5491" w:rsidP="009C5491">
      <w:pPr>
        <w:pStyle w:val="ScheduleList"/>
        <w:ind w:left="426" w:hanging="426"/>
      </w:pPr>
      <w:r w:rsidRPr="00321167">
        <w:sym w:font="Symbol" w:char="F0B7"/>
      </w:r>
      <w:r w:rsidRPr="00321167">
        <w:tab/>
        <w:t>Zinc scrap</w:t>
      </w:r>
    </w:p>
    <w:p w:rsidR="009C5491" w:rsidRPr="00321167" w:rsidRDefault="009C5491" w:rsidP="009C5491">
      <w:pPr>
        <w:pStyle w:val="ScheduleList"/>
        <w:ind w:left="426" w:hanging="426"/>
      </w:pPr>
      <w:r w:rsidRPr="00321167">
        <w:sym w:font="Symbol" w:char="F0B7"/>
      </w:r>
      <w:r w:rsidRPr="00321167">
        <w:tab/>
        <w:t>Tin scrap</w:t>
      </w:r>
    </w:p>
    <w:p w:rsidR="009C5491" w:rsidRPr="00321167" w:rsidRDefault="009C5491" w:rsidP="009C5491">
      <w:pPr>
        <w:pStyle w:val="ScheduleList"/>
        <w:ind w:left="426" w:hanging="426"/>
      </w:pPr>
      <w:r w:rsidRPr="00321167">
        <w:sym w:font="Symbol" w:char="F0B7"/>
      </w:r>
      <w:r w:rsidRPr="00321167">
        <w:tab/>
        <w:t>Tungsten scrap</w:t>
      </w:r>
    </w:p>
    <w:p w:rsidR="009C5491" w:rsidRPr="00321167" w:rsidRDefault="009C5491" w:rsidP="009C5491">
      <w:pPr>
        <w:pStyle w:val="ScheduleList"/>
        <w:ind w:left="426" w:hanging="426"/>
      </w:pPr>
      <w:r w:rsidRPr="00321167">
        <w:sym w:font="Symbol" w:char="F0B7"/>
      </w:r>
      <w:r w:rsidRPr="00321167">
        <w:tab/>
        <w:t>Molybdenum scrap</w:t>
      </w:r>
    </w:p>
    <w:p w:rsidR="009C5491" w:rsidRPr="00321167" w:rsidRDefault="009C5491" w:rsidP="009C5491">
      <w:pPr>
        <w:pStyle w:val="ScheduleList"/>
        <w:ind w:left="426" w:hanging="426"/>
      </w:pPr>
      <w:r w:rsidRPr="00321167">
        <w:sym w:font="Symbol" w:char="F0B7"/>
      </w:r>
      <w:r w:rsidRPr="00321167">
        <w:tab/>
        <w:t>Tantalum scrap</w:t>
      </w:r>
    </w:p>
    <w:p w:rsidR="009C5491" w:rsidRPr="00321167" w:rsidRDefault="009C5491" w:rsidP="009C5491">
      <w:pPr>
        <w:pStyle w:val="ScheduleList"/>
        <w:ind w:left="426" w:hanging="426"/>
      </w:pPr>
      <w:r w:rsidRPr="00321167">
        <w:sym w:font="Symbol" w:char="F0B7"/>
      </w:r>
      <w:r w:rsidRPr="00321167">
        <w:tab/>
        <w:t>Magnesium scrap</w:t>
      </w:r>
    </w:p>
    <w:p w:rsidR="009C5491" w:rsidRPr="00321167" w:rsidRDefault="009C5491" w:rsidP="009C5491">
      <w:pPr>
        <w:pStyle w:val="ScheduleList"/>
        <w:ind w:left="426" w:hanging="426"/>
      </w:pPr>
      <w:r w:rsidRPr="00321167">
        <w:sym w:font="Symbol" w:char="F0B7"/>
      </w:r>
      <w:r w:rsidRPr="00321167">
        <w:tab/>
        <w:t>Cobalt scrap</w:t>
      </w:r>
    </w:p>
    <w:p w:rsidR="009C5491" w:rsidRPr="00321167" w:rsidRDefault="009C5491" w:rsidP="009C5491">
      <w:pPr>
        <w:pStyle w:val="ScheduleList"/>
        <w:ind w:left="426" w:hanging="426"/>
      </w:pPr>
      <w:r w:rsidRPr="00321167">
        <w:sym w:font="Symbol" w:char="F0B7"/>
      </w:r>
      <w:r w:rsidRPr="00321167">
        <w:tab/>
        <w:t>Bismuth scrap</w:t>
      </w:r>
    </w:p>
    <w:p w:rsidR="009C5491" w:rsidRPr="00321167" w:rsidRDefault="009C5491" w:rsidP="009C5491">
      <w:pPr>
        <w:pStyle w:val="ScheduleList"/>
        <w:ind w:left="426" w:hanging="426"/>
      </w:pPr>
      <w:r w:rsidRPr="00321167">
        <w:sym w:font="Symbol" w:char="F0B7"/>
      </w:r>
      <w:r w:rsidRPr="00321167">
        <w:tab/>
        <w:t>Titanium scrap</w:t>
      </w:r>
    </w:p>
    <w:p w:rsidR="009C5491" w:rsidRPr="00321167" w:rsidRDefault="009C5491" w:rsidP="009C5491">
      <w:pPr>
        <w:pStyle w:val="ScheduleList"/>
        <w:ind w:left="426" w:hanging="426"/>
      </w:pPr>
      <w:r w:rsidRPr="00321167">
        <w:sym w:font="Symbol" w:char="F0B7"/>
      </w:r>
      <w:r w:rsidRPr="00321167">
        <w:tab/>
        <w:t>Zirconium scrap</w:t>
      </w:r>
    </w:p>
    <w:p w:rsidR="009C5491" w:rsidRPr="00321167" w:rsidRDefault="009C5491" w:rsidP="009C5491">
      <w:pPr>
        <w:pStyle w:val="ScheduleList"/>
        <w:ind w:left="426" w:hanging="426"/>
      </w:pPr>
      <w:r w:rsidRPr="00321167">
        <w:sym w:font="Symbol" w:char="F0B7"/>
      </w:r>
      <w:r w:rsidRPr="00321167">
        <w:tab/>
        <w:t>Manganese scrap</w:t>
      </w:r>
    </w:p>
    <w:p w:rsidR="009C5491" w:rsidRPr="00321167" w:rsidRDefault="009C5491" w:rsidP="009C5491">
      <w:pPr>
        <w:pStyle w:val="ScheduleList"/>
        <w:ind w:left="426" w:hanging="426"/>
      </w:pPr>
      <w:r w:rsidRPr="00321167">
        <w:sym w:font="Symbol" w:char="F0B7"/>
      </w:r>
      <w:r w:rsidRPr="00321167">
        <w:tab/>
        <w:t>Germanium scrap</w:t>
      </w:r>
    </w:p>
    <w:p w:rsidR="009C5491" w:rsidRPr="00321167" w:rsidRDefault="009C5491" w:rsidP="009C5491">
      <w:pPr>
        <w:pStyle w:val="ScheduleList"/>
        <w:ind w:left="426" w:hanging="426"/>
      </w:pPr>
      <w:r w:rsidRPr="00321167">
        <w:sym w:font="Symbol" w:char="F0B7"/>
      </w:r>
      <w:r w:rsidRPr="00321167">
        <w:tab/>
        <w:t>Vanadium scrap</w:t>
      </w:r>
    </w:p>
    <w:p w:rsidR="009C5491" w:rsidRPr="00321167" w:rsidRDefault="009C5491" w:rsidP="009C5491">
      <w:pPr>
        <w:pStyle w:val="ScheduleList"/>
        <w:ind w:left="426" w:hanging="426"/>
      </w:pPr>
      <w:r w:rsidRPr="00321167">
        <w:sym w:font="Symbol" w:char="F0B7"/>
      </w:r>
      <w:r w:rsidRPr="00321167">
        <w:tab/>
        <w:t>Scrap of hafnium, indium, niobium, rhenium and gallium</w:t>
      </w:r>
    </w:p>
    <w:p w:rsidR="009C5491" w:rsidRPr="00321167" w:rsidRDefault="009C5491" w:rsidP="009C5491">
      <w:pPr>
        <w:pStyle w:val="ScheduleList"/>
        <w:ind w:left="426" w:hanging="426"/>
      </w:pPr>
      <w:r w:rsidRPr="00321167">
        <w:sym w:font="Symbol" w:char="F0B7"/>
      </w:r>
      <w:r w:rsidRPr="00321167">
        <w:tab/>
        <w:t>Thorium scrap</w:t>
      </w:r>
    </w:p>
    <w:p w:rsidR="009C5491" w:rsidRPr="00321167" w:rsidRDefault="009C5491" w:rsidP="009C5491">
      <w:pPr>
        <w:pStyle w:val="ScheduleList"/>
        <w:ind w:left="426" w:hanging="426"/>
      </w:pPr>
      <w:r w:rsidRPr="00321167">
        <w:sym w:font="Symbol" w:char="F0B7"/>
      </w:r>
      <w:r w:rsidRPr="00321167">
        <w:tab/>
        <w:t>Rare earths scrap</w:t>
      </w:r>
    </w:p>
    <w:p w:rsidR="009C5491" w:rsidRPr="00321167" w:rsidRDefault="009C5491" w:rsidP="009C5491">
      <w:pPr>
        <w:keepNext/>
        <w:spacing w:before="120"/>
        <w:rPr>
          <w:rFonts w:ascii="Arial" w:hAnsi="Arial"/>
          <w:b/>
        </w:rPr>
      </w:pPr>
      <w:r w:rsidRPr="00321167">
        <w:rPr>
          <w:rFonts w:ascii="Arial" w:hAnsi="Arial"/>
          <w:b/>
        </w:rPr>
        <w:lastRenderedPageBreak/>
        <w:t>B2020</w:t>
      </w:r>
    </w:p>
    <w:p w:rsidR="009C5491" w:rsidRPr="00321167" w:rsidRDefault="009C5491" w:rsidP="009C5491">
      <w:pPr>
        <w:pStyle w:val="Scheduletoplevel"/>
        <w:ind w:left="0"/>
      </w:pPr>
      <w:r w:rsidRPr="00321167">
        <w:t>Glass waste in non</w:t>
      </w:r>
      <w:r w:rsidR="00321167">
        <w:noBreakHyphen/>
      </w:r>
      <w:r w:rsidRPr="00321167">
        <w:t>dispersible form:</w:t>
      </w:r>
    </w:p>
    <w:p w:rsidR="009C5491" w:rsidRPr="00321167" w:rsidRDefault="009C5491" w:rsidP="009C5491">
      <w:pPr>
        <w:pStyle w:val="ScheduleList"/>
        <w:ind w:left="426" w:hanging="426"/>
        <w:jc w:val="both"/>
      </w:pPr>
      <w:r w:rsidRPr="00321167">
        <w:sym w:font="Symbol" w:char="F0B7"/>
      </w:r>
      <w:r w:rsidRPr="00321167">
        <w:tab/>
        <w:t>Cullet and other waste and scrap of glass except for glass from cathode</w:t>
      </w:r>
      <w:r w:rsidR="00321167">
        <w:noBreakHyphen/>
      </w:r>
      <w:r w:rsidRPr="00321167">
        <w:t>ray tubes and other activated glasses</w:t>
      </w:r>
    </w:p>
    <w:p w:rsidR="009C5491" w:rsidRPr="00321167" w:rsidRDefault="009C5491" w:rsidP="009C5491">
      <w:pPr>
        <w:spacing w:before="120"/>
        <w:rPr>
          <w:rFonts w:ascii="Arial" w:hAnsi="Arial"/>
          <w:b/>
        </w:rPr>
      </w:pPr>
      <w:r w:rsidRPr="00321167">
        <w:rPr>
          <w:rFonts w:ascii="Arial" w:hAnsi="Arial"/>
          <w:b/>
        </w:rPr>
        <w:t>B3010</w:t>
      </w:r>
    </w:p>
    <w:p w:rsidR="009C5491" w:rsidRPr="00321167" w:rsidRDefault="009C5491" w:rsidP="009C5491">
      <w:pPr>
        <w:pStyle w:val="Scheduletoplevel"/>
        <w:keepNext w:val="0"/>
        <w:ind w:left="0"/>
      </w:pPr>
      <w:r w:rsidRPr="00321167">
        <w:t>Solid plastic waste:</w:t>
      </w:r>
    </w:p>
    <w:p w:rsidR="009C5491" w:rsidRPr="00321167" w:rsidRDefault="009C5491" w:rsidP="009C5491">
      <w:pPr>
        <w:pStyle w:val="Scheduletoplevel"/>
        <w:keepNext w:val="0"/>
        <w:ind w:left="0"/>
      </w:pPr>
      <w:r w:rsidRPr="00321167">
        <w:t xml:space="preserve">The following plastic or mixed plastic materials, provided they are not mixed with other wastes and are prepared to a standard (other than bale properties) not less strict than the standard applicable to the resin type, product type and category of the material, set out in </w:t>
      </w:r>
      <w:r w:rsidRPr="00321167">
        <w:rPr>
          <w:i/>
        </w:rPr>
        <w:t>Scrap Specifications Circular 1998, Guidelines for Plastic Scrap: P</w:t>
      </w:r>
      <w:r w:rsidR="00321167">
        <w:rPr>
          <w:i/>
        </w:rPr>
        <w:noBreakHyphen/>
      </w:r>
      <w:r w:rsidRPr="00321167">
        <w:rPr>
          <w:i/>
        </w:rPr>
        <w:t>98</w:t>
      </w:r>
      <w:r w:rsidRPr="00321167">
        <w:t>, published by the Institute of Scrap Recycling Industries, Inc in 1998:</w:t>
      </w:r>
    </w:p>
    <w:p w:rsidR="009C5491" w:rsidRPr="00321167" w:rsidRDefault="009C5491" w:rsidP="009C5491">
      <w:pPr>
        <w:pStyle w:val="ScheduleList"/>
        <w:ind w:left="426" w:hanging="426"/>
        <w:jc w:val="both"/>
      </w:pPr>
      <w:r w:rsidRPr="00321167">
        <w:sym w:font="Symbol" w:char="F0B7"/>
      </w:r>
      <w:r w:rsidRPr="00321167">
        <w:tab/>
        <w:t>Scrap plastic of non</w:t>
      </w:r>
      <w:r w:rsidR="00321167">
        <w:noBreakHyphen/>
      </w:r>
      <w:r w:rsidRPr="00321167">
        <w:t>halogenated polymers and co</w:t>
      </w:r>
      <w:r w:rsidR="00321167">
        <w:noBreakHyphen/>
      </w:r>
      <w:r w:rsidRPr="00321167">
        <w:t>polymers, including but not limited to the following</w:t>
      </w:r>
      <w:r w:rsidRPr="00321167">
        <w:rPr>
          <w:rStyle w:val="FootnoteReference"/>
        </w:rPr>
        <w:footnoteReference w:id="1"/>
      </w:r>
      <w:r w:rsidRPr="00321167">
        <w:t>: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360"/>
          <w:tab w:val="clear" w:pos="567"/>
          <w:tab w:val="right" w:pos="709"/>
          <w:tab w:val="right" w:pos="1560"/>
        </w:tabs>
        <w:spacing w:before="0"/>
        <w:ind w:left="425" w:firstLine="0"/>
      </w:pPr>
      <w:r>
        <w:t>ethylene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360"/>
          <w:tab w:val="clear" w:pos="567"/>
          <w:tab w:val="right" w:pos="709"/>
          <w:tab w:val="right" w:pos="1560"/>
        </w:tabs>
        <w:spacing w:before="60"/>
        <w:ind w:left="426" w:firstLine="0"/>
      </w:pPr>
      <w:r>
        <w:t>styrene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360"/>
          <w:tab w:val="clear" w:pos="567"/>
          <w:tab w:val="right" w:pos="709"/>
          <w:tab w:val="right" w:pos="1560"/>
        </w:tabs>
        <w:spacing w:before="60"/>
        <w:ind w:left="426" w:firstLine="0"/>
      </w:pPr>
      <w:r>
        <w:t>polypropylene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360"/>
          <w:tab w:val="clear" w:pos="567"/>
          <w:tab w:val="right" w:pos="709"/>
          <w:tab w:val="right" w:pos="1560"/>
        </w:tabs>
        <w:spacing w:before="60"/>
        <w:ind w:left="426" w:firstLine="0"/>
      </w:pPr>
      <w:r>
        <w:t>polyethylene terephthalate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360"/>
          <w:tab w:val="clear" w:pos="567"/>
          <w:tab w:val="right" w:pos="709"/>
          <w:tab w:val="right" w:pos="1560"/>
        </w:tabs>
        <w:spacing w:before="60"/>
        <w:ind w:left="426" w:firstLine="0"/>
      </w:pPr>
      <w:r>
        <w:t>acrylonitrile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360"/>
          <w:tab w:val="clear" w:pos="567"/>
          <w:tab w:val="right" w:pos="709"/>
          <w:tab w:val="right" w:pos="1560"/>
        </w:tabs>
        <w:spacing w:before="60"/>
        <w:ind w:left="426" w:firstLine="0"/>
      </w:pPr>
      <w:r>
        <w:t>butadiene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360"/>
          <w:tab w:val="clear" w:pos="567"/>
          <w:tab w:val="right" w:pos="709"/>
          <w:tab w:val="right" w:pos="1560"/>
        </w:tabs>
        <w:spacing w:before="60"/>
        <w:ind w:left="426" w:firstLine="0"/>
      </w:pPr>
      <w:r>
        <w:t>polyacetals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360"/>
          <w:tab w:val="clear" w:pos="567"/>
          <w:tab w:val="right" w:pos="709"/>
          <w:tab w:val="right" w:pos="1560"/>
        </w:tabs>
        <w:spacing w:before="60"/>
        <w:ind w:left="426" w:firstLine="0"/>
      </w:pPr>
      <w:r>
        <w:t>polyamides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360"/>
          <w:tab w:val="clear" w:pos="567"/>
          <w:tab w:val="right" w:pos="709"/>
          <w:tab w:val="right" w:pos="1560"/>
        </w:tabs>
        <w:spacing w:before="60"/>
        <w:ind w:left="426" w:firstLine="0"/>
      </w:pPr>
      <w:r>
        <w:t>polybutylene terephthalate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360"/>
          <w:tab w:val="clear" w:pos="567"/>
          <w:tab w:val="right" w:pos="709"/>
          <w:tab w:val="right" w:pos="1560"/>
        </w:tabs>
        <w:spacing w:before="60"/>
        <w:ind w:left="426" w:firstLine="0"/>
      </w:pPr>
      <w:r>
        <w:t>polycarbonates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360"/>
          <w:tab w:val="clear" w:pos="567"/>
          <w:tab w:val="right" w:pos="709"/>
          <w:tab w:val="right" w:pos="1560"/>
        </w:tabs>
        <w:spacing w:before="60"/>
        <w:ind w:left="426" w:firstLine="0"/>
      </w:pPr>
      <w:r>
        <w:t>polyethers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360"/>
          <w:tab w:val="clear" w:pos="567"/>
          <w:tab w:val="right" w:pos="709"/>
          <w:tab w:val="right" w:pos="1560"/>
        </w:tabs>
        <w:spacing w:before="60"/>
        <w:ind w:left="426" w:firstLine="0"/>
      </w:pPr>
      <w:r>
        <w:t>polyphenylene sulphides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360"/>
          <w:tab w:val="clear" w:pos="567"/>
          <w:tab w:val="right" w:pos="709"/>
          <w:tab w:val="right" w:pos="1560"/>
        </w:tabs>
        <w:spacing w:before="60"/>
        <w:ind w:left="426" w:firstLine="0"/>
      </w:pPr>
      <w:r>
        <w:t>acrylic polymers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360"/>
          <w:tab w:val="clear" w:pos="567"/>
          <w:tab w:val="right" w:pos="709"/>
          <w:tab w:val="right" w:pos="1560"/>
        </w:tabs>
        <w:spacing w:before="60"/>
        <w:ind w:left="426" w:firstLine="0"/>
      </w:pPr>
      <w:r>
        <w:t>alkanes C10 – C13 (plasticiser)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360"/>
          <w:tab w:val="clear" w:pos="567"/>
          <w:tab w:val="right" w:pos="709"/>
          <w:tab w:val="right" w:pos="1560"/>
        </w:tabs>
        <w:spacing w:before="60"/>
        <w:ind w:left="426" w:firstLine="0"/>
      </w:pPr>
      <w:r>
        <w:t>polyurethane (not containing CFC’s)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360"/>
          <w:tab w:val="clear" w:pos="567"/>
          <w:tab w:val="right" w:pos="709"/>
          <w:tab w:val="right" w:pos="1560"/>
        </w:tabs>
        <w:spacing w:before="60"/>
        <w:ind w:left="426" w:firstLine="0"/>
      </w:pPr>
      <w:r>
        <w:t>polysiloxanes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360"/>
          <w:tab w:val="clear" w:pos="567"/>
          <w:tab w:val="right" w:pos="709"/>
          <w:tab w:val="right" w:pos="1560"/>
        </w:tabs>
        <w:spacing w:before="60"/>
        <w:ind w:left="426" w:firstLine="0"/>
      </w:pPr>
      <w:r>
        <w:t>polymethyl methacrylate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360"/>
          <w:tab w:val="clear" w:pos="567"/>
          <w:tab w:val="right" w:pos="709"/>
          <w:tab w:val="right" w:pos="1560"/>
        </w:tabs>
        <w:spacing w:before="60"/>
        <w:ind w:left="426" w:firstLine="0"/>
      </w:pPr>
      <w:r>
        <w:lastRenderedPageBreak/>
        <w:t>polyvinyl alcohol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360"/>
          <w:tab w:val="clear" w:pos="567"/>
          <w:tab w:val="right" w:pos="709"/>
          <w:tab w:val="right" w:pos="1560"/>
        </w:tabs>
        <w:spacing w:before="60"/>
        <w:ind w:left="426" w:firstLine="0"/>
      </w:pPr>
      <w:r>
        <w:t>polyvinyl butyral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360"/>
          <w:tab w:val="clear" w:pos="567"/>
          <w:tab w:val="right" w:pos="709"/>
          <w:tab w:val="right" w:pos="1560"/>
        </w:tabs>
        <w:spacing w:before="60"/>
        <w:ind w:left="426" w:firstLine="0"/>
      </w:pPr>
      <w:r>
        <w:t>polyvinyl acetate</w:t>
      </w:r>
    </w:p>
    <w:p w:rsidR="009C5491" w:rsidRPr="00321167" w:rsidRDefault="009C5491" w:rsidP="009C5491">
      <w:pPr>
        <w:pStyle w:val="ScheduleList"/>
        <w:tabs>
          <w:tab w:val="left" w:pos="426"/>
          <w:tab w:val="left" w:pos="709"/>
        </w:tabs>
        <w:ind w:left="426" w:hanging="426"/>
        <w:jc w:val="both"/>
      </w:pPr>
      <w:r w:rsidRPr="00321167">
        <w:sym w:font="Symbol" w:char="F0B7"/>
      </w:r>
      <w:r w:rsidRPr="00321167">
        <w:tab/>
        <w:t>Cured waste resins or condensation products including the following: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360"/>
          <w:tab w:val="clear" w:pos="567"/>
          <w:tab w:val="right" w:pos="709"/>
          <w:tab w:val="right" w:pos="1560"/>
        </w:tabs>
        <w:spacing w:before="120"/>
        <w:ind w:left="357" w:firstLine="0"/>
      </w:pPr>
      <w:r>
        <w:t>urea formaldehyde resins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567"/>
          <w:tab w:val="right" w:pos="709"/>
          <w:tab w:val="right" w:pos="1560"/>
        </w:tabs>
        <w:spacing w:before="60"/>
        <w:ind w:firstLine="0"/>
      </w:pPr>
      <w:r>
        <w:t>phenol formaldehyde resins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567"/>
          <w:tab w:val="right" w:pos="709"/>
          <w:tab w:val="right" w:pos="1560"/>
        </w:tabs>
        <w:spacing w:before="60"/>
        <w:ind w:firstLine="0"/>
      </w:pPr>
      <w:r>
        <w:t>melamine formaldehyde resins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567"/>
          <w:tab w:val="right" w:pos="709"/>
          <w:tab w:val="right" w:pos="1560"/>
        </w:tabs>
        <w:spacing w:before="60"/>
        <w:ind w:firstLine="0"/>
      </w:pPr>
      <w:r>
        <w:t>epoxy resins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567"/>
          <w:tab w:val="right" w:pos="709"/>
          <w:tab w:val="right" w:pos="1560"/>
        </w:tabs>
        <w:spacing w:before="60"/>
        <w:ind w:firstLine="0"/>
      </w:pPr>
      <w:r>
        <w:t>alkyd resins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567"/>
          <w:tab w:val="right" w:pos="709"/>
          <w:tab w:val="right" w:pos="1560"/>
        </w:tabs>
        <w:spacing w:before="60"/>
        <w:ind w:firstLine="0"/>
      </w:pPr>
      <w:r>
        <w:t>polyamides</w:t>
      </w:r>
    </w:p>
    <w:p w:rsidR="009C5491" w:rsidRPr="00321167" w:rsidRDefault="009C5491" w:rsidP="009C5491">
      <w:pPr>
        <w:pStyle w:val="ScheduleList"/>
        <w:tabs>
          <w:tab w:val="left" w:pos="426"/>
        </w:tabs>
        <w:ind w:left="0"/>
      </w:pPr>
      <w:r w:rsidRPr="00321167">
        <w:sym w:font="Symbol" w:char="F0B7"/>
      </w:r>
      <w:r w:rsidRPr="00321167">
        <w:tab/>
        <w:t>The following fluorinated polymer wastes</w:t>
      </w:r>
      <w:r w:rsidRPr="00321167">
        <w:rPr>
          <w:rStyle w:val="FootnoteReference"/>
        </w:rPr>
        <w:footnoteReference w:id="2"/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360"/>
          <w:tab w:val="clear" w:pos="567"/>
          <w:tab w:val="right" w:pos="709"/>
          <w:tab w:val="right" w:pos="1560"/>
        </w:tabs>
        <w:spacing w:before="120"/>
        <w:ind w:left="357" w:firstLine="0"/>
      </w:pPr>
      <w:r>
        <w:t>perfluoroethylene/propylene (FEP)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360"/>
          <w:tab w:val="clear" w:pos="567"/>
          <w:tab w:val="right" w:pos="709"/>
          <w:tab w:val="right" w:pos="1560"/>
        </w:tabs>
        <w:spacing w:before="60"/>
        <w:ind w:firstLine="0"/>
      </w:pPr>
      <w:r>
        <w:t>perfluoroalkoxy alkane (PFA)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360"/>
          <w:tab w:val="clear" w:pos="567"/>
          <w:tab w:val="right" w:pos="709"/>
          <w:tab w:val="right" w:pos="1560"/>
        </w:tabs>
        <w:spacing w:before="60"/>
        <w:ind w:firstLine="0"/>
      </w:pPr>
      <w:r>
        <w:t>perfluoroalkoxy alkane (MFA)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360"/>
          <w:tab w:val="clear" w:pos="567"/>
          <w:tab w:val="right" w:pos="709"/>
          <w:tab w:val="right" w:pos="1560"/>
        </w:tabs>
        <w:spacing w:before="60"/>
        <w:ind w:firstLine="0"/>
      </w:pPr>
      <w:r>
        <w:t>polyvinylfluoride (PVF)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360"/>
          <w:tab w:val="clear" w:pos="567"/>
          <w:tab w:val="right" w:pos="709"/>
          <w:tab w:val="right" w:pos="1560"/>
        </w:tabs>
        <w:spacing w:before="60"/>
        <w:ind w:firstLine="0"/>
      </w:pPr>
      <w:r>
        <w:t>polyvinylidenefluoride (PVDF)</w:t>
      </w:r>
    </w:p>
    <w:p w:rsidR="009C5491" w:rsidRPr="00321167" w:rsidRDefault="009C5491" w:rsidP="009C5491">
      <w:pPr>
        <w:spacing w:before="120"/>
        <w:rPr>
          <w:rFonts w:ascii="Arial" w:hAnsi="Arial"/>
          <w:b/>
        </w:rPr>
      </w:pPr>
      <w:r w:rsidRPr="00321167">
        <w:rPr>
          <w:rFonts w:ascii="Arial" w:hAnsi="Arial"/>
          <w:b/>
        </w:rPr>
        <w:t>B3020</w:t>
      </w:r>
    </w:p>
    <w:p w:rsidR="009C5491" w:rsidRPr="00321167" w:rsidRDefault="009C5491" w:rsidP="009C5491">
      <w:pPr>
        <w:pStyle w:val="Scheduletoplevel"/>
        <w:keepNext w:val="0"/>
        <w:ind w:left="0"/>
      </w:pPr>
      <w:r w:rsidRPr="00321167">
        <w:t>Paper, paperboard and paper product wastes</w:t>
      </w:r>
    </w:p>
    <w:p w:rsidR="009C5491" w:rsidRPr="00321167" w:rsidRDefault="009C5491" w:rsidP="009C5491">
      <w:pPr>
        <w:pStyle w:val="Scheduletoplevel"/>
        <w:keepNext w:val="0"/>
        <w:ind w:left="0"/>
      </w:pPr>
      <w:r w:rsidRPr="00321167">
        <w:t>The following materials, provided they are not mixed with hazardous wastes:</w:t>
      </w:r>
    </w:p>
    <w:p w:rsidR="009C5491" w:rsidRPr="00321167" w:rsidRDefault="009C5491" w:rsidP="009C5491">
      <w:pPr>
        <w:pStyle w:val="Scheduletoplevel"/>
        <w:keepNext w:val="0"/>
        <w:ind w:left="0"/>
      </w:pPr>
      <w:r w:rsidRPr="00321167">
        <w:t>Waste and scrap of paper or paperboard of:</w:t>
      </w:r>
    </w:p>
    <w:p w:rsidR="009C5491" w:rsidRPr="00321167" w:rsidRDefault="009C5491" w:rsidP="009C5491">
      <w:pPr>
        <w:pStyle w:val="ScheduleList"/>
        <w:ind w:left="426" w:hanging="426"/>
        <w:jc w:val="both"/>
      </w:pPr>
      <w:r w:rsidRPr="00321167">
        <w:sym w:font="Symbol" w:char="F0B7"/>
      </w:r>
      <w:r w:rsidRPr="00321167">
        <w:tab/>
        <w:t>unbleached paper or paperboard or of corrugated paper or paperboard</w:t>
      </w:r>
    </w:p>
    <w:p w:rsidR="009C5491" w:rsidRPr="00321167" w:rsidRDefault="009C5491" w:rsidP="009C5491">
      <w:pPr>
        <w:pStyle w:val="ScheduleList"/>
        <w:ind w:left="426" w:hanging="426"/>
        <w:jc w:val="both"/>
      </w:pPr>
      <w:r w:rsidRPr="00321167">
        <w:sym w:font="Symbol" w:char="F0B7"/>
      </w:r>
      <w:r w:rsidRPr="00321167">
        <w:tab/>
        <w:t>other paper or paperboard, made mainly of bleached chemical pulp, not coloured in the mass</w:t>
      </w:r>
    </w:p>
    <w:p w:rsidR="009C5491" w:rsidRPr="00321167" w:rsidRDefault="009C5491" w:rsidP="009C5491">
      <w:pPr>
        <w:pStyle w:val="ScheduleList"/>
        <w:ind w:left="426" w:hanging="426"/>
        <w:jc w:val="both"/>
      </w:pPr>
      <w:r w:rsidRPr="00321167">
        <w:sym w:font="Symbol" w:char="F0B7"/>
      </w:r>
      <w:r w:rsidRPr="00321167">
        <w:tab/>
        <w:t>paper or paperboard made mainly of mechanical pulp (for example newspapers, journals and similar printed matter)</w:t>
      </w:r>
    </w:p>
    <w:p w:rsidR="009C5491" w:rsidRPr="00321167" w:rsidRDefault="009C5491" w:rsidP="009C5491">
      <w:pPr>
        <w:pStyle w:val="ScheduleList"/>
        <w:ind w:left="426" w:hanging="426"/>
      </w:pPr>
      <w:r w:rsidRPr="00321167">
        <w:sym w:font="Symbol" w:char="F0B7"/>
      </w:r>
      <w:r w:rsidRPr="00321167">
        <w:tab/>
        <w:t>other, including but not limited to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360"/>
          <w:tab w:val="clear" w:pos="567"/>
          <w:tab w:val="right" w:pos="709"/>
          <w:tab w:val="right" w:pos="1560"/>
        </w:tabs>
        <w:spacing w:before="60"/>
        <w:ind w:firstLine="0"/>
      </w:pPr>
      <w:r>
        <w:t>laminated paperboard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360"/>
          <w:tab w:val="clear" w:pos="567"/>
          <w:tab w:val="right" w:pos="709"/>
          <w:tab w:val="right" w:pos="1560"/>
        </w:tabs>
        <w:spacing w:before="60"/>
        <w:ind w:firstLine="0"/>
      </w:pPr>
      <w:r>
        <w:t>unsorted scrap</w:t>
      </w:r>
    </w:p>
    <w:p w:rsidR="00924251" w:rsidRDefault="00924251" w:rsidP="00924251">
      <w:pPr>
        <w:keepNext/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B3030</w:t>
      </w:r>
    </w:p>
    <w:p w:rsidR="00924251" w:rsidRDefault="00924251" w:rsidP="00924251">
      <w:pPr>
        <w:pStyle w:val="Scheduletoplevel"/>
        <w:keepNext w:val="0"/>
        <w:ind w:left="0"/>
      </w:pPr>
      <w:r>
        <w:t>Textile wastes</w:t>
      </w:r>
    </w:p>
    <w:p w:rsidR="00924251" w:rsidRDefault="00924251" w:rsidP="00924251">
      <w:pPr>
        <w:pStyle w:val="Scheduletoplevel"/>
        <w:keepNext w:val="0"/>
        <w:ind w:left="0"/>
      </w:pPr>
      <w:r>
        <w:t>The following materials, provided they are not mixed with other wastes and are prepared to a specification:</w:t>
      </w:r>
    </w:p>
    <w:p w:rsidR="00924251" w:rsidRDefault="00924251" w:rsidP="00924251">
      <w:pPr>
        <w:pStyle w:val="ScheduleList"/>
        <w:ind w:left="426" w:hanging="426"/>
        <w:jc w:val="both"/>
      </w:pPr>
      <w:r>
        <w:sym w:font="Symbol" w:char="F0B7"/>
      </w:r>
      <w:r>
        <w:tab/>
        <w:t>Silk waste (including cocoons unsuitable for reeling, yarn waste and garnetted stock)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360"/>
          <w:tab w:val="clear" w:pos="567"/>
          <w:tab w:val="right" w:pos="709"/>
          <w:tab w:val="right" w:pos="1560"/>
        </w:tabs>
        <w:spacing w:before="120"/>
        <w:ind w:left="357" w:firstLine="0"/>
      </w:pPr>
      <w:r>
        <w:t>not carded or combed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360"/>
          <w:tab w:val="clear" w:pos="567"/>
          <w:tab w:val="right" w:pos="709"/>
          <w:tab w:val="right" w:pos="1560"/>
        </w:tabs>
        <w:spacing w:before="60"/>
        <w:ind w:firstLine="0"/>
      </w:pPr>
      <w:r>
        <w:t>other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360"/>
          <w:tab w:val="clear" w:pos="567"/>
          <w:tab w:val="right" w:pos="709"/>
          <w:tab w:val="right" w:pos="1560"/>
        </w:tabs>
        <w:spacing w:before="60"/>
        <w:ind w:firstLine="0"/>
      </w:pPr>
      <w:r>
        <w:t>wastes shall not be mixed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360"/>
          <w:tab w:val="clear" w:pos="567"/>
          <w:tab w:val="right" w:pos="709"/>
          <w:tab w:val="right" w:pos="1560"/>
        </w:tabs>
        <w:spacing w:before="60"/>
        <w:ind w:firstLine="0"/>
      </w:pPr>
      <w:r>
        <w:t>problems arising from open</w:t>
      </w:r>
      <w:r>
        <w:noBreakHyphen/>
        <w:t>burning practices to be considered</w:t>
      </w:r>
    </w:p>
    <w:p w:rsidR="00924251" w:rsidRDefault="00924251" w:rsidP="00924251">
      <w:pPr>
        <w:pStyle w:val="ScheduleList"/>
        <w:ind w:left="426" w:hanging="426"/>
      </w:pPr>
      <w:r>
        <w:sym w:font="Symbol" w:char="F0B7"/>
      </w:r>
      <w:r>
        <w:tab/>
        <w:t>Waste of wool or of fine or coarse animal hair, including yarn waste but excluding garnetted stock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360"/>
          <w:tab w:val="clear" w:pos="567"/>
          <w:tab w:val="right" w:pos="709"/>
          <w:tab w:val="right" w:pos="1560"/>
        </w:tabs>
        <w:spacing w:before="60"/>
        <w:ind w:firstLine="0"/>
      </w:pPr>
      <w:r>
        <w:t>noils of wool or of fine animal hair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360"/>
          <w:tab w:val="clear" w:pos="567"/>
          <w:tab w:val="right" w:pos="709"/>
          <w:tab w:val="right" w:pos="1560"/>
        </w:tabs>
        <w:spacing w:before="60"/>
        <w:ind w:firstLine="0"/>
      </w:pPr>
      <w:r>
        <w:t>other waste of wool or of fine animal hair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360"/>
          <w:tab w:val="clear" w:pos="567"/>
          <w:tab w:val="right" w:pos="709"/>
          <w:tab w:val="right" w:pos="1560"/>
        </w:tabs>
        <w:spacing w:before="60"/>
        <w:ind w:firstLine="0"/>
      </w:pPr>
      <w:r>
        <w:t>waste of coarse animal hair</w:t>
      </w:r>
    </w:p>
    <w:p w:rsidR="00924251" w:rsidRDefault="00924251" w:rsidP="00924251">
      <w:pPr>
        <w:pStyle w:val="ScheduleList"/>
        <w:ind w:left="426" w:hanging="426"/>
      </w:pPr>
      <w:r>
        <w:sym w:font="Symbol" w:char="F0B7"/>
      </w:r>
      <w:r>
        <w:tab/>
        <w:t>Cotton waste (including yarn waste and garnetted stock)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360"/>
          <w:tab w:val="clear" w:pos="567"/>
          <w:tab w:val="right" w:pos="709"/>
          <w:tab w:val="right" w:pos="1560"/>
        </w:tabs>
        <w:spacing w:before="120"/>
        <w:ind w:left="357" w:firstLine="0"/>
      </w:pPr>
      <w:r>
        <w:t>yarn waste (including thread waste)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360"/>
          <w:tab w:val="clear" w:pos="567"/>
          <w:tab w:val="right" w:pos="709"/>
          <w:tab w:val="right" w:pos="1560"/>
        </w:tabs>
        <w:spacing w:before="60"/>
        <w:ind w:firstLine="0"/>
      </w:pPr>
      <w:r>
        <w:t>garnetted stock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360"/>
          <w:tab w:val="clear" w:pos="567"/>
          <w:tab w:val="right" w:pos="709"/>
          <w:tab w:val="right" w:pos="1560"/>
        </w:tabs>
        <w:spacing w:before="60"/>
        <w:ind w:firstLine="0"/>
      </w:pPr>
      <w:r>
        <w:t>other</w:t>
      </w:r>
    </w:p>
    <w:p w:rsidR="00924251" w:rsidRDefault="00924251" w:rsidP="00924251">
      <w:pPr>
        <w:pStyle w:val="ScheduleList"/>
        <w:ind w:left="426" w:hanging="426"/>
      </w:pPr>
      <w:r>
        <w:sym w:font="Symbol" w:char="F0B7"/>
      </w:r>
      <w:r>
        <w:tab/>
        <w:t>Flax tow and waste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360"/>
          <w:tab w:val="clear" w:pos="567"/>
          <w:tab w:val="right" w:pos="709"/>
          <w:tab w:val="right" w:pos="1560"/>
        </w:tabs>
        <w:spacing w:before="120"/>
        <w:ind w:left="709" w:hanging="352"/>
      </w:pPr>
      <w:r>
        <w:t>Tow and waste (including yarn waste and garnetted stock) of true hemp (</w:t>
      </w:r>
      <w:r>
        <w:rPr>
          <w:i/>
        </w:rPr>
        <w:t>Cannabis sativa </w:t>
      </w:r>
      <w:r>
        <w:t>L.)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360"/>
          <w:tab w:val="clear" w:pos="567"/>
          <w:tab w:val="right" w:pos="709"/>
          <w:tab w:val="right" w:pos="1560"/>
        </w:tabs>
        <w:spacing w:before="60"/>
        <w:ind w:left="709" w:hanging="349"/>
      </w:pPr>
      <w:r>
        <w:t>Tow and waste (including yarn waste and garnetted stock) of jute and other textile bast fibres (excluding flax, true hemp and ramie)</w:t>
      </w:r>
    </w:p>
    <w:p w:rsidR="00924251" w:rsidRDefault="00924251" w:rsidP="00924251">
      <w:pPr>
        <w:pStyle w:val="ScheduleList"/>
        <w:ind w:left="426" w:hanging="426"/>
      </w:pPr>
      <w:r>
        <w:sym w:font="Symbol" w:char="F0B7"/>
      </w:r>
      <w:r>
        <w:tab/>
        <w:t>Tow and waste (including yarn waste and garnetted stock) of sisal and other textile fibres of the genus Agave</w:t>
      </w:r>
    </w:p>
    <w:p w:rsidR="00924251" w:rsidRDefault="00924251" w:rsidP="00924251">
      <w:pPr>
        <w:pStyle w:val="ScheduleList"/>
        <w:ind w:left="426" w:hanging="426"/>
      </w:pPr>
      <w:r>
        <w:sym w:font="Symbol" w:char="F0B7"/>
      </w:r>
      <w:r>
        <w:tab/>
        <w:t>Tow, noils and waste (including yarn waste and garnetted stock) of coconut</w:t>
      </w:r>
    </w:p>
    <w:p w:rsidR="00924251" w:rsidRDefault="00924251" w:rsidP="00924251">
      <w:pPr>
        <w:pStyle w:val="ScheduleList"/>
        <w:ind w:left="426" w:hanging="426"/>
      </w:pPr>
      <w:r>
        <w:sym w:font="Symbol" w:char="F0B7"/>
      </w:r>
      <w:r>
        <w:tab/>
        <w:t>Tow, noils and waste (including yarn waste and garnetted stock) of abaca (Manila hemp or Musa textilis Nee)</w:t>
      </w:r>
    </w:p>
    <w:p w:rsidR="00924251" w:rsidRDefault="00924251" w:rsidP="00924251">
      <w:pPr>
        <w:pStyle w:val="ScheduleList"/>
        <w:ind w:left="426" w:hanging="426"/>
      </w:pPr>
      <w:r>
        <w:sym w:font="Symbol" w:char="F0B7"/>
      </w:r>
      <w:r>
        <w:tab/>
        <w:t>Tow, noils and waste (including yarn waste and garnetted stock) or ramie and other vegetable textile fibres, not elsewhere specified or included</w:t>
      </w:r>
    </w:p>
    <w:p w:rsidR="00924251" w:rsidRDefault="00924251" w:rsidP="00924251">
      <w:pPr>
        <w:pStyle w:val="PageBreak0"/>
        <w:rPr>
          <w:sz w:val="2"/>
        </w:rPr>
      </w:pPr>
    </w:p>
    <w:p w:rsidR="009C5491" w:rsidRPr="00321167" w:rsidRDefault="009C5491" w:rsidP="009C5491">
      <w:pPr>
        <w:pStyle w:val="PageBreak0"/>
        <w:rPr>
          <w:sz w:val="2"/>
        </w:rPr>
      </w:pPr>
    </w:p>
    <w:p w:rsidR="00924251" w:rsidRDefault="00924251" w:rsidP="00924251">
      <w:pPr>
        <w:pStyle w:val="ScheduleList"/>
        <w:keepNext/>
        <w:spacing w:before="0"/>
        <w:ind w:left="425" w:hanging="425"/>
        <w:jc w:val="both"/>
      </w:pPr>
      <w:r>
        <w:lastRenderedPageBreak/>
        <w:sym w:font="Symbol" w:char="F0B7"/>
      </w:r>
      <w:r>
        <w:tab/>
        <w:t>Waste (including noils, yarn waste and garnetted stock) of man</w:t>
      </w:r>
      <w:r>
        <w:noBreakHyphen/>
        <w:t>made fibres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360"/>
          <w:tab w:val="clear" w:pos="567"/>
          <w:tab w:val="right" w:pos="709"/>
          <w:tab w:val="right" w:pos="1560"/>
        </w:tabs>
        <w:spacing w:before="120"/>
        <w:ind w:left="357" w:firstLine="0"/>
      </w:pPr>
      <w:r>
        <w:t>of synthetic fibres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360"/>
          <w:tab w:val="clear" w:pos="567"/>
          <w:tab w:val="right" w:pos="709"/>
          <w:tab w:val="right" w:pos="1560"/>
        </w:tabs>
        <w:spacing w:before="60"/>
        <w:ind w:firstLine="0"/>
      </w:pPr>
      <w:r>
        <w:t>of artificial fibres</w:t>
      </w:r>
    </w:p>
    <w:p w:rsidR="00924251" w:rsidRDefault="00924251" w:rsidP="00924251">
      <w:pPr>
        <w:pStyle w:val="ScheduleList"/>
        <w:spacing w:before="0"/>
        <w:ind w:left="426" w:hanging="426"/>
        <w:jc w:val="both"/>
      </w:pPr>
      <w:r>
        <w:sym w:font="Symbol" w:char="F0B7"/>
      </w:r>
      <w:r>
        <w:tab/>
        <w:t>Worn clothing and other worn textile articles</w:t>
      </w:r>
    </w:p>
    <w:p w:rsidR="00924251" w:rsidRDefault="00924251" w:rsidP="00924251">
      <w:pPr>
        <w:pStyle w:val="ScheduleList"/>
        <w:spacing w:before="0"/>
        <w:ind w:left="426" w:hanging="426"/>
        <w:jc w:val="both"/>
      </w:pPr>
      <w:r>
        <w:sym w:font="Symbol" w:char="F0B7"/>
      </w:r>
      <w:r>
        <w:tab/>
        <w:t>Used rags, scrap twine, cordage, rope and cables and worn out articles of twine, cordage, rope or cables of textile materials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360"/>
          <w:tab w:val="clear" w:pos="567"/>
          <w:tab w:val="right" w:pos="709"/>
          <w:tab w:val="right" w:pos="1560"/>
        </w:tabs>
        <w:spacing w:before="120"/>
        <w:ind w:left="357" w:firstLine="0"/>
      </w:pPr>
      <w:r>
        <w:t>sorted</w:t>
      </w:r>
    </w:p>
    <w:p w:rsidR="00924251" w:rsidRDefault="00924251" w:rsidP="00924251">
      <w:pPr>
        <w:pStyle w:val="Schedulepara"/>
        <w:numPr>
          <w:ilvl w:val="0"/>
          <w:numId w:val="15"/>
        </w:numPr>
        <w:tabs>
          <w:tab w:val="clear" w:pos="360"/>
          <w:tab w:val="clear" w:pos="567"/>
          <w:tab w:val="right" w:pos="709"/>
          <w:tab w:val="right" w:pos="1560"/>
        </w:tabs>
        <w:spacing w:before="60"/>
        <w:ind w:firstLine="0"/>
      </w:pPr>
      <w:r>
        <w:t>other</w:t>
      </w:r>
    </w:p>
    <w:p w:rsidR="009C5491" w:rsidRPr="00321167" w:rsidRDefault="00BF5E72" w:rsidP="00924251">
      <w:pPr>
        <w:pStyle w:val="notemargin"/>
      </w:pPr>
      <w:r w:rsidRPr="00321167">
        <w:t>Note:</w:t>
      </w:r>
      <w:r w:rsidRPr="00321167">
        <w:tab/>
      </w:r>
      <w:r w:rsidR="009C5491" w:rsidRPr="00321167">
        <w:t xml:space="preserve">For the meaning of </w:t>
      </w:r>
      <w:r w:rsidR="009C5491" w:rsidRPr="00321167">
        <w:rPr>
          <w:b/>
          <w:i/>
        </w:rPr>
        <w:t>other wastes</w:t>
      </w:r>
      <w:r w:rsidR="009C5491" w:rsidRPr="00321167">
        <w:t xml:space="preserve"> in item B3010, see paragraph</w:t>
      </w:r>
      <w:r w:rsidR="00321167">
        <w:t> </w:t>
      </w:r>
      <w:r w:rsidR="009C5491" w:rsidRPr="00321167">
        <w:t xml:space="preserve">2 of Article 1 of the Basel Convention. The text of the Convention, as it is in force for Australia, is set out in the Schedule to the </w:t>
      </w:r>
      <w:r w:rsidR="009C5491" w:rsidRPr="00321167">
        <w:rPr>
          <w:i/>
        </w:rPr>
        <w:t>Hazardous Wastes (Regulation of Exports and Imports) Act 1989</w:t>
      </w:r>
      <w:r w:rsidR="009C5491" w:rsidRPr="00321167">
        <w:t>.</w:t>
      </w:r>
    </w:p>
    <w:p w:rsidR="009C5491" w:rsidRPr="00321167" w:rsidRDefault="009C5491" w:rsidP="009C5491"/>
    <w:p w:rsidR="00BF5E72" w:rsidRPr="00321167" w:rsidRDefault="00BF5E72" w:rsidP="00924251">
      <w:pPr>
        <w:sectPr w:rsidR="00BF5E72" w:rsidRPr="00321167" w:rsidSect="00822E35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2127" w:right="2409" w:bottom="4252" w:left="2409" w:header="720" w:footer="3402" w:gutter="0"/>
          <w:cols w:space="720"/>
          <w:docGrid w:linePitch="299"/>
        </w:sectPr>
      </w:pPr>
      <w:bookmarkStart w:id="13" w:name="OPCSB_NonAmendNoClausesB5"/>
    </w:p>
    <w:p w:rsidR="00EF5E79" w:rsidRDefault="00EF5E79" w:rsidP="00D624C1">
      <w:pPr>
        <w:pStyle w:val="ENotesHeading1"/>
        <w:pageBreakBefore/>
        <w:spacing w:line="240" w:lineRule="auto"/>
      </w:pPr>
      <w:bookmarkStart w:id="14" w:name="BK_S5P19L20C21"/>
      <w:bookmarkStart w:id="15" w:name="_Toc390698754"/>
      <w:bookmarkEnd w:id="13"/>
      <w:bookmarkEnd w:id="14"/>
      <w:r>
        <w:lastRenderedPageBreak/>
        <w:t>Endnotes</w:t>
      </w:r>
      <w:bookmarkEnd w:id="15"/>
    </w:p>
    <w:p w:rsidR="00EF5E79" w:rsidRPr="00BC57F4" w:rsidRDefault="00EF5E79" w:rsidP="00D624C1">
      <w:pPr>
        <w:pStyle w:val="ENotesHeading2"/>
        <w:spacing w:line="240" w:lineRule="auto"/>
      </w:pPr>
      <w:bookmarkStart w:id="16" w:name="_Toc390698755"/>
      <w:r w:rsidRPr="00BC57F4">
        <w:t>Endnote 1—About the endnotes</w:t>
      </w:r>
      <w:bookmarkEnd w:id="16"/>
    </w:p>
    <w:p w:rsidR="00EF5E79" w:rsidRPr="00BC57F4" w:rsidRDefault="00EF5E79" w:rsidP="00D624C1">
      <w:pPr>
        <w:spacing w:line="240" w:lineRule="auto"/>
      </w:pPr>
      <w:r w:rsidRPr="00BC57F4">
        <w:t xml:space="preserve">The endnotes provide details of the history of this </w:t>
      </w:r>
      <w:r>
        <w:t>legislation</w:t>
      </w:r>
      <w:r w:rsidRPr="00BC57F4">
        <w:t xml:space="preserve"> and its provisions. The following endnotes are included in each compilation:</w:t>
      </w:r>
    </w:p>
    <w:p w:rsidR="00EF5E79" w:rsidRPr="00BC57F4" w:rsidRDefault="00EF5E79" w:rsidP="00D624C1">
      <w:pPr>
        <w:spacing w:line="240" w:lineRule="auto"/>
      </w:pPr>
    </w:p>
    <w:p w:rsidR="00EF5E79" w:rsidRPr="00BC57F4" w:rsidRDefault="00EF5E79" w:rsidP="00D624C1">
      <w:pPr>
        <w:spacing w:line="240" w:lineRule="auto"/>
      </w:pPr>
      <w:r w:rsidRPr="00BC57F4">
        <w:t>Endnote 1—About the endnotes</w:t>
      </w:r>
    </w:p>
    <w:p w:rsidR="00EF5E79" w:rsidRPr="00BC57F4" w:rsidRDefault="00EF5E79" w:rsidP="00D624C1">
      <w:pPr>
        <w:spacing w:line="240" w:lineRule="auto"/>
      </w:pPr>
      <w:r w:rsidRPr="00BC57F4">
        <w:t>Endnote 2—Abbreviation key</w:t>
      </w:r>
    </w:p>
    <w:p w:rsidR="00EF5E79" w:rsidRPr="00BC57F4" w:rsidRDefault="00EF5E79" w:rsidP="00D624C1">
      <w:pPr>
        <w:spacing w:line="240" w:lineRule="auto"/>
      </w:pPr>
      <w:r w:rsidRPr="00BC57F4">
        <w:t>Endnote 3—Legislation history</w:t>
      </w:r>
    </w:p>
    <w:p w:rsidR="00EF5E79" w:rsidRPr="00BC57F4" w:rsidRDefault="00EF5E79" w:rsidP="00D624C1">
      <w:pPr>
        <w:spacing w:line="240" w:lineRule="auto"/>
      </w:pPr>
      <w:r w:rsidRPr="00BC57F4">
        <w:t>Endnote 4—Amendment history</w:t>
      </w:r>
    </w:p>
    <w:p w:rsidR="00EF5E79" w:rsidRPr="00BC57F4" w:rsidRDefault="00EF5E79" w:rsidP="00D624C1">
      <w:pPr>
        <w:spacing w:line="240" w:lineRule="auto"/>
      </w:pPr>
      <w:r w:rsidRPr="00BC57F4">
        <w:t>Endnote 5—Uncommenced amendments</w:t>
      </w:r>
    </w:p>
    <w:p w:rsidR="00EF5E79" w:rsidRPr="00BC57F4" w:rsidRDefault="00EF5E79" w:rsidP="00D624C1">
      <w:pPr>
        <w:spacing w:line="240" w:lineRule="auto"/>
      </w:pPr>
      <w:r w:rsidRPr="00BC57F4">
        <w:t>Endnote 6—Modifications</w:t>
      </w:r>
    </w:p>
    <w:p w:rsidR="00EF5E79" w:rsidRPr="00BC57F4" w:rsidRDefault="00EF5E79" w:rsidP="00D624C1">
      <w:pPr>
        <w:spacing w:line="240" w:lineRule="auto"/>
      </w:pPr>
      <w:r w:rsidRPr="00BC57F4">
        <w:t>Endnote 7—Misdescribed amendments</w:t>
      </w:r>
    </w:p>
    <w:p w:rsidR="00EF5E79" w:rsidRPr="00BC57F4" w:rsidRDefault="00EF5E79" w:rsidP="00D624C1">
      <w:pPr>
        <w:spacing w:line="240" w:lineRule="auto"/>
      </w:pPr>
      <w:r w:rsidRPr="00BC57F4">
        <w:t>Endnote 8—Miscellaneous</w:t>
      </w:r>
    </w:p>
    <w:p w:rsidR="00EF5E79" w:rsidRPr="00BC57F4" w:rsidRDefault="00EF5E79" w:rsidP="00D624C1">
      <w:pPr>
        <w:spacing w:line="240" w:lineRule="auto"/>
        <w:rPr>
          <w:b/>
        </w:rPr>
      </w:pPr>
    </w:p>
    <w:p w:rsidR="00EF5E79" w:rsidRPr="00BC57F4" w:rsidRDefault="00EF5E79" w:rsidP="00D624C1">
      <w:pPr>
        <w:spacing w:line="240" w:lineRule="auto"/>
      </w:pPr>
      <w:r w:rsidRPr="00BC57F4">
        <w:t>If there is no information under a particular endnote, the word “none” will appear in square brackets after the endnote heading.</w:t>
      </w:r>
    </w:p>
    <w:p w:rsidR="00EF5E79" w:rsidRPr="00BC57F4" w:rsidRDefault="00EF5E79" w:rsidP="00D624C1">
      <w:pPr>
        <w:spacing w:line="240" w:lineRule="auto"/>
        <w:rPr>
          <w:b/>
        </w:rPr>
      </w:pPr>
    </w:p>
    <w:p w:rsidR="00EF5E79" w:rsidRPr="00BC57F4" w:rsidRDefault="00EF5E79" w:rsidP="00D624C1">
      <w:pPr>
        <w:spacing w:line="240" w:lineRule="auto"/>
      </w:pPr>
      <w:r w:rsidRPr="00BC57F4">
        <w:rPr>
          <w:b/>
        </w:rPr>
        <w:t>Abbreviation key—</w:t>
      </w:r>
      <w:r>
        <w:rPr>
          <w:b/>
        </w:rPr>
        <w:t>E</w:t>
      </w:r>
      <w:r w:rsidRPr="00BC57F4">
        <w:rPr>
          <w:b/>
        </w:rPr>
        <w:t>ndnote 2</w:t>
      </w:r>
    </w:p>
    <w:p w:rsidR="00EF5E79" w:rsidRPr="00BC57F4" w:rsidRDefault="00EF5E79" w:rsidP="00D624C1">
      <w:pPr>
        <w:spacing w:line="240" w:lineRule="auto"/>
      </w:pPr>
      <w:r w:rsidRPr="00BC57F4">
        <w:t xml:space="preserve">The abbreviation key in this endnote sets out abbreviations </w:t>
      </w:r>
      <w:r>
        <w:t xml:space="preserve">that may be </w:t>
      </w:r>
      <w:r w:rsidRPr="00BC57F4">
        <w:t>used in the endnotes.</w:t>
      </w:r>
    </w:p>
    <w:p w:rsidR="00EF5E79" w:rsidRPr="00BC57F4" w:rsidRDefault="00EF5E79" w:rsidP="00D624C1">
      <w:pPr>
        <w:spacing w:line="240" w:lineRule="auto"/>
      </w:pPr>
    </w:p>
    <w:p w:rsidR="00EF5E79" w:rsidRPr="00BC57F4" w:rsidRDefault="00EF5E79" w:rsidP="00D624C1">
      <w:pPr>
        <w:spacing w:line="240" w:lineRule="auto"/>
        <w:rPr>
          <w:b/>
        </w:rPr>
      </w:pPr>
      <w:r w:rsidRPr="00BC57F4">
        <w:rPr>
          <w:b/>
        </w:rPr>
        <w:t>Legislation history and amendment history—</w:t>
      </w:r>
      <w:r>
        <w:rPr>
          <w:b/>
        </w:rPr>
        <w:t>E</w:t>
      </w:r>
      <w:r w:rsidRPr="00BC57F4">
        <w:rPr>
          <w:b/>
        </w:rPr>
        <w:t>ndnotes 3 and 4</w:t>
      </w:r>
    </w:p>
    <w:p w:rsidR="00EF5E79" w:rsidRPr="00BC57F4" w:rsidRDefault="00EF5E79" w:rsidP="00D624C1">
      <w:pPr>
        <w:spacing w:line="240" w:lineRule="auto"/>
      </w:pPr>
      <w:r w:rsidRPr="00BC57F4">
        <w:t>Amending laws are annotated in the legislation history and amendment history.</w:t>
      </w:r>
    </w:p>
    <w:p w:rsidR="00EF5E79" w:rsidRPr="00BC57F4" w:rsidRDefault="00EF5E79" w:rsidP="00D624C1">
      <w:pPr>
        <w:spacing w:line="240" w:lineRule="auto"/>
      </w:pPr>
    </w:p>
    <w:p w:rsidR="00EF5E79" w:rsidRPr="00BC57F4" w:rsidRDefault="00EF5E79" w:rsidP="00D624C1">
      <w:pPr>
        <w:spacing w:line="240" w:lineRule="auto"/>
      </w:pPr>
      <w:r w:rsidRPr="00BC57F4">
        <w:t>The legislation history in endnote 3 provides information about each law that has amended the compiled law</w:t>
      </w:r>
      <w:r>
        <w:t xml:space="preserve">. </w:t>
      </w:r>
      <w:r w:rsidRPr="00BC57F4">
        <w:t xml:space="preserve">The information includes commencement information for amending laws and details of application, saving </w:t>
      </w:r>
      <w:r>
        <w:t>or</w:t>
      </w:r>
      <w:r w:rsidRPr="00BC57F4">
        <w:t xml:space="preserve"> transitional provisions that are not</w:t>
      </w:r>
      <w:r>
        <w:t xml:space="preserve"> included in this compilation.</w:t>
      </w:r>
    </w:p>
    <w:p w:rsidR="00EF5E79" w:rsidRPr="00BC57F4" w:rsidRDefault="00EF5E79" w:rsidP="00D624C1">
      <w:pPr>
        <w:spacing w:line="240" w:lineRule="auto"/>
      </w:pPr>
    </w:p>
    <w:p w:rsidR="00EF5E79" w:rsidRDefault="00EF5E79" w:rsidP="00D624C1">
      <w:pPr>
        <w:spacing w:line="240" w:lineRule="auto"/>
      </w:pPr>
      <w:r w:rsidRPr="00BC57F4">
        <w:t>The amendment history in endnote 4 provides information about amendments at the provision level. It also includes information about any provisions that have expired or otherwise ceased to have effect in accordance with a</w:t>
      </w:r>
      <w:r>
        <w:t xml:space="preserve"> provision of the compiled law.</w:t>
      </w:r>
    </w:p>
    <w:p w:rsidR="00EF5E79" w:rsidRPr="00BC57F4" w:rsidRDefault="00EF5E79" w:rsidP="00D624C1">
      <w:pPr>
        <w:spacing w:line="240" w:lineRule="auto"/>
      </w:pPr>
    </w:p>
    <w:p w:rsidR="00EF5E79" w:rsidRPr="00BC57F4" w:rsidRDefault="00EF5E79" w:rsidP="00D624C1">
      <w:pPr>
        <w:spacing w:line="240" w:lineRule="auto"/>
        <w:rPr>
          <w:b/>
        </w:rPr>
      </w:pPr>
      <w:r w:rsidRPr="00BC57F4">
        <w:rPr>
          <w:b/>
        </w:rPr>
        <w:t>Uncommenced amendments—</w:t>
      </w:r>
      <w:r>
        <w:rPr>
          <w:b/>
        </w:rPr>
        <w:t>E</w:t>
      </w:r>
      <w:r w:rsidRPr="00BC57F4">
        <w:rPr>
          <w:b/>
        </w:rPr>
        <w:t>ndnote 5</w:t>
      </w:r>
    </w:p>
    <w:p w:rsidR="00EF5E79" w:rsidRDefault="00EF5E79" w:rsidP="00D624C1">
      <w:pPr>
        <w:spacing w:line="240" w:lineRule="auto"/>
      </w:pPr>
      <w:r w:rsidRPr="00BC57F4">
        <w:t xml:space="preserve">The effect of uncommenced amendments is not reflected </w:t>
      </w:r>
      <w:r>
        <w:t>in the text of the compiled law</w:t>
      </w:r>
      <w:r w:rsidRPr="00BC57F4">
        <w:t xml:space="preserve"> but the text of the amendments </w:t>
      </w:r>
      <w:r>
        <w:t>is</w:t>
      </w:r>
      <w:r w:rsidRPr="00BC57F4">
        <w:t xml:space="preserve"> included in endnote 5.</w:t>
      </w:r>
    </w:p>
    <w:p w:rsidR="00EF5E79" w:rsidRPr="00BC57F4" w:rsidRDefault="00EF5E79" w:rsidP="00D624C1">
      <w:pPr>
        <w:keepNext/>
        <w:spacing w:line="240" w:lineRule="auto"/>
        <w:rPr>
          <w:b/>
        </w:rPr>
      </w:pPr>
      <w:r w:rsidRPr="00BC57F4">
        <w:rPr>
          <w:b/>
        </w:rPr>
        <w:lastRenderedPageBreak/>
        <w:t>Modifications—</w:t>
      </w:r>
      <w:r>
        <w:rPr>
          <w:b/>
        </w:rPr>
        <w:t>E</w:t>
      </w:r>
      <w:r w:rsidRPr="00BC57F4">
        <w:rPr>
          <w:b/>
        </w:rPr>
        <w:t>ndnote 6</w:t>
      </w:r>
    </w:p>
    <w:p w:rsidR="00EF5E79" w:rsidRPr="00BC57F4" w:rsidRDefault="00EF5E79" w:rsidP="00D624C1">
      <w:pPr>
        <w:spacing w:line="240" w:lineRule="auto"/>
      </w:pPr>
      <w:r w:rsidRPr="00BC57F4">
        <w:t>If the compiled law is affected by a modification that is in force, details of the modification are included in endnote 6.</w:t>
      </w:r>
    </w:p>
    <w:p w:rsidR="00EF5E79" w:rsidRPr="00BC57F4" w:rsidRDefault="00EF5E79" w:rsidP="00D624C1">
      <w:pPr>
        <w:spacing w:line="240" w:lineRule="auto"/>
      </w:pPr>
    </w:p>
    <w:p w:rsidR="00EF5E79" w:rsidRPr="00BC57F4" w:rsidRDefault="00EF5E79" w:rsidP="00D624C1">
      <w:pPr>
        <w:keepNext/>
        <w:spacing w:line="240" w:lineRule="auto"/>
      </w:pPr>
      <w:r w:rsidRPr="00BC57F4">
        <w:rPr>
          <w:b/>
        </w:rPr>
        <w:t>Misdescribed amendments—</w:t>
      </w:r>
      <w:r>
        <w:rPr>
          <w:b/>
        </w:rPr>
        <w:t>E</w:t>
      </w:r>
      <w:r w:rsidRPr="00BC57F4">
        <w:rPr>
          <w:b/>
        </w:rPr>
        <w:t>ndnote 7</w:t>
      </w:r>
    </w:p>
    <w:p w:rsidR="00EF5E79" w:rsidRPr="00BC57F4" w:rsidRDefault="00EF5E79" w:rsidP="00D624C1">
      <w:pPr>
        <w:spacing w:line="240" w:lineRule="auto"/>
      </w:pPr>
      <w:r w:rsidRPr="00BC57F4">
        <w:t>An amendment is a misdescribed amendment if the effect of the amendment cannot be incorporated into the text of the compilation</w:t>
      </w:r>
      <w:r>
        <w:t>.</w:t>
      </w:r>
      <w:r w:rsidRPr="00BC57F4">
        <w:t xml:space="preserve"> Any misdescribed amendment is included in endnote </w:t>
      </w:r>
      <w:r>
        <w:t>7</w:t>
      </w:r>
      <w:r w:rsidRPr="00BC57F4">
        <w:t>.</w:t>
      </w:r>
    </w:p>
    <w:p w:rsidR="00EF5E79" w:rsidRPr="00BC57F4" w:rsidRDefault="00EF5E79" w:rsidP="00D624C1">
      <w:pPr>
        <w:spacing w:line="240" w:lineRule="auto"/>
      </w:pPr>
    </w:p>
    <w:p w:rsidR="00EF5E79" w:rsidRPr="00BC57F4" w:rsidRDefault="00EF5E79" w:rsidP="00D624C1">
      <w:pPr>
        <w:spacing w:line="240" w:lineRule="auto"/>
        <w:rPr>
          <w:b/>
        </w:rPr>
      </w:pPr>
      <w:r w:rsidRPr="00BC57F4">
        <w:rPr>
          <w:b/>
        </w:rPr>
        <w:t>Miscellaneous—</w:t>
      </w:r>
      <w:r>
        <w:rPr>
          <w:b/>
        </w:rPr>
        <w:t>E</w:t>
      </w:r>
      <w:r w:rsidRPr="00BC57F4">
        <w:rPr>
          <w:b/>
        </w:rPr>
        <w:t xml:space="preserve">ndnote </w:t>
      </w:r>
      <w:r>
        <w:rPr>
          <w:b/>
        </w:rPr>
        <w:t>8</w:t>
      </w:r>
    </w:p>
    <w:p w:rsidR="00EF5E79" w:rsidRPr="00BC57F4" w:rsidRDefault="00EF5E79" w:rsidP="00D624C1">
      <w:pPr>
        <w:spacing w:line="240" w:lineRule="auto"/>
      </w:pPr>
      <w:r w:rsidRPr="00BC57F4">
        <w:t xml:space="preserve">Endnote </w:t>
      </w:r>
      <w:r>
        <w:t>8</w:t>
      </w:r>
      <w:r w:rsidRPr="00BC57F4">
        <w:t xml:space="preserve"> includes any additional information </w:t>
      </w:r>
      <w:r>
        <w:t>that may</w:t>
      </w:r>
      <w:r w:rsidRPr="00BC57F4">
        <w:t xml:space="preserve"> be helpful for a reader of the compilation.</w:t>
      </w:r>
    </w:p>
    <w:p w:rsidR="00EF5E79" w:rsidRDefault="00EF5E79" w:rsidP="00D624C1">
      <w:pPr>
        <w:spacing w:line="240" w:lineRule="auto"/>
      </w:pPr>
    </w:p>
    <w:p w:rsidR="00EF5E79" w:rsidRPr="00BC57F4" w:rsidRDefault="00EF5E79" w:rsidP="00924251">
      <w:pPr>
        <w:pStyle w:val="ENotesHeading2"/>
        <w:pageBreakBefore/>
        <w:outlineLvl w:val="9"/>
      </w:pPr>
      <w:bookmarkStart w:id="17" w:name="_Toc390698756"/>
      <w:r w:rsidRPr="00BC57F4">
        <w:lastRenderedPageBreak/>
        <w:t>Endnote 2—Abbreviation key</w:t>
      </w:r>
      <w:bookmarkEnd w:id="17"/>
    </w:p>
    <w:p w:rsidR="00EF5E79" w:rsidRDefault="00EF5E79" w:rsidP="00924251">
      <w:pPr>
        <w:pStyle w:val="Tabletext"/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3543"/>
        <w:gridCol w:w="3543"/>
      </w:tblGrid>
      <w:tr w:rsidR="00EF5E79" w:rsidRPr="007114C6" w:rsidTr="00924251">
        <w:tc>
          <w:tcPr>
            <w:tcW w:w="3543" w:type="dxa"/>
            <w:shd w:val="clear" w:color="auto" w:fill="auto"/>
          </w:tcPr>
          <w:p w:rsidR="00EF5E79" w:rsidRPr="007114C6" w:rsidRDefault="00EF5E79" w:rsidP="0092425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ad = added or inserted</w:t>
            </w:r>
          </w:p>
        </w:tc>
        <w:tc>
          <w:tcPr>
            <w:tcW w:w="3543" w:type="dxa"/>
            <w:shd w:val="clear" w:color="auto" w:fill="auto"/>
          </w:tcPr>
          <w:p w:rsidR="00EF5E79" w:rsidRPr="007114C6" w:rsidRDefault="00EF5E79" w:rsidP="0092425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pres = present</w:t>
            </w:r>
          </w:p>
        </w:tc>
      </w:tr>
      <w:tr w:rsidR="00EF5E79" w:rsidRPr="007114C6" w:rsidTr="00924251">
        <w:tc>
          <w:tcPr>
            <w:tcW w:w="3543" w:type="dxa"/>
            <w:shd w:val="clear" w:color="auto" w:fill="auto"/>
          </w:tcPr>
          <w:p w:rsidR="00EF5E79" w:rsidRPr="007114C6" w:rsidRDefault="00EF5E79" w:rsidP="0092425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am = amended</w:t>
            </w:r>
          </w:p>
        </w:tc>
        <w:tc>
          <w:tcPr>
            <w:tcW w:w="3543" w:type="dxa"/>
            <w:shd w:val="clear" w:color="auto" w:fill="auto"/>
          </w:tcPr>
          <w:p w:rsidR="00EF5E79" w:rsidRPr="007114C6" w:rsidRDefault="00EF5E79" w:rsidP="0092425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prev = previous</w:t>
            </w:r>
          </w:p>
        </w:tc>
      </w:tr>
      <w:tr w:rsidR="00EF5E79" w:rsidRPr="007114C6" w:rsidTr="00924251">
        <w:tc>
          <w:tcPr>
            <w:tcW w:w="3543" w:type="dxa"/>
            <w:shd w:val="clear" w:color="auto" w:fill="auto"/>
          </w:tcPr>
          <w:p w:rsidR="00EF5E79" w:rsidRPr="007114C6" w:rsidRDefault="00EF5E79" w:rsidP="0092425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c = clause(s)</w:t>
            </w:r>
          </w:p>
        </w:tc>
        <w:tc>
          <w:tcPr>
            <w:tcW w:w="3543" w:type="dxa"/>
            <w:shd w:val="clear" w:color="auto" w:fill="auto"/>
          </w:tcPr>
          <w:p w:rsidR="00EF5E79" w:rsidRPr="007114C6" w:rsidRDefault="00EF5E79" w:rsidP="0092425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(prev) = previously</w:t>
            </w:r>
          </w:p>
        </w:tc>
      </w:tr>
      <w:tr w:rsidR="00EF5E79" w:rsidRPr="007114C6" w:rsidTr="00924251">
        <w:tc>
          <w:tcPr>
            <w:tcW w:w="3543" w:type="dxa"/>
            <w:shd w:val="clear" w:color="auto" w:fill="auto"/>
          </w:tcPr>
          <w:p w:rsidR="00EF5E79" w:rsidRPr="007114C6" w:rsidRDefault="00EF5E79" w:rsidP="0092425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Ch = Chapter(s)</w:t>
            </w:r>
          </w:p>
        </w:tc>
        <w:tc>
          <w:tcPr>
            <w:tcW w:w="3543" w:type="dxa"/>
            <w:shd w:val="clear" w:color="auto" w:fill="auto"/>
          </w:tcPr>
          <w:p w:rsidR="00EF5E79" w:rsidRPr="007114C6" w:rsidRDefault="00EF5E79" w:rsidP="0092425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Pt = Part(s)</w:t>
            </w:r>
          </w:p>
        </w:tc>
      </w:tr>
      <w:tr w:rsidR="00EF5E79" w:rsidRPr="007114C6" w:rsidTr="00924251">
        <w:tc>
          <w:tcPr>
            <w:tcW w:w="3543" w:type="dxa"/>
            <w:shd w:val="clear" w:color="auto" w:fill="auto"/>
          </w:tcPr>
          <w:p w:rsidR="00EF5E79" w:rsidRPr="007114C6" w:rsidRDefault="00EF5E79" w:rsidP="0092425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def = definition(s)</w:t>
            </w:r>
          </w:p>
        </w:tc>
        <w:tc>
          <w:tcPr>
            <w:tcW w:w="3543" w:type="dxa"/>
            <w:shd w:val="clear" w:color="auto" w:fill="auto"/>
          </w:tcPr>
          <w:p w:rsidR="00EF5E79" w:rsidRPr="007114C6" w:rsidRDefault="00EF5E79" w:rsidP="0092425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r = regulation(s)/rule(s)</w:t>
            </w:r>
          </w:p>
        </w:tc>
      </w:tr>
      <w:tr w:rsidR="00EF5E79" w:rsidRPr="007114C6" w:rsidTr="00924251">
        <w:tc>
          <w:tcPr>
            <w:tcW w:w="3543" w:type="dxa"/>
            <w:shd w:val="clear" w:color="auto" w:fill="auto"/>
          </w:tcPr>
          <w:p w:rsidR="00EF5E79" w:rsidRPr="007114C6" w:rsidRDefault="00EF5E79" w:rsidP="0092425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Dict = Dictionary</w:t>
            </w:r>
          </w:p>
        </w:tc>
        <w:tc>
          <w:tcPr>
            <w:tcW w:w="3543" w:type="dxa"/>
            <w:shd w:val="clear" w:color="auto" w:fill="auto"/>
          </w:tcPr>
          <w:p w:rsidR="00EF5E79" w:rsidRPr="007114C6" w:rsidRDefault="00EF5E79" w:rsidP="0092425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Reg = Regulation/Regulations</w:t>
            </w:r>
          </w:p>
        </w:tc>
      </w:tr>
      <w:tr w:rsidR="00EF5E79" w:rsidRPr="007114C6" w:rsidTr="00924251">
        <w:tc>
          <w:tcPr>
            <w:tcW w:w="3543" w:type="dxa"/>
            <w:shd w:val="clear" w:color="auto" w:fill="auto"/>
          </w:tcPr>
          <w:p w:rsidR="00EF5E79" w:rsidRPr="007114C6" w:rsidRDefault="00EF5E79" w:rsidP="0092425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disallowed = disallowed by Parliament</w:t>
            </w:r>
          </w:p>
        </w:tc>
        <w:tc>
          <w:tcPr>
            <w:tcW w:w="3543" w:type="dxa"/>
            <w:shd w:val="clear" w:color="auto" w:fill="auto"/>
          </w:tcPr>
          <w:p w:rsidR="00EF5E79" w:rsidRPr="007114C6" w:rsidRDefault="00EF5E79" w:rsidP="0092425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reloc = relocated</w:t>
            </w:r>
          </w:p>
        </w:tc>
      </w:tr>
      <w:tr w:rsidR="00EF5E79" w:rsidRPr="007114C6" w:rsidTr="00924251">
        <w:tc>
          <w:tcPr>
            <w:tcW w:w="3543" w:type="dxa"/>
            <w:shd w:val="clear" w:color="auto" w:fill="auto"/>
          </w:tcPr>
          <w:p w:rsidR="00EF5E79" w:rsidRPr="007114C6" w:rsidRDefault="00EF5E79" w:rsidP="0092425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Div = Division(s)</w:t>
            </w:r>
          </w:p>
        </w:tc>
        <w:tc>
          <w:tcPr>
            <w:tcW w:w="3543" w:type="dxa"/>
            <w:shd w:val="clear" w:color="auto" w:fill="auto"/>
          </w:tcPr>
          <w:p w:rsidR="00EF5E79" w:rsidRPr="007114C6" w:rsidRDefault="00EF5E79" w:rsidP="0092425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renum = renumbered</w:t>
            </w:r>
          </w:p>
        </w:tc>
      </w:tr>
      <w:tr w:rsidR="00EF5E79" w:rsidRPr="007114C6" w:rsidTr="00924251">
        <w:tc>
          <w:tcPr>
            <w:tcW w:w="3543" w:type="dxa"/>
            <w:shd w:val="clear" w:color="auto" w:fill="auto"/>
          </w:tcPr>
          <w:p w:rsidR="00EF5E79" w:rsidRPr="007114C6" w:rsidRDefault="00EF5E79" w:rsidP="0092425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exp = expired or ceased to have effect</w:t>
            </w:r>
          </w:p>
        </w:tc>
        <w:tc>
          <w:tcPr>
            <w:tcW w:w="3543" w:type="dxa"/>
            <w:shd w:val="clear" w:color="auto" w:fill="auto"/>
          </w:tcPr>
          <w:p w:rsidR="00EF5E79" w:rsidRPr="007114C6" w:rsidRDefault="00EF5E79" w:rsidP="0092425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rep = repealed</w:t>
            </w:r>
          </w:p>
        </w:tc>
      </w:tr>
      <w:tr w:rsidR="00EF5E79" w:rsidRPr="007114C6" w:rsidTr="00924251">
        <w:tc>
          <w:tcPr>
            <w:tcW w:w="3543" w:type="dxa"/>
            <w:shd w:val="clear" w:color="auto" w:fill="auto"/>
          </w:tcPr>
          <w:p w:rsidR="00EF5E79" w:rsidRPr="007114C6" w:rsidRDefault="00EF5E79" w:rsidP="0092425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hdg = heading(s)</w:t>
            </w:r>
          </w:p>
        </w:tc>
        <w:tc>
          <w:tcPr>
            <w:tcW w:w="3543" w:type="dxa"/>
            <w:shd w:val="clear" w:color="auto" w:fill="auto"/>
          </w:tcPr>
          <w:p w:rsidR="00EF5E79" w:rsidRPr="007114C6" w:rsidRDefault="00EF5E79" w:rsidP="0092425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rs = repealed and substituted</w:t>
            </w:r>
          </w:p>
        </w:tc>
      </w:tr>
      <w:tr w:rsidR="00EF5E79" w:rsidRPr="007114C6" w:rsidTr="00924251">
        <w:tc>
          <w:tcPr>
            <w:tcW w:w="3543" w:type="dxa"/>
            <w:shd w:val="clear" w:color="auto" w:fill="auto"/>
          </w:tcPr>
          <w:p w:rsidR="00EF5E79" w:rsidRPr="007114C6" w:rsidRDefault="00EF5E79" w:rsidP="0092425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LI = Legislative Instrument</w:t>
            </w:r>
          </w:p>
        </w:tc>
        <w:tc>
          <w:tcPr>
            <w:tcW w:w="3543" w:type="dxa"/>
            <w:shd w:val="clear" w:color="auto" w:fill="auto"/>
          </w:tcPr>
          <w:p w:rsidR="00EF5E79" w:rsidRPr="007114C6" w:rsidRDefault="00EF5E79" w:rsidP="0092425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s = section(s)</w:t>
            </w:r>
          </w:p>
        </w:tc>
      </w:tr>
      <w:tr w:rsidR="00EF5E79" w:rsidRPr="007114C6" w:rsidTr="00924251">
        <w:tc>
          <w:tcPr>
            <w:tcW w:w="3543" w:type="dxa"/>
            <w:shd w:val="clear" w:color="auto" w:fill="auto"/>
          </w:tcPr>
          <w:p w:rsidR="00EF5E79" w:rsidRPr="007114C6" w:rsidRDefault="00EF5E79" w:rsidP="0092425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 xml:space="preserve">LIA = </w:t>
            </w:r>
            <w:r w:rsidRPr="005A30E5">
              <w:rPr>
                <w:i/>
                <w:sz w:val="20"/>
              </w:rPr>
              <w:t>Legislative Instruments Act 2003</w:t>
            </w:r>
          </w:p>
        </w:tc>
        <w:tc>
          <w:tcPr>
            <w:tcW w:w="3543" w:type="dxa"/>
            <w:shd w:val="clear" w:color="auto" w:fill="auto"/>
          </w:tcPr>
          <w:p w:rsidR="00EF5E79" w:rsidRPr="007114C6" w:rsidRDefault="00EF5E79" w:rsidP="0092425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Sch = Schedule(s)</w:t>
            </w:r>
          </w:p>
        </w:tc>
      </w:tr>
      <w:tr w:rsidR="00EF5E79" w:rsidRPr="007114C6" w:rsidTr="00924251">
        <w:tc>
          <w:tcPr>
            <w:tcW w:w="3543" w:type="dxa"/>
            <w:shd w:val="clear" w:color="auto" w:fill="auto"/>
          </w:tcPr>
          <w:p w:rsidR="00EF5E79" w:rsidRPr="007114C6" w:rsidRDefault="00EF5E79" w:rsidP="0092425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mod = modified/modification</w:t>
            </w:r>
          </w:p>
        </w:tc>
        <w:tc>
          <w:tcPr>
            <w:tcW w:w="3543" w:type="dxa"/>
            <w:shd w:val="clear" w:color="auto" w:fill="auto"/>
          </w:tcPr>
          <w:p w:rsidR="00EF5E79" w:rsidRPr="007114C6" w:rsidRDefault="00EF5E79" w:rsidP="0092425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Sdiv = Subdivision(s)</w:t>
            </w:r>
          </w:p>
        </w:tc>
      </w:tr>
      <w:tr w:rsidR="00EF5E79" w:rsidRPr="007114C6" w:rsidTr="00924251">
        <w:tc>
          <w:tcPr>
            <w:tcW w:w="3543" w:type="dxa"/>
            <w:shd w:val="clear" w:color="auto" w:fill="auto"/>
          </w:tcPr>
          <w:p w:rsidR="00EF5E79" w:rsidRPr="007114C6" w:rsidRDefault="00EF5E79" w:rsidP="0092425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No = Number(s)</w:t>
            </w:r>
          </w:p>
        </w:tc>
        <w:tc>
          <w:tcPr>
            <w:tcW w:w="3543" w:type="dxa"/>
            <w:shd w:val="clear" w:color="auto" w:fill="auto"/>
          </w:tcPr>
          <w:p w:rsidR="00EF5E79" w:rsidRPr="007114C6" w:rsidRDefault="00EF5E79" w:rsidP="0092425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SLI = Select Legislative Instrument</w:t>
            </w:r>
          </w:p>
        </w:tc>
      </w:tr>
      <w:tr w:rsidR="00EF5E79" w:rsidRPr="007114C6" w:rsidTr="00924251">
        <w:tc>
          <w:tcPr>
            <w:tcW w:w="3543" w:type="dxa"/>
            <w:shd w:val="clear" w:color="auto" w:fill="auto"/>
          </w:tcPr>
          <w:p w:rsidR="00EF5E79" w:rsidRPr="007114C6" w:rsidRDefault="00EF5E79" w:rsidP="0092425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o = order(s)</w:t>
            </w:r>
          </w:p>
        </w:tc>
        <w:tc>
          <w:tcPr>
            <w:tcW w:w="3543" w:type="dxa"/>
            <w:shd w:val="clear" w:color="auto" w:fill="auto"/>
          </w:tcPr>
          <w:p w:rsidR="00EF5E79" w:rsidRPr="007114C6" w:rsidRDefault="00EF5E79" w:rsidP="0092425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SR = Statutory Rules</w:t>
            </w:r>
          </w:p>
        </w:tc>
      </w:tr>
      <w:tr w:rsidR="00EF5E79" w:rsidRPr="007114C6" w:rsidTr="00924251">
        <w:tc>
          <w:tcPr>
            <w:tcW w:w="3543" w:type="dxa"/>
            <w:shd w:val="clear" w:color="auto" w:fill="auto"/>
          </w:tcPr>
          <w:p w:rsidR="00EF5E79" w:rsidRPr="007114C6" w:rsidRDefault="00EF5E79" w:rsidP="0092425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Ord = Ordinance</w:t>
            </w:r>
          </w:p>
        </w:tc>
        <w:tc>
          <w:tcPr>
            <w:tcW w:w="3543" w:type="dxa"/>
            <w:shd w:val="clear" w:color="auto" w:fill="auto"/>
          </w:tcPr>
          <w:p w:rsidR="00EF5E79" w:rsidRPr="007114C6" w:rsidRDefault="00EF5E79" w:rsidP="0092425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Sub-Ch = Sub-Chapter(s)</w:t>
            </w:r>
          </w:p>
        </w:tc>
      </w:tr>
      <w:tr w:rsidR="00EF5E79" w:rsidRPr="007114C6" w:rsidTr="00924251">
        <w:tc>
          <w:tcPr>
            <w:tcW w:w="3543" w:type="dxa"/>
            <w:shd w:val="clear" w:color="auto" w:fill="auto"/>
          </w:tcPr>
          <w:p w:rsidR="00EF5E79" w:rsidRPr="007114C6" w:rsidRDefault="00EF5E79" w:rsidP="0092425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orig = original</w:t>
            </w:r>
          </w:p>
        </w:tc>
        <w:tc>
          <w:tcPr>
            <w:tcW w:w="3543" w:type="dxa"/>
            <w:shd w:val="clear" w:color="auto" w:fill="auto"/>
          </w:tcPr>
          <w:p w:rsidR="00EF5E79" w:rsidRPr="007114C6" w:rsidRDefault="00EF5E79" w:rsidP="00924251">
            <w:pPr>
              <w:pStyle w:val="ENoteTableText"/>
              <w:rPr>
                <w:sz w:val="20"/>
              </w:rPr>
            </w:pPr>
            <w:r w:rsidRPr="007114C6">
              <w:rPr>
                <w:sz w:val="20"/>
              </w:rPr>
              <w:t>SubPt = Subpart(s)</w:t>
            </w:r>
          </w:p>
        </w:tc>
      </w:tr>
      <w:tr w:rsidR="00EF5E79" w:rsidRPr="007114C6" w:rsidTr="00924251">
        <w:tc>
          <w:tcPr>
            <w:tcW w:w="3543" w:type="dxa"/>
            <w:shd w:val="clear" w:color="auto" w:fill="auto"/>
          </w:tcPr>
          <w:p w:rsidR="00EF5E79" w:rsidRPr="007114C6" w:rsidRDefault="00EF5E79" w:rsidP="00924251">
            <w:pPr>
              <w:pStyle w:val="ENoteTableText"/>
              <w:ind w:left="454" w:hanging="454"/>
              <w:rPr>
                <w:sz w:val="20"/>
              </w:rPr>
            </w:pPr>
            <w:r w:rsidRPr="007114C6">
              <w:rPr>
                <w:sz w:val="20"/>
              </w:rPr>
              <w:t>par = paragraph(s)/subparagraph(s)</w:t>
            </w:r>
            <w:r w:rsidR="00924251">
              <w:rPr>
                <w:sz w:val="20"/>
              </w:rPr>
              <w:br/>
            </w:r>
            <w:r w:rsidRPr="007114C6">
              <w:rPr>
                <w:sz w:val="20"/>
              </w:rPr>
              <w:t>/sub-subparagraph(s)</w:t>
            </w:r>
          </w:p>
        </w:tc>
        <w:tc>
          <w:tcPr>
            <w:tcW w:w="3543" w:type="dxa"/>
            <w:shd w:val="clear" w:color="auto" w:fill="auto"/>
          </w:tcPr>
          <w:p w:rsidR="00EF5E79" w:rsidRPr="007114C6" w:rsidRDefault="00EF5E79" w:rsidP="00924251">
            <w:pPr>
              <w:pStyle w:val="ENoteTableText"/>
              <w:rPr>
                <w:sz w:val="20"/>
              </w:rPr>
            </w:pPr>
          </w:p>
        </w:tc>
      </w:tr>
    </w:tbl>
    <w:p w:rsidR="00EF5E79" w:rsidRPr="00BC57F4" w:rsidRDefault="00EF5E79" w:rsidP="00924251">
      <w:pPr>
        <w:pStyle w:val="Tabletext"/>
      </w:pPr>
    </w:p>
    <w:p w:rsidR="00EF5E79" w:rsidRDefault="00EF5E79" w:rsidP="00924251">
      <w:pPr>
        <w:pStyle w:val="ENotesHeading2"/>
        <w:pageBreakBefore/>
      </w:pPr>
      <w:bookmarkStart w:id="18" w:name="_Toc390698757"/>
      <w:r>
        <w:lastRenderedPageBreak/>
        <w:t>Endnote 3—Legislation history</w:t>
      </w:r>
      <w:bookmarkEnd w:id="18"/>
    </w:p>
    <w:p w:rsidR="00924251" w:rsidRPr="00321167" w:rsidRDefault="00924251" w:rsidP="00924251">
      <w:pPr>
        <w:pStyle w:val="Tabletext"/>
      </w:pPr>
    </w:p>
    <w:tbl>
      <w:tblPr>
        <w:tblW w:w="7224" w:type="dxa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1806"/>
        <w:gridCol w:w="1806"/>
        <w:gridCol w:w="1806"/>
      </w:tblGrid>
      <w:tr w:rsidR="00924251" w:rsidRPr="00321167" w:rsidTr="00924251">
        <w:trPr>
          <w:cantSplit/>
          <w:tblHeader/>
        </w:trPr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24251" w:rsidRPr="00321167" w:rsidRDefault="00924251" w:rsidP="00924251">
            <w:pPr>
              <w:pStyle w:val="ENoteTableHeading"/>
            </w:pPr>
            <w:bookmarkStart w:id="19" w:name="BK_S5P4L5C6" w:colFirst="0" w:colLast="0"/>
            <w:r w:rsidRPr="00321167">
              <w:t>Number and year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24251" w:rsidRPr="00321167" w:rsidRDefault="00924251" w:rsidP="00924251">
            <w:pPr>
              <w:pStyle w:val="ENoteTableHeading"/>
            </w:pPr>
            <w:r w:rsidRPr="00321167">
              <w:t>FRLI registration or gazettal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24251" w:rsidRPr="00321167" w:rsidRDefault="00924251" w:rsidP="00924251">
            <w:pPr>
              <w:pStyle w:val="ENoteTableHeading"/>
            </w:pPr>
            <w:r w:rsidRPr="00321167">
              <w:t>Commencement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24251" w:rsidRPr="00321167" w:rsidRDefault="00924251" w:rsidP="00924251">
            <w:pPr>
              <w:pStyle w:val="ENoteTableHeading"/>
            </w:pPr>
            <w:r w:rsidRPr="00321167">
              <w:t>Application, saving and transitional provisions</w:t>
            </w:r>
          </w:p>
        </w:tc>
      </w:tr>
      <w:bookmarkEnd w:id="19"/>
      <w:tr w:rsidR="00924251" w:rsidRPr="00321167" w:rsidTr="00924251">
        <w:trPr>
          <w:cantSplit/>
        </w:trPr>
        <w:tc>
          <w:tcPr>
            <w:tcW w:w="18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1996 No. 284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12 Dec 1996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12 Dec 1996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</w:p>
        </w:tc>
      </w:tr>
      <w:tr w:rsidR="00924251" w:rsidRPr="00321167" w:rsidTr="00924251">
        <w:trPr>
          <w:cantSplit/>
        </w:trPr>
        <w:tc>
          <w:tcPr>
            <w:tcW w:w="1806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2001 No. 203</w:t>
            </w:r>
          </w:p>
        </w:tc>
        <w:tc>
          <w:tcPr>
            <w:tcW w:w="1806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2 Aug 2001</w:t>
            </w:r>
          </w:p>
        </w:tc>
        <w:tc>
          <w:tcPr>
            <w:tcW w:w="1806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2 Aug 2001</w:t>
            </w:r>
          </w:p>
        </w:tc>
        <w:tc>
          <w:tcPr>
            <w:tcW w:w="1806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—</w:t>
            </w:r>
          </w:p>
        </w:tc>
      </w:tr>
      <w:tr w:rsidR="00924251" w:rsidRPr="00321167" w:rsidTr="00924251">
        <w:trPr>
          <w:cantSplit/>
        </w:trPr>
        <w:tc>
          <w:tcPr>
            <w:tcW w:w="1806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2003 No. 83</w:t>
            </w:r>
          </w:p>
        </w:tc>
        <w:tc>
          <w:tcPr>
            <w:tcW w:w="1806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8</w:t>
            </w:r>
            <w:r>
              <w:t> </w:t>
            </w:r>
            <w:r w:rsidRPr="00321167">
              <w:t>May 2003</w:t>
            </w:r>
          </w:p>
        </w:tc>
        <w:tc>
          <w:tcPr>
            <w:tcW w:w="1806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8</w:t>
            </w:r>
            <w:r>
              <w:t> </w:t>
            </w:r>
            <w:r w:rsidRPr="00321167">
              <w:t>May 2003</w:t>
            </w:r>
          </w:p>
        </w:tc>
        <w:tc>
          <w:tcPr>
            <w:tcW w:w="1806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—</w:t>
            </w:r>
          </w:p>
        </w:tc>
      </w:tr>
      <w:tr w:rsidR="00924251" w:rsidRPr="00321167" w:rsidTr="00924251">
        <w:trPr>
          <w:cantSplit/>
        </w:trPr>
        <w:tc>
          <w:tcPr>
            <w:tcW w:w="1806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2005 No. 20</w:t>
            </w:r>
          </w:p>
        </w:tc>
        <w:tc>
          <w:tcPr>
            <w:tcW w:w="1806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1 Mar 2005 (</w:t>
            </w:r>
            <w:r w:rsidRPr="00321167">
              <w:rPr>
                <w:i/>
              </w:rPr>
              <w:t>see</w:t>
            </w:r>
            <w:r w:rsidRPr="00321167">
              <w:t xml:space="preserve"> F2005L00156)</w:t>
            </w:r>
          </w:p>
        </w:tc>
        <w:tc>
          <w:tcPr>
            <w:tcW w:w="1806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2 Mar 2005</w:t>
            </w:r>
          </w:p>
        </w:tc>
        <w:tc>
          <w:tcPr>
            <w:tcW w:w="1806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—</w:t>
            </w:r>
          </w:p>
        </w:tc>
      </w:tr>
      <w:tr w:rsidR="00924251" w:rsidRPr="00321167" w:rsidTr="00924251">
        <w:trPr>
          <w:cantSplit/>
        </w:trPr>
        <w:tc>
          <w:tcPr>
            <w:tcW w:w="1806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2005 No. 253</w:t>
            </w:r>
          </w:p>
        </w:tc>
        <w:tc>
          <w:tcPr>
            <w:tcW w:w="1806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15 Nov 2005 (</w:t>
            </w:r>
            <w:r w:rsidRPr="00321167">
              <w:rPr>
                <w:i/>
              </w:rPr>
              <w:t xml:space="preserve">see </w:t>
            </w:r>
            <w:r w:rsidRPr="00321167">
              <w:t>F2005L03452)</w:t>
            </w:r>
          </w:p>
        </w:tc>
        <w:tc>
          <w:tcPr>
            <w:tcW w:w="1806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16 Nov 2005</w:t>
            </w:r>
          </w:p>
        </w:tc>
        <w:tc>
          <w:tcPr>
            <w:tcW w:w="1806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—</w:t>
            </w:r>
          </w:p>
        </w:tc>
      </w:tr>
      <w:tr w:rsidR="00924251" w:rsidRPr="00321167" w:rsidTr="00924251">
        <w:trPr>
          <w:cantSplit/>
        </w:trPr>
        <w:tc>
          <w:tcPr>
            <w:tcW w:w="1806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2007 No. 34</w:t>
            </w:r>
          </w:p>
        </w:tc>
        <w:tc>
          <w:tcPr>
            <w:tcW w:w="1806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2 Mar 2007 (</w:t>
            </w:r>
            <w:r w:rsidRPr="00321167">
              <w:rPr>
                <w:i/>
              </w:rPr>
              <w:t>see</w:t>
            </w:r>
            <w:r w:rsidRPr="00321167">
              <w:br/>
              <w:t>F2007L00553)</w:t>
            </w:r>
          </w:p>
        </w:tc>
        <w:tc>
          <w:tcPr>
            <w:tcW w:w="1806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3 Mar 2007</w:t>
            </w:r>
          </w:p>
        </w:tc>
        <w:tc>
          <w:tcPr>
            <w:tcW w:w="1806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—</w:t>
            </w:r>
          </w:p>
        </w:tc>
      </w:tr>
      <w:tr w:rsidR="00924251" w:rsidRPr="00321167" w:rsidTr="00924251">
        <w:trPr>
          <w:cantSplit/>
        </w:trPr>
        <w:tc>
          <w:tcPr>
            <w:tcW w:w="1806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2008 No. 231</w:t>
            </w:r>
          </w:p>
        </w:tc>
        <w:tc>
          <w:tcPr>
            <w:tcW w:w="1806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2 Dec 2008 (</w:t>
            </w:r>
            <w:r w:rsidRPr="00321167">
              <w:rPr>
                <w:i/>
              </w:rPr>
              <w:t>see</w:t>
            </w:r>
            <w:r w:rsidRPr="00321167">
              <w:br/>
              <w:t>F2008L04513)</w:t>
            </w:r>
          </w:p>
        </w:tc>
        <w:tc>
          <w:tcPr>
            <w:tcW w:w="1806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 xml:space="preserve">3 Dec 2008 </w:t>
            </w:r>
          </w:p>
        </w:tc>
        <w:tc>
          <w:tcPr>
            <w:tcW w:w="1806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—</w:t>
            </w:r>
          </w:p>
        </w:tc>
      </w:tr>
      <w:tr w:rsidR="00924251" w:rsidRPr="00321167" w:rsidTr="00042E4E">
        <w:trPr>
          <w:cantSplit/>
        </w:trPr>
        <w:tc>
          <w:tcPr>
            <w:tcW w:w="1806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2010 No. 229</w:t>
            </w:r>
          </w:p>
        </w:tc>
        <w:tc>
          <w:tcPr>
            <w:tcW w:w="1806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22</w:t>
            </w:r>
            <w:r>
              <w:t> </w:t>
            </w:r>
            <w:r w:rsidRPr="00321167">
              <w:t>July 2010 (</w:t>
            </w:r>
            <w:r w:rsidRPr="00321167">
              <w:rPr>
                <w:i/>
              </w:rPr>
              <w:t xml:space="preserve">see </w:t>
            </w:r>
            <w:r w:rsidRPr="00321167">
              <w:t>F2010L02115)</w:t>
            </w:r>
          </w:p>
        </w:tc>
        <w:tc>
          <w:tcPr>
            <w:tcW w:w="1806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23</w:t>
            </w:r>
            <w:r>
              <w:t> </w:t>
            </w:r>
            <w:r w:rsidRPr="00321167">
              <w:t>July 2010</w:t>
            </w:r>
          </w:p>
        </w:tc>
        <w:tc>
          <w:tcPr>
            <w:tcW w:w="1806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—</w:t>
            </w:r>
          </w:p>
        </w:tc>
      </w:tr>
      <w:tr w:rsidR="00DC0BDA" w:rsidRPr="00321167" w:rsidTr="00924251">
        <w:trPr>
          <w:cantSplit/>
        </w:trPr>
        <w:tc>
          <w:tcPr>
            <w:tcW w:w="1806" w:type="dxa"/>
            <w:tcBorders>
              <w:bottom w:val="single" w:sz="12" w:space="0" w:color="auto"/>
            </w:tcBorders>
            <w:shd w:val="clear" w:color="auto" w:fill="auto"/>
          </w:tcPr>
          <w:p w:rsidR="00DC0BDA" w:rsidRPr="00321167" w:rsidRDefault="00DC0BDA" w:rsidP="00924251">
            <w:pPr>
              <w:pStyle w:val="ENoteTableText"/>
            </w:pPr>
            <w:r>
              <w:t>74, 2014</w:t>
            </w:r>
          </w:p>
        </w:tc>
        <w:tc>
          <w:tcPr>
            <w:tcW w:w="1806" w:type="dxa"/>
            <w:tcBorders>
              <w:bottom w:val="single" w:sz="12" w:space="0" w:color="auto"/>
            </w:tcBorders>
            <w:shd w:val="clear" w:color="auto" w:fill="auto"/>
          </w:tcPr>
          <w:p w:rsidR="00DC0BDA" w:rsidRPr="00321167" w:rsidRDefault="00DC0BDA" w:rsidP="00924251">
            <w:pPr>
              <w:pStyle w:val="ENoteTableText"/>
            </w:pPr>
            <w:r>
              <w:t>16 June 2014 (</w:t>
            </w:r>
            <w:r w:rsidRPr="00042E4E">
              <w:rPr>
                <w:i/>
              </w:rPr>
              <w:t>see</w:t>
            </w:r>
            <w:r>
              <w:t xml:space="preserve"> F2014L00723)</w:t>
            </w:r>
          </w:p>
        </w:tc>
        <w:tc>
          <w:tcPr>
            <w:tcW w:w="1806" w:type="dxa"/>
            <w:tcBorders>
              <w:bottom w:val="single" w:sz="12" w:space="0" w:color="auto"/>
            </w:tcBorders>
            <w:shd w:val="clear" w:color="auto" w:fill="auto"/>
          </w:tcPr>
          <w:p w:rsidR="00DC0BDA" w:rsidRPr="00321167" w:rsidRDefault="00DC0BDA" w:rsidP="00924251">
            <w:pPr>
              <w:pStyle w:val="ENoteTableText"/>
            </w:pPr>
            <w:r>
              <w:t>17 June 2014</w:t>
            </w:r>
          </w:p>
        </w:tc>
        <w:tc>
          <w:tcPr>
            <w:tcW w:w="1806" w:type="dxa"/>
            <w:tcBorders>
              <w:bottom w:val="single" w:sz="12" w:space="0" w:color="auto"/>
            </w:tcBorders>
            <w:shd w:val="clear" w:color="auto" w:fill="auto"/>
          </w:tcPr>
          <w:p w:rsidR="00DC0BDA" w:rsidRPr="00321167" w:rsidRDefault="00DC0BDA" w:rsidP="00924251">
            <w:pPr>
              <w:pStyle w:val="ENoteTableText"/>
            </w:pPr>
            <w:r>
              <w:t>—</w:t>
            </w:r>
          </w:p>
        </w:tc>
      </w:tr>
    </w:tbl>
    <w:p w:rsidR="00EF5E79" w:rsidRDefault="00EF5E79" w:rsidP="00924251">
      <w:pPr>
        <w:pStyle w:val="Tabletext"/>
      </w:pPr>
    </w:p>
    <w:p w:rsidR="00EF5E79" w:rsidRDefault="00EF5E79" w:rsidP="00924251">
      <w:pPr>
        <w:pStyle w:val="ENotesHeading2"/>
        <w:pageBreakBefore/>
      </w:pPr>
      <w:bookmarkStart w:id="20" w:name="_Toc390698758"/>
      <w:r>
        <w:lastRenderedPageBreak/>
        <w:t>Endnote 4—Amendment history</w:t>
      </w:r>
      <w:bookmarkEnd w:id="20"/>
    </w:p>
    <w:p w:rsidR="00924251" w:rsidRPr="00321167" w:rsidRDefault="00924251" w:rsidP="00924251">
      <w:pPr>
        <w:pStyle w:val="Tabletext"/>
      </w:pPr>
    </w:p>
    <w:tbl>
      <w:tblPr>
        <w:tblW w:w="7209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2156"/>
        <w:gridCol w:w="5053"/>
      </w:tblGrid>
      <w:tr w:rsidR="00924251" w:rsidRPr="00321167" w:rsidTr="00924251">
        <w:trPr>
          <w:cantSplit/>
          <w:tblHeader/>
        </w:trPr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24251" w:rsidRPr="00321167" w:rsidRDefault="00924251" w:rsidP="00924251">
            <w:pPr>
              <w:pStyle w:val="ENoteTableHeading"/>
              <w:tabs>
                <w:tab w:val="center" w:leader="dot" w:pos="2268"/>
              </w:tabs>
            </w:pPr>
            <w:r w:rsidRPr="00321167">
              <w:t>Provision affected</w:t>
            </w:r>
          </w:p>
        </w:tc>
        <w:tc>
          <w:tcPr>
            <w:tcW w:w="50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24251" w:rsidRPr="00321167" w:rsidRDefault="00924251" w:rsidP="00924251">
            <w:pPr>
              <w:pStyle w:val="ENoteTableHeading"/>
            </w:pPr>
            <w:r w:rsidRPr="00321167">
              <w:t>How affected</w:t>
            </w:r>
          </w:p>
        </w:tc>
      </w:tr>
      <w:tr w:rsidR="00924251" w:rsidRPr="00321167" w:rsidTr="00924251">
        <w:trPr>
          <w:cantSplit/>
        </w:trPr>
        <w:tc>
          <w:tcPr>
            <w:tcW w:w="2156" w:type="dxa"/>
            <w:tcBorders>
              <w:top w:val="single" w:sz="12" w:space="0" w:color="auto"/>
            </w:tcBorders>
            <w:shd w:val="clear" w:color="auto" w:fill="auto"/>
          </w:tcPr>
          <w:p w:rsidR="00924251" w:rsidRPr="00321167" w:rsidRDefault="00924251" w:rsidP="00924251">
            <w:pPr>
              <w:pStyle w:val="ENoteTableText"/>
              <w:tabs>
                <w:tab w:val="center" w:leader="dot" w:pos="2268"/>
              </w:tabs>
            </w:pPr>
            <w:r>
              <w:t xml:space="preserve">r. </w:t>
            </w:r>
            <w:r w:rsidRPr="00321167">
              <w:t>1</w:t>
            </w:r>
            <w:r w:rsidRPr="00321167">
              <w:tab/>
            </w:r>
          </w:p>
        </w:tc>
        <w:tc>
          <w:tcPr>
            <w:tcW w:w="5053" w:type="dxa"/>
            <w:tcBorders>
              <w:top w:val="single" w:sz="12" w:space="0" w:color="auto"/>
            </w:tcBorders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rs. 2001 No.</w:t>
            </w:r>
            <w:r>
              <w:t> </w:t>
            </w:r>
            <w:r w:rsidRPr="00321167">
              <w:t>203</w:t>
            </w:r>
          </w:p>
        </w:tc>
      </w:tr>
      <w:tr w:rsidR="00924251" w:rsidRPr="00321167" w:rsidTr="00924251">
        <w:trPr>
          <w:cantSplit/>
        </w:trPr>
        <w:tc>
          <w:tcPr>
            <w:tcW w:w="2156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  <w:tabs>
                <w:tab w:val="center" w:leader="dot" w:pos="2268"/>
              </w:tabs>
            </w:pPr>
            <w:r w:rsidRPr="00321167">
              <w:t>Heading to r. 3</w:t>
            </w:r>
            <w:r w:rsidRPr="00321167">
              <w:tab/>
            </w:r>
          </w:p>
        </w:tc>
        <w:tc>
          <w:tcPr>
            <w:tcW w:w="5053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rs. 2001 No.</w:t>
            </w:r>
            <w:r>
              <w:t> </w:t>
            </w:r>
            <w:r w:rsidRPr="00321167">
              <w:t>203</w:t>
            </w:r>
          </w:p>
        </w:tc>
      </w:tr>
      <w:tr w:rsidR="00924251" w:rsidRPr="00321167" w:rsidTr="00924251">
        <w:trPr>
          <w:cantSplit/>
        </w:trPr>
        <w:tc>
          <w:tcPr>
            <w:tcW w:w="2156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  <w:tabs>
                <w:tab w:val="center" w:leader="dot" w:pos="2268"/>
              </w:tabs>
            </w:pPr>
            <w:r>
              <w:t xml:space="preserve">r. </w:t>
            </w:r>
            <w:r w:rsidRPr="00321167">
              <w:t>3</w:t>
            </w:r>
            <w:r w:rsidRPr="00321167">
              <w:tab/>
            </w:r>
          </w:p>
        </w:tc>
        <w:tc>
          <w:tcPr>
            <w:tcW w:w="5053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am. 2001 No.</w:t>
            </w:r>
            <w:r>
              <w:t> </w:t>
            </w:r>
            <w:r w:rsidRPr="00321167">
              <w:t>203</w:t>
            </w:r>
          </w:p>
        </w:tc>
      </w:tr>
      <w:tr w:rsidR="00924251" w:rsidRPr="00321167" w:rsidTr="00924251">
        <w:trPr>
          <w:cantSplit/>
        </w:trPr>
        <w:tc>
          <w:tcPr>
            <w:tcW w:w="2156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  <w:tabs>
                <w:tab w:val="center" w:leader="dot" w:pos="2268"/>
              </w:tabs>
            </w:pPr>
            <w:r w:rsidRPr="00321167">
              <w:t>Note to r. 3</w:t>
            </w:r>
            <w:r w:rsidRPr="00321167">
              <w:tab/>
            </w:r>
          </w:p>
        </w:tc>
        <w:tc>
          <w:tcPr>
            <w:tcW w:w="5053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rep. 2007 No.</w:t>
            </w:r>
            <w:r>
              <w:t> </w:t>
            </w:r>
            <w:r w:rsidRPr="00321167">
              <w:t>34</w:t>
            </w:r>
          </w:p>
        </w:tc>
      </w:tr>
      <w:tr w:rsidR="00924251" w:rsidRPr="00321167" w:rsidTr="00924251">
        <w:trPr>
          <w:cantSplit/>
        </w:trPr>
        <w:tc>
          <w:tcPr>
            <w:tcW w:w="2156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  <w:tabs>
                <w:tab w:val="center" w:leader="dot" w:pos="2268"/>
              </w:tabs>
            </w:pPr>
            <w:r w:rsidRPr="00321167">
              <w:t>Note 1 to r. 3</w:t>
            </w:r>
            <w:r w:rsidRPr="00321167">
              <w:tab/>
            </w:r>
          </w:p>
        </w:tc>
        <w:tc>
          <w:tcPr>
            <w:tcW w:w="5053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ad. 2007 No.</w:t>
            </w:r>
            <w:r>
              <w:t> </w:t>
            </w:r>
            <w:r w:rsidRPr="00321167">
              <w:t>34</w:t>
            </w:r>
          </w:p>
        </w:tc>
      </w:tr>
      <w:tr w:rsidR="00924251" w:rsidRPr="00321167" w:rsidTr="00924251">
        <w:trPr>
          <w:cantSplit/>
        </w:trPr>
        <w:tc>
          <w:tcPr>
            <w:tcW w:w="2156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  <w:tabs>
                <w:tab w:val="center" w:leader="dot" w:pos="2268"/>
              </w:tabs>
            </w:pPr>
            <w:r w:rsidRPr="00321167">
              <w:t>Note 2 to r.3</w:t>
            </w:r>
            <w:r w:rsidRPr="00321167">
              <w:tab/>
            </w:r>
          </w:p>
        </w:tc>
        <w:tc>
          <w:tcPr>
            <w:tcW w:w="5053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ad. 2007 No.</w:t>
            </w:r>
            <w:r>
              <w:t> </w:t>
            </w:r>
            <w:r w:rsidRPr="00321167">
              <w:t>34</w:t>
            </w:r>
          </w:p>
        </w:tc>
      </w:tr>
      <w:tr w:rsidR="00924251" w:rsidRPr="00321167" w:rsidTr="00924251">
        <w:trPr>
          <w:cantSplit/>
        </w:trPr>
        <w:tc>
          <w:tcPr>
            <w:tcW w:w="2156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  <w:tabs>
                <w:tab w:val="center" w:leader="dot" w:pos="2268"/>
              </w:tabs>
            </w:pPr>
            <w:r>
              <w:t xml:space="preserve">r. </w:t>
            </w:r>
            <w:r w:rsidRPr="00321167">
              <w:t>4</w:t>
            </w:r>
            <w:r w:rsidRPr="00321167">
              <w:tab/>
            </w:r>
          </w:p>
        </w:tc>
        <w:tc>
          <w:tcPr>
            <w:tcW w:w="5053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rs. 2001 No.</w:t>
            </w:r>
            <w:r>
              <w:t> </w:t>
            </w:r>
            <w:r w:rsidRPr="00321167">
              <w:t>203</w:t>
            </w:r>
          </w:p>
        </w:tc>
      </w:tr>
      <w:tr w:rsidR="00924251" w:rsidRPr="00321167" w:rsidTr="00924251">
        <w:trPr>
          <w:cantSplit/>
        </w:trPr>
        <w:tc>
          <w:tcPr>
            <w:tcW w:w="2156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  <w:tabs>
                <w:tab w:val="center" w:leader="dot" w:pos="2268"/>
              </w:tabs>
            </w:pPr>
            <w:r>
              <w:t xml:space="preserve">r. </w:t>
            </w:r>
            <w:r w:rsidRPr="00321167">
              <w:t>5A</w:t>
            </w:r>
            <w:r w:rsidRPr="00321167">
              <w:tab/>
              <w:t xml:space="preserve"> </w:t>
            </w:r>
          </w:p>
        </w:tc>
        <w:tc>
          <w:tcPr>
            <w:tcW w:w="5053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ad. 2001 No.</w:t>
            </w:r>
            <w:r>
              <w:t> </w:t>
            </w:r>
            <w:r w:rsidRPr="00321167">
              <w:t>203</w:t>
            </w:r>
          </w:p>
        </w:tc>
      </w:tr>
      <w:tr w:rsidR="00924251" w:rsidRPr="00321167" w:rsidTr="00924251">
        <w:trPr>
          <w:cantSplit/>
        </w:trPr>
        <w:tc>
          <w:tcPr>
            <w:tcW w:w="2156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</w:p>
        </w:tc>
        <w:tc>
          <w:tcPr>
            <w:tcW w:w="5053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rs. 2003 No.</w:t>
            </w:r>
            <w:r>
              <w:t> </w:t>
            </w:r>
            <w:r w:rsidRPr="00321167">
              <w:t>83; 2005 No.</w:t>
            </w:r>
            <w:r>
              <w:t> </w:t>
            </w:r>
            <w:r w:rsidRPr="00321167">
              <w:t>20</w:t>
            </w:r>
          </w:p>
        </w:tc>
      </w:tr>
      <w:tr w:rsidR="00924251" w:rsidRPr="00321167" w:rsidTr="00924251">
        <w:trPr>
          <w:cantSplit/>
        </w:trPr>
        <w:tc>
          <w:tcPr>
            <w:tcW w:w="2156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</w:p>
        </w:tc>
        <w:tc>
          <w:tcPr>
            <w:tcW w:w="5053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am. 2005 No.</w:t>
            </w:r>
            <w:r>
              <w:t> </w:t>
            </w:r>
            <w:r w:rsidRPr="00321167">
              <w:t>253</w:t>
            </w:r>
          </w:p>
        </w:tc>
      </w:tr>
      <w:tr w:rsidR="00106994" w:rsidRPr="00321167" w:rsidTr="00924251">
        <w:trPr>
          <w:cantSplit/>
        </w:trPr>
        <w:tc>
          <w:tcPr>
            <w:tcW w:w="2156" w:type="dxa"/>
            <w:shd w:val="clear" w:color="auto" w:fill="auto"/>
          </w:tcPr>
          <w:p w:rsidR="00106994" w:rsidRPr="00321167" w:rsidRDefault="00106994" w:rsidP="00924251">
            <w:pPr>
              <w:pStyle w:val="ENoteTableText"/>
            </w:pPr>
          </w:p>
        </w:tc>
        <w:tc>
          <w:tcPr>
            <w:tcW w:w="5053" w:type="dxa"/>
            <w:shd w:val="clear" w:color="auto" w:fill="auto"/>
          </w:tcPr>
          <w:p w:rsidR="00106994" w:rsidRPr="00321167" w:rsidRDefault="00106994" w:rsidP="00924251">
            <w:pPr>
              <w:pStyle w:val="ENoteTableText"/>
            </w:pPr>
            <w:r>
              <w:t>rs No 74, 2014</w:t>
            </w:r>
          </w:p>
        </w:tc>
      </w:tr>
      <w:tr w:rsidR="00924251" w:rsidRPr="00321167" w:rsidTr="00924251">
        <w:trPr>
          <w:cantSplit/>
        </w:trPr>
        <w:tc>
          <w:tcPr>
            <w:tcW w:w="2156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  <w:tabs>
                <w:tab w:val="center" w:leader="dot" w:pos="2268"/>
              </w:tabs>
            </w:pPr>
            <w:r>
              <w:t xml:space="preserve">r. </w:t>
            </w:r>
            <w:r w:rsidRPr="00321167">
              <w:t>5B</w:t>
            </w:r>
            <w:r w:rsidRPr="00321167">
              <w:tab/>
            </w:r>
          </w:p>
        </w:tc>
        <w:tc>
          <w:tcPr>
            <w:tcW w:w="5053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ad. 2001 No.</w:t>
            </w:r>
            <w:r>
              <w:t> </w:t>
            </w:r>
            <w:r w:rsidRPr="00321167">
              <w:t>203</w:t>
            </w:r>
          </w:p>
        </w:tc>
      </w:tr>
      <w:tr w:rsidR="00924251" w:rsidRPr="00321167" w:rsidTr="00924251">
        <w:trPr>
          <w:cantSplit/>
        </w:trPr>
        <w:tc>
          <w:tcPr>
            <w:tcW w:w="2156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</w:p>
        </w:tc>
        <w:tc>
          <w:tcPr>
            <w:tcW w:w="5053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rep. 2003 No.</w:t>
            </w:r>
            <w:r>
              <w:t> </w:t>
            </w:r>
            <w:r w:rsidRPr="00321167">
              <w:t>83</w:t>
            </w:r>
          </w:p>
        </w:tc>
      </w:tr>
      <w:tr w:rsidR="00924251" w:rsidRPr="00321167" w:rsidTr="00924251">
        <w:trPr>
          <w:cantSplit/>
        </w:trPr>
        <w:tc>
          <w:tcPr>
            <w:tcW w:w="2156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</w:p>
        </w:tc>
        <w:tc>
          <w:tcPr>
            <w:tcW w:w="5053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ad. 2007 No.</w:t>
            </w:r>
            <w:r>
              <w:t> </w:t>
            </w:r>
            <w:r w:rsidRPr="00321167">
              <w:t>34</w:t>
            </w:r>
          </w:p>
        </w:tc>
      </w:tr>
      <w:tr w:rsidR="00106994" w:rsidRPr="00321167" w:rsidTr="00924251">
        <w:trPr>
          <w:cantSplit/>
        </w:trPr>
        <w:tc>
          <w:tcPr>
            <w:tcW w:w="2156" w:type="dxa"/>
            <w:shd w:val="clear" w:color="auto" w:fill="auto"/>
          </w:tcPr>
          <w:p w:rsidR="00106994" w:rsidRPr="00321167" w:rsidRDefault="00106994" w:rsidP="00924251">
            <w:pPr>
              <w:pStyle w:val="ENoteTableText"/>
            </w:pPr>
          </w:p>
        </w:tc>
        <w:tc>
          <w:tcPr>
            <w:tcW w:w="5053" w:type="dxa"/>
            <w:shd w:val="clear" w:color="auto" w:fill="auto"/>
          </w:tcPr>
          <w:p w:rsidR="00106994" w:rsidRPr="00321167" w:rsidRDefault="00106994" w:rsidP="00924251">
            <w:pPr>
              <w:pStyle w:val="ENoteTableText"/>
            </w:pPr>
            <w:r>
              <w:t>rep No 74, 2014</w:t>
            </w:r>
          </w:p>
        </w:tc>
      </w:tr>
      <w:tr w:rsidR="00924251" w:rsidRPr="00321167" w:rsidTr="00924251">
        <w:trPr>
          <w:cantSplit/>
        </w:trPr>
        <w:tc>
          <w:tcPr>
            <w:tcW w:w="2156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  <w:tabs>
                <w:tab w:val="center" w:leader="dot" w:pos="2268"/>
              </w:tabs>
            </w:pPr>
            <w:r>
              <w:t xml:space="preserve">r. </w:t>
            </w:r>
            <w:r w:rsidRPr="00321167">
              <w:t>5C</w:t>
            </w:r>
            <w:r w:rsidRPr="00321167">
              <w:tab/>
            </w:r>
          </w:p>
        </w:tc>
        <w:tc>
          <w:tcPr>
            <w:tcW w:w="5053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ad. 2008 No.</w:t>
            </w:r>
            <w:r>
              <w:t> </w:t>
            </w:r>
            <w:r w:rsidRPr="00321167">
              <w:t>231</w:t>
            </w:r>
          </w:p>
        </w:tc>
      </w:tr>
      <w:tr w:rsidR="00924251" w:rsidRPr="00321167" w:rsidTr="00924251">
        <w:trPr>
          <w:cantSplit/>
        </w:trPr>
        <w:tc>
          <w:tcPr>
            <w:tcW w:w="2156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</w:p>
        </w:tc>
        <w:tc>
          <w:tcPr>
            <w:tcW w:w="5053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am. 2010 No.</w:t>
            </w:r>
            <w:r>
              <w:t> </w:t>
            </w:r>
            <w:r w:rsidRPr="00321167">
              <w:t>229</w:t>
            </w:r>
          </w:p>
        </w:tc>
      </w:tr>
      <w:tr w:rsidR="00106994" w:rsidRPr="00321167" w:rsidTr="00450A9B">
        <w:trPr>
          <w:cantSplit/>
        </w:trPr>
        <w:tc>
          <w:tcPr>
            <w:tcW w:w="2156" w:type="dxa"/>
            <w:shd w:val="clear" w:color="auto" w:fill="auto"/>
          </w:tcPr>
          <w:p w:rsidR="00106994" w:rsidRPr="00321167" w:rsidRDefault="00106994" w:rsidP="00450A9B">
            <w:pPr>
              <w:pStyle w:val="ENoteTableText"/>
            </w:pPr>
          </w:p>
        </w:tc>
        <w:tc>
          <w:tcPr>
            <w:tcW w:w="5053" w:type="dxa"/>
            <w:shd w:val="clear" w:color="auto" w:fill="auto"/>
          </w:tcPr>
          <w:p w:rsidR="00106994" w:rsidRPr="00321167" w:rsidRDefault="00106994" w:rsidP="00450A9B">
            <w:pPr>
              <w:pStyle w:val="ENoteTableText"/>
            </w:pPr>
            <w:r>
              <w:t>rep No 74, 2014</w:t>
            </w:r>
          </w:p>
        </w:tc>
      </w:tr>
      <w:tr w:rsidR="00924251" w:rsidRPr="00321167" w:rsidTr="00924251">
        <w:trPr>
          <w:cantSplit/>
        </w:trPr>
        <w:tc>
          <w:tcPr>
            <w:tcW w:w="2156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  <w:tabs>
                <w:tab w:val="center" w:leader="dot" w:pos="2268"/>
              </w:tabs>
            </w:pPr>
            <w:r>
              <w:t xml:space="preserve">r. </w:t>
            </w:r>
            <w:r w:rsidRPr="00321167">
              <w:t>8</w:t>
            </w:r>
            <w:r w:rsidRPr="00321167">
              <w:tab/>
            </w:r>
          </w:p>
        </w:tc>
        <w:tc>
          <w:tcPr>
            <w:tcW w:w="5053" w:type="dxa"/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am. 2007 No.</w:t>
            </w:r>
            <w:r>
              <w:t> </w:t>
            </w:r>
            <w:r w:rsidRPr="00321167">
              <w:t>34</w:t>
            </w:r>
          </w:p>
        </w:tc>
      </w:tr>
      <w:tr w:rsidR="00924251" w:rsidRPr="00321167" w:rsidTr="00924251">
        <w:trPr>
          <w:cantSplit/>
        </w:trPr>
        <w:tc>
          <w:tcPr>
            <w:tcW w:w="2156" w:type="dxa"/>
            <w:tcBorders>
              <w:bottom w:val="single" w:sz="12" w:space="0" w:color="auto"/>
            </w:tcBorders>
            <w:shd w:val="clear" w:color="auto" w:fill="auto"/>
          </w:tcPr>
          <w:p w:rsidR="00924251" w:rsidRPr="00321167" w:rsidRDefault="00924251" w:rsidP="00924251">
            <w:pPr>
              <w:pStyle w:val="ENoteTableText"/>
              <w:tabs>
                <w:tab w:val="center" w:leader="dot" w:pos="2268"/>
              </w:tabs>
            </w:pPr>
            <w:r w:rsidRPr="00321167">
              <w:t>Schedule</w:t>
            </w:r>
            <w:r>
              <w:t> </w:t>
            </w:r>
            <w:r w:rsidRPr="00321167">
              <w:t>1</w:t>
            </w:r>
            <w:r w:rsidRPr="00321167">
              <w:tab/>
            </w:r>
          </w:p>
        </w:tc>
        <w:tc>
          <w:tcPr>
            <w:tcW w:w="5053" w:type="dxa"/>
            <w:tcBorders>
              <w:bottom w:val="single" w:sz="12" w:space="0" w:color="auto"/>
            </w:tcBorders>
            <w:shd w:val="clear" w:color="auto" w:fill="auto"/>
          </w:tcPr>
          <w:p w:rsidR="00924251" w:rsidRPr="00321167" w:rsidRDefault="00924251" w:rsidP="00924251">
            <w:pPr>
              <w:pStyle w:val="ENoteTableText"/>
            </w:pPr>
            <w:r w:rsidRPr="00321167">
              <w:t>rs. 2001 No.</w:t>
            </w:r>
            <w:r>
              <w:t> </w:t>
            </w:r>
            <w:r w:rsidRPr="00321167">
              <w:t>203</w:t>
            </w:r>
          </w:p>
        </w:tc>
      </w:tr>
    </w:tbl>
    <w:p w:rsidR="00EF5E79" w:rsidRDefault="00EF5E79" w:rsidP="00924251">
      <w:pPr>
        <w:pStyle w:val="ENotesHeading2"/>
        <w:pageBreakBefore/>
      </w:pPr>
      <w:bookmarkStart w:id="21" w:name="_Toc390698759"/>
      <w:r>
        <w:lastRenderedPageBreak/>
        <w:t>Endnote 5—Uncommenced amendments</w:t>
      </w:r>
      <w:r w:rsidR="00DC3703">
        <w:t xml:space="preserve"> [none]</w:t>
      </w:r>
      <w:bookmarkEnd w:id="21"/>
    </w:p>
    <w:p w:rsidR="00EF5E79" w:rsidRDefault="00EF5E79" w:rsidP="00DC3703">
      <w:pPr>
        <w:pStyle w:val="ENotesHeading2"/>
      </w:pPr>
      <w:bookmarkStart w:id="22" w:name="_Toc390698760"/>
      <w:r>
        <w:t>Endn</w:t>
      </w:r>
      <w:r w:rsidRPr="00786FBC">
        <w:t xml:space="preserve">ote </w:t>
      </w:r>
      <w:r>
        <w:t>6</w:t>
      </w:r>
      <w:r w:rsidRPr="00786FBC">
        <w:t>—Modifications</w:t>
      </w:r>
      <w:r w:rsidR="00DC3703">
        <w:t xml:space="preserve"> [none]</w:t>
      </w:r>
      <w:bookmarkEnd w:id="22"/>
    </w:p>
    <w:p w:rsidR="00EF5E79" w:rsidRPr="00723CF8" w:rsidRDefault="00EF5E79" w:rsidP="00DC3703">
      <w:pPr>
        <w:pStyle w:val="ENotesHeading2"/>
      </w:pPr>
      <w:bookmarkStart w:id="23" w:name="_Toc390698761"/>
      <w:r>
        <w:t>Endnote 7</w:t>
      </w:r>
      <w:r w:rsidRPr="00723CF8">
        <w:t xml:space="preserve">—Misdescribed </w:t>
      </w:r>
      <w:r>
        <w:t>a</w:t>
      </w:r>
      <w:r w:rsidRPr="00723CF8">
        <w:t>mendments</w:t>
      </w:r>
      <w:r w:rsidR="00DC3703">
        <w:t xml:space="preserve"> [none]</w:t>
      </w:r>
      <w:bookmarkEnd w:id="23"/>
    </w:p>
    <w:p w:rsidR="00EF5E79" w:rsidRDefault="00EF5E79" w:rsidP="00DC3703">
      <w:pPr>
        <w:pStyle w:val="ENotesHeading2"/>
      </w:pPr>
      <w:bookmarkStart w:id="24" w:name="_Toc390698762"/>
      <w:r>
        <w:t>Endnote 8—Miscellaneous</w:t>
      </w:r>
      <w:r w:rsidR="00DC3703">
        <w:t xml:space="preserve"> [none]</w:t>
      </w:r>
      <w:bookmarkEnd w:id="24"/>
    </w:p>
    <w:p w:rsidR="00EF5E79" w:rsidRPr="00321167" w:rsidRDefault="00EF5E79" w:rsidP="00924251">
      <w:pPr>
        <w:sectPr w:rsidR="00EF5E79" w:rsidRPr="00321167" w:rsidSect="00822E35">
          <w:headerReference w:type="even" r:id="rId32"/>
          <w:headerReference w:type="default" r:id="rId33"/>
          <w:footerReference w:type="even" r:id="rId34"/>
          <w:footerReference w:type="default" r:id="rId35"/>
          <w:pgSz w:w="11907" w:h="16839"/>
          <w:pgMar w:top="2381" w:right="2409" w:bottom="4252" w:left="2409" w:header="720" w:footer="3402" w:gutter="0"/>
          <w:cols w:space="708"/>
          <w:docGrid w:linePitch="360"/>
        </w:sectPr>
      </w:pPr>
    </w:p>
    <w:p w:rsidR="009C5491" w:rsidRPr="00321167" w:rsidRDefault="009C5491" w:rsidP="00F124F0"/>
    <w:sectPr w:rsidR="009C5491" w:rsidRPr="00321167" w:rsidSect="00822E35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type w:val="continuous"/>
      <w:pgSz w:w="11907" w:h="16839"/>
      <w:pgMar w:top="2381" w:right="2409" w:bottom="4252" w:left="2409" w:header="720" w:footer="3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BDA" w:rsidRDefault="00DC0BDA" w:rsidP="004847D4">
      <w:r>
        <w:separator/>
      </w:r>
    </w:p>
  </w:endnote>
  <w:endnote w:type="continuationSeparator" w:id="0">
    <w:p w:rsidR="00DC0BDA" w:rsidRDefault="00DC0BDA" w:rsidP="0048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DA" w:rsidRDefault="00DC0BDA" w:rsidP="00F124F0">
    <w:pPr>
      <w:pBdr>
        <w:top w:val="single" w:sz="6" w:space="1" w:color="auto"/>
      </w:pBdr>
      <w:jc w:val="right"/>
      <w:rPr>
        <w:sz w:val="18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DA" w:rsidRPr="002B0EA5" w:rsidRDefault="00DC0BDA" w:rsidP="00F124F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DC0BDA" w:rsidTr="00924251">
      <w:tc>
        <w:tcPr>
          <w:tcW w:w="1383" w:type="dxa"/>
        </w:tcPr>
        <w:p w:rsidR="00DC0BDA" w:rsidRDefault="00DC0BDA" w:rsidP="00924251">
          <w:pPr>
            <w:spacing w:line="0" w:lineRule="atLeast"/>
            <w:rPr>
              <w:sz w:val="18"/>
            </w:rPr>
          </w:pPr>
        </w:p>
      </w:tc>
      <w:tc>
        <w:tcPr>
          <w:tcW w:w="5387" w:type="dxa"/>
        </w:tcPr>
        <w:p w:rsidR="00DC0BDA" w:rsidRDefault="00DC0BDA" w:rsidP="0092425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C1182">
            <w:rPr>
              <w:i/>
              <w:sz w:val="18"/>
            </w:rPr>
            <w:t>Hazardous Waste (Regulation of Exports and Imports) Regulations 1996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DC0BDA" w:rsidRDefault="00DC0BDA" w:rsidP="0092425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22E35"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C0BDA" w:rsidRPr="00ED79B6" w:rsidRDefault="00DC0BDA" w:rsidP="00F124F0">
    <w:pPr>
      <w:rPr>
        <w:i/>
        <w:sz w:val="18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DA" w:rsidRPr="002B0EA5" w:rsidRDefault="00DC0BDA" w:rsidP="00F124F0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DC0BDA" w:rsidTr="00924251">
      <w:tc>
        <w:tcPr>
          <w:tcW w:w="1383" w:type="dxa"/>
        </w:tcPr>
        <w:p w:rsidR="00DC0BDA" w:rsidRDefault="00DC0BDA" w:rsidP="00924251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C0BDA" w:rsidRDefault="00DC0BDA" w:rsidP="0092425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C1182">
            <w:rPr>
              <w:i/>
              <w:sz w:val="18"/>
            </w:rPr>
            <w:t>Hazardous Waste (Regulation of Exports and Imports) Regulations 1996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DC0BDA" w:rsidRDefault="00DC0BDA" w:rsidP="0092425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C1182">
            <w:rPr>
              <w:i/>
              <w:noProof/>
              <w:sz w:val="18"/>
            </w:rPr>
            <w:t>17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C0BDA" w:rsidRPr="00ED79B6" w:rsidRDefault="00DC0BDA" w:rsidP="00F124F0">
    <w:pPr>
      <w:rPr>
        <w:i/>
        <w:sz w:val="18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DA" w:rsidRPr="002B0EA5" w:rsidRDefault="00DC0BDA" w:rsidP="00DC370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DC0BDA" w:rsidTr="00924251">
      <w:tc>
        <w:tcPr>
          <w:tcW w:w="533" w:type="dxa"/>
        </w:tcPr>
        <w:p w:rsidR="00DC0BDA" w:rsidRDefault="00DC0BDA" w:rsidP="0092425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22E35">
            <w:rPr>
              <w:i/>
              <w:noProof/>
              <w:sz w:val="18"/>
            </w:rPr>
            <w:t>14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C0BDA" w:rsidRDefault="00DC0BDA" w:rsidP="0092425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C1182">
            <w:rPr>
              <w:i/>
              <w:sz w:val="18"/>
            </w:rPr>
            <w:t>Hazardous Waste (Regulation of Exports and Imports) Regulations 1996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DC0BDA" w:rsidRDefault="00DC0BDA" w:rsidP="00924251">
          <w:pPr>
            <w:spacing w:line="0" w:lineRule="atLeast"/>
            <w:jc w:val="right"/>
            <w:rPr>
              <w:sz w:val="18"/>
            </w:rPr>
          </w:pPr>
        </w:p>
      </w:tc>
    </w:tr>
  </w:tbl>
  <w:p w:rsidR="00DC0BDA" w:rsidRPr="00ED79B6" w:rsidRDefault="00DC0BDA" w:rsidP="00F124F0">
    <w:pPr>
      <w:rPr>
        <w:i/>
        <w:sz w:val="18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DA" w:rsidRPr="002B0EA5" w:rsidRDefault="00DC0BDA" w:rsidP="00F124F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DC0BDA" w:rsidTr="00924251">
      <w:tc>
        <w:tcPr>
          <w:tcW w:w="1383" w:type="dxa"/>
        </w:tcPr>
        <w:p w:rsidR="00DC0BDA" w:rsidRDefault="00DC0BDA" w:rsidP="00924251">
          <w:pPr>
            <w:spacing w:line="0" w:lineRule="atLeast"/>
            <w:rPr>
              <w:sz w:val="18"/>
            </w:rPr>
          </w:pPr>
        </w:p>
      </w:tc>
      <w:tc>
        <w:tcPr>
          <w:tcW w:w="5387" w:type="dxa"/>
        </w:tcPr>
        <w:p w:rsidR="00DC0BDA" w:rsidRDefault="00DC0BDA" w:rsidP="0092425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C1182">
            <w:rPr>
              <w:i/>
              <w:sz w:val="18"/>
            </w:rPr>
            <w:t>Hazardous Waste (Regulation of Exports and Imports) Regulations 1996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DC0BDA" w:rsidRDefault="00DC0BDA" w:rsidP="0092425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22E35">
            <w:rPr>
              <w:i/>
              <w:noProof/>
              <w:sz w:val="18"/>
            </w:rPr>
            <w:t>13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C0BDA" w:rsidRPr="00ED79B6" w:rsidRDefault="00DC0BDA" w:rsidP="00F124F0">
    <w:pPr>
      <w:rPr>
        <w:i/>
        <w:sz w:val="18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DA" w:rsidRPr="002B0EA5" w:rsidRDefault="00DC0BDA" w:rsidP="00F124F0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DC0BDA" w:rsidTr="00924251">
      <w:tc>
        <w:tcPr>
          <w:tcW w:w="533" w:type="dxa"/>
        </w:tcPr>
        <w:p w:rsidR="00DC0BDA" w:rsidRDefault="00DC0BDA" w:rsidP="0092425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C1182">
            <w:rPr>
              <w:i/>
              <w:noProof/>
              <w:sz w:val="18"/>
            </w:rPr>
            <w:t>17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C0BDA" w:rsidRDefault="00DC0BDA" w:rsidP="0092425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C1182">
            <w:rPr>
              <w:i/>
              <w:sz w:val="18"/>
            </w:rPr>
            <w:t>Hazardous Waste (Regulation of Exports and Imports) Regulations 1996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DC0BDA" w:rsidRDefault="00DC0BDA" w:rsidP="00924251">
          <w:pPr>
            <w:spacing w:line="0" w:lineRule="atLeast"/>
            <w:jc w:val="right"/>
            <w:rPr>
              <w:sz w:val="18"/>
            </w:rPr>
          </w:pPr>
        </w:p>
      </w:tc>
    </w:tr>
  </w:tbl>
  <w:p w:rsidR="00DC0BDA" w:rsidRPr="00ED79B6" w:rsidRDefault="00DC0BDA" w:rsidP="00F124F0">
    <w:pPr>
      <w:rPr>
        <w:i/>
        <w:sz w:val="18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DA" w:rsidRPr="002B0EA5" w:rsidRDefault="00DC0BDA" w:rsidP="00F124F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DC0BDA" w:rsidTr="00924251">
      <w:tc>
        <w:tcPr>
          <w:tcW w:w="1383" w:type="dxa"/>
        </w:tcPr>
        <w:p w:rsidR="00DC0BDA" w:rsidRDefault="00DC0BDA" w:rsidP="00924251">
          <w:pPr>
            <w:spacing w:line="0" w:lineRule="atLeast"/>
            <w:rPr>
              <w:sz w:val="18"/>
            </w:rPr>
          </w:pPr>
        </w:p>
      </w:tc>
      <w:tc>
        <w:tcPr>
          <w:tcW w:w="5387" w:type="dxa"/>
        </w:tcPr>
        <w:p w:rsidR="00DC0BDA" w:rsidRDefault="00DC0BDA" w:rsidP="0092425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C1182">
            <w:rPr>
              <w:i/>
              <w:sz w:val="18"/>
            </w:rPr>
            <w:t>Hazardous Waste (Regulation of Exports and Imports) Regulations 1996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DC0BDA" w:rsidRDefault="00DC0BDA" w:rsidP="0092425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C1182">
            <w:rPr>
              <w:i/>
              <w:noProof/>
              <w:sz w:val="18"/>
            </w:rPr>
            <w:t>17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C0BDA" w:rsidRPr="00ED79B6" w:rsidRDefault="00DC0BDA" w:rsidP="00F124F0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DA" w:rsidRDefault="00DC0BDA" w:rsidP="00F124F0">
    <w:pPr>
      <w:pBdr>
        <w:top w:val="single" w:sz="6" w:space="1" w:color="auto"/>
      </w:pBdr>
      <w:spacing w:before="120"/>
      <w:jc w:val="right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DA" w:rsidRPr="00ED79B6" w:rsidRDefault="00DC0BDA" w:rsidP="00F124F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 w:rsidRPr="00CB7761">
      <w:t>Prepared by the Office of Parliamentary Counsel, Canberra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DA" w:rsidRPr="003278F2" w:rsidRDefault="00DC0BDA" w:rsidP="00F124F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"/>
      <w:gridCol w:w="5386"/>
      <w:gridCol w:w="1383"/>
    </w:tblGrid>
    <w:tr w:rsidR="00DC0BDA" w:rsidTr="00924251">
      <w:tc>
        <w:tcPr>
          <w:tcW w:w="534" w:type="dxa"/>
        </w:tcPr>
        <w:p w:rsidR="00DC0BDA" w:rsidRDefault="00DC0BDA" w:rsidP="0092425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C1182">
            <w:rPr>
              <w:i/>
              <w:noProof/>
              <w:sz w:val="18"/>
            </w:rPr>
            <w:t>xvii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6" w:type="dxa"/>
        </w:tcPr>
        <w:p w:rsidR="00DC0BDA" w:rsidRDefault="00DC0BDA" w:rsidP="0092425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C1182">
            <w:rPr>
              <w:i/>
              <w:sz w:val="18"/>
            </w:rPr>
            <w:t>Hazardous Waste (Regulation of Exports and Imports) Regulations 1996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DC0BDA" w:rsidRDefault="00DC0BDA" w:rsidP="00924251">
          <w:pPr>
            <w:spacing w:line="0" w:lineRule="atLeast"/>
            <w:jc w:val="right"/>
            <w:rPr>
              <w:sz w:val="18"/>
            </w:rPr>
          </w:pPr>
        </w:p>
      </w:tc>
    </w:tr>
  </w:tbl>
  <w:p w:rsidR="00DC0BDA" w:rsidRPr="00ED79B6" w:rsidRDefault="00DC0BDA" w:rsidP="00F124F0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DA" w:rsidRPr="002B0EA5" w:rsidRDefault="00DC0BDA" w:rsidP="00F124F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DC0BDA" w:rsidTr="00924251">
      <w:tc>
        <w:tcPr>
          <w:tcW w:w="1383" w:type="dxa"/>
        </w:tcPr>
        <w:p w:rsidR="00DC0BDA" w:rsidRDefault="00DC0BDA" w:rsidP="00924251">
          <w:pPr>
            <w:spacing w:line="0" w:lineRule="atLeast"/>
            <w:rPr>
              <w:sz w:val="18"/>
            </w:rPr>
          </w:pPr>
        </w:p>
      </w:tc>
      <w:tc>
        <w:tcPr>
          <w:tcW w:w="5387" w:type="dxa"/>
        </w:tcPr>
        <w:p w:rsidR="00DC0BDA" w:rsidRDefault="00DC0BDA" w:rsidP="0092425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C1182">
            <w:rPr>
              <w:i/>
              <w:sz w:val="18"/>
            </w:rPr>
            <w:t>Hazardous Waste (Regulation of Exports and Imports) Regulations 1996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DC0BDA" w:rsidRDefault="00DC0BDA" w:rsidP="0092425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22E35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C0BDA" w:rsidRPr="00ED79B6" w:rsidRDefault="00DC0BDA" w:rsidP="00F124F0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DA" w:rsidRPr="002B0EA5" w:rsidRDefault="00DC0BDA" w:rsidP="0092425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DC0BDA" w:rsidTr="00924251">
      <w:tc>
        <w:tcPr>
          <w:tcW w:w="533" w:type="dxa"/>
        </w:tcPr>
        <w:p w:rsidR="00DC0BDA" w:rsidRDefault="00DC0BDA" w:rsidP="0092425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22E35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C0BDA" w:rsidRDefault="00DC0BDA" w:rsidP="0092425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C1182">
            <w:rPr>
              <w:i/>
              <w:sz w:val="18"/>
            </w:rPr>
            <w:t>Hazardous Waste (Regulation of Exports and Imports) Regulations 1996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DC0BDA" w:rsidRDefault="00DC0BDA" w:rsidP="00924251">
          <w:pPr>
            <w:spacing w:line="0" w:lineRule="atLeast"/>
            <w:jc w:val="right"/>
            <w:rPr>
              <w:sz w:val="18"/>
            </w:rPr>
          </w:pPr>
        </w:p>
      </w:tc>
    </w:tr>
  </w:tbl>
  <w:p w:rsidR="00DC0BDA" w:rsidRPr="00ED79B6" w:rsidRDefault="00DC0BDA" w:rsidP="00F124F0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DA" w:rsidRPr="002B0EA5" w:rsidRDefault="00DC0BDA" w:rsidP="00F124F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DC0BDA" w:rsidTr="00924251">
      <w:tc>
        <w:tcPr>
          <w:tcW w:w="1383" w:type="dxa"/>
        </w:tcPr>
        <w:p w:rsidR="00DC0BDA" w:rsidRDefault="00DC0BDA" w:rsidP="00924251">
          <w:pPr>
            <w:spacing w:line="0" w:lineRule="atLeast"/>
            <w:rPr>
              <w:sz w:val="18"/>
            </w:rPr>
          </w:pPr>
        </w:p>
      </w:tc>
      <w:tc>
        <w:tcPr>
          <w:tcW w:w="5387" w:type="dxa"/>
        </w:tcPr>
        <w:p w:rsidR="00DC0BDA" w:rsidRDefault="00DC0BDA" w:rsidP="0092425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C1182">
            <w:rPr>
              <w:i/>
              <w:sz w:val="18"/>
            </w:rPr>
            <w:t>Hazardous Waste (Regulation of Exports and Imports) Regulations 1996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DC0BDA" w:rsidRDefault="00DC0BDA" w:rsidP="0092425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22E35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C0BDA" w:rsidRPr="00ED79B6" w:rsidRDefault="00DC0BDA" w:rsidP="00F124F0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DA" w:rsidRPr="002B0EA5" w:rsidRDefault="00DC0BDA" w:rsidP="00F124F0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DC0BDA" w:rsidTr="00924251">
      <w:tc>
        <w:tcPr>
          <w:tcW w:w="1383" w:type="dxa"/>
        </w:tcPr>
        <w:p w:rsidR="00DC0BDA" w:rsidRDefault="00DC0BDA" w:rsidP="00924251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C0BDA" w:rsidRDefault="00DC0BDA" w:rsidP="0092425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C1182">
            <w:rPr>
              <w:i/>
              <w:sz w:val="18"/>
            </w:rPr>
            <w:t>Hazardous Waste (Regulation of Exports and Imports) Regulations 1996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DC0BDA" w:rsidRDefault="00DC0BDA" w:rsidP="0092425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C1182">
            <w:rPr>
              <w:i/>
              <w:noProof/>
              <w:sz w:val="18"/>
            </w:rPr>
            <w:t>17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C0BDA" w:rsidRPr="00ED79B6" w:rsidRDefault="00DC0BDA" w:rsidP="00F124F0">
    <w:pPr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DA" w:rsidRPr="002B0EA5" w:rsidRDefault="00DC0BDA" w:rsidP="0092425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DC0BDA" w:rsidTr="00924251">
      <w:tc>
        <w:tcPr>
          <w:tcW w:w="533" w:type="dxa"/>
        </w:tcPr>
        <w:p w:rsidR="00DC0BDA" w:rsidRDefault="00DC0BDA" w:rsidP="0092425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22E35">
            <w:rPr>
              <w:i/>
              <w:noProof/>
              <w:sz w:val="18"/>
            </w:rPr>
            <w:t>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C0BDA" w:rsidRDefault="00DC0BDA" w:rsidP="0092425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C1182">
            <w:rPr>
              <w:i/>
              <w:sz w:val="18"/>
            </w:rPr>
            <w:t>Hazardous Waste (Regulation of Exports and Imports) Regulations 1996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DC0BDA" w:rsidRDefault="00DC0BDA" w:rsidP="00924251">
          <w:pPr>
            <w:spacing w:line="0" w:lineRule="atLeast"/>
            <w:jc w:val="right"/>
            <w:rPr>
              <w:sz w:val="18"/>
            </w:rPr>
          </w:pPr>
        </w:p>
      </w:tc>
    </w:tr>
  </w:tbl>
  <w:p w:rsidR="00DC0BDA" w:rsidRPr="00ED79B6" w:rsidRDefault="00DC0BDA" w:rsidP="00F124F0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BDA" w:rsidRDefault="00DC0BDA" w:rsidP="004847D4">
      <w:r>
        <w:separator/>
      </w:r>
    </w:p>
  </w:footnote>
  <w:footnote w:type="continuationSeparator" w:id="0">
    <w:p w:rsidR="00DC0BDA" w:rsidRDefault="00DC0BDA" w:rsidP="004847D4">
      <w:r>
        <w:continuationSeparator/>
      </w:r>
    </w:p>
  </w:footnote>
  <w:footnote w:id="1">
    <w:p w:rsidR="00DC0BDA" w:rsidRDefault="00DC0BDA" w:rsidP="009C5491">
      <w:pPr>
        <w:pStyle w:val="FootnoteText"/>
        <w:spacing w:after="120"/>
        <w:ind w:left="851"/>
        <w:rPr>
          <w:sz w:val="18"/>
        </w:rPr>
      </w:pPr>
      <w:r>
        <w:rPr>
          <w:rStyle w:val="FootnoteReference"/>
          <w:sz w:val="18"/>
        </w:rPr>
        <w:footnoteRef/>
      </w:r>
      <w:r>
        <w:rPr>
          <w:sz w:val="18"/>
        </w:rPr>
        <w:t xml:space="preserve"> It is understood that such scraps are completely polymerized.</w:t>
      </w:r>
    </w:p>
  </w:footnote>
  <w:footnote w:id="2">
    <w:p w:rsidR="00DC0BDA" w:rsidRDefault="00DC0BDA" w:rsidP="009C5491">
      <w:pPr>
        <w:pStyle w:val="FootnoteText"/>
        <w:spacing w:after="120"/>
        <w:ind w:left="851"/>
        <w:rPr>
          <w:sz w:val="18"/>
        </w:rPr>
      </w:pPr>
      <w:r>
        <w:rPr>
          <w:rStyle w:val="FootnoteReference"/>
          <w:sz w:val="18"/>
        </w:rPr>
        <w:footnoteRef/>
      </w:r>
      <w:r>
        <w:rPr>
          <w:sz w:val="18"/>
        </w:rPr>
        <w:t xml:space="preserve"> Post</w:t>
      </w:r>
      <w:r>
        <w:rPr>
          <w:sz w:val="18"/>
        </w:rPr>
        <w:noBreakHyphen/>
        <w:t>consumer wastes are excluded from this entry.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DA" w:rsidRDefault="00DC0BDA" w:rsidP="00924251">
    <w:pPr>
      <w:pStyle w:val="Header"/>
      <w:pBdr>
        <w:bottom w:val="single" w:sz="4" w:space="1" w:color="auto"/>
      </w:pBdr>
      <w:tabs>
        <w:tab w:val="clear" w:pos="4150"/>
        <w:tab w:val="clear" w:pos="8307"/>
      </w:tabs>
    </w:pPr>
  </w:p>
  <w:p w:rsidR="00DC0BDA" w:rsidRDefault="00DC0BDA" w:rsidP="00924251">
    <w:pPr>
      <w:pStyle w:val="Header"/>
      <w:pBdr>
        <w:bottom w:val="single" w:sz="4" w:space="1" w:color="auto"/>
      </w:pBdr>
      <w:tabs>
        <w:tab w:val="clear" w:pos="4150"/>
        <w:tab w:val="clear" w:pos="8307"/>
      </w:tabs>
    </w:pPr>
  </w:p>
  <w:p w:rsidR="00DC0BDA" w:rsidRPr="005F1388" w:rsidRDefault="00DC0BDA" w:rsidP="00924251">
    <w:pPr>
      <w:pStyle w:val="Header"/>
      <w:pBdr>
        <w:bottom w:val="single" w:sz="4" w:space="1" w:color="auto"/>
      </w:pBdr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DA" w:rsidRDefault="00DC0BDA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separate"/>
    </w:r>
    <w:r w:rsidR="00822E35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separate"/>
    </w:r>
    <w:r w:rsidR="00822E35">
      <w:rPr>
        <w:noProof/>
        <w:sz w:val="20"/>
      </w:rPr>
      <w:t>Text of items B1010, B2020, B3010, B3020 and B3030 as modified by subregulation 4(2)</w:t>
    </w:r>
    <w:r>
      <w:rPr>
        <w:sz w:val="20"/>
      </w:rPr>
      <w:fldChar w:fldCharType="end"/>
    </w:r>
  </w:p>
  <w:p w:rsidR="00DC0BDA" w:rsidRDefault="00DC0BDA">
    <w:pPr>
      <w:pBdr>
        <w:bottom w:val="single" w:sz="6" w:space="1" w:color="auto"/>
      </w:pBd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DC0BDA" w:rsidRDefault="00DC0BDA">
    <w:pPr>
      <w:pBdr>
        <w:bottom w:val="single" w:sz="6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DA" w:rsidRPr="008A2C51" w:rsidRDefault="00DC0BDA">
    <w:pPr>
      <w:jc w:val="right"/>
      <w:rPr>
        <w:sz w:val="20"/>
      </w:rPr>
    </w:pPr>
    <w:r w:rsidRPr="008A2C51">
      <w:rPr>
        <w:sz w:val="20"/>
      </w:rPr>
      <w:fldChar w:fldCharType="begin"/>
    </w:r>
    <w:r w:rsidRPr="008A2C51">
      <w:rPr>
        <w:sz w:val="20"/>
      </w:rPr>
      <w:instrText xml:space="preserve"> STYLEREF CharChapText </w:instrText>
    </w:r>
    <w:r w:rsidRPr="008A2C51">
      <w:rPr>
        <w:sz w:val="20"/>
      </w:rPr>
      <w:fldChar w:fldCharType="separate"/>
    </w:r>
    <w:r w:rsidR="00822E35">
      <w:rPr>
        <w:noProof/>
        <w:sz w:val="20"/>
      </w:rPr>
      <w:t>Text of items B1010, B2020, B3010, B3020 and B3030 as modified by subregulation 4(2)</w:t>
    </w:r>
    <w:r w:rsidRPr="008A2C51">
      <w:rPr>
        <w:sz w:val="20"/>
      </w:rPr>
      <w:fldChar w:fldCharType="end"/>
    </w:r>
    <w:r w:rsidRPr="008A2C51">
      <w:rPr>
        <w:sz w:val="20"/>
      </w:rPr>
      <w:t xml:space="preserve">  </w:t>
    </w:r>
    <w:r w:rsidRPr="008A2C51">
      <w:rPr>
        <w:b/>
        <w:sz w:val="20"/>
      </w:rPr>
      <w:fldChar w:fldCharType="begin"/>
    </w:r>
    <w:r w:rsidRPr="008A2C51">
      <w:rPr>
        <w:b/>
        <w:sz w:val="20"/>
      </w:rPr>
      <w:instrText xml:space="preserve"> STYLEREF CharChapNo </w:instrText>
    </w:r>
    <w:r w:rsidRPr="008A2C51">
      <w:rPr>
        <w:b/>
        <w:sz w:val="20"/>
      </w:rPr>
      <w:fldChar w:fldCharType="separate"/>
    </w:r>
    <w:r w:rsidR="00822E35">
      <w:rPr>
        <w:b/>
        <w:noProof/>
        <w:sz w:val="20"/>
      </w:rPr>
      <w:t>Schedule 1</w:t>
    </w:r>
    <w:r w:rsidRPr="008A2C51">
      <w:rPr>
        <w:b/>
        <w:sz w:val="20"/>
      </w:rPr>
      <w:fldChar w:fldCharType="end"/>
    </w:r>
  </w:p>
  <w:p w:rsidR="00DC0BDA" w:rsidRPr="008A2C51" w:rsidRDefault="00DC0BDA">
    <w:pPr>
      <w:pBdr>
        <w:bottom w:val="single" w:sz="6" w:space="1" w:color="auto"/>
      </w:pBdr>
      <w:jc w:val="right"/>
      <w:rPr>
        <w:b/>
        <w:sz w:val="20"/>
      </w:rPr>
    </w:pPr>
    <w:r w:rsidRPr="008A2C51">
      <w:rPr>
        <w:sz w:val="20"/>
      </w:rPr>
      <w:fldChar w:fldCharType="begin"/>
    </w:r>
    <w:r w:rsidRPr="008A2C51">
      <w:rPr>
        <w:sz w:val="20"/>
      </w:rPr>
      <w:instrText xml:space="preserve"> STYLEREF CharPartText </w:instrText>
    </w:r>
    <w:r w:rsidRPr="008A2C51">
      <w:rPr>
        <w:sz w:val="20"/>
      </w:rPr>
      <w:fldChar w:fldCharType="end"/>
    </w:r>
    <w:r w:rsidRPr="008A2C51">
      <w:rPr>
        <w:sz w:val="20"/>
      </w:rPr>
      <w:t xml:space="preserve">  </w:t>
    </w:r>
    <w:r w:rsidRPr="008A2C51">
      <w:rPr>
        <w:b/>
        <w:sz w:val="20"/>
      </w:rPr>
      <w:fldChar w:fldCharType="begin"/>
    </w:r>
    <w:r w:rsidRPr="008A2C51">
      <w:rPr>
        <w:b/>
        <w:sz w:val="20"/>
      </w:rPr>
      <w:instrText xml:space="preserve"> STYLEREF CharPartNo </w:instrText>
    </w:r>
    <w:r w:rsidRPr="008A2C51">
      <w:rPr>
        <w:b/>
        <w:sz w:val="20"/>
      </w:rPr>
      <w:fldChar w:fldCharType="end"/>
    </w:r>
  </w:p>
  <w:p w:rsidR="00DC0BDA" w:rsidRPr="008A2C51" w:rsidRDefault="00DC0BDA">
    <w:pPr>
      <w:pBdr>
        <w:bottom w:val="single" w:sz="6" w:space="1" w:color="auto"/>
      </w:pBdr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DA" w:rsidRDefault="00DC0BDA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DA" w:rsidRPr="00BE5CD2" w:rsidRDefault="00DC0BDA" w:rsidP="00924251">
    <w:pPr>
      <w:rPr>
        <w:sz w:val="26"/>
        <w:szCs w:val="26"/>
      </w:rPr>
    </w:pPr>
  </w:p>
  <w:p w:rsidR="00DC0BDA" w:rsidRPr="0020230A" w:rsidRDefault="00DC0BDA" w:rsidP="00924251">
    <w:pPr>
      <w:rPr>
        <w:b/>
        <w:sz w:val="20"/>
      </w:rPr>
    </w:pPr>
    <w:r w:rsidRPr="0020230A">
      <w:rPr>
        <w:b/>
        <w:sz w:val="20"/>
      </w:rPr>
      <w:t>Endnotes</w:t>
    </w:r>
  </w:p>
  <w:p w:rsidR="00DC0BDA" w:rsidRPr="007A1328" w:rsidRDefault="00DC0BDA" w:rsidP="00924251">
    <w:pPr>
      <w:rPr>
        <w:sz w:val="20"/>
      </w:rPr>
    </w:pPr>
  </w:p>
  <w:p w:rsidR="00DC0BDA" w:rsidRPr="007A1328" w:rsidRDefault="00DC0BDA" w:rsidP="00924251">
    <w:pPr>
      <w:rPr>
        <w:b/>
        <w:sz w:val="24"/>
      </w:rPr>
    </w:pPr>
  </w:p>
  <w:p w:rsidR="00DC0BDA" w:rsidRPr="00BE5CD2" w:rsidRDefault="00DC0BDA" w:rsidP="00924251">
    <w:pPr>
      <w:pBdr>
        <w:bottom w:val="single" w:sz="6" w:space="1" w:color="auto"/>
      </w:pBdr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 STYLEREF  "ENotesHeading 2,Enh2" </w:instrText>
    </w:r>
    <w:r>
      <w:rPr>
        <w:szCs w:val="22"/>
      </w:rPr>
      <w:fldChar w:fldCharType="separate"/>
    </w:r>
    <w:r w:rsidR="00822E35">
      <w:rPr>
        <w:noProof/>
        <w:szCs w:val="22"/>
      </w:rPr>
      <w:t>Endnote 5—Uncommenced amendments [none]</w:t>
    </w:r>
    <w:r>
      <w:rPr>
        <w:szCs w:val="22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DA" w:rsidRPr="00BE5CD2" w:rsidRDefault="00DC0BDA" w:rsidP="00924251">
    <w:pPr>
      <w:jc w:val="right"/>
      <w:rPr>
        <w:sz w:val="26"/>
        <w:szCs w:val="26"/>
      </w:rPr>
    </w:pPr>
  </w:p>
  <w:p w:rsidR="00DC0BDA" w:rsidRPr="0020230A" w:rsidRDefault="00DC0BDA" w:rsidP="00924251">
    <w:pPr>
      <w:jc w:val="right"/>
      <w:rPr>
        <w:b/>
        <w:sz w:val="20"/>
      </w:rPr>
    </w:pPr>
    <w:r w:rsidRPr="0020230A">
      <w:rPr>
        <w:b/>
        <w:sz w:val="20"/>
      </w:rPr>
      <w:t>Endnotes</w:t>
    </w:r>
  </w:p>
  <w:p w:rsidR="00DC0BDA" w:rsidRPr="007A1328" w:rsidRDefault="00DC0BDA" w:rsidP="00924251">
    <w:pPr>
      <w:jc w:val="right"/>
      <w:rPr>
        <w:sz w:val="20"/>
      </w:rPr>
    </w:pPr>
  </w:p>
  <w:p w:rsidR="00DC0BDA" w:rsidRPr="007A1328" w:rsidRDefault="00DC0BDA" w:rsidP="00924251">
    <w:pPr>
      <w:jc w:val="right"/>
      <w:rPr>
        <w:b/>
        <w:sz w:val="24"/>
      </w:rPr>
    </w:pPr>
  </w:p>
  <w:p w:rsidR="00DC0BDA" w:rsidRPr="00BE5CD2" w:rsidRDefault="00DC0BDA" w:rsidP="00924251">
    <w:pPr>
      <w:pBdr>
        <w:bottom w:val="single" w:sz="6" w:space="1" w:color="auto"/>
      </w:pBdr>
      <w:jc w:val="right"/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 STYLEREF  "ENotesHeading 2,Enh2" </w:instrText>
    </w:r>
    <w:r>
      <w:rPr>
        <w:szCs w:val="22"/>
      </w:rPr>
      <w:fldChar w:fldCharType="separate"/>
    </w:r>
    <w:r w:rsidR="00822E35">
      <w:rPr>
        <w:noProof/>
        <w:szCs w:val="22"/>
      </w:rPr>
      <w:t>Endnote 4—Amendment history</w:t>
    </w:r>
    <w:r>
      <w:rPr>
        <w:szCs w:val="22"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DA" w:rsidRPr="00BE5CD2" w:rsidRDefault="00DC0BDA" w:rsidP="00924251">
    <w:pPr>
      <w:rPr>
        <w:sz w:val="26"/>
        <w:szCs w:val="26"/>
      </w:rPr>
    </w:pPr>
  </w:p>
  <w:p w:rsidR="00DC0BDA" w:rsidRPr="0020230A" w:rsidRDefault="00DC0BDA" w:rsidP="00924251">
    <w:pPr>
      <w:rPr>
        <w:b/>
        <w:sz w:val="20"/>
      </w:rPr>
    </w:pPr>
    <w:r w:rsidRPr="0020230A">
      <w:rPr>
        <w:b/>
        <w:sz w:val="20"/>
      </w:rPr>
      <w:t>Endnotes</w:t>
    </w:r>
  </w:p>
  <w:p w:rsidR="00DC0BDA" w:rsidRPr="007A1328" w:rsidRDefault="00DC0BDA" w:rsidP="00924251">
    <w:pPr>
      <w:rPr>
        <w:sz w:val="20"/>
      </w:rPr>
    </w:pPr>
  </w:p>
  <w:p w:rsidR="00DC0BDA" w:rsidRPr="007A1328" w:rsidRDefault="00DC0BDA" w:rsidP="00924251">
    <w:pPr>
      <w:rPr>
        <w:b/>
        <w:sz w:val="24"/>
      </w:rPr>
    </w:pPr>
  </w:p>
  <w:p w:rsidR="00DC0BDA" w:rsidRPr="00BE5CD2" w:rsidRDefault="00DC0BDA" w:rsidP="00924251">
    <w:pPr>
      <w:pBdr>
        <w:bottom w:val="single" w:sz="6" w:space="1" w:color="auto"/>
      </w:pBdr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 STYLEREF  "ENotesHeading 2,Enh2" </w:instrText>
    </w:r>
    <w:r>
      <w:rPr>
        <w:szCs w:val="22"/>
      </w:rPr>
      <w:fldChar w:fldCharType="separate"/>
    </w:r>
    <w:r w:rsidR="007C1182">
      <w:rPr>
        <w:noProof/>
        <w:szCs w:val="22"/>
      </w:rPr>
      <w:t>Endnote 8—Miscellaneous [none]</w:t>
    </w:r>
    <w:r>
      <w:rPr>
        <w:szCs w:val="22"/>
      </w:rP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DA" w:rsidRPr="00BE5CD2" w:rsidRDefault="00DC0BDA" w:rsidP="00924251">
    <w:pPr>
      <w:jc w:val="right"/>
      <w:rPr>
        <w:sz w:val="26"/>
        <w:szCs w:val="26"/>
      </w:rPr>
    </w:pPr>
  </w:p>
  <w:p w:rsidR="00DC0BDA" w:rsidRPr="0020230A" w:rsidRDefault="00DC0BDA" w:rsidP="00924251">
    <w:pPr>
      <w:jc w:val="right"/>
      <w:rPr>
        <w:b/>
        <w:sz w:val="20"/>
      </w:rPr>
    </w:pPr>
    <w:r w:rsidRPr="0020230A">
      <w:rPr>
        <w:b/>
        <w:sz w:val="20"/>
      </w:rPr>
      <w:t>Endnotes</w:t>
    </w:r>
  </w:p>
  <w:p w:rsidR="00DC0BDA" w:rsidRPr="007A1328" w:rsidRDefault="00DC0BDA" w:rsidP="00924251">
    <w:pPr>
      <w:jc w:val="right"/>
      <w:rPr>
        <w:sz w:val="20"/>
      </w:rPr>
    </w:pPr>
  </w:p>
  <w:p w:rsidR="00DC0BDA" w:rsidRPr="007A1328" w:rsidRDefault="00DC0BDA" w:rsidP="00924251">
    <w:pPr>
      <w:jc w:val="right"/>
      <w:rPr>
        <w:b/>
        <w:sz w:val="24"/>
      </w:rPr>
    </w:pPr>
  </w:p>
  <w:p w:rsidR="00DC0BDA" w:rsidRPr="00BE5CD2" w:rsidRDefault="00DC0BDA" w:rsidP="00924251">
    <w:pPr>
      <w:pBdr>
        <w:bottom w:val="single" w:sz="6" w:space="1" w:color="auto"/>
      </w:pBdr>
      <w:jc w:val="right"/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 STYLEREF  "ENotesHeading 2,Enh2" </w:instrText>
    </w:r>
    <w:r>
      <w:rPr>
        <w:szCs w:val="22"/>
      </w:rPr>
      <w:fldChar w:fldCharType="separate"/>
    </w:r>
    <w:r w:rsidR="007C1182">
      <w:rPr>
        <w:noProof/>
        <w:szCs w:val="22"/>
      </w:rPr>
      <w:t>Endnote 8—Miscellaneous [none]</w:t>
    </w:r>
    <w:r>
      <w:rPr>
        <w:szCs w:val="22"/>
      </w:rPr>
      <w:fldChar w:fldCharType="end"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DA" w:rsidRDefault="00DC0BDA" w:rsidP="00EA0056">
    <w:pPr>
      <w:pStyle w:val="Header"/>
    </w:pPr>
  </w:p>
  <w:p w:rsidR="00DC0BDA" w:rsidRPr="00EA0056" w:rsidRDefault="00DC0BDA" w:rsidP="00EA00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DA" w:rsidRDefault="00DC0BDA" w:rsidP="00924251">
    <w:pPr>
      <w:pStyle w:val="Header"/>
      <w:pBdr>
        <w:bottom w:val="single" w:sz="6" w:space="1" w:color="auto"/>
      </w:pBdr>
    </w:pPr>
  </w:p>
  <w:p w:rsidR="00DC0BDA" w:rsidRDefault="00DC0BDA" w:rsidP="00924251">
    <w:pPr>
      <w:pStyle w:val="Header"/>
      <w:pBdr>
        <w:bottom w:val="single" w:sz="6" w:space="1" w:color="auto"/>
      </w:pBdr>
    </w:pPr>
  </w:p>
  <w:p w:rsidR="00DC0BDA" w:rsidRDefault="00DC0BDA" w:rsidP="00924251">
    <w:pPr>
      <w:pStyle w:val="Header"/>
      <w:pBdr>
        <w:bottom w:val="single" w:sz="6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E35" w:rsidRDefault="00822E3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DA" w:rsidRPr="00ED79B6" w:rsidRDefault="00DC0BDA" w:rsidP="00924251">
    <w:pPr>
      <w:pBdr>
        <w:bottom w:val="single" w:sz="12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DA" w:rsidRPr="00ED79B6" w:rsidRDefault="00DC0BDA" w:rsidP="00924251">
    <w:pPr>
      <w:pBdr>
        <w:bottom w:val="single" w:sz="4" w:space="1" w:color="auto"/>
      </w:pBdr>
      <w:spacing w:before="100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DA" w:rsidRPr="00ED79B6" w:rsidRDefault="00DC0BDA" w:rsidP="00924251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DA" w:rsidRDefault="00DC0BDA" w:rsidP="00924251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DC0BDA" w:rsidRDefault="00DC0BDA" w:rsidP="00924251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DC0BDA" w:rsidRPr="007A1328" w:rsidRDefault="00DC0BDA" w:rsidP="00924251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DC0BDA" w:rsidRPr="007A1328" w:rsidRDefault="00DC0BDA" w:rsidP="00924251">
    <w:pPr>
      <w:rPr>
        <w:b/>
        <w:sz w:val="24"/>
      </w:rPr>
    </w:pPr>
  </w:p>
  <w:p w:rsidR="00DC0BDA" w:rsidRPr="007A1328" w:rsidRDefault="00DC0BDA" w:rsidP="00924251">
    <w:pPr>
      <w:pBdr>
        <w:bottom w:val="single" w:sz="6" w:space="1" w:color="auto"/>
      </w:pBdr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7C1182">
      <w:rPr>
        <w:sz w:val="24"/>
      </w:rPr>
      <w:t>Regulation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822E35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DA" w:rsidRPr="007A1328" w:rsidRDefault="00DC0BDA" w:rsidP="00924251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DC0BDA" w:rsidRPr="007A1328" w:rsidRDefault="00DC0BDA" w:rsidP="00924251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DC0BDA" w:rsidRPr="007A1328" w:rsidRDefault="00DC0BDA" w:rsidP="00924251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DC0BDA" w:rsidRPr="007A1328" w:rsidRDefault="00DC0BDA" w:rsidP="00924251">
    <w:pPr>
      <w:jc w:val="right"/>
      <w:rPr>
        <w:b/>
        <w:sz w:val="24"/>
      </w:rPr>
    </w:pPr>
  </w:p>
  <w:p w:rsidR="00DC0BDA" w:rsidRPr="007A1328" w:rsidRDefault="00DC0BDA" w:rsidP="00924251">
    <w:pPr>
      <w:pBdr>
        <w:bottom w:val="single" w:sz="6" w:space="1" w:color="auto"/>
      </w:pBdr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7C1182">
      <w:rPr>
        <w:sz w:val="24"/>
      </w:rPr>
      <w:t>Regulation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822E35">
      <w:rPr>
        <w:noProof/>
        <w:sz w:val="24"/>
      </w:rPr>
      <w:t>6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DA" w:rsidRPr="007A1328" w:rsidRDefault="00DC0BDA" w:rsidP="009242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FADF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238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2C20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AC5D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38083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FC35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C637E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0249B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6434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D028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E33E1"/>
    <w:multiLevelType w:val="multilevel"/>
    <w:tmpl w:val="DC4E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04E15B3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646187"/>
    <w:multiLevelType w:val="singleLevel"/>
    <w:tmpl w:val="234C81D6"/>
    <w:lvl w:ilvl="0">
      <w:start w:val="1"/>
      <w:numFmt w:val="bullet"/>
      <w:lvlText w:val=""/>
      <w:lvlJc w:val="left"/>
      <w:pPr>
        <w:tabs>
          <w:tab w:val="num" w:pos="0"/>
        </w:tabs>
        <w:ind w:left="1324" w:hanging="360"/>
      </w:pPr>
      <w:rPr>
        <w:rFonts w:ascii="Symbol" w:hAnsi="Symbol" w:hint="default"/>
      </w:r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7A2C3D78"/>
    <w:multiLevelType w:val="singleLevel"/>
    <w:tmpl w:val="58566A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MT Symbol" w:hAnsi="MT Symbol" w:hint="default"/>
        <w:sz w:val="18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5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embedTrueTypeFonts/>
  <w:saveSubset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71"/>
    <w:rsid w:val="0000092E"/>
    <w:rsid w:val="00002328"/>
    <w:rsid w:val="0000439F"/>
    <w:rsid w:val="000047FD"/>
    <w:rsid w:val="000056EE"/>
    <w:rsid w:val="00006F3C"/>
    <w:rsid w:val="00010203"/>
    <w:rsid w:val="00012A4E"/>
    <w:rsid w:val="0001739E"/>
    <w:rsid w:val="00023FD2"/>
    <w:rsid w:val="0003434D"/>
    <w:rsid w:val="0003498B"/>
    <w:rsid w:val="00042E4E"/>
    <w:rsid w:val="00055E25"/>
    <w:rsid w:val="00065A0E"/>
    <w:rsid w:val="000753EE"/>
    <w:rsid w:val="00075B3D"/>
    <w:rsid w:val="00092802"/>
    <w:rsid w:val="000A7865"/>
    <w:rsid w:val="000B0A20"/>
    <w:rsid w:val="000B26C3"/>
    <w:rsid w:val="000B52F3"/>
    <w:rsid w:val="000C56FE"/>
    <w:rsid w:val="000D112D"/>
    <w:rsid w:val="000D363E"/>
    <w:rsid w:val="000E081D"/>
    <w:rsid w:val="000F140F"/>
    <w:rsid w:val="00106994"/>
    <w:rsid w:val="00110DAB"/>
    <w:rsid w:val="00111E48"/>
    <w:rsid w:val="00114286"/>
    <w:rsid w:val="00122CA1"/>
    <w:rsid w:val="00126C33"/>
    <w:rsid w:val="00126D00"/>
    <w:rsid w:val="00133419"/>
    <w:rsid w:val="001363F5"/>
    <w:rsid w:val="00145C33"/>
    <w:rsid w:val="0014660D"/>
    <w:rsid w:val="00152824"/>
    <w:rsid w:val="00153593"/>
    <w:rsid w:val="001544DD"/>
    <w:rsid w:val="00171362"/>
    <w:rsid w:val="00180CD3"/>
    <w:rsid w:val="00191B57"/>
    <w:rsid w:val="00195953"/>
    <w:rsid w:val="001A25BD"/>
    <w:rsid w:val="001B4547"/>
    <w:rsid w:val="001B680B"/>
    <w:rsid w:val="001B7079"/>
    <w:rsid w:val="001C2D2D"/>
    <w:rsid w:val="001C3CFF"/>
    <w:rsid w:val="001C6C78"/>
    <w:rsid w:val="001D1730"/>
    <w:rsid w:val="001D49E7"/>
    <w:rsid w:val="001D53F8"/>
    <w:rsid w:val="001E0659"/>
    <w:rsid w:val="001E551F"/>
    <w:rsid w:val="001F204C"/>
    <w:rsid w:val="0020488A"/>
    <w:rsid w:val="00212594"/>
    <w:rsid w:val="002125DA"/>
    <w:rsid w:val="00220EDA"/>
    <w:rsid w:val="00222DA1"/>
    <w:rsid w:val="00223A7F"/>
    <w:rsid w:val="002250FB"/>
    <w:rsid w:val="002303A1"/>
    <w:rsid w:val="00236806"/>
    <w:rsid w:val="00254B2F"/>
    <w:rsid w:val="00254C12"/>
    <w:rsid w:val="00262431"/>
    <w:rsid w:val="002705A1"/>
    <w:rsid w:val="00270826"/>
    <w:rsid w:val="0027363B"/>
    <w:rsid w:val="00296435"/>
    <w:rsid w:val="0029646C"/>
    <w:rsid w:val="00296E69"/>
    <w:rsid w:val="002A57A4"/>
    <w:rsid w:val="002A75F0"/>
    <w:rsid w:val="002C0E89"/>
    <w:rsid w:val="002C42F1"/>
    <w:rsid w:val="002C5D40"/>
    <w:rsid w:val="002C7088"/>
    <w:rsid w:val="002C79E4"/>
    <w:rsid w:val="002C7F8D"/>
    <w:rsid w:val="002D35D3"/>
    <w:rsid w:val="002F149C"/>
    <w:rsid w:val="0030627F"/>
    <w:rsid w:val="00321167"/>
    <w:rsid w:val="003242D2"/>
    <w:rsid w:val="003269CD"/>
    <w:rsid w:val="00327AAB"/>
    <w:rsid w:val="003328BD"/>
    <w:rsid w:val="00336768"/>
    <w:rsid w:val="0034714D"/>
    <w:rsid w:val="00347380"/>
    <w:rsid w:val="00347ABE"/>
    <w:rsid w:val="00351600"/>
    <w:rsid w:val="00354028"/>
    <w:rsid w:val="003567D5"/>
    <w:rsid w:val="003570F6"/>
    <w:rsid w:val="00365485"/>
    <w:rsid w:val="00366209"/>
    <w:rsid w:val="00393A96"/>
    <w:rsid w:val="00396732"/>
    <w:rsid w:val="003A3291"/>
    <w:rsid w:val="003C1D3B"/>
    <w:rsid w:val="003C700C"/>
    <w:rsid w:val="003D20DD"/>
    <w:rsid w:val="003F1A97"/>
    <w:rsid w:val="003F1AF9"/>
    <w:rsid w:val="003F722A"/>
    <w:rsid w:val="004207D7"/>
    <w:rsid w:val="00424431"/>
    <w:rsid w:val="00427249"/>
    <w:rsid w:val="00432C37"/>
    <w:rsid w:val="00441257"/>
    <w:rsid w:val="00442444"/>
    <w:rsid w:val="00454D0B"/>
    <w:rsid w:val="00457AC5"/>
    <w:rsid w:val="0047221D"/>
    <w:rsid w:val="00482B0A"/>
    <w:rsid w:val="004847D4"/>
    <w:rsid w:val="00490956"/>
    <w:rsid w:val="00492AF6"/>
    <w:rsid w:val="0049476B"/>
    <w:rsid w:val="004A2417"/>
    <w:rsid w:val="004B1E60"/>
    <w:rsid w:val="004B717C"/>
    <w:rsid w:val="004C18F5"/>
    <w:rsid w:val="004C4116"/>
    <w:rsid w:val="004D25B2"/>
    <w:rsid w:val="004D2CCB"/>
    <w:rsid w:val="004E01BE"/>
    <w:rsid w:val="004E3375"/>
    <w:rsid w:val="004E6672"/>
    <w:rsid w:val="004F0A32"/>
    <w:rsid w:val="004F586F"/>
    <w:rsid w:val="004F6F63"/>
    <w:rsid w:val="0051543A"/>
    <w:rsid w:val="00524BE1"/>
    <w:rsid w:val="00535BFA"/>
    <w:rsid w:val="00553BBD"/>
    <w:rsid w:val="00553CCE"/>
    <w:rsid w:val="005548F9"/>
    <w:rsid w:val="00561460"/>
    <w:rsid w:val="00564001"/>
    <w:rsid w:val="00564092"/>
    <w:rsid w:val="00577475"/>
    <w:rsid w:val="00584A71"/>
    <w:rsid w:val="005867F2"/>
    <w:rsid w:val="00590B66"/>
    <w:rsid w:val="00593AD9"/>
    <w:rsid w:val="00594F6A"/>
    <w:rsid w:val="005A04A5"/>
    <w:rsid w:val="005A0F53"/>
    <w:rsid w:val="005A2A56"/>
    <w:rsid w:val="005A3FFC"/>
    <w:rsid w:val="005B2BDF"/>
    <w:rsid w:val="005C2045"/>
    <w:rsid w:val="005C20BB"/>
    <w:rsid w:val="005C7760"/>
    <w:rsid w:val="005C7BB8"/>
    <w:rsid w:val="005D40F1"/>
    <w:rsid w:val="005D491C"/>
    <w:rsid w:val="005D5651"/>
    <w:rsid w:val="005D6301"/>
    <w:rsid w:val="005D6F22"/>
    <w:rsid w:val="005E42DE"/>
    <w:rsid w:val="005E5309"/>
    <w:rsid w:val="005E6D7C"/>
    <w:rsid w:val="005F38C6"/>
    <w:rsid w:val="005F3E7C"/>
    <w:rsid w:val="005F5365"/>
    <w:rsid w:val="0060499E"/>
    <w:rsid w:val="00610CB1"/>
    <w:rsid w:val="006133D2"/>
    <w:rsid w:val="00630C62"/>
    <w:rsid w:val="006334F8"/>
    <w:rsid w:val="00633C14"/>
    <w:rsid w:val="00645165"/>
    <w:rsid w:val="00645A49"/>
    <w:rsid w:val="00647421"/>
    <w:rsid w:val="006503AC"/>
    <w:rsid w:val="006548E6"/>
    <w:rsid w:val="00657047"/>
    <w:rsid w:val="0065794A"/>
    <w:rsid w:val="00672003"/>
    <w:rsid w:val="00672979"/>
    <w:rsid w:val="00675602"/>
    <w:rsid w:val="00686152"/>
    <w:rsid w:val="006A4BA5"/>
    <w:rsid w:val="006B28EE"/>
    <w:rsid w:val="006C31CA"/>
    <w:rsid w:val="006C4BED"/>
    <w:rsid w:val="006C53D2"/>
    <w:rsid w:val="006C795D"/>
    <w:rsid w:val="006D0603"/>
    <w:rsid w:val="006D18DE"/>
    <w:rsid w:val="006D4B99"/>
    <w:rsid w:val="006E5AA7"/>
    <w:rsid w:val="006E6AF8"/>
    <w:rsid w:val="006F2504"/>
    <w:rsid w:val="006F4850"/>
    <w:rsid w:val="007037DD"/>
    <w:rsid w:val="007067C6"/>
    <w:rsid w:val="00712145"/>
    <w:rsid w:val="00717563"/>
    <w:rsid w:val="00730AB3"/>
    <w:rsid w:val="00732425"/>
    <w:rsid w:val="00733D1E"/>
    <w:rsid w:val="00733ED9"/>
    <w:rsid w:val="00735B24"/>
    <w:rsid w:val="0073761F"/>
    <w:rsid w:val="00742BE4"/>
    <w:rsid w:val="0074530F"/>
    <w:rsid w:val="00750F54"/>
    <w:rsid w:val="0075203C"/>
    <w:rsid w:val="007576E3"/>
    <w:rsid w:val="00757D9D"/>
    <w:rsid w:val="007640FB"/>
    <w:rsid w:val="007738B9"/>
    <w:rsid w:val="00787D5F"/>
    <w:rsid w:val="00787E97"/>
    <w:rsid w:val="007916FB"/>
    <w:rsid w:val="00792C57"/>
    <w:rsid w:val="00792D08"/>
    <w:rsid w:val="007952D3"/>
    <w:rsid w:val="0079643C"/>
    <w:rsid w:val="0079710F"/>
    <w:rsid w:val="00797C09"/>
    <w:rsid w:val="007A1349"/>
    <w:rsid w:val="007A18FD"/>
    <w:rsid w:val="007A3567"/>
    <w:rsid w:val="007C012A"/>
    <w:rsid w:val="007C0378"/>
    <w:rsid w:val="007C1182"/>
    <w:rsid w:val="007C23A0"/>
    <w:rsid w:val="007C378E"/>
    <w:rsid w:val="007C49D9"/>
    <w:rsid w:val="007D2042"/>
    <w:rsid w:val="007E21C3"/>
    <w:rsid w:val="007F6B43"/>
    <w:rsid w:val="00800EE9"/>
    <w:rsid w:val="00802693"/>
    <w:rsid w:val="008200F1"/>
    <w:rsid w:val="00820E6A"/>
    <w:rsid w:val="00822E35"/>
    <w:rsid w:val="00834026"/>
    <w:rsid w:val="008421EA"/>
    <w:rsid w:val="008529D0"/>
    <w:rsid w:val="00855B7C"/>
    <w:rsid w:val="008621D6"/>
    <w:rsid w:val="00867D19"/>
    <w:rsid w:val="00884A91"/>
    <w:rsid w:val="00890A16"/>
    <w:rsid w:val="008A0D3A"/>
    <w:rsid w:val="008A3D32"/>
    <w:rsid w:val="008A5870"/>
    <w:rsid w:val="008A5DD5"/>
    <w:rsid w:val="008B7DD7"/>
    <w:rsid w:val="008C1D70"/>
    <w:rsid w:val="008C38FE"/>
    <w:rsid w:val="008D64ED"/>
    <w:rsid w:val="008E02E5"/>
    <w:rsid w:val="008E74ED"/>
    <w:rsid w:val="008E7D39"/>
    <w:rsid w:val="008F5EC2"/>
    <w:rsid w:val="00901D54"/>
    <w:rsid w:val="00901DA5"/>
    <w:rsid w:val="00902FB5"/>
    <w:rsid w:val="009070F5"/>
    <w:rsid w:val="0091095B"/>
    <w:rsid w:val="00914CC9"/>
    <w:rsid w:val="009213FA"/>
    <w:rsid w:val="00924251"/>
    <w:rsid w:val="0093033C"/>
    <w:rsid w:val="009356C5"/>
    <w:rsid w:val="00944599"/>
    <w:rsid w:val="0095322A"/>
    <w:rsid w:val="009553F5"/>
    <w:rsid w:val="009676B9"/>
    <w:rsid w:val="00982FFF"/>
    <w:rsid w:val="00987DF2"/>
    <w:rsid w:val="00992087"/>
    <w:rsid w:val="00992710"/>
    <w:rsid w:val="009A595E"/>
    <w:rsid w:val="009C5491"/>
    <w:rsid w:val="009D00DE"/>
    <w:rsid w:val="009E09CE"/>
    <w:rsid w:val="009E3171"/>
    <w:rsid w:val="009F3211"/>
    <w:rsid w:val="00A01333"/>
    <w:rsid w:val="00A01FB2"/>
    <w:rsid w:val="00A03F84"/>
    <w:rsid w:val="00A1281A"/>
    <w:rsid w:val="00A17D1D"/>
    <w:rsid w:val="00A20966"/>
    <w:rsid w:val="00A26EC4"/>
    <w:rsid w:val="00A31BE9"/>
    <w:rsid w:val="00A40923"/>
    <w:rsid w:val="00A5794C"/>
    <w:rsid w:val="00A7238F"/>
    <w:rsid w:val="00A91F48"/>
    <w:rsid w:val="00A939BC"/>
    <w:rsid w:val="00AA64FB"/>
    <w:rsid w:val="00AB3AB7"/>
    <w:rsid w:val="00AC2749"/>
    <w:rsid w:val="00AC48C0"/>
    <w:rsid w:val="00AD181D"/>
    <w:rsid w:val="00AD4C82"/>
    <w:rsid w:val="00AE3BDB"/>
    <w:rsid w:val="00AE5649"/>
    <w:rsid w:val="00AF1F2A"/>
    <w:rsid w:val="00B02301"/>
    <w:rsid w:val="00B11FF4"/>
    <w:rsid w:val="00B267A3"/>
    <w:rsid w:val="00B2730F"/>
    <w:rsid w:val="00B341F1"/>
    <w:rsid w:val="00B41A08"/>
    <w:rsid w:val="00B4372D"/>
    <w:rsid w:val="00B440EB"/>
    <w:rsid w:val="00B50B2D"/>
    <w:rsid w:val="00B56005"/>
    <w:rsid w:val="00B564FE"/>
    <w:rsid w:val="00B56B8D"/>
    <w:rsid w:val="00B64636"/>
    <w:rsid w:val="00B64D46"/>
    <w:rsid w:val="00B65B18"/>
    <w:rsid w:val="00B6604D"/>
    <w:rsid w:val="00B66B48"/>
    <w:rsid w:val="00B74EBD"/>
    <w:rsid w:val="00B750D0"/>
    <w:rsid w:val="00B75420"/>
    <w:rsid w:val="00B76F60"/>
    <w:rsid w:val="00B779A9"/>
    <w:rsid w:val="00B82EAA"/>
    <w:rsid w:val="00BA3AA3"/>
    <w:rsid w:val="00BA4CD6"/>
    <w:rsid w:val="00BA56DA"/>
    <w:rsid w:val="00BA5A9A"/>
    <w:rsid w:val="00BA61EE"/>
    <w:rsid w:val="00BA761C"/>
    <w:rsid w:val="00BA7AB5"/>
    <w:rsid w:val="00BC63F3"/>
    <w:rsid w:val="00BC7AE1"/>
    <w:rsid w:val="00BD0348"/>
    <w:rsid w:val="00BD12AB"/>
    <w:rsid w:val="00BE7291"/>
    <w:rsid w:val="00BF33DE"/>
    <w:rsid w:val="00BF5E72"/>
    <w:rsid w:val="00C02DBF"/>
    <w:rsid w:val="00C03332"/>
    <w:rsid w:val="00C13341"/>
    <w:rsid w:val="00C143E8"/>
    <w:rsid w:val="00C17668"/>
    <w:rsid w:val="00C24D82"/>
    <w:rsid w:val="00C321EA"/>
    <w:rsid w:val="00C333C5"/>
    <w:rsid w:val="00C33891"/>
    <w:rsid w:val="00C34B2A"/>
    <w:rsid w:val="00C34BDF"/>
    <w:rsid w:val="00C452AC"/>
    <w:rsid w:val="00C50FB8"/>
    <w:rsid w:val="00C5685E"/>
    <w:rsid w:val="00C56C15"/>
    <w:rsid w:val="00C65016"/>
    <w:rsid w:val="00C70FAF"/>
    <w:rsid w:val="00C73929"/>
    <w:rsid w:val="00C779E6"/>
    <w:rsid w:val="00C82160"/>
    <w:rsid w:val="00C82911"/>
    <w:rsid w:val="00C82D38"/>
    <w:rsid w:val="00C85260"/>
    <w:rsid w:val="00C861D2"/>
    <w:rsid w:val="00C92281"/>
    <w:rsid w:val="00C92CDA"/>
    <w:rsid w:val="00C9472B"/>
    <w:rsid w:val="00C95A4E"/>
    <w:rsid w:val="00C96597"/>
    <w:rsid w:val="00C969F3"/>
    <w:rsid w:val="00CA1EB2"/>
    <w:rsid w:val="00CC1FC2"/>
    <w:rsid w:val="00CC4EF4"/>
    <w:rsid w:val="00CC5A7E"/>
    <w:rsid w:val="00CC60E7"/>
    <w:rsid w:val="00CC7753"/>
    <w:rsid w:val="00CC7CA2"/>
    <w:rsid w:val="00CD11C3"/>
    <w:rsid w:val="00CE233A"/>
    <w:rsid w:val="00D10555"/>
    <w:rsid w:val="00D222D8"/>
    <w:rsid w:val="00D23277"/>
    <w:rsid w:val="00D304D1"/>
    <w:rsid w:val="00D36966"/>
    <w:rsid w:val="00D43C47"/>
    <w:rsid w:val="00D4502B"/>
    <w:rsid w:val="00D47851"/>
    <w:rsid w:val="00D50A88"/>
    <w:rsid w:val="00D50D04"/>
    <w:rsid w:val="00D50E1B"/>
    <w:rsid w:val="00D510D6"/>
    <w:rsid w:val="00D57C73"/>
    <w:rsid w:val="00D624C1"/>
    <w:rsid w:val="00D80D44"/>
    <w:rsid w:val="00D860A6"/>
    <w:rsid w:val="00D9415C"/>
    <w:rsid w:val="00D9574F"/>
    <w:rsid w:val="00D96FAA"/>
    <w:rsid w:val="00D97C6A"/>
    <w:rsid w:val="00D97F3C"/>
    <w:rsid w:val="00DB1593"/>
    <w:rsid w:val="00DB2833"/>
    <w:rsid w:val="00DB78AA"/>
    <w:rsid w:val="00DC0BDA"/>
    <w:rsid w:val="00DC3703"/>
    <w:rsid w:val="00DD3616"/>
    <w:rsid w:val="00DE0A50"/>
    <w:rsid w:val="00DF25A7"/>
    <w:rsid w:val="00DF7A67"/>
    <w:rsid w:val="00DF7C75"/>
    <w:rsid w:val="00E0170F"/>
    <w:rsid w:val="00E115EE"/>
    <w:rsid w:val="00E212D0"/>
    <w:rsid w:val="00E371BB"/>
    <w:rsid w:val="00E476B6"/>
    <w:rsid w:val="00E62BED"/>
    <w:rsid w:val="00E73A1B"/>
    <w:rsid w:val="00E76310"/>
    <w:rsid w:val="00E8084F"/>
    <w:rsid w:val="00E83CB5"/>
    <w:rsid w:val="00E8512D"/>
    <w:rsid w:val="00E95A6B"/>
    <w:rsid w:val="00EA0056"/>
    <w:rsid w:val="00EA14B9"/>
    <w:rsid w:val="00EA4718"/>
    <w:rsid w:val="00EB00FD"/>
    <w:rsid w:val="00EB1645"/>
    <w:rsid w:val="00EB31CA"/>
    <w:rsid w:val="00EC6938"/>
    <w:rsid w:val="00ED310D"/>
    <w:rsid w:val="00EE7651"/>
    <w:rsid w:val="00EF4F03"/>
    <w:rsid w:val="00EF5E79"/>
    <w:rsid w:val="00F00C4C"/>
    <w:rsid w:val="00F03CB8"/>
    <w:rsid w:val="00F04553"/>
    <w:rsid w:val="00F10548"/>
    <w:rsid w:val="00F124F0"/>
    <w:rsid w:val="00F1343A"/>
    <w:rsid w:val="00F21027"/>
    <w:rsid w:val="00F33606"/>
    <w:rsid w:val="00F35903"/>
    <w:rsid w:val="00F3623A"/>
    <w:rsid w:val="00F4594E"/>
    <w:rsid w:val="00F5332E"/>
    <w:rsid w:val="00F54B0B"/>
    <w:rsid w:val="00F57858"/>
    <w:rsid w:val="00F60524"/>
    <w:rsid w:val="00F72662"/>
    <w:rsid w:val="00F8464C"/>
    <w:rsid w:val="00F85736"/>
    <w:rsid w:val="00F94A14"/>
    <w:rsid w:val="00FB2A3E"/>
    <w:rsid w:val="00FB515C"/>
    <w:rsid w:val="00FC1CF1"/>
    <w:rsid w:val="00FC4BBF"/>
    <w:rsid w:val="00FD212A"/>
    <w:rsid w:val="00FD41B2"/>
    <w:rsid w:val="00FD4915"/>
    <w:rsid w:val="00FD4B3A"/>
    <w:rsid w:val="00FF20D1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1167"/>
    <w:pPr>
      <w:spacing w:line="260" w:lineRule="atLeast"/>
    </w:pPr>
    <w:rPr>
      <w:rFonts w:eastAsiaTheme="minorHAnsi" w:cstheme="minorBidi"/>
      <w:sz w:val="22"/>
      <w:lang w:eastAsia="en-US"/>
    </w:rPr>
  </w:style>
  <w:style w:type="paragraph" w:styleId="Heading1">
    <w:name w:val="heading 1"/>
    <w:basedOn w:val="Normal"/>
    <w:next w:val="Normal"/>
    <w:qFormat/>
    <w:rsid w:val="00F857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57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57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857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857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8573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8573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857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8573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Text">
    <w:name w:val="SO Text"/>
    <w:aliases w:val="sot"/>
    <w:link w:val="SOTextChar"/>
    <w:rsid w:val="0032116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rFonts w:eastAsiaTheme="minorHAnsi" w:cstheme="minorBidi"/>
      <w:sz w:val="22"/>
      <w:lang w:eastAsia="en-US"/>
    </w:rPr>
  </w:style>
  <w:style w:type="character" w:customStyle="1" w:styleId="SOTextChar">
    <w:name w:val="SO Text Char"/>
    <w:aliases w:val="sot Char"/>
    <w:basedOn w:val="DefaultParagraphFont"/>
    <w:link w:val="SOText"/>
    <w:rsid w:val="00321167"/>
    <w:rPr>
      <w:rFonts w:eastAsiaTheme="minorHAnsi" w:cstheme="minorBidi"/>
      <w:sz w:val="22"/>
      <w:lang w:eastAsia="en-US"/>
    </w:rPr>
  </w:style>
  <w:style w:type="paragraph" w:styleId="Footer">
    <w:name w:val="footer"/>
    <w:link w:val="FooterChar"/>
    <w:rsid w:val="00321167"/>
    <w:pPr>
      <w:tabs>
        <w:tab w:val="center" w:pos="4153"/>
        <w:tab w:val="right" w:pos="8306"/>
      </w:tabs>
    </w:pPr>
    <w:rPr>
      <w:sz w:val="22"/>
      <w:szCs w:val="24"/>
    </w:rPr>
  </w:style>
  <w:style w:type="paragraph" w:customStyle="1" w:styleId="FileName">
    <w:name w:val="FileName"/>
    <w:basedOn w:val="Normal"/>
    <w:rsid w:val="00321167"/>
  </w:style>
  <w:style w:type="table" w:customStyle="1" w:styleId="TableGrid1">
    <w:name w:val="Table Grid1"/>
    <w:basedOn w:val="TableNormal"/>
    <w:next w:val="TableGrid"/>
    <w:uiPriority w:val="59"/>
    <w:rsid w:val="00BF5E72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F5E72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rsid w:val="00F85736"/>
    <w:pPr>
      <w:numPr>
        <w:numId w:val="1"/>
      </w:numPr>
    </w:pPr>
  </w:style>
  <w:style w:type="numbering" w:styleId="1ai">
    <w:name w:val="Outline List 1"/>
    <w:basedOn w:val="NoList"/>
    <w:rsid w:val="00F85736"/>
    <w:pPr>
      <w:numPr>
        <w:numId w:val="2"/>
      </w:numPr>
    </w:pPr>
  </w:style>
  <w:style w:type="numbering" w:styleId="ArticleSection">
    <w:name w:val="Outline List 3"/>
    <w:basedOn w:val="NoList"/>
    <w:rsid w:val="00F85736"/>
    <w:pPr>
      <w:numPr>
        <w:numId w:val="3"/>
      </w:numPr>
    </w:pPr>
  </w:style>
  <w:style w:type="paragraph" w:styleId="BlockText">
    <w:name w:val="Block Text"/>
    <w:basedOn w:val="Normal"/>
    <w:rsid w:val="00F85736"/>
    <w:pPr>
      <w:spacing w:after="120"/>
      <w:ind w:left="1440" w:right="1440"/>
    </w:pPr>
  </w:style>
  <w:style w:type="paragraph" w:styleId="BodyText">
    <w:name w:val="Body Text"/>
    <w:basedOn w:val="Normal"/>
    <w:rsid w:val="00F85736"/>
    <w:pPr>
      <w:spacing w:after="120"/>
    </w:pPr>
  </w:style>
  <w:style w:type="paragraph" w:styleId="BodyText2">
    <w:name w:val="Body Text 2"/>
    <w:basedOn w:val="Normal"/>
    <w:rsid w:val="00F85736"/>
    <w:pPr>
      <w:spacing w:after="120" w:line="480" w:lineRule="auto"/>
    </w:pPr>
  </w:style>
  <w:style w:type="paragraph" w:styleId="BodyText3">
    <w:name w:val="Body Text 3"/>
    <w:basedOn w:val="Normal"/>
    <w:rsid w:val="00F8573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F85736"/>
    <w:pPr>
      <w:ind w:firstLine="210"/>
    </w:pPr>
  </w:style>
  <w:style w:type="paragraph" w:styleId="BodyTextIndent">
    <w:name w:val="Body Text Indent"/>
    <w:basedOn w:val="Normal"/>
    <w:rsid w:val="00F85736"/>
    <w:pPr>
      <w:spacing w:after="120"/>
      <w:ind w:left="283"/>
    </w:pPr>
  </w:style>
  <w:style w:type="paragraph" w:styleId="BodyTextFirstIndent2">
    <w:name w:val="Body Text First Indent 2"/>
    <w:basedOn w:val="BodyTextIndent"/>
    <w:rsid w:val="00F85736"/>
    <w:pPr>
      <w:ind w:firstLine="210"/>
    </w:pPr>
  </w:style>
  <w:style w:type="paragraph" w:styleId="BodyTextIndent2">
    <w:name w:val="Body Text Indent 2"/>
    <w:basedOn w:val="Normal"/>
    <w:rsid w:val="00F85736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85736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F85736"/>
    <w:pPr>
      <w:ind w:left="4252"/>
    </w:pPr>
  </w:style>
  <w:style w:type="paragraph" w:styleId="Date">
    <w:name w:val="Date"/>
    <w:basedOn w:val="Normal"/>
    <w:next w:val="Normal"/>
    <w:rsid w:val="00F85736"/>
  </w:style>
  <w:style w:type="paragraph" w:styleId="E-mailSignature">
    <w:name w:val="E-mail Signature"/>
    <w:basedOn w:val="Normal"/>
    <w:rsid w:val="00F85736"/>
  </w:style>
  <w:style w:type="character" w:styleId="Emphasis">
    <w:name w:val="Emphasis"/>
    <w:basedOn w:val="DefaultParagraphFont"/>
    <w:qFormat/>
    <w:rsid w:val="00F85736"/>
    <w:rPr>
      <w:i/>
      <w:iCs/>
    </w:rPr>
  </w:style>
  <w:style w:type="paragraph" w:styleId="EnvelopeAddress">
    <w:name w:val="envelope address"/>
    <w:basedOn w:val="Normal"/>
    <w:rsid w:val="00F8573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85736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85736"/>
    <w:rPr>
      <w:color w:val="800080"/>
      <w:u w:val="single"/>
    </w:rPr>
  </w:style>
  <w:style w:type="paragraph" w:styleId="Header">
    <w:name w:val="header"/>
    <w:basedOn w:val="OPCParaBase"/>
    <w:link w:val="HeaderChar"/>
    <w:unhideWhenUsed/>
    <w:rsid w:val="0032116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styleId="HTMLAcronym">
    <w:name w:val="HTML Acronym"/>
    <w:basedOn w:val="DefaultParagraphFont"/>
    <w:rsid w:val="00F85736"/>
  </w:style>
  <w:style w:type="paragraph" w:styleId="HTMLAddress">
    <w:name w:val="HTML Address"/>
    <w:basedOn w:val="Normal"/>
    <w:rsid w:val="00F85736"/>
    <w:rPr>
      <w:i/>
      <w:iCs/>
    </w:rPr>
  </w:style>
  <w:style w:type="character" w:styleId="HTMLCite">
    <w:name w:val="HTML Cite"/>
    <w:basedOn w:val="DefaultParagraphFont"/>
    <w:rsid w:val="00F85736"/>
    <w:rPr>
      <w:i/>
      <w:iCs/>
    </w:rPr>
  </w:style>
  <w:style w:type="character" w:styleId="HTMLCode">
    <w:name w:val="HTML Code"/>
    <w:basedOn w:val="DefaultParagraphFont"/>
    <w:rsid w:val="00F8573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85736"/>
    <w:rPr>
      <w:i/>
      <w:iCs/>
    </w:rPr>
  </w:style>
  <w:style w:type="character" w:styleId="HTMLKeyboard">
    <w:name w:val="HTML Keyboard"/>
    <w:basedOn w:val="DefaultParagraphFont"/>
    <w:rsid w:val="00F8573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F85736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sid w:val="00F8573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8573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85736"/>
    <w:rPr>
      <w:i/>
      <w:iCs/>
    </w:rPr>
  </w:style>
  <w:style w:type="character" w:styleId="Hyperlink">
    <w:name w:val="Hyperlink"/>
    <w:basedOn w:val="DefaultParagraphFont"/>
    <w:rsid w:val="00F85736"/>
    <w:rPr>
      <w:color w:val="0000FF"/>
      <w:u w:val="single"/>
    </w:rPr>
  </w:style>
  <w:style w:type="character" w:styleId="LineNumber">
    <w:name w:val="line number"/>
    <w:basedOn w:val="OPCCharBase"/>
    <w:uiPriority w:val="99"/>
    <w:unhideWhenUsed/>
    <w:rsid w:val="00321167"/>
    <w:rPr>
      <w:sz w:val="16"/>
    </w:rPr>
  </w:style>
  <w:style w:type="paragraph" w:styleId="List">
    <w:name w:val="List"/>
    <w:basedOn w:val="Normal"/>
    <w:rsid w:val="00F85736"/>
    <w:pPr>
      <w:ind w:left="283" w:hanging="283"/>
    </w:pPr>
  </w:style>
  <w:style w:type="paragraph" w:styleId="List2">
    <w:name w:val="List 2"/>
    <w:basedOn w:val="Normal"/>
    <w:rsid w:val="00F85736"/>
    <w:pPr>
      <w:ind w:left="566" w:hanging="283"/>
    </w:pPr>
  </w:style>
  <w:style w:type="paragraph" w:styleId="List3">
    <w:name w:val="List 3"/>
    <w:basedOn w:val="Normal"/>
    <w:rsid w:val="00F85736"/>
    <w:pPr>
      <w:ind w:left="849" w:hanging="283"/>
    </w:pPr>
  </w:style>
  <w:style w:type="paragraph" w:styleId="List4">
    <w:name w:val="List 4"/>
    <w:basedOn w:val="Normal"/>
    <w:rsid w:val="00F85736"/>
    <w:pPr>
      <w:ind w:left="1132" w:hanging="283"/>
    </w:pPr>
  </w:style>
  <w:style w:type="paragraph" w:styleId="List5">
    <w:name w:val="List 5"/>
    <w:basedOn w:val="Normal"/>
    <w:rsid w:val="00F85736"/>
    <w:pPr>
      <w:ind w:left="1415" w:hanging="283"/>
    </w:pPr>
  </w:style>
  <w:style w:type="paragraph" w:styleId="ListBullet">
    <w:name w:val="List Bullet"/>
    <w:basedOn w:val="Normal"/>
    <w:autoRedefine/>
    <w:rsid w:val="00F85736"/>
    <w:pPr>
      <w:numPr>
        <w:numId w:val="4"/>
      </w:numPr>
    </w:pPr>
  </w:style>
  <w:style w:type="paragraph" w:styleId="ListBullet2">
    <w:name w:val="List Bullet 2"/>
    <w:basedOn w:val="Normal"/>
    <w:autoRedefine/>
    <w:rsid w:val="00F85736"/>
    <w:pPr>
      <w:numPr>
        <w:numId w:val="5"/>
      </w:numPr>
      <w:tabs>
        <w:tab w:val="clear" w:pos="643"/>
        <w:tab w:val="num" w:pos="360"/>
      </w:tabs>
      <w:ind w:left="0" w:firstLine="0"/>
    </w:pPr>
  </w:style>
  <w:style w:type="paragraph" w:styleId="ListBullet3">
    <w:name w:val="List Bullet 3"/>
    <w:basedOn w:val="Normal"/>
    <w:autoRedefine/>
    <w:rsid w:val="00F85736"/>
    <w:pPr>
      <w:numPr>
        <w:numId w:val="6"/>
      </w:numPr>
    </w:pPr>
  </w:style>
  <w:style w:type="paragraph" w:styleId="ListBullet4">
    <w:name w:val="List Bullet 4"/>
    <w:basedOn w:val="Normal"/>
    <w:autoRedefine/>
    <w:rsid w:val="00F85736"/>
    <w:pPr>
      <w:numPr>
        <w:numId w:val="7"/>
      </w:numPr>
    </w:pPr>
  </w:style>
  <w:style w:type="paragraph" w:styleId="ListBullet5">
    <w:name w:val="List Bullet 5"/>
    <w:basedOn w:val="Normal"/>
    <w:autoRedefine/>
    <w:rsid w:val="00F85736"/>
    <w:pPr>
      <w:numPr>
        <w:numId w:val="8"/>
      </w:numPr>
    </w:pPr>
  </w:style>
  <w:style w:type="paragraph" w:styleId="ListContinue">
    <w:name w:val="List Continue"/>
    <w:basedOn w:val="Normal"/>
    <w:rsid w:val="00F85736"/>
    <w:pPr>
      <w:spacing w:after="120"/>
      <w:ind w:left="283"/>
    </w:pPr>
  </w:style>
  <w:style w:type="paragraph" w:styleId="ListContinue2">
    <w:name w:val="List Continue 2"/>
    <w:basedOn w:val="Normal"/>
    <w:rsid w:val="00F85736"/>
    <w:pPr>
      <w:spacing w:after="120"/>
      <w:ind w:left="566"/>
    </w:pPr>
  </w:style>
  <w:style w:type="paragraph" w:styleId="ListContinue3">
    <w:name w:val="List Continue 3"/>
    <w:basedOn w:val="Normal"/>
    <w:rsid w:val="00F85736"/>
    <w:pPr>
      <w:spacing w:after="120"/>
      <w:ind w:left="849"/>
    </w:pPr>
  </w:style>
  <w:style w:type="paragraph" w:styleId="ListContinue4">
    <w:name w:val="List Continue 4"/>
    <w:basedOn w:val="Normal"/>
    <w:rsid w:val="00F85736"/>
    <w:pPr>
      <w:spacing w:after="120"/>
      <w:ind w:left="1132"/>
    </w:pPr>
  </w:style>
  <w:style w:type="paragraph" w:styleId="ListContinue5">
    <w:name w:val="List Continue 5"/>
    <w:basedOn w:val="Normal"/>
    <w:rsid w:val="00F85736"/>
    <w:pPr>
      <w:spacing w:after="120"/>
      <w:ind w:left="1415"/>
    </w:pPr>
  </w:style>
  <w:style w:type="paragraph" w:styleId="ListNumber">
    <w:name w:val="List Number"/>
    <w:basedOn w:val="Normal"/>
    <w:rsid w:val="00F85736"/>
    <w:pPr>
      <w:numPr>
        <w:numId w:val="9"/>
      </w:numPr>
    </w:pPr>
  </w:style>
  <w:style w:type="paragraph" w:styleId="ListNumber2">
    <w:name w:val="List Number 2"/>
    <w:basedOn w:val="Normal"/>
    <w:rsid w:val="00F85736"/>
    <w:pPr>
      <w:numPr>
        <w:numId w:val="10"/>
      </w:numPr>
    </w:pPr>
  </w:style>
  <w:style w:type="paragraph" w:styleId="ListNumber3">
    <w:name w:val="List Number 3"/>
    <w:basedOn w:val="Normal"/>
    <w:rsid w:val="00F85736"/>
    <w:pPr>
      <w:numPr>
        <w:numId w:val="11"/>
      </w:numPr>
    </w:pPr>
  </w:style>
  <w:style w:type="paragraph" w:styleId="ListNumber4">
    <w:name w:val="List Number 4"/>
    <w:basedOn w:val="Normal"/>
    <w:rsid w:val="00F85736"/>
    <w:pPr>
      <w:numPr>
        <w:numId w:val="12"/>
      </w:numPr>
    </w:pPr>
  </w:style>
  <w:style w:type="paragraph" w:styleId="ListNumber5">
    <w:name w:val="List Number 5"/>
    <w:basedOn w:val="Normal"/>
    <w:rsid w:val="00F85736"/>
    <w:pPr>
      <w:numPr>
        <w:numId w:val="13"/>
      </w:numPr>
    </w:pPr>
  </w:style>
  <w:style w:type="paragraph" w:styleId="MessageHeader">
    <w:name w:val="Message Header"/>
    <w:basedOn w:val="Normal"/>
    <w:rsid w:val="00F857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F85736"/>
  </w:style>
  <w:style w:type="paragraph" w:styleId="NormalIndent">
    <w:name w:val="Normal Indent"/>
    <w:basedOn w:val="Normal"/>
    <w:rsid w:val="00F85736"/>
    <w:pPr>
      <w:ind w:left="720"/>
    </w:pPr>
  </w:style>
  <w:style w:type="character" w:styleId="PageNumber">
    <w:name w:val="page number"/>
    <w:basedOn w:val="DefaultParagraphFont"/>
    <w:rsid w:val="00F85736"/>
  </w:style>
  <w:style w:type="paragraph" w:styleId="PlainText">
    <w:name w:val="Plain Text"/>
    <w:basedOn w:val="Normal"/>
    <w:rsid w:val="00F85736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F85736"/>
  </w:style>
  <w:style w:type="paragraph" w:styleId="Signature">
    <w:name w:val="Signature"/>
    <w:basedOn w:val="Normal"/>
    <w:rsid w:val="00F85736"/>
    <w:pPr>
      <w:ind w:left="4252"/>
    </w:pPr>
  </w:style>
  <w:style w:type="character" w:styleId="Strong">
    <w:name w:val="Strong"/>
    <w:basedOn w:val="DefaultParagraphFont"/>
    <w:qFormat/>
    <w:rsid w:val="00F85736"/>
    <w:rPr>
      <w:b/>
      <w:bCs/>
    </w:rPr>
  </w:style>
  <w:style w:type="paragraph" w:styleId="Subtitle">
    <w:name w:val="Subtitle"/>
    <w:basedOn w:val="Normal"/>
    <w:qFormat/>
    <w:rsid w:val="00F85736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F8573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8573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857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8573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8573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8573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8573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8573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8573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8573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8573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8573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8573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8573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8573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F8573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8573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21167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0">
    <w:name w:val="Table Grid 1"/>
    <w:basedOn w:val="TableNormal"/>
    <w:rsid w:val="00F857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8573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0">
    <w:name w:val="Table Grid 3"/>
    <w:basedOn w:val="TableNormal"/>
    <w:rsid w:val="00F8573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8573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8573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8573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8573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8573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8573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8573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8573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8573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857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8573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8573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8573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F857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F8573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8573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8573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8573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8573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85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F8573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8573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8573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F8573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OPCCharBase"/>
    <w:uiPriority w:val="1"/>
    <w:qFormat/>
    <w:rsid w:val="00321167"/>
  </w:style>
  <w:style w:type="character" w:customStyle="1" w:styleId="CharAmSchText">
    <w:name w:val="CharAmSchText"/>
    <w:basedOn w:val="OPCCharBase"/>
    <w:uiPriority w:val="1"/>
    <w:qFormat/>
    <w:rsid w:val="00321167"/>
  </w:style>
  <w:style w:type="character" w:customStyle="1" w:styleId="CharChapNo">
    <w:name w:val="CharChapNo"/>
    <w:basedOn w:val="OPCCharBase"/>
    <w:qFormat/>
    <w:rsid w:val="00321167"/>
  </w:style>
  <w:style w:type="character" w:customStyle="1" w:styleId="CharChapText">
    <w:name w:val="CharChapText"/>
    <w:basedOn w:val="OPCCharBase"/>
    <w:qFormat/>
    <w:rsid w:val="00321167"/>
  </w:style>
  <w:style w:type="character" w:customStyle="1" w:styleId="CharDivNo">
    <w:name w:val="CharDivNo"/>
    <w:basedOn w:val="OPCCharBase"/>
    <w:qFormat/>
    <w:rsid w:val="00321167"/>
  </w:style>
  <w:style w:type="character" w:customStyle="1" w:styleId="CharDivText">
    <w:name w:val="CharDivText"/>
    <w:basedOn w:val="OPCCharBase"/>
    <w:qFormat/>
    <w:rsid w:val="00321167"/>
  </w:style>
  <w:style w:type="character" w:customStyle="1" w:styleId="CharPartNo">
    <w:name w:val="CharPartNo"/>
    <w:basedOn w:val="OPCCharBase"/>
    <w:qFormat/>
    <w:rsid w:val="00321167"/>
  </w:style>
  <w:style w:type="character" w:customStyle="1" w:styleId="CharPartText">
    <w:name w:val="CharPartText"/>
    <w:basedOn w:val="OPCCharBase"/>
    <w:qFormat/>
    <w:rsid w:val="00321167"/>
  </w:style>
  <w:style w:type="character" w:customStyle="1" w:styleId="OPCCharBase">
    <w:name w:val="OPCCharBase"/>
    <w:uiPriority w:val="1"/>
    <w:qFormat/>
    <w:rsid w:val="00321167"/>
  </w:style>
  <w:style w:type="paragraph" w:customStyle="1" w:styleId="OPCParaBase">
    <w:name w:val="OPCParaBase"/>
    <w:qFormat/>
    <w:rsid w:val="00321167"/>
    <w:pPr>
      <w:spacing w:line="260" w:lineRule="atLeast"/>
    </w:pPr>
    <w:rPr>
      <w:sz w:val="22"/>
    </w:rPr>
  </w:style>
  <w:style w:type="character" w:customStyle="1" w:styleId="CharSectno">
    <w:name w:val="CharSectno"/>
    <w:basedOn w:val="OPCCharBase"/>
    <w:qFormat/>
    <w:rsid w:val="00321167"/>
  </w:style>
  <w:style w:type="character" w:styleId="EndnoteReference">
    <w:name w:val="endnote reference"/>
    <w:basedOn w:val="DefaultParagraphFont"/>
    <w:rsid w:val="00F85736"/>
    <w:rPr>
      <w:vertAlign w:val="superscript"/>
    </w:rPr>
  </w:style>
  <w:style w:type="paragraph" w:styleId="EndnoteText">
    <w:name w:val="endnote text"/>
    <w:basedOn w:val="Normal"/>
    <w:rsid w:val="00F85736"/>
    <w:rPr>
      <w:sz w:val="20"/>
    </w:rPr>
  </w:style>
  <w:style w:type="character" w:styleId="FootnoteReference">
    <w:name w:val="footnote reference"/>
    <w:basedOn w:val="DefaultParagraphFont"/>
    <w:rsid w:val="00F85736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F85736"/>
    <w:rPr>
      <w:sz w:val="20"/>
    </w:rPr>
  </w:style>
  <w:style w:type="paragraph" w:customStyle="1" w:styleId="Formula">
    <w:name w:val="Formula"/>
    <w:basedOn w:val="OPCParaBase"/>
    <w:rsid w:val="00321167"/>
    <w:pPr>
      <w:spacing w:line="240" w:lineRule="auto"/>
      <w:ind w:left="1134"/>
    </w:pPr>
    <w:rPr>
      <w:sz w:val="20"/>
    </w:rPr>
  </w:style>
  <w:style w:type="paragraph" w:customStyle="1" w:styleId="ShortT">
    <w:name w:val="ShortT"/>
    <w:basedOn w:val="OPCParaBase"/>
    <w:next w:val="Normal"/>
    <w:qFormat/>
    <w:rsid w:val="00321167"/>
    <w:pPr>
      <w:spacing w:line="240" w:lineRule="auto"/>
    </w:pPr>
    <w:rPr>
      <w:b/>
      <w:sz w:val="40"/>
    </w:rPr>
  </w:style>
  <w:style w:type="paragraph" w:customStyle="1" w:styleId="Penalty">
    <w:name w:val="Penalty"/>
    <w:basedOn w:val="OPCParaBase"/>
    <w:rsid w:val="00321167"/>
    <w:pPr>
      <w:tabs>
        <w:tab w:val="left" w:pos="2977"/>
      </w:tabs>
      <w:spacing w:before="180" w:line="240" w:lineRule="auto"/>
      <w:ind w:left="1985" w:hanging="851"/>
    </w:pPr>
  </w:style>
  <w:style w:type="paragraph" w:styleId="TOC1">
    <w:name w:val="toc 1"/>
    <w:basedOn w:val="OPCParaBase"/>
    <w:next w:val="Normal"/>
    <w:uiPriority w:val="39"/>
    <w:unhideWhenUsed/>
    <w:rsid w:val="00321167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321167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321167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321167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21167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321167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321167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321167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321167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ScheduleList">
    <w:name w:val="Schedule List"/>
    <w:basedOn w:val="Normal"/>
    <w:rsid w:val="009C5491"/>
    <w:pPr>
      <w:spacing w:before="60" w:line="260" w:lineRule="exact"/>
      <w:ind w:left="1247"/>
    </w:pPr>
  </w:style>
  <w:style w:type="paragraph" w:customStyle="1" w:styleId="Scheduletoplevel">
    <w:name w:val="Schedule top level"/>
    <w:basedOn w:val="Normal"/>
    <w:rsid w:val="00BF5E72"/>
    <w:pPr>
      <w:keepNext/>
      <w:keepLines/>
      <w:tabs>
        <w:tab w:val="right" w:pos="1588"/>
      </w:tabs>
      <w:spacing w:before="120" w:line="260" w:lineRule="exact"/>
      <w:ind w:left="794"/>
      <w:jc w:val="both"/>
    </w:pPr>
    <w:rPr>
      <w:lang w:eastAsia="en-AU"/>
    </w:rPr>
  </w:style>
  <w:style w:type="paragraph" w:customStyle="1" w:styleId="PageBreak">
    <w:name w:val="PageBreak"/>
    <w:aliases w:val="pb"/>
    <w:basedOn w:val="OPCParaBase"/>
    <w:rsid w:val="00321167"/>
    <w:pPr>
      <w:spacing w:line="240" w:lineRule="auto"/>
    </w:pPr>
    <w:rPr>
      <w:sz w:val="20"/>
    </w:rPr>
  </w:style>
  <w:style w:type="paragraph" w:customStyle="1" w:styleId="ActHead1">
    <w:name w:val="ActHead 1"/>
    <w:aliases w:val="c"/>
    <w:basedOn w:val="OPCParaBase"/>
    <w:next w:val="Normal"/>
    <w:qFormat/>
    <w:rsid w:val="0032116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styleId="BalloonText">
    <w:name w:val="Balloon Text"/>
    <w:basedOn w:val="Normal"/>
    <w:link w:val="BalloonTextChar"/>
    <w:uiPriority w:val="99"/>
    <w:unhideWhenUsed/>
    <w:rsid w:val="00321167"/>
    <w:pPr>
      <w:spacing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85736"/>
    <w:pPr>
      <w:spacing w:before="120" w:after="120"/>
    </w:pPr>
    <w:rPr>
      <w:b/>
      <w:bCs/>
      <w:sz w:val="20"/>
    </w:rPr>
  </w:style>
  <w:style w:type="character" w:styleId="CommentReference">
    <w:name w:val="annotation reference"/>
    <w:basedOn w:val="DefaultParagraphFont"/>
    <w:rsid w:val="00F85736"/>
    <w:rPr>
      <w:sz w:val="16"/>
      <w:szCs w:val="16"/>
    </w:rPr>
  </w:style>
  <w:style w:type="paragraph" w:styleId="CommentText">
    <w:name w:val="annotation text"/>
    <w:basedOn w:val="Normal"/>
    <w:rsid w:val="00F85736"/>
    <w:rPr>
      <w:sz w:val="20"/>
    </w:rPr>
  </w:style>
  <w:style w:type="paragraph" w:styleId="CommentSubject">
    <w:name w:val="annotation subject"/>
    <w:basedOn w:val="CommentText"/>
    <w:next w:val="CommentText"/>
    <w:rsid w:val="00F85736"/>
    <w:rPr>
      <w:b/>
      <w:bCs/>
    </w:rPr>
  </w:style>
  <w:style w:type="paragraph" w:styleId="DocumentMap">
    <w:name w:val="Document Map"/>
    <w:basedOn w:val="Normal"/>
    <w:rsid w:val="00F85736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rsid w:val="00F85736"/>
    <w:pPr>
      <w:ind w:left="240" w:hanging="240"/>
    </w:pPr>
  </w:style>
  <w:style w:type="paragraph" w:styleId="Index2">
    <w:name w:val="index 2"/>
    <w:basedOn w:val="Normal"/>
    <w:next w:val="Normal"/>
    <w:autoRedefine/>
    <w:rsid w:val="00F85736"/>
    <w:pPr>
      <w:ind w:left="480" w:hanging="240"/>
    </w:pPr>
  </w:style>
  <w:style w:type="paragraph" w:styleId="Index3">
    <w:name w:val="index 3"/>
    <w:basedOn w:val="Normal"/>
    <w:next w:val="Normal"/>
    <w:autoRedefine/>
    <w:rsid w:val="00F85736"/>
    <w:pPr>
      <w:ind w:left="720" w:hanging="240"/>
    </w:pPr>
  </w:style>
  <w:style w:type="paragraph" w:styleId="Index4">
    <w:name w:val="index 4"/>
    <w:basedOn w:val="Normal"/>
    <w:next w:val="Normal"/>
    <w:autoRedefine/>
    <w:rsid w:val="00F85736"/>
    <w:pPr>
      <w:ind w:left="960" w:hanging="240"/>
    </w:pPr>
  </w:style>
  <w:style w:type="paragraph" w:styleId="Index5">
    <w:name w:val="index 5"/>
    <w:basedOn w:val="Normal"/>
    <w:next w:val="Normal"/>
    <w:autoRedefine/>
    <w:rsid w:val="00F85736"/>
    <w:pPr>
      <w:ind w:left="1200" w:hanging="240"/>
    </w:pPr>
  </w:style>
  <w:style w:type="paragraph" w:styleId="Index6">
    <w:name w:val="index 6"/>
    <w:basedOn w:val="Normal"/>
    <w:next w:val="Normal"/>
    <w:autoRedefine/>
    <w:rsid w:val="00F85736"/>
    <w:pPr>
      <w:ind w:left="1440" w:hanging="240"/>
    </w:pPr>
  </w:style>
  <w:style w:type="paragraph" w:styleId="Index7">
    <w:name w:val="index 7"/>
    <w:basedOn w:val="Normal"/>
    <w:next w:val="Normal"/>
    <w:autoRedefine/>
    <w:rsid w:val="00F85736"/>
    <w:pPr>
      <w:ind w:left="1680" w:hanging="240"/>
    </w:pPr>
  </w:style>
  <w:style w:type="paragraph" w:styleId="Index8">
    <w:name w:val="index 8"/>
    <w:basedOn w:val="Normal"/>
    <w:next w:val="Normal"/>
    <w:autoRedefine/>
    <w:rsid w:val="00F85736"/>
    <w:pPr>
      <w:ind w:left="1920" w:hanging="240"/>
    </w:pPr>
  </w:style>
  <w:style w:type="paragraph" w:styleId="Index9">
    <w:name w:val="index 9"/>
    <w:basedOn w:val="Normal"/>
    <w:next w:val="Normal"/>
    <w:autoRedefine/>
    <w:rsid w:val="00F85736"/>
    <w:pPr>
      <w:ind w:left="2160" w:hanging="240"/>
    </w:pPr>
  </w:style>
  <w:style w:type="paragraph" w:styleId="IndexHeading">
    <w:name w:val="index heading"/>
    <w:basedOn w:val="Normal"/>
    <w:next w:val="Index1"/>
    <w:rsid w:val="00F85736"/>
    <w:rPr>
      <w:rFonts w:ascii="Arial" w:hAnsi="Arial" w:cs="Arial"/>
      <w:b/>
      <w:bCs/>
    </w:rPr>
  </w:style>
  <w:style w:type="paragraph" w:styleId="MacroText">
    <w:name w:val="macro"/>
    <w:rsid w:val="00F857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F85736"/>
    <w:pPr>
      <w:ind w:left="240" w:hanging="240"/>
    </w:pPr>
  </w:style>
  <w:style w:type="paragraph" w:styleId="TableofFigures">
    <w:name w:val="table of figures"/>
    <w:basedOn w:val="Normal"/>
    <w:next w:val="Normal"/>
    <w:rsid w:val="00F85736"/>
    <w:pPr>
      <w:ind w:left="480" w:hanging="480"/>
    </w:pPr>
  </w:style>
  <w:style w:type="paragraph" w:styleId="TOAHeading">
    <w:name w:val="toa heading"/>
    <w:basedOn w:val="Normal"/>
    <w:next w:val="Normal"/>
    <w:rsid w:val="00F85736"/>
    <w:pPr>
      <w:spacing w:before="120"/>
    </w:pPr>
    <w:rPr>
      <w:rFonts w:ascii="Arial" w:hAnsi="Arial" w:cs="Arial"/>
      <w:b/>
      <w:bCs/>
    </w:rPr>
  </w:style>
  <w:style w:type="paragraph" w:customStyle="1" w:styleId="PageBreak0">
    <w:name w:val="Page Break"/>
    <w:aliases w:val="PB"/>
    <w:basedOn w:val="Normal"/>
    <w:next w:val="Normal"/>
    <w:rsid w:val="009C5491"/>
  </w:style>
  <w:style w:type="paragraph" w:customStyle="1" w:styleId="ActHead2">
    <w:name w:val="ActHead 2"/>
    <w:aliases w:val="p"/>
    <w:basedOn w:val="OPCParaBase"/>
    <w:next w:val="ActHead3"/>
    <w:qFormat/>
    <w:rsid w:val="0032116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2116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2116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2116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2116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2116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2116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2116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21167"/>
  </w:style>
  <w:style w:type="paragraph" w:customStyle="1" w:styleId="Blocks">
    <w:name w:val="Blocks"/>
    <w:aliases w:val="bb"/>
    <w:basedOn w:val="OPCParaBase"/>
    <w:qFormat/>
    <w:rsid w:val="0032116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2116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2116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21167"/>
    <w:rPr>
      <w:i/>
    </w:rPr>
  </w:style>
  <w:style w:type="paragraph" w:customStyle="1" w:styleId="BoxList">
    <w:name w:val="BoxList"/>
    <w:aliases w:val="bl"/>
    <w:basedOn w:val="BoxText"/>
    <w:qFormat/>
    <w:rsid w:val="0032116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2116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2116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21167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321167"/>
  </w:style>
  <w:style w:type="character" w:customStyle="1" w:styleId="CharAmPartText">
    <w:name w:val="CharAmPartText"/>
    <w:basedOn w:val="OPCCharBase"/>
    <w:uiPriority w:val="1"/>
    <w:qFormat/>
    <w:rsid w:val="00321167"/>
  </w:style>
  <w:style w:type="character" w:customStyle="1" w:styleId="CharBoldItalic">
    <w:name w:val="CharBoldItalic"/>
    <w:basedOn w:val="OPCCharBase"/>
    <w:uiPriority w:val="1"/>
    <w:qFormat/>
    <w:rsid w:val="00321167"/>
    <w:rPr>
      <w:b/>
      <w:i/>
    </w:rPr>
  </w:style>
  <w:style w:type="character" w:customStyle="1" w:styleId="CharItalic">
    <w:name w:val="CharItalic"/>
    <w:basedOn w:val="OPCCharBase"/>
    <w:uiPriority w:val="1"/>
    <w:qFormat/>
    <w:rsid w:val="00321167"/>
    <w:rPr>
      <w:i/>
    </w:rPr>
  </w:style>
  <w:style w:type="character" w:customStyle="1" w:styleId="CharSubdNo">
    <w:name w:val="CharSubdNo"/>
    <w:basedOn w:val="OPCCharBase"/>
    <w:uiPriority w:val="1"/>
    <w:qFormat/>
    <w:rsid w:val="00321167"/>
  </w:style>
  <w:style w:type="character" w:customStyle="1" w:styleId="CharSubdText">
    <w:name w:val="CharSubdText"/>
    <w:basedOn w:val="OPCCharBase"/>
    <w:uiPriority w:val="1"/>
    <w:qFormat/>
    <w:rsid w:val="00321167"/>
  </w:style>
  <w:style w:type="paragraph" w:customStyle="1" w:styleId="CTA--">
    <w:name w:val="CTA --"/>
    <w:basedOn w:val="OPCParaBase"/>
    <w:next w:val="Normal"/>
    <w:rsid w:val="0032116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2116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2116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2116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2116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2116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2116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2116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2116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2116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2116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2116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2116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2116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32116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21167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32116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2116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2116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2116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321167"/>
    <w:rPr>
      <w:sz w:val="16"/>
    </w:rPr>
  </w:style>
  <w:style w:type="paragraph" w:customStyle="1" w:styleId="House">
    <w:name w:val="House"/>
    <w:basedOn w:val="OPCParaBase"/>
    <w:rsid w:val="0032116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2116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2116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2116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2116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2116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2116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2116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21167"/>
    <w:pPr>
      <w:spacing w:before="5600" w:line="240" w:lineRule="auto"/>
    </w:pPr>
    <w:rPr>
      <w:b/>
      <w:sz w:val="32"/>
    </w:rPr>
  </w:style>
  <w:style w:type="paragraph" w:customStyle="1" w:styleId="paragraphsub">
    <w:name w:val="paragraph(sub)"/>
    <w:aliases w:val="aa"/>
    <w:basedOn w:val="OPCParaBase"/>
    <w:rsid w:val="0032116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2116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2116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21167"/>
    <w:pPr>
      <w:spacing w:before="240" w:line="240" w:lineRule="atLeast"/>
      <w:ind w:hanging="567"/>
    </w:pPr>
    <w:rPr>
      <w:sz w:val="24"/>
    </w:rPr>
  </w:style>
  <w:style w:type="paragraph" w:customStyle="1" w:styleId="Portfolio">
    <w:name w:val="Portfolio"/>
    <w:basedOn w:val="OPCParaBase"/>
    <w:rsid w:val="0032116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2116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2116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2116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2116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2116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2116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2116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2116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2116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2116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2116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2116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2116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21167"/>
    <w:pPr>
      <w:numPr>
        <w:numId w:val="16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2116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21167"/>
    <w:pPr>
      <w:spacing w:line="240" w:lineRule="exact"/>
      <w:ind w:left="284" w:hanging="284"/>
    </w:pPr>
    <w:rPr>
      <w:sz w:val="20"/>
    </w:rPr>
  </w:style>
  <w:style w:type="paragraph" w:customStyle="1" w:styleId="TofSectsGroupHeading">
    <w:name w:val="TofSects(GroupHeading)"/>
    <w:basedOn w:val="OPCParaBase"/>
    <w:next w:val="TofSectsSection"/>
    <w:rsid w:val="0032116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2116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2116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2116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2116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21167"/>
    <w:pPr>
      <w:spacing w:before="40" w:line="198" w:lineRule="exact"/>
      <w:ind w:left="2354" w:hanging="369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321167"/>
    <w:rPr>
      <w:sz w:val="22"/>
      <w:szCs w:val="24"/>
    </w:rPr>
  </w:style>
  <w:style w:type="table" w:customStyle="1" w:styleId="CFlag">
    <w:name w:val="CFlag"/>
    <w:basedOn w:val="TableNormal"/>
    <w:uiPriority w:val="99"/>
    <w:rsid w:val="0032116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rsid w:val="00321167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InstNo">
    <w:name w:val="InstNo"/>
    <w:basedOn w:val="OPCParaBase"/>
    <w:next w:val="Normal"/>
    <w:rsid w:val="00321167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21167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321167"/>
    <w:rPr>
      <w:i/>
      <w:sz w:val="32"/>
      <w:szCs w:val="32"/>
    </w:rPr>
  </w:style>
  <w:style w:type="paragraph" w:customStyle="1" w:styleId="ActHead10">
    <w:name w:val="ActHead 10"/>
    <w:aliases w:val="sp"/>
    <w:basedOn w:val="OPCParaBase"/>
    <w:next w:val="ActHead3"/>
    <w:rsid w:val="00321167"/>
    <w:pPr>
      <w:keepNext/>
      <w:spacing w:before="280" w:line="240" w:lineRule="auto"/>
      <w:outlineLvl w:val="1"/>
    </w:pPr>
    <w:rPr>
      <w:b/>
      <w:sz w:val="32"/>
      <w:szCs w:val="30"/>
    </w:rPr>
  </w:style>
  <w:style w:type="paragraph" w:customStyle="1" w:styleId="SignCoverPageEnd">
    <w:name w:val="SignCoverPageEnd"/>
    <w:basedOn w:val="OPCParaBase"/>
    <w:next w:val="Normal"/>
    <w:rsid w:val="0032116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2116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321167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321167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321167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321167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3211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2116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321167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2116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2116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2116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2116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,ENh2"/>
    <w:basedOn w:val="OPCParaBase"/>
    <w:next w:val="Normal"/>
    <w:rsid w:val="00321167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321167"/>
    <w:pPr>
      <w:keepNext/>
      <w:spacing w:before="120" w:line="240" w:lineRule="auto"/>
    </w:pPr>
    <w:rPr>
      <w:b/>
      <w:szCs w:val="24"/>
    </w:rPr>
  </w:style>
  <w:style w:type="paragraph" w:customStyle="1" w:styleId="ENoteTTIndentHeading">
    <w:name w:val="ENoteTTIndentHeading"/>
    <w:aliases w:val="enTTHi"/>
    <w:basedOn w:val="OPCParaBase"/>
    <w:rsid w:val="0032116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2116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321167"/>
    <w:pPr>
      <w:spacing w:before="240"/>
    </w:pPr>
    <w:rPr>
      <w:sz w:val="24"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2116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321167"/>
  </w:style>
  <w:style w:type="character" w:customStyle="1" w:styleId="CharSubPartNoCASA">
    <w:name w:val="CharSubPartNo(CASA)"/>
    <w:basedOn w:val="OPCCharBase"/>
    <w:uiPriority w:val="1"/>
    <w:rsid w:val="00321167"/>
  </w:style>
  <w:style w:type="paragraph" w:customStyle="1" w:styleId="ENoteTTIndentHeadingSub">
    <w:name w:val="ENoteTTIndentHeadingSub"/>
    <w:aliases w:val="enTTHis"/>
    <w:basedOn w:val="OPCParaBase"/>
    <w:rsid w:val="0032116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2116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2116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2116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32116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BF5E72"/>
    <w:rPr>
      <w:rFonts w:ascii="Arial" w:eastAsiaTheme="minorHAnsi" w:hAnsi="Arial" w:cstheme="minorBidi"/>
      <w:sz w:val="22"/>
      <w:lang w:eastAsia="en-US"/>
    </w:rPr>
  </w:style>
  <w:style w:type="paragraph" w:customStyle="1" w:styleId="SOTextNote">
    <w:name w:val="SO TextNote"/>
    <w:aliases w:val="sont"/>
    <w:basedOn w:val="SOText"/>
    <w:qFormat/>
    <w:rsid w:val="0032116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2116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21167"/>
    <w:rPr>
      <w:rFonts w:eastAsiaTheme="minorHAnsi" w:cstheme="minorBidi"/>
      <w:sz w:val="22"/>
      <w:lang w:eastAsia="en-US"/>
    </w:rPr>
  </w:style>
  <w:style w:type="paragraph" w:customStyle="1" w:styleId="TableHeading">
    <w:name w:val="TableHeading"/>
    <w:aliases w:val="th"/>
    <w:basedOn w:val="OPCParaBase"/>
    <w:next w:val="Tabletext"/>
    <w:rsid w:val="0032116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2116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21167"/>
    <w:rPr>
      <w:rFonts w:eastAsiaTheme="minorHAnsi" w:cstheme="minorBidi"/>
      <w:b/>
      <w:sz w:val="22"/>
      <w:lang w:eastAsia="en-US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2116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21167"/>
    <w:rPr>
      <w:rFonts w:eastAsiaTheme="minorHAnsi" w:cstheme="minorBidi"/>
      <w:i/>
      <w:sz w:val="22"/>
      <w:lang w:eastAsia="en-US"/>
    </w:rPr>
  </w:style>
  <w:style w:type="paragraph" w:customStyle="1" w:styleId="SOBullet">
    <w:name w:val="SO Bullet"/>
    <w:aliases w:val="sotb"/>
    <w:basedOn w:val="SOText"/>
    <w:link w:val="SOBulletChar"/>
    <w:qFormat/>
    <w:rsid w:val="0032116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1167"/>
    <w:rPr>
      <w:rFonts w:eastAsiaTheme="minorHAnsi" w:cstheme="minorBidi"/>
      <w:sz w:val="22"/>
      <w:lang w:eastAsia="en-US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2116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21167"/>
    <w:rPr>
      <w:rFonts w:eastAsiaTheme="minorHAnsi" w:cstheme="minorBidi"/>
      <w:sz w:val="18"/>
      <w:lang w:eastAsia="en-US"/>
    </w:rPr>
  </w:style>
  <w:style w:type="paragraph" w:customStyle="1" w:styleId="Schedulepara">
    <w:name w:val="Schedule para"/>
    <w:basedOn w:val="Normal"/>
    <w:rsid w:val="00924251"/>
    <w:pPr>
      <w:tabs>
        <w:tab w:val="right" w:pos="567"/>
      </w:tabs>
      <w:spacing w:before="180" w:line="260" w:lineRule="exact"/>
      <w:ind w:left="964" w:hanging="964"/>
      <w:jc w:val="both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1167"/>
    <w:pPr>
      <w:spacing w:line="260" w:lineRule="atLeast"/>
    </w:pPr>
    <w:rPr>
      <w:rFonts w:eastAsiaTheme="minorHAnsi" w:cstheme="minorBidi"/>
      <w:sz w:val="22"/>
      <w:lang w:eastAsia="en-US"/>
    </w:rPr>
  </w:style>
  <w:style w:type="paragraph" w:styleId="Heading1">
    <w:name w:val="heading 1"/>
    <w:basedOn w:val="Normal"/>
    <w:next w:val="Normal"/>
    <w:qFormat/>
    <w:rsid w:val="00F857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57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57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857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857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8573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8573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857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8573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Text">
    <w:name w:val="SO Text"/>
    <w:aliases w:val="sot"/>
    <w:link w:val="SOTextChar"/>
    <w:rsid w:val="0032116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rFonts w:eastAsiaTheme="minorHAnsi" w:cstheme="minorBidi"/>
      <w:sz w:val="22"/>
      <w:lang w:eastAsia="en-US"/>
    </w:rPr>
  </w:style>
  <w:style w:type="character" w:customStyle="1" w:styleId="SOTextChar">
    <w:name w:val="SO Text Char"/>
    <w:aliases w:val="sot Char"/>
    <w:basedOn w:val="DefaultParagraphFont"/>
    <w:link w:val="SOText"/>
    <w:rsid w:val="00321167"/>
    <w:rPr>
      <w:rFonts w:eastAsiaTheme="minorHAnsi" w:cstheme="minorBidi"/>
      <w:sz w:val="22"/>
      <w:lang w:eastAsia="en-US"/>
    </w:rPr>
  </w:style>
  <w:style w:type="paragraph" w:styleId="Footer">
    <w:name w:val="footer"/>
    <w:link w:val="FooterChar"/>
    <w:rsid w:val="00321167"/>
    <w:pPr>
      <w:tabs>
        <w:tab w:val="center" w:pos="4153"/>
        <w:tab w:val="right" w:pos="8306"/>
      </w:tabs>
    </w:pPr>
    <w:rPr>
      <w:sz w:val="22"/>
      <w:szCs w:val="24"/>
    </w:rPr>
  </w:style>
  <w:style w:type="paragraph" w:customStyle="1" w:styleId="FileName">
    <w:name w:val="FileName"/>
    <w:basedOn w:val="Normal"/>
    <w:rsid w:val="00321167"/>
  </w:style>
  <w:style w:type="table" w:customStyle="1" w:styleId="TableGrid1">
    <w:name w:val="Table Grid1"/>
    <w:basedOn w:val="TableNormal"/>
    <w:next w:val="TableGrid"/>
    <w:uiPriority w:val="59"/>
    <w:rsid w:val="00BF5E72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F5E72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rsid w:val="00F85736"/>
    <w:pPr>
      <w:numPr>
        <w:numId w:val="1"/>
      </w:numPr>
    </w:pPr>
  </w:style>
  <w:style w:type="numbering" w:styleId="1ai">
    <w:name w:val="Outline List 1"/>
    <w:basedOn w:val="NoList"/>
    <w:rsid w:val="00F85736"/>
    <w:pPr>
      <w:numPr>
        <w:numId w:val="2"/>
      </w:numPr>
    </w:pPr>
  </w:style>
  <w:style w:type="numbering" w:styleId="ArticleSection">
    <w:name w:val="Outline List 3"/>
    <w:basedOn w:val="NoList"/>
    <w:rsid w:val="00F85736"/>
    <w:pPr>
      <w:numPr>
        <w:numId w:val="3"/>
      </w:numPr>
    </w:pPr>
  </w:style>
  <w:style w:type="paragraph" w:styleId="BlockText">
    <w:name w:val="Block Text"/>
    <w:basedOn w:val="Normal"/>
    <w:rsid w:val="00F85736"/>
    <w:pPr>
      <w:spacing w:after="120"/>
      <w:ind w:left="1440" w:right="1440"/>
    </w:pPr>
  </w:style>
  <w:style w:type="paragraph" w:styleId="BodyText">
    <w:name w:val="Body Text"/>
    <w:basedOn w:val="Normal"/>
    <w:rsid w:val="00F85736"/>
    <w:pPr>
      <w:spacing w:after="120"/>
    </w:pPr>
  </w:style>
  <w:style w:type="paragraph" w:styleId="BodyText2">
    <w:name w:val="Body Text 2"/>
    <w:basedOn w:val="Normal"/>
    <w:rsid w:val="00F85736"/>
    <w:pPr>
      <w:spacing w:after="120" w:line="480" w:lineRule="auto"/>
    </w:pPr>
  </w:style>
  <w:style w:type="paragraph" w:styleId="BodyText3">
    <w:name w:val="Body Text 3"/>
    <w:basedOn w:val="Normal"/>
    <w:rsid w:val="00F8573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F85736"/>
    <w:pPr>
      <w:ind w:firstLine="210"/>
    </w:pPr>
  </w:style>
  <w:style w:type="paragraph" w:styleId="BodyTextIndent">
    <w:name w:val="Body Text Indent"/>
    <w:basedOn w:val="Normal"/>
    <w:rsid w:val="00F85736"/>
    <w:pPr>
      <w:spacing w:after="120"/>
      <w:ind w:left="283"/>
    </w:pPr>
  </w:style>
  <w:style w:type="paragraph" w:styleId="BodyTextFirstIndent2">
    <w:name w:val="Body Text First Indent 2"/>
    <w:basedOn w:val="BodyTextIndent"/>
    <w:rsid w:val="00F85736"/>
    <w:pPr>
      <w:ind w:firstLine="210"/>
    </w:pPr>
  </w:style>
  <w:style w:type="paragraph" w:styleId="BodyTextIndent2">
    <w:name w:val="Body Text Indent 2"/>
    <w:basedOn w:val="Normal"/>
    <w:rsid w:val="00F85736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85736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F85736"/>
    <w:pPr>
      <w:ind w:left="4252"/>
    </w:pPr>
  </w:style>
  <w:style w:type="paragraph" w:styleId="Date">
    <w:name w:val="Date"/>
    <w:basedOn w:val="Normal"/>
    <w:next w:val="Normal"/>
    <w:rsid w:val="00F85736"/>
  </w:style>
  <w:style w:type="paragraph" w:styleId="E-mailSignature">
    <w:name w:val="E-mail Signature"/>
    <w:basedOn w:val="Normal"/>
    <w:rsid w:val="00F85736"/>
  </w:style>
  <w:style w:type="character" w:styleId="Emphasis">
    <w:name w:val="Emphasis"/>
    <w:basedOn w:val="DefaultParagraphFont"/>
    <w:qFormat/>
    <w:rsid w:val="00F85736"/>
    <w:rPr>
      <w:i/>
      <w:iCs/>
    </w:rPr>
  </w:style>
  <w:style w:type="paragraph" w:styleId="EnvelopeAddress">
    <w:name w:val="envelope address"/>
    <w:basedOn w:val="Normal"/>
    <w:rsid w:val="00F8573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85736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85736"/>
    <w:rPr>
      <w:color w:val="800080"/>
      <w:u w:val="single"/>
    </w:rPr>
  </w:style>
  <w:style w:type="paragraph" w:styleId="Header">
    <w:name w:val="header"/>
    <w:basedOn w:val="OPCParaBase"/>
    <w:link w:val="HeaderChar"/>
    <w:unhideWhenUsed/>
    <w:rsid w:val="0032116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styleId="HTMLAcronym">
    <w:name w:val="HTML Acronym"/>
    <w:basedOn w:val="DefaultParagraphFont"/>
    <w:rsid w:val="00F85736"/>
  </w:style>
  <w:style w:type="paragraph" w:styleId="HTMLAddress">
    <w:name w:val="HTML Address"/>
    <w:basedOn w:val="Normal"/>
    <w:rsid w:val="00F85736"/>
    <w:rPr>
      <w:i/>
      <w:iCs/>
    </w:rPr>
  </w:style>
  <w:style w:type="character" w:styleId="HTMLCite">
    <w:name w:val="HTML Cite"/>
    <w:basedOn w:val="DefaultParagraphFont"/>
    <w:rsid w:val="00F85736"/>
    <w:rPr>
      <w:i/>
      <w:iCs/>
    </w:rPr>
  </w:style>
  <w:style w:type="character" w:styleId="HTMLCode">
    <w:name w:val="HTML Code"/>
    <w:basedOn w:val="DefaultParagraphFont"/>
    <w:rsid w:val="00F8573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85736"/>
    <w:rPr>
      <w:i/>
      <w:iCs/>
    </w:rPr>
  </w:style>
  <w:style w:type="character" w:styleId="HTMLKeyboard">
    <w:name w:val="HTML Keyboard"/>
    <w:basedOn w:val="DefaultParagraphFont"/>
    <w:rsid w:val="00F8573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F85736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sid w:val="00F8573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8573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85736"/>
    <w:rPr>
      <w:i/>
      <w:iCs/>
    </w:rPr>
  </w:style>
  <w:style w:type="character" w:styleId="Hyperlink">
    <w:name w:val="Hyperlink"/>
    <w:basedOn w:val="DefaultParagraphFont"/>
    <w:rsid w:val="00F85736"/>
    <w:rPr>
      <w:color w:val="0000FF"/>
      <w:u w:val="single"/>
    </w:rPr>
  </w:style>
  <w:style w:type="character" w:styleId="LineNumber">
    <w:name w:val="line number"/>
    <w:basedOn w:val="OPCCharBase"/>
    <w:uiPriority w:val="99"/>
    <w:unhideWhenUsed/>
    <w:rsid w:val="00321167"/>
    <w:rPr>
      <w:sz w:val="16"/>
    </w:rPr>
  </w:style>
  <w:style w:type="paragraph" w:styleId="List">
    <w:name w:val="List"/>
    <w:basedOn w:val="Normal"/>
    <w:rsid w:val="00F85736"/>
    <w:pPr>
      <w:ind w:left="283" w:hanging="283"/>
    </w:pPr>
  </w:style>
  <w:style w:type="paragraph" w:styleId="List2">
    <w:name w:val="List 2"/>
    <w:basedOn w:val="Normal"/>
    <w:rsid w:val="00F85736"/>
    <w:pPr>
      <w:ind w:left="566" w:hanging="283"/>
    </w:pPr>
  </w:style>
  <w:style w:type="paragraph" w:styleId="List3">
    <w:name w:val="List 3"/>
    <w:basedOn w:val="Normal"/>
    <w:rsid w:val="00F85736"/>
    <w:pPr>
      <w:ind w:left="849" w:hanging="283"/>
    </w:pPr>
  </w:style>
  <w:style w:type="paragraph" w:styleId="List4">
    <w:name w:val="List 4"/>
    <w:basedOn w:val="Normal"/>
    <w:rsid w:val="00F85736"/>
    <w:pPr>
      <w:ind w:left="1132" w:hanging="283"/>
    </w:pPr>
  </w:style>
  <w:style w:type="paragraph" w:styleId="List5">
    <w:name w:val="List 5"/>
    <w:basedOn w:val="Normal"/>
    <w:rsid w:val="00F85736"/>
    <w:pPr>
      <w:ind w:left="1415" w:hanging="283"/>
    </w:pPr>
  </w:style>
  <w:style w:type="paragraph" w:styleId="ListBullet">
    <w:name w:val="List Bullet"/>
    <w:basedOn w:val="Normal"/>
    <w:autoRedefine/>
    <w:rsid w:val="00F85736"/>
    <w:pPr>
      <w:numPr>
        <w:numId w:val="4"/>
      </w:numPr>
    </w:pPr>
  </w:style>
  <w:style w:type="paragraph" w:styleId="ListBullet2">
    <w:name w:val="List Bullet 2"/>
    <w:basedOn w:val="Normal"/>
    <w:autoRedefine/>
    <w:rsid w:val="00F85736"/>
    <w:pPr>
      <w:numPr>
        <w:numId w:val="5"/>
      </w:numPr>
      <w:tabs>
        <w:tab w:val="clear" w:pos="643"/>
        <w:tab w:val="num" w:pos="360"/>
      </w:tabs>
      <w:ind w:left="0" w:firstLine="0"/>
    </w:pPr>
  </w:style>
  <w:style w:type="paragraph" w:styleId="ListBullet3">
    <w:name w:val="List Bullet 3"/>
    <w:basedOn w:val="Normal"/>
    <w:autoRedefine/>
    <w:rsid w:val="00F85736"/>
    <w:pPr>
      <w:numPr>
        <w:numId w:val="6"/>
      </w:numPr>
    </w:pPr>
  </w:style>
  <w:style w:type="paragraph" w:styleId="ListBullet4">
    <w:name w:val="List Bullet 4"/>
    <w:basedOn w:val="Normal"/>
    <w:autoRedefine/>
    <w:rsid w:val="00F85736"/>
    <w:pPr>
      <w:numPr>
        <w:numId w:val="7"/>
      </w:numPr>
    </w:pPr>
  </w:style>
  <w:style w:type="paragraph" w:styleId="ListBullet5">
    <w:name w:val="List Bullet 5"/>
    <w:basedOn w:val="Normal"/>
    <w:autoRedefine/>
    <w:rsid w:val="00F85736"/>
    <w:pPr>
      <w:numPr>
        <w:numId w:val="8"/>
      </w:numPr>
    </w:pPr>
  </w:style>
  <w:style w:type="paragraph" w:styleId="ListContinue">
    <w:name w:val="List Continue"/>
    <w:basedOn w:val="Normal"/>
    <w:rsid w:val="00F85736"/>
    <w:pPr>
      <w:spacing w:after="120"/>
      <w:ind w:left="283"/>
    </w:pPr>
  </w:style>
  <w:style w:type="paragraph" w:styleId="ListContinue2">
    <w:name w:val="List Continue 2"/>
    <w:basedOn w:val="Normal"/>
    <w:rsid w:val="00F85736"/>
    <w:pPr>
      <w:spacing w:after="120"/>
      <w:ind w:left="566"/>
    </w:pPr>
  </w:style>
  <w:style w:type="paragraph" w:styleId="ListContinue3">
    <w:name w:val="List Continue 3"/>
    <w:basedOn w:val="Normal"/>
    <w:rsid w:val="00F85736"/>
    <w:pPr>
      <w:spacing w:after="120"/>
      <w:ind w:left="849"/>
    </w:pPr>
  </w:style>
  <w:style w:type="paragraph" w:styleId="ListContinue4">
    <w:name w:val="List Continue 4"/>
    <w:basedOn w:val="Normal"/>
    <w:rsid w:val="00F85736"/>
    <w:pPr>
      <w:spacing w:after="120"/>
      <w:ind w:left="1132"/>
    </w:pPr>
  </w:style>
  <w:style w:type="paragraph" w:styleId="ListContinue5">
    <w:name w:val="List Continue 5"/>
    <w:basedOn w:val="Normal"/>
    <w:rsid w:val="00F85736"/>
    <w:pPr>
      <w:spacing w:after="120"/>
      <w:ind w:left="1415"/>
    </w:pPr>
  </w:style>
  <w:style w:type="paragraph" w:styleId="ListNumber">
    <w:name w:val="List Number"/>
    <w:basedOn w:val="Normal"/>
    <w:rsid w:val="00F85736"/>
    <w:pPr>
      <w:numPr>
        <w:numId w:val="9"/>
      </w:numPr>
    </w:pPr>
  </w:style>
  <w:style w:type="paragraph" w:styleId="ListNumber2">
    <w:name w:val="List Number 2"/>
    <w:basedOn w:val="Normal"/>
    <w:rsid w:val="00F85736"/>
    <w:pPr>
      <w:numPr>
        <w:numId w:val="10"/>
      </w:numPr>
    </w:pPr>
  </w:style>
  <w:style w:type="paragraph" w:styleId="ListNumber3">
    <w:name w:val="List Number 3"/>
    <w:basedOn w:val="Normal"/>
    <w:rsid w:val="00F85736"/>
    <w:pPr>
      <w:numPr>
        <w:numId w:val="11"/>
      </w:numPr>
    </w:pPr>
  </w:style>
  <w:style w:type="paragraph" w:styleId="ListNumber4">
    <w:name w:val="List Number 4"/>
    <w:basedOn w:val="Normal"/>
    <w:rsid w:val="00F85736"/>
    <w:pPr>
      <w:numPr>
        <w:numId w:val="12"/>
      </w:numPr>
    </w:pPr>
  </w:style>
  <w:style w:type="paragraph" w:styleId="ListNumber5">
    <w:name w:val="List Number 5"/>
    <w:basedOn w:val="Normal"/>
    <w:rsid w:val="00F85736"/>
    <w:pPr>
      <w:numPr>
        <w:numId w:val="13"/>
      </w:numPr>
    </w:pPr>
  </w:style>
  <w:style w:type="paragraph" w:styleId="MessageHeader">
    <w:name w:val="Message Header"/>
    <w:basedOn w:val="Normal"/>
    <w:rsid w:val="00F857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F85736"/>
  </w:style>
  <w:style w:type="paragraph" w:styleId="NormalIndent">
    <w:name w:val="Normal Indent"/>
    <w:basedOn w:val="Normal"/>
    <w:rsid w:val="00F85736"/>
    <w:pPr>
      <w:ind w:left="720"/>
    </w:pPr>
  </w:style>
  <w:style w:type="character" w:styleId="PageNumber">
    <w:name w:val="page number"/>
    <w:basedOn w:val="DefaultParagraphFont"/>
    <w:rsid w:val="00F85736"/>
  </w:style>
  <w:style w:type="paragraph" w:styleId="PlainText">
    <w:name w:val="Plain Text"/>
    <w:basedOn w:val="Normal"/>
    <w:rsid w:val="00F85736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F85736"/>
  </w:style>
  <w:style w:type="paragraph" w:styleId="Signature">
    <w:name w:val="Signature"/>
    <w:basedOn w:val="Normal"/>
    <w:rsid w:val="00F85736"/>
    <w:pPr>
      <w:ind w:left="4252"/>
    </w:pPr>
  </w:style>
  <w:style w:type="character" w:styleId="Strong">
    <w:name w:val="Strong"/>
    <w:basedOn w:val="DefaultParagraphFont"/>
    <w:qFormat/>
    <w:rsid w:val="00F85736"/>
    <w:rPr>
      <w:b/>
      <w:bCs/>
    </w:rPr>
  </w:style>
  <w:style w:type="paragraph" w:styleId="Subtitle">
    <w:name w:val="Subtitle"/>
    <w:basedOn w:val="Normal"/>
    <w:qFormat/>
    <w:rsid w:val="00F85736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F8573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8573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857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8573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8573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8573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8573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8573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8573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8573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8573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8573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8573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8573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8573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F8573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8573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21167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0">
    <w:name w:val="Table Grid 1"/>
    <w:basedOn w:val="TableNormal"/>
    <w:rsid w:val="00F857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8573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0">
    <w:name w:val="Table Grid 3"/>
    <w:basedOn w:val="TableNormal"/>
    <w:rsid w:val="00F8573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8573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8573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8573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8573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8573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8573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8573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8573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8573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857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8573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8573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8573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F857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F8573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8573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8573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8573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8573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85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F8573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8573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8573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F8573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OPCCharBase"/>
    <w:uiPriority w:val="1"/>
    <w:qFormat/>
    <w:rsid w:val="00321167"/>
  </w:style>
  <w:style w:type="character" w:customStyle="1" w:styleId="CharAmSchText">
    <w:name w:val="CharAmSchText"/>
    <w:basedOn w:val="OPCCharBase"/>
    <w:uiPriority w:val="1"/>
    <w:qFormat/>
    <w:rsid w:val="00321167"/>
  </w:style>
  <w:style w:type="character" w:customStyle="1" w:styleId="CharChapNo">
    <w:name w:val="CharChapNo"/>
    <w:basedOn w:val="OPCCharBase"/>
    <w:qFormat/>
    <w:rsid w:val="00321167"/>
  </w:style>
  <w:style w:type="character" w:customStyle="1" w:styleId="CharChapText">
    <w:name w:val="CharChapText"/>
    <w:basedOn w:val="OPCCharBase"/>
    <w:qFormat/>
    <w:rsid w:val="00321167"/>
  </w:style>
  <w:style w:type="character" w:customStyle="1" w:styleId="CharDivNo">
    <w:name w:val="CharDivNo"/>
    <w:basedOn w:val="OPCCharBase"/>
    <w:qFormat/>
    <w:rsid w:val="00321167"/>
  </w:style>
  <w:style w:type="character" w:customStyle="1" w:styleId="CharDivText">
    <w:name w:val="CharDivText"/>
    <w:basedOn w:val="OPCCharBase"/>
    <w:qFormat/>
    <w:rsid w:val="00321167"/>
  </w:style>
  <w:style w:type="character" w:customStyle="1" w:styleId="CharPartNo">
    <w:name w:val="CharPartNo"/>
    <w:basedOn w:val="OPCCharBase"/>
    <w:qFormat/>
    <w:rsid w:val="00321167"/>
  </w:style>
  <w:style w:type="character" w:customStyle="1" w:styleId="CharPartText">
    <w:name w:val="CharPartText"/>
    <w:basedOn w:val="OPCCharBase"/>
    <w:qFormat/>
    <w:rsid w:val="00321167"/>
  </w:style>
  <w:style w:type="character" w:customStyle="1" w:styleId="OPCCharBase">
    <w:name w:val="OPCCharBase"/>
    <w:uiPriority w:val="1"/>
    <w:qFormat/>
    <w:rsid w:val="00321167"/>
  </w:style>
  <w:style w:type="paragraph" w:customStyle="1" w:styleId="OPCParaBase">
    <w:name w:val="OPCParaBase"/>
    <w:qFormat/>
    <w:rsid w:val="00321167"/>
    <w:pPr>
      <w:spacing w:line="260" w:lineRule="atLeast"/>
    </w:pPr>
    <w:rPr>
      <w:sz w:val="22"/>
    </w:rPr>
  </w:style>
  <w:style w:type="character" w:customStyle="1" w:styleId="CharSectno">
    <w:name w:val="CharSectno"/>
    <w:basedOn w:val="OPCCharBase"/>
    <w:qFormat/>
    <w:rsid w:val="00321167"/>
  </w:style>
  <w:style w:type="character" w:styleId="EndnoteReference">
    <w:name w:val="endnote reference"/>
    <w:basedOn w:val="DefaultParagraphFont"/>
    <w:rsid w:val="00F85736"/>
    <w:rPr>
      <w:vertAlign w:val="superscript"/>
    </w:rPr>
  </w:style>
  <w:style w:type="paragraph" w:styleId="EndnoteText">
    <w:name w:val="endnote text"/>
    <w:basedOn w:val="Normal"/>
    <w:rsid w:val="00F85736"/>
    <w:rPr>
      <w:sz w:val="20"/>
    </w:rPr>
  </w:style>
  <w:style w:type="character" w:styleId="FootnoteReference">
    <w:name w:val="footnote reference"/>
    <w:basedOn w:val="DefaultParagraphFont"/>
    <w:rsid w:val="00F85736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F85736"/>
    <w:rPr>
      <w:sz w:val="20"/>
    </w:rPr>
  </w:style>
  <w:style w:type="paragraph" w:customStyle="1" w:styleId="Formula">
    <w:name w:val="Formula"/>
    <w:basedOn w:val="OPCParaBase"/>
    <w:rsid w:val="00321167"/>
    <w:pPr>
      <w:spacing w:line="240" w:lineRule="auto"/>
      <w:ind w:left="1134"/>
    </w:pPr>
    <w:rPr>
      <w:sz w:val="20"/>
    </w:rPr>
  </w:style>
  <w:style w:type="paragraph" w:customStyle="1" w:styleId="ShortT">
    <w:name w:val="ShortT"/>
    <w:basedOn w:val="OPCParaBase"/>
    <w:next w:val="Normal"/>
    <w:qFormat/>
    <w:rsid w:val="00321167"/>
    <w:pPr>
      <w:spacing w:line="240" w:lineRule="auto"/>
    </w:pPr>
    <w:rPr>
      <w:b/>
      <w:sz w:val="40"/>
    </w:rPr>
  </w:style>
  <w:style w:type="paragraph" w:customStyle="1" w:styleId="Penalty">
    <w:name w:val="Penalty"/>
    <w:basedOn w:val="OPCParaBase"/>
    <w:rsid w:val="00321167"/>
    <w:pPr>
      <w:tabs>
        <w:tab w:val="left" w:pos="2977"/>
      </w:tabs>
      <w:spacing w:before="180" w:line="240" w:lineRule="auto"/>
      <w:ind w:left="1985" w:hanging="851"/>
    </w:pPr>
  </w:style>
  <w:style w:type="paragraph" w:styleId="TOC1">
    <w:name w:val="toc 1"/>
    <w:basedOn w:val="OPCParaBase"/>
    <w:next w:val="Normal"/>
    <w:uiPriority w:val="39"/>
    <w:unhideWhenUsed/>
    <w:rsid w:val="00321167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321167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321167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321167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21167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321167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321167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321167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321167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ScheduleList">
    <w:name w:val="Schedule List"/>
    <w:basedOn w:val="Normal"/>
    <w:rsid w:val="009C5491"/>
    <w:pPr>
      <w:spacing w:before="60" w:line="260" w:lineRule="exact"/>
      <w:ind w:left="1247"/>
    </w:pPr>
  </w:style>
  <w:style w:type="paragraph" w:customStyle="1" w:styleId="Scheduletoplevel">
    <w:name w:val="Schedule top level"/>
    <w:basedOn w:val="Normal"/>
    <w:rsid w:val="00BF5E72"/>
    <w:pPr>
      <w:keepNext/>
      <w:keepLines/>
      <w:tabs>
        <w:tab w:val="right" w:pos="1588"/>
      </w:tabs>
      <w:spacing w:before="120" w:line="260" w:lineRule="exact"/>
      <w:ind w:left="794"/>
      <w:jc w:val="both"/>
    </w:pPr>
    <w:rPr>
      <w:lang w:eastAsia="en-AU"/>
    </w:rPr>
  </w:style>
  <w:style w:type="paragraph" w:customStyle="1" w:styleId="PageBreak">
    <w:name w:val="PageBreak"/>
    <w:aliases w:val="pb"/>
    <w:basedOn w:val="OPCParaBase"/>
    <w:rsid w:val="00321167"/>
    <w:pPr>
      <w:spacing w:line="240" w:lineRule="auto"/>
    </w:pPr>
    <w:rPr>
      <w:sz w:val="20"/>
    </w:rPr>
  </w:style>
  <w:style w:type="paragraph" w:customStyle="1" w:styleId="ActHead1">
    <w:name w:val="ActHead 1"/>
    <w:aliases w:val="c"/>
    <w:basedOn w:val="OPCParaBase"/>
    <w:next w:val="Normal"/>
    <w:qFormat/>
    <w:rsid w:val="0032116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styleId="BalloonText">
    <w:name w:val="Balloon Text"/>
    <w:basedOn w:val="Normal"/>
    <w:link w:val="BalloonTextChar"/>
    <w:uiPriority w:val="99"/>
    <w:unhideWhenUsed/>
    <w:rsid w:val="00321167"/>
    <w:pPr>
      <w:spacing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85736"/>
    <w:pPr>
      <w:spacing w:before="120" w:after="120"/>
    </w:pPr>
    <w:rPr>
      <w:b/>
      <w:bCs/>
      <w:sz w:val="20"/>
    </w:rPr>
  </w:style>
  <w:style w:type="character" w:styleId="CommentReference">
    <w:name w:val="annotation reference"/>
    <w:basedOn w:val="DefaultParagraphFont"/>
    <w:rsid w:val="00F85736"/>
    <w:rPr>
      <w:sz w:val="16"/>
      <w:szCs w:val="16"/>
    </w:rPr>
  </w:style>
  <w:style w:type="paragraph" w:styleId="CommentText">
    <w:name w:val="annotation text"/>
    <w:basedOn w:val="Normal"/>
    <w:rsid w:val="00F85736"/>
    <w:rPr>
      <w:sz w:val="20"/>
    </w:rPr>
  </w:style>
  <w:style w:type="paragraph" w:styleId="CommentSubject">
    <w:name w:val="annotation subject"/>
    <w:basedOn w:val="CommentText"/>
    <w:next w:val="CommentText"/>
    <w:rsid w:val="00F85736"/>
    <w:rPr>
      <w:b/>
      <w:bCs/>
    </w:rPr>
  </w:style>
  <w:style w:type="paragraph" w:styleId="DocumentMap">
    <w:name w:val="Document Map"/>
    <w:basedOn w:val="Normal"/>
    <w:rsid w:val="00F85736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rsid w:val="00F85736"/>
    <w:pPr>
      <w:ind w:left="240" w:hanging="240"/>
    </w:pPr>
  </w:style>
  <w:style w:type="paragraph" w:styleId="Index2">
    <w:name w:val="index 2"/>
    <w:basedOn w:val="Normal"/>
    <w:next w:val="Normal"/>
    <w:autoRedefine/>
    <w:rsid w:val="00F85736"/>
    <w:pPr>
      <w:ind w:left="480" w:hanging="240"/>
    </w:pPr>
  </w:style>
  <w:style w:type="paragraph" w:styleId="Index3">
    <w:name w:val="index 3"/>
    <w:basedOn w:val="Normal"/>
    <w:next w:val="Normal"/>
    <w:autoRedefine/>
    <w:rsid w:val="00F85736"/>
    <w:pPr>
      <w:ind w:left="720" w:hanging="240"/>
    </w:pPr>
  </w:style>
  <w:style w:type="paragraph" w:styleId="Index4">
    <w:name w:val="index 4"/>
    <w:basedOn w:val="Normal"/>
    <w:next w:val="Normal"/>
    <w:autoRedefine/>
    <w:rsid w:val="00F85736"/>
    <w:pPr>
      <w:ind w:left="960" w:hanging="240"/>
    </w:pPr>
  </w:style>
  <w:style w:type="paragraph" w:styleId="Index5">
    <w:name w:val="index 5"/>
    <w:basedOn w:val="Normal"/>
    <w:next w:val="Normal"/>
    <w:autoRedefine/>
    <w:rsid w:val="00F85736"/>
    <w:pPr>
      <w:ind w:left="1200" w:hanging="240"/>
    </w:pPr>
  </w:style>
  <w:style w:type="paragraph" w:styleId="Index6">
    <w:name w:val="index 6"/>
    <w:basedOn w:val="Normal"/>
    <w:next w:val="Normal"/>
    <w:autoRedefine/>
    <w:rsid w:val="00F85736"/>
    <w:pPr>
      <w:ind w:left="1440" w:hanging="240"/>
    </w:pPr>
  </w:style>
  <w:style w:type="paragraph" w:styleId="Index7">
    <w:name w:val="index 7"/>
    <w:basedOn w:val="Normal"/>
    <w:next w:val="Normal"/>
    <w:autoRedefine/>
    <w:rsid w:val="00F85736"/>
    <w:pPr>
      <w:ind w:left="1680" w:hanging="240"/>
    </w:pPr>
  </w:style>
  <w:style w:type="paragraph" w:styleId="Index8">
    <w:name w:val="index 8"/>
    <w:basedOn w:val="Normal"/>
    <w:next w:val="Normal"/>
    <w:autoRedefine/>
    <w:rsid w:val="00F85736"/>
    <w:pPr>
      <w:ind w:left="1920" w:hanging="240"/>
    </w:pPr>
  </w:style>
  <w:style w:type="paragraph" w:styleId="Index9">
    <w:name w:val="index 9"/>
    <w:basedOn w:val="Normal"/>
    <w:next w:val="Normal"/>
    <w:autoRedefine/>
    <w:rsid w:val="00F85736"/>
    <w:pPr>
      <w:ind w:left="2160" w:hanging="240"/>
    </w:pPr>
  </w:style>
  <w:style w:type="paragraph" w:styleId="IndexHeading">
    <w:name w:val="index heading"/>
    <w:basedOn w:val="Normal"/>
    <w:next w:val="Index1"/>
    <w:rsid w:val="00F85736"/>
    <w:rPr>
      <w:rFonts w:ascii="Arial" w:hAnsi="Arial" w:cs="Arial"/>
      <w:b/>
      <w:bCs/>
    </w:rPr>
  </w:style>
  <w:style w:type="paragraph" w:styleId="MacroText">
    <w:name w:val="macro"/>
    <w:rsid w:val="00F857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F85736"/>
    <w:pPr>
      <w:ind w:left="240" w:hanging="240"/>
    </w:pPr>
  </w:style>
  <w:style w:type="paragraph" w:styleId="TableofFigures">
    <w:name w:val="table of figures"/>
    <w:basedOn w:val="Normal"/>
    <w:next w:val="Normal"/>
    <w:rsid w:val="00F85736"/>
    <w:pPr>
      <w:ind w:left="480" w:hanging="480"/>
    </w:pPr>
  </w:style>
  <w:style w:type="paragraph" w:styleId="TOAHeading">
    <w:name w:val="toa heading"/>
    <w:basedOn w:val="Normal"/>
    <w:next w:val="Normal"/>
    <w:rsid w:val="00F85736"/>
    <w:pPr>
      <w:spacing w:before="120"/>
    </w:pPr>
    <w:rPr>
      <w:rFonts w:ascii="Arial" w:hAnsi="Arial" w:cs="Arial"/>
      <w:b/>
      <w:bCs/>
    </w:rPr>
  </w:style>
  <w:style w:type="paragraph" w:customStyle="1" w:styleId="PageBreak0">
    <w:name w:val="Page Break"/>
    <w:aliases w:val="PB"/>
    <w:basedOn w:val="Normal"/>
    <w:next w:val="Normal"/>
    <w:rsid w:val="009C5491"/>
  </w:style>
  <w:style w:type="paragraph" w:customStyle="1" w:styleId="ActHead2">
    <w:name w:val="ActHead 2"/>
    <w:aliases w:val="p"/>
    <w:basedOn w:val="OPCParaBase"/>
    <w:next w:val="ActHead3"/>
    <w:qFormat/>
    <w:rsid w:val="0032116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2116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2116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2116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2116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2116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2116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2116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21167"/>
  </w:style>
  <w:style w:type="paragraph" w:customStyle="1" w:styleId="Blocks">
    <w:name w:val="Blocks"/>
    <w:aliases w:val="bb"/>
    <w:basedOn w:val="OPCParaBase"/>
    <w:qFormat/>
    <w:rsid w:val="0032116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2116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2116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21167"/>
    <w:rPr>
      <w:i/>
    </w:rPr>
  </w:style>
  <w:style w:type="paragraph" w:customStyle="1" w:styleId="BoxList">
    <w:name w:val="BoxList"/>
    <w:aliases w:val="bl"/>
    <w:basedOn w:val="BoxText"/>
    <w:qFormat/>
    <w:rsid w:val="0032116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2116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2116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21167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321167"/>
  </w:style>
  <w:style w:type="character" w:customStyle="1" w:styleId="CharAmPartText">
    <w:name w:val="CharAmPartText"/>
    <w:basedOn w:val="OPCCharBase"/>
    <w:uiPriority w:val="1"/>
    <w:qFormat/>
    <w:rsid w:val="00321167"/>
  </w:style>
  <w:style w:type="character" w:customStyle="1" w:styleId="CharBoldItalic">
    <w:name w:val="CharBoldItalic"/>
    <w:basedOn w:val="OPCCharBase"/>
    <w:uiPriority w:val="1"/>
    <w:qFormat/>
    <w:rsid w:val="00321167"/>
    <w:rPr>
      <w:b/>
      <w:i/>
    </w:rPr>
  </w:style>
  <w:style w:type="character" w:customStyle="1" w:styleId="CharItalic">
    <w:name w:val="CharItalic"/>
    <w:basedOn w:val="OPCCharBase"/>
    <w:uiPriority w:val="1"/>
    <w:qFormat/>
    <w:rsid w:val="00321167"/>
    <w:rPr>
      <w:i/>
    </w:rPr>
  </w:style>
  <w:style w:type="character" w:customStyle="1" w:styleId="CharSubdNo">
    <w:name w:val="CharSubdNo"/>
    <w:basedOn w:val="OPCCharBase"/>
    <w:uiPriority w:val="1"/>
    <w:qFormat/>
    <w:rsid w:val="00321167"/>
  </w:style>
  <w:style w:type="character" w:customStyle="1" w:styleId="CharSubdText">
    <w:name w:val="CharSubdText"/>
    <w:basedOn w:val="OPCCharBase"/>
    <w:uiPriority w:val="1"/>
    <w:qFormat/>
    <w:rsid w:val="00321167"/>
  </w:style>
  <w:style w:type="paragraph" w:customStyle="1" w:styleId="CTA--">
    <w:name w:val="CTA --"/>
    <w:basedOn w:val="OPCParaBase"/>
    <w:next w:val="Normal"/>
    <w:rsid w:val="0032116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2116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2116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2116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2116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2116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2116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2116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2116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2116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2116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2116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2116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2116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32116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21167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32116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2116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2116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2116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321167"/>
    <w:rPr>
      <w:sz w:val="16"/>
    </w:rPr>
  </w:style>
  <w:style w:type="paragraph" w:customStyle="1" w:styleId="House">
    <w:name w:val="House"/>
    <w:basedOn w:val="OPCParaBase"/>
    <w:rsid w:val="0032116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2116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2116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2116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2116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2116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2116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2116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21167"/>
    <w:pPr>
      <w:spacing w:before="5600" w:line="240" w:lineRule="auto"/>
    </w:pPr>
    <w:rPr>
      <w:b/>
      <w:sz w:val="32"/>
    </w:rPr>
  </w:style>
  <w:style w:type="paragraph" w:customStyle="1" w:styleId="paragraphsub">
    <w:name w:val="paragraph(sub)"/>
    <w:aliases w:val="aa"/>
    <w:basedOn w:val="OPCParaBase"/>
    <w:rsid w:val="0032116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2116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2116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21167"/>
    <w:pPr>
      <w:spacing w:before="240" w:line="240" w:lineRule="atLeast"/>
      <w:ind w:hanging="567"/>
    </w:pPr>
    <w:rPr>
      <w:sz w:val="24"/>
    </w:rPr>
  </w:style>
  <w:style w:type="paragraph" w:customStyle="1" w:styleId="Portfolio">
    <w:name w:val="Portfolio"/>
    <w:basedOn w:val="OPCParaBase"/>
    <w:rsid w:val="0032116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2116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2116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2116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2116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2116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2116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2116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2116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2116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2116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2116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2116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2116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21167"/>
    <w:pPr>
      <w:numPr>
        <w:numId w:val="16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2116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21167"/>
    <w:pPr>
      <w:spacing w:line="240" w:lineRule="exact"/>
      <w:ind w:left="284" w:hanging="284"/>
    </w:pPr>
    <w:rPr>
      <w:sz w:val="20"/>
    </w:rPr>
  </w:style>
  <w:style w:type="paragraph" w:customStyle="1" w:styleId="TofSectsGroupHeading">
    <w:name w:val="TofSects(GroupHeading)"/>
    <w:basedOn w:val="OPCParaBase"/>
    <w:next w:val="TofSectsSection"/>
    <w:rsid w:val="0032116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2116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2116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2116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2116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21167"/>
    <w:pPr>
      <w:spacing w:before="40" w:line="198" w:lineRule="exact"/>
      <w:ind w:left="2354" w:hanging="369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321167"/>
    <w:rPr>
      <w:sz w:val="22"/>
      <w:szCs w:val="24"/>
    </w:rPr>
  </w:style>
  <w:style w:type="table" w:customStyle="1" w:styleId="CFlag">
    <w:name w:val="CFlag"/>
    <w:basedOn w:val="TableNormal"/>
    <w:uiPriority w:val="99"/>
    <w:rsid w:val="0032116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rsid w:val="00321167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InstNo">
    <w:name w:val="InstNo"/>
    <w:basedOn w:val="OPCParaBase"/>
    <w:next w:val="Normal"/>
    <w:rsid w:val="00321167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21167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321167"/>
    <w:rPr>
      <w:i/>
      <w:sz w:val="32"/>
      <w:szCs w:val="32"/>
    </w:rPr>
  </w:style>
  <w:style w:type="paragraph" w:customStyle="1" w:styleId="ActHead10">
    <w:name w:val="ActHead 10"/>
    <w:aliases w:val="sp"/>
    <w:basedOn w:val="OPCParaBase"/>
    <w:next w:val="ActHead3"/>
    <w:rsid w:val="00321167"/>
    <w:pPr>
      <w:keepNext/>
      <w:spacing w:before="280" w:line="240" w:lineRule="auto"/>
      <w:outlineLvl w:val="1"/>
    </w:pPr>
    <w:rPr>
      <w:b/>
      <w:sz w:val="32"/>
      <w:szCs w:val="30"/>
    </w:rPr>
  </w:style>
  <w:style w:type="paragraph" w:customStyle="1" w:styleId="SignCoverPageEnd">
    <w:name w:val="SignCoverPageEnd"/>
    <w:basedOn w:val="OPCParaBase"/>
    <w:next w:val="Normal"/>
    <w:rsid w:val="0032116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2116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321167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321167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321167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321167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3211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2116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321167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2116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2116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2116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2116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,ENh2"/>
    <w:basedOn w:val="OPCParaBase"/>
    <w:next w:val="Normal"/>
    <w:rsid w:val="00321167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321167"/>
    <w:pPr>
      <w:keepNext/>
      <w:spacing w:before="120" w:line="240" w:lineRule="auto"/>
    </w:pPr>
    <w:rPr>
      <w:b/>
      <w:szCs w:val="24"/>
    </w:rPr>
  </w:style>
  <w:style w:type="paragraph" w:customStyle="1" w:styleId="ENoteTTIndentHeading">
    <w:name w:val="ENoteTTIndentHeading"/>
    <w:aliases w:val="enTTHi"/>
    <w:basedOn w:val="OPCParaBase"/>
    <w:rsid w:val="0032116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2116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321167"/>
    <w:pPr>
      <w:spacing w:before="240"/>
    </w:pPr>
    <w:rPr>
      <w:sz w:val="24"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2116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321167"/>
  </w:style>
  <w:style w:type="character" w:customStyle="1" w:styleId="CharSubPartNoCASA">
    <w:name w:val="CharSubPartNo(CASA)"/>
    <w:basedOn w:val="OPCCharBase"/>
    <w:uiPriority w:val="1"/>
    <w:rsid w:val="00321167"/>
  </w:style>
  <w:style w:type="paragraph" w:customStyle="1" w:styleId="ENoteTTIndentHeadingSub">
    <w:name w:val="ENoteTTIndentHeadingSub"/>
    <w:aliases w:val="enTTHis"/>
    <w:basedOn w:val="OPCParaBase"/>
    <w:rsid w:val="0032116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2116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2116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2116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32116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BF5E72"/>
    <w:rPr>
      <w:rFonts w:ascii="Arial" w:eastAsiaTheme="minorHAnsi" w:hAnsi="Arial" w:cstheme="minorBidi"/>
      <w:sz w:val="22"/>
      <w:lang w:eastAsia="en-US"/>
    </w:rPr>
  </w:style>
  <w:style w:type="paragraph" w:customStyle="1" w:styleId="SOTextNote">
    <w:name w:val="SO TextNote"/>
    <w:aliases w:val="sont"/>
    <w:basedOn w:val="SOText"/>
    <w:qFormat/>
    <w:rsid w:val="0032116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2116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21167"/>
    <w:rPr>
      <w:rFonts w:eastAsiaTheme="minorHAnsi" w:cstheme="minorBidi"/>
      <w:sz w:val="22"/>
      <w:lang w:eastAsia="en-US"/>
    </w:rPr>
  </w:style>
  <w:style w:type="paragraph" w:customStyle="1" w:styleId="TableHeading">
    <w:name w:val="TableHeading"/>
    <w:aliases w:val="th"/>
    <w:basedOn w:val="OPCParaBase"/>
    <w:next w:val="Tabletext"/>
    <w:rsid w:val="0032116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2116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21167"/>
    <w:rPr>
      <w:rFonts w:eastAsiaTheme="minorHAnsi" w:cstheme="minorBidi"/>
      <w:b/>
      <w:sz w:val="22"/>
      <w:lang w:eastAsia="en-US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2116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21167"/>
    <w:rPr>
      <w:rFonts w:eastAsiaTheme="minorHAnsi" w:cstheme="minorBidi"/>
      <w:i/>
      <w:sz w:val="22"/>
      <w:lang w:eastAsia="en-US"/>
    </w:rPr>
  </w:style>
  <w:style w:type="paragraph" w:customStyle="1" w:styleId="SOBullet">
    <w:name w:val="SO Bullet"/>
    <w:aliases w:val="sotb"/>
    <w:basedOn w:val="SOText"/>
    <w:link w:val="SOBulletChar"/>
    <w:qFormat/>
    <w:rsid w:val="0032116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1167"/>
    <w:rPr>
      <w:rFonts w:eastAsiaTheme="minorHAnsi" w:cstheme="minorBidi"/>
      <w:sz w:val="22"/>
      <w:lang w:eastAsia="en-US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2116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21167"/>
    <w:rPr>
      <w:rFonts w:eastAsiaTheme="minorHAnsi" w:cstheme="minorBidi"/>
      <w:sz w:val="18"/>
      <w:lang w:eastAsia="en-US"/>
    </w:rPr>
  </w:style>
  <w:style w:type="paragraph" w:customStyle="1" w:styleId="Schedulepara">
    <w:name w:val="Schedule para"/>
    <w:basedOn w:val="Normal"/>
    <w:rsid w:val="00924251"/>
    <w:pPr>
      <w:tabs>
        <w:tab w:val="right" w:pos="567"/>
      </w:tabs>
      <w:spacing w:before="180" w:line="260" w:lineRule="exact"/>
      <w:ind w:left="964" w:hanging="964"/>
      <w:jc w:val="both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9" Type="http://schemas.openxmlformats.org/officeDocument/2006/relationships/footer" Target="footer15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footer" Target="footer12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eader" Target="header14.xml"/><Relationship Id="rId38" Type="http://schemas.openxmlformats.org/officeDocument/2006/relationships/footer" Target="footer1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header" Target="header16.xml"/><Relationship Id="rId40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36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Compilations\ConsolSLI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ConsolSLIS_NEW.DOTX</Template>
  <TotalTime>0</TotalTime>
  <Pages>18</Pages>
  <Words>2420</Words>
  <Characters>12542</Characters>
  <Application>Microsoft Office Word</Application>
  <DocSecurity>0</DocSecurity>
  <PresentationFormat/>
  <Lines>476</Lines>
  <Paragraphs>322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Hazardous Waste (Regulation of Exports and Imports) Regulations 1996</vt:lpstr>
    </vt:vector>
  </TitlesOfParts>
  <Manager/>
  <Company/>
  <LinksUpToDate>false</LinksUpToDate>
  <CharactersWithSpaces>14706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Hazardous Waste (Regulation of Exports and Imports) Regulations 1996</dc:title>
  <dc:subject/>
  <dc:creator/>
  <cp:keywords/>
  <dc:description/>
  <cp:lastModifiedBy/>
  <cp:revision>1</cp:revision>
  <cp:lastPrinted>2010-07-22T06:03:00Z</cp:lastPrinted>
  <dcterms:created xsi:type="dcterms:W3CDTF">2014-06-16T06:17:00Z</dcterms:created>
  <dcterms:modified xsi:type="dcterms:W3CDTF">2014-06-16T06:17:00Z</dcterms:modified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verted">
    <vt:bool>true</vt:bool>
  </property>
  <property fmtid="{D5CDD505-2E9C-101B-9397-08002B2CF9AE}" pid="3" name="Classification">
    <vt:lpwstr> </vt:lpwstr>
  </property>
  <property fmtid="{D5CDD505-2E9C-101B-9397-08002B2CF9AE}" pid="4" name="DLM">
    <vt:lpwstr> </vt:lpwstr>
  </property>
  <property fmtid="{D5CDD505-2E9C-101B-9397-08002B2CF9AE}" pid="5" name="ShortT">
    <vt:lpwstr>Hazardous Waste (Regulation of Exports and Imports) Regulations 1996</vt:lpwstr>
  </property>
  <property fmtid="{D5CDD505-2E9C-101B-9397-08002B2CF9AE}" pid="6" name="Compilation">
    <vt:lpwstr>Yes</vt:lpwstr>
  </property>
  <property fmtid="{D5CDD505-2E9C-101B-9397-08002B2CF9AE}" pid="7" name="Type">
    <vt:lpwstr>SLI</vt:lpwstr>
  </property>
  <property fmtid="{D5CDD505-2E9C-101B-9397-08002B2CF9AE}" pid="8" name="DocType">
    <vt:lpwstr>NEW</vt:lpwstr>
  </property>
  <property fmtid="{D5CDD505-2E9C-101B-9397-08002B2CF9AE}" pid="9" name="ActNo">
    <vt:lpwstr/>
  </property>
  <property fmtid="{D5CDD505-2E9C-101B-9397-08002B2CF9AE}" pid="10" name="Header">
    <vt:lpwstr>Regulation</vt:lpwstr>
  </property>
  <property fmtid="{D5CDD505-2E9C-101B-9397-08002B2CF9AE}" pid="11" name="Class">
    <vt:lpwstr/>
  </property>
  <property fmtid="{D5CDD505-2E9C-101B-9397-08002B2CF9AE}" pid="12" name="DateMade">
    <vt:lpwstr> </vt:lpwstr>
  </property>
  <property fmtid="{D5CDD505-2E9C-101B-9397-08002B2CF9AE}" pid="13" name="EXCO">
    <vt:lpwstr> </vt:lpwstr>
  </property>
  <property fmtid="{D5CDD505-2E9C-101B-9397-08002B2CF9AE}" pid="14" name="Authority">
    <vt:lpwstr> </vt:lpwstr>
  </property>
  <property fmtid="{D5CDD505-2E9C-101B-9397-08002B2CF9AE}" pid="15" name="DoNotAsk">
    <vt:lpwstr>0</vt:lpwstr>
  </property>
  <property fmtid="{D5CDD505-2E9C-101B-9397-08002B2CF9AE}" pid="16" name="ChangedTitle">
    <vt:lpwstr/>
  </property>
</Properties>
</file>