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1EA9" w14:textId="13F81E35" w:rsidR="00DD1752" w:rsidRPr="00B431FC" w:rsidRDefault="00DD1752" w:rsidP="006D7E9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6478A2A2" w14:textId="284EAA86" w:rsidR="009B7D28" w:rsidRPr="001D73C9" w:rsidRDefault="009B7D28" w:rsidP="006D7E9D">
      <w:pPr>
        <w:contextualSpacing/>
        <w:jc w:val="both"/>
        <w:rPr>
          <w:b/>
          <w:bCs/>
          <w:sz w:val="28"/>
          <w:szCs w:val="28"/>
        </w:rPr>
      </w:pPr>
      <w:r w:rsidRPr="009B7D28">
        <w:rPr>
          <w:b/>
          <w:bCs/>
          <w:sz w:val="28"/>
          <w:szCs w:val="28"/>
        </w:rPr>
        <w:t xml:space="preserve">South Australia Class 3 </w:t>
      </w:r>
      <w:r w:rsidR="00441AD3">
        <w:rPr>
          <w:b/>
          <w:bCs/>
          <w:sz w:val="28"/>
          <w:szCs w:val="28"/>
        </w:rPr>
        <w:t>Specified</w:t>
      </w:r>
      <w:r w:rsidRPr="009B7D28">
        <w:rPr>
          <w:b/>
          <w:bCs/>
          <w:sz w:val="28"/>
          <w:szCs w:val="28"/>
        </w:rPr>
        <w:t xml:space="preserve"> </w:t>
      </w:r>
      <w:r w:rsidR="00712338">
        <w:rPr>
          <w:b/>
          <w:bCs/>
          <w:sz w:val="28"/>
          <w:szCs w:val="28"/>
        </w:rPr>
        <w:t>Route</w:t>
      </w:r>
      <w:r w:rsidR="00E327E4">
        <w:rPr>
          <w:b/>
          <w:bCs/>
          <w:sz w:val="28"/>
          <w:szCs w:val="28"/>
        </w:rPr>
        <w:t>s</w:t>
      </w:r>
      <w:r w:rsidRPr="009B7D28">
        <w:rPr>
          <w:b/>
          <w:bCs/>
          <w:sz w:val="28"/>
          <w:szCs w:val="28"/>
        </w:rPr>
        <w:t xml:space="preserve"> Dimension Exemption Notice </w:t>
      </w:r>
      <w:r w:rsidR="00CF185B">
        <w:rPr>
          <w:b/>
          <w:bCs/>
          <w:sz w:val="28"/>
          <w:szCs w:val="28"/>
        </w:rPr>
        <w:t>2025</w:t>
      </w:r>
      <w:r w:rsidR="00CF185B" w:rsidRPr="009B7D28">
        <w:rPr>
          <w:b/>
          <w:bCs/>
          <w:sz w:val="28"/>
          <w:szCs w:val="28"/>
        </w:rPr>
        <w:t xml:space="preserve"> </w:t>
      </w:r>
      <w:r w:rsidRPr="009B7D28">
        <w:rPr>
          <w:b/>
          <w:bCs/>
          <w:sz w:val="28"/>
          <w:szCs w:val="28"/>
        </w:rPr>
        <w:t>(No.1)</w:t>
      </w:r>
    </w:p>
    <w:p w14:paraId="007C4471" w14:textId="77777777" w:rsidR="00DD1752" w:rsidRPr="00B431FC" w:rsidRDefault="00DD1752" w:rsidP="006D7E9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6D7E9D">
      <w:pPr>
        <w:pStyle w:val="ListParagraph"/>
        <w:ind w:left="1080"/>
        <w:jc w:val="both"/>
      </w:pPr>
    </w:p>
    <w:p w14:paraId="149A564C" w14:textId="548C7D5A" w:rsidR="00DD1752" w:rsidRDefault="00DD1752" w:rsidP="00D72C15">
      <w:pPr>
        <w:pStyle w:val="ListParagraph"/>
        <w:numPr>
          <w:ilvl w:val="0"/>
          <w:numId w:val="4"/>
        </w:numPr>
        <w:jc w:val="both"/>
      </w:pPr>
      <w:r>
        <w:t xml:space="preserve">This </w:t>
      </w:r>
      <w:r w:rsidR="003A49B1">
        <w:t>notice</w:t>
      </w:r>
      <w:r>
        <w:t xml:space="preserve"> grants exemptions</w:t>
      </w:r>
      <w:r w:rsidR="0013550E">
        <w:t xml:space="preserve"> from dimension requirements</w:t>
      </w:r>
      <w:r>
        <w:t xml:space="preserve"> </w:t>
      </w:r>
      <w:r w:rsidR="0013550E">
        <w:t xml:space="preserve">for </w:t>
      </w:r>
      <w:r w:rsidR="004200BE">
        <w:t xml:space="preserve">a </w:t>
      </w:r>
      <w:r w:rsidR="00F945ED">
        <w:t xml:space="preserve">class 3 </w:t>
      </w:r>
      <w:r w:rsidR="004200BE">
        <w:t xml:space="preserve">heavy combination </w:t>
      </w:r>
      <w:r w:rsidR="00A85DF6">
        <w:t>carrying a load that exceeds prescribed height and width requirements</w:t>
      </w:r>
      <w:r w:rsidR="00F80831">
        <w:t xml:space="preserve"> </w:t>
      </w:r>
      <w:r w:rsidR="004200BE">
        <w:t xml:space="preserve">and is </w:t>
      </w:r>
      <w:r w:rsidR="00F80831">
        <w:t xml:space="preserve">operating on </w:t>
      </w:r>
      <w:r w:rsidR="00ED1B38">
        <w:t xml:space="preserve">specified </w:t>
      </w:r>
      <w:r w:rsidR="00F80831">
        <w:t xml:space="preserve">routes in South </w:t>
      </w:r>
      <w:r w:rsidR="004200BE">
        <w:t>Australia</w:t>
      </w:r>
      <w:r w:rsidR="00E1703B">
        <w:t>.</w:t>
      </w:r>
    </w:p>
    <w:p w14:paraId="492B2974" w14:textId="77777777" w:rsidR="00781383" w:rsidRDefault="00781383" w:rsidP="0078224F">
      <w:pPr>
        <w:pStyle w:val="ListParagraph"/>
        <w:ind w:left="1080"/>
        <w:jc w:val="both"/>
      </w:pPr>
    </w:p>
    <w:p w14:paraId="6CE95497" w14:textId="3E896CCE" w:rsidR="00781383" w:rsidRDefault="00781383" w:rsidP="00D72C15">
      <w:pPr>
        <w:pStyle w:val="ListParagraph"/>
        <w:numPr>
          <w:ilvl w:val="0"/>
          <w:numId w:val="4"/>
        </w:numPr>
        <w:jc w:val="both"/>
      </w:pPr>
      <w:r>
        <w:t xml:space="preserve">This notice revokes and replaces the </w:t>
      </w:r>
      <w:r w:rsidR="006569DE" w:rsidRPr="001D785E">
        <w:rPr>
          <w:i/>
          <w:iCs/>
        </w:rPr>
        <w:t xml:space="preserve">South Australia Class 3 Road Train (North of Port Augusta) Dimension Exemption Notice </w:t>
      </w:r>
      <w:r w:rsidR="00CF185B" w:rsidRPr="001D785E">
        <w:rPr>
          <w:i/>
          <w:iCs/>
        </w:rPr>
        <w:t>202</w:t>
      </w:r>
      <w:r w:rsidR="002F2E5D" w:rsidRPr="001D785E">
        <w:rPr>
          <w:i/>
          <w:iCs/>
        </w:rPr>
        <w:t>4</w:t>
      </w:r>
      <w:r w:rsidR="00CF185B" w:rsidRPr="001D785E">
        <w:rPr>
          <w:i/>
          <w:iCs/>
        </w:rPr>
        <w:t xml:space="preserve"> </w:t>
      </w:r>
      <w:r w:rsidR="006569DE" w:rsidRPr="001D785E">
        <w:rPr>
          <w:i/>
          <w:iCs/>
        </w:rPr>
        <w:t>(No.1)</w:t>
      </w:r>
      <w:r w:rsidRPr="00FB2ED3">
        <w:t>.</w:t>
      </w:r>
    </w:p>
    <w:p w14:paraId="414E341C" w14:textId="509F15D9" w:rsidR="009B7D28" w:rsidRDefault="009B7D28" w:rsidP="00D80FE4">
      <w:pPr>
        <w:pStyle w:val="ListParagraph"/>
        <w:ind w:left="1080"/>
        <w:jc w:val="both"/>
      </w:pPr>
    </w:p>
    <w:p w14:paraId="7FED65DE" w14:textId="77777777" w:rsidR="00DD1752" w:rsidRDefault="00DD1752" w:rsidP="006D7E9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6D7E9D">
      <w:pPr>
        <w:pStyle w:val="ListParagraph"/>
        <w:jc w:val="both"/>
        <w:rPr>
          <w:b/>
          <w:bCs/>
        </w:rPr>
      </w:pPr>
    </w:p>
    <w:p w14:paraId="660440CE" w14:textId="021F6F14" w:rsidR="00DD1752" w:rsidRDefault="00DD1752" w:rsidP="006D7E9D">
      <w:pPr>
        <w:pStyle w:val="ListParagraph"/>
        <w:numPr>
          <w:ilvl w:val="0"/>
          <w:numId w:val="21"/>
        </w:numPr>
        <w:jc w:val="both"/>
      </w:pPr>
      <w:r>
        <w:t xml:space="preserve">This </w:t>
      </w:r>
      <w:r w:rsidR="003A49B1">
        <w:t>notice</w:t>
      </w:r>
      <w:r>
        <w:t xml:space="preserve"> is made under the following provision of the Heavy Vehicle National Law (HVNL):</w:t>
      </w:r>
    </w:p>
    <w:p w14:paraId="4C370231" w14:textId="77777777" w:rsidR="00DD1752" w:rsidRDefault="00DD1752" w:rsidP="006D7E9D">
      <w:pPr>
        <w:pStyle w:val="ListParagraph"/>
        <w:ind w:left="1080"/>
        <w:jc w:val="both"/>
      </w:pPr>
    </w:p>
    <w:p w14:paraId="755BE618" w14:textId="24AFE701" w:rsidR="00DD1752" w:rsidRDefault="00DD1752" w:rsidP="006D7E9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566C5311" w14:textId="702FF058" w:rsidR="00B04A7F" w:rsidRPr="005C7ABB" w:rsidRDefault="00B04A7F" w:rsidP="00B04A7F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23 of Schedule 1 </w:t>
      </w:r>
      <w:r w:rsidRPr="00006E84">
        <w:rPr>
          <w:i/>
          <w:iCs/>
        </w:rPr>
        <w:t>– Regulator’s power to amend or repeal instrument.</w:t>
      </w:r>
    </w:p>
    <w:p w14:paraId="61970DD1" w14:textId="77777777" w:rsidR="00DD1752" w:rsidRPr="00CB694B" w:rsidRDefault="00DD1752" w:rsidP="006D7E9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6D7E9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6D7E9D">
      <w:pPr>
        <w:pStyle w:val="ListParagraph"/>
        <w:ind w:left="1080"/>
        <w:jc w:val="both"/>
      </w:pPr>
    </w:p>
    <w:p w14:paraId="28306A6F" w14:textId="50430D33" w:rsidR="00DD1752" w:rsidRDefault="00DD1752" w:rsidP="006D7E9D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may be cited as the</w:t>
      </w:r>
      <w:r w:rsidR="00373E4D" w:rsidRPr="00373E4D">
        <w:t xml:space="preserve"> </w:t>
      </w:r>
      <w:r w:rsidR="00AA5DC6" w:rsidRPr="00AA5DC6">
        <w:rPr>
          <w:i/>
          <w:iCs/>
        </w:rPr>
        <w:t xml:space="preserve">South Australia Class 3 </w:t>
      </w:r>
      <w:r w:rsidR="00441AD3">
        <w:rPr>
          <w:i/>
          <w:iCs/>
        </w:rPr>
        <w:t>Specified</w:t>
      </w:r>
      <w:r w:rsidR="00AA5DC6" w:rsidRPr="00AA5DC6">
        <w:rPr>
          <w:i/>
          <w:iCs/>
        </w:rPr>
        <w:t xml:space="preserve"> </w:t>
      </w:r>
      <w:r w:rsidR="00712338">
        <w:rPr>
          <w:i/>
          <w:iCs/>
        </w:rPr>
        <w:t>Route</w:t>
      </w:r>
      <w:r w:rsidR="00E327E4">
        <w:rPr>
          <w:i/>
          <w:iCs/>
        </w:rPr>
        <w:t>s</w:t>
      </w:r>
      <w:r w:rsidR="00AA5DC6" w:rsidRPr="00AA5DC6">
        <w:rPr>
          <w:i/>
          <w:iCs/>
        </w:rPr>
        <w:t xml:space="preserve"> Dimension Exemption Notice </w:t>
      </w:r>
      <w:r w:rsidR="00CF185B">
        <w:rPr>
          <w:i/>
          <w:iCs/>
        </w:rPr>
        <w:t>2025</w:t>
      </w:r>
      <w:r w:rsidR="00CF185B" w:rsidRPr="00AA5DC6">
        <w:rPr>
          <w:i/>
          <w:iCs/>
        </w:rPr>
        <w:t xml:space="preserve"> </w:t>
      </w:r>
      <w:r w:rsidR="00AA5DC6" w:rsidRPr="00AA5DC6">
        <w:rPr>
          <w:i/>
          <w:iCs/>
        </w:rPr>
        <w:t>(No.1)</w:t>
      </w:r>
      <w:r w:rsidRPr="00373E4D">
        <w:rPr>
          <w:i/>
          <w:iCs/>
        </w:rPr>
        <w:t>.</w:t>
      </w:r>
    </w:p>
    <w:p w14:paraId="646FF47F" w14:textId="77777777" w:rsidR="00DD1752" w:rsidRDefault="00DD1752" w:rsidP="006D7E9D">
      <w:pPr>
        <w:pStyle w:val="ListParagraph"/>
        <w:ind w:left="1440"/>
        <w:jc w:val="both"/>
      </w:pPr>
    </w:p>
    <w:p w14:paraId="3603939D" w14:textId="77777777" w:rsidR="00DD1752" w:rsidRDefault="00DD1752" w:rsidP="006D7E9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6D7E9D">
      <w:pPr>
        <w:pStyle w:val="ListParagraph"/>
        <w:jc w:val="both"/>
        <w:rPr>
          <w:b/>
          <w:bCs/>
        </w:rPr>
      </w:pPr>
    </w:p>
    <w:p w14:paraId="16179844" w14:textId="505557C4" w:rsidR="00DD1752" w:rsidRDefault="00DD1752" w:rsidP="006D7E9D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commences on </w:t>
      </w:r>
      <w:r w:rsidR="0064743E">
        <w:t>29 August 2025</w:t>
      </w:r>
      <w:r w:rsidR="009B7D28">
        <w:t>.</w:t>
      </w:r>
    </w:p>
    <w:p w14:paraId="22392E63" w14:textId="77777777" w:rsidR="00DD1752" w:rsidRDefault="00DD1752" w:rsidP="006D7E9D">
      <w:pPr>
        <w:pStyle w:val="ListParagraph"/>
        <w:ind w:left="1080"/>
        <w:jc w:val="both"/>
      </w:pPr>
    </w:p>
    <w:p w14:paraId="06B562F6" w14:textId="77777777" w:rsidR="00DD1752" w:rsidRDefault="00DD1752" w:rsidP="006D7E9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6D7E9D">
      <w:pPr>
        <w:pStyle w:val="ListParagraph"/>
        <w:jc w:val="both"/>
        <w:rPr>
          <w:b/>
          <w:bCs/>
        </w:rPr>
      </w:pPr>
    </w:p>
    <w:p w14:paraId="2DA8D8F2" w14:textId="7FCDEDC3" w:rsidR="00581C6C" w:rsidRDefault="00DD1752" w:rsidP="00BC68F5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expires on </w:t>
      </w:r>
      <w:r w:rsidR="0064743E">
        <w:t>28 August 2030</w:t>
      </w:r>
      <w:r w:rsidR="009B7D28">
        <w:t>.</w:t>
      </w:r>
    </w:p>
    <w:p w14:paraId="7F06B7C8" w14:textId="559B64B4" w:rsidR="007A6DBA" w:rsidRDefault="007A6DBA" w:rsidP="00DF4E84">
      <w:pPr>
        <w:pStyle w:val="ListParagraph"/>
        <w:jc w:val="both"/>
        <w:rPr>
          <w:b/>
          <w:bCs/>
        </w:rPr>
      </w:pPr>
    </w:p>
    <w:p w14:paraId="7D57AFDA" w14:textId="77777777" w:rsidR="00DF4E84" w:rsidRDefault="00DF4E84">
      <w:pPr>
        <w:rPr>
          <w:b/>
          <w:bCs/>
        </w:rPr>
      </w:pPr>
      <w:r>
        <w:rPr>
          <w:b/>
          <w:bCs/>
        </w:rPr>
        <w:br w:type="page"/>
      </w:r>
    </w:p>
    <w:p w14:paraId="0B4535BB" w14:textId="70155480" w:rsidR="00DD1752" w:rsidRPr="00811BF4" w:rsidRDefault="00DD1752" w:rsidP="006D7E9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lastRenderedPageBreak/>
        <w:t>Definitions</w:t>
      </w:r>
    </w:p>
    <w:p w14:paraId="792AF829" w14:textId="77777777" w:rsidR="00DD1752" w:rsidRDefault="00DD1752" w:rsidP="006D7E9D">
      <w:pPr>
        <w:pStyle w:val="ListParagraph"/>
        <w:ind w:left="1080"/>
        <w:jc w:val="both"/>
      </w:pPr>
    </w:p>
    <w:p w14:paraId="28894599" w14:textId="3312D6AC" w:rsidR="00DD1752" w:rsidRDefault="00DD1752" w:rsidP="005C7ABB">
      <w:pPr>
        <w:pStyle w:val="ListParagraph"/>
        <w:numPr>
          <w:ilvl w:val="0"/>
          <w:numId w:val="41"/>
        </w:numPr>
        <w:jc w:val="both"/>
      </w:pPr>
      <w:r>
        <w:t xml:space="preserve">Unless otherwise stated, words and expressions used in this </w:t>
      </w:r>
      <w:r w:rsidR="003A49B1">
        <w:t>notice</w:t>
      </w:r>
      <w:r>
        <w:t xml:space="preserve"> have the same meanings as those in the HVNL and its regulations.</w:t>
      </w:r>
    </w:p>
    <w:p w14:paraId="0B5A24F7" w14:textId="77777777" w:rsidR="00581C6C" w:rsidRDefault="00581C6C" w:rsidP="006D7E9D">
      <w:pPr>
        <w:pStyle w:val="ListParagraph"/>
        <w:ind w:left="1080"/>
        <w:jc w:val="both"/>
      </w:pPr>
    </w:p>
    <w:p w14:paraId="75998CD0" w14:textId="12C819F4" w:rsidR="00581C6C" w:rsidRDefault="00581C6C" w:rsidP="005C7ABB">
      <w:pPr>
        <w:pStyle w:val="ListParagraph"/>
        <w:numPr>
          <w:ilvl w:val="0"/>
          <w:numId w:val="41"/>
        </w:numPr>
        <w:jc w:val="both"/>
      </w:pPr>
      <w:r>
        <w:t xml:space="preserve">In this </w:t>
      </w:r>
      <w:r w:rsidR="003A49B1">
        <w:t>notice</w:t>
      </w:r>
      <w:r>
        <w:t xml:space="preserve">, definitions specified in the following </w:t>
      </w:r>
      <w:r w:rsidR="003A49B1">
        <w:t>notice</w:t>
      </w:r>
      <w:r>
        <w:t>s apply:</w:t>
      </w:r>
    </w:p>
    <w:p w14:paraId="6EAC3064" w14:textId="77777777" w:rsidR="0034244C" w:rsidRDefault="0034244C" w:rsidP="0034244C">
      <w:pPr>
        <w:pStyle w:val="ListParagraph"/>
        <w:ind w:left="1080"/>
        <w:jc w:val="both"/>
      </w:pPr>
    </w:p>
    <w:p w14:paraId="566C1317" w14:textId="5C44B91D" w:rsidR="00470E0A" w:rsidRPr="00470E0A" w:rsidRDefault="00470E0A" w:rsidP="00470E0A">
      <w:pPr>
        <w:pStyle w:val="ListParagraph"/>
        <w:numPr>
          <w:ilvl w:val="0"/>
          <w:numId w:val="22"/>
        </w:numPr>
        <w:jc w:val="both"/>
      </w:pPr>
      <w:r w:rsidRPr="00D61A57">
        <w:rPr>
          <w:i/>
          <w:iCs/>
        </w:rPr>
        <w:t xml:space="preserve">National Class 2 </w:t>
      </w:r>
      <w:r>
        <w:rPr>
          <w:i/>
          <w:iCs/>
        </w:rPr>
        <w:t xml:space="preserve">B-double </w:t>
      </w:r>
      <w:r w:rsidRPr="00D61A57">
        <w:rPr>
          <w:i/>
          <w:iCs/>
        </w:rPr>
        <w:t xml:space="preserve">Authorisation </w:t>
      </w:r>
      <w:r>
        <w:rPr>
          <w:i/>
          <w:iCs/>
        </w:rPr>
        <w:t>Notice</w:t>
      </w:r>
      <w:r w:rsidRPr="00D61A57">
        <w:rPr>
          <w:i/>
          <w:iCs/>
        </w:rPr>
        <w:t>,</w:t>
      </w:r>
      <w:r>
        <w:t xml:space="preserve"> as amended from time to time.</w:t>
      </w:r>
    </w:p>
    <w:p w14:paraId="2F64F133" w14:textId="3D67E940" w:rsidR="00581C6C" w:rsidRDefault="00581C6C" w:rsidP="006D7E9D">
      <w:pPr>
        <w:pStyle w:val="ListParagraph"/>
        <w:numPr>
          <w:ilvl w:val="0"/>
          <w:numId w:val="22"/>
        </w:numPr>
        <w:jc w:val="both"/>
      </w:pPr>
      <w:r w:rsidRPr="00D61A57">
        <w:rPr>
          <w:i/>
          <w:iCs/>
        </w:rPr>
        <w:t xml:space="preserve">National Class 2 Road Train Authorisation </w:t>
      </w:r>
      <w:r w:rsidR="00467DFA">
        <w:rPr>
          <w:i/>
          <w:iCs/>
        </w:rPr>
        <w:t>N</w:t>
      </w:r>
      <w:r w:rsidR="003A49B1">
        <w:rPr>
          <w:i/>
          <w:iCs/>
        </w:rPr>
        <w:t>otice</w:t>
      </w:r>
      <w:r w:rsidRPr="00D61A57">
        <w:rPr>
          <w:i/>
          <w:iCs/>
        </w:rPr>
        <w:t>,</w:t>
      </w:r>
      <w:r>
        <w:t xml:space="preserve"> as amended from time to time.</w:t>
      </w:r>
    </w:p>
    <w:p w14:paraId="0FC75E3F" w14:textId="77777777" w:rsidR="009614B8" w:rsidRDefault="009614B8" w:rsidP="006D7E9D">
      <w:pPr>
        <w:pStyle w:val="ListParagraph"/>
        <w:ind w:left="1080"/>
        <w:jc w:val="both"/>
      </w:pPr>
    </w:p>
    <w:p w14:paraId="0128EEFF" w14:textId="484F6163" w:rsidR="0026188C" w:rsidRDefault="00DD1752" w:rsidP="005C7ABB">
      <w:pPr>
        <w:pStyle w:val="ListParagraph"/>
        <w:numPr>
          <w:ilvl w:val="0"/>
          <w:numId w:val="41"/>
        </w:numPr>
        <w:jc w:val="both"/>
      </w:pPr>
      <w:r>
        <w:t xml:space="preserve">In this </w:t>
      </w:r>
      <w:r w:rsidR="003A49B1">
        <w:t>notice</w:t>
      </w:r>
      <w:r>
        <w:t>:</w:t>
      </w:r>
    </w:p>
    <w:p w14:paraId="50DC643B" w14:textId="77777777" w:rsidR="00BF0D69" w:rsidRPr="00BF0D69" w:rsidRDefault="00BF0D69" w:rsidP="00BF0D69">
      <w:pPr>
        <w:pStyle w:val="ListParagraph"/>
        <w:ind w:left="1080"/>
        <w:jc w:val="both"/>
      </w:pPr>
    </w:p>
    <w:p w14:paraId="1B2A70F7" w14:textId="3B6DBA1F" w:rsidR="006C68AA" w:rsidRDefault="0026188C" w:rsidP="006C68AA">
      <w:pPr>
        <w:pStyle w:val="ListParagraph"/>
        <w:ind w:left="1440"/>
        <w:jc w:val="both"/>
      </w:pPr>
      <w:r w:rsidRPr="0026188C">
        <w:rPr>
          <w:b/>
          <w:bCs/>
          <w:i/>
          <w:iCs/>
        </w:rPr>
        <w:t xml:space="preserve">Guide </w:t>
      </w:r>
      <w:r w:rsidRPr="00110123">
        <w:t xml:space="preserve">means the </w:t>
      </w:r>
      <w:r w:rsidR="00F2497C" w:rsidRPr="00874AC1">
        <w:rPr>
          <w:i/>
          <w:iCs/>
        </w:rPr>
        <w:t xml:space="preserve">South Australia Class 3 </w:t>
      </w:r>
      <w:r w:rsidR="00441AD3">
        <w:rPr>
          <w:i/>
          <w:iCs/>
        </w:rPr>
        <w:t>Specified</w:t>
      </w:r>
      <w:r w:rsidR="001A15FC">
        <w:rPr>
          <w:i/>
          <w:iCs/>
        </w:rPr>
        <w:t xml:space="preserve"> </w:t>
      </w:r>
      <w:r w:rsidR="00780E1C">
        <w:rPr>
          <w:i/>
          <w:iCs/>
        </w:rPr>
        <w:t>Route</w:t>
      </w:r>
      <w:r w:rsidR="00E327E4">
        <w:rPr>
          <w:i/>
          <w:iCs/>
        </w:rPr>
        <w:t>s</w:t>
      </w:r>
      <w:r w:rsidR="001A15FC">
        <w:rPr>
          <w:i/>
          <w:iCs/>
        </w:rPr>
        <w:t xml:space="preserve"> </w:t>
      </w:r>
      <w:r w:rsidR="009A129B" w:rsidRPr="00AA5DC6">
        <w:rPr>
          <w:i/>
          <w:iCs/>
        </w:rPr>
        <w:t>Dimension Exemption Notice</w:t>
      </w:r>
      <w:r w:rsidR="009A129B" w:rsidRPr="00F2497C">
        <w:rPr>
          <w:i/>
          <w:iCs/>
        </w:rPr>
        <w:t xml:space="preserve"> </w:t>
      </w:r>
      <w:r w:rsidRPr="00F2497C">
        <w:rPr>
          <w:i/>
          <w:iCs/>
        </w:rPr>
        <w:t>Operator’s Guide</w:t>
      </w:r>
      <w:r w:rsidRPr="00110123">
        <w:t xml:space="preserve"> published by the National Heavy Vehicle Regulator</w:t>
      </w:r>
      <w:r>
        <w:t>, and as amended from time to time</w:t>
      </w:r>
      <w:r w:rsidR="006C68AA">
        <w:t>.</w:t>
      </w:r>
    </w:p>
    <w:p w14:paraId="0BAF8257" w14:textId="77777777" w:rsidR="00BC68F5" w:rsidRDefault="00BC68F5" w:rsidP="006C68AA">
      <w:pPr>
        <w:pStyle w:val="ListParagraph"/>
        <w:ind w:left="1440"/>
        <w:jc w:val="both"/>
      </w:pPr>
    </w:p>
    <w:p w14:paraId="01A78285" w14:textId="3384F3EF" w:rsidR="00DD1752" w:rsidRDefault="00DD1752" w:rsidP="006D7E9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Application</w:t>
      </w:r>
    </w:p>
    <w:p w14:paraId="1246D8B9" w14:textId="77777777" w:rsidR="00DD1752" w:rsidRPr="00B95255" w:rsidRDefault="00DD1752" w:rsidP="006D7E9D">
      <w:pPr>
        <w:pStyle w:val="ListParagraph"/>
        <w:jc w:val="both"/>
        <w:rPr>
          <w:b/>
          <w:bCs/>
        </w:rPr>
      </w:pPr>
    </w:p>
    <w:p w14:paraId="625EDAF6" w14:textId="5BB6F71C" w:rsidR="008527E4" w:rsidRDefault="008527E4" w:rsidP="008527E4">
      <w:pPr>
        <w:pStyle w:val="ListParagraph"/>
        <w:numPr>
          <w:ilvl w:val="0"/>
          <w:numId w:val="5"/>
        </w:numPr>
        <w:jc w:val="both"/>
      </w:pPr>
      <w:r w:rsidRPr="00B779F0">
        <w:t xml:space="preserve">This </w:t>
      </w:r>
      <w:r>
        <w:t>notice</w:t>
      </w:r>
      <w:r w:rsidRPr="00B779F0">
        <w:t xml:space="preserve"> applies to a </w:t>
      </w:r>
      <w:r>
        <w:t>c</w:t>
      </w:r>
      <w:r w:rsidRPr="00B779F0">
        <w:t>lass</w:t>
      </w:r>
      <w:r>
        <w:t xml:space="preserve"> </w:t>
      </w:r>
      <w:r w:rsidRPr="00B779F0">
        <w:t xml:space="preserve">3 heavy vehicle that </w:t>
      </w:r>
      <w:r>
        <w:t>meets all the requirements in this section.</w:t>
      </w:r>
    </w:p>
    <w:p w14:paraId="48C53304" w14:textId="77777777" w:rsidR="007A6DBA" w:rsidRDefault="007A6DBA" w:rsidP="001D785E">
      <w:pPr>
        <w:pStyle w:val="ListParagraph"/>
        <w:ind w:left="1080"/>
        <w:jc w:val="both"/>
      </w:pPr>
    </w:p>
    <w:p w14:paraId="1C63156E" w14:textId="77777777" w:rsidR="00076DC8" w:rsidRDefault="00076DC8" w:rsidP="00076DC8">
      <w:pPr>
        <w:pStyle w:val="ListParagraph"/>
        <w:numPr>
          <w:ilvl w:val="0"/>
          <w:numId w:val="5"/>
        </w:numPr>
        <w:jc w:val="both"/>
      </w:pPr>
      <w:r>
        <w:t>This notice applies to a heavy vehicle that is a:</w:t>
      </w:r>
    </w:p>
    <w:p w14:paraId="7415AC55" w14:textId="77777777" w:rsidR="00B83A36" w:rsidRDefault="00B83A36" w:rsidP="00DB2015">
      <w:pPr>
        <w:pStyle w:val="ListParagraph"/>
      </w:pPr>
    </w:p>
    <w:p w14:paraId="0BFD999A" w14:textId="71F5974D" w:rsidR="00070705" w:rsidRPr="008F0216" w:rsidRDefault="00070705" w:rsidP="00D648BC">
      <w:pPr>
        <w:pStyle w:val="ListParagraph"/>
        <w:numPr>
          <w:ilvl w:val="0"/>
          <w:numId w:val="42"/>
        </w:numPr>
        <w:jc w:val="both"/>
      </w:pPr>
      <w:r w:rsidRPr="008F0216">
        <w:t>B-double</w:t>
      </w:r>
      <w:r w:rsidR="008F0216">
        <w:t>; or</w:t>
      </w:r>
    </w:p>
    <w:p w14:paraId="1AFA56CE" w14:textId="76CD02AA" w:rsidR="00070705" w:rsidRPr="008F0216" w:rsidRDefault="00070705" w:rsidP="00D648BC">
      <w:pPr>
        <w:pStyle w:val="ListParagraph"/>
        <w:numPr>
          <w:ilvl w:val="0"/>
          <w:numId w:val="42"/>
        </w:numPr>
        <w:jc w:val="both"/>
      </w:pPr>
      <w:r w:rsidRPr="008F0216">
        <w:t>Prime mover towing a semitrailer and dolly</w:t>
      </w:r>
      <w:r w:rsidR="008F0216">
        <w:t>; or</w:t>
      </w:r>
      <w:r w:rsidRPr="008F0216">
        <w:t xml:space="preserve"> </w:t>
      </w:r>
    </w:p>
    <w:p w14:paraId="10E0D69C" w14:textId="1105E4C3" w:rsidR="00070705" w:rsidRPr="008F0216" w:rsidRDefault="00070705" w:rsidP="00D648BC">
      <w:pPr>
        <w:pStyle w:val="ListParagraph"/>
        <w:numPr>
          <w:ilvl w:val="0"/>
          <w:numId w:val="42"/>
        </w:numPr>
        <w:jc w:val="both"/>
      </w:pPr>
      <w:r w:rsidRPr="008F0216">
        <w:t>A-double</w:t>
      </w:r>
      <w:r w:rsidR="008F0216">
        <w:t>; or</w:t>
      </w:r>
    </w:p>
    <w:p w14:paraId="1C95D3E0" w14:textId="1A221F90" w:rsidR="00070705" w:rsidRPr="008F0216" w:rsidRDefault="00070705" w:rsidP="00D648BC">
      <w:pPr>
        <w:pStyle w:val="ListParagraph"/>
        <w:numPr>
          <w:ilvl w:val="0"/>
          <w:numId w:val="42"/>
        </w:numPr>
        <w:jc w:val="both"/>
      </w:pPr>
      <w:r w:rsidRPr="008F0216">
        <w:t>B-triple (Modular)</w:t>
      </w:r>
      <w:r w:rsidR="008F0216">
        <w:t>; or</w:t>
      </w:r>
    </w:p>
    <w:p w14:paraId="3AEDEA81" w14:textId="389274FE" w:rsidR="00070705" w:rsidRPr="008F0216" w:rsidRDefault="00070705" w:rsidP="00D648BC">
      <w:pPr>
        <w:pStyle w:val="ListParagraph"/>
        <w:numPr>
          <w:ilvl w:val="0"/>
          <w:numId w:val="42"/>
        </w:numPr>
        <w:jc w:val="both"/>
      </w:pPr>
      <w:r w:rsidRPr="008F0216">
        <w:t>B-triple</w:t>
      </w:r>
      <w:r w:rsidR="008F0216">
        <w:t>; or</w:t>
      </w:r>
    </w:p>
    <w:p w14:paraId="57676D08" w14:textId="646D7AC5" w:rsidR="00070705" w:rsidRPr="008F0216" w:rsidRDefault="00070705" w:rsidP="00D648BC">
      <w:pPr>
        <w:pStyle w:val="ListParagraph"/>
        <w:numPr>
          <w:ilvl w:val="0"/>
          <w:numId w:val="42"/>
        </w:numPr>
        <w:jc w:val="both"/>
      </w:pPr>
      <w:r w:rsidRPr="008F0216">
        <w:t>A-triple</w:t>
      </w:r>
      <w:r w:rsidR="008F0216">
        <w:t>; or</w:t>
      </w:r>
    </w:p>
    <w:p w14:paraId="6AEDE02A" w14:textId="01DBB5D9" w:rsidR="00070705" w:rsidRPr="008F0216" w:rsidRDefault="00070705" w:rsidP="00D648BC">
      <w:pPr>
        <w:pStyle w:val="ListParagraph"/>
        <w:numPr>
          <w:ilvl w:val="0"/>
          <w:numId w:val="42"/>
        </w:numPr>
        <w:jc w:val="both"/>
      </w:pPr>
      <w:r w:rsidRPr="008F0216">
        <w:t>AB-triple</w:t>
      </w:r>
      <w:r w:rsidR="008F0216">
        <w:t>; or</w:t>
      </w:r>
    </w:p>
    <w:p w14:paraId="42BD8D90" w14:textId="7DD8335B" w:rsidR="00070705" w:rsidRPr="008F0216" w:rsidRDefault="00070705" w:rsidP="00D648BC">
      <w:pPr>
        <w:pStyle w:val="ListParagraph"/>
        <w:numPr>
          <w:ilvl w:val="0"/>
          <w:numId w:val="42"/>
        </w:numPr>
        <w:jc w:val="both"/>
      </w:pPr>
      <w:r w:rsidRPr="008F0216">
        <w:t>BAB-quad</w:t>
      </w:r>
      <w:r w:rsidR="008F0216">
        <w:t>; or</w:t>
      </w:r>
    </w:p>
    <w:p w14:paraId="7CECB323" w14:textId="019003A9" w:rsidR="00070705" w:rsidRPr="008F0216" w:rsidRDefault="00070705" w:rsidP="00D648BC">
      <w:pPr>
        <w:pStyle w:val="ListParagraph"/>
        <w:numPr>
          <w:ilvl w:val="0"/>
          <w:numId w:val="42"/>
        </w:numPr>
        <w:jc w:val="both"/>
      </w:pPr>
      <w:r w:rsidRPr="008F0216">
        <w:t>ABB-quad</w:t>
      </w:r>
      <w:r w:rsidR="008F0216">
        <w:t>.</w:t>
      </w:r>
    </w:p>
    <w:p w14:paraId="0BCF8DD0" w14:textId="77777777" w:rsidR="004D2CE1" w:rsidRDefault="004D2CE1" w:rsidP="006D7E9D">
      <w:pPr>
        <w:pStyle w:val="ListParagraph"/>
        <w:ind w:left="1080"/>
        <w:jc w:val="both"/>
      </w:pPr>
    </w:p>
    <w:p w14:paraId="330C8CC2" w14:textId="0EDFF207" w:rsidR="00853F53" w:rsidRDefault="00BA5AD0" w:rsidP="006D7E9D">
      <w:pPr>
        <w:pStyle w:val="ListParagraph"/>
        <w:numPr>
          <w:ilvl w:val="0"/>
          <w:numId w:val="5"/>
        </w:numPr>
        <w:jc w:val="both"/>
      </w:pPr>
      <w:r>
        <w:t xml:space="preserve">This </w:t>
      </w:r>
      <w:r w:rsidR="003A49B1">
        <w:t>notice</w:t>
      </w:r>
      <w:r>
        <w:t xml:space="preserve"> applies in </w:t>
      </w:r>
      <w:r w:rsidR="00F06D3F">
        <w:t>South Australia</w:t>
      </w:r>
      <w:r w:rsidR="00AE0087">
        <w:t>.</w:t>
      </w:r>
    </w:p>
    <w:p w14:paraId="767E8FC9" w14:textId="77777777" w:rsidR="00DD1752" w:rsidRDefault="00DD1752" w:rsidP="006D7E9D">
      <w:pPr>
        <w:pStyle w:val="ListParagraph"/>
        <w:ind w:left="1080"/>
        <w:jc w:val="both"/>
      </w:pPr>
    </w:p>
    <w:p w14:paraId="1B44E3D0" w14:textId="1E7239D9" w:rsidR="00D720B6" w:rsidRDefault="005A6499" w:rsidP="006D7E9D">
      <w:pPr>
        <w:pStyle w:val="ListParagraph"/>
        <w:numPr>
          <w:ilvl w:val="0"/>
          <w:numId w:val="5"/>
        </w:numPr>
        <w:jc w:val="both"/>
      </w:pPr>
      <w:r>
        <w:t xml:space="preserve">A heavy vehicle to which this section applies and that complies with the conditions of this </w:t>
      </w:r>
      <w:r w:rsidR="003A49B1">
        <w:t>notice</w:t>
      </w:r>
      <w:r>
        <w:t xml:space="preserve"> is an eligible vehicle.</w:t>
      </w:r>
    </w:p>
    <w:p w14:paraId="742F3AA5" w14:textId="77777777" w:rsidR="0088109B" w:rsidRPr="0088109B" w:rsidRDefault="0088109B" w:rsidP="006D7E9D">
      <w:pPr>
        <w:pStyle w:val="ListParagraph"/>
        <w:ind w:left="1080"/>
        <w:jc w:val="both"/>
      </w:pPr>
    </w:p>
    <w:p w14:paraId="33340983" w14:textId="143C4085" w:rsidR="001C4AC6" w:rsidRPr="00DE5AD7" w:rsidRDefault="001C4AC6" w:rsidP="006D7E9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dimension requirements</w:t>
      </w:r>
    </w:p>
    <w:p w14:paraId="6E5DC66C" w14:textId="77777777" w:rsidR="001C4AC6" w:rsidRDefault="001C4AC6" w:rsidP="006D7E9D">
      <w:pPr>
        <w:pStyle w:val="ListParagraph"/>
        <w:ind w:left="1080"/>
        <w:jc w:val="both"/>
      </w:pPr>
    </w:p>
    <w:p w14:paraId="1E92034A" w14:textId="6AC9787D" w:rsidR="001C4AC6" w:rsidRDefault="001C4AC6" w:rsidP="006D7E9D">
      <w:pPr>
        <w:pStyle w:val="ListParagraph"/>
        <w:numPr>
          <w:ilvl w:val="0"/>
          <w:numId w:val="29"/>
        </w:numPr>
        <w:jc w:val="both"/>
      </w:pPr>
      <w:r>
        <w:t xml:space="preserve">An eligible vehicle is exempt from the following </w:t>
      </w:r>
      <w:r w:rsidR="006E362A">
        <w:t>dimension</w:t>
      </w:r>
      <w:r>
        <w:t xml:space="preserve"> requirements under Schedule </w:t>
      </w:r>
      <w:r w:rsidR="00C71F77">
        <w:t>6</w:t>
      </w:r>
      <w:r>
        <w:t xml:space="preserve">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6294F0A4" w14:textId="77777777" w:rsidR="001C4AC6" w:rsidRDefault="001C4AC6" w:rsidP="006D7E9D">
      <w:pPr>
        <w:pStyle w:val="ListParagraph"/>
        <w:ind w:left="1080"/>
        <w:jc w:val="both"/>
      </w:pPr>
    </w:p>
    <w:p w14:paraId="03C537E2" w14:textId="1F1D4675" w:rsidR="00E35608" w:rsidRDefault="00E35608" w:rsidP="006D7E9D">
      <w:pPr>
        <w:pStyle w:val="ListParagraph"/>
        <w:numPr>
          <w:ilvl w:val="0"/>
          <w:numId w:val="9"/>
        </w:numPr>
        <w:jc w:val="both"/>
      </w:pPr>
      <w:r>
        <w:t>section 7 – Width</w:t>
      </w:r>
    </w:p>
    <w:p w14:paraId="4124B332" w14:textId="29969AB6" w:rsidR="00E35608" w:rsidRDefault="00E35608" w:rsidP="006D7E9D">
      <w:pPr>
        <w:pStyle w:val="ListParagraph"/>
        <w:numPr>
          <w:ilvl w:val="0"/>
          <w:numId w:val="9"/>
        </w:numPr>
        <w:jc w:val="both"/>
      </w:pPr>
      <w:r>
        <w:t>section 8 – Height</w:t>
      </w:r>
    </w:p>
    <w:p w14:paraId="30B57817" w14:textId="77777777" w:rsidR="001C4AC6" w:rsidRDefault="001C4AC6" w:rsidP="006D7E9D">
      <w:pPr>
        <w:pStyle w:val="ListParagraph"/>
        <w:ind w:left="1440"/>
        <w:jc w:val="both"/>
      </w:pPr>
    </w:p>
    <w:p w14:paraId="7725AED6" w14:textId="6AA5B46A" w:rsidR="00B12546" w:rsidRDefault="001C4AC6" w:rsidP="006D7E9D">
      <w:pPr>
        <w:pStyle w:val="ListParagraph"/>
        <w:numPr>
          <w:ilvl w:val="0"/>
          <w:numId w:val="29"/>
        </w:numPr>
        <w:jc w:val="both"/>
      </w:pPr>
      <w:r>
        <w:lastRenderedPageBreak/>
        <w:t xml:space="preserve">An exemption in 1) only applies to the extent that specific conditional </w:t>
      </w:r>
      <w:r w:rsidR="00935A22">
        <w:t>dimension</w:t>
      </w:r>
      <w:r>
        <w:t xml:space="preserve"> limits are provided in section</w:t>
      </w:r>
      <w:r w:rsidR="00B05075">
        <w:t xml:space="preserve"> </w:t>
      </w:r>
      <w:r w:rsidR="007C26EA">
        <w:t>9</w:t>
      </w:r>
      <w:r w:rsidR="008F6813">
        <w:t xml:space="preserve"> </w:t>
      </w:r>
      <w:r w:rsidR="00CE1017">
        <w:t xml:space="preserve">and 10 </w:t>
      </w:r>
      <w:r w:rsidR="008F6813">
        <w:t>of this notice.</w:t>
      </w:r>
    </w:p>
    <w:p w14:paraId="16441D96" w14:textId="77777777" w:rsidR="0009766F" w:rsidRDefault="0009766F" w:rsidP="006D7E9D">
      <w:pPr>
        <w:pStyle w:val="ListParagraph"/>
        <w:ind w:left="1080"/>
        <w:jc w:val="both"/>
      </w:pPr>
    </w:p>
    <w:p w14:paraId="4541A8E0" w14:textId="5A134E5F" w:rsidR="00DC4EA7" w:rsidRPr="00DC4EA7" w:rsidRDefault="00977BB8" w:rsidP="00DC4EA7">
      <w:pPr>
        <w:pStyle w:val="ListParagraph"/>
        <w:numPr>
          <w:ilvl w:val="0"/>
          <w:numId w:val="29"/>
        </w:numPr>
        <w:jc w:val="both"/>
      </w:pPr>
      <w:r>
        <w:t>To be clear, if this notice</w:t>
      </w:r>
      <w:r w:rsidRPr="00C10868">
        <w:t xml:space="preserve"> provides for</w:t>
      </w:r>
      <w:r>
        <w:t xml:space="preserve"> more than one dime</w:t>
      </w:r>
      <w:r w:rsidR="000202A4">
        <w:t>nsion</w:t>
      </w:r>
      <w:r w:rsidRPr="00C10868">
        <w:t xml:space="preserve"> limit </w:t>
      </w:r>
      <w:r>
        <w:t xml:space="preserve">that may </w:t>
      </w:r>
      <w:r w:rsidRPr="00C10868">
        <w:t>appl</w:t>
      </w:r>
      <w:r>
        <w:t>y</w:t>
      </w:r>
      <w:r w:rsidRPr="00C10868">
        <w:t xml:space="preserve"> in the same circumstances</w:t>
      </w:r>
      <w:r>
        <w:t xml:space="preserve"> </w:t>
      </w:r>
      <w:r w:rsidRPr="00C10868">
        <w:t xml:space="preserve">the </w:t>
      </w:r>
      <w:r>
        <w:t>more restrictive dimension</w:t>
      </w:r>
      <w:r w:rsidRPr="00C10868">
        <w:t xml:space="preserve"> limit applies</w:t>
      </w:r>
      <w:r>
        <w:t>.</w:t>
      </w:r>
    </w:p>
    <w:p w14:paraId="2535A765" w14:textId="77777777" w:rsidR="00DC4EA7" w:rsidRDefault="00DC4EA7" w:rsidP="00DC4EA7">
      <w:pPr>
        <w:pStyle w:val="ListParagraph"/>
        <w:jc w:val="both"/>
        <w:rPr>
          <w:b/>
          <w:bCs/>
        </w:rPr>
      </w:pPr>
    </w:p>
    <w:p w14:paraId="0D2736DE" w14:textId="70E1278B" w:rsidR="00B12546" w:rsidRPr="00B12546" w:rsidRDefault="00B12546" w:rsidP="006D7E9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t>Condition</w:t>
      </w:r>
      <w:r w:rsidR="000C7301">
        <w:rPr>
          <w:b/>
          <w:bCs/>
        </w:rPr>
        <w:t>s</w:t>
      </w:r>
      <w:r w:rsidRPr="00B12546">
        <w:rPr>
          <w:b/>
          <w:bCs/>
        </w:rPr>
        <w:t xml:space="preserve"> –</w:t>
      </w:r>
      <w:r w:rsidR="000C7301">
        <w:rPr>
          <w:b/>
          <w:bCs/>
        </w:rPr>
        <w:t xml:space="preserve"> Dimension (width)</w:t>
      </w:r>
    </w:p>
    <w:p w14:paraId="08A0859A" w14:textId="77777777" w:rsidR="00B12546" w:rsidRDefault="00B12546" w:rsidP="006D7E9D">
      <w:pPr>
        <w:pStyle w:val="ListParagraph"/>
        <w:ind w:left="1080"/>
        <w:jc w:val="both"/>
      </w:pPr>
    </w:p>
    <w:p w14:paraId="0D8A5181" w14:textId="79DF86CD" w:rsidR="00C00886" w:rsidRDefault="00C00886" w:rsidP="006D7E9D">
      <w:pPr>
        <w:pStyle w:val="ListParagraph"/>
        <w:numPr>
          <w:ilvl w:val="0"/>
          <w:numId w:val="10"/>
        </w:numPr>
        <w:jc w:val="both"/>
      </w:pPr>
      <w:r>
        <w:t>The maximum width of an eligible vehicle is determined by</w:t>
      </w:r>
      <w:r w:rsidR="00DB299D">
        <w:t>:</w:t>
      </w:r>
    </w:p>
    <w:p w14:paraId="19733970" w14:textId="77777777" w:rsidR="00DB299D" w:rsidRDefault="00DB299D" w:rsidP="006D7E9D">
      <w:pPr>
        <w:pStyle w:val="ListParagraph"/>
        <w:ind w:left="1080"/>
        <w:jc w:val="both"/>
      </w:pPr>
    </w:p>
    <w:p w14:paraId="273FB29A" w14:textId="0CF0D98B" w:rsidR="00DB299D" w:rsidRDefault="00DB299D" w:rsidP="006D7E9D">
      <w:pPr>
        <w:pStyle w:val="ListParagraph"/>
        <w:numPr>
          <w:ilvl w:val="0"/>
          <w:numId w:val="31"/>
        </w:numPr>
        <w:jc w:val="both"/>
      </w:pPr>
      <w:r>
        <w:t>the type of eligible vehicle; and</w:t>
      </w:r>
    </w:p>
    <w:p w14:paraId="50E4AC30" w14:textId="01925F6C" w:rsidR="00DB299D" w:rsidRDefault="00DB299D" w:rsidP="006D7E9D">
      <w:pPr>
        <w:pStyle w:val="ListParagraph"/>
        <w:numPr>
          <w:ilvl w:val="0"/>
          <w:numId w:val="31"/>
        </w:numPr>
        <w:jc w:val="both"/>
      </w:pPr>
      <w:r>
        <w:t xml:space="preserve">the </w:t>
      </w:r>
      <w:r w:rsidR="005E1936">
        <w:t>route</w:t>
      </w:r>
      <w:r>
        <w:t xml:space="preserve"> on which it is operating.</w:t>
      </w:r>
    </w:p>
    <w:p w14:paraId="6327CE1D" w14:textId="77777777" w:rsidR="00C00886" w:rsidRDefault="00C00886" w:rsidP="006D7E9D">
      <w:pPr>
        <w:pStyle w:val="ListParagraph"/>
        <w:ind w:left="1080"/>
        <w:jc w:val="both"/>
      </w:pPr>
    </w:p>
    <w:p w14:paraId="6AD81AF4" w14:textId="4A82130C" w:rsidR="003D71E6" w:rsidRDefault="00300984" w:rsidP="006D7E9D">
      <w:pPr>
        <w:pStyle w:val="ListParagraph"/>
        <w:numPr>
          <w:ilvl w:val="0"/>
          <w:numId w:val="10"/>
        </w:numPr>
        <w:jc w:val="both"/>
      </w:pPr>
      <w:r>
        <w:t xml:space="preserve">The maximum width of a given type of eligible vehicle </w:t>
      </w:r>
      <w:r w:rsidR="001403B8">
        <w:t xml:space="preserve">on a </w:t>
      </w:r>
      <w:r w:rsidR="00D7738B">
        <w:t xml:space="preserve">stated </w:t>
      </w:r>
      <w:r w:rsidR="001403B8">
        <w:t xml:space="preserve">route is specified in Table 1 under </w:t>
      </w:r>
      <w:r w:rsidR="001403B8" w:rsidRPr="00B72DA2">
        <w:t xml:space="preserve">section </w:t>
      </w:r>
      <w:r w:rsidR="000F49D1" w:rsidRPr="00B72DA2">
        <w:t>1</w:t>
      </w:r>
      <w:r w:rsidR="00596BB7">
        <w:t xml:space="preserve">5 of this </w:t>
      </w:r>
      <w:r w:rsidR="00A058C0">
        <w:t>n</w:t>
      </w:r>
      <w:r w:rsidR="00596BB7">
        <w:t>otice</w:t>
      </w:r>
      <w:r w:rsidR="001403B8">
        <w:t xml:space="preserve">. </w:t>
      </w:r>
      <w:r w:rsidR="00CD5C65">
        <w:t>An</w:t>
      </w:r>
      <w:r w:rsidR="00DB299D">
        <w:t xml:space="preserve"> eligible vehicle described</w:t>
      </w:r>
      <w:r w:rsidR="00D7349F">
        <w:t xml:space="preserve"> </w:t>
      </w:r>
      <w:r>
        <w:t>in column 1</w:t>
      </w:r>
      <w:r w:rsidR="00CD5C65">
        <w:t xml:space="preserve"> of Table</w:t>
      </w:r>
      <w:r w:rsidR="00A058C0">
        <w:t> </w:t>
      </w:r>
      <w:r w:rsidR="00CD5C65">
        <w:t>1,</w:t>
      </w:r>
      <w:r>
        <w:t xml:space="preserve"> </w:t>
      </w:r>
      <w:r w:rsidR="00CD5C65">
        <w:t xml:space="preserve">operating on the </w:t>
      </w:r>
      <w:r w:rsidR="004D7E45">
        <w:t xml:space="preserve">route stated in column 2 must not exceed the </w:t>
      </w:r>
      <w:r w:rsidR="0029405D">
        <w:t>width specified in column</w:t>
      </w:r>
      <w:r w:rsidR="00DC6170">
        <w:t> </w:t>
      </w:r>
      <w:r w:rsidR="00015338">
        <w:t>4</w:t>
      </w:r>
      <w:r w:rsidR="0029405D">
        <w:t xml:space="preserve">. </w:t>
      </w:r>
    </w:p>
    <w:p w14:paraId="4C17CD13" w14:textId="77777777" w:rsidR="00D7349F" w:rsidRDefault="00D7349F" w:rsidP="006D7E9D">
      <w:pPr>
        <w:pStyle w:val="ListParagraph"/>
        <w:ind w:left="1080"/>
        <w:jc w:val="both"/>
      </w:pPr>
    </w:p>
    <w:p w14:paraId="7A3C9B54" w14:textId="7A4B0D89" w:rsidR="00CB4275" w:rsidRDefault="003D71E6" w:rsidP="006D7E9D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 xml:space="preserve">For this section, </w:t>
      </w:r>
      <w:r w:rsidRPr="004E0708">
        <w:rPr>
          <w:lang w:val="en-US"/>
        </w:rPr>
        <w:t xml:space="preserve">the width of a heavy vehicle must be measured in </w:t>
      </w:r>
      <w:r>
        <w:rPr>
          <w:lang w:val="en-US"/>
        </w:rPr>
        <w:t>the same manner as in section</w:t>
      </w:r>
      <w:r w:rsidRPr="004E0708">
        <w:rPr>
          <w:lang w:val="en-US"/>
        </w:rPr>
        <w:t xml:space="preserve"> 8 of the </w:t>
      </w:r>
      <w:r w:rsidRPr="0028520C">
        <w:rPr>
          <w:i/>
          <w:iCs/>
          <w:lang w:val="en-US"/>
        </w:rPr>
        <w:t>Heavy Vehicle (Vehicle Standards) National Regulation</w:t>
      </w:r>
      <w:r w:rsidRPr="004E0708">
        <w:rPr>
          <w:lang w:val="en-US"/>
        </w:rPr>
        <w:t>.</w:t>
      </w:r>
    </w:p>
    <w:p w14:paraId="0558DE07" w14:textId="1EE5D697" w:rsidR="00DC4EA7" w:rsidRPr="00953FB0" w:rsidRDefault="00DC4EA7" w:rsidP="00953FB0">
      <w:pPr>
        <w:pStyle w:val="ListParagraph"/>
        <w:ind w:left="1080"/>
        <w:jc w:val="both"/>
      </w:pPr>
    </w:p>
    <w:p w14:paraId="6FF3CBC7" w14:textId="16639507" w:rsidR="00AE5E27" w:rsidRPr="00375DE3" w:rsidRDefault="00AE5E27" w:rsidP="006D7E9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75DE3">
        <w:rPr>
          <w:b/>
          <w:bCs/>
        </w:rPr>
        <w:t>Condition</w:t>
      </w:r>
      <w:r w:rsidR="00F06FB9">
        <w:rPr>
          <w:b/>
          <w:bCs/>
        </w:rPr>
        <w:t>s</w:t>
      </w:r>
      <w:r w:rsidRPr="00375DE3">
        <w:rPr>
          <w:b/>
          <w:bCs/>
        </w:rPr>
        <w:t xml:space="preserve"> </w:t>
      </w:r>
      <w:r w:rsidR="00DB797B" w:rsidRPr="00375DE3">
        <w:rPr>
          <w:b/>
          <w:bCs/>
        </w:rPr>
        <w:t>–</w:t>
      </w:r>
      <w:r w:rsidRPr="00375DE3">
        <w:rPr>
          <w:b/>
          <w:bCs/>
        </w:rPr>
        <w:t xml:space="preserve"> </w:t>
      </w:r>
      <w:r w:rsidR="00F06FB9">
        <w:rPr>
          <w:b/>
          <w:bCs/>
        </w:rPr>
        <w:t>Dimension (height)</w:t>
      </w:r>
    </w:p>
    <w:p w14:paraId="7C1DBA2E" w14:textId="77777777" w:rsidR="00FA0DB6" w:rsidRDefault="00FA0DB6" w:rsidP="006D7E9D">
      <w:pPr>
        <w:pStyle w:val="ListParagraph"/>
        <w:ind w:left="1440"/>
        <w:jc w:val="both"/>
      </w:pPr>
    </w:p>
    <w:p w14:paraId="3F49EFB9" w14:textId="77777777" w:rsidR="00075DF1" w:rsidRDefault="00F06FB9" w:rsidP="006D7E9D">
      <w:pPr>
        <w:pStyle w:val="ListParagraph"/>
        <w:numPr>
          <w:ilvl w:val="0"/>
          <w:numId w:val="32"/>
        </w:numPr>
        <w:ind w:left="1080"/>
        <w:jc w:val="both"/>
        <w:rPr>
          <w:lang w:val="en-US"/>
        </w:rPr>
      </w:pPr>
      <w:r>
        <w:rPr>
          <w:lang w:val="en-US"/>
        </w:rPr>
        <w:t xml:space="preserve">An eligible vehicle that is </w:t>
      </w:r>
      <w:r w:rsidR="00796491">
        <w:rPr>
          <w:lang w:val="en-US"/>
        </w:rPr>
        <w:t>transporting anything other than a building must not exceed 4.6m in height.</w:t>
      </w:r>
    </w:p>
    <w:p w14:paraId="13F5C4DD" w14:textId="77777777" w:rsidR="00075DF1" w:rsidRDefault="00075DF1" w:rsidP="006D7E9D">
      <w:pPr>
        <w:pStyle w:val="ListParagraph"/>
        <w:ind w:left="1080"/>
        <w:jc w:val="both"/>
        <w:rPr>
          <w:lang w:val="en-US"/>
        </w:rPr>
      </w:pPr>
    </w:p>
    <w:p w14:paraId="4A60F896" w14:textId="5A16FF38" w:rsidR="005A0ED3" w:rsidRPr="00075DF1" w:rsidRDefault="00796491" w:rsidP="006D7E9D">
      <w:pPr>
        <w:pStyle w:val="ListParagraph"/>
        <w:numPr>
          <w:ilvl w:val="0"/>
          <w:numId w:val="32"/>
        </w:numPr>
        <w:ind w:left="1080"/>
        <w:jc w:val="both"/>
        <w:rPr>
          <w:lang w:val="en-US"/>
        </w:rPr>
      </w:pPr>
      <w:r w:rsidRPr="00075DF1">
        <w:rPr>
          <w:lang w:val="en-US"/>
        </w:rPr>
        <w:t xml:space="preserve">An eligible vehicle transporting a building must not exceed </w:t>
      </w:r>
      <w:r w:rsidR="005A0ED3" w:rsidRPr="00075DF1">
        <w:rPr>
          <w:lang w:val="en-US"/>
        </w:rPr>
        <w:t>4.9m in height.</w:t>
      </w:r>
    </w:p>
    <w:p w14:paraId="47F38E83" w14:textId="77777777" w:rsidR="00FA264F" w:rsidRDefault="00FA264F" w:rsidP="006D7E9D">
      <w:pPr>
        <w:pStyle w:val="ListParagraph"/>
        <w:ind w:left="1080"/>
        <w:jc w:val="both"/>
        <w:rPr>
          <w:lang w:val="en-US"/>
        </w:rPr>
      </w:pPr>
    </w:p>
    <w:p w14:paraId="69CE3081" w14:textId="6537C42F" w:rsidR="00215191" w:rsidRPr="00190075" w:rsidRDefault="00430B0B" w:rsidP="006D7E9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90075">
        <w:rPr>
          <w:b/>
          <w:bCs/>
        </w:rPr>
        <w:t>Conditions – Pilot</w:t>
      </w:r>
      <w:r w:rsidR="000A1E2C">
        <w:rPr>
          <w:b/>
          <w:bCs/>
        </w:rPr>
        <w:t>s</w:t>
      </w:r>
      <w:r w:rsidRPr="00190075">
        <w:rPr>
          <w:b/>
          <w:bCs/>
        </w:rPr>
        <w:t xml:space="preserve"> and escort</w:t>
      </w:r>
      <w:r w:rsidR="000A1E2C">
        <w:rPr>
          <w:b/>
          <w:bCs/>
        </w:rPr>
        <w:t>s</w:t>
      </w:r>
    </w:p>
    <w:p w14:paraId="1075E49A" w14:textId="77777777" w:rsidR="006D7E9D" w:rsidRDefault="006D7E9D" w:rsidP="006D7E9D">
      <w:pPr>
        <w:pStyle w:val="ListParagraph"/>
        <w:ind w:left="1080"/>
        <w:jc w:val="both"/>
      </w:pPr>
    </w:p>
    <w:p w14:paraId="76630E2F" w14:textId="638E25A6" w:rsidR="00E63926" w:rsidRDefault="00215191" w:rsidP="00DC4EA7">
      <w:pPr>
        <w:pStyle w:val="ListParagraph"/>
        <w:ind w:left="1080"/>
        <w:jc w:val="both"/>
        <w:rPr>
          <w:lang w:val="en-US"/>
        </w:rPr>
      </w:pPr>
      <w:r w:rsidRPr="0050044C">
        <w:rPr>
          <w:lang w:val="en-US"/>
        </w:rPr>
        <w:t>An eligible vehicle must comply with the</w:t>
      </w:r>
      <w:r w:rsidR="00C9176F" w:rsidRPr="0050044C">
        <w:rPr>
          <w:lang w:val="en-US"/>
        </w:rPr>
        <w:t xml:space="preserve"> </w:t>
      </w:r>
      <w:r w:rsidR="00194259">
        <w:rPr>
          <w:lang w:val="en-US"/>
        </w:rPr>
        <w:t xml:space="preserve">pilot and </w:t>
      </w:r>
      <w:r w:rsidR="00015D70">
        <w:rPr>
          <w:lang w:val="en-US"/>
        </w:rPr>
        <w:t xml:space="preserve">escort </w:t>
      </w:r>
      <w:r w:rsidR="00C9176F" w:rsidRPr="0050044C">
        <w:rPr>
          <w:lang w:val="en-US"/>
        </w:rPr>
        <w:t xml:space="preserve">requirements </w:t>
      </w:r>
      <w:r w:rsidR="00671E4E">
        <w:rPr>
          <w:lang w:val="en-US"/>
        </w:rPr>
        <w:t>set out in the Guide</w:t>
      </w:r>
      <w:r w:rsidR="00B76AC2" w:rsidRPr="0050044C">
        <w:rPr>
          <w:lang w:val="en-US"/>
        </w:rPr>
        <w:t>.</w:t>
      </w:r>
    </w:p>
    <w:p w14:paraId="10B00B8F" w14:textId="77777777" w:rsidR="00DC4EA7" w:rsidRPr="00DC4EA7" w:rsidRDefault="00DC4EA7" w:rsidP="00DC4EA7">
      <w:pPr>
        <w:pStyle w:val="ListParagraph"/>
        <w:ind w:left="1080"/>
        <w:jc w:val="both"/>
        <w:rPr>
          <w:lang w:val="en-US"/>
        </w:rPr>
      </w:pPr>
    </w:p>
    <w:p w14:paraId="0CBBDDD1" w14:textId="1B967715" w:rsidR="00FA264F" w:rsidRPr="007505FB" w:rsidRDefault="00E63926" w:rsidP="006D7E9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Conditions - A</w:t>
      </w:r>
      <w:r w:rsidR="00FA264F" w:rsidRPr="007505FB">
        <w:rPr>
          <w:b/>
          <w:bCs/>
        </w:rPr>
        <w:t>pplication of Schedule 8 of the MDL Regulation</w:t>
      </w:r>
    </w:p>
    <w:p w14:paraId="1E3948C9" w14:textId="77777777" w:rsidR="00FA264F" w:rsidRDefault="00FA264F" w:rsidP="006D7E9D">
      <w:pPr>
        <w:pStyle w:val="ListParagraph"/>
        <w:ind w:left="1080"/>
        <w:jc w:val="both"/>
        <w:rPr>
          <w:lang w:val="en-US"/>
        </w:rPr>
      </w:pPr>
    </w:p>
    <w:p w14:paraId="013FC00A" w14:textId="1679568C" w:rsidR="00FA264F" w:rsidRDefault="00E63926" w:rsidP="006D7E9D">
      <w:pPr>
        <w:pStyle w:val="ListParagraph"/>
        <w:numPr>
          <w:ilvl w:val="0"/>
          <w:numId w:val="20"/>
        </w:numPr>
        <w:jc w:val="both"/>
        <w:rPr>
          <w:lang w:val="en-US"/>
        </w:rPr>
      </w:pPr>
      <w:r>
        <w:rPr>
          <w:lang w:val="en-US"/>
        </w:rPr>
        <w:t>An eligible vehicle must comply with the following section</w:t>
      </w:r>
      <w:r w:rsidR="00B859F7">
        <w:rPr>
          <w:lang w:val="en-US"/>
        </w:rPr>
        <w:t>s</w:t>
      </w:r>
      <w:r>
        <w:rPr>
          <w:lang w:val="en-US"/>
        </w:rPr>
        <w:t xml:space="preserve"> of Schedule 8 of the MDL Regulation as though the vehicle is a class 1 vehicle:</w:t>
      </w:r>
    </w:p>
    <w:p w14:paraId="4268A432" w14:textId="77777777" w:rsidR="00E63926" w:rsidRPr="00E63926" w:rsidRDefault="00E63926" w:rsidP="006D7E9D">
      <w:pPr>
        <w:pStyle w:val="ListParagraph"/>
        <w:ind w:left="1080"/>
        <w:jc w:val="both"/>
        <w:rPr>
          <w:lang w:val="en-US"/>
        </w:rPr>
      </w:pPr>
    </w:p>
    <w:p w14:paraId="7910AC10" w14:textId="14F89C88" w:rsidR="009614B8" w:rsidRDefault="00FC5DA3" w:rsidP="006D7E9D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s</w:t>
      </w:r>
      <w:r w:rsidR="00FA264F" w:rsidRPr="00CB4275">
        <w:rPr>
          <w:lang w:val="en-US"/>
        </w:rPr>
        <w:t xml:space="preserve">ection </w:t>
      </w:r>
      <w:r w:rsidR="000A2E0E">
        <w:rPr>
          <w:lang w:val="en-US"/>
        </w:rPr>
        <w:t>2</w:t>
      </w:r>
      <w:r w:rsidR="008C4F9A">
        <w:rPr>
          <w:lang w:val="en-US"/>
        </w:rPr>
        <w:t>(1)(c) -</w:t>
      </w:r>
      <w:r w:rsidR="00FA264F" w:rsidRPr="00CB4275">
        <w:rPr>
          <w:lang w:val="en-US"/>
        </w:rPr>
        <w:t xml:space="preserve"> </w:t>
      </w:r>
      <w:r>
        <w:rPr>
          <w:lang w:val="en-US"/>
        </w:rPr>
        <w:t>Warning flags</w:t>
      </w:r>
    </w:p>
    <w:p w14:paraId="239111F6" w14:textId="6AAD1C46" w:rsidR="00FC5DA3" w:rsidRDefault="00FC5DA3" w:rsidP="006D7E9D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 xml:space="preserve">section 3 </w:t>
      </w:r>
      <w:r w:rsidR="004C2D07">
        <w:rPr>
          <w:lang w:val="en-US"/>
        </w:rPr>
        <w:t>–</w:t>
      </w:r>
      <w:r>
        <w:rPr>
          <w:lang w:val="en-US"/>
        </w:rPr>
        <w:t xml:space="preserve"> </w:t>
      </w:r>
      <w:r w:rsidR="004C2D07">
        <w:rPr>
          <w:lang w:val="en-US"/>
        </w:rPr>
        <w:t>Warning lights and delineators if load projecting from vehicle</w:t>
      </w:r>
    </w:p>
    <w:p w14:paraId="0A80E548" w14:textId="4C73E5AD" w:rsidR="00FE0630" w:rsidRDefault="00FE0630" w:rsidP="006D7E9D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section</w:t>
      </w:r>
      <w:r w:rsidR="00D90972">
        <w:rPr>
          <w:lang w:val="en-US"/>
        </w:rPr>
        <w:t xml:space="preserve"> </w:t>
      </w:r>
      <w:r>
        <w:rPr>
          <w:lang w:val="en-US"/>
        </w:rPr>
        <w:t>6</w:t>
      </w:r>
      <w:r w:rsidR="00D90972">
        <w:rPr>
          <w:lang w:val="en-US"/>
        </w:rPr>
        <w:t xml:space="preserve"> – </w:t>
      </w:r>
      <w:r>
        <w:rPr>
          <w:lang w:val="en-US"/>
        </w:rPr>
        <w:t>Headlights</w:t>
      </w:r>
    </w:p>
    <w:p w14:paraId="5F62E518" w14:textId="7B2183AE" w:rsidR="004C2D07" w:rsidRDefault="004C2D07" w:rsidP="006D7E9D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section 8 – No travelling i</w:t>
      </w:r>
      <w:r w:rsidR="00D90D13">
        <w:rPr>
          <w:lang w:val="en-US"/>
        </w:rPr>
        <w:t>f</w:t>
      </w:r>
      <w:r>
        <w:rPr>
          <w:lang w:val="en-US"/>
        </w:rPr>
        <w:t xml:space="preserve"> low visibility</w:t>
      </w:r>
    </w:p>
    <w:p w14:paraId="7A780249" w14:textId="21CF355D" w:rsidR="004C2D07" w:rsidRDefault="004C2D07" w:rsidP="006D7E9D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 xml:space="preserve">section 9 – </w:t>
      </w:r>
      <w:r w:rsidR="006D7E7F">
        <w:rPr>
          <w:lang w:val="en-US"/>
        </w:rPr>
        <w:t>M</w:t>
      </w:r>
      <w:r>
        <w:rPr>
          <w:lang w:val="en-US"/>
        </w:rPr>
        <w:t>inimum following distance</w:t>
      </w:r>
    </w:p>
    <w:p w14:paraId="22099A24" w14:textId="216A73A3" w:rsidR="004C2D07" w:rsidRDefault="006D7E7F" w:rsidP="006D7E9D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section 10 – Allowing overtaking</w:t>
      </w:r>
    </w:p>
    <w:p w14:paraId="7C468C39" w14:textId="4FC59F9F" w:rsidR="00334E77" w:rsidRDefault="00D90972" w:rsidP="00334E77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 xml:space="preserve">section 13 </w:t>
      </w:r>
      <w:r w:rsidR="00100026">
        <w:rPr>
          <w:lang w:val="en-US"/>
        </w:rPr>
        <w:t>–</w:t>
      </w:r>
      <w:r>
        <w:rPr>
          <w:lang w:val="en-US"/>
        </w:rPr>
        <w:t xml:space="preserve"> </w:t>
      </w:r>
      <w:r w:rsidR="00D90D13">
        <w:rPr>
          <w:lang w:val="en-US"/>
        </w:rPr>
        <w:t>C</w:t>
      </w:r>
      <w:r w:rsidR="00100026">
        <w:rPr>
          <w:lang w:val="en-US"/>
        </w:rPr>
        <w:t>arrying goods in addition to a large indivisible item</w:t>
      </w:r>
    </w:p>
    <w:p w14:paraId="270A485C" w14:textId="77777777" w:rsidR="00334E77" w:rsidRPr="00334E77" w:rsidRDefault="00334E77" w:rsidP="00334E77">
      <w:pPr>
        <w:pStyle w:val="ListParagraph"/>
        <w:ind w:left="1080"/>
        <w:jc w:val="both"/>
        <w:rPr>
          <w:lang w:val="en-US"/>
        </w:rPr>
      </w:pPr>
    </w:p>
    <w:p w14:paraId="3CE3A31A" w14:textId="77777777" w:rsidR="0027092D" w:rsidRDefault="0027092D">
      <w:pPr>
        <w:rPr>
          <w:b/>
          <w:bCs/>
        </w:rPr>
      </w:pPr>
      <w:r>
        <w:rPr>
          <w:b/>
          <w:bCs/>
        </w:rPr>
        <w:br w:type="page"/>
      </w:r>
    </w:p>
    <w:p w14:paraId="43CD9555" w14:textId="318455FD" w:rsidR="00DE448B" w:rsidRPr="003235C2" w:rsidRDefault="00FB1703" w:rsidP="003235C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235C2">
        <w:rPr>
          <w:b/>
          <w:bCs/>
        </w:rPr>
        <w:lastRenderedPageBreak/>
        <w:t>Conditions – Speed</w:t>
      </w:r>
    </w:p>
    <w:p w14:paraId="43891E1D" w14:textId="77777777" w:rsidR="00FB1703" w:rsidRDefault="00FB1703" w:rsidP="006D7E9D">
      <w:pPr>
        <w:pStyle w:val="ListParagraph"/>
        <w:ind w:left="1080"/>
        <w:jc w:val="both"/>
        <w:rPr>
          <w:lang w:val="en-US"/>
        </w:rPr>
      </w:pPr>
    </w:p>
    <w:p w14:paraId="32432BEB" w14:textId="77777777" w:rsidR="005C6A07" w:rsidRDefault="005C6A07" w:rsidP="00336B2B">
      <w:pPr>
        <w:pStyle w:val="ListParagraph"/>
        <w:numPr>
          <w:ilvl w:val="0"/>
          <w:numId w:val="40"/>
        </w:numPr>
        <w:jc w:val="both"/>
        <w:rPr>
          <w:lang w:val="en-US"/>
        </w:rPr>
      </w:pPr>
      <w:r w:rsidRPr="005C6A07">
        <w:rPr>
          <w:lang w:val="en-US"/>
        </w:rPr>
        <w:t>An eligible vehicle travelling on a sealed road must not exceed 80kph.</w:t>
      </w:r>
    </w:p>
    <w:p w14:paraId="0EC18939" w14:textId="77777777" w:rsidR="005C6A07" w:rsidRPr="005C6A07" w:rsidRDefault="005C6A07" w:rsidP="00336B2B">
      <w:pPr>
        <w:pStyle w:val="ListParagraph"/>
        <w:ind w:left="1080"/>
        <w:jc w:val="both"/>
        <w:rPr>
          <w:lang w:val="en-US"/>
        </w:rPr>
      </w:pPr>
    </w:p>
    <w:p w14:paraId="3AAF8D45" w14:textId="67E1740F" w:rsidR="00336B2B" w:rsidRPr="00336B2B" w:rsidRDefault="005C6A07" w:rsidP="00336B2B">
      <w:pPr>
        <w:pStyle w:val="ListParagraph"/>
        <w:numPr>
          <w:ilvl w:val="0"/>
          <w:numId w:val="40"/>
        </w:numPr>
        <w:jc w:val="both"/>
        <w:rPr>
          <w:lang w:val="en-US"/>
        </w:rPr>
      </w:pPr>
      <w:r w:rsidRPr="005C6A07">
        <w:rPr>
          <w:lang w:val="en-US"/>
        </w:rPr>
        <w:t>An eligible vehicle travelling on an unsealed road must not exceed 60kph.</w:t>
      </w:r>
    </w:p>
    <w:p w14:paraId="6C2DF8D2" w14:textId="77777777" w:rsidR="00336B2B" w:rsidRPr="00336B2B" w:rsidRDefault="00336B2B" w:rsidP="00336B2B">
      <w:pPr>
        <w:pStyle w:val="ListParagraph"/>
        <w:ind w:left="1080"/>
        <w:jc w:val="both"/>
        <w:rPr>
          <w:lang w:val="en-US"/>
        </w:rPr>
      </w:pPr>
    </w:p>
    <w:p w14:paraId="29E2DDC0" w14:textId="40CC1672" w:rsidR="00ED4628" w:rsidRDefault="005C6A07" w:rsidP="00336B2B">
      <w:pPr>
        <w:pStyle w:val="ListParagraph"/>
        <w:numPr>
          <w:ilvl w:val="0"/>
          <w:numId w:val="40"/>
        </w:numPr>
        <w:jc w:val="both"/>
        <w:rPr>
          <w:lang w:val="en-US"/>
        </w:rPr>
      </w:pPr>
      <w:r w:rsidRPr="005C6A07">
        <w:rPr>
          <w:lang w:val="en-US"/>
        </w:rPr>
        <w:t>An eligible vehicle travelling within township limits must not exceed 40kph.</w:t>
      </w:r>
    </w:p>
    <w:p w14:paraId="2B046B3C" w14:textId="0C0CE64F" w:rsidR="00534487" w:rsidRPr="00F106E2" w:rsidRDefault="00336B2B" w:rsidP="009801B9">
      <w:pPr>
        <w:ind w:left="1800" w:hanging="720"/>
        <w:jc w:val="both"/>
        <w:rPr>
          <w:i/>
          <w:iCs/>
        </w:rPr>
      </w:pPr>
      <w:r w:rsidRPr="00F106E2">
        <w:rPr>
          <w:i/>
          <w:iCs/>
        </w:rPr>
        <w:t>Note:</w:t>
      </w:r>
      <w:r w:rsidRPr="00F106E2">
        <w:rPr>
          <w:i/>
          <w:iCs/>
        </w:rPr>
        <w:tab/>
      </w:r>
      <w:r w:rsidR="00864C2F">
        <w:rPr>
          <w:i/>
          <w:iCs/>
        </w:rPr>
        <w:t>W</w:t>
      </w:r>
      <w:r w:rsidRPr="00F106E2">
        <w:rPr>
          <w:i/>
          <w:iCs/>
        </w:rPr>
        <w:t>here a</w:t>
      </w:r>
      <w:r w:rsidR="00F106E2" w:rsidRPr="00F106E2">
        <w:rPr>
          <w:i/>
          <w:iCs/>
        </w:rPr>
        <w:t>n official traffic sign indicates a lower speed limit tha</w:t>
      </w:r>
      <w:r w:rsidR="00001170">
        <w:rPr>
          <w:i/>
          <w:iCs/>
        </w:rPr>
        <w:t>n</w:t>
      </w:r>
      <w:r w:rsidR="00F106E2" w:rsidRPr="00F106E2">
        <w:rPr>
          <w:i/>
          <w:iCs/>
        </w:rPr>
        <w:t xml:space="preserve"> those in this section, then the signed limits apply.</w:t>
      </w:r>
    </w:p>
    <w:p w14:paraId="10E71E54" w14:textId="4CB828F7" w:rsidR="00FE02FD" w:rsidRDefault="00AA6D93" w:rsidP="00250B5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Condition – Protrusion of </w:t>
      </w:r>
      <w:r w:rsidR="007A4E92">
        <w:rPr>
          <w:b/>
          <w:bCs/>
        </w:rPr>
        <w:t>cross members beyond load</w:t>
      </w:r>
    </w:p>
    <w:p w14:paraId="09D66E87" w14:textId="77777777" w:rsidR="00250B5B" w:rsidRPr="00250B5B" w:rsidRDefault="00250B5B" w:rsidP="00250B5B">
      <w:pPr>
        <w:pStyle w:val="ListParagraph"/>
        <w:jc w:val="both"/>
        <w:rPr>
          <w:b/>
          <w:bCs/>
        </w:rPr>
      </w:pPr>
    </w:p>
    <w:p w14:paraId="15C1FA3A" w14:textId="106D246E" w:rsidR="00EE4A01" w:rsidRDefault="002F4098" w:rsidP="00250B5B">
      <w:pPr>
        <w:pStyle w:val="ListParagraph"/>
        <w:numPr>
          <w:ilvl w:val="0"/>
          <w:numId w:val="36"/>
        </w:numPr>
        <w:jc w:val="both"/>
        <w:rPr>
          <w:lang w:val="en-US"/>
        </w:rPr>
      </w:pPr>
      <w:r w:rsidRPr="00250B5B">
        <w:rPr>
          <w:lang w:val="en-US"/>
        </w:rPr>
        <w:t xml:space="preserve">No part of any cross member used to support the load carried on an eligible vehicle </w:t>
      </w:r>
      <w:r w:rsidR="00250B5B" w:rsidRPr="00250B5B">
        <w:rPr>
          <w:lang w:val="en-US"/>
        </w:rPr>
        <w:t>may</w:t>
      </w:r>
      <w:r w:rsidRPr="00250B5B">
        <w:rPr>
          <w:lang w:val="en-US"/>
        </w:rPr>
        <w:t xml:space="preserve"> protrude laterally more than 50mm from the point of support of the load.</w:t>
      </w:r>
    </w:p>
    <w:p w14:paraId="6BFC4D22" w14:textId="77777777" w:rsidR="00250B5B" w:rsidRPr="00250B5B" w:rsidRDefault="00250B5B" w:rsidP="00250B5B">
      <w:pPr>
        <w:pStyle w:val="ListParagraph"/>
        <w:ind w:left="1080"/>
        <w:jc w:val="both"/>
        <w:rPr>
          <w:lang w:val="en-US"/>
        </w:rPr>
      </w:pPr>
    </w:p>
    <w:p w14:paraId="02410B1B" w14:textId="7230B133" w:rsidR="00534487" w:rsidRPr="00534487" w:rsidRDefault="00EE4A01" w:rsidP="00534487">
      <w:pPr>
        <w:pStyle w:val="ListParagraph"/>
        <w:numPr>
          <w:ilvl w:val="0"/>
          <w:numId w:val="36"/>
        </w:numPr>
        <w:jc w:val="both"/>
        <w:rPr>
          <w:b/>
          <w:bCs/>
        </w:rPr>
      </w:pPr>
      <w:r w:rsidRPr="00250B5B">
        <w:rPr>
          <w:lang w:val="en-US"/>
        </w:rPr>
        <w:t xml:space="preserve">To be clear, the restriction in 1) still requires that the </w:t>
      </w:r>
      <w:r w:rsidR="00CB15E4" w:rsidRPr="00250B5B">
        <w:rPr>
          <w:lang w:val="en-US"/>
        </w:rPr>
        <w:t xml:space="preserve">width of the cross member must still </w:t>
      </w:r>
      <w:r w:rsidR="00BF6CFF" w:rsidRPr="00250B5B">
        <w:rPr>
          <w:lang w:val="en-US"/>
        </w:rPr>
        <w:t>fall within</w:t>
      </w:r>
      <w:r w:rsidR="00CB15E4" w:rsidRPr="00250B5B">
        <w:rPr>
          <w:lang w:val="en-US"/>
        </w:rPr>
        <w:t xml:space="preserve"> th</w:t>
      </w:r>
      <w:r w:rsidR="00BF6CFF" w:rsidRPr="00250B5B">
        <w:rPr>
          <w:lang w:val="en-US"/>
        </w:rPr>
        <w:t>e</w:t>
      </w:r>
      <w:r w:rsidR="00CB15E4" w:rsidRPr="00250B5B">
        <w:rPr>
          <w:lang w:val="en-US"/>
        </w:rPr>
        <w:t xml:space="preserve"> maximum width allowed </w:t>
      </w:r>
      <w:r w:rsidR="00BF6CFF" w:rsidRPr="00250B5B">
        <w:rPr>
          <w:lang w:val="en-US"/>
        </w:rPr>
        <w:t xml:space="preserve">for a given eligible vehicle </w:t>
      </w:r>
      <w:r w:rsidR="00CB15E4" w:rsidRPr="00250B5B">
        <w:rPr>
          <w:lang w:val="en-US"/>
        </w:rPr>
        <w:t>under</w:t>
      </w:r>
      <w:r w:rsidR="00BF6CFF" w:rsidRPr="00250B5B">
        <w:rPr>
          <w:lang w:val="en-US"/>
        </w:rPr>
        <w:t xml:space="preserve"> section 9 of this notice.</w:t>
      </w:r>
    </w:p>
    <w:p w14:paraId="6903075C" w14:textId="77777777" w:rsidR="00534487" w:rsidRPr="00DC4EA7" w:rsidRDefault="00534487" w:rsidP="00DC4EA7">
      <w:pPr>
        <w:pStyle w:val="ListParagraph"/>
        <w:rPr>
          <w:b/>
          <w:bCs/>
        </w:rPr>
      </w:pPr>
    </w:p>
    <w:p w14:paraId="0930CC39" w14:textId="08B6F8BC" w:rsidR="00DC4EA7" w:rsidRDefault="00DC4EA7" w:rsidP="00DC4EA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t xml:space="preserve">Condition – </w:t>
      </w:r>
      <w:r w:rsidR="001D2C9B">
        <w:rPr>
          <w:b/>
          <w:bCs/>
        </w:rPr>
        <w:t>S</w:t>
      </w:r>
      <w:r w:rsidRPr="00DE448B">
        <w:rPr>
          <w:b/>
          <w:bCs/>
        </w:rPr>
        <w:t>tated areas or routes</w:t>
      </w:r>
    </w:p>
    <w:p w14:paraId="301767AC" w14:textId="77777777" w:rsidR="00DC4EA7" w:rsidRPr="00DE448B" w:rsidRDefault="00DC4EA7" w:rsidP="00DC4EA7">
      <w:pPr>
        <w:pStyle w:val="ListParagraph"/>
        <w:jc w:val="both"/>
        <w:rPr>
          <w:b/>
          <w:bCs/>
        </w:rPr>
      </w:pPr>
    </w:p>
    <w:p w14:paraId="0CF0F779" w14:textId="3810ACD5" w:rsidR="00DC4EA7" w:rsidRDefault="00DC4EA7" w:rsidP="00DC4EA7">
      <w:pPr>
        <w:pStyle w:val="ListParagraph"/>
        <w:numPr>
          <w:ilvl w:val="0"/>
          <w:numId w:val="7"/>
        </w:numPr>
        <w:jc w:val="both"/>
      </w:pPr>
      <w:r>
        <w:t xml:space="preserve">An eligible vehicle complying with the conditions of this notice is authorised to access the stated routes set out </w:t>
      </w:r>
      <w:r w:rsidR="0032193F">
        <w:t xml:space="preserve">in </w:t>
      </w:r>
      <w:r>
        <w:t>this section.</w:t>
      </w:r>
    </w:p>
    <w:p w14:paraId="13528319" w14:textId="77777777" w:rsidR="00DC4EA7" w:rsidRDefault="00DC4EA7" w:rsidP="00DC4EA7">
      <w:pPr>
        <w:pStyle w:val="ListParagraph"/>
        <w:ind w:left="1080"/>
        <w:jc w:val="both"/>
      </w:pPr>
    </w:p>
    <w:p w14:paraId="5F7C1B04" w14:textId="0F16494E" w:rsidR="00DC4EA7" w:rsidRDefault="00DC4EA7" w:rsidP="00DC4EA7">
      <w:pPr>
        <w:pStyle w:val="ListParagraph"/>
        <w:numPr>
          <w:ilvl w:val="0"/>
          <w:numId w:val="7"/>
        </w:numPr>
        <w:jc w:val="both"/>
      </w:pPr>
      <w:r>
        <w:t xml:space="preserve">An eligible vehicle described in column 1 of Table 1 may access the route stated in column 2 so long as it does not exceed the </w:t>
      </w:r>
      <w:r w:rsidR="005207B5">
        <w:t xml:space="preserve">length </w:t>
      </w:r>
      <w:r>
        <w:t xml:space="preserve">and </w:t>
      </w:r>
      <w:r w:rsidR="005207B5">
        <w:t>width</w:t>
      </w:r>
      <w:r w:rsidR="00B51D2F">
        <w:t xml:space="preserve"> </w:t>
      </w:r>
      <w:r>
        <w:t>limits specified in columns 3 and 4.</w:t>
      </w:r>
    </w:p>
    <w:p w14:paraId="3725467D" w14:textId="77777777" w:rsidR="00DC4EA7" w:rsidRDefault="00DC4EA7" w:rsidP="00DC4EA7">
      <w:pPr>
        <w:pStyle w:val="ListParagraph"/>
        <w:ind w:left="1080"/>
        <w:jc w:val="both"/>
      </w:pPr>
    </w:p>
    <w:p w14:paraId="2C0E01AD" w14:textId="77777777" w:rsidR="00DC4EA7" w:rsidRPr="007C7888" w:rsidRDefault="00DC4EA7" w:rsidP="00DC4EA7">
      <w:pPr>
        <w:pStyle w:val="ListParagraph"/>
        <w:ind w:left="1080"/>
        <w:jc w:val="both"/>
        <w:rPr>
          <w:b/>
          <w:bCs/>
        </w:rPr>
      </w:pPr>
      <w:r w:rsidRPr="007C7888">
        <w:rPr>
          <w:b/>
          <w:bCs/>
        </w:rPr>
        <w:t>Table 1: Stated routes for given eligible vehicles and given dimensions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  <w:tblCaption w:val="Table 1: Stated routes for given eligible vehicles and given dimensions"/>
        <w:tblDescription w:val="Table showing routes for given eligible vehicles and given dimensions."/>
      </w:tblPr>
      <w:tblGrid>
        <w:gridCol w:w="2601"/>
        <w:gridCol w:w="2551"/>
        <w:gridCol w:w="1478"/>
        <w:gridCol w:w="1306"/>
      </w:tblGrid>
      <w:tr w:rsidR="00DC4EA7" w14:paraId="75D47A37" w14:textId="77777777" w:rsidTr="007E4996">
        <w:tc>
          <w:tcPr>
            <w:tcW w:w="2601" w:type="dxa"/>
            <w:vAlign w:val="center"/>
          </w:tcPr>
          <w:p w14:paraId="306322A4" w14:textId="77777777" w:rsidR="00DC4EA7" w:rsidRPr="0028435A" w:rsidRDefault="00DC4EA7" w:rsidP="00251C6D">
            <w:pPr>
              <w:pStyle w:val="ListParagraph"/>
              <w:ind w:left="0"/>
              <w:jc w:val="center"/>
              <w:rPr>
                <w:b/>
                <w:bCs/>
              </w:rPr>
            </w:pPr>
            <w:bookmarkStart w:id="0" w:name="_Hlk198194918"/>
            <w:r w:rsidRPr="0028435A">
              <w:rPr>
                <w:b/>
                <w:bCs/>
              </w:rPr>
              <w:t>Column 1</w:t>
            </w:r>
          </w:p>
        </w:tc>
        <w:tc>
          <w:tcPr>
            <w:tcW w:w="2551" w:type="dxa"/>
            <w:vAlign w:val="center"/>
          </w:tcPr>
          <w:p w14:paraId="6634AA6B" w14:textId="77777777" w:rsidR="00DC4EA7" w:rsidRPr="0028435A" w:rsidRDefault="00DC4EA7" w:rsidP="00251C6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8435A">
              <w:rPr>
                <w:b/>
                <w:bCs/>
              </w:rPr>
              <w:t>Column 2</w:t>
            </w:r>
          </w:p>
        </w:tc>
        <w:tc>
          <w:tcPr>
            <w:tcW w:w="1478" w:type="dxa"/>
            <w:vAlign w:val="center"/>
          </w:tcPr>
          <w:p w14:paraId="0D7AB798" w14:textId="77777777" w:rsidR="00DC4EA7" w:rsidRPr="0028435A" w:rsidRDefault="00DC4EA7" w:rsidP="00251C6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8435A">
              <w:rPr>
                <w:b/>
                <w:bCs/>
              </w:rPr>
              <w:t>Column 3</w:t>
            </w:r>
          </w:p>
        </w:tc>
        <w:tc>
          <w:tcPr>
            <w:tcW w:w="1306" w:type="dxa"/>
            <w:vAlign w:val="center"/>
          </w:tcPr>
          <w:p w14:paraId="37E20B33" w14:textId="77777777" w:rsidR="00DC4EA7" w:rsidRPr="0028435A" w:rsidRDefault="00DC4EA7" w:rsidP="00251C6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8435A">
              <w:rPr>
                <w:b/>
                <w:bCs/>
              </w:rPr>
              <w:t>Column 4</w:t>
            </w:r>
          </w:p>
        </w:tc>
      </w:tr>
      <w:tr w:rsidR="00DC4EA7" w14:paraId="208893DA" w14:textId="77777777" w:rsidTr="007E4996">
        <w:tc>
          <w:tcPr>
            <w:tcW w:w="2601" w:type="dxa"/>
            <w:vAlign w:val="center"/>
          </w:tcPr>
          <w:p w14:paraId="73619640" w14:textId="77777777" w:rsidR="00DC4EA7" w:rsidRPr="0028435A" w:rsidRDefault="00DC4EA7" w:rsidP="00251C6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8435A">
              <w:rPr>
                <w:b/>
                <w:bCs/>
              </w:rPr>
              <w:t>Eligible vehicle</w:t>
            </w:r>
          </w:p>
        </w:tc>
        <w:tc>
          <w:tcPr>
            <w:tcW w:w="2551" w:type="dxa"/>
            <w:vAlign w:val="center"/>
          </w:tcPr>
          <w:p w14:paraId="01CE0246" w14:textId="77777777" w:rsidR="00DC4EA7" w:rsidRPr="0028435A" w:rsidRDefault="00DC4EA7" w:rsidP="00251C6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8435A">
              <w:rPr>
                <w:b/>
                <w:bCs/>
              </w:rPr>
              <w:t>Route</w:t>
            </w:r>
            <w:r>
              <w:rPr>
                <w:b/>
                <w:bCs/>
              </w:rPr>
              <w:t>s</w:t>
            </w:r>
          </w:p>
        </w:tc>
        <w:tc>
          <w:tcPr>
            <w:tcW w:w="1478" w:type="dxa"/>
            <w:vAlign w:val="center"/>
          </w:tcPr>
          <w:p w14:paraId="5739F5FE" w14:textId="77777777" w:rsidR="00DC4EA7" w:rsidRPr="0028435A" w:rsidRDefault="00DC4EA7" w:rsidP="00251C6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8435A">
              <w:rPr>
                <w:b/>
                <w:bCs/>
              </w:rPr>
              <w:t>Length (m)</w:t>
            </w:r>
          </w:p>
        </w:tc>
        <w:tc>
          <w:tcPr>
            <w:tcW w:w="1306" w:type="dxa"/>
            <w:vAlign w:val="center"/>
          </w:tcPr>
          <w:p w14:paraId="659F04D0" w14:textId="77777777" w:rsidR="00DC4EA7" w:rsidRPr="0028435A" w:rsidRDefault="00DC4EA7" w:rsidP="00251C6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8435A">
              <w:rPr>
                <w:b/>
                <w:bCs/>
              </w:rPr>
              <w:t>Width (m)</w:t>
            </w:r>
          </w:p>
        </w:tc>
      </w:tr>
      <w:tr w:rsidR="00F85251" w14:paraId="03CF9641" w14:textId="77777777" w:rsidTr="00BD3C8D">
        <w:trPr>
          <w:trHeight w:val="794"/>
        </w:trPr>
        <w:tc>
          <w:tcPr>
            <w:tcW w:w="2601" w:type="dxa"/>
            <w:vAlign w:val="center"/>
          </w:tcPr>
          <w:p w14:paraId="3ADF8805" w14:textId="77777777" w:rsidR="00F85251" w:rsidRPr="005B2F0D" w:rsidRDefault="00F85251" w:rsidP="006C2F1A">
            <w:pPr>
              <w:jc w:val="center"/>
            </w:pPr>
            <w:r w:rsidRPr="005B2F0D">
              <w:t>B-double</w:t>
            </w:r>
          </w:p>
          <w:p w14:paraId="19EA89D5" w14:textId="46F97E91" w:rsidR="00F85251" w:rsidRPr="005B2F0D" w:rsidRDefault="00F85251" w:rsidP="006C2F1A">
            <w:pPr>
              <w:jc w:val="center"/>
            </w:pPr>
            <w:r w:rsidRPr="003B3963">
              <w:t xml:space="preserve">Prime mover towing a semitrailer and dolly </w:t>
            </w:r>
          </w:p>
        </w:tc>
        <w:tc>
          <w:tcPr>
            <w:tcW w:w="2551" w:type="dxa"/>
            <w:vAlign w:val="center"/>
          </w:tcPr>
          <w:p w14:paraId="55B65DB6" w14:textId="20F0A9B3" w:rsidR="00F85251" w:rsidRDefault="00F85251" w:rsidP="006C2F1A">
            <w:pPr>
              <w:pStyle w:val="ListParagraph"/>
              <w:ind w:left="0"/>
              <w:jc w:val="center"/>
            </w:pPr>
            <w:r>
              <w:t>26.0m Class 3 over dimensional network (3.5m wide)</w:t>
            </w:r>
          </w:p>
        </w:tc>
        <w:tc>
          <w:tcPr>
            <w:tcW w:w="1478" w:type="dxa"/>
            <w:vAlign w:val="center"/>
          </w:tcPr>
          <w:p w14:paraId="49E52324" w14:textId="77777777" w:rsidR="00F85251" w:rsidRDefault="00F85251" w:rsidP="006C2F1A">
            <w:pPr>
              <w:pStyle w:val="ListParagraph"/>
              <w:ind w:left="0"/>
              <w:jc w:val="center"/>
            </w:pPr>
            <w:r>
              <w:t>26.0m</w:t>
            </w:r>
          </w:p>
          <w:p w14:paraId="5035E4D6" w14:textId="238268A5" w:rsidR="00F85251" w:rsidRDefault="00F85251" w:rsidP="006C2F1A">
            <w:pPr>
              <w:pStyle w:val="ListParagraph"/>
              <w:ind w:left="0"/>
              <w:jc w:val="center"/>
            </w:pPr>
          </w:p>
        </w:tc>
        <w:tc>
          <w:tcPr>
            <w:tcW w:w="1306" w:type="dxa"/>
            <w:vAlign w:val="center"/>
          </w:tcPr>
          <w:p w14:paraId="7B46C953" w14:textId="77777777" w:rsidR="00F85251" w:rsidRDefault="00F85251" w:rsidP="006C2F1A">
            <w:pPr>
              <w:pStyle w:val="ListParagraph"/>
              <w:ind w:left="0"/>
              <w:jc w:val="center"/>
            </w:pPr>
            <w:r>
              <w:t>3.5m</w:t>
            </w:r>
          </w:p>
          <w:p w14:paraId="3E98B7CA" w14:textId="5CF5585F" w:rsidR="00F85251" w:rsidRDefault="00F85251" w:rsidP="006C2F1A">
            <w:pPr>
              <w:pStyle w:val="ListParagraph"/>
              <w:ind w:left="0"/>
              <w:jc w:val="center"/>
            </w:pPr>
          </w:p>
        </w:tc>
      </w:tr>
      <w:tr w:rsidR="006C2F1A" w14:paraId="2A7BD9FE" w14:textId="77777777" w:rsidTr="007E4996">
        <w:tc>
          <w:tcPr>
            <w:tcW w:w="2601" w:type="dxa"/>
            <w:vAlign w:val="center"/>
          </w:tcPr>
          <w:p w14:paraId="3DBAC4B4" w14:textId="77777777" w:rsidR="00E80CF6" w:rsidRDefault="00E80CF6" w:rsidP="006C2F1A">
            <w:pPr>
              <w:pStyle w:val="ListParagraph"/>
              <w:ind w:left="0"/>
              <w:jc w:val="center"/>
            </w:pPr>
            <w:r>
              <w:t>A-double</w:t>
            </w:r>
          </w:p>
          <w:p w14:paraId="4A4E5D9C" w14:textId="2419644D" w:rsidR="00E80CF6" w:rsidRDefault="00E80CF6" w:rsidP="006C2F1A">
            <w:pPr>
              <w:pStyle w:val="ListParagraph"/>
              <w:ind w:left="0"/>
              <w:jc w:val="center"/>
            </w:pPr>
            <w:r>
              <w:t>B-triple (Modular)</w:t>
            </w:r>
          </w:p>
          <w:p w14:paraId="1ADA5CE4" w14:textId="77777777" w:rsidR="00B478C7" w:rsidRDefault="00B478C7" w:rsidP="00B478C7">
            <w:pPr>
              <w:pStyle w:val="ListParagraph"/>
              <w:ind w:left="0"/>
              <w:jc w:val="center"/>
            </w:pPr>
            <w:r>
              <w:t>B-triple</w:t>
            </w:r>
          </w:p>
          <w:p w14:paraId="36FF0984" w14:textId="2209D2A2" w:rsidR="006C2F1A" w:rsidRDefault="00F85251" w:rsidP="00B478C7">
            <w:pPr>
              <w:pStyle w:val="ListParagraph"/>
              <w:ind w:left="0"/>
              <w:jc w:val="center"/>
            </w:pPr>
            <w:r>
              <w:t>A</w:t>
            </w:r>
            <w:r w:rsidR="00E80CF6">
              <w:t xml:space="preserve">B-triple </w:t>
            </w:r>
          </w:p>
        </w:tc>
        <w:tc>
          <w:tcPr>
            <w:tcW w:w="2551" w:type="dxa"/>
            <w:vAlign w:val="center"/>
          </w:tcPr>
          <w:p w14:paraId="711CEE5B" w14:textId="66FB762F" w:rsidR="006C2F1A" w:rsidRDefault="006C2F1A" w:rsidP="006C2F1A">
            <w:pPr>
              <w:pStyle w:val="ListParagraph"/>
              <w:ind w:left="0"/>
              <w:jc w:val="center"/>
            </w:pPr>
            <w:r>
              <w:t>36.5m Class 3 over dimensional network (3.5m wide)</w:t>
            </w:r>
          </w:p>
        </w:tc>
        <w:tc>
          <w:tcPr>
            <w:tcW w:w="1478" w:type="dxa"/>
            <w:vAlign w:val="center"/>
          </w:tcPr>
          <w:p w14:paraId="7DF11E5A" w14:textId="77777777" w:rsidR="006C2F1A" w:rsidRDefault="006C2F1A" w:rsidP="006C2F1A">
            <w:pPr>
              <w:pStyle w:val="ListParagraph"/>
              <w:ind w:left="0"/>
              <w:jc w:val="center"/>
            </w:pPr>
            <w:r>
              <w:t>36.5m</w:t>
            </w:r>
          </w:p>
        </w:tc>
        <w:tc>
          <w:tcPr>
            <w:tcW w:w="1306" w:type="dxa"/>
            <w:vAlign w:val="center"/>
          </w:tcPr>
          <w:p w14:paraId="2626684B" w14:textId="77777777" w:rsidR="006C2F1A" w:rsidRDefault="006C2F1A" w:rsidP="006C2F1A">
            <w:pPr>
              <w:pStyle w:val="ListParagraph"/>
              <w:ind w:left="0"/>
              <w:jc w:val="center"/>
            </w:pPr>
            <w:r>
              <w:t>3.5m</w:t>
            </w:r>
          </w:p>
        </w:tc>
      </w:tr>
      <w:tr w:rsidR="006C2F1A" w14:paraId="13EE48A1" w14:textId="77777777" w:rsidTr="007E4996">
        <w:tc>
          <w:tcPr>
            <w:tcW w:w="2601" w:type="dxa"/>
            <w:vAlign w:val="center"/>
          </w:tcPr>
          <w:p w14:paraId="6C66A975" w14:textId="71C7D612" w:rsidR="006C2F1A" w:rsidRDefault="00E80CF6" w:rsidP="00B279A4">
            <w:pPr>
              <w:pStyle w:val="ListParagraph"/>
              <w:ind w:left="0"/>
              <w:jc w:val="center"/>
            </w:pPr>
            <w:r>
              <w:t>AB-triple</w:t>
            </w:r>
          </w:p>
        </w:tc>
        <w:tc>
          <w:tcPr>
            <w:tcW w:w="2551" w:type="dxa"/>
            <w:vAlign w:val="center"/>
          </w:tcPr>
          <w:p w14:paraId="397FD295" w14:textId="499BB2BA" w:rsidR="006C2F1A" w:rsidRDefault="006C2F1A" w:rsidP="006C2F1A">
            <w:pPr>
              <w:pStyle w:val="ListParagraph"/>
              <w:ind w:left="0"/>
              <w:jc w:val="center"/>
            </w:pPr>
            <w:r>
              <w:t>42.0m Class 3 over dimensional network (3.5m wide)</w:t>
            </w:r>
          </w:p>
        </w:tc>
        <w:tc>
          <w:tcPr>
            <w:tcW w:w="1478" w:type="dxa"/>
            <w:vAlign w:val="center"/>
          </w:tcPr>
          <w:p w14:paraId="77BE7950" w14:textId="77777777" w:rsidR="006C2F1A" w:rsidRDefault="006C2F1A" w:rsidP="006C2F1A">
            <w:pPr>
              <w:pStyle w:val="ListParagraph"/>
              <w:ind w:left="0"/>
              <w:jc w:val="center"/>
            </w:pPr>
            <w:r>
              <w:t>42.0m</w:t>
            </w:r>
          </w:p>
        </w:tc>
        <w:tc>
          <w:tcPr>
            <w:tcW w:w="1306" w:type="dxa"/>
            <w:vAlign w:val="center"/>
          </w:tcPr>
          <w:p w14:paraId="6140F470" w14:textId="77777777" w:rsidR="006C2F1A" w:rsidRDefault="006C2F1A" w:rsidP="006C2F1A">
            <w:pPr>
              <w:pStyle w:val="ListParagraph"/>
              <w:ind w:left="0"/>
              <w:jc w:val="center"/>
            </w:pPr>
            <w:r>
              <w:t>3.5m</w:t>
            </w:r>
          </w:p>
        </w:tc>
      </w:tr>
      <w:tr w:rsidR="006C2F1A" w14:paraId="6EAFB55D" w14:textId="77777777" w:rsidTr="007E4996">
        <w:tc>
          <w:tcPr>
            <w:tcW w:w="2601" w:type="dxa"/>
            <w:vAlign w:val="center"/>
          </w:tcPr>
          <w:p w14:paraId="090043AE" w14:textId="77777777" w:rsidR="0045351D" w:rsidRDefault="0045351D" w:rsidP="0045351D">
            <w:pPr>
              <w:pStyle w:val="ListParagraph"/>
              <w:ind w:left="0"/>
              <w:jc w:val="center"/>
            </w:pPr>
            <w:r>
              <w:t>AB-triple</w:t>
            </w:r>
          </w:p>
          <w:p w14:paraId="419FDACD" w14:textId="77777777" w:rsidR="00E80CF6" w:rsidRDefault="00E80CF6" w:rsidP="00E80CF6">
            <w:pPr>
              <w:pStyle w:val="ListParagraph"/>
              <w:ind w:left="0"/>
              <w:jc w:val="center"/>
            </w:pPr>
            <w:r>
              <w:t>A-triple</w:t>
            </w:r>
          </w:p>
          <w:p w14:paraId="2420CAD0" w14:textId="77777777" w:rsidR="00E80CF6" w:rsidRDefault="00E80CF6" w:rsidP="00E80CF6">
            <w:pPr>
              <w:pStyle w:val="ListParagraph"/>
              <w:ind w:left="0"/>
              <w:jc w:val="center"/>
            </w:pPr>
            <w:r>
              <w:t>BAB-quad</w:t>
            </w:r>
          </w:p>
          <w:p w14:paraId="3764F718" w14:textId="2939CF0A" w:rsidR="006C2F1A" w:rsidRDefault="00E80CF6" w:rsidP="00E80CF6">
            <w:pPr>
              <w:pStyle w:val="ListParagraph"/>
              <w:ind w:left="0"/>
              <w:jc w:val="center"/>
            </w:pPr>
            <w:r>
              <w:t>ABB-quad</w:t>
            </w:r>
          </w:p>
        </w:tc>
        <w:tc>
          <w:tcPr>
            <w:tcW w:w="2551" w:type="dxa"/>
            <w:vAlign w:val="center"/>
          </w:tcPr>
          <w:p w14:paraId="37682CCF" w14:textId="0852852A" w:rsidR="006C2F1A" w:rsidRDefault="006C2F1A" w:rsidP="006C2F1A">
            <w:pPr>
              <w:pStyle w:val="ListParagraph"/>
              <w:ind w:left="0"/>
              <w:jc w:val="center"/>
            </w:pPr>
            <w:r>
              <w:t>53.5m Class 3 over dimensional network (3.1m wide)</w:t>
            </w:r>
          </w:p>
        </w:tc>
        <w:tc>
          <w:tcPr>
            <w:tcW w:w="1478" w:type="dxa"/>
            <w:vAlign w:val="center"/>
          </w:tcPr>
          <w:p w14:paraId="328BD9EA" w14:textId="77777777" w:rsidR="006C2F1A" w:rsidRDefault="006C2F1A" w:rsidP="006C2F1A">
            <w:pPr>
              <w:pStyle w:val="ListParagraph"/>
              <w:ind w:left="0"/>
              <w:jc w:val="center"/>
            </w:pPr>
            <w:r>
              <w:t>53.5m</w:t>
            </w:r>
          </w:p>
        </w:tc>
        <w:tc>
          <w:tcPr>
            <w:tcW w:w="1306" w:type="dxa"/>
            <w:vAlign w:val="center"/>
          </w:tcPr>
          <w:p w14:paraId="3A33C23F" w14:textId="77777777" w:rsidR="006C2F1A" w:rsidRDefault="006C2F1A" w:rsidP="006C2F1A">
            <w:pPr>
              <w:pStyle w:val="ListParagraph"/>
              <w:ind w:left="0"/>
              <w:jc w:val="center"/>
            </w:pPr>
            <w:r>
              <w:t>3.1m</w:t>
            </w:r>
          </w:p>
        </w:tc>
      </w:tr>
      <w:tr w:rsidR="006C2F1A" w14:paraId="64626995" w14:textId="77777777" w:rsidTr="007E4996">
        <w:tc>
          <w:tcPr>
            <w:tcW w:w="2601" w:type="dxa"/>
            <w:vAlign w:val="center"/>
          </w:tcPr>
          <w:p w14:paraId="51D62E25" w14:textId="77777777" w:rsidR="00E80CF6" w:rsidRDefault="00E80CF6" w:rsidP="00E80CF6">
            <w:pPr>
              <w:pStyle w:val="ListParagraph"/>
              <w:ind w:left="0"/>
              <w:jc w:val="center"/>
            </w:pPr>
            <w:r>
              <w:t>A-triple</w:t>
            </w:r>
          </w:p>
          <w:p w14:paraId="20B52B2B" w14:textId="77777777" w:rsidR="00E80CF6" w:rsidRDefault="00E80CF6" w:rsidP="00E80CF6">
            <w:pPr>
              <w:pStyle w:val="ListParagraph"/>
              <w:ind w:left="0"/>
              <w:jc w:val="center"/>
            </w:pPr>
            <w:r>
              <w:t>AB-triple</w:t>
            </w:r>
          </w:p>
          <w:p w14:paraId="6145CF69" w14:textId="77777777" w:rsidR="00E80CF6" w:rsidRDefault="00E80CF6" w:rsidP="00E80CF6">
            <w:pPr>
              <w:pStyle w:val="ListParagraph"/>
              <w:ind w:left="0"/>
              <w:jc w:val="center"/>
            </w:pPr>
            <w:r>
              <w:t>BAB-quad</w:t>
            </w:r>
          </w:p>
          <w:p w14:paraId="65CD9FC1" w14:textId="77777777" w:rsidR="006C2F1A" w:rsidRDefault="00E80CF6" w:rsidP="00E80CF6">
            <w:pPr>
              <w:pStyle w:val="ListParagraph"/>
              <w:ind w:left="0"/>
              <w:jc w:val="center"/>
            </w:pPr>
            <w:r>
              <w:t>ABB-quad</w:t>
            </w:r>
          </w:p>
        </w:tc>
        <w:tc>
          <w:tcPr>
            <w:tcW w:w="2551" w:type="dxa"/>
            <w:vAlign w:val="center"/>
          </w:tcPr>
          <w:p w14:paraId="1C768968" w14:textId="05D7C602" w:rsidR="006C2F1A" w:rsidRDefault="006C2F1A" w:rsidP="006C2F1A">
            <w:pPr>
              <w:pStyle w:val="ListParagraph"/>
              <w:ind w:left="0"/>
              <w:jc w:val="center"/>
            </w:pPr>
            <w:r>
              <w:t>53.5m Class 3 over dimensional network (3.5m wide)</w:t>
            </w:r>
          </w:p>
        </w:tc>
        <w:tc>
          <w:tcPr>
            <w:tcW w:w="1478" w:type="dxa"/>
            <w:vAlign w:val="center"/>
          </w:tcPr>
          <w:p w14:paraId="0A82098A" w14:textId="77777777" w:rsidR="006C2F1A" w:rsidRDefault="006C2F1A" w:rsidP="006C2F1A">
            <w:pPr>
              <w:pStyle w:val="ListParagraph"/>
              <w:ind w:left="0"/>
              <w:jc w:val="center"/>
            </w:pPr>
            <w:r>
              <w:t>53.5m</w:t>
            </w:r>
          </w:p>
        </w:tc>
        <w:tc>
          <w:tcPr>
            <w:tcW w:w="1306" w:type="dxa"/>
            <w:vAlign w:val="center"/>
          </w:tcPr>
          <w:p w14:paraId="39B4B3CC" w14:textId="77777777" w:rsidR="006C2F1A" w:rsidRDefault="006C2F1A" w:rsidP="006C2F1A">
            <w:pPr>
              <w:pStyle w:val="ListParagraph"/>
              <w:ind w:left="0"/>
              <w:jc w:val="center"/>
            </w:pPr>
            <w:r>
              <w:t>3.5m</w:t>
            </w:r>
          </w:p>
        </w:tc>
      </w:tr>
      <w:bookmarkEnd w:id="0"/>
    </w:tbl>
    <w:p w14:paraId="2E79561E" w14:textId="77777777" w:rsidR="00DC4EA7" w:rsidRDefault="00DC4EA7" w:rsidP="00DC4EA7">
      <w:pPr>
        <w:pStyle w:val="ListParagraph"/>
        <w:ind w:left="1080"/>
        <w:jc w:val="both"/>
      </w:pPr>
    </w:p>
    <w:p w14:paraId="78237650" w14:textId="52289B69" w:rsidR="00DC4EA7" w:rsidRPr="00DC6170" w:rsidRDefault="00DC4EA7" w:rsidP="00DC6170">
      <w:pPr>
        <w:pStyle w:val="ListParagraph"/>
        <w:numPr>
          <w:ilvl w:val="0"/>
          <w:numId w:val="36"/>
        </w:numPr>
        <w:jc w:val="both"/>
        <w:rPr>
          <w:i/>
          <w:iCs/>
        </w:rPr>
      </w:pPr>
      <w:r>
        <w:lastRenderedPageBreak/>
        <w:t>A route listed in column 2 of Table 1 is a stated route for the purposes of section 119(1)(a) of the HVNL.</w:t>
      </w:r>
    </w:p>
    <w:p w14:paraId="56A12B16" w14:textId="77777777" w:rsidR="00DC6170" w:rsidRPr="00DC6170" w:rsidRDefault="00DC6170" w:rsidP="00DC6170">
      <w:pPr>
        <w:pStyle w:val="ListParagraph"/>
        <w:ind w:left="1080"/>
        <w:jc w:val="both"/>
        <w:rPr>
          <w:i/>
          <w:iCs/>
        </w:rPr>
      </w:pPr>
    </w:p>
    <w:p w14:paraId="144AC30A" w14:textId="5AE401BC" w:rsidR="00DC4EA7" w:rsidRDefault="00DC4EA7" w:rsidP="00DC4EA7">
      <w:pPr>
        <w:pStyle w:val="ListParagraph"/>
        <w:numPr>
          <w:ilvl w:val="0"/>
          <w:numId w:val="36"/>
        </w:numPr>
        <w:jc w:val="both"/>
      </w:pPr>
      <w:r>
        <w:t>An eligible vehicle operating on a route specified in this section must comply with the following specified for that route:</w:t>
      </w:r>
    </w:p>
    <w:p w14:paraId="1329088A" w14:textId="77777777" w:rsidR="00DC4EA7" w:rsidRDefault="00DC4EA7" w:rsidP="00DC4EA7">
      <w:pPr>
        <w:pStyle w:val="ListParagraph"/>
        <w:ind w:left="1080"/>
        <w:jc w:val="both"/>
      </w:pPr>
    </w:p>
    <w:p w14:paraId="28394890" w14:textId="77777777" w:rsidR="00DC4EA7" w:rsidRDefault="00DC4EA7" w:rsidP="00DC4EA7">
      <w:pPr>
        <w:pStyle w:val="ListParagraph"/>
        <w:numPr>
          <w:ilvl w:val="0"/>
          <w:numId w:val="8"/>
        </w:numPr>
        <w:jc w:val="both"/>
      </w:pPr>
      <w:r>
        <w:t>Road conditions pursuant to section 160 of the HVNL; and</w:t>
      </w:r>
    </w:p>
    <w:p w14:paraId="38A17928" w14:textId="77777777" w:rsidR="00DC4EA7" w:rsidRDefault="00DC4EA7" w:rsidP="00DC4EA7">
      <w:pPr>
        <w:pStyle w:val="ListParagraph"/>
        <w:numPr>
          <w:ilvl w:val="0"/>
          <w:numId w:val="8"/>
        </w:numPr>
        <w:jc w:val="both"/>
      </w:pPr>
      <w:r>
        <w:t>Travel conditions pursuant to section 161 of the HVNL; and</w:t>
      </w:r>
    </w:p>
    <w:p w14:paraId="25B1B9E4" w14:textId="77777777" w:rsidR="00DC4EA7" w:rsidRDefault="00DC4EA7" w:rsidP="00DC4EA7">
      <w:pPr>
        <w:pStyle w:val="ListParagraph"/>
        <w:numPr>
          <w:ilvl w:val="0"/>
          <w:numId w:val="8"/>
        </w:numPr>
        <w:jc w:val="both"/>
      </w:pPr>
      <w:r>
        <w:t>Vehicle conditions pursuant to section 162 of the HVNL.</w:t>
      </w:r>
    </w:p>
    <w:p w14:paraId="2E3528CF" w14:textId="77777777" w:rsidR="00DC4EA7" w:rsidRPr="00FB59FE" w:rsidRDefault="00DC4EA7" w:rsidP="00DC4EA7">
      <w:pPr>
        <w:pStyle w:val="ListParagraph"/>
        <w:ind w:left="1080"/>
        <w:jc w:val="both"/>
        <w:rPr>
          <w:i/>
          <w:iCs/>
        </w:rPr>
      </w:pPr>
    </w:p>
    <w:p w14:paraId="0A130D8C" w14:textId="2336EBD6" w:rsidR="00FD6252" w:rsidRPr="00DC6170" w:rsidRDefault="006F5DF0" w:rsidP="00FD6252">
      <w:pPr>
        <w:pStyle w:val="ListParagraph"/>
        <w:numPr>
          <w:ilvl w:val="0"/>
          <w:numId w:val="36"/>
        </w:numPr>
        <w:jc w:val="both"/>
      </w:pPr>
      <w:r>
        <w:t>Pursuant to section 119(3)</w:t>
      </w:r>
      <w:r w:rsidR="003965D6">
        <w:t xml:space="preserve"> of the HVNL</w:t>
      </w:r>
      <w:r>
        <w:t>, a</w:t>
      </w:r>
      <w:r w:rsidR="00DC4EA7" w:rsidRPr="00B1323B">
        <w:t xml:space="preserve">n eligible vehicle must comply with </w:t>
      </w:r>
      <w:r>
        <w:t xml:space="preserve">any </w:t>
      </w:r>
      <w:r w:rsidR="00B80FF3">
        <w:t xml:space="preserve">restrictions or </w:t>
      </w:r>
      <w:r w:rsidR="00DC4EA7" w:rsidRPr="00B1323B">
        <w:t xml:space="preserve">conditions </w:t>
      </w:r>
      <w:r>
        <w:t xml:space="preserve">set out </w:t>
      </w:r>
      <w:r w:rsidR="00DC4EA7" w:rsidRPr="00B1323B">
        <w:t xml:space="preserve">in the </w:t>
      </w:r>
      <w:r>
        <w:t xml:space="preserve">Specified Road Manager Network Requirements section of the </w:t>
      </w:r>
      <w:r w:rsidR="00DC4EA7" w:rsidRPr="00B1323B">
        <w:t>Guide</w:t>
      </w:r>
      <w:r w:rsidR="00DC4EA7">
        <w:t>, as amended from time to time</w:t>
      </w:r>
      <w:r w:rsidR="00DC4EA7" w:rsidRPr="00B1323B">
        <w:t>.</w:t>
      </w:r>
    </w:p>
    <w:sectPr w:rsidR="00FD6252" w:rsidRPr="00DC6170" w:rsidSect="001D785E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C3336" w14:textId="77777777" w:rsidR="000E4894" w:rsidRDefault="000E4894" w:rsidP="00FF165E">
      <w:pPr>
        <w:spacing w:after="0" w:line="240" w:lineRule="auto"/>
      </w:pPr>
      <w:r>
        <w:separator/>
      </w:r>
    </w:p>
  </w:endnote>
  <w:endnote w:type="continuationSeparator" w:id="0">
    <w:p w14:paraId="093900AA" w14:textId="77777777" w:rsidR="000E4894" w:rsidRDefault="000E4894" w:rsidP="00FF165E">
      <w:pPr>
        <w:spacing w:after="0" w:line="240" w:lineRule="auto"/>
      </w:pPr>
      <w:r>
        <w:continuationSeparator/>
      </w:r>
    </w:p>
  </w:endnote>
  <w:endnote w:type="continuationNotice" w:id="1">
    <w:p w14:paraId="757FE72C" w14:textId="77777777" w:rsidR="000E4894" w:rsidRDefault="000E48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B1CB2" w14:textId="6ED9714D" w:rsidR="009A129B" w:rsidRDefault="009A12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DC83D8" wp14:editId="40711C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79730"/>
              <wp:effectExtent l="0" t="0" r="1270" b="0"/>
              <wp:wrapNone/>
              <wp:docPr id="1009994928" name="Text Box 5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ED0E" w14:textId="24921871" w:rsidR="009A129B" w:rsidRPr="009A129B" w:rsidRDefault="009A129B" w:rsidP="009A129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A129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OFFICIAL: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C83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: Sensitive " style="position:absolute;margin-left:0;margin-top:0;width:109.4pt;height:29.9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H9DQIAAB0EAAAOAAAAZHJzL2Uyb0RvYy54bWysU99v2jAQfp+0/8Hy+0go2goRoWKtmCah&#10;thKd+mwcm0SKfdbZkLC/fmdDoOv2NO3Fudyd78f3fZ7f9aZlB4W+AVvy8SjnTFkJVWN3Jf/xsvo0&#10;5cwHYSvRglUlPyrP7xYfP8w7V6gbqKGtFDIqYn3RuZLXIbgiy7yslRF+BE5ZCmpAIwL94i6rUHRU&#10;3bTZTZ5/yTrAyiFI5T15H05Bvkj1tVYyPGntVWBtyWm2kE5M5zae2WIuih0KVzfyPIb4hymMaCw1&#10;vZR6EEGwPTZ/lDKNRPCgw0iCyUDrRqq0A20zzt9ts6mFU2kXAse7C0z+/5WVj4eNe0YW+q/QE4ER&#10;kM75wpMz7tNrNPFLkzKKE4THC2yqD0zGS5PpbDKlkKTY5HZ2O0m4ZtfbDn34psCwaJQciZaEljis&#10;faCOlDqkxGYWVk3bJmpa+5uDEqMnu44YrdBve9ZUb8bfQnWkrRBOhHsnVw21XgsfngUSwzQtqTY8&#10;0aFb6EoOZ4uzGvDn3/wxn4CnKGcdKabkliTNWfvdEiFRXIOBg7FNxniWf84pbvfmHkiHY3oSTiaT&#10;vBjawdQI5pX0vIyNKCSspHYl3w7mfThJl96DVMtlSiIdORHWduNkLB3hili+9K8C3RnwQFQ9wiAn&#10;UbzD/ZQbb3q33AdCP5ESoT0BeUacNJi4Or+XKPK3/ynr+qoXvwAAAP//AwBQSwMEFAAGAAgAAAAh&#10;AOWVM4faAAAABAEAAA8AAABkcnMvZG93bnJldi54bWxMj8FqwkAQhu+FvsMyhd7qxkglTbORIvSk&#10;FNReelt3xyRtdjZkNxrf3tGLvQwM//DN9xeL0bXiiH1oPCmYThIQSMbbhioF37vPlwxEiJqsbj2h&#10;gjMGWJSPD4XOrT/RBo/bWAmGUMi1gjrGLpcymBqdDhPfIXF28L3Tkde+krbXJ4a7VqZJMpdON8Qf&#10;at3hskbztx2cgtdNXA9ftJv9jOn5d9UtzeywMko9P40f7yAijvF+DFd9VoeSnfZ+IBtEq4CLxNvk&#10;LJ1mXGPP4LcMZFnI//LlBQAA//8DAFBLAQItABQABgAIAAAAIQC2gziS/gAAAOEBAAATAAAAAAAA&#10;AAAAAAAAAAAAAABbQ29udGVudF9UeXBlc10ueG1sUEsBAi0AFAAGAAgAAAAhADj9If/WAAAAlAEA&#10;AAsAAAAAAAAAAAAAAAAALwEAAF9yZWxzLy5yZWxzUEsBAi0AFAAGAAgAAAAhAFUxMf0NAgAAHQQA&#10;AA4AAAAAAAAAAAAAAAAALgIAAGRycy9lMm9Eb2MueG1sUEsBAi0AFAAGAAgAAAAhAOWVM4faAAAA&#10;BAEAAA8AAAAAAAAAAAAAAAAAZwQAAGRycy9kb3ducmV2LnhtbFBLBQYAAAAABAAEAPMAAABuBQAA&#10;AAA=&#10;" filled="f" stroked="f">
              <v:textbox style="mso-fit-shape-to-text:t" inset="0,0,0,15pt">
                <w:txbxContent>
                  <w:p w14:paraId="400BED0E" w14:textId="24921871" w:rsidR="009A129B" w:rsidRPr="009A129B" w:rsidRDefault="009A129B" w:rsidP="009A129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A129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OFFICIAL: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92B3" w14:textId="71CD14DC" w:rsidR="00FF165E" w:rsidRDefault="00FF165E">
    <w:pPr>
      <w:pStyle w:val="Footer"/>
      <w:jc w:val="right"/>
    </w:pPr>
  </w:p>
  <w:p w14:paraId="09AE8EEA" w14:textId="51991349" w:rsidR="009B7D28" w:rsidRPr="004D6435" w:rsidRDefault="009B7D28" w:rsidP="00FF165E">
    <w:pPr>
      <w:pStyle w:val="Footer"/>
      <w:jc w:val="right"/>
    </w:pPr>
    <w:r w:rsidRPr="004D6435">
      <w:t xml:space="preserve">South Australia Class 3 </w:t>
    </w:r>
    <w:r w:rsidR="00441AD3" w:rsidRPr="004D6435">
      <w:t>Specified</w:t>
    </w:r>
    <w:r w:rsidRPr="004D6435">
      <w:t xml:space="preserve"> </w:t>
    </w:r>
    <w:r w:rsidR="00712338" w:rsidRPr="004D6435">
      <w:t>Route</w:t>
    </w:r>
    <w:r w:rsidR="00E327E4" w:rsidRPr="004D6435">
      <w:t>s</w:t>
    </w:r>
    <w:r w:rsidRPr="004D6435">
      <w:t xml:space="preserve"> Dimension Exemption Notice 202</w:t>
    </w:r>
    <w:r w:rsidR="00D648BC" w:rsidRPr="004D6435">
      <w:t>5</w:t>
    </w:r>
    <w:r w:rsidRPr="004D6435">
      <w:t xml:space="preserve"> (No.1)</w:t>
    </w:r>
  </w:p>
  <w:p w14:paraId="7C4797CB" w14:textId="015DE1DD" w:rsidR="00FF165E" w:rsidRPr="004D6435" w:rsidRDefault="00864C2F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165E" w:rsidRPr="004D6435">
              <w:t xml:space="preserve">Page </w:t>
            </w:r>
            <w:r w:rsidR="00FF165E" w:rsidRPr="001D785E">
              <w:rPr>
                <w:sz w:val="24"/>
                <w:szCs w:val="24"/>
              </w:rPr>
              <w:fldChar w:fldCharType="begin"/>
            </w:r>
            <w:r w:rsidR="00FF165E" w:rsidRPr="001D785E">
              <w:instrText xml:space="preserve"> PAGE </w:instrText>
            </w:r>
            <w:r w:rsidR="00FF165E" w:rsidRPr="001D785E">
              <w:rPr>
                <w:sz w:val="24"/>
                <w:szCs w:val="24"/>
              </w:rPr>
              <w:fldChar w:fldCharType="separate"/>
            </w:r>
            <w:r w:rsidR="00FF165E" w:rsidRPr="001D785E">
              <w:rPr>
                <w:noProof/>
              </w:rPr>
              <w:t>2</w:t>
            </w:r>
            <w:r w:rsidR="00FF165E" w:rsidRPr="001D785E">
              <w:rPr>
                <w:sz w:val="24"/>
                <w:szCs w:val="24"/>
              </w:rPr>
              <w:fldChar w:fldCharType="end"/>
            </w:r>
            <w:r w:rsidR="00FF165E" w:rsidRPr="004D6435">
              <w:t xml:space="preserve"> of </w:t>
            </w:r>
            <w:r w:rsidR="00BD3C8D">
              <w:fldChar w:fldCharType="begin"/>
            </w:r>
            <w:r w:rsidR="00BD3C8D">
              <w:instrText>NUMPAGES</w:instrText>
            </w:r>
            <w:r w:rsidR="00BD3C8D">
              <w:fldChar w:fldCharType="separate"/>
            </w:r>
            <w:r w:rsidR="00FF165E" w:rsidRPr="001D785E">
              <w:rPr>
                <w:noProof/>
              </w:rPr>
              <w:t>2</w:t>
            </w:r>
            <w:r w:rsidR="00BD3C8D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AB3FC" w14:textId="77777777" w:rsidR="004D6435" w:rsidRDefault="004D6435" w:rsidP="004D6435">
    <w:pPr>
      <w:pStyle w:val="Footer"/>
      <w:jc w:val="right"/>
    </w:pPr>
  </w:p>
  <w:p w14:paraId="674B890D" w14:textId="2F64D276" w:rsidR="004D6435" w:rsidRPr="004D6435" w:rsidRDefault="004D6435" w:rsidP="004D6435">
    <w:pPr>
      <w:pStyle w:val="Footer"/>
      <w:jc w:val="right"/>
    </w:pPr>
    <w:r w:rsidRPr="004D6435">
      <w:t>South Australia Class 3 Specified Routes Dimension Exemption Notice 2025 (No.1)</w:t>
    </w:r>
  </w:p>
  <w:p w14:paraId="28DB5844" w14:textId="6D9CF24E" w:rsidR="009A129B" w:rsidRDefault="00864C2F" w:rsidP="001D785E">
    <w:pPr>
      <w:pStyle w:val="Footer"/>
      <w:jc w:val="right"/>
    </w:pPr>
    <w:sdt>
      <w:sdtPr>
        <w:id w:val="78259505"/>
        <w:docPartObj>
          <w:docPartGallery w:val="Page Numbers (Bottom of Page)"/>
          <w:docPartUnique/>
        </w:docPartObj>
      </w:sdtPr>
      <w:sdtEndPr/>
      <w:sdtContent>
        <w:sdt>
          <w:sdtPr>
            <w:id w:val="693421284"/>
            <w:docPartObj>
              <w:docPartGallery w:val="Page Numbers (Top of Page)"/>
              <w:docPartUnique/>
            </w:docPartObj>
          </w:sdtPr>
          <w:sdtEndPr/>
          <w:sdtContent>
            <w:r w:rsidR="004D6435" w:rsidRPr="004D6435">
              <w:t xml:space="preserve">Page </w:t>
            </w:r>
            <w:r w:rsidR="004D6435" w:rsidRPr="001D785E">
              <w:fldChar w:fldCharType="begin"/>
            </w:r>
            <w:r w:rsidR="004D6435" w:rsidRPr="00444065">
              <w:instrText xml:space="preserve"> PAGE </w:instrText>
            </w:r>
            <w:r w:rsidR="004D6435" w:rsidRPr="001D785E">
              <w:fldChar w:fldCharType="separate"/>
            </w:r>
            <w:r w:rsidR="004D6435" w:rsidRPr="001D785E">
              <w:t>2</w:t>
            </w:r>
            <w:r w:rsidR="004D6435" w:rsidRPr="001D785E">
              <w:fldChar w:fldCharType="end"/>
            </w:r>
            <w:r w:rsidR="004D6435" w:rsidRPr="004D6435">
              <w:t xml:space="preserve"> of </w:t>
            </w:r>
            <w:r w:rsidR="004D6435" w:rsidRPr="001D785E">
              <w:fldChar w:fldCharType="begin"/>
            </w:r>
            <w:r w:rsidR="004D6435" w:rsidRPr="00444065">
              <w:instrText xml:space="preserve"> NUMPAGES  </w:instrText>
            </w:r>
            <w:r w:rsidR="004D6435" w:rsidRPr="001D785E">
              <w:fldChar w:fldCharType="separate"/>
            </w:r>
            <w:r w:rsidR="004D6435" w:rsidRPr="001D785E">
              <w:t>5</w:t>
            </w:r>
            <w:r w:rsidR="004D6435" w:rsidRPr="001D785E">
              <w:fldChar w:fldCharType="end"/>
            </w:r>
          </w:sdtContent>
        </w:sdt>
      </w:sdtContent>
    </w:sdt>
    <w:r w:rsidR="004D6435" w:rsidDel="004D6435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BDAE0" w14:textId="77777777" w:rsidR="000E4894" w:rsidRDefault="000E4894" w:rsidP="00FF165E">
      <w:pPr>
        <w:spacing w:after="0" w:line="240" w:lineRule="auto"/>
      </w:pPr>
      <w:r>
        <w:separator/>
      </w:r>
    </w:p>
  </w:footnote>
  <w:footnote w:type="continuationSeparator" w:id="0">
    <w:p w14:paraId="456E2926" w14:textId="77777777" w:rsidR="000E4894" w:rsidRDefault="000E4894" w:rsidP="00FF165E">
      <w:pPr>
        <w:spacing w:after="0" w:line="240" w:lineRule="auto"/>
      </w:pPr>
      <w:r>
        <w:continuationSeparator/>
      </w:r>
    </w:p>
  </w:footnote>
  <w:footnote w:type="continuationNotice" w:id="1">
    <w:p w14:paraId="21D9A983" w14:textId="77777777" w:rsidR="000E4894" w:rsidRDefault="000E48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2BC2" w14:textId="73F7E3C3" w:rsidR="009A129B" w:rsidRDefault="009A12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E9A45B" wp14:editId="0CC540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79730"/>
              <wp:effectExtent l="0" t="0" r="1270" b="1270"/>
              <wp:wrapNone/>
              <wp:docPr id="1359271247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CCE14" w14:textId="241A8765" w:rsidR="009A129B" w:rsidRPr="009A129B" w:rsidRDefault="009A129B" w:rsidP="009A129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A129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9A4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109.4pt;height:29.9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Vi5CgIAABYEAAAOAAAAZHJzL2Uyb0RvYy54bWysU01v2zAMvQ/YfxB0X+w02JoYcYqsRYYB&#10;QVsgHXpWZCk2IImCpMTOfv0o2U66bqdhF5kmKX6897S867QiJ+F8A6ak00lOiTAcqsYcSvrjZfNp&#10;TokPzFRMgRElPQtP71YfPyxbW4gbqEFVwhEsYnzR2pLWIdgiyzyvhWZ+AlYYDEpwmgX8dYescqzF&#10;6lplN3n+JWvBVdYBF96j96EP0lWqL6Xg4UlKLwJRJcXZQjpdOvfxzFZLVhwcs3XDhzHYP0yhWWOw&#10;6aXUAwuMHF3zRyndcAceZJhw0BlI2XCRdsBtpvm7bXY1syLtguB4e4HJ/7+y/PG0s8+OhO4rdEhg&#10;BKS1vvDojPt00un4xUkJxhHC8wU20QXC46XZfDGbY4hjbHa7uJ0lXLPrbet8+CZAk2iU1CEtCS12&#10;2vqAHTF1TInNDGwapRI1yvzmwMToya4jRit0+26Yew/VGddx0DPtLd802HPLfHhmDqnFMVGu4QkP&#10;qaAtKQwWJTW4n3/zx3xEHKOUtCiVkhrUMiXqu0EmoqqSMV3kn3P8c6N7PxrmqO8BBTjFt2B5MmNe&#10;UKMpHehXFPI6NsIQMxzblTSM5n3oNYsPgYv1OiWhgCwLW7OzPJaOOEUQX7pX5uyAdECOHmHUESve&#10;Ad7nxpvero8BYU9sREx7IAeoUXyJpOGhRHW//U9Z1+e8+gUAAP//AwBQSwMEFAAGAAgAAAAhANT6&#10;j77aAAAABAEAAA8AAABkcnMvZG93bnJldi54bWxMj8FuwjAQRO+V+g/WVuqtOEZKFdI4CFXiwI3S&#10;wtnE2yQQr6PYQMrXd8uFXkZazWrmTTEfXSfOOITWkwY1SUAgVd62VGv4+ly+ZCBCNGRN5wk1/GCA&#10;efn4UJjc+gt94HkTa8EhFHKjoYmxz6UMVYPOhInvkdj79oMzkc+hlnYwFw53nZwmyat0piVuaEyP&#10;7w1Wx83JaWjThY8Kt6vlYeeUV9f1Kr2utX5+GhdvICKO8f4Mf/iMDiUz7f2JbBCdBh4Sb8reVGU8&#10;Y68hnWUgy0L+hy9/AQAA//8DAFBLAQItABQABgAIAAAAIQC2gziS/gAAAOEBAAATAAAAAAAAAAAA&#10;AAAAAAAAAABbQ29udGVudF9UeXBlc10ueG1sUEsBAi0AFAAGAAgAAAAhADj9If/WAAAAlAEAAAsA&#10;AAAAAAAAAAAAAAAALwEAAF9yZWxzLy5yZWxzUEsBAi0AFAAGAAgAAAAhADrhWLkKAgAAFgQAAA4A&#10;AAAAAAAAAAAAAAAALgIAAGRycy9lMm9Eb2MueG1sUEsBAi0AFAAGAAgAAAAhANT6j77aAAAABAEA&#10;AA8AAAAAAAAAAAAAAAAAZAQAAGRycy9kb3ducmV2LnhtbFBLBQYAAAAABAAEAPMAAABrBQAAAAA=&#10;" filled="f" stroked="f">
              <v:textbox style="mso-fit-shape-to-text:t" inset="0,15pt,0,0">
                <w:txbxContent>
                  <w:p w14:paraId="181CCE14" w14:textId="241A8765" w:rsidR="009A129B" w:rsidRPr="009A129B" w:rsidRDefault="009A129B" w:rsidP="009A129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A129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jc w:val="center"/>
      <w:tblLayout w:type="fixed"/>
      <w:tblLook w:val="01E0" w:firstRow="1" w:lastRow="1" w:firstColumn="1" w:lastColumn="1" w:noHBand="0" w:noVBand="0"/>
      <w:tblCaption w:val="Commonwealth Coat of Arms of Australia"/>
      <w:tblDescription w:val="Commonwealth Coat of Arms of Australia"/>
    </w:tblPr>
    <w:tblGrid>
      <w:gridCol w:w="1263"/>
      <w:gridCol w:w="4435"/>
      <w:gridCol w:w="3979"/>
    </w:tblGrid>
    <w:tr w:rsidR="00597697" w:rsidRPr="00597697" w14:paraId="30AB70C7" w14:textId="77777777" w:rsidTr="00597697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</w:tcPr>
        <w:p w14:paraId="65A6040D" w14:textId="77777777" w:rsidR="00597697" w:rsidRPr="00597697" w:rsidRDefault="00597697" w:rsidP="00597697">
          <w:pPr>
            <w:spacing w:before="60" w:after="0" w:line="276" w:lineRule="auto"/>
            <w:ind w:left="-51"/>
            <w:rPr>
              <w:rFonts w:ascii="Arial" w:eastAsia="Calibri" w:hAnsi="Arial" w:cs="Times New Roman"/>
              <w:sz w:val="12"/>
              <w:lang w:val="en-AU"/>
            </w:rPr>
          </w:pPr>
          <w:bookmarkStart w:id="1" w:name="OLE_LINK2"/>
          <w:r w:rsidRPr="00597697">
            <w:rPr>
              <w:rFonts w:ascii="Arial" w:eastAsia="Calibri" w:hAnsi="Arial" w:cs="Times New Roman"/>
              <w:noProof/>
              <w:sz w:val="12"/>
              <w:lang w:val="en-AU" w:eastAsia="en-AU"/>
            </w:rPr>
            <w:drawing>
              <wp:inline distT="0" distB="0" distL="0" distR="0" wp14:anchorId="1475509D" wp14:editId="73A24E7B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</w:tcPr>
        <w:p w14:paraId="2CF655EB" w14:textId="77777777" w:rsidR="00597697" w:rsidRPr="00597697" w:rsidRDefault="00597697" w:rsidP="00597697">
          <w:pPr>
            <w:spacing w:before="60" w:after="0" w:line="460" w:lineRule="exact"/>
            <w:rPr>
              <w:rFonts w:ascii="Arial" w:eastAsia="Calibri" w:hAnsi="Arial" w:cs="Arial"/>
              <w:b/>
              <w:spacing w:val="-2"/>
              <w:sz w:val="44"/>
              <w:szCs w:val="44"/>
              <w:lang w:val="en-AU"/>
            </w:rPr>
          </w:pPr>
          <w:r w:rsidRPr="00597697">
            <w:rPr>
              <w:rFonts w:ascii="Arial" w:eastAsia="Calibri" w:hAnsi="Arial" w:cs="Arial"/>
              <w:b/>
              <w:spacing w:val="-2"/>
              <w:sz w:val="44"/>
              <w:szCs w:val="44"/>
              <w:lang w:val="en-AU"/>
            </w:rPr>
            <w:t>Commonwealth</w:t>
          </w:r>
          <w:r w:rsidRPr="00597697">
            <w:rPr>
              <w:rFonts w:ascii="Arial" w:eastAsia="Calibri" w:hAnsi="Arial" w:cs="Arial"/>
              <w:b/>
              <w:spacing w:val="-2"/>
              <w:sz w:val="44"/>
              <w:szCs w:val="44"/>
              <w:lang w:val="en-AU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</w:tcPr>
        <w:p w14:paraId="014AE121" w14:textId="77777777" w:rsidR="00597697" w:rsidRPr="00597697" w:rsidRDefault="00597697" w:rsidP="00597697">
          <w:pPr>
            <w:spacing w:before="180" w:after="0" w:line="800" w:lineRule="exact"/>
            <w:jc w:val="right"/>
            <w:rPr>
              <w:rFonts w:ascii="Arial" w:eastAsia="Calibri" w:hAnsi="Arial" w:cs="Arial"/>
              <w:b/>
              <w:sz w:val="100"/>
              <w:szCs w:val="100"/>
              <w:lang w:val="en-AU"/>
            </w:rPr>
          </w:pPr>
          <w:r w:rsidRPr="00597697">
            <w:rPr>
              <w:rFonts w:ascii="Arial" w:eastAsia="Calibri" w:hAnsi="Arial" w:cs="Arial"/>
              <w:b/>
              <w:sz w:val="100"/>
              <w:szCs w:val="100"/>
              <w:lang w:val="en-AU"/>
            </w:rPr>
            <w:t>Gazette</w:t>
          </w:r>
        </w:p>
      </w:tc>
    </w:tr>
    <w:tr w:rsidR="00597697" w:rsidRPr="00597697" w14:paraId="623132C3" w14:textId="77777777" w:rsidTr="00597697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vAlign w:val="bottom"/>
        </w:tcPr>
        <w:p w14:paraId="3C124834" w14:textId="77777777" w:rsidR="00597697" w:rsidRPr="00597697" w:rsidRDefault="00597697" w:rsidP="00597697">
          <w:pPr>
            <w:spacing w:after="0" w:line="276" w:lineRule="auto"/>
            <w:ind w:left="-51"/>
            <w:rPr>
              <w:rFonts w:ascii="Arial" w:eastAsia="Calibri" w:hAnsi="Arial" w:cs="Arial"/>
              <w:sz w:val="14"/>
              <w:szCs w:val="14"/>
              <w:lang w:val="en-AU"/>
            </w:rPr>
          </w:pPr>
          <w:bookmarkStart w:id="2" w:name="GazNo"/>
          <w:bookmarkEnd w:id="2"/>
          <w:r w:rsidRPr="00597697">
            <w:rPr>
              <w:rFonts w:ascii="Arial" w:eastAsia="Calibri" w:hAnsi="Arial" w:cs="Arial"/>
              <w:sz w:val="14"/>
              <w:szCs w:val="14"/>
              <w:lang w:val="en-AU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468C3ED" w14:textId="77777777" w:rsidR="00597697" w:rsidRPr="00597697" w:rsidRDefault="00597697" w:rsidP="00597697">
          <w:pPr>
            <w:spacing w:after="0" w:line="276" w:lineRule="auto"/>
            <w:jc w:val="right"/>
            <w:rPr>
              <w:rFonts w:ascii="Arial" w:eastAsia="Calibri" w:hAnsi="Arial" w:cs="Arial"/>
              <w:b/>
              <w:sz w:val="24"/>
              <w:szCs w:val="24"/>
              <w:lang w:val="en-AU"/>
            </w:rPr>
          </w:pPr>
          <w:r w:rsidRPr="00597697">
            <w:rPr>
              <w:rFonts w:ascii="Arial" w:eastAsia="Calibri" w:hAnsi="Arial" w:cs="Arial"/>
              <w:b/>
              <w:sz w:val="24"/>
              <w:szCs w:val="24"/>
              <w:lang w:val="en-AU"/>
            </w:rPr>
            <w:t>GOVERNMENT NOTICES</w:t>
          </w:r>
        </w:p>
      </w:tc>
    </w:tr>
    <w:bookmarkEnd w:id="1"/>
  </w:tbl>
  <w:p w14:paraId="1C47A452" w14:textId="36E8D7D5" w:rsidR="009A129B" w:rsidRDefault="009A12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3D68"/>
    <w:multiLevelType w:val="hybridMultilevel"/>
    <w:tmpl w:val="14767068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3F5F0D"/>
    <w:multiLevelType w:val="hybridMultilevel"/>
    <w:tmpl w:val="8EC4A17C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64E1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A7134E"/>
    <w:multiLevelType w:val="hybridMultilevel"/>
    <w:tmpl w:val="C8C85EBC"/>
    <w:lvl w:ilvl="0" w:tplc="3C2E116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A71106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50BD8"/>
    <w:multiLevelType w:val="hybridMultilevel"/>
    <w:tmpl w:val="EE74699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732B98"/>
    <w:multiLevelType w:val="hybridMultilevel"/>
    <w:tmpl w:val="A664E22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951AA2"/>
    <w:multiLevelType w:val="hybridMultilevel"/>
    <w:tmpl w:val="E94832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DA0313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447F0D"/>
    <w:multiLevelType w:val="hybridMultilevel"/>
    <w:tmpl w:val="E948323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1015C8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1218A7"/>
    <w:multiLevelType w:val="hybridMultilevel"/>
    <w:tmpl w:val="C8C85EBC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E0034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F62385"/>
    <w:multiLevelType w:val="hybridMultilevel"/>
    <w:tmpl w:val="DF40277E"/>
    <w:lvl w:ilvl="0" w:tplc="0C090011">
      <w:start w:val="1"/>
      <w:numFmt w:val="decimal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DC0BF7"/>
    <w:multiLevelType w:val="hybridMultilevel"/>
    <w:tmpl w:val="215C386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4471E3"/>
    <w:multiLevelType w:val="hybridMultilevel"/>
    <w:tmpl w:val="DF40277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A7CD7"/>
    <w:multiLevelType w:val="hybridMultilevel"/>
    <w:tmpl w:val="9B7EDB8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3D7302"/>
    <w:multiLevelType w:val="hybridMultilevel"/>
    <w:tmpl w:val="1398F2AC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E27E5F"/>
    <w:multiLevelType w:val="hybridMultilevel"/>
    <w:tmpl w:val="0E842FC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462829"/>
    <w:multiLevelType w:val="hybridMultilevel"/>
    <w:tmpl w:val="AD6A4452"/>
    <w:lvl w:ilvl="0" w:tplc="98F0BC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97464"/>
    <w:multiLevelType w:val="hybridMultilevel"/>
    <w:tmpl w:val="4CA24CD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B35E94"/>
    <w:multiLevelType w:val="hybridMultilevel"/>
    <w:tmpl w:val="1476706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AA049E3"/>
    <w:multiLevelType w:val="hybridMultilevel"/>
    <w:tmpl w:val="1296848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D35E28"/>
    <w:multiLevelType w:val="hybridMultilevel"/>
    <w:tmpl w:val="1398F2AC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493F0E"/>
    <w:multiLevelType w:val="hybridMultilevel"/>
    <w:tmpl w:val="8EC4A17C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6D79F6"/>
    <w:multiLevelType w:val="hybridMultilevel"/>
    <w:tmpl w:val="8EC4A17C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2E63D2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CE621D"/>
    <w:multiLevelType w:val="hybridMultilevel"/>
    <w:tmpl w:val="9B7EDB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AC5F39"/>
    <w:multiLevelType w:val="hybridMultilevel"/>
    <w:tmpl w:val="1398F2AC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19466">
    <w:abstractNumId w:val="7"/>
  </w:num>
  <w:num w:numId="2" w16cid:durableId="1627196350">
    <w:abstractNumId w:val="11"/>
  </w:num>
  <w:num w:numId="3" w16cid:durableId="25251383">
    <w:abstractNumId w:val="36"/>
  </w:num>
  <w:num w:numId="4" w16cid:durableId="1986203439">
    <w:abstractNumId w:val="23"/>
  </w:num>
  <w:num w:numId="5" w16cid:durableId="2089380026">
    <w:abstractNumId w:val="34"/>
  </w:num>
  <w:num w:numId="6" w16cid:durableId="1318847531">
    <w:abstractNumId w:val="16"/>
  </w:num>
  <w:num w:numId="7" w16cid:durableId="1853569039">
    <w:abstractNumId w:val="15"/>
  </w:num>
  <w:num w:numId="8" w16cid:durableId="291373502">
    <w:abstractNumId w:val="13"/>
  </w:num>
  <w:num w:numId="9" w16cid:durableId="2040620951">
    <w:abstractNumId w:val="10"/>
  </w:num>
  <w:num w:numId="10" w16cid:durableId="1102188626">
    <w:abstractNumId w:val="4"/>
  </w:num>
  <w:num w:numId="11" w16cid:durableId="1399939322">
    <w:abstractNumId w:val="27"/>
  </w:num>
  <w:num w:numId="12" w16cid:durableId="300505947">
    <w:abstractNumId w:val="1"/>
  </w:num>
  <w:num w:numId="13" w16cid:durableId="1624576599">
    <w:abstractNumId w:val="8"/>
  </w:num>
  <w:num w:numId="14" w16cid:durableId="1822773018">
    <w:abstractNumId w:val="31"/>
  </w:num>
  <w:num w:numId="15" w16cid:durableId="598485351">
    <w:abstractNumId w:val="19"/>
  </w:num>
  <w:num w:numId="16" w16cid:durableId="783771083">
    <w:abstractNumId w:val="32"/>
  </w:num>
  <w:num w:numId="17" w16cid:durableId="475604698">
    <w:abstractNumId w:val="5"/>
  </w:num>
  <w:num w:numId="18" w16cid:durableId="1265841048">
    <w:abstractNumId w:val="17"/>
  </w:num>
  <w:num w:numId="19" w16cid:durableId="317419518">
    <w:abstractNumId w:val="21"/>
  </w:num>
  <w:num w:numId="20" w16cid:durableId="1294097521">
    <w:abstractNumId w:val="28"/>
  </w:num>
  <w:num w:numId="21" w16cid:durableId="788937709">
    <w:abstractNumId w:val="14"/>
  </w:num>
  <w:num w:numId="22" w16cid:durableId="1035078737">
    <w:abstractNumId w:val="40"/>
  </w:num>
  <w:num w:numId="23" w16cid:durableId="875241500">
    <w:abstractNumId w:val="24"/>
  </w:num>
  <w:num w:numId="24" w16cid:durableId="1349332934">
    <w:abstractNumId w:val="0"/>
  </w:num>
  <w:num w:numId="25" w16cid:durableId="207493804">
    <w:abstractNumId w:val="33"/>
  </w:num>
  <w:num w:numId="26" w16cid:durableId="1184057726">
    <w:abstractNumId w:val="3"/>
  </w:num>
  <w:num w:numId="27" w16cid:durableId="185142864">
    <w:abstractNumId w:val="2"/>
  </w:num>
  <w:num w:numId="28" w16cid:durableId="1666124315">
    <w:abstractNumId w:val="20"/>
  </w:num>
  <w:num w:numId="29" w16cid:durableId="1967463069">
    <w:abstractNumId w:val="18"/>
  </w:num>
  <w:num w:numId="30" w16cid:durableId="457381417">
    <w:abstractNumId w:val="12"/>
  </w:num>
  <w:num w:numId="31" w16cid:durableId="255864240">
    <w:abstractNumId w:val="9"/>
  </w:num>
  <w:num w:numId="32" w16cid:durableId="1330668812">
    <w:abstractNumId w:val="22"/>
  </w:num>
  <w:num w:numId="33" w16cid:durableId="1330450891">
    <w:abstractNumId w:val="6"/>
  </w:num>
  <w:num w:numId="34" w16cid:durableId="2080470670">
    <w:abstractNumId w:val="35"/>
  </w:num>
  <w:num w:numId="35" w16cid:durableId="1199702948">
    <w:abstractNumId w:val="37"/>
  </w:num>
  <w:num w:numId="36" w16cid:durableId="1782187980">
    <w:abstractNumId w:val="41"/>
  </w:num>
  <w:num w:numId="37" w16cid:durableId="1128007621">
    <w:abstractNumId w:val="30"/>
  </w:num>
  <w:num w:numId="38" w16cid:durableId="1683973113">
    <w:abstractNumId w:val="29"/>
  </w:num>
  <w:num w:numId="39" w16cid:durableId="868764535">
    <w:abstractNumId w:val="38"/>
  </w:num>
  <w:num w:numId="40" w16cid:durableId="1887333524">
    <w:abstractNumId w:val="25"/>
  </w:num>
  <w:num w:numId="41" w16cid:durableId="907543703">
    <w:abstractNumId w:val="39"/>
  </w:num>
  <w:num w:numId="42" w16cid:durableId="212891615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1137"/>
    <w:rsid w:val="00001170"/>
    <w:rsid w:val="0000558E"/>
    <w:rsid w:val="00006E84"/>
    <w:rsid w:val="000119A9"/>
    <w:rsid w:val="00015338"/>
    <w:rsid w:val="00015D70"/>
    <w:rsid w:val="00016A76"/>
    <w:rsid w:val="000174B3"/>
    <w:rsid w:val="000202A4"/>
    <w:rsid w:val="00026FC9"/>
    <w:rsid w:val="000312CB"/>
    <w:rsid w:val="00031358"/>
    <w:rsid w:val="00037328"/>
    <w:rsid w:val="00040E9F"/>
    <w:rsid w:val="00042A7F"/>
    <w:rsid w:val="0004474D"/>
    <w:rsid w:val="00045AA9"/>
    <w:rsid w:val="00046888"/>
    <w:rsid w:val="00047B4C"/>
    <w:rsid w:val="00052962"/>
    <w:rsid w:val="00053C44"/>
    <w:rsid w:val="00056FFA"/>
    <w:rsid w:val="00061B2F"/>
    <w:rsid w:val="000634F8"/>
    <w:rsid w:val="00063A8A"/>
    <w:rsid w:val="00066965"/>
    <w:rsid w:val="00070705"/>
    <w:rsid w:val="00072713"/>
    <w:rsid w:val="00074E88"/>
    <w:rsid w:val="000759DD"/>
    <w:rsid w:val="00075DF1"/>
    <w:rsid w:val="00076DC8"/>
    <w:rsid w:val="00077780"/>
    <w:rsid w:val="000805E0"/>
    <w:rsid w:val="00081E0C"/>
    <w:rsid w:val="00082BA6"/>
    <w:rsid w:val="00083821"/>
    <w:rsid w:val="00084506"/>
    <w:rsid w:val="00091CD3"/>
    <w:rsid w:val="0009211A"/>
    <w:rsid w:val="000932AF"/>
    <w:rsid w:val="0009766F"/>
    <w:rsid w:val="000A1E2C"/>
    <w:rsid w:val="000A25A8"/>
    <w:rsid w:val="000A2E0E"/>
    <w:rsid w:val="000B0A67"/>
    <w:rsid w:val="000B1F3E"/>
    <w:rsid w:val="000B2987"/>
    <w:rsid w:val="000B4737"/>
    <w:rsid w:val="000B4854"/>
    <w:rsid w:val="000B7FD6"/>
    <w:rsid w:val="000C2516"/>
    <w:rsid w:val="000C6B24"/>
    <w:rsid w:val="000C7301"/>
    <w:rsid w:val="000D1CBE"/>
    <w:rsid w:val="000D227E"/>
    <w:rsid w:val="000D49B4"/>
    <w:rsid w:val="000D74C8"/>
    <w:rsid w:val="000E1232"/>
    <w:rsid w:val="000E19DD"/>
    <w:rsid w:val="000E2F26"/>
    <w:rsid w:val="000E4894"/>
    <w:rsid w:val="000E4A17"/>
    <w:rsid w:val="000F148B"/>
    <w:rsid w:val="000F35D5"/>
    <w:rsid w:val="000F49D1"/>
    <w:rsid w:val="000F4C6F"/>
    <w:rsid w:val="000F4EC3"/>
    <w:rsid w:val="000F4EF3"/>
    <w:rsid w:val="00100026"/>
    <w:rsid w:val="00103F54"/>
    <w:rsid w:val="0010783C"/>
    <w:rsid w:val="00107A7E"/>
    <w:rsid w:val="00111656"/>
    <w:rsid w:val="00114BA9"/>
    <w:rsid w:val="00115E2B"/>
    <w:rsid w:val="00122253"/>
    <w:rsid w:val="001271D6"/>
    <w:rsid w:val="0013050B"/>
    <w:rsid w:val="001316A3"/>
    <w:rsid w:val="0013550E"/>
    <w:rsid w:val="001403B8"/>
    <w:rsid w:val="001447ED"/>
    <w:rsid w:val="00145226"/>
    <w:rsid w:val="00146172"/>
    <w:rsid w:val="001476E7"/>
    <w:rsid w:val="001503D2"/>
    <w:rsid w:val="00152601"/>
    <w:rsid w:val="00152EBF"/>
    <w:rsid w:val="00154E5A"/>
    <w:rsid w:val="00167DA4"/>
    <w:rsid w:val="00171706"/>
    <w:rsid w:val="001722BE"/>
    <w:rsid w:val="00172BD7"/>
    <w:rsid w:val="00172D56"/>
    <w:rsid w:val="00175267"/>
    <w:rsid w:val="001764DD"/>
    <w:rsid w:val="001830E8"/>
    <w:rsid w:val="0018328D"/>
    <w:rsid w:val="00184C78"/>
    <w:rsid w:val="00186F5C"/>
    <w:rsid w:val="00190075"/>
    <w:rsid w:val="0019327A"/>
    <w:rsid w:val="00194259"/>
    <w:rsid w:val="001945F9"/>
    <w:rsid w:val="00195705"/>
    <w:rsid w:val="00196050"/>
    <w:rsid w:val="001A15FC"/>
    <w:rsid w:val="001A2D23"/>
    <w:rsid w:val="001A4094"/>
    <w:rsid w:val="001A45E2"/>
    <w:rsid w:val="001A4E52"/>
    <w:rsid w:val="001A63EE"/>
    <w:rsid w:val="001B00A4"/>
    <w:rsid w:val="001B4792"/>
    <w:rsid w:val="001B636D"/>
    <w:rsid w:val="001C06F3"/>
    <w:rsid w:val="001C2D3D"/>
    <w:rsid w:val="001C4AC6"/>
    <w:rsid w:val="001C6FC0"/>
    <w:rsid w:val="001D2C9B"/>
    <w:rsid w:val="001D43DF"/>
    <w:rsid w:val="001D4FD6"/>
    <w:rsid w:val="001D5857"/>
    <w:rsid w:val="001D785E"/>
    <w:rsid w:val="001D7E9E"/>
    <w:rsid w:val="001E4266"/>
    <w:rsid w:val="001E4D73"/>
    <w:rsid w:val="001E4DD9"/>
    <w:rsid w:val="001E699D"/>
    <w:rsid w:val="001E7820"/>
    <w:rsid w:val="001E7D63"/>
    <w:rsid w:val="001F190C"/>
    <w:rsid w:val="001F3F6C"/>
    <w:rsid w:val="001F7150"/>
    <w:rsid w:val="00200D5A"/>
    <w:rsid w:val="00201607"/>
    <w:rsid w:val="00203990"/>
    <w:rsid w:val="0020489E"/>
    <w:rsid w:val="00205C52"/>
    <w:rsid w:val="00212786"/>
    <w:rsid w:val="00213EEB"/>
    <w:rsid w:val="00213FD1"/>
    <w:rsid w:val="00215191"/>
    <w:rsid w:val="002177D4"/>
    <w:rsid w:val="002225E5"/>
    <w:rsid w:val="002236D8"/>
    <w:rsid w:val="0022379C"/>
    <w:rsid w:val="0022624C"/>
    <w:rsid w:val="00227DE8"/>
    <w:rsid w:val="0023388D"/>
    <w:rsid w:val="00233E0D"/>
    <w:rsid w:val="0023612E"/>
    <w:rsid w:val="002404C1"/>
    <w:rsid w:val="002423CF"/>
    <w:rsid w:val="0024249B"/>
    <w:rsid w:val="0024263D"/>
    <w:rsid w:val="0024393A"/>
    <w:rsid w:val="0024424F"/>
    <w:rsid w:val="00244502"/>
    <w:rsid w:val="00245719"/>
    <w:rsid w:val="00250B5B"/>
    <w:rsid w:val="00251C6D"/>
    <w:rsid w:val="002604C7"/>
    <w:rsid w:val="0026188C"/>
    <w:rsid w:val="00266889"/>
    <w:rsid w:val="0027092D"/>
    <w:rsid w:val="00273D38"/>
    <w:rsid w:val="0027425F"/>
    <w:rsid w:val="0027480E"/>
    <w:rsid w:val="00275537"/>
    <w:rsid w:val="00275DD1"/>
    <w:rsid w:val="002776DB"/>
    <w:rsid w:val="00277B89"/>
    <w:rsid w:val="002820BF"/>
    <w:rsid w:val="00283D0F"/>
    <w:rsid w:val="0028435A"/>
    <w:rsid w:val="002865FA"/>
    <w:rsid w:val="00293049"/>
    <w:rsid w:val="00293FEB"/>
    <w:rsid w:val="0029405D"/>
    <w:rsid w:val="002969FF"/>
    <w:rsid w:val="00296A93"/>
    <w:rsid w:val="002A057C"/>
    <w:rsid w:val="002A4337"/>
    <w:rsid w:val="002A662C"/>
    <w:rsid w:val="002A7271"/>
    <w:rsid w:val="002B748F"/>
    <w:rsid w:val="002C0360"/>
    <w:rsid w:val="002C7057"/>
    <w:rsid w:val="002D0006"/>
    <w:rsid w:val="002D1EC5"/>
    <w:rsid w:val="002D425D"/>
    <w:rsid w:val="002E1B1E"/>
    <w:rsid w:val="002E505B"/>
    <w:rsid w:val="002E5A20"/>
    <w:rsid w:val="002F2E5D"/>
    <w:rsid w:val="002F4098"/>
    <w:rsid w:val="00300984"/>
    <w:rsid w:val="00303E63"/>
    <w:rsid w:val="00304CFA"/>
    <w:rsid w:val="00305401"/>
    <w:rsid w:val="003122A1"/>
    <w:rsid w:val="00312F56"/>
    <w:rsid w:val="0032193F"/>
    <w:rsid w:val="003224FC"/>
    <w:rsid w:val="00323435"/>
    <w:rsid w:val="003235C2"/>
    <w:rsid w:val="00325A52"/>
    <w:rsid w:val="00330D46"/>
    <w:rsid w:val="0033182F"/>
    <w:rsid w:val="00334E77"/>
    <w:rsid w:val="00336B2B"/>
    <w:rsid w:val="00336F4B"/>
    <w:rsid w:val="0034244C"/>
    <w:rsid w:val="00343096"/>
    <w:rsid w:val="00343193"/>
    <w:rsid w:val="00345354"/>
    <w:rsid w:val="00350D5D"/>
    <w:rsid w:val="00351189"/>
    <w:rsid w:val="00352311"/>
    <w:rsid w:val="00352F89"/>
    <w:rsid w:val="003535F6"/>
    <w:rsid w:val="00355D69"/>
    <w:rsid w:val="003640FC"/>
    <w:rsid w:val="00370EDD"/>
    <w:rsid w:val="0037159B"/>
    <w:rsid w:val="00371D42"/>
    <w:rsid w:val="00372C72"/>
    <w:rsid w:val="00373E4D"/>
    <w:rsid w:val="0037409B"/>
    <w:rsid w:val="00375DE3"/>
    <w:rsid w:val="00382851"/>
    <w:rsid w:val="00383392"/>
    <w:rsid w:val="003865A3"/>
    <w:rsid w:val="003965D6"/>
    <w:rsid w:val="003A3765"/>
    <w:rsid w:val="003A49B1"/>
    <w:rsid w:val="003A6C09"/>
    <w:rsid w:val="003A78D8"/>
    <w:rsid w:val="003B1289"/>
    <w:rsid w:val="003B3963"/>
    <w:rsid w:val="003B52B6"/>
    <w:rsid w:val="003B5443"/>
    <w:rsid w:val="003B6758"/>
    <w:rsid w:val="003C68BA"/>
    <w:rsid w:val="003D1A6E"/>
    <w:rsid w:val="003D71E6"/>
    <w:rsid w:val="003E23F8"/>
    <w:rsid w:val="003F015A"/>
    <w:rsid w:val="003F246F"/>
    <w:rsid w:val="003F4F90"/>
    <w:rsid w:val="003F556B"/>
    <w:rsid w:val="003F623D"/>
    <w:rsid w:val="003F6913"/>
    <w:rsid w:val="00401224"/>
    <w:rsid w:val="0040238B"/>
    <w:rsid w:val="004111ED"/>
    <w:rsid w:val="004200BE"/>
    <w:rsid w:val="00420610"/>
    <w:rsid w:val="004305C4"/>
    <w:rsid w:val="00430B0B"/>
    <w:rsid w:val="00432AA5"/>
    <w:rsid w:val="00435A42"/>
    <w:rsid w:val="00441AD3"/>
    <w:rsid w:val="00445FC5"/>
    <w:rsid w:val="00446F73"/>
    <w:rsid w:val="00447FD8"/>
    <w:rsid w:val="00453154"/>
    <w:rsid w:val="0045351D"/>
    <w:rsid w:val="0046505A"/>
    <w:rsid w:val="00466EEA"/>
    <w:rsid w:val="00467DFA"/>
    <w:rsid w:val="004708CF"/>
    <w:rsid w:val="00470E0A"/>
    <w:rsid w:val="00472F9F"/>
    <w:rsid w:val="00474C13"/>
    <w:rsid w:val="004824C4"/>
    <w:rsid w:val="0048383D"/>
    <w:rsid w:val="00490EBC"/>
    <w:rsid w:val="0049355E"/>
    <w:rsid w:val="004A1923"/>
    <w:rsid w:val="004A233E"/>
    <w:rsid w:val="004A6E4F"/>
    <w:rsid w:val="004B0E5E"/>
    <w:rsid w:val="004B160E"/>
    <w:rsid w:val="004B2397"/>
    <w:rsid w:val="004B2447"/>
    <w:rsid w:val="004B3D6A"/>
    <w:rsid w:val="004B7411"/>
    <w:rsid w:val="004B7B5B"/>
    <w:rsid w:val="004C2D07"/>
    <w:rsid w:val="004C45CE"/>
    <w:rsid w:val="004D2423"/>
    <w:rsid w:val="004D2CE1"/>
    <w:rsid w:val="004D6435"/>
    <w:rsid w:val="004D71B3"/>
    <w:rsid w:val="004D75DF"/>
    <w:rsid w:val="004D7E45"/>
    <w:rsid w:val="004E2EA4"/>
    <w:rsid w:val="004E3C63"/>
    <w:rsid w:val="004F49C2"/>
    <w:rsid w:val="004F7376"/>
    <w:rsid w:val="0050044C"/>
    <w:rsid w:val="005054A8"/>
    <w:rsid w:val="00506E5A"/>
    <w:rsid w:val="00514197"/>
    <w:rsid w:val="005207B5"/>
    <w:rsid w:val="00520FC4"/>
    <w:rsid w:val="005222B1"/>
    <w:rsid w:val="00524A9A"/>
    <w:rsid w:val="005328BF"/>
    <w:rsid w:val="00534487"/>
    <w:rsid w:val="00542A02"/>
    <w:rsid w:val="005443C5"/>
    <w:rsid w:val="00546484"/>
    <w:rsid w:val="00546621"/>
    <w:rsid w:val="00551EFC"/>
    <w:rsid w:val="00554B50"/>
    <w:rsid w:val="00554B71"/>
    <w:rsid w:val="00565E39"/>
    <w:rsid w:val="005708C5"/>
    <w:rsid w:val="005779B1"/>
    <w:rsid w:val="0058031D"/>
    <w:rsid w:val="00580B5D"/>
    <w:rsid w:val="00581C6C"/>
    <w:rsid w:val="00592910"/>
    <w:rsid w:val="00595439"/>
    <w:rsid w:val="00596BB7"/>
    <w:rsid w:val="00597697"/>
    <w:rsid w:val="005A0ED3"/>
    <w:rsid w:val="005A2B40"/>
    <w:rsid w:val="005A40C7"/>
    <w:rsid w:val="005A4B22"/>
    <w:rsid w:val="005A588C"/>
    <w:rsid w:val="005A58C2"/>
    <w:rsid w:val="005A6499"/>
    <w:rsid w:val="005B2F0D"/>
    <w:rsid w:val="005B432D"/>
    <w:rsid w:val="005B6781"/>
    <w:rsid w:val="005C1132"/>
    <w:rsid w:val="005C160B"/>
    <w:rsid w:val="005C3E3E"/>
    <w:rsid w:val="005C6A07"/>
    <w:rsid w:val="005C74FB"/>
    <w:rsid w:val="005C7ABB"/>
    <w:rsid w:val="005D2D1C"/>
    <w:rsid w:val="005D31A2"/>
    <w:rsid w:val="005E1936"/>
    <w:rsid w:val="005F252A"/>
    <w:rsid w:val="005F2969"/>
    <w:rsid w:val="0060017B"/>
    <w:rsid w:val="00601570"/>
    <w:rsid w:val="00604398"/>
    <w:rsid w:val="006053F3"/>
    <w:rsid w:val="00605BDA"/>
    <w:rsid w:val="00606E7B"/>
    <w:rsid w:val="00607349"/>
    <w:rsid w:val="00611295"/>
    <w:rsid w:val="00612E8C"/>
    <w:rsid w:val="00613347"/>
    <w:rsid w:val="00616117"/>
    <w:rsid w:val="006171AF"/>
    <w:rsid w:val="0062426F"/>
    <w:rsid w:val="0062767A"/>
    <w:rsid w:val="00630D2D"/>
    <w:rsid w:val="006318B6"/>
    <w:rsid w:val="00633CA1"/>
    <w:rsid w:val="00640B9A"/>
    <w:rsid w:val="00641E43"/>
    <w:rsid w:val="00644600"/>
    <w:rsid w:val="006459A2"/>
    <w:rsid w:val="0064743E"/>
    <w:rsid w:val="00651973"/>
    <w:rsid w:val="0065663B"/>
    <w:rsid w:val="006569DE"/>
    <w:rsid w:val="00661892"/>
    <w:rsid w:val="0066334E"/>
    <w:rsid w:val="00671E4E"/>
    <w:rsid w:val="00675921"/>
    <w:rsid w:val="00675C95"/>
    <w:rsid w:val="0068192B"/>
    <w:rsid w:val="00690AA3"/>
    <w:rsid w:val="006944E7"/>
    <w:rsid w:val="006A0B88"/>
    <w:rsid w:val="006A58F8"/>
    <w:rsid w:val="006A5B66"/>
    <w:rsid w:val="006A74FD"/>
    <w:rsid w:val="006B47F3"/>
    <w:rsid w:val="006B5356"/>
    <w:rsid w:val="006B5947"/>
    <w:rsid w:val="006B6F76"/>
    <w:rsid w:val="006C1CDC"/>
    <w:rsid w:val="006C2F1A"/>
    <w:rsid w:val="006C67CB"/>
    <w:rsid w:val="006C68AA"/>
    <w:rsid w:val="006C6A22"/>
    <w:rsid w:val="006D09AC"/>
    <w:rsid w:val="006D34F8"/>
    <w:rsid w:val="006D6F80"/>
    <w:rsid w:val="006D7E7F"/>
    <w:rsid w:val="006D7E9D"/>
    <w:rsid w:val="006E00A6"/>
    <w:rsid w:val="006E362A"/>
    <w:rsid w:val="006E3C5A"/>
    <w:rsid w:val="006E3DD5"/>
    <w:rsid w:val="006E4E35"/>
    <w:rsid w:val="006E583D"/>
    <w:rsid w:val="006E5CA1"/>
    <w:rsid w:val="006F1664"/>
    <w:rsid w:val="006F3882"/>
    <w:rsid w:val="006F5DF0"/>
    <w:rsid w:val="006F785C"/>
    <w:rsid w:val="00710040"/>
    <w:rsid w:val="00712338"/>
    <w:rsid w:val="00712407"/>
    <w:rsid w:val="00724050"/>
    <w:rsid w:val="0073004D"/>
    <w:rsid w:val="00732807"/>
    <w:rsid w:val="00732C7E"/>
    <w:rsid w:val="007365B6"/>
    <w:rsid w:val="007408C3"/>
    <w:rsid w:val="00740A51"/>
    <w:rsid w:val="007428B8"/>
    <w:rsid w:val="00744D09"/>
    <w:rsid w:val="00745E6F"/>
    <w:rsid w:val="007462BA"/>
    <w:rsid w:val="007505FB"/>
    <w:rsid w:val="00750BFA"/>
    <w:rsid w:val="00751DBD"/>
    <w:rsid w:val="00752DC6"/>
    <w:rsid w:val="0075762C"/>
    <w:rsid w:val="00761D71"/>
    <w:rsid w:val="00762A34"/>
    <w:rsid w:val="00765095"/>
    <w:rsid w:val="00765424"/>
    <w:rsid w:val="00766724"/>
    <w:rsid w:val="0076784E"/>
    <w:rsid w:val="00767903"/>
    <w:rsid w:val="007724AD"/>
    <w:rsid w:val="007736D2"/>
    <w:rsid w:val="007745BC"/>
    <w:rsid w:val="0077721C"/>
    <w:rsid w:val="00777B49"/>
    <w:rsid w:val="007807DC"/>
    <w:rsid w:val="00780E1C"/>
    <w:rsid w:val="00781383"/>
    <w:rsid w:val="00781B60"/>
    <w:rsid w:val="0078224F"/>
    <w:rsid w:val="00786201"/>
    <w:rsid w:val="0078723F"/>
    <w:rsid w:val="00787E3B"/>
    <w:rsid w:val="00796491"/>
    <w:rsid w:val="007A00EE"/>
    <w:rsid w:val="007A22A2"/>
    <w:rsid w:val="007A4E92"/>
    <w:rsid w:val="007A6BF3"/>
    <w:rsid w:val="007A6DBA"/>
    <w:rsid w:val="007B0CB2"/>
    <w:rsid w:val="007B5349"/>
    <w:rsid w:val="007B55F9"/>
    <w:rsid w:val="007B5F7B"/>
    <w:rsid w:val="007B74CB"/>
    <w:rsid w:val="007B7D13"/>
    <w:rsid w:val="007C0E22"/>
    <w:rsid w:val="007C26EA"/>
    <w:rsid w:val="007C7888"/>
    <w:rsid w:val="007D00E2"/>
    <w:rsid w:val="007E11A7"/>
    <w:rsid w:val="007E39FD"/>
    <w:rsid w:val="007E4105"/>
    <w:rsid w:val="007E4996"/>
    <w:rsid w:val="007E613A"/>
    <w:rsid w:val="007F3BA3"/>
    <w:rsid w:val="00800F2E"/>
    <w:rsid w:val="0080292F"/>
    <w:rsid w:val="00802D1C"/>
    <w:rsid w:val="0080436D"/>
    <w:rsid w:val="0080695D"/>
    <w:rsid w:val="00821CF1"/>
    <w:rsid w:val="008235C7"/>
    <w:rsid w:val="008235D8"/>
    <w:rsid w:val="008244A2"/>
    <w:rsid w:val="008335AB"/>
    <w:rsid w:val="0084411E"/>
    <w:rsid w:val="00850AB1"/>
    <w:rsid w:val="008527E4"/>
    <w:rsid w:val="00853F53"/>
    <w:rsid w:val="00854A58"/>
    <w:rsid w:val="008556EF"/>
    <w:rsid w:val="00862C0F"/>
    <w:rsid w:val="00864C2F"/>
    <w:rsid w:val="00871398"/>
    <w:rsid w:val="00874927"/>
    <w:rsid w:val="00874AC1"/>
    <w:rsid w:val="00874F37"/>
    <w:rsid w:val="008756DF"/>
    <w:rsid w:val="0088109B"/>
    <w:rsid w:val="00881B0A"/>
    <w:rsid w:val="008838CF"/>
    <w:rsid w:val="008854DD"/>
    <w:rsid w:val="00893A9D"/>
    <w:rsid w:val="0089637D"/>
    <w:rsid w:val="00896D18"/>
    <w:rsid w:val="008972DC"/>
    <w:rsid w:val="00897614"/>
    <w:rsid w:val="00897B15"/>
    <w:rsid w:val="008A1CC8"/>
    <w:rsid w:val="008A2158"/>
    <w:rsid w:val="008A446B"/>
    <w:rsid w:val="008A555C"/>
    <w:rsid w:val="008B7C84"/>
    <w:rsid w:val="008C03DE"/>
    <w:rsid w:val="008C4F9A"/>
    <w:rsid w:val="008C56BD"/>
    <w:rsid w:val="008C60B1"/>
    <w:rsid w:val="008D195A"/>
    <w:rsid w:val="008D2193"/>
    <w:rsid w:val="008D7186"/>
    <w:rsid w:val="008E1E63"/>
    <w:rsid w:val="008E3408"/>
    <w:rsid w:val="008E3780"/>
    <w:rsid w:val="008E4A92"/>
    <w:rsid w:val="008F0216"/>
    <w:rsid w:val="008F4654"/>
    <w:rsid w:val="008F4BF5"/>
    <w:rsid w:val="008F4C2F"/>
    <w:rsid w:val="008F6813"/>
    <w:rsid w:val="00900BB2"/>
    <w:rsid w:val="009028DC"/>
    <w:rsid w:val="009123D1"/>
    <w:rsid w:val="009128B2"/>
    <w:rsid w:val="00912A03"/>
    <w:rsid w:val="00913D16"/>
    <w:rsid w:val="00914825"/>
    <w:rsid w:val="00916D39"/>
    <w:rsid w:val="00917D1D"/>
    <w:rsid w:val="00920575"/>
    <w:rsid w:val="0092117F"/>
    <w:rsid w:val="009219EF"/>
    <w:rsid w:val="009222C1"/>
    <w:rsid w:val="009256A5"/>
    <w:rsid w:val="00925BAA"/>
    <w:rsid w:val="00930540"/>
    <w:rsid w:val="00933AD7"/>
    <w:rsid w:val="00935A22"/>
    <w:rsid w:val="0094744F"/>
    <w:rsid w:val="0095292F"/>
    <w:rsid w:val="00953537"/>
    <w:rsid w:val="00953FB0"/>
    <w:rsid w:val="00956438"/>
    <w:rsid w:val="0096029B"/>
    <w:rsid w:val="009602FC"/>
    <w:rsid w:val="009614B8"/>
    <w:rsid w:val="00964AF6"/>
    <w:rsid w:val="00971756"/>
    <w:rsid w:val="009756DF"/>
    <w:rsid w:val="00977BB8"/>
    <w:rsid w:val="009801B9"/>
    <w:rsid w:val="0098377A"/>
    <w:rsid w:val="00984A3D"/>
    <w:rsid w:val="009905E0"/>
    <w:rsid w:val="00990669"/>
    <w:rsid w:val="00994722"/>
    <w:rsid w:val="009A129B"/>
    <w:rsid w:val="009A2419"/>
    <w:rsid w:val="009A306F"/>
    <w:rsid w:val="009A64A5"/>
    <w:rsid w:val="009B4B0C"/>
    <w:rsid w:val="009B50A4"/>
    <w:rsid w:val="009B7D28"/>
    <w:rsid w:val="009C3534"/>
    <w:rsid w:val="009D03FF"/>
    <w:rsid w:val="009E75EB"/>
    <w:rsid w:val="009F01BE"/>
    <w:rsid w:val="009F7BA8"/>
    <w:rsid w:val="00A02663"/>
    <w:rsid w:val="00A03384"/>
    <w:rsid w:val="00A03B8F"/>
    <w:rsid w:val="00A03EC8"/>
    <w:rsid w:val="00A058C0"/>
    <w:rsid w:val="00A07242"/>
    <w:rsid w:val="00A129E8"/>
    <w:rsid w:val="00A1628F"/>
    <w:rsid w:val="00A16C40"/>
    <w:rsid w:val="00A17838"/>
    <w:rsid w:val="00A22AA7"/>
    <w:rsid w:val="00A276ED"/>
    <w:rsid w:val="00A369C8"/>
    <w:rsid w:val="00A4038E"/>
    <w:rsid w:val="00A41E1F"/>
    <w:rsid w:val="00A4455B"/>
    <w:rsid w:val="00A5047A"/>
    <w:rsid w:val="00A5080C"/>
    <w:rsid w:val="00A52A10"/>
    <w:rsid w:val="00A540A7"/>
    <w:rsid w:val="00A6106A"/>
    <w:rsid w:val="00A61E43"/>
    <w:rsid w:val="00A65BED"/>
    <w:rsid w:val="00A71032"/>
    <w:rsid w:val="00A7223A"/>
    <w:rsid w:val="00A72F0D"/>
    <w:rsid w:val="00A73603"/>
    <w:rsid w:val="00A73810"/>
    <w:rsid w:val="00A75118"/>
    <w:rsid w:val="00A7672B"/>
    <w:rsid w:val="00A76ACC"/>
    <w:rsid w:val="00A804D7"/>
    <w:rsid w:val="00A85DF6"/>
    <w:rsid w:val="00A85F19"/>
    <w:rsid w:val="00A86F42"/>
    <w:rsid w:val="00A8780E"/>
    <w:rsid w:val="00A95BD3"/>
    <w:rsid w:val="00A965C1"/>
    <w:rsid w:val="00AA5425"/>
    <w:rsid w:val="00AA5DC6"/>
    <w:rsid w:val="00AA6D93"/>
    <w:rsid w:val="00AB52C7"/>
    <w:rsid w:val="00AC5F59"/>
    <w:rsid w:val="00AC663B"/>
    <w:rsid w:val="00AC6DE5"/>
    <w:rsid w:val="00AD4748"/>
    <w:rsid w:val="00AD60AD"/>
    <w:rsid w:val="00AD7511"/>
    <w:rsid w:val="00AE0087"/>
    <w:rsid w:val="00AE500B"/>
    <w:rsid w:val="00AE5E27"/>
    <w:rsid w:val="00AE6DD6"/>
    <w:rsid w:val="00AF229A"/>
    <w:rsid w:val="00AF3F06"/>
    <w:rsid w:val="00AF7496"/>
    <w:rsid w:val="00B029CE"/>
    <w:rsid w:val="00B03719"/>
    <w:rsid w:val="00B04A7F"/>
    <w:rsid w:val="00B05075"/>
    <w:rsid w:val="00B06794"/>
    <w:rsid w:val="00B06A2F"/>
    <w:rsid w:val="00B06D58"/>
    <w:rsid w:val="00B110AA"/>
    <w:rsid w:val="00B12546"/>
    <w:rsid w:val="00B1323B"/>
    <w:rsid w:val="00B14D11"/>
    <w:rsid w:val="00B14F34"/>
    <w:rsid w:val="00B15A9C"/>
    <w:rsid w:val="00B160DC"/>
    <w:rsid w:val="00B2034D"/>
    <w:rsid w:val="00B24C9D"/>
    <w:rsid w:val="00B253C6"/>
    <w:rsid w:val="00B25E7A"/>
    <w:rsid w:val="00B279A4"/>
    <w:rsid w:val="00B35C61"/>
    <w:rsid w:val="00B374A7"/>
    <w:rsid w:val="00B37F20"/>
    <w:rsid w:val="00B478C7"/>
    <w:rsid w:val="00B5081E"/>
    <w:rsid w:val="00B51D2F"/>
    <w:rsid w:val="00B57536"/>
    <w:rsid w:val="00B63182"/>
    <w:rsid w:val="00B63652"/>
    <w:rsid w:val="00B65620"/>
    <w:rsid w:val="00B70575"/>
    <w:rsid w:val="00B7088D"/>
    <w:rsid w:val="00B72DA2"/>
    <w:rsid w:val="00B73A69"/>
    <w:rsid w:val="00B768C7"/>
    <w:rsid w:val="00B76AC2"/>
    <w:rsid w:val="00B80FF3"/>
    <w:rsid w:val="00B82584"/>
    <w:rsid w:val="00B8270C"/>
    <w:rsid w:val="00B83A36"/>
    <w:rsid w:val="00B8548B"/>
    <w:rsid w:val="00B859F7"/>
    <w:rsid w:val="00B950A9"/>
    <w:rsid w:val="00BA169F"/>
    <w:rsid w:val="00BA1F32"/>
    <w:rsid w:val="00BA2D18"/>
    <w:rsid w:val="00BA3FF7"/>
    <w:rsid w:val="00BA556D"/>
    <w:rsid w:val="00BA5AD0"/>
    <w:rsid w:val="00BB58A5"/>
    <w:rsid w:val="00BC1C88"/>
    <w:rsid w:val="00BC68F5"/>
    <w:rsid w:val="00BD0CBF"/>
    <w:rsid w:val="00BD3C8D"/>
    <w:rsid w:val="00BD69C4"/>
    <w:rsid w:val="00BE07A0"/>
    <w:rsid w:val="00BE1FC5"/>
    <w:rsid w:val="00BE35BA"/>
    <w:rsid w:val="00BE79EB"/>
    <w:rsid w:val="00BF0270"/>
    <w:rsid w:val="00BF0D69"/>
    <w:rsid w:val="00BF2C6F"/>
    <w:rsid w:val="00BF6CFF"/>
    <w:rsid w:val="00C00886"/>
    <w:rsid w:val="00C02B48"/>
    <w:rsid w:val="00C10868"/>
    <w:rsid w:val="00C116C5"/>
    <w:rsid w:val="00C130D1"/>
    <w:rsid w:val="00C150F4"/>
    <w:rsid w:val="00C31DE2"/>
    <w:rsid w:val="00C35C78"/>
    <w:rsid w:val="00C41C84"/>
    <w:rsid w:val="00C44237"/>
    <w:rsid w:val="00C45603"/>
    <w:rsid w:val="00C46149"/>
    <w:rsid w:val="00C46EF9"/>
    <w:rsid w:val="00C4730D"/>
    <w:rsid w:val="00C47BB7"/>
    <w:rsid w:val="00C5021F"/>
    <w:rsid w:val="00C60491"/>
    <w:rsid w:val="00C6347D"/>
    <w:rsid w:val="00C71F77"/>
    <w:rsid w:val="00C72578"/>
    <w:rsid w:val="00C839BE"/>
    <w:rsid w:val="00C84DA1"/>
    <w:rsid w:val="00C90711"/>
    <w:rsid w:val="00C9176F"/>
    <w:rsid w:val="00C95009"/>
    <w:rsid w:val="00C963C0"/>
    <w:rsid w:val="00C9664F"/>
    <w:rsid w:val="00C97089"/>
    <w:rsid w:val="00CA1A9D"/>
    <w:rsid w:val="00CA35FB"/>
    <w:rsid w:val="00CA3CC3"/>
    <w:rsid w:val="00CA764B"/>
    <w:rsid w:val="00CA7F4C"/>
    <w:rsid w:val="00CB15E4"/>
    <w:rsid w:val="00CB25F3"/>
    <w:rsid w:val="00CB4275"/>
    <w:rsid w:val="00CB4CE5"/>
    <w:rsid w:val="00CD5C65"/>
    <w:rsid w:val="00CD6B78"/>
    <w:rsid w:val="00CE1017"/>
    <w:rsid w:val="00CE1E77"/>
    <w:rsid w:val="00CE48EC"/>
    <w:rsid w:val="00CF00DB"/>
    <w:rsid w:val="00CF07FD"/>
    <w:rsid w:val="00CF112A"/>
    <w:rsid w:val="00CF185B"/>
    <w:rsid w:val="00CF3D38"/>
    <w:rsid w:val="00CF6A7A"/>
    <w:rsid w:val="00D02ACC"/>
    <w:rsid w:val="00D02F54"/>
    <w:rsid w:val="00D10832"/>
    <w:rsid w:val="00D11009"/>
    <w:rsid w:val="00D11309"/>
    <w:rsid w:val="00D116AF"/>
    <w:rsid w:val="00D121B8"/>
    <w:rsid w:val="00D13FBF"/>
    <w:rsid w:val="00D1735C"/>
    <w:rsid w:val="00D17879"/>
    <w:rsid w:val="00D23538"/>
    <w:rsid w:val="00D23E96"/>
    <w:rsid w:val="00D25D3E"/>
    <w:rsid w:val="00D2632B"/>
    <w:rsid w:val="00D2716B"/>
    <w:rsid w:val="00D34AD0"/>
    <w:rsid w:val="00D363BE"/>
    <w:rsid w:val="00D3784D"/>
    <w:rsid w:val="00D41C0C"/>
    <w:rsid w:val="00D46C1D"/>
    <w:rsid w:val="00D510A0"/>
    <w:rsid w:val="00D56C78"/>
    <w:rsid w:val="00D57CF2"/>
    <w:rsid w:val="00D6095A"/>
    <w:rsid w:val="00D61F9E"/>
    <w:rsid w:val="00D631EB"/>
    <w:rsid w:val="00D648BC"/>
    <w:rsid w:val="00D64E75"/>
    <w:rsid w:val="00D64F82"/>
    <w:rsid w:val="00D720B6"/>
    <w:rsid w:val="00D72C15"/>
    <w:rsid w:val="00D7349F"/>
    <w:rsid w:val="00D7738B"/>
    <w:rsid w:val="00D80FE4"/>
    <w:rsid w:val="00D824D7"/>
    <w:rsid w:val="00D8531A"/>
    <w:rsid w:val="00D8691E"/>
    <w:rsid w:val="00D8733D"/>
    <w:rsid w:val="00D874DC"/>
    <w:rsid w:val="00D90972"/>
    <w:rsid w:val="00D90D13"/>
    <w:rsid w:val="00D945E6"/>
    <w:rsid w:val="00D9563C"/>
    <w:rsid w:val="00D96704"/>
    <w:rsid w:val="00DA0478"/>
    <w:rsid w:val="00DA13A1"/>
    <w:rsid w:val="00DA2BE0"/>
    <w:rsid w:val="00DA340D"/>
    <w:rsid w:val="00DA6716"/>
    <w:rsid w:val="00DB04B3"/>
    <w:rsid w:val="00DB052F"/>
    <w:rsid w:val="00DB2015"/>
    <w:rsid w:val="00DB299D"/>
    <w:rsid w:val="00DB3C4C"/>
    <w:rsid w:val="00DB797B"/>
    <w:rsid w:val="00DC19FA"/>
    <w:rsid w:val="00DC2FD9"/>
    <w:rsid w:val="00DC4407"/>
    <w:rsid w:val="00DC4EA7"/>
    <w:rsid w:val="00DC6170"/>
    <w:rsid w:val="00DC6DBF"/>
    <w:rsid w:val="00DD1752"/>
    <w:rsid w:val="00DD51AA"/>
    <w:rsid w:val="00DD6131"/>
    <w:rsid w:val="00DD6A4F"/>
    <w:rsid w:val="00DD7263"/>
    <w:rsid w:val="00DE3271"/>
    <w:rsid w:val="00DE448B"/>
    <w:rsid w:val="00DF0EF2"/>
    <w:rsid w:val="00DF493D"/>
    <w:rsid w:val="00DF4E84"/>
    <w:rsid w:val="00DF572B"/>
    <w:rsid w:val="00DF6D2B"/>
    <w:rsid w:val="00E012B8"/>
    <w:rsid w:val="00E06C03"/>
    <w:rsid w:val="00E10968"/>
    <w:rsid w:val="00E1703B"/>
    <w:rsid w:val="00E214FE"/>
    <w:rsid w:val="00E22DEC"/>
    <w:rsid w:val="00E307F6"/>
    <w:rsid w:val="00E313D1"/>
    <w:rsid w:val="00E327E4"/>
    <w:rsid w:val="00E328C8"/>
    <w:rsid w:val="00E330E6"/>
    <w:rsid w:val="00E3345D"/>
    <w:rsid w:val="00E35608"/>
    <w:rsid w:val="00E356DF"/>
    <w:rsid w:val="00E36F84"/>
    <w:rsid w:val="00E43330"/>
    <w:rsid w:val="00E43AE2"/>
    <w:rsid w:val="00E45A1E"/>
    <w:rsid w:val="00E51331"/>
    <w:rsid w:val="00E51BC2"/>
    <w:rsid w:val="00E53A2B"/>
    <w:rsid w:val="00E63926"/>
    <w:rsid w:val="00E80354"/>
    <w:rsid w:val="00E8086E"/>
    <w:rsid w:val="00E80CF6"/>
    <w:rsid w:val="00E821C6"/>
    <w:rsid w:val="00E82C70"/>
    <w:rsid w:val="00E84515"/>
    <w:rsid w:val="00E84896"/>
    <w:rsid w:val="00E8491F"/>
    <w:rsid w:val="00E8751A"/>
    <w:rsid w:val="00E87B58"/>
    <w:rsid w:val="00E923A1"/>
    <w:rsid w:val="00E93C96"/>
    <w:rsid w:val="00EA009A"/>
    <w:rsid w:val="00EA0308"/>
    <w:rsid w:val="00EC6D9D"/>
    <w:rsid w:val="00ED050F"/>
    <w:rsid w:val="00ED1B38"/>
    <w:rsid w:val="00ED2B7D"/>
    <w:rsid w:val="00ED2D4F"/>
    <w:rsid w:val="00ED33ED"/>
    <w:rsid w:val="00ED4628"/>
    <w:rsid w:val="00ED48A6"/>
    <w:rsid w:val="00ED60A9"/>
    <w:rsid w:val="00ED7734"/>
    <w:rsid w:val="00EE0EEE"/>
    <w:rsid w:val="00EE230E"/>
    <w:rsid w:val="00EE3E70"/>
    <w:rsid w:val="00EE4A01"/>
    <w:rsid w:val="00EF3347"/>
    <w:rsid w:val="00F024BB"/>
    <w:rsid w:val="00F0271E"/>
    <w:rsid w:val="00F05006"/>
    <w:rsid w:val="00F0512E"/>
    <w:rsid w:val="00F055C8"/>
    <w:rsid w:val="00F06CC2"/>
    <w:rsid w:val="00F06D3F"/>
    <w:rsid w:val="00F06FB9"/>
    <w:rsid w:val="00F10328"/>
    <w:rsid w:val="00F106E2"/>
    <w:rsid w:val="00F2417F"/>
    <w:rsid w:val="00F2497C"/>
    <w:rsid w:val="00F25BFA"/>
    <w:rsid w:val="00F350EF"/>
    <w:rsid w:val="00F4072B"/>
    <w:rsid w:val="00F47A8C"/>
    <w:rsid w:val="00F53D6F"/>
    <w:rsid w:val="00F544D7"/>
    <w:rsid w:val="00F56F58"/>
    <w:rsid w:val="00F624CC"/>
    <w:rsid w:val="00F637DD"/>
    <w:rsid w:val="00F75578"/>
    <w:rsid w:val="00F76831"/>
    <w:rsid w:val="00F768EC"/>
    <w:rsid w:val="00F80831"/>
    <w:rsid w:val="00F83593"/>
    <w:rsid w:val="00F85251"/>
    <w:rsid w:val="00F92254"/>
    <w:rsid w:val="00F92926"/>
    <w:rsid w:val="00F9438F"/>
    <w:rsid w:val="00F945ED"/>
    <w:rsid w:val="00FA0DB6"/>
    <w:rsid w:val="00FA1F8E"/>
    <w:rsid w:val="00FA264F"/>
    <w:rsid w:val="00FA4817"/>
    <w:rsid w:val="00FB1703"/>
    <w:rsid w:val="00FB22CC"/>
    <w:rsid w:val="00FB24CD"/>
    <w:rsid w:val="00FB2CC7"/>
    <w:rsid w:val="00FB2D84"/>
    <w:rsid w:val="00FB2ED3"/>
    <w:rsid w:val="00FB2FB0"/>
    <w:rsid w:val="00FB59FE"/>
    <w:rsid w:val="00FC5DA3"/>
    <w:rsid w:val="00FC6B47"/>
    <w:rsid w:val="00FC73C7"/>
    <w:rsid w:val="00FD2649"/>
    <w:rsid w:val="00FD47BC"/>
    <w:rsid w:val="00FD6252"/>
    <w:rsid w:val="00FD654C"/>
    <w:rsid w:val="00FE02FD"/>
    <w:rsid w:val="00FE0630"/>
    <w:rsid w:val="00FE06E5"/>
    <w:rsid w:val="00FE30F4"/>
    <w:rsid w:val="00FE3F86"/>
    <w:rsid w:val="00FE5995"/>
    <w:rsid w:val="00FE5FB5"/>
    <w:rsid w:val="00FE64BE"/>
    <w:rsid w:val="00FF0CE6"/>
    <w:rsid w:val="00FF165E"/>
    <w:rsid w:val="00FF4A12"/>
    <w:rsid w:val="00FF5109"/>
    <w:rsid w:val="00FF5154"/>
    <w:rsid w:val="00FF56ED"/>
    <w:rsid w:val="00FF6315"/>
    <w:rsid w:val="34FBD4EC"/>
    <w:rsid w:val="4F89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184AB329-EA6C-4E7E-B0E7-4D588798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  <w:style w:type="paragraph" w:styleId="Revision">
    <w:name w:val="Revision"/>
    <w:hidden/>
    <w:uiPriority w:val="99"/>
    <w:semiHidden/>
    <w:rsid w:val="00ED1B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74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4a29e63b-ef62-44d2-be79-d78a942fda43">
      <Terms xmlns="http://schemas.microsoft.com/office/infopath/2007/PartnerControls"/>
    </lcf76f155ced4ddcb4097134ff3c332f>
    <ProjectLead xmlns="4a29e63b-ef62-44d2-be79-d78a942fda43">
      <UserInfo>
        <DisplayName/>
        <AccountId xsi:nil="true"/>
        <AccountType/>
      </UserInfo>
    </ProjectLead>
    <Renewalyear xmlns="4a29e63b-ef62-44d2-be79-d78a942fda43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</documentManagement>
</p:properties>
</file>

<file path=customXml/itemProps1.xml><?xml version="1.0" encoding="utf-8"?>
<ds:datastoreItem xmlns:ds="http://schemas.openxmlformats.org/officeDocument/2006/customXml" ds:itemID="{1DEE41FC-E2B9-445E-95F1-0A3A0FAE58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631D4-38E8-4A99-9E5E-4470EEE2A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42BA1-63D3-4640-93E7-B45C8E0DBD50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CFFEAE40-20A7-41EA-85E8-2893D57B1AEC}">
  <ds:schemaRefs>
    <ds:schemaRef ds:uri="http://purl.org/dc/elements/1.1/"/>
    <ds:schemaRef ds:uri="http://schemas.microsoft.com/office/2006/metadata/properties"/>
    <ds:schemaRef ds:uri="http://purl.org/dc/dcmitype/"/>
    <ds:schemaRef ds:uri="3a93995c-2f59-466d-9065-fa6c9c5410b5"/>
    <ds:schemaRef ds:uri="http://purl.org/dc/terms/"/>
    <ds:schemaRef ds:uri="http://schemas.microsoft.com/office/2006/documentManagement/types"/>
    <ds:schemaRef ds:uri="http://www.w3.org/XML/1998/namespace"/>
    <ds:schemaRef ds:uri="4a29e63b-ef62-44d2-be79-d78a942fda43"/>
    <ds:schemaRef ds:uri="http://schemas.openxmlformats.org/package/2006/metadata/core-properties"/>
    <ds:schemaRef ds:uri="http://schemas.microsoft.com/office/infopath/2007/PartnerControls"/>
    <ds:schemaRef ds:uri="45ab7314-6ee2-4801-b2cf-a27306d55ce5"/>
  </ds:schemaRefs>
</ds:datastoreItem>
</file>

<file path=docMetadata/LabelInfo.xml><?xml version="1.0" encoding="utf-8"?>
<clbl:labelList xmlns:clbl="http://schemas.microsoft.com/office/2020/mipLabelMetadata">
  <clbl:label id="{96b289ea-b729-4a61-8be4-4c9b5998d087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1110</Words>
  <Characters>5430</Characters>
  <Application>Microsoft Office Word</Application>
  <DocSecurity>0</DocSecurity>
  <Lines>45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Cristian Pardo</cp:lastModifiedBy>
  <cp:revision>53</cp:revision>
  <cp:lastPrinted>2024-10-13T05:20:00Z</cp:lastPrinted>
  <dcterms:created xsi:type="dcterms:W3CDTF">2025-05-01T00:03:00Z</dcterms:created>
  <dcterms:modified xsi:type="dcterms:W3CDTF">2025-08-26T22:38:00Z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43fa4915,5104d54f,4b607610</vt:lpwstr>
  </property>
  <property fmtid="{D5CDD505-2E9C-101B-9397-08002B2CF9AE}" pid="5" name="ClassificationContentMarkingHeaderFontProps">
    <vt:lpwstr>#a80000,12,arial</vt:lpwstr>
  </property>
  <property fmtid="{D5CDD505-2E9C-101B-9397-08002B2CF9AE}" pid="6" name="ClassificationContentMarkingHeaderText">
    <vt:lpwstr>OFFICIAL: Sensitive</vt:lpwstr>
  </property>
  <property fmtid="{D5CDD505-2E9C-101B-9397-08002B2CF9AE}" pid="7" name="ClassificationContentMarkingFooterShapeIds">
    <vt:lpwstr>52c4fdad,3c334cb0,7d5effbb</vt:lpwstr>
  </property>
  <property fmtid="{D5CDD505-2E9C-101B-9397-08002B2CF9AE}" pid="8" name="ClassificationContentMarkingFooterFontProps">
    <vt:lpwstr>#a80000,12,arial</vt:lpwstr>
  </property>
  <property fmtid="{D5CDD505-2E9C-101B-9397-08002B2CF9AE}" pid="9" name="ClassificationContentMarkingFooterText">
    <vt:lpwstr>OFFICIAL: Sensitive </vt:lpwstr>
  </property>
  <property fmtid="{D5CDD505-2E9C-101B-9397-08002B2CF9AE}" pid="10" name="GrammarlyDocumentId">
    <vt:lpwstr>75160119-f0b8-4e35-a6ac-f9f4656af726</vt:lpwstr>
  </property>
</Properties>
</file>