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2753" w:rsidRDefault="004B2753" w:rsidP="00424B97"/>
    <w:p w:rsidR="00BE6060" w:rsidRDefault="00BE6060" w:rsidP="00424B97"/>
    <w:p w:rsidR="00BE6060" w:rsidRDefault="00BE6060" w:rsidP="00424B97"/>
    <w:p w:rsidR="00BE6060" w:rsidRDefault="00BE6060" w:rsidP="00BE6060">
      <w:pPr>
        <w:jc w:val="center"/>
        <w:rPr>
          <w:b/>
        </w:rPr>
      </w:pPr>
      <w:r w:rsidRPr="00BE6060">
        <w:rPr>
          <w:b/>
        </w:rPr>
        <w:t>ADMINISTRATIVE ARRANGEMENTS ORDER</w:t>
      </w:r>
    </w:p>
    <w:p w:rsidR="00BE6060" w:rsidRDefault="00BE6060" w:rsidP="00BE60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The Administrative Arrangements Order specifies the Departments of State, the principal matters they deal with and the legislation administered by each Minister of State.</w:t>
      </w:r>
    </w:p>
    <w:p w:rsidR="00BE6060" w:rsidRDefault="00BE6060" w:rsidP="00BE60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E6060" w:rsidRDefault="00BE6060" w:rsidP="00BE606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On </w:t>
      </w:r>
      <w:r w:rsidR="00F451FA">
        <w:rPr>
          <w:rFonts w:ascii="Calibri" w:hAnsi="Calibri" w:cs="Calibri"/>
          <w:color w:val="000000"/>
          <w:sz w:val="24"/>
          <w:szCs w:val="24"/>
        </w:rPr>
        <w:t>26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F451FA">
        <w:rPr>
          <w:rFonts w:ascii="Calibri" w:hAnsi="Calibri" w:cs="Calibri"/>
          <w:color w:val="000000"/>
          <w:sz w:val="24"/>
          <w:szCs w:val="24"/>
        </w:rPr>
        <w:t>June 2025</w:t>
      </w:r>
      <w:r>
        <w:rPr>
          <w:rFonts w:ascii="Calibri" w:hAnsi="Calibri" w:cs="Calibri"/>
          <w:color w:val="000000"/>
          <w:sz w:val="24"/>
          <w:szCs w:val="24"/>
        </w:rPr>
        <w:t>, the Governor-General of the Commonwealth of Australia, acting with the advice of the Federal Executive Council, amended</w:t>
      </w:r>
      <w:r w:rsidR="00F451FA">
        <w:rPr>
          <w:rFonts w:ascii="Calibri" w:hAnsi="Calibri" w:cs="Calibri"/>
          <w:color w:val="000000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F451FA">
        <w:rPr>
          <w:rFonts w:ascii="Calibri" w:hAnsi="Calibri" w:cs="Calibri"/>
          <w:color w:val="000000"/>
          <w:sz w:val="24"/>
          <w:szCs w:val="24"/>
        </w:rPr>
        <w:t>with effect from 1 July 2025</w:t>
      </w:r>
      <w:r w:rsidR="00F451FA">
        <w:rPr>
          <w:rFonts w:ascii="Calibri" w:hAnsi="Calibri" w:cs="Calibri"/>
          <w:color w:val="000000"/>
          <w:sz w:val="24"/>
          <w:szCs w:val="24"/>
        </w:rPr>
        <w:t xml:space="preserve">, </w:t>
      </w:r>
      <w:r>
        <w:rPr>
          <w:rFonts w:ascii="Calibri" w:hAnsi="Calibri" w:cs="Calibri"/>
          <w:color w:val="000000"/>
          <w:sz w:val="24"/>
          <w:szCs w:val="24"/>
        </w:rPr>
        <w:t xml:space="preserve">the Administrative Arrangements Order that was made on </w:t>
      </w:r>
      <w:r w:rsidR="00F451FA">
        <w:rPr>
          <w:rFonts w:ascii="Calibri" w:hAnsi="Calibri" w:cs="Calibri"/>
          <w:color w:val="000000"/>
          <w:sz w:val="24"/>
          <w:szCs w:val="24"/>
        </w:rPr>
        <w:t>13 May 2025.</w:t>
      </w:r>
    </w:p>
    <w:p w:rsidR="00BE6060" w:rsidRDefault="00BE6060" w:rsidP="00BE6060">
      <w:pPr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BE6060" w:rsidRPr="00BE6060" w:rsidRDefault="00BE6060" w:rsidP="00BE6060">
      <w:pPr>
        <w:spacing w:after="0"/>
        <w:rPr>
          <w:b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The amendments to the Administrative Arrangements Order are available on the Department of the Prime Minister and Cabinet website at: </w:t>
      </w:r>
      <w:r w:rsidRPr="00F451FA">
        <w:rPr>
          <w:rFonts w:ascii="Calibri" w:hAnsi="Calibri" w:cs="Calibri"/>
          <w:sz w:val="24"/>
          <w:szCs w:val="24"/>
        </w:rPr>
        <w:t>https://www.pmc.gov.au/government/admini</w:t>
      </w:r>
      <w:bookmarkStart w:id="0" w:name="_GoBack"/>
      <w:bookmarkEnd w:id="0"/>
      <w:r w:rsidRPr="00F451FA">
        <w:rPr>
          <w:rFonts w:ascii="Calibri" w:hAnsi="Calibri" w:cs="Calibri"/>
          <w:sz w:val="24"/>
          <w:szCs w:val="24"/>
        </w:rPr>
        <w:t>stration/administrative-arrangements-orders</w:t>
      </w:r>
      <w:r w:rsidR="00982E0F" w:rsidRPr="00F451FA">
        <w:rPr>
          <w:rFonts w:ascii="Calibri" w:hAnsi="Calibri" w:cs="Calibri"/>
          <w:sz w:val="24"/>
          <w:szCs w:val="24"/>
        </w:rPr>
        <w:t>.</w:t>
      </w:r>
    </w:p>
    <w:sectPr w:rsidR="00BE6060" w:rsidRPr="00BE6060" w:rsidSect="008E4F6C">
      <w:headerReference w:type="first" r:id="rId7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629A" w:rsidRDefault="008D629A" w:rsidP="003A707F">
      <w:pPr>
        <w:spacing w:after="0" w:line="240" w:lineRule="auto"/>
      </w:pPr>
      <w:r>
        <w:separator/>
      </w:r>
    </w:p>
  </w:endnote>
  <w:endnote w:type="continuationSeparator" w:id="0">
    <w:p w:rsidR="008D629A" w:rsidRDefault="008D629A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CA4032-DCBA-4352-89A3-1884F69C43E6}"/>
    <w:embedBold r:id="rId2" w:fontKey="{E7407D98-2F21-4814-AD42-A11D3F9A5B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629A" w:rsidRDefault="008D629A" w:rsidP="003A707F">
      <w:pPr>
        <w:spacing w:after="0" w:line="240" w:lineRule="auto"/>
      </w:pPr>
      <w:r>
        <w:separator/>
      </w:r>
    </w:p>
  </w:footnote>
  <w:footnote w:type="continuationSeparator" w:id="0">
    <w:p w:rsidR="008D629A" w:rsidRDefault="008D629A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4ED7543" wp14:editId="74B83D9D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:rsidR="00F40885" w:rsidRPr="003A707F" w:rsidRDefault="00F40885" w:rsidP="00F40885">
    <w:pPr>
      <w:pStyle w:val="Header"/>
      <w:rPr>
        <w:sz w:val="2"/>
        <w:szCs w:val="2"/>
      </w:rPr>
    </w:pPr>
  </w:p>
  <w:p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F6C"/>
    <w:rsid w:val="000E1F2B"/>
    <w:rsid w:val="001C2AAD"/>
    <w:rsid w:val="001F6E54"/>
    <w:rsid w:val="00280BCD"/>
    <w:rsid w:val="00351BC8"/>
    <w:rsid w:val="003A707F"/>
    <w:rsid w:val="003B0EC1"/>
    <w:rsid w:val="003B573B"/>
    <w:rsid w:val="003F2CBD"/>
    <w:rsid w:val="00424B97"/>
    <w:rsid w:val="004B2753"/>
    <w:rsid w:val="00520873"/>
    <w:rsid w:val="00573D44"/>
    <w:rsid w:val="00840A06"/>
    <w:rsid w:val="008439B7"/>
    <w:rsid w:val="0087253F"/>
    <w:rsid w:val="008D629A"/>
    <w:rsid w:val="008E4F6C"/>
    <w:rsid w:val="009539C7"/>
    <w:rsid w:val="00982E0F"/>
    <w:rsid w:val="00A00F21"/>
    <w:rsid w:val="00B84226"/>
    <w:rsid w:val="00BE6060"/>
    <w:rsid w:val="00BE7780"/>
    <w:rsid w:val="00C63C4E"/>
    <w:rsid w:val="00C72C30"/>
    <w:rsid w:val="00D229E5"/>
    <w:rsid w:val="00D77A88"/>
    <w:rsid w:val="00F03910"/>
    <w:rsid w:val="00F40885"/>
    <w:rsid w:val="00F451FA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7B39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64C4E7-AAF7-4644-A897-4CB014C37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566</Characters>
  <Application>Microsoft Office Word</Application>
  <DocSecurity>0</DocSecurity>
  <PresentationFormat/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2025-07-01T01:52:00Z</dcterms:created>
  <dcterms:modified xsi:type="dcterms:W3CDTF">2025-07-01T01:52:00Z</dcterms:modified>
  <cp:category/>
  <cp:contentStatus/>
  <dc:language/>
  <cp:version/>
</cp:coreProperties>
</file>