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1F26" w14:textId="77777777" w:rsidR="007D1D06" w:rsidRPr="00B43FAD" w:rsidRDefault="00846613" w:rsidP="009C42F5">
      <w:pPr>
        <w:jc w:val="both"/>
        <w:rPr>
          <w:rFonts w:ascii="Calibri" w:hAnsi="Calibri"/>
          <w:b/>
          <w:sz w:val="28"/>
          <w:szCs w:val="28"/>
        </w:rPr>
      </w:pPr>
      <w:r w:rsidRPr="00B43FAD">
        <w:rPr>
          <w:rFonts w:ascii="Calibri" w:hAnsi="Calibri"/>
          <w:b/>
          <w:sz w:val="28"/>
          <w:szCs w:val="28"/>
        </w:rPr>
        <w:t xml:space="preserve">HEAVY VEHICLE NATIONAL </w:t>
      </w:r>
      <w:r w:rsidR="006E65BD" w:rsidRPr="00B43FAD">
        <w:rPr>
          <w:rFonts w:ascii="Calibri" w:hAnsi="Calibri"/>
          <w:b/>
          <w:sz w:val="28"/>
          <w:szCs w:val="28"/>
        </w:rPr>
        <w:t xml:space="preserve">LAW </w:t>
      </w:r>
    </w:p>
    <w:p w14:paraId="46524834" w14:textId="6ED63EC4" w:rsidR="002116D9" w:rsidRDefault="00227691" w:rsidP="002116D9">
      <w:pPr>
        <w:widowControl w:val="0"/>
        <w:tabs>
          <w:tab w:val="left" w:pos="2531"/>
        </w:tabs>
        <w:spacing w:before="176" w:line="276" w:lineRule="auto"/>
        <w:contextualSpacing/>
        <w:outlineLvl w:val="1"/>
        <w:rPr>
          <w:rFonts w:ascii="Calibri" w:eastAsia="Arial" w:hAnsi="Calibri" w:cs="Calibri"/>
          <w:b/>
          <w:sz w:val="22"/>
          <w:szCs w:val="22"/>
          <w:lang w:eastAsia="en-US"/>
        </w:rPr>
      </w:pPr>
      <w:bookmarkStart w:id="0" w:name="_Hlk184719269"/>
      <w:r w:rsidRPr="00227691">
        <w:rPr>
          <w:rFonts w:ascii="Calibri" w:hAnsi="Calibri"/>
          <w:b/>
          <w:sz w:val="28"/>
          <w:szCs w:val="28"/>
          <w:lang w:eastAsia="en-US"/>
        </w:rPr>
        <w:t>Heavy Vehicle Stated Maps – Network Suspension and Amendment Notice 2025 (No.</w:t>
      </w:r>
      <w:r w:rsidR="00454E3D">
        <w:rPr>
          <w:rFonts w:ascii="Calibri" w:hAnsi="Calibri"/>
          <w:b/>
          <w:sz w:val="28"/>
          <w:szCs w:val="28"/>
          <w:lang w:eastAsia="en-US"/>
        </w:rPr>
        <w:t>8</w:t>
      </w:r>
      <w:r w:rsidRPr="00227691">
        <w:rPr>
          <w:rFonts w:ascii="Calibri" w:hAnsi="Calibri"/>
          <w:b/>
          <w:sz w:val="28"/>
          <w:szCs w:val="28"/>
          <w:lang w:eastAsia="en-US"/>
        </w:rPr>
        <w:t>)</w:t>
      </w:r>
    </w:p>
    <w:bookmarkEnd w:id="0"/>
    <w:p w14:paraId="75318D64"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090A241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Purpose</w:t>
      </w:r>
    </w:p>
    <w:p w14:paraId="6516B25C"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32C55BDF" w14:textId="77777777" w:rsidR="00A36FDC" w:rsidRPr="00A36FDC" w:rsidRDefault="00A36FDC" w:rsidP="00124E95">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The purpose of this notice is to amend stated networks for vehicles on the Regulator’s initiative.    </w:t>
      </w:r>
    </w:p>
    <w:p w14:paraId="58625BCB"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068562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Commencement date</w:t>
      </w:r>
    </w:p>
    <w:p w14:paraId="4DBE2D73"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3E2645B"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Suspension or amendment of the routes in Schedule 1 under section 4(1)(a) below commences immediately upon publication of this notice; and</w:t>
      </w:r>
    </w:p>
    <w:p w14:paraId="6F30A6C9"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87B61E9"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Cancellation or amendment of the routes in Schedule 1 under section 4(1)(b) below commences 28 days after publication of this notice.</w:t>
      </w:r>
    </w:p>
    <w:p w14:paraId="7067E8E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D5EEE2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Title</w:t>
      </w:r>
    </w:p>
    <w:p w14:paraId="1DE2973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8D12042" w14:textId="370D9EBD" w:rsidR="00A36FDC" w:rsidRPr="00A36FDC" w:rsidRDefault="00A36FDC" w:rsidP="00124E95">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may be cited as the </w:t>
      </w:r>
      <w:r w:rsidRPr="00A36FDC">
        <w:rPr>
          <w:rFonts w:ascii="Calibri" w:eastAsia="Calibri" w:hAnsi="Calibri"/>
          <w:i/>
          <w:iCs/>
          <w:kern w:val="2"/>
          <w:sz w:val="22"/>
          <w:szCs w:val="22"/>
          <w:lang w:eastAsia="en-US"/>
          <w14:ligatures w14:val="standardContextual"/>
        </w:rPr>
        <w:t xml:space="preserve">Heavy Vehicle Stated Maps – </w:t>
      </w:r>
      <w:r w:rsidR="00EF5E64">
        <w:rPr>
          <w:rFonts w:ascii="Calibri" w:eastAsia="Calibri" w:hAnsi="Calibri"/>
          <w:i/>
          <w:iCs/>
          <w:kern w:val="2"/>
          <w:sz w:val="22"/>
          <w:szCs w:val="22"/>
          <w:lang w:eastAsia="en-US"/>
          <w14:ligatures w14:val="standardContextual"/>
        </w:rPr>
        <w:t xml:space="preserve">Network </w:t>
      </w:r>
      <w:r w:rsidRPr="00A36FDC">
        <w:rPr>
          <w:rFonts w:ascii="Calibri" w:eastAsia="Calibri" w:hAnsi="Calibri"/>
          <w:i/>
          <w:iCs/>
          <w:kern w:val="2"/>
          <w:sz w:val="22"/>
          <w:szCs w:val="22"/>
          <w:lang w:eastAsia="en-US"/>
          <w14:ligatures w14:val="standardContextual"/>
        </w:rPr>
        <w:t>Suspension and Amendment Notice 2025 (No.</w:t>
      </w:r>
      <w:r w:rsidR="00454E3D">
        <w:rPr>
          <w:rFonts w:ascii="Calibri" w:eastAsia="Calibri" w:hAnsi="Calibri"/>
          <w:i/>
          <w:iCs/>
          <w:kern w:val="2"/>
          <w:sz w:val="22"/>
          <w:szCs w:val="22"/>
          <w:lang w:eastAsia="en-US"/>
          <w14:ligatures w14:val="standardContextual"/>
        </w:rPr>
        <w:t>8</w:t>
      </w:r>
      <w:r w:rsidRPr="00A36FDC">
        <w:rPr>
          <w:rFonts w:ascii="Calibri" w:eastAsia="Calibri" w:hAnsi="Calibri"/>
          <w:i/>
          <w:iCs/>
          <w:kern w:val="2"/>
          <w:sz w:val="22"/>
          <w:szCs w:val="22"/>
          <w:lang w:eastAsia="en-US"/>
          <w14:ligatures w14:val="standardContextual"/>
        </w:rPr>
        <w:t>).</w:t>
      </w:r>
    </w:p>
    <w:p w14:paraId="29CF4BAF"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10974BE6"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Authorising provision</w:t>
      </w:r>
    </w:p>
    <w:p w14:paraId="1747696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29A4879D" w14:textId="77777777" w:rsidR="00A36FDC" w:rsidRPr="00A36FDC" w:rsidRDefault="00A36FDC" w:rsidP="00A36FDC">
      <w:pPr>
        <w:numPr>
          <w:ilvl w:val="0"/>
          <w:numId w:val="34"/>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is made under: </w:t>
      </w:r>
    </w:p>
    <w:p w14:paraId="27F3660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F9E0C22"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175, immediately suspending or amending the routes listed in Schedule 1 of this notice to prevent or minimise serious harm to public safety or significant damage to road infrastructure; and</w:t>
      </w:r>
    </w:p>
    <w:p w14:paraId="2D445C47"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173, cancelling or amending the routes listed in Schedule 1 of this notice on the Regulator’s initiative.</w:t>
      </w:r>
    </w:p>
    <w:p w14:paraId="3294E729" w14:textId="77777777" w:rsidR="00A36FDC" w:rsidRPr="00A36FDC" w:rsidRDefault="00A36FDC" w:rsidP="00A36FDC">
      <w:pPr>
        <w:spacing w:after="160" w:line="259" w:lineRule="auto"/>
        <w:ind w:left="1440"/>
        <w:contextualSpacing/>
        <w:jc w:val="both"/>
        <w:rPr>
          <w:rFonts w:ascii="Calibri" w:eastAsia="Calibri" w:hAnsi="Calibri"/>
          <w:kern w:val="2"/>
          <w:sz w:val="22"/>
          <w:szCs w:val="22"/>
          <w:lang w:eastAsia="en-US"/>
          <w14:ligatures w14:val="standardContextual"/>
        </w:rPr>
      </w:pPr>
    </w:p>
    <w:p w14:paraId="1574E1CB"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Application</w:t>
      </w:r>
    </w:p>
    <w:p w14:paraId="4006F0A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654C0512" w14:textId="77777777" w:rsidR="00A36FDC" w:rsidRPr="00A36FDC" w:rsidRDefault="00A36FDC" w:rsidP="00124E95">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applies in all participating jurisdictions.  </w:t>
      </w:r>
    </w:p>
    <w:p w14:paraId="306B76C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25B89812"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Amendments</w:t>
      </w:r>
    </w:p>
    <w:p w14:paraId="35AEB3F8"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0A3B0B3C"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The specified networks in Column 2 of Schedule 1 to this notice are amended as specified in Column 4 for the Road Manager’s reasons shown in Column 5.</w:t>
      </w:r>
    </w:p>
    <w:p w14:paraId="162AC3FB"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p>
    <w:p w14:paraId="01AD3D1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sectPr w:rsidR="00A36FDC" w:rsidRPr="00A36FDC" w:rsidSect="00A36FD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6E0D6B14"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 xml:space="preserve">Public notice of amendment </w:t>
      </w:r>
    </w:p>
    <w:p w14:paraId="13D1C24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7117BAE4" w14:textId="77777777" w:rsidR="00A36FDC" w:rsidRPr="00A36FDC" w:rsidRDefault="00A36FDC" w:rsidP="00124E95">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Any person affected by the purpose of the action they make written representation to the Regulator within 14 days of the publication of the notice about why the amendment should not be made. </w:t>
      </w:r>
    </w:p>
    <w:p w14:paraId="3669C280"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12578424" w14:textId="4261316A"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Dated: </w:t>
      </w:r>
      <w:r w:rsidR="00524135">
        <w:rPr>
          <w:rFonts w:ascii="Calibri" w:eastAsia="Calibri" w:hAnsi="Calibri"/>
          <w:kern w:val="2"/>
          <w:sz w:val="22"/>
          <w:szCs w:val="22"/>
          <w:lang w:eastAsia="en-US"/>
          <w14:ligatures w14:val="standardContextual"/>
        </w:rPr>
        <w:t>1</w:t>
      </w:r>
      <w:r w:rsidR="00F54761">
        <w:rPr>
          <w:rFonts w:ascii="Calibri" w:eastAsia="Calibri" w:hAnsi="Calibri"/>
          <w:kern w:val="2"/>
          <w:sz w:val="22"/>
          <w:szCs w:val="22"/>
          <w:lang w:eastAsia="en-US"/>
          <w14:ligatures w14:val="standardContextual"/>
        </w:rPr>
        <w:t>3</w:t>
      </w:r>
      <w:r w:rsidRPr="00A36FDC">
        <w:rPr>
          <w:rFonts w:ascii="Calibri" w:eastAsia="Calibri" w:hAnsi="Calibri"/>
          <w:kern w:val="2"/>
          <w:sz w:val="22"/>
          <w:szCs w:val="22"/>
          <w:lang w:eastAsia="en-US"/>
          <w14:ligatures w14:val="standardContextual"/>
        </w:rPr>
        <w:t>/</w:t>
      </w:r>
      <w:r w:rsidR="00524135">
        <w:rPr>
          <w:rFonts w:ascii="Calibri" w:eastAsia="Calibri" w:hAnsi="Calibri"/>
          <w:kern w:val="2"/>
          <w:sz w:val="22"/>
          <w:szCs w:val="22"/>
          <w:lang w:eastAsia="en-US"/>
          <w14:ligatures w14:val="standardContextual"/>
        </w:rPr>
        <w:t>06</w:t>
      </w:r>
      <w:r w:rsidRPr="00A36FDC">
        <w:rPr>
          <w:rFonts w:ascii="Calibri" w:eastAsia="Calibri" w:hAnsi="Calibri"/>
          <w:kern w:val="2"/>
          <w:sz w:val="22"/>
          <w:szCs w:val="22"/>
          <w:lang w:eastAsia="en-US"/>
          <w14:ligatures w14:val="standardContextual"/>
        </w:rPr>
        <w:t>/2025</w:t>
      </w:r>
    </w:p>
    <w:p w14:paraId="4275122C" w14:textId="77777777"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Jose Arredondo</w:t>
      </w:r>
    </w:p>
    <w:p w14:paraId="20470B90" w14:textId="77777777" w:rsidR="00A36FDC" w:rsidRPr="00A36FDC" w:rsidRDefault="00A36FDC" w:rsidP="00A36FDC">
      <w:pPr>
        <w:spacing w:after="160" w:line="259" w:lineRule="auto"/>
        <w:ind w:firstLine="720"/>
        <w:contextualSpacing/>
        <w:jc w:val="both"/>
        <w:rPr>
          <w:rFonts w:ascii="Calibri" w:eastAsia="Calibri" w:hAnsi="Calibri"/>
          <w:i/>
          <w:iCs/>
          <w:kern w:val="2"/>
          <w:sz w:val="22"/>
          <w:szCs w:val="22"/>
          <w:lang w:eastAsia="en-US"/>
          <w14:ligatures w14:val="standardContextual"/>
        </w:rPr>
      </w:pPr>
      <w:r w:rsidRPr="00A36FDC">
        <w:rPr>
          <w:rFonts w:ascii="Calibri" w:eastAsia="Calibri" w:hAnsi="Calibri"/>
          <w:i/>
          <w:iCs/>
          <w:kern w:val="2"/>
          <w:sz w:val="22"/>
          <w:szCs w:val="22"/>
          <w:lang w:eastAsia="en-US"/>
          <w14:ligatures w14:val="standardContextual"/>
        </w:rPr>
        <w:t>Manager Network Access Policy</w:t>
      </w:r>
    </w:p>
    <w:p w14:paraId="6093442A" w14:textId="77777777" w:rsidR="00A36FDC" w:rsidRPr="00A36FDC" w:rsidRDefault="00A36FDC" w:rsidP="00A36FDC">
      <w:pPr>
        <w:spacing w:after="160" w:line="259" w:lineRule="auto"/>
        <w:ind w:firstLine="720"/>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National Heavy Vehicle Regulator</w:t>
      </w:r>
    </w:p>
    <w:p w14:paraId="0CAAE996"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13CFC94E"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56A7673"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004EEDB4"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6F01B049"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ED4CC92"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sectPr w:rsidR="00A36FDC" w:rsidRPr="00A36FDC" w:rsidSect="00A36FDC">
          <w:headerReference w:type="default" r:id="rId18"/>
          <w:pgSz w:w="11906" w:h="16838"/>
          <w:pgMar w:top="1440" w:right="1440" w:bottom="1440" w:left="1440" w:header="708" w:footer="708" w:gutter="0"/>
          <w:cols w:space="708"/>
          <w:docGrid w:linePitch="360"/>
        </w:sectPr>
      </w:pPr>
    </w:p>
    <w:p w14:paraId="34B8BC0E" w14:textId="77777777" w:rsidR="00A36FDC" w:rsidRPr="00A36FDC" w:rsidRDefault="00A36FDC" w:rsidP="00A36FDC">
      <w:pPr>
        <w:spacing w:after="160" w:line="259" w:lineRule="auto"/>
        <w:contextualSpacing/>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Schedule 1 Table of Amended Routes</w:t>
      </w:r>
    </w:p>
    <w:tbl>
      <w:tblPr>
        <w:tblStyle w:val="TableGrid3"/>
        <w:tblW w:w="14170" w:type="dxa"/>
        <w:tblLook w:val="04A0" w:firstRow="1" w:lastRow="0" w:firstColumn="1" w:lastColumn="0" w:noHBand="0" w:noVBand="1"/>
        <w:tblCaption w:val="Schedule 1 Table of Amended Routes"/>
        <w:tblDescription w:val="A table of route amendments made under this notice, stating the route, the local area, the amendment, and the reason."/>
      </w:tblPr>
      <w:tblGrid>
        <w:gridCol w:w="1407"/>
        <w:gridCol w:w="2476"/>
        <w:gridCol w:w="1707"/>
        <w:gridCol w:w="3849"/>
        <w:gridCol w:w="4731"/>
      </w:tblGrid>
      <w:tr w:rsidR="00A36FDC" w:rsidRPr="00A36FDC" w14:paraId="794F4D49" w14:textId="77777777" w:rsidTr="00F92034">
        <w:trPr>
          <w:cantSplit/>
        </w:trPr>
        <w:tc>
          <w:tcPr>
            <w:tcW w:w="1407" w:type="dxa"/>
            <w:vAlign w:val="center"/>
          </w:tcPr>
          <w:p w14:paraId="2E1335B6"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1</w:t>
            </w:r>
          </w:p>
          <w:p w14:paraId="32004BA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Authorising Provision</w:t>
            </w:r>
          </w:p>
        </w:tc>
        <w:tc>
          <w:tcPr>
            <w:tcW w:w="2476" w:type="dxa"/>
            <w:vAlign w:val="center"/>
          </w:tcPr>
          <w:p w14:paraId="50640D67"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2</w:t>
            </w:r>
          </w:p>
          <w:p w14:paraId="2963154A"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Network</w:t>
            </w:r>
          </w:p>
        </w:tc>
        <w:tc>
          <w:tcPr>
            <w:tcW w:w="1707" w:type="dxa"/>
            <w:vAlign w:val="center"/>
          </w:tcPr>
          <w:p w14:paraId="59348EC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3</w:t>
            </w:r>
          </w:p>
          <w:p w14:paraId="50571CE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Locality</w:t>
            </w:r>
          </w:p>
        </w:tc>
        <w:tc>
          <w:tcPr>
            <w:tcW w:w="3849" w:type="dxa"/>
            <w:vAlign w:val="center"/>
          </w:tcPr>
          <w:p w14:paraId="38FD6A65"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4</w:t>
            </w:r>
          </w:p>
          <w:p w14:paraId="6CE7644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Changes to Route</w:t>
            </w:r>
          </w:p>
        </w:tc>
        <w:tc>
          <w:tcPr>
            <w:tcW w:w="4731" w:type="dxa"/>
            <w:vAlign w:val="center"/>
          </w:tcPr>
          <w:p w14:paraId="03FFE659"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5</w:t>
            </w:r>
          </w:p>
          <w:p w14:paraId="0B3487ED"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Road manager Reasons for Change</w:t>
            </w:r>
          </w:p>
        </w:tc>
      </w:tr>
      <w:tr w:rsidR="002C6CA7" w:rsidRPr="00A36FDC" w14:paraId="08FC1A8F" w14:textId="77777777" w:rsidTr="00F92034">
        <w:trPr>
          <w:cantSplit/>
        </w:trPr>
        <w:tc>
          <w:tcPr>
            <w:tcW w:w="1407" w:type="dxa"/>
          </w:tcPr>
          <w:p w14:paraId="7254E094" w14:textId="77777777" w:rsidR="002C6CA7" w:rsidRPr="00A36FDC" w:rsidRDefault="002C6CA7" w:rsidP="00A36FDC">
            <w:pPr>
              <w:rPr>
                <w:rFonts w:ascii="Calibri" w:eastAsia="Calibri" w:hAnsi="Calibri"/>
                <w:sz w:val="20"/>
                <w:szCs w:val="20"/>
              </w:rPr>
            </w:pPr>
            <w:r w:rsidRPr="00A36FDC">
              <w:rPr>
                <w:rFonts w:ascii="Calibri" w:eastAsia="Calibri" w:hAnsi="Calibri"/>
                <w:sz w:val="20"/>
                <w:szCs w:val="20"/>
              </w:rPr>
              <w:t>s174 and s175 HVNL</w:t>
            </w:r>
          </w:p>
        </w:tc>
        <w:tc>
          <w:tcPr>
            <w:tcW w:w="2476" w:type="dxa"/>
          </w:tcPr>
          <w:p w14:paraId="3D387FBB" w14:textId="15DAA826" w:rsidR="002C6CA7" w:rsidRPr="00A36FDC" w:rsidRDefault="00410841" w:rsidP="00A36FDC">
            <w:pPr>
              <w:rPr>
                <w:rFonts w:ascii="Calibri" w:eastAsia="Calibri" w:hAnsi="Calibri"/>
                <w:sz w:val="20"/>
                <w:szCs w:val="20"/>
              </w:rPr>
            </w:pPr>
            <w:r>
              <w:rPr>
                <w:rFonts w:ascii="Calibri" w:eastAsia="Calibri" w:hAnsi="Calibri"/>
                <w:sz w:val="20"/>
                <w:szCs w:val="20"/>
              </w:rPr>
              <w:t>Various Class 2, Commodity and PBS routes</w:t>
            </w:r>
          </w:p>
        </w:tc>
        <w:tc>
          <w:tcPr>
            <w:tcW w:w="1707" w:type="dxa"/>
          </w:tcPr>
          <w:p w14:paraId="3B890D6A" w14:textId="2853C7E2" w:rsidR="002C6CA7" w:rsidRPr="00A36FDC" w:rsidRDefault="00410841" w:rsidP="00A36FDC">
            <w:pPr>
              <w:rPr>
                <w:rFonts w:ascii="Calibri" w:eastAsia="Calibri" w:hAnsi="Calibri"/>
                <w:sz w:val="20"/>
                <w:szCs w:val="20"/>
              </w:rPr>
            </w:pPr>
            <w:r w:rsidRPr="00410841">
              <w:rPr>
                <w:rFonts w:ascii="Calibri" w:eastAsia="Calibri" w:hAnsi="Calibri"/>
                <w:sz w:val="20"/>
                <w:szCs w:val="20"/>
              </w:rPr>
              <w:t>District Council of Orroroo/Carrieton</w:t>
            </w:r>
          </w:p>
        </w:tc>
        <w:tc>
          <w:tcPr>
            <w:tcW w:w="3849" w:type="dxa"/>
          </w:tcPr>
          <w:p w14:paraId="7A36EA83" w14:textId="77777777" w:rsidR="002C6CA7" w:rsidRDefault="00410841" w:rsidP="002C6CA7">
            <w:pPr>
              <w:contextualSpacing/>
              <w:rPr>
                <w:rFonts w:ascii="Calibri" w:eastAsia="Calibri" w:hAnsi="Calibri"/>
                <w:sz w:val="20"/>
                <w:szCs w:val="20"/>
              </w:rPr>
            </w:pPr>
            <w:r>
              <w:rPr>
                <w:rFonts w:ascii="Calibri" w:eastAsia="Calibri" w:hAnsi="Calibri"/>
                <w:sz w:val="20"/>
                <w:szCs w:val="20"/>
              </w:rPr>
              <w:t xml:space="preserve">Removal of </w:t>
            </w:r>
            <w:r w:rsidR="00F92034">
              <w:rPr>
                <w:rFonts w:ascii="Calibri" w:eastAsia="Calibri" w:hAnsi="Calibri"/>
                <w:sz w:val="20"/>
                <w:szCs w:val="20"/>
              </w:rPr>
              <w:t>North Terrace, Orroroo.</w:t>
            </w:r>
          </w:p>
          <w:p w14:paraId="5F45A436" w14:textId="77777777" w:rsidR="00F92034" w:rsidRDefault="00F92034" w:rsidP="002C6CA7">
            <w:pPr>
              <w:contextualSpacing/>
              <w:rPr>
                <w:rFonts w:ascii="Calibri" w:eastAsia="Calibri" w:hAnsi="Calibri"/>
                <w:sz w:val="20"/>
                <w:szCs w:val="20"/>
              </w:rPr>
            </w:pPr>
          </w:p>
          <w:p w14:paraId="23B2DFD1" w14:textId="3D559C35" w:rsidR="00F92034" w:rsidRPr="00A36FDC" w:rsidRDefault="00F92034" w:rsidP="002C6CA7">
            <w:pPr>
              <w:contextualSpacing/>
              <w:rPr>
                <w:rFonts w:ascii="Calibri" w:eastAsia="Calibri" w:hAnsi="Calibri"/>
                <w:sz w:val="20"/>
                <w:szCs w:val="20"/>
              </w:rPr>
            </w:pPr>
          </w:p>
        </w:tc>
        <w:tc>
          <w:tcPr>
            <w:tcW w:w="4731" w:type="dxa"/>
          </w:tcPr>
          <w:p w14:paraId="7DA39E48" w14:textId="6784048A" w:rsidR="002C6CA7" w:rsidRPr="00A36FDC" w:rsidRDefault="00F92034" w:rsidP="00A36FDC">
            <w:pPr>
              <w:rPr>
                <w:rFonts w:ascii="Calibri" w:eastAsia="Calibri" w:hAnsi="Calibri"/>
                <w:sz w:val="20"/>
                <w:szCs w:val="20"/>
              </w:rPr>
            </w:pPr>
            <w:r>
              <w:rPr>
                <w:rFonts w:ascii="Calibri" w:eastAsia="Calibri" w:hAnsi="Calibri"/>
                <w:sz w:val="20"/>
                <w:szCs w:val="20"/>
              </w:rPr>
              <w:t>Access has been replaced with Weighbridge Road due to infrastructure changes.</w:t>
            </w:r>
          </w:p>
        </w:tc>
      </w:tr>
      <w:tr w:rsidR="00F92034" w:rsidRPr="00A36FDC" w14:paraId="6695BD71" w14:textId="77777777" w:rsidTr="00F92034">
        <w:trPr>
          <w:cantSplit/>
        </w:trPr>
        <w:tc>
          <w:tcPr>
            <w:tcW w:w="1407" w:type="dxa"/>
          </w:tcPr>
          <w:p w14:paraId="56E4EA52" w14:textId="279503DB" w:rsidR="00F92034" w:rsidRPr="00A36FDC" w:rsidRDefault="00E161FE" w:rsidP="00A36FDC">
            <w:pPr>
              <w:rPr>
                <w:rFonts w:ascii="Calibri" w:eastAsia="Calibri" w:hAnsi="Calibri"/>
                <w:sz w:val="20"/>
                <w:szCs w:val="20"/>
              </w:rPr>
            </w:pPr>
            <w:r w:rsidRPr="00A36FDC">
              <w:rPr>
                <w:rFonts w:ascii="Calibri" w:eastAsia="Calibri" w:hAnsi="Calibri"/>
                <w:sz w:val="20"/>
                <w:szCs w:val="20"/>
              </w:rPr>
              <w:t>s174 and s175 HVNL</w:t>
            </w:r>
          </w:p>
        </w:tc>
        <w:tc>
          <w:tcPr>
            <w:tcW w:w="2476" w:type="dxa"/>
          </w:tcPr>
          <w:p w14:paraId="26FE1D2A" w14:textId="3448E753" w:rsidR="00F92034" w:rsidRDefault="00924DC0" w:rsidP="00A36FDC">
            <w:pPr>
              <w:rPr>
                <w:rFonts w:ascii="Calibri" w:eastAsia="Calibri" w:hAnsi="Calibri"/>
                <w:sz w:val="20"/>
                <w:szCs w:val="20"/>
              </w:rPr>
            </w:pPr>
            <w:r>
              <w:rPr>
                <w:rFonts w:ascii="Calibri" w:eastAsia="Calibri" w:hAnsi="Calibri"/>
                <w:sz w:val="20"/>
                <w:szCs w:val="20"/>
              </w:rPr>
              <w:t>NSW OSOM Network</w:t>
            </w:r>
          </w:p>
        </w:tc>
        <w:tc>
          <w:tcPr>
            <w:tcW w:w="1707" w:type="dxa"/>
          </w:tcPr>
          <w:p w14:paraId="7DB191C5" w14:textId="11DF21B9" w:rsidR="00F92034" w:rsidRPr="00410841" w:rsidRDefault="006011FD" w:rsidP="00A36FDC">
            <w:pPr>
              <w:rPr>
                <w:rFonts w:ascii="Calibri" w:eastAsia="Calibri" w:hAnsi="Calibri"/>
                <w:sz w:val="20"/>
                <w:szCs w:val="20"/>
              </w:rPr>
            </w:pPr>
            <w:r>
              <w:rPr>
                <w:rFonts w:ascii="Calibri" w:eastAsia="Calibri" w:hAnsi="Calibri"/>
                <w:sz w:val="20"/>
                <w:szCs w:val="20"/>
              </w:rPr>
              <w:t>Transport for New South Wales</w:t>
            </w:r>
          </w:p>
        </w:tc>
        <w:tc>
          <w:tcPr>
            <w:tcW w:w="3849" w:type="dxa"/>
          </w:tcPr>
          <w:p w14:paraId="203237A4" w14:textId="2FF6614C" w:rsidR="00F92034" w:rsidRDefault="00544882" w:rsidP="002C6CA7">
            <w:pPr>
              <w:contextualSpacing/>
              <w:rPr>
                <w:rFonts w:ascii="Calibri" w:eastAsia="Calibri" w:hAnsi="Calibri"/>
                <w:sz w:val="20"/>
                <w:szCs w:val="20"/>
              </w:rPr>
            </w:pPr>
            <w:r>
              <w:rPr>
                <w:rFonts w:ascii="Calibri" w:eastAsia="Calibri" w:hAnsi="Calibri"/>
                <w:sz w:val="20"/>
                <w:szCs w:val="20"/>
              </w:rPr>
              <w:t>Reduced approved width on Uni</w:t>
            </w:r>
            <w:r w:rsidR="00F02283">
              <w:rPr>
                <w:rFonts w:ascii="Calibri" w:eastAsia="Calibri" w:hAnsi="Calibri"/>
                <w:sz w:val="20"/>
                <w:szCs w:val="20"/>
              </w:rPr>
              <w:t xml:space="preserve">versity Avenue southbound off-ramp from Princes Motorway at Mount </w:t>
            </w:r>
            <w:r w:rsidR="006011FD">
              <w:rPr>
                <w:rFonts w:ascii="Calibri" w:eastAsia="Calibri" w:hAnsi="Calibri"/>
                <w:sz w:val="20"/>
                <w:szCs w:val="20"/>
              </w:rPr>
              <w:t>Ousley</w:t>
            </w:r>
            <w:r w:rsidR="00F02283">
              <w:rPr>
                <w:rFonts w:ascii="Calibri" w:eastAsia="Calibri" w:hAnsi="Calibri"/>
                <w:sz w:val="20"/>
                <w:szCs w:val="20"/>
              </w:rPr>
              <w:t xml:space="preserve"> from </w:t>
            </w:r>
            <w:r w:rsidR="006011FD">
              <w:rPr>
                <w:rFonts w:ascii="Calibri" w:eastAsia="Calibri" w:hAnsi="Calibri"/>
                <w:sz w:val="20"/>
                <w:szCs w:val="20"/>
              </w:rPr>
              <w:t>4.5m to 4.1</w:t>
            </w:r>
            <w:r w:rsidR="00124930">
              <w:rPr>
                <w:rFonts w:ascii="Calibri" w:eastAsia="Calibri" w:hAnsi="Calibri"/>
                <w:sz w:val="20"/>
                <w:szCs w:val="20"/>
              </w:rPr>
              <w:t>m</w:t>
            </w:r>
            <w:r w:rsidR="006011FD">
              <w:rPr>
                <w:rFonts w:ascii="Calibri" w:eastAsia="Calibri" w:hAnsi="Calibri"/>
                <w:sz w:val="20"/>
                <w:szCs w:val="20"/>
              </w:rPr>
              <w:t>.</w:t>
            </w:r>
          </w:p>
        </w:tc>
        <w:tc>
          <w:tcPr>
            <w:tcW w:w="4731" w:type="dxa"/>
          </w:tcPr>
          <w:p w14:paraId="418D58D5" w14:textId="62E5762B" w:rsidR="00F92034" w:rsidRDefault="002E1D4D" w:rsidP="00A36FDC">
            <w:pPr>
              <w:rPr>
                <w:rFonts w:ascii="Calibri" w:eastAsia="Calibri" w:hAnsi="Calibri"/>
                <w:sz w:val="20"/>
                <w:szCs w:val="20"/>
              </w:rPr>
            </w:pPr>
            <w:r w:rsidRPr="002E1D4D">
              <w:rPr>
                <w:rFonts w:ascii="Calibri" w:eastAsia="Calibri" w:hAnsi="Calibri"/>
                <w:sz w:val="20"/>
                <w:szCs w:val="20"/>
              </w:rPr>
              <w:t>From Wednesday 25 June, safety barriers will be installed on a section of the University Avenue southbound off-ramp from the M1 Princes Motorway at Mount Ousley, reducing the total width of the off-ramp from 4.5 metres to 4.1 metres.</w:t>
            </w:r>
          </w:p>
        </w:tc>
      </w:tr>
      <w:tr w:rsidR="00E161FE" w:rsidRPr="00A36FDC" w14:paraId="48053F29" w14:textId="77777777" w:rsidTr="00F92034">
        <w:trPr>
          <w:cantSplit/>
        </w:trPr>
        <w:tc>
          <w:tcPr>
            <w:tcW w:w="1407" w:type="dxa"/>
          </w:tcPr>
          <w:p w14:paraId="7644A9C7" w14:textId="1AC1BA88" w:rsidR="00E161FE" w:rsidRPr="00A36FDC" w:rsidRDefault="00E161FE" w:rsidP="00A36FDC">
            <w:pPr>
              <w:rPr>
                <w:rFonts w:ascii="Calibri" w:eastAsia="Calibri" w:hAnsi="Calibri"/>
                <w:sz w:val="20"/>
                <w:szCs w:val="20"/>
              </w:rPr>
            </w:pPr>
            <w:r w:rsidRPr="00A36FDC">
              <w:rPr>
                <w:rFonts w:ascii="Calibri" w:eastAsia="Calibri" w:hAnsi="Calibri"/>
                <w:sz w:val="20"/>
                <w:szCs w:val="20"/>
              </w:rPr>
              <w:t>s174 and s175 HVNL</w:t>
            </w:r>
          </w:p>
        </w:tc>
        <w:tc>
          <w:tcPr>
            <w:tcW w:w="2476" w:type="dxa"/>
          </w:tcPr>
          <w:p w14:paraId="4332376C" w14:textId="40A80FBE" w:rsidR="00E161FE" w:rsidRDefault="003D7B92" w:rsidP="00A36FDC">
            <w:pPr>
              <w:rPr>
                <w:rFonts w:ascii="Calibri" w:eastAsia="Calibri" w:hAnsi="Calibri"/>
                <w:sz w:val="20"/>
                <w:szCs w:val="20"/>
              </w:rPr>
            </w:pPr>
            <w:r>
              <w:rPr>
                <w:rFonts w:ascii="Calibri" w:eastAsia="Calibri" w:hAnsi="Calibri"/>
                <w:sz w:val="20"/>
                <w:szCs w:val="20"/>
              </w:rPr>
              <w:t>Class 2 B-double Networks</w:t>
            </w:r>
          </w:p>
        </w:tc>
        <w:tc>
          <w:tcPr>
            <w:tcW w:w="1707" w:type="dxa"/>
          </w:tcPr>
          <w:p w14:paraId="7884F516" w14:textId="47E0A554" w:rsidR="00E161FE" w:rsidRDefault="00C47C46" w:rsidP="00A36FDC">
            <w:pPr>
              <w:rPr>
                <w:rFonts w:ascii="Calibri" w:eastAsia="Calibri" w:hAnsi="Calibri"/>
                <w:sz w:val="20"/>
                <w:szCs w:val="20"/>
              </w:rPr>
            </w:pPr>
            <w:r>
              <w:rPr>
                <w:rFonts w:ascii="Calibri" w:eastAsia="Calibri" w:hAnsi="Calibri"/>
                <w:sz w:val="20"/>
                <w:szCs w:val="20"/>
              </w:rPr>
              <w:t>City of Charles Sturt</w:t>
            </w:r>
          </w:p>
        </w:tc>
        <w:tc>
          <w:tcPr>
            <w:tcW w:w="3849" w:type="dxa"/>
          </w:tcPr>
          <w:p w14:paraId="1FBB3871" w14:textId="692CEB25" w:rsidR="00E161FE" w:rsidRDefault="003D7B92" w:rsidP="002C6CA7">
            <w:pPr>
              <w:contextualSpacing/>
              <w:rPr>
                <w:rFonts w:ascii="Calibri" w:eastAsia="Calibri" w:hAnsi="Calibri"/>
                <w:sz w:val="20"/>
                <w:szCs w:val="20"/>
              </w:rPr>
            </w:pPr>
            <w:r w:rsidRPr="003D7B92">
              <w:rPr>
                <w:rFonts w:ascii="Calibri" w:eastAsia="Calibri" w:hAnsi="Calibri"/>
                <w:sz w:val="20"/>
                <w:szCs w:val="20"/>
              </w:rPr>
              <w:t xml:space="preserve">Introduction of School Zone Restriction on Audley Street, Woodville North: </w:t>
            </w:r>
            <w:r w:rsidRPr="003D7B92">
              <w:rPr>
                <w:rFonts w:ascii="Calibri" w:eastAsia="Calibri" w:hAnsi="Calibri"/>
                <w:i/>
                <w:iCs/>
                <w:sz w:val="20"/>
                <w:szCs w:val="20"/>
              </w:rPr>
              <w:t>“The heavy vehicle is not permitted to travel during school zone restriction times between 08:00 am to 09:30 am and 02:30 pm to 03:45 pm on an official school day.”</w:t>
            </w:r>
          </w:p>
        </w:tc>
        <w:tc>
          <w:tcPr>
            <w:tcW w:w="4731" w:type="dxa"/>
          </w:tcPr>
          <w:p w14:paraId="6C710CCE" w14:textId="093E1B9F" w:rsidR="00E161FE" w:rsidRPr="002E1D4D" w:rsidRDefault="00FB468D" w:rsidP="00A36FDC">
            <w:pPr>
              <w:rPr>
                <w:rFonts w:ascii="Calibri" w:eastAsia="Calibri" w:hAnsi="Calibri"/>
                <w:sz w:val="20"/>
                <w:szCs w:val="20"/>
              </w:rPr>
            </w:pPr>
            <w:r>
              <w:rPr>
                <w:rFonts w:ascii="Calibri" w:eastAsia="Calibri" w:hAnsi="Calibri"/>
                <w:sz w:val="20"/>
                <w:szCs w:val="20"/>
              </w:rPr>
              <w:t xml:space="preserve">A new school </w:t>
            </w:r>
            <w:r w:rsidR="00672E71">
              <w:rPr>
                <w:rFonts w:ascii="Calibri" w:eastAsia="Calibri" w:hAnsi="Calibri"/>
                <w:sz w:val="20"/>
                <w:szCs w:val="20"/>
              </w:rPr>
              <w:t xml:space="preserve">crossing has been installed on Audley Street and will </w:t>
            </w:r>
            <w:r w:rsidR="00C35672">
              <w:rPr>
                <w:rFonts w:ascii="Calibri" w:eastAsia="Calibri" w:hAnsi="Calibri"/>
                <w:sz w:val="20"/>
                <w:szCs w:val="20"/>
              </w:rPr>
              <w:t>be active from 21 July 2025</w:t>
            </w:r>
            <w:r w:rsidR="00A61008">
              <w:rPr>
                <w:rFonts w:ascii="Calibri" w:eastAsia="Calibri" w:hAnsi="Calibri"/>
                <w:sz w:val="20"/>
                <w:szCs w:val="20"/>
              </w:rPr>
              <w:t>.</w:t>
            </w:r>
          </w:p>
        </w:tc>
      </w:tr>
    </w:tbl>
    <w:p w14:paraId="50E64E46" w14:textId="5DC1BCF8" w:rsidR="00E3243C" w:rsidRDefault="00E3243C" w:rsidP="003134D7">
      <w:pPr>
        <w:spacing w:after="200" w:line="276" w:lineRule="auto"/>
        <w:ind w:left="714"/>
        <w:contextualSpacing/>
        <w:jc w:val="both"/>
        <w:rPr>
          <w:rFonts w:ascii="Calibri" w:eastAsia="Arial" w:hAnsi="Calibri" w:cs="Calibri"/>
          <w:b/>
          <w:sz w:val="22"/>
          <w:szCs w:val="22"/>
          <w:lang w:eastAsia="en-US"/>
        </w:rPr>
      </w:pPr>
    </w:p>
    <w:sectPr w:rsidR="00E3243C" w:rsidSect="00A36FDC">
      <w:headerReference w:type="default" r:id="rId19"/>
      <w:footerReference w:type="default" r:id="rId20"/>
      <w:headerReference w:type="first" r:id="rId21"/>
      <w:footerReference w:type="first" r:id="rId22"/>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A4B1" w14:textId="77777777" w:rsidR="005B15E5" w:rsidRDefault="005B15E5" w:rsidP="00FF2DF9">
      <w:r>
        <w:separator/>
      </w:r>
    </w:p>
  </w:endnote>
  <w:endnote w:type="continuationSeparator" w:id="0">
    <w:p w14:paraId="2A684BB1" w14:textId="77777777" w:rsidR="005B15E5" w:rsidRDefault="005B15E5" w:rsidP="00FF2DF9">
      <w:r>
        <w:continuationSeparator/>
      </w:r>
    </w:p>
  </w:endnote>
  <w:endnote w:type="continuationNotice" w:id="1">
    <w:p w14:paraId="113B15BE" w14:textId="77777777" w:rsidR="005B15E5" w:rsidRDefault="005B1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8B8D7" w14:textId="77777777" w:rsidR="00936899" w:rsidRDefault="00936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C076" w14:textId="77777777" w:rsidR="00A36FDC" w:rsidRDefault="00A36FDC" w:rsidP="008608AC">
    <w:pPr>
      <w:pStyle w:val="Footer"/>
      <w:jc w:val="right"/>
      <w:rPr>
        <w:i/>
        <w:iCs/>
      </w:rPr>
    </w:pPr>
  </w:p>
  <w:p w14:paraId="56C72650" w14:textId="1CC4D871" w:rsidR="00A36FDC" w:rsidRPr="007A53C0" w:rsidRDefault="00A36FDC" w:rsidP="008608AC">
    <w:pPr>
      <w:pStyle w:val="Footer"/>
      <w:jc w:val="right"/>
      <w:rPr>
        <w:rFonts w:asciiTheme="minorHAnsi" w:hAnsiTheme="minorHAnsi" w:cstheme="minorHAnsi"/>
        <w:sz w:val="22"/>
        <w:szCs w:val="22"/>
      </w:rPr>
    </w:pPr>
    <w:r w:rsidRPr="007A53C0">
      <w:rPr>
        <w:rFonts w:asciiTheme="minorHAnsi" w:hAnsiTheme="minorHAnsi" w:cstheme="minorHAnsi"/>
        <w:sz w:val="22"/>
        <w:szCs w:val="22"/>
      </w:rPr>
      <w:t>Heavy Vehicle Stated Maps – Network Suspension and Amendment Notice 2025 (No.</w:t>
    </w:r>
    <w:r w:rsidR="00454E3D">
      <w:rPr>
        <w:rFonts w:asciiTheme="minorHAnsi" w:hAnsiTheme="minorHAnsi" w:cstheme="minorHAnsi"/>
        <w:sz w:val="22"/>
        <w:szCs w:val="22"/>
      </w:rPr>
      <w:t>8</w:t>
    </w:r>
    <w:r w:rsidRPr="007A53C0">
      <w:rPr>
        <w:rFonts w:asciiTheme="minorHAnsi" w:hAnsiTheme="minorHAnsi" w:cstheme="minorHAnsi"/>
        <w:sz w:val="22"/>
        <w:szCs w:val="22"/>
      </w:rPr>
      <w:t>)</w:t>
    </w:r>
  </w:p>
  <w:sdt>
    <w:sdtPr>
      <w:rPr>
        <w:rFonts w:asciiTheme="minorHAnsi" w:hAnsiTheme="minorHAnsi" w:cstheme="minorHAnsi"/>
        <w:sz w:val="22"/>
        <w:szCs w:val="22"/>
      </w:rPr>
      <w:id w:val="752395455"/>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3115B4CA" w14:textId="77777777" w:rsidR="00A36FDC" w:rsidRPr="007A53C0" w:rsidRDefault="00A36FDC" w:rsidP="008608AC">
            <w:pPr>
              <w:pStyle w:val="Footer"/>
              <w:jc w:val="right"/>
              <w:rPr>
                <w:rFonts w:asciiTheme="minorHAnsi" w:hAnsiTheme="minorHAnsi" w:cstheme="minorHAnsi"/>
                <w:sz w:val="22"/>
                <w:szCs w:val="22"/>
              </w:rPr>
            </w:pPr>
            <w:r w:rsidRPr="006E601B">
              <w:rPr>
                <w:rFonts w:asciiTheme="minorHAnsi" w:hAnsiTheme="minorHAnsi" w:cstheme="minorHAnsi"/>
                <w:sz w:val="22"/>
                <w:szCs w:val="22"/>
              </w:rPr>
              <w:t xml:space="preserve">Page </w:t>
            </w:r>
            <w:r w:rsidRPr="006E601B">
              <w:rPr>
                <w:rFonts w:asciiTheme="minorHAnsi" w:hAnsiTheme="minorHAnsi" w:cstheme="minorHAnsi"/>
                <w:sz w:val="22"/>
                <w:szCs w:val="22"/>
              </w:rPr>
              <w:fldChar w:fldCharType="begin"/>
            </w:r>
            <w:r w:rsidRPr="006E601B">
              <w:rPr>
                <w:rFonts w:asciiTheme="minorHAnsi" w:hAnsiTheme="minorHAnsi" w:cstheme="minorHAnsi"/>
                <w:sz w:val="22"/>
                <w:szCs w:val="22"/>
              </w:rPr>
              <w:instrText xml:space="preserve"> PAGE </w:instrText>
            </w:r>
            <w:r w:rsidRPr="006E601B">
              <w:rPr>
                <w:rFonts w:asciiTheme="minorHAnsi" w:hAnsiTheme="minorHAnsi" w:cstheme="minorHAnsi"/>
                <w:sz w:val="22"/>
                <w:szCs w:val="22"/>
              </w:rPr>
              <w:fldChar w:fldCharType="separate"/>
            </w:r>
            <w:r w:rsidRPr="006E601B">
              <w:rPr>
                <w:rFonts w:asciiTheme="minorHAnsi" w:hAnsiTheme="minorHAnsi" w:cstheme="minorHAnsi"/>
                <w:noProof/>
                <w:sz w:val="22"/>
                <w:szCs w:val="22"/>
              </w:rPr>
              <w:t>2</w:t>
            </w:r>
            <w:r w:rsidRPr="006E601B">
              <w:rPr>
                <w:rFonts w:asciiTheme="minorHAnsi" w:hAnsiTheme="minorHAnsi" w:cstheme="minorHAnsi"/>
                <w:sz w:val="22"/>
                <w:szCs w:val="22"/>
              </w:rPr>
              <w:fldChar w:fldCharType="end"/>
            </w:r>
            <w:r w:rsidRPr="006E601B">
              <w:rPr>
                <w:rFonts w:asciiTheme="minorHAnsi" w:hAnsiTheme="minorHAnsi" w:cstheme="minorHAnsi"/>
                <w:sz w:val="22"/>
                <w:szCs w:val="22"/>
              </w:rPr>
              <w:t xml:space="preserve"> of </w:t>
            </w:r>
            <w:r w:rsidRPr="006E601B">
              <w:rPr>
                <w:rFonts w:asciiTheme="minorHAnsi" w:hAnsiTheme="minorHAnsi" w:cstheme="minorHAnsi"/>
                <w:sz w:val="22"/>
                <w:szCs w:val="22"/>
              </w:rPr>
              <w:fldChar w:fldCharType="begin"/>
            </w:r>
            <w:r w:rsidRPr="006E601B">
              <w:rPr>
                <w:rFonts w:asciiTheme="minorHAnsi" w:hAnsiTheme="minorHAnsi" w:cstheme="minorHAnsi"/>
                <w:sz w:val="22"/>
                <w:szCs w:val="22"/>
              </w:rPr>
              <w:instrText xml:space="preserve"> NUMPAGES  </w:instrText>
            </w:r>
            <w:r w:rsidRPr="006E601B">
              <w:rPr>
                <w:rFonts w:asciiTheme="minorHAnsi" w:hAnsiTheme="minorHAnsi" w:cstheme="minorHAnsi"/>
                <w:sz w:val="22"/>
                <w:szCs w:val="22"/>
              </w:rPr>
              <w:fldChar w:fldCharType="separate"/>
            </w:r>
            <w:r w:rsidRPr="006E601B">
              <w:rPr>
                <w:rFonts w:asciiTheme="minorHAnsi" w:hAnsiTheme="minorHAnsi" w:cstheme="minorHAnsi"/>
                <w:noProof/>
                <w:sz w:val="22"/>
                <w:szCs w:val="22"/>
              </w:rPr>
              <w:t>2</w:t>
            </w:r>
            <w:r w:rsidRPr="006E601B">
              <w:rPr>
                <w:rFonts w:asciiTheme="minorHAnsi" w:hAnsiTheme="minorHAnsi" w:cstheme="minorHAnsi"/>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C4F5" w14:textId="77777777" w:rsidR="00936899" w:rsidRDefault="009368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4CC" w14:textId="77777777" w:rsidR="009E1607" w:rsidRPr="00A36FDC" w:rsidRDefault="009E1607">
    <w:pPr>
      <w:pStyle w:val="Footer"/>
      <w:rPr>
        <w:rFonts w:ascii="Calibri" w:hAnsi="Calibri"/>
        <w:sz w:val="22"/>
        <w:szCs w:val="22"/>
      </w:rPr>
    </w:pPr>
  </w:p>
  <w:p w14:paraId="3F7E6B86" w14:textId="5058506D" w:rsidR="009E1607" w:rsidRPr="00A36FDC" w:rsidRDefault="000B1815" w:rsidP="009E1607">
    <w:pPr>
      <w:pStyle w:val="Footer"/>
      <w:jc w:val="right"/>
      <w:rPr>
        <w:rFonts w:ascii="Calibri" w:hAnsi="Calibri"/>
        <w:sz w:val="22"/>
        <w:szCs w:val="22"/>
      </w:rPr>
    </w:pPr>
    <w:r w:rsidRPr="00A36FDC">
      <w:rPr>
        <w:rFonts w:ascii="Calibri" w:hAnsi="Calibri"/>
        <w:sz w:val="22"/>
        <w:szCs w:val="22"/>
      </w:rPr>
      <w:t>Heavy Vehicle Stated Maps – Network Suspension and Amendment Notice 2025 (No.1)</w:t>
    </w:r>
  </w:p>
  <w:p w14:paraId="747CC1F9" w14:textId="7D6BB347" w:rsidR="00B56B02" w:rsidRPr="009E1607" w:rsidRDefault="006E65BD" w:rsidP="009E1607">
    <w:pPr>
      <w:pStyle w:val="Footer"/>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00846613" w:rsidRPr="009E1607">
      <w:rPr>
        <w:rFonts w:ascii="Calibri" w:hAnsi="Calibri"/>
        <w:sz w:val="22"/>
        <w:szCs w:val="22"/>
        <w:lang w:val="en-US"/>
      </w:rPr>
      <w:t xml:space="preserve">Page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PAGE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r w:rsidR="00846613" w:rsidRPr="009E1607">
      <w:rPr>
        <w:rFonts w:ascii="Calibri" w:hAnsi="Calibri"/>
        <w:sz w:val="22"/>
        <w:szCs w:val="22"/>
        <w:lang w:val="en-US"/>
      </w:rPr>
      <w:t xml:space="preserve"> of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NUMPAGES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p>
  <w:p w14:paraId="6595B537" w14:textId="77777777" w:rsidR="00976421" w:rsidRDefault="0097642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98C5" w14:textId="77777777" w:rsidR="002735F6" w:rsidRPr="00A36FDC" w:rsidRDefault="002735F6" w:rsidP="002735F6">
    <w:pPr>
      <w:tabs>
        <w:tab w:val="center" w:pos="4153"/>
        <w:tab w:val="right" w:pos="8306"/>
      </w:tabs>
      <w:rPr>
        <w:rFonts w:ascii="Calibri" w:hAnsi="Calibri"/>
        <w:sz w:val="22"/>
        <w:szCs w:val="22"/>
      </w:rPr>
    </w:pPr>
  </w:p>
  <w:p w14:paraId="655E942E" w14:textId="1B0450D5" w:rsidR="002735F6" w:rsidRPr="00A36FDC" w:rsidRDefault="000B1815" w:rsidP="002735F6">
    <w:pPr>
      <w:tabs>
        <w:tab w:val="center" w:pos="4153"/>
        <w:tab w:val="right" w:pos="8306"/>
      </w:tabs>
      <w:jc w:val="right"/>
      <w:rPr>
        <w:rFonts w:ascii="Calibri" w:hAnsi="Calibri"/>
        <w:sz w:val="22"/>
        <w:szCs w:val="22"/>
      </w:rPr>
    </w:pPr>
    <w:r w:rsidRPr="00A36FDC">
      <w:rPr>
        <w:rFonts w:ascii="Calibri" w:hAnsi="Calibri"/>
        <w:sz w:val="22"/>
        <w:szCs w:val="22"/>
      </w:rPr>
      <w:t>Heavy Vehicle Stated Maps – Network Suspension and Amendment Notice 2025 (No.</w:t>
    </w:r>
    <w:r w:rsidR="00454E3D">
      <w:rPr>
        <w:rFonts w:ascii="Calibri" w:hAnsi="Calibri"/>
        <w:sz w:val="22"/>
        <w:szCs w:val="22"/>
      </w:rPr>
      <w:t>8</w:t>
    </w:r>
    <w:r w:rsidRPr="00A36FDC">
      <w:rPr>
        <w:rFonts w:ascii="Calibri" w:hAnsi="Calibri"/>
        <w:sz w:val="22"/>
        <w:szCs w:val="22"/>
      </w:rPr>
      <w:t>)</w:t>
    </w:r>
  </w:p>
  <w:p w14:paraId="1B279813" w14:textId="708A6297" w:rsidR="00FA0C46" w:rsidRPr="002735F6" w:rsidRDefault="002735F6" w:rsidP="002735F6">
    <w:pPr>
      <w:tabs>
        <w:tab w:val="center" w:pos="4153"/>
        <w:tab w:val="right" w:pos="8306"/>
      </w:tabs>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Pr="002735F6">
      <w:rPr>
        <w:rFonts w:ascii="Calibri" w:hAnsi="Calibri"/>
        <w:sz w:val="22"/>
        <w:szCs w:val="22"/>
        <w:lang w:val="en-US"/>
      </w:rPr>
      <w:t xml:space="preserve">Page </w:t>
    </w:r>
    <w:r w:rsidRPr="002735F6">
      <w:rPr>
        <w:rFonts w:ascii="Calibri" w:hAnsi="Calibri"/>
        <w:sz w:val="22"/>
        <w:szCs w:val="22"/>
        <w:lang w:val="en-US"/>
      </w:rPr>
      <w:fldChar w:fldCharType="begin"/>
    </w:r>
    <w:r w:rsidRPr="002735F6">
      <w:rPr>
        <w:rFonts w:ascii="Calibri" w:hAnsi="Calibri"/>
        <w:sz w:val="22"/>
        <w:szCs w:val="22"/>
        <w:lang w:val="en-US"/>
      </w:rPr>
      <w:instrText xml:space="preserve"> PAGE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r w:rsidRPr="002735F6">
      <w:rPr>
        <w:rFonts w:ascii="Calibri" w:hAnsi="Calibri"/>
        <w:sz w:val="22"/>
        <w:szCs w:val="22"/>
        <w:lang w:val="en-US"/>
      </w:rPr>
      <w:t xml:space="preserve"> of </w:t>
    </w:r>
    <w:r w:rsidRPr="002735F6">
      <w:rPr>
        <w:rFonts w:ascii="Calibri" w:hAnsi="Calibri"/>
        <w:sz w:val="22"/>
        <w:szCs w:val="22"/>
        <w:lang w:val="en-US"/>
      </w:rPr>
      <w:fldChar w:fldCharType="begin"/>
    </w:r>
    <w:r w:rsidRPr="002735F6">
      <w:rPr>
        <w:rFonts w:ascii="Calibri" w:hAnsi="Calibri"/>
        <w:sz w:val="22"/>
        <w:szCs w:val="22"/>
        <w:lang w:val="en-US"/>
      </w:rPr>
      <w:instrText xml:space="preserve"> NUMPAGES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p>
  <w:p w14:paraId="62C0E8A7" w14:textId="77777777" w:rsidR="00976421" w:rsidRDefault="009764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65C10" w14:textId="77777777" w:rsidR="005B15E5" w:rsidRDefault="005B15E5" w:rsidP="00FF2DF9">
      <w:r>
        <w:separator/>
      </w:r>
    </w:p>
  </w:footnote>
  <w:footnote w:type="continuationSeparator" w:id="0">
    <w:p w14:paraId="6C7F4B4F" w14:textId="77777777" w:rsidR="005B15E5" w:rsidRDefault="005B15E5" w:rsidP="00FF2DF9">
      <w:r>
        <w:continuationSeparator/>
      </w:r>
    </w:p>
  </w:footnote>
  <w:footnote w:type="continuationNotice" w:id="1">
    <w:p w14:paraId="424730DF" w14:textId="77777777" w:rsidR="005B15E5" w:rsidRDefault="005B1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83F0" w14:textId="77777777" w:rsidR="00936899" w:rsidRDefault="00936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2E11A9" w:rsidRPr="00CE796A" w14:paraId="6CE53D96" w14:textId="77777777" w:rsidTr="001109E5">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00AA0015" w14:textId="77777777" w:rsidR="002E11A9" w:rsidRPr="00CE796A" w:rsidRDefault="002E11A9" w:rsidP="002E11A9">
          <w:pPr>
            <w:spacing w:before="60"/>
            <w:ind w:left="-51"/>
            <w:rPr>
              <w:rFonts w:ascii="Arial" w:hAnsi="Arial"/>
              <w:sz w:val="12"/>
            </w:rPr>
          </w:pPr>
          <w:bookmarkStart w:id="1" w:name="OLE_LINK2"/>
          <w:r>
            <w:rPr>
              <w:rFonts w:ascii="Arial" w:hAnsi="Arial"/>
              <w:noProof/>
              <w:sz w:val="12"/>
            </w:rPr>
            <w:drawing>
              <wp:inline distT="0" distB="0" distL="0" distR="0" wp14:anchorId="1DEBA190" wp14:editId="73A1E0C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4D1D4FD" w14:textId="77777777" w:rsidR="002E11A9" w:rsidRPr="00CE796A" w:rsidRDefault="002E11A9" w:rsidP="002E11A9">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0E49998" w14:textId="77777777" w:rsidR="002E11A9" w:rsidRPr="00CE796A" w:rsidRDefault="002E11A9" w:rsidP="002E11A9">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2E11A9" w:rsidRPr="00CE796A" w14:paraId="1F924954" w14:textId="77777777" w:rsidTr="001109E5">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1789216" w14:textId="77777777" w:rsidR="002E11A9" w:rsidRPr="00CE796A" w:rsidRDefault="002E11A9" w:rsidP="002E11A9">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98933B9" w14:textId="77777777" w:rsidR="002E11A9" w:rsidRPr="00840A06" w:rsidRDefault="002E11A9" w:rsidP="002E11A9">
          <w:pPr>
            <w:jc w:val="right"/>
            <w:rPr>
              <w:rFonts w:ascii="Arial" w:hAnsi="Arial" w:cs="Arial"/>
              <w:b/>
            </w:rPr>
          </w:pPr>
          <w:r w:rsidRPr="00840A06">
            <w:rPr>
              <w:rFonts w:ascii="Arial" w:hAnsi="Arial" w:cs="Arial"/>
              <w:b/>
            </w:rPr>
            <w:t>GOVERNMENT NOTICES</w:t>
          </w:r>
        </w:p>
      </w:tc>
    </w:tr>
    <w:bookmarkEnd w:id="1"/>
  </w:tbl>
  <w:p w14:paraId="4A13DE93" w14:textId="77777777" w:rsidR="002E11A9" w:rsidRPr="003A707F" w:rsidRDefault="002E11A9" w:rsidP="002E11A9">
    <w:pPr>
      <w:pStyle w:val="Header"/>
      <w:rPr>
        <w:sz w:val="2"/>
        <w:szCs w:val="2"/>
      </w:rPr>
    </w:pPr>
  </w:p>
  <w:p w14:paraId="052702E9" w14:textId="77777777" w:rsidR="00C47C46" w:rsidRDefault="00C47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79E8A" w14:textId="77777777" w:rsidR="00936899" w:rsidRDefault="009368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4211" w14:textId="77777777" w:rsidR="00A36FDC" w:rsidRDefault="00A36F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80AF" w14:textId="77777777" w:rsidR="00976421" w:rsidRDefault="0097642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E16A" w14:textId="77777777" w:rsidR="00976421" w:rsidRDefault="009764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3BE"/>
    <w:multiLevelType w:val="hybridMultilevel"/>
    <w:tmpl w:val="FFFAB420"/>
    <w:lvl w:ilvl="0" w:tplc="3A44AEBE">
      <w:start w:val="1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33F00"/>
    <w:multiLevelType w:val="hybridMultilevel"/>
    <w:tmpl w:val="7A54832A"/>
    <w:lvl w:ilvl="0" w:tplc="859E5D4E">
      <w:start w:val="2"/>
      <w:numFmt w:val="decimal"/>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3C8"/>
    <w:multiLevelType w:val="hybridMultilevel"/>
    <w:tmpl w:val="45A2B1CA"/>
    <w:lvl w:ilvl="0" w:tplc="0464A924">
      <w:start w:val="3"/>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201A11"/>
    <w:multiLevelType w:val="hybridMultilevel"/>
    <w:tmpl w:val="2800E1F6"/>
    <w:lvl w:ilvl="0" w:tplc="0FCC510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E20142"/>
    <w:multiLevelType w:val="hybridMultilevel"/>
    <w:tmpl w:val="54886A9C"/>
    <w:lvl w:ilvl="0" w:tplc="F8D216B0">
      <w:start w:val="1"/>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F20BFD"/>
    <w:multiLevelType w:val="hybridMultilevel"/>
    <w:tmpl w:val="7D326E7A"/>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A3499"/>
    <w:multiLevelType w:val="hybridMultilevel"/>
    <w:tmpl w:val="8D8CBEC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E155253"/>
    <w:multiLevelType w:val="hybridMultilevel"/>
    <w:tmpl w:val="E0500E40"/>
    <w:lvl w:ilvl="0" w:tplc="751E893A">
      <w:start w:val="15"/>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66B9A"/>
    <w:multiLevelType w:val="hybridMultilevel"/>
    <w:tmpl w:val="A8962196"/>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9A4965"/>
    <w:multiLevelType w:val="hybridMultilevel"/>
    <w:tmpl w:val="0418855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923369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A004C19"/>
    <w:multiLevelType w:val="hybridMultilevel"/>
    <w:tmpl w:val="60146AE4"/>
    <w:lvl w:ilvl="0" w:tplc="223CCB08">
      <w:start w:val="1"/>
      <w:numFmt w:val="decimal"/>
      <w:lvlText w:val="%1."/>
      <w:lvlJc w:val="left"/>
      <w:pPr>
        <w:tabs>
          <w:tab w:val="num" w:pos="360"/>
        </w:tabs>
        <w:ind w:left="360" w:hanging="360"/>
      </w:pPr>
      <w:rPr>
        <w:rFonts w:ascii="Calibri" w:hAnsi="Calibri" w:cs="Times New Roman" w:hint="default"/>
        <w:b/>
        <w:bCs/>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FE20B0"/>
    <w:multiLevelType w:val="hybridMultilevel"/>
    <w:tmpl w:val="FFF040EE"/>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454F327B"/>
    <w:multiLevelType w:val="hybridMultilevel"/>
    <w:tmpl w:val="BA76D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F055BA"/>
    <w:multiLevelType w:val="hybridMultilevel"/>
    <w:tmpl w:val="F3A21836"/>
    <w:lvl w:ilvl="0" w:tplc="68D2DA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D103F7"/>
    <w:multiLevelType w:val="hybridMultilevel"/>
    <w:tmpl w:val="68A2A332"/>
    <w:lvl w:ilvl="0" w:tplc="74486A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FC7539"/>
    <w:multiLevelType w:val="hybridMultilevel"/>
    <w:tmpl w:val="A3BCEEBA"/>
    <w:lvl w:ilvl="0" w:tplc="08090017">
      <w:start w:val="1"/>
      <w:numFmt w:val="lowerLetter"/>
      <w:lvlText w:val="%1)"/>
      <w:lvlJc w:val="left"/>
      <w:pPr>
        <w:ind w:left="1786" w:hanging="360"/>
      </w:p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21"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47928"/>
    <w:multiLevelType w:val="hybridMultilevel"/>
    <w:tmpl w:val="AA922A98"/>
    <w:lvl w:ilvl="0" w:tplc="08090017">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3" w15:restartNumberingAfterBreak="0">
    <w:nsid w:val="67114E17"/>
    <w:multiLevelType w:val="hybridMultilevel"/>
    <w:tmpl w:val="1C16BE5E"/>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E97CE2"/>
    <w:multiLevelType w:val="hybridMultilevel"/>
    <w:tmpl w:val="83C49542"/>
    <w:lvl w:ilvl="0" w:tplc="FFFFFFFF">
      <w:start w:val="1"/>
      <w:numFmt w:val="lowerLetter"/>
      <w:lvlText w:val="(%1)"/>
      <w:lvlJc w:val="left"/>
      <w:pPr>
        <w:ind w:left="1080" w:hanging="360"/>
      </w:pPr>
      <w:rPr>
        <w:rFonts w:cs="Times" w:hint="default"/>
        <w:b w:val="0"/>
        <w:bCs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A049E3"/>
    <w:multiLevelType w:val="hybridMultilevel"/>
    <w:tmpl w:val="AD8074BC"/>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C291E59"/>
    <w:multiLevelType w:val="hybridMultilevel"/>
    <w:tmpl w:val="6A0018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FBA0F91"/>
    <w:multiLevelType w:val="hybridMultilevel"/>
    <w:tmpl w:val="C1DA66B4"/>
    <w:lvl w:ilvl="0" w:tplc="9172558C">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B10152"/>
    <w:multiLevelType w:val="hybridMultilevel"/>
    <w:tmpl w:val="D0E22314"/>
    <w:lvl w:ilvl="0" w:tplc="4482A542">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053A1B"/>
    <w:multiLevelType w:val="hybridMultilevel"/>
    <w:tmpl w:val="3A9A9FB8"/>
    <w:lvl w:ilvl="0" w:tplc="36E693AA">
      <w:start w:val="1"/>
      <w:numFmt w:val="decimal"/>
      <w:pStyle w:val="Sectionheading"/>
      <w:lvlText w:val="%1"/>
      <w:lvlJc w:val="left"/>
      <w:pPr>
        <w:ind w:left="928"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831F5C"/>
    <w:multiLevelType w:val="hybridMultilevel"/>
    <w:tmpl w:val="FFF040E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7A087D"/>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F3F6F7D"/>
    <w:multiLevelType w:val="hybridMultilevel"/>
    <w:tmpl w:val="15C8FD7A"/>
    <w:lvl w:ilvl="0" w:tplc="FFFFFFFF">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57219128">
    <w:abstractNumId w:val="21"/>
  </w:num>
  <w:num w:numId="2" w16cid:durableId="281349243">
    <w:abstractNumId w:val="33"/>
  </w:num>
  <w:num w:numId="3" w16cid:durableId="1640382221">
    <w:abstractNumId w:val="29"/>
  </w:num>
  <w:num w:numId="4" w16cid:durableId="1646085348">
    <w:abstractNumId w:val="30"/>
  </w:num>
  <w:num w:numId="5" w16cid:durableId="79565815">
    <w:abstractNumId w:val="14"/>
  </w:num>
  <w:num w:numId="6" w16cid:durableId="728189885">
    <w:abstractNumId w:val="6"/>
  </w:num>
  <w:num w:numId="7" w16cid:durableId="1561943495">
    <w:abstractNumId w:val="24"/>
  </w:num>
  <w:num w:numId="8" w16cid:durableId="1520049894">
    <w:abstractNumId w:val="23"/>
  </w:num>
  <w:num w:numId="9" w16cid:durableId="367796558">
    <w:abstractNumId w:val="9"/>
  </w:num>
  <w:num w:numId="10" w16cid:durableId="1926837876">
    <w:abstractNumId w:val="26"/>
  </w:num>
  <w:num w:numId="11" w16cid:durableId="488138697">
    <w:abstractNumId w:val="13"/>
  </w:num>
  <w:num w:numId="12" w16cid:durableId="85078968">
    <w:abstractNumId w:val="7"/>
  </w:num>
  <w:num w:numId="13" w16cid:durableId="299120052">
    <w:abstractNumId w:val="0"/>
  </w:num>
  <w:num w:numId="14" w16cid:durableId="2053922392">
    <w:abstractNumId w:val="5"/>
  </w:num>
  <w:num w:numId="15" w16cid:durableId="183790040">
    <w:abstractNumId w:val="16"/>
  </w:num>
  <w:num w:numId="16" w16cid:durableId="830826582">
    <w:abstractNumId w:val="2"/>
  </w:num>
  <w:num w:numId="17" w16cid:durableId="1485319466">
    <w:abstractNumId w:val="4"/>
  </w:num>
  <w:num w:numId="18" w16cid:durableId="1986203439">
    <w:abstractNumId w:val="17"/>
  </w:num>
  <w:num w:numId="19" w16cid:durableId="2089380026">
    <w:abstractNumId w:val="25"/>
  </w:num>
  <w:num w:numId="20" w16cid:durableId="1702515382">
    <w:abstractNumId w:val="34"/>
  </w:num>
  <w:num w:numId="21" w16cid:durableId="694502769">
    <w:abstractNumId w:val="35"/>
  </w:num>
  <w:num w:numId="22" w16cid:durableId="72436170">
    <w:abstractNumId w:val="1"/>
  </w:num>
  <w:num w:numId="23" w16cid:durableId="970406567">
    <w:abstractNumId w:val="18"/>
  </w:num>
  <w:num w:numId="24" w16cid:durableId="1751000414">
    <w:abstractNumId w:val="15"/>
  </w:num>
  <w:num w:numId="25" w16cid:durableId="594290562">
    <w:abstractNumId w:val="22"/>
  </w:num>
  <w:num w:numId="26" w16cid:durableId="2078550345">
    <w:abstractNumId w:val="11"/>
  </w:num>
  <w:num w:numId="27" w16cid:durableId="520515637">
    <w:abstractNumId w:val="28"/>
  </w:num>
  <w:num w:numId="28" w16cid:durableId="223102237">
    <w:abstractNumId w:val="8"/>
  </w:num>
  <w:num w:numId="29" w16cid:durableId="482476698">
    <w:abstractNumId w:val="27"/>
  </w:num>
  <w:num w:numId="30" w16cid:durableId="832599248">
    <w:abstractNumId w:val="31"/>
  </w:num>
  <w:num w:numId="31" w16cid:durableId="345405356">
    <w:abstractNumId w:val="20"/>
  </w:num>
  <w:num w:numId="32" w16cid:durableId="1822841721">
    <w:abstractNumId w:val="3"/>
  </w:num>
  <w:num w:numId="33" w16cid:durableId="908922788">
    <w:abstractNumId w:val="10"/>
  </w:num>
  <w:num w:numId="34" w16cid:durableId="2111317100">
    <w:abstractNumId w:val="32"/>
  </w:num>
  <w:num w:numId="35" w16cid:durableId="906765288">
    <w:abstractNumId w:val="12"/>
  </w:num>
  <w:num w:numId="36" w16cid:durableId="48991035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24A0"/>
    <w:rsid w:val="0000519A"/>
    <w:rsid w:val="00005E1E"/>
    <w:rsid w:val="0000738B"/>
    <w:rsid w:val="00012046"/>
    <w:rsid w:val="0001292D"/>
    <w:rsid w:val="00012F30"/>
    <w:rsid w:val="00013163"/>
    <w:rsid w:val="00013461"/>
    <w:rsid w:val="00014CFE"/>
    <w:rsid w:val="000201BF"/>
    <w:rsid w:val="00020797"/>
    <w:rsid w:val="0002093A"/>
    <w:rsid w:val="00022016"/>
    <w:rsid w:val="000246DB"/>
    <w:rsid w:val="000265B1"/>
    <w:rsid w:val="00027D9A"/>
    <w:rsid w:val="000305FD"/>
    <w:rsid w:val="0003461D"/>
    <w:rsid w:val="000355AC"/>
    <w:rsid w:val="000365B5"/>
    <w:rsid w:val="00037965"/>
    <w:rsid w:val="00050812"/>
    <w:rsid w:val="0006374E"/>
    <w:rsid w:val="00063BFE"/>
    <w:rsid w:val="00064148"/>
    <w:rsid w:val="00070056"/>
    <w:rsid w:val="00073FB7"/>
    <w:rsid w:val="00077BB6"/>
    <w:rsid w:val="00077F44"/>
    <w:rsid w:val="00081470"/>
    <w:rsid w:val="00083127"/>
    <w:rsid w:val="000837F8"/>
    <w:rsid w:val="00090BF2"/>
    <w:rsid w:val="000943D6"/>
    <w:rsid w:val="0009472A"/>
    <w:rsid w:val="00097E4C"/>
    <w:rsid w:val="000A116A"/>
    <w:rsid w:val="000A3B13"/>
    <w:rsid w:val="000A40B8"/>
    <w:rsid w:val="000B05AF"/>
    <w:rsid w:val="000B1815"/>
    <w:rsid w:val="000B393F"/>
    <w:rsid w:val="000B3D1E"/>
    <w:rsid w:val="000B5683"/>
    <w:rsid w:val="000B5992"/>
    <w:rsid w:val="000B5E26"/>
    <w:rsid w:val="000C0AA6"/>
    <w:rsid w:val="000C1182"/>
    <w:rsid w:val="000C2CB0"/>
    <w:rsid w:val="000C3D2C"/>
    <w:rsid w:val="000D65B1"/>
    <w:rsid w:val="000E1A22"/>
    <w:rsid w:val="000F2293"/>
    <w:rsid w:val="001011F8"/>
    <w:rsid w:val="00102935"/>
    <w:rsid w:val="00103B80"/>
    <w:rsid w:val="00103FDD"/>
    <w:rsid w:val="001044E8"/>
    <w:rsid w:val="001109E5"/>
    <w:rsid w:val="00115B49"/>
    <w:rsid w:val="00120C41"/>
    <w:rsid w:val="0012345D"/>
    <w:rsid w:val="00124930"/>
    <w:rsid w:val="00124E95"/>
    <w:rsid w:val="00127032"/>
    <w:rsid w:val="00134092"/>
    <w:rsid w:val="00134B82"/>
    <w:rsid w:val="00136DD2"/>
    <w:rsid w:val="0015037F"/>
    <w:rsid w:val="00152497"/>
    <w:rsid w:val="0015523C"/>
    <w:rsid w:val="001657AD"/>
    <w:rsid w:val="001720C4"/>
    <w:rsid w:val="00172901"/>
    <w:rsid w:val="00176DC9"/>
    <w:rsid w:val="00176FFD"/>
    <w:rsid w:val="00184E2A"/>
    <w:rsid w:val="0018615E"/>
    <w:rsid w:val="00194C38"/>
    <w:rsid w:val="00197788"/>
    <w:rsid w:val="001A065E"/>
    <w:rsid w:val="001A6287"/>
    <w:rsid w:val="001A7D65"/>
    <w:rsid w:val="001B2648"/>
    <w:rsid w:val="001B4B8D"/>
    <w:rsid w:val="001B7A99"/>
    <w:rsid w:val="001C2E57"/>
    <w:rsid w:val="001C37D9"/>
    <w:rsid w:val="001C45C7"/>
    <w:rsid w:val="001C4F71"/>
    <w:rsid w:val="001C65FD"/>
    <w:rsid w:val="001D0FFC"/>
    <w:rsid w:val="001D1BC0"/>
    <w:rsid w:val="001D2237"/>
    <w:rsid w:val="001D2726"/>
    <w:rsid w:val="001D67AA"/>
    <w:rsid w:val="001D6E06"/>
    <w:rsid w:val="001E2114"/>
    <w:rsid w:val="001E6A94"/>
    <w:rsid w:val="001E7338"/>
    <w:rsid w:val="001F39B8"/>
    <w:rsid w:val="001F688B"/>
    <w:rsid w:val="001F7963"/>
    <w:rsid w:val="001F7C73"/>
    <w:rsid w:val="00204D71"/>
    <w:rsid w:val="002116D9"/>
    <w:rsid w:val="00213132"/>
    <w:rsid w:val="002137F1"/>
    <w:rsid w:val="00217681"/>
    <w:rsid w:val="00217847"/>
    <w:rsid w:val="002179A3"/>
    <w:rsid w:val="002238D8"/>
    <w:rsid w:val="00227691"/>
    <w:rsid w:val="0023467F"/>
    <w:rsid w:val="00237E20"/>
    <w:rsid w:val="00241589"/>
    <w:rsid w:val="0024280E"/>
    <w:rsid w:val="00243852"/>
    <w:rsid w:val="002514F6"/>
    <w:rsid w:val="002543B6"/>
    <w:rsid w:val="00260DED"/>
    <w:rsid w:val="0026510B"/>
    <w:rsid w:val="00271D59"/>
    <w:rsid w:val="002735F6"/>
    <w:rsid w:val="00280A05"/>
    <w:rsid w:val="00281554"/>
    <w:rsid w:val="00281C4E"/>
    <w:rsid w:val="00287693"/>
    <w:rsid w:val="00293592"/>
    <w:rsid w:val="00294821"/>
    <w:rsid w:val="0029492F"/>
    <w:rsid w:val="002957B6"/>
    <w:rsid w:val="0029616B"/>
    <w:rsid w:val="002A00F7"/>
    <w:rsid w:val="002A0CDE"/>
    <w:rsid w:val="002A3A2B"/>
    <w:rsid w:val="002A41BD"/>
    <w:rsid w:val="002A7AC7"/>
    <w:rsid w:val="002B0E7F"/>
    <w:rsid w:val="002B1D4C"/>
    <w:rsid w:val="002B67C0"/>
    <w:rsid w:val="002C1AF2"/>
    <w:rsid w:val="002C64FD"/>
    <w:rsid w:val="002C6CA7"/>
    <w:rsid w:val="002D4B84"/>
    <w:rsid w:val="002D6A50"/>
    <w:rsid w:val="002D733C"/>
    <w:rsid w:val="002E11A9"/>
    <w:rsid w:val="002E1D4D"/>
    <w:rsid w:val="002E248D"/>
    <w:rsid w:val="002E45B3"/>
    <w:rsid w:val="002E7BC9"/>
    <w:rsid w:val="002F36C5"/>
    <w:rsid w:val="002F7BBF"/>
    <w:rsid w:val="00306A51"/>
    <w:rsid w:val="003122D9"/>
    <w:rsid w:val="003127AC"/>
    <w:rsid w:val="003134D7"/>
    <w:rsid w:val="0031403A"/>
    <w:rsid w:val="003146D2"/>
    <w:rsid w:val="00314FF3"/>
    <w:rsid w:val="00320412"/>
    <w:rsid w:val="00323167"/>
    <w:rsid w:val="003231B0"/>
    <w:rsid w:val="00325015"/>
    <w:rsid w:val="0033277E"/>
    <w:rsid w:val="003327E2"/>
    <w:rsid w:val="003333AC"/>
    <w:rsid w:val="00333467"/>
    <w:rsid w:val="003372F6"/>
    <w:rsid w:val="003511DA"/>
    <w:rsid w:val="00353065"/>
    <w:rsid w:val="00353798"/>
    <w:rsid w:val="00360FDF"/>
    <w:rsid w:val="00362B04"/>
    <w:rsid w:val="003640C5"/>
    <w:rsid w:val="00365186"/>
    <w:rsid w:val="00365C0A"/>
    <w:rsid w:val="00365EBF"/>
    <w:rsid w:val="0037340D"/>
    <w:rsid w:val="00390401"/>
    <w:rsid w:val="00394023"/>
    <w:rsid w:val="00395A1A"/>
    <w:rsid w:val="00397A8A"/>
    <w:rsid w:val="003A0D51"/>
    <w:rsid w:val="003A3FE1"/>
    <w:rsid w:val="003A7ECB"/>
    <w:rsid w:val="003B3591"/>
    <w:rsid w:val="003B5486"/>
    <w:rsid w:val="003B7564"/>
    <w:rsid w:val="003C4403"/>
    <w:rsid w:val="003C4ADE"/>
    <w:rsid w:val="003C5E0A"/>
    <w:rsid w:val="003D3953"/>
    <w:rsid w:val="003D7B92"/>
    <w:rsid w:val="003E026F"/>
    <w:rsid w:val="003E1A39"/>
    <w:rsid w:val="003E2AB1"/>
    <w:rsid w:val="003F1440"/>
    <w:rsid w:val="00403992"/>
    <w:rsid w:val="00405E46"/>
    <w:rsid w:val="0040737E"/>
    <w:rsid w:val="0041006D"/>
    <w:rsid w:val="00410841"/>
    <w:rsid w:val="00413F9A"/>
    <w:rsid w:val="00425FE4"/>
    <w:rsid w:val="00427A27"/>
    <w:rsid w:val="00427B79"/>
    <w:rsid w:val="00430F01"/>
    <w:rsid w:val="004419DC"/>
    <w:rsid w:val="00451F64"/>
    <w:rsid w:val="004528D0"/>
    <w:rsid w:val="00452B5E"/>
    <w:rsid w:val="00454E3D"/>
    <w:rsid w:val="00460269"/>
    <w:rsid w:val="00463B40"/>
    <w:rsid w:val="00466352"/>
    <w:rsid w:val="004816AF"/>
    <w:rsid w:val="00483733"/>
    <w:rsid w:val="00487115"/>
    <w:rsid w:val="004922E9"/>
    <w:rsid w:val="00492D4A"/>
    <w:rsid w:val="00493A3D"/>
    <w:rsid w:val="0049657F"/>
    <w:rsid w:val="004A1E94"/>
    <w:rsid w:val="004C3F9B"/>
    <w:rsid w:val="004C5B08"/>
    <w:rsid w:val="004D2703"/>
    <w:rsid w:val="004D450F"/>
    <w:rsid w:val="004D4F6B"/>
    <w:rsid w:val="004E2231"/>
    <w:rsid w:val="004E389F"/>
    <w:rsid w:val="004E3C69"/>
    <w:rsid w:val="004F01D9"/>
    <w:rsid w:val="004F1AFA"/>
    <w:rsid w:val="00501A2A"/>
    <w:rsid w:val="0050304A"/>
    <w:rsid w:val="00503387"/>
    <w:rsid w:val="00504519"/>
    <w:rsid w:val="0050475A"/>
    <w:rsid w:val="00505668"/>
    <w:rsid w:val="005064B3"/>
    <w:rsid w:val="005148A5"/>
    <w:rsid w:val="00517481"/>
    <w:rsid w:val="00522856"/>
    <w:rsid w:val="00524135"/>
    <w:rsid w:val="005247EE"/>
    <w:rsid w:val="005257D1"/>
    <w:rsid w:val="00531DCB"/>
    <w:rsid w:val="00534086"/>
    <w:rsid w:val="00543E56"/>
    <w:rsid w:val="00544882"/>
    <w:rsid w:val="00545866"/>
    <w:rsid w:val="005467C7"/>
    <w:rsid w:val="00547BA3"/>
    <w:rsid w:val="005507A5"/>
    <w:rsid w:val="005534F5"/>
    <w:rsid w:val="00556049"/>
    <w:rsid w:val="005567AD"/>
    <w:rsid w:val="00556B8A"/>
    <w:rsid w:val="00557490"/>
    <w:rsid w:val="00557754"/>
    <w:rsid w:val="00562710"/>
    <w:rsid w:val="00562B46"/>
    <w:rsid w:val="005632E1"/>
    <w:rsid w:val="00563753"/>
    <w:rsid w:val="00571624"/>
    <w:rsid w:val="005718B9"/>
    <w:rsid w:val="00576B9F"/>
    <w:rsid w:val="0058776B"/>
    <w:rsid w:val="0059151E"/>
    <w:rsid w:val="00593B26"/>
    <w:rsid w:val="00595061"/>
    <w:rsid w:val="00596662"/>
    <w:rsid w:val="005A0B53"/>
    <w:rsid w:val="005A0D07"/>
    <w:rsid w:val="005A2337"/>
    <w:rsid w:val="005B0389"/>
    <w:rsid w:val="005B15E5"/>
    <w:rsid w:val="005B269E"/>
    <w:rsid w:val="005B3328"/>
    <w:rsid w:val="005B37E9"/>
    <w:rsid w:val="005C1C79"/>
    <w:rsid w:val="005C5056"/>
    <w:rsid w:val="005D34B2"/>
    <w:rsid w:val="005E182E"/>
    <w:rsid w:val="005E1840"/>
    <w:rsid w:val="005E203F"/>
    <w:rsid w:val="005E31BE"/>
    <w:rsid w:val="005E4B30"/>
    <w:rsid w:val="005E4BE5"/>
    <w:rsid w:val="005E6334"/>
    <w:rsid w:val="006011FD"/>
    <w:rsid w:val="0060248C"/>
    <w:rsid w:val="006151F8"/>
    <w:rsid w:val="00617127"/>
    <w:rsid w:val="00620F04"/>
    <w:rsid w:val="006216CE"/>
    <w:rsid w:val="0062260A"/>
    <w:rsid w:val="00623949"/>
    <w:rsid w:val="00626844"/>
    <w:rsid w:val="00626BA6"/>
    <w:rsid w:val="006361ED"/>
    <w:rsid w:val="0064065A"/>
    <w:rsid w:val="00642146"/>
    <w:rsid w:val="00651A73"/>
    <w:rsid w:val="00672761"/>
    <w:rsid w:val="00672E71"/>
    <w:rsid w:val="006770C9"/>
    <w:rsid w:val="00680B43"/>
    <w:rsid w:val="00681C2B"/>
    <w:rsid w:val="00681F10"/>
    <w:rsid w:val="00682FA0"/>
    <w:rsid w:val="0069184E"/>
    <w:rsid w:val="006A2144"/>
    <w:rsid w:val="006A48A7"/>
    <w:rsid w:val="006B7D83"/>
    <w:rsid w:val="006C061A"/>
    <w:rsid w:val="006C506A"/>
    <w:rsid w:val="006D1A1A"/>
    <w:rsid w:val="006D3B62"/>
    <w:rsid w:val="006D3C4E"/>
    <w:rsid w:val="006D41D5"/>
    <w:rsid w:val="006D4D83"/>
    <w:rsid w:val="006E138B"/>
    <w:rsid w:val="006E601B"/>
    <w:rsid w:val="006E65BD"/>
    <w:rsid w:val="006E75B5"/>
    <w:rsid w:val="006F2B96"/>
    <w:rsid w:val="007064AF"/>
    <w:rsid w:val="00714B42"/>
    <w:rsid w:val="00716D95"/>
    <w:rsid w:val="0071778D"/>
    <w:rsid w:val="0072261E"/>
    <w:rsid w:val="00726AED"/>
    <w:rsid w:val="00730271"/>
    <w:rsid w:val="0073186D"/>
    <w:rsid w:val="00731E04"/>
    <w:rsid w:val="00733E80"/>
    <w:rsid w:val="007352FC"/>
    <w:rsid w:val="00740F1E"/>
    <w:rsid w:val="007439BC"/>
    <w:rsid w:val="00744188"/>
    <w:rsid w:val="0075155E"/>
    <w:rsid w:val="007524BA"/>
    <w:rsid w:val="00754605"/>
    <w:rsid w:val="00755B44"/>
    <w:rsid w:val="00755EEF"/>
    <w:rsid w:val="00761815"/>
    <w:rsid w:val="007640A6"/>
    <w:rsid w:val="00764E6C"/>
    <w:rsid w:val="007709AC"/>
    <w:rsid w:val="007716C3"/>
    <w:rsid w:val="00774BE7"/>
    <w:rsid w:val="00774FD1"/>
    <w:rsid w:val="00775CC8"/>
    <w:rsid w:val="0077751C"/>
    <w:rsid w:val="00777F82"/>
    <w:rsid w:val="00782449"/>
    <w:rsid w:val="00786237"/>
    <w:rsid w:val="007A0963"/>
    <w:rsid w:val="007A1D48"/>
    <w:rsid w:val="007A3216"/>
    <w:rsid w:val="007A3915"/>
    <w:rsid w:val="007A53C0"/>
    <w:rsid w:val="007A7BF2"/>
    <w:rsid w:val="007B10A4"/>
    <w:rsid w:val="007C074A"/>
    <w:rsid w:val="007C3EDE"/>
    <w:rsid w:val="007D1D06"/>
    <w:rsid w:val="007D2EBD"/>
    <w:rsid w:val="007D5158"/>
    <w:rsid w:val="007D79A3"/>
    <w:rsid w:val="007E2994"/>
    <w:rsid w:val="007E39F6"/>
    <w:rsid w:val="007F0F6B"/>
    <w:rsid w:val="007F5E4F"/>
    <w:rsid w:val="007F616F"/>
    <w:rsid w:val="008009F1"/>
    <w:rsid w:val="00800D4F"/>
    <w:rsid w:val="00803014"/>
    <w:rsid w:val="00805C64"/>
    <w:rsid w:val="008064A4"/>
    <w:rsid w:val="00807D8F"/>
    <w:rsid w:val="008111FA"/>
    <w:rsid w:val="008128B2"/>
    <w:rsid w:val="008130C0"/>
    <w:rsid w:val="00821B16"/>
    <w:rsid w:val="008257A4"/>
    <w:rsid w:val="00826097"/>
    <w:rsid w:val="00831ABC"/>
    <w:rsid w:val="008337D0"/>
    <w:rsid w:val="008409F6"/>
    <w:rsid w:val="008411C0"/>
    <w:rsid w:val="008414A5"/>
    <w:rsid w:val="00844967"/>
    <w:rsid w:val="00846613"/>
    <w:rsid w:val="0084681F"/>
    <w:rsid w:val="00850AA5"/>
    <w:rsid w:val="00852245"/>
    <w:rsid w:val="00854161"/>
    <w:rsid w:val="0085794E"/>
    <w:rsid w:val="008608AC"/>
    <w:rsid w:val="008703B9"/>
    <w:rsid w:val="00870541"/>
    <w:rsid w:val="0088090D"/>
    <w:rsid w:val="00883E1B"/>
    <w:rsid w:val="0088769D"/>
    <w:rsid w:val="00892963"/>
    <w:rsid w:val="00893CA9"/>
    <w:rsid w:val="008A67A3"/>
    <w:rsid w:val="008B28D9"/>
    <w:rsid w:val="008B54AF"/>
    <w:rsid w:val="008C345C"/>
    <w:rsid w:val="008C3AA1"/>
    <w:rsid w:val="008C4A4E"/>
    <w:rsid w:val="008C57E2"/>
    <w:rsid w:val="008C72D6"/>
    <w:rsid w:val="008F56DF"/>
    <w:rsid w:val="009022DC"/>
    <w:rsid w:val="00903132"/>
    <w:rsid w:val="00910C9E"/>
    <w:rsid w:val="00911E28"/>
    <w:rsid w:val="00915761"/>
    <w:rsid w:val="00916C49"/>
    <w:rsid w:val="00924DC0"/>
    <w:rsid w:val="0092664F"/>
    <w:rsid w:val="00930157"/>
    <w:rsid w:val="00930E10"/>
    <w:rsid w:val="009312D6"/>
    <w:rsid w:val="0093550E"/>
    <w:rsid w:val="00936899"/>
    <w:rsid w:val="00943144"/>
    <w:rsid w:val="00944106"/>
    <w:rsid w:val="00945752"/>
    <w:rsid w:val="0094752B"/>
    <w:rsid w:val="0095195E"/>
    <w:rsid w:val="00954156"/>
    <w:rsid w:val="00955527"/>
    <w:rsid w:val="00966177"/>
    <w:rsid w:val="009700AD"/>
    <w:rsid w:val="0097084A"/>
    <w:rsid w:val="00976421"/>
    <w:rsid w:val="0098558A"/>
    <w:rsid w:val="00985E16"/>
    <w:rsid w:val="009908F1"/>
    <w:rsid w:val="00991020"/>
    <w:rsid w:val="00991574"/>
    <w:rsid w:val="00991E02"/>
    <w:rsid w:val="0099228D"/>
    <w:rsid w:val="009922D1"/>
    <w:rsid w:val="009958F4"/>
    <w:rsid w:val="009A148C"/>
    <w:rsid w:val="009A5D7D"/>
    <w:rsid w:val="009B4997"/>
    <w:rsid w:val="009B6ADE"/>
    <w:rsid w:val="009C306E"/>
    <w:rsid w:val="009C3354"/>
    <w:rsid w:val="009C42F5"/>
    <w:rsid w:val="009D2E33"/>
    <w:rsid w:val="009E0227"/>
    <w:rsid w:val="009E1607"/>
    <w:rsid w:val="009E376E"/>
    <w:rsid w:val="009E48A9"/>
    <w:rsid w:val="009E7C7B"/>
    <w:rsid w:val="009F0269"/>
    <w:rsid w:val="009F0AFD"/>
    <w:rsid w:val="009F12EB"/>
    <w:rsid w:val="009F7973"/>
    <w:rsid w:val="009F7FBD"/>
    <w:rsid w:val="00A00A03"/>
    <w:rsid w:val="00A02536"/>
    <w:rsid w:val="00A03F9E"/>
    <w:rsid w:val="00A114BC"/>
    <w:rsid w:val="00A32006"/>
    <w:rsid w:val="00A36FDC"/>
    <w:rsid w:val="00A420EF"/>
    <w:rsid w:val="00A42E20"/>
    <w:rsid w:val="00A4373F"/>
    <w:rsid w:val="00A4380D"/>
    <w:rsid w:val="00A43BA5"/>
    <w:rsid w:val="00A451C2"/>
    <w:rsid w:val="00A45A93"/>
    <w:rsid w:val="00A5188A"/>
    <w:rsid w:val="00A52CAE"/>
    <w:rsid w:val="00A537F2"/>
    <w:rsid w:val="00A61008"/>
    <w:rsid w:val="00A64FDF"/>
    <w:rsid w:val="00A7070C"/>
    <w:rsid w:val="00A754B4"/>
    <w:rsid w:val="00A8080D"/>
    <w:rsid w:val="00A8712C"/>
    <w:rsid w:val="00A9028D"/>
    <w:rsid w:val="00A905F8"/>
    <w:rsid w:val="00A96A78"/>
    <w:rsid w:val="00AA52C5"/>
    <w:rsid w:val="00AA6FAD"/>
    <w:rsid w:val="00AB31A8"/>
    <w:rsid w:val="00AC2410"/>
    <w:rsid w:val="00AC2CAA"/>
    <w:rsid w:val="00AC7175"/>
    <w:rsid w:val="00AD0C25"/>
    <w:rsid w:val="00AD46D9"/>
    <w:rsid w:val="00AE0A5C"/>
    <w:rsid w:val="00AF07BA"/>
    <w:rsid w:val="00AF3A87"/>
    <w:rsid w:val="00AF7696"/>
    <w:rsid w:val="00B02F19"/>
    <w:rsid w:val="00B06C90"/>
    <w:rsid w:val="00B07ABA"/>
    <w:rsid w:val="00B1562B"/>
    <w:rsid w:val="00B16C73"/>
    <w:rsid w:val="00B16D67"/>
    <w:rsid w:val="00B17F82"/>
    <w:rsid w:val="00B211B7"/>
    <w:rsid w:val="00B30186"/>
    <w:rsid w:val="00B33A62"/>
    <w:rsid w:val="00B34799"/>
    <w:rsid w:val="00B353F1"/>
    <w:rsid w:val="00B43C85"/>
    <w:rsid w:val="00B43FAD"/>
    <w:rsid w:val="00B45938"/>
    <w:rsid w:val="00B46D73"/>
    <w:rsid w:val="00B47307"/>
    <w:rsid w:val="00B55ECE"/>
    <w:rsid w:val="00B56B02"/>
    <w:rsid w:val="00B56B83"/>
    <w:rsid w:val="00B56D78"/>
    <w:rsid w:val="00B65A11"/>
    <w:rsid w:val="00B6608B"/>
    <w:rsid w:val="00B67410"/>
    <w:rsid w:val="00B705C9"/>
    <w:rsid w:val="00B73A81"/>
    <w:rsid w:val="00B761D9"/>
    <w:rsid w:val="00B905D5"/>
    <w:rsid w:val="00B92AC7"/>
    <w:rsid w:val="00B96243"/>
    <w:rsid w:val="00B974D6"/>
    <w:rsid w:val="00BA095F"/>
    <w:rsid w:val="00BA1D33"/>
    <w:rsid w:val="00BA35D2"/>
    <w:rsid w:val="00BA4FEB"/>
    <w:rsid w:val="00BA6028"/>
    <w:rsid w:val="00BB0E5F"/>
    <w:rsid w:val="00BB0F29"/>
    <w:rsid w:val="00BB6726"/>
    <w:rsid w:val="00BB6D55"/>
    <w:rsid w:val="00BC00E1"/>
    <w:rsid w:val="00BC0F9E"/>
    <w:rsid w:val="00BC2F9F"/>
    <w:rsid w:val="00BC43E0"/>
    <w:rsid w:val="00BC5611"/>
    <w:rsid w:val="00BC6100"/>
    <w:rsid w:val="00BC74E2"/>
    <w:rsid w:val="00BC7C75"/>
    <w:rsid w:val="00BD0576"/>
    <w:rsid w:val="00BD06E4"/>
    <w:rsid w:val="00BD3AEF"/>
    <w:rsid w:val="00BD7E9B"/>
    <w:rsid w:val="00BE1206"/>
    <w:rsid w:val="00BE16E5"/>
    <w:rsid w:val="00BF2EEF"/>
    <w:rsid w:val="00C02730"/>
    <w:rsid w:val="00C02A7B"/>
    <w:rsid w:val="00C03442"/>
    <w:rsid w:val="00C042F5"/>
    <w:rsid w:val="00C07C00"/>
    <w:rsid w:val="00C1583D"/>
    <w:rsid w:val="00C23742"/>
    <w:rsid w:val="00C30309"/>
    <w:rsid w:val="00C35672"/>
    <w:rsid w:val="00C376FD"/>
    <w:rsid w:val="00C3778A"/>
    <w:rsid w:val="00C45C6E"/>
    <w:rsid w:val="00C4605D"/>
    <w:rsid w:val="00C479AA"/>
    <w:rsid w:val="00C47A88"/>
    <w:rsid w:val="00C47C46"/>
    <w:rsid w:val="00C5168B"/>
    <w:rsid w:val="00C5391B"/>
    <w:rsid w:val="00C56711"/>
    <w:rsid w:val="00C57F73"/>
    <w:rsid w:val="00C60898"/>
    <w:rsid w:val="00C645CE"/>
    <w:rsid w:val="00C64648"/>
    <w:rsid w:val="00C65603"/>
    <w:rsid w:val="00C656CA"/>
    <w:rsid w:val="00C65709"/>
    <w:rsid w:val="00C6671F"/>
    <w:rsid w:val="00C71C3E"/>
    <w:rsid w:val="00C84E40"/>
    <w:rsid w:val="00C92CF0"/>
    <w:rsid w:val="00C976D8"/>
    <w:rsid w:val="00C97877"/>
    <w:rsid w:val="00CA1786"/>
    <w:rsid w:val="00CA2ABF"/>
    <w:rsid w:val="00CA3831"/>
    <w:rsid w:val="00CA3F4F"/>
    <w:rsid w:val="00CA579E"/>
    <w:rsid w:val="00CB2DE3"/>
    <w:rsid w:val="00CC25E6"/>
    <w:rsid w:val="00CC4F53"/>
    <w:rsid w:val="00CC5A2A"/>
    <w:rsid w:val="00CD3584"/>
    <w:rsid w:val="00CD3CA8"/>
    <w:rsid w:val="00CD5C01"/>
    <w:rsid w:val="00CD60C7"/>
    <w:rsid w:val="00CD739C"/>
    <w:rsid w:val="00CE0D76"/>
    <w:rsid w:val="00CE218F"/>
    <w:rsid w:val="00CE6395"/>
    <w:rsid w:val="00CE7D3A"/>
    <w:rsid w:val="00CF2315"/>
    <w:rsid w:val="00CF2F5A"/>
    <w:rsid w:val="00CF6F63"/>
    <w:rsid w:val="00D02CB0"/>
    <w:rsid w:val="00D04B92"/>
    <w:rsid w:val="00D06901"/>
    <w:rsid w:val="00D074E5"/>
    <w:rsid w:val="00D1139B"/>
    <w:rsid w:val="00D12512"/>
    <w:rsid w:val="00D14F7C"/>
    <w:rsid w:val="00D2135B"/>
    <w:rsid w:val="00D21E36"/>
    <w:rsid w:val="00D25391"/>
    <w:rsid w:val="00D26B81"/>
    <w:rsid w:val="00D33E2D"/>
    <w:rsid w:val="00D43CB7"/>
    <w:rsid w:val="00D51F5D"/>
    <w:rsid w:val="00D52753"/>
    <w:rsid w:val="00D60CD2"/>
    <w:rsid w:val="00D6315C"/>
    <w:rsid w:val="00D63B38"/>
    <w:rsid w:val="00D65E52"/>
    <w:rsid w:val="00D663B6"/>
    <w:rsid w:val="00D67BBD"/>
    <w:rsid w:val="00D7147E"/>
    <w:rsid w:val="00D71646"/>
    <w:rsid w:val="00D755BA"/>
    <w:rsid w:val="00D75E9E"/>
    <w:rsid w:val="00D76E5E"/>
    <w:rsid w:val="00D83117"/>
    <w:rsid w:val="00D84B3D"/>
    <w:rsid w:val="00D84C4E"/>
    <w:rsid w:val="00D8632C"/>
    <w:rsid w:val="00D908EA"/>
    <w:rsid w:val="00D92817"/>
    <w:rsid w:val="00D92939"/>
    <w:rsid w:val="00D92F4F"/>
    <w:rsid w:val="00DA0EB1"/>
    <w:rsid w:val="00DC2C95"/>
    <w:rsid w:val="00DD0E7C"/>
    <w:rsid w:val="00DD2C79"/>
    <w:rsid w:val="00DD4A49"/>
    <w:rsid w:val="00DD54F0"/>
    <w:rsid w:val="00DD69AA"/>
    <w:rsid w:val="00E0076F"/>
    <w:rsid w:val="00E02973"/>
    <w:rsid w:val="00E05453"/>
    <w:rsid w:val="00E06DAD"/>
    <w:rsid w:val="00E122E6"/>
    <w:rsid w:val="00E12626"/>
    <w:rsid w:val="00E13116"/>
    <w:rsid w:val="00E13889"/>
    <w:rsid w:val="00E15A14"/>
    <w:rsid w:val="00E161FE"/>
    <w:rsid w:val="00E16DC5"/>
    <w:rsid w:val="00E22FDC"/>
    <w:rsid w:val="00E23943"/>
    <w:rsid w:val="00E3243C"/>
    <w:rsid w:val="00E324C7"/>
    <w:rsid w:val="00E32553"/>
    <w:rsid w:val="00E376C0"/>
    <w:rsid w:val="00E4024A"/>
    <w:rsid w:val="00E41140"/>
    <w:rsid w:val="00E436A1"/>
    <w:rsid w:val="00E54EEA"/>
    <w:rsid w:val="00E553B0"/>
    <w:rsid w:val="00E569C0"/>
    <w:rsid w:val="00E6071E"/>
    <w:rsid w:val="00E62CA0"/>
    <w:rsid w:val="00E71812"/>
    <w:rsid w:val="00E73B90"/>
    <w:rsid w:val="00E9121E"/>
    <w:rsid w:val="00E94C2B"/>
    <w:rsid w:val="00E975B1"/>
    <w:rsid w:val="00EA03A0"/>
    <w:rsid w:val="00EA41ED"/>
    <w:rsid w:val="00EA719E"/>
    <w:rsid w:val="00EB1816"/>
    <w:rsid w:val="00EB3E7D"/>
    <w:rsid w:val="00EB656C"/>
    <w:rsid w:val="00EB6EFB"/>
    <w:rsid w:val="00EB7B61"/>
    <w:rsid w:val="00EC5068"/>
    <w:rsid w:val="00ED054D"/>
    <w:rsid w:val="00ED7C8B"/>
    <w:rsid w:val="00ED7E54"/>
    <w:rsid w:val="00EE0FF7"/>
    <w:rsid w:val="00EE2AA9"/>
    <w:rsid w:val="00EE340E"/>
    <w:rsid w:val="00EE66D6"/>
    <w:rsid w:val="00EF5E64"/>
    <w:rsid w:val="00EF79BA"/>
    <w:rsid w:val="00F00F66"/>
    <w:rsid w:val="00F02283"/>
    <w:rsid w:val="00F02A02"/>
    <w:rsid w:val="00F04FB0"/>
    <w:rsid w:val="00F10080"/>
    <w:rsid w:val="00F20F89"/>
    <w:rsid w:val="00F21655"/>
    <w:rsid w:val="00F23606"/>
    <w:rsid w:val="00F23AA2"/>
    <w:rsid w:val="00F26E17"/>
    <w:rsid w:val="00F27B73"/>
    <w:rsid w:val="00F30FDB"/>
    <w:rsid w:val="00F3207A"/>
    <w:rsid w:val="00F32375"/>
    <w:rsid w:val="00F339EC"/>
    <w:rsid w:val="00F33ABF"/>
    <w:rsid w:val="00F340B5"/>
    <w:rsid w:val="00F4304C"/>
    <w:rsid w:val="00F474BF"/>
    <w:rsid w:val="00F54761"/>
    <w:rsid w:val="00F557F5"/>
    <w:rsid w:val="00F57A61"/>
    <w:rsid w:val="00F61D8C"/>
    <w:rsid w:val="00F61E45"/>
    <w:rsid w:val="00F624F7"/>
    <w:rsid w:val="00F65203"/>
    <w:rsid w:val="00F800C1"/>
    <w:rsid w:val="00F864B2"/>
    <w:rsid w:val="00F92034"/>
    <w:rsid w:val="00F92DAF"/>
    <w:rsid w:val="00F9326E"/>
    <w:rsid w:val="00F94555"/>
    <w:rsid w:val="00F95246"/>
    <w:rsid w:val="00F95F12"/>
    <w:rsid w:val="00FA0C46"/>
    <w:rsid w:val="00FA3C1D"/>
    <w:rsid w:val="00FA5E36"/>
    <w:rsid w:val="00FB0A0F"/>
    <w:rsid w:val="00FB1A2D"/>
    <w:rsid w:val="00FB468D"/>
    <w:rsid w:val="00FB7617"/>
    <w:rsid w:val="00FC25E7"/>
    <w:rsid w:val="00FC4A10"/>
    <w:rsid w:val="00FC57E6"/>
    <w:rsid w:val="00FD06A4"/>
    <w:rsid w:val="00FD0BA5"/>
    <w:rsid w:val="00FE44C6"/>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25D64"/>
  <w15:docId w15:val="{30F5DFE1-3165-42E0-ADDE-0949BE97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F6"/>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1"/>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2"/>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3"/>
      </w:numPr>
      <w:spacing w:before="160"/>
      <w:ind w:left="1702" w:hanging="85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5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table" w:customStyle="1" w:styleId="TableGrid12">
    <w:name w:val="Table Grid12"/>
    <w:basedOn w:val="TableNormal"/>
    <w:next w:val="TableGrid"/>
    <w:uiPriority w:val="59"/>
    <w:rsid w:val="002116D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4023"/>
    <w:pPr>
      <w:ind w:left="1077" w:hanging="357"/>
      <w:jc w:val="both"/>
    </w:pPr>
    <w:rPr>
      <w:rFonts w:ascii="Aptos" w:eastAsia="Times New Roman" w:hAnsi="Apto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qFormat/>
    <w:rsid w:val="00394023"/>
    <w:pPr>
      <w:numPr>
        <w:numId w:val="4"/>
      </w:numPr>
      <w:tabs>
        <w:tab w:val="num" w:pos="360"/>
      </w:tabs>
      <w:spacing w:after="160" w:line="259" w:lineRule="auto"/>
      <w:ind w:left="1080" w:firstLine="0"/>
      <w:jc w:val="both"/>
    </w:pPr>
    <w:rPr>
      <w:rFonts w:ascii="Calibri" w:hAnsi="Calibri"/>
      <w:b/>
      <w:sz w:val="22"/>
      <w:szCs w:val="22"/>
      <w:lang w:eastAsia="en-US"/>
    </w:rPr>
  </w:style>
  <w:style w:type="table" w:customStyle="1" w:styleId="TableGrid1">
    <w:name w:val="Table Grid1"/>
    <w:basedOn w:val="TableNormal"/>
    <w:next w:val="TableGrid"/>
    <w:uiPriority w:val="59"/>
    <w:rsid w:val="004D2703"/>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6FDC"/>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7567">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0FECFA9-238A-468A-926E-DEE928F9AF78}">
  <ds:schemaRefs>
    <ds:schemaRef ds:uri="http://schemas.microsoft.com/sharepoint/v3/contenttype/forms"/>
  </ds:schemaRefs>
</ds:datastoreItem>
</file>

<file path=customXml/itemProps2.xml><?xml version="1.0" encoding="utf-8"?>
<ds:datastoreItem xmlns:ds="http://schemas.openxmlformats.org/officeDocument/2006/customXml" ds:itemID="{D5D802E4-0997-4DB1-B76E-BE4F1AE3AEB4}">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customXml/itemProps3.xml><?xml version="1.0" encoding="utf-8"?>
<ds:datastoreItem xmlns:ds="http://schemas.openxmlformats.org/officeDocument/2006/customXml" ds:itemID="{DF1C122F-17D2-4A2C-A044-8BD82757D5C2}">
  <ds:schemaRefs>
    <ds:schemaRef ds:uri="http://schemas.openxmlformats.org/officeDocument/2006/bibliography"/>
  </ds:schemaRefs>
</ds:datastoreItem>
</file>

<file path=customXml/itemProps4.xml><?xml version="1.0" encoding="utf-8"?>
<ds:datastoreItem xmlns:ds="http://schemas.openxmlformats.org/officeDocument/2006/customXml" ds:itemID="{FB3F7350-929B-484B-812F-D172E09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29FEAE-E09A-4954-A54C-18203C085F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5624</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subject/>
  <dc:creator>Rachel Nash</dc:creator>
  <cp:keywords/>
  <cp:lastModifiedBy>Quintin Hartell</cp:lastModifiedBy>
  <cp:revision>215</cp:revision>
  <cp:lastPrinted>2024-06-21T01:08:00Z</cp:lastPrinted>
  <dcterms:created xsi:type="dcterms:W3CDTF">2025-01-07T17:11:00Z</dcterms:created>
  <dcterms:modified xsi:type="dcterms:W3CDTF">2025-06-13T01:47:00Z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y fmtid="{D5CDD505-2E9C-101B-9397-08002B2CF9AE}" pid="4" name="GrammarlyDocumentId">
    <vt:lpwstr>eac2ffd3-25b0-4b1d-8fef-8a7e9cefd000</vt:lpwstr>
  </property>
</Properties>
</file>