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DDBC" w14:textId="39838601" w:rsidR="007A2123" w:rsidRPr="007A2123" w:rsidRDefault="0063291B" w:rsidP="00681E56">
      <w:pPr>
        <w:spacing w:before="120" w:after="120"/>
        <w:jc w:val="center"/>
      </w:pPr>
      <w:r w:rsidRPr="006203E2">
        <w:rPr>
          <w:b/>
          <w:bCs/>
        </w:rPr>
        <w:t>HEAD OF DIVISION</w:t>
      </w:r>
      <w:r w:rsidR="007A2123" w:rsidRPr="006203E2">
        <w:rPr>
          <w:b/>
          <w:bCs/>
        </w:rPr>
        <w:t>,</w:t>
      </w:r>
      <w:r w:rsidRPr="006203E2">
        <w:rPr>
          <w:b/>
          <w:bCs/>
        </w:rPr>
        <w:t xml:space="preserve"> GAS AND</w:t>
      </w:r>
      <w:r w:rsidR="007A2123" w:rsidRPr="006203E2">
        <w:rPr>
          <w:b/>
          <w:bCs/>
        </w:rPr>
        <w:t xml:space="preserve"> LIQUID FUELS </w:t>
      </w:r>
      <w:r w:rsidRPr="006203E2">
        <w:rPr>
          <w:b/>
          <w:bCs/>
        </w:rPr>
        <w:t>DIVIS</w:t>
      </w:r>
      <w:r w:rsidR="00672808" w:rsidRPr="006203E2">
        <w:rPr>
          <w:b/>
          <w:bCs/>
        </w:rPr>
        <w:t>I</w:t>
      </w:r>
      <w:r w:rsidRPr="006203E2">
        <w:rPr>
          <w:b/>
          <w:bCs/>
        </w:rPr>
        <w:t>ON</w:t>
      </w:r>
    </w:p>
    <w:p w14:paraId="242140C0" w14:textId="743CD30C" w:rsidR="007A2123" w:rsidRPr="006203E2" w:rsidRDefault="007A2123" w:rsidP="00681E56">
      <w:pPr>
        <w:spacing w:before="120" w:after="120"/>
        <w:jc w:val="center"/>
      </w:pPr>
      <w:r w:rsidRPr="006203E2">
        <w:rPr>
          <w:b/>
          <w:bCs/>
        </w:rPr>
        <w:t>DEPARTMENT OF CLIMATE CHANGE, ENERGY, THE ENVIRONMENT AND WATER</w:t>
      </w:r>
    </w:p>
    <w:p w14:paraId="2ABDDC38" w14:textId="322291F8" w:rsidR="007A2123" w:rsidRPr="006203E2" w:rsidRDefault="007A2123" w:rsidP="00681E56">
      <w:pPr>
        <w:spacing w:before="120" w:after="120"/>
      </w:pPr>
      <w:r w:rsidRPr="006203E2">
        <w:rPr>
          <w:b/>
          <w:bCs/>
        </w:rPr>
        <w:t xml:space="preserve">NOTICE UNDER SECTION 17A OF THE </w:t>
      </w:r>
      <w:r w:rsidRPr="006203E2">
        <w:rPr>
          <w:b/>
          <w:bCs/>
          <w:i/>
          <w:iCs/>
        </w:rPr>
        <w:t>FUEL QUALITY STANDARDS ACT 2000</w:t>
      </w:r>
      <w:r w:rsidRPr="006203E2">
        <w:rPr>
          <w:b/>
          <w:bCs/>
        </w:rPr>
        <w:t xml:space="preserve"> FOR VARIATION OF THE FUEL QUALITY STANDARDS (</w:t>
      </w:r>
      <w:r w:rsidR="006203E2" w:rsidRPr="006203E2">
        <w:rPr>
          <w:b/>
          <w:bCs/>
        </w:rPr>
        <w:t>PETROL</w:t>
      </w:r>
      <w:r w:rsidRPr="006203E2">
        <w:rPr>
          <w:b/>
          <w:bCs/>
        </w:rPr>
        <w:t xml:space="preserve">) DETERMINATION </w:t>
      </w:r>
      <w:r w:rsidR="006203E2" w:rsidRPr="006203E2">
        <w:rPr>
          <w:b/>
          <w:bCs/>
        </w:rPr>
        <w:t>2024 AND THE FUEL QUALITY STANDARDS (ETHANOL E85) DETERMINATION 2024</w:t>
      </w:r>
      <w:r w:rsidRPr="006203E2">
        <w:rPr>
          <w:b/>
          <w:bCs/>
        </w:rPr>
        <w:t xml:space="preserve"> – </w:t>
      </w:r>
      <w:r w:rsidR="00B36DB1">
        <w:rPr>
          <w:b/>
          <w:bCs/>
        </w:rPr>
        <w:t xml:space="preserve">VP RACING FUELS </w:t>
      </w:r>
      <w:r w:rsidR="006203E2" w:rsidRPr="006203E2">
        <w:rPr>
          <w:b/>
          <w:bCs/>
        </w:rPr>
        <w:t>PTY L</w:t>
      </w:r>
      <w:r w:rsidR="00F20D4E">
        <w:rPr>
          <w:b/>
          <w:bCs/>
        </w:rPr>
        <w:t>IMITE</w:t>
      </w:r>
      <w:r w:rsidR="00B36DB1">
        <w:rPr>
          <w:b/>
          <w:bCs/>
        </w:rPr>
        <w:t>D</w:t>
      </w:r>
      <w:r w:rsidR="006D5D4C" w:rsidRPr="006203E2">
        <w:rPr>
          <w:b/>
          <w:bCs/>
        </w:rPr>
        <w:t xml:space="preserve"> (EXPIRY </w:t>
      </w:r>
      <w:r w:rsidR="006203E2" w:rsidRPr="006203E2">
        <w:rPr>
          <w:b/>
          <w:bCs/>
        </w:rPr>
        <w:t>30 JUNE 2027</w:t>
      </w:r>
      <w:r w:rsidR="006D5D4C" w:rsidRPr="006203E2">
        <w:rPr>
          <w:b/>
          <w:bCs/>
        </w:rPr>
        <w:t>)</w:t>
      </w:r>
    </w:p>
    <w:p w14:paraId="7543F85A" w14:textId="3FFCF7D3" w:rsidR="007A2123" w:rsidRPr="007A2123" w:rsidRDefault="007A2123" w:rsidP="00681E56">
      <w:pPr>
        <w:spacing w:before="120" w:after="120"/>
      </w:pPr>
      <w:r w:rsidRPr="006203E2">
        <w:t xml:space="preserve"> I, </w:t>
      </w:r>
      <w:r w:rsidR="00A83A74" w:rsidRPr="006203E2">
        <w:t>Paula Svar</w:t>
      </w:r>
      <w:r w:rsidR="003251F8" w:rsidRPr="006203E2">
        <w:t>cas</w:t>
      </w:r>
      <w:r w:rsidRPr="006203E2">
        <w:t xml:space="preserve">, </w:t>
      </w:r>
      <w:r w:rsidR="003251F8" w:rsidRPr="006203E2">
        <w:t>Head of Division</w:t>
      </w:r>
      <w:r w:rsidRPr="006203E2">
        <w:t xml:space="preserve">, </w:t>
      </w:r>
      <w:r w:rsidR="003251F8" w:rsidRPr="006203E2">
        <w:t xml:space="preserve">Gas and </w:t>
      </w:r>
      <w:r w:rsidRPr="006203E2">
        <w:t xml:space="preserve">Liquid Fuels </w:t>
      </w:r>
      <w:r w:rsidR="003251F8" w:rsidRPr="006203E2">
        <w:t>Divis</w:t>
      </w:r>
      <w:r w:rsidR="5901A45C" w:rsidRPr="006203E2">
        <w:t>i</w:t>
      </w:r>
      <w:r w:rsidR="003251F8" w:rsidRPr="006203E2">
        <w:t>on</w:t>
      </w:r>
      <w:r w:rsidRPr="006203E2">
        <w:t>, delegate</w:t>
      </w:r>
      <w:r>
        <w:t xml:space="preserve"> of the Minister</w:t>
      </w:r>
      <w:r w:rsidR="005A7E8F">
        <w:t xml:space="preserve"> </w:t>
      </w:r>
      <w:r w:rsidR="00523ED2">
        <w:t xml:space="preserve">for Climate Change </w:t>
      </w:r>
      <w:r w:rsidR="006D7BF7">
        <w:t>and Energy</w:t>
      </w:r>
      <w:r>
        <w:t xml:space="preserve">, provide the following information concerning my decision </w:t>
      </w:r>
      <w:r w:rsidR="00AE661D">
        <w:t xml:space="preserve">under section 17D of the </w:t>
      </w:r>
      <w:r w:rsidR="00AE661D" w:rsidRPr="2D08F9E9">
        <w:rPr>
          <w:i/>
          <w:iCs/>
        </w:rPr>
        <w:t>Fuel Quality Standards Act 2000</w:t>
      </w:r>
      <w:r w:rsidR="00AE661D">
        <w:t xml:space="preserve"> (the Act) </w:t>
      </w:r>
      <w:r>
        <w:t xml:space="preserve">to </w:t>
      </w:r>
      <w:r w:rsidR="00403BB5">
        <w:t xml:space="preserve">vary an existing approval </w:t>
      </w:r>
      <w:r w:rsidR="00AE661D">
        <w:t xml:space="preserve">made </w:t>
      </w:r>
      <w:r>
        <w:t xml:space="preserve">under section 13 of the </w:t>
      </w:r>
      <w:r w:rsidR="00AE661D">
        <w:t>Act.</w:t>
      </w:r>
    </w:p>
    <w:p w14:paraId="4B9B786D" w14:textId="77777777" w:rsidR="007A2123" w:rsidRPr="007A2123" w:rsidRDefault="007A2123" w:rsidP="00681E56">
      <w:pPr>
        <w:spacing w:before="120" w:after="120"/>
      </w:pPr>
      <w:r w:rsidRPr="007A2123">
        <w:rPr>
          <w:b/>
          <w:bCs/>
        </w:rPr>
        <w:t>Name of approval holder</w:t>
      </w:r>
      <w:r w:rsidRPr="007A2123">
        <w:t> </w:t>
      </w:r>
    </w:p>
    <w:p w14:paraId="05E3792E" w14:textId="56DDDA0C" w:rsidR="00D40E38" w:rsidRPr="007A2123" w:rsidRDefault="00E06FE7" w:rsidP="00D40E38">
      <w:pPr>
        <w:spacing w:after="120"/>
      </w:pPr>
      <w:r>
        <w:t>VP Racing Fuels Pty L</w:t>
      </w:r>
      <w:r w:rsidR="00F20D4E">
        <w:t>imite</w:t>
      </w:r>
      <w:r>
        <w:t>d</w:t>
      </w:r>
      <w:r w:rsidR="00D40E38">
        <w:t xml:space="preserve"> </w:t>
      </w:r>
      <w:r w:rsidR="00D40E38" w:rsidRPr="007A2123">
        <w:t xml:space="preserve">(ABN </w:t>
      </w:r>
      <w:r w:rsidR="00864B6E" w:rsidRPr="00864B6E">
        <w:t>55 099 469 799</w:t>
      </w:r>
      <w:r w:rsidR="00D40E38" w:rsidRPr="007A2123">
        <w:t>) </w:t>
      </w:r>
    </w:p>
    <w:p w14:paraId="7501F4E0" w14:textId="77777777" w:rsidR="007A2123" w:rsidRPr="007A2123" w:rsidRDefault="007A2123" w:rsidP="00681E56">
      <w:pPr>
        <w:spacing w:before="120" w:after="120"/>
      </w:pPr>
      <w:r w:rsidRPr="007A2123">
        <w:rPr>
          <w:b/>
          <w:bCs/>
        </w:rPr>
        <w:t>Details of the approval</w:t>
      </w:r>
      <w:r w:rsidRPr="007A2123">
        <w:t> </w:t>
      </w:r>
    </w:p>
    <w:p w14:paraId="67362F9D" w14:textId="79FF6DE2" w:rsidR="000D4315" w:rsidRDefault="000D4315" w:rsidP="000D4315">
      <w:pPr>
        <w:spacing w:before="120" w:after="120"/>
      </w:pPr>
      <w:r>
        <w:t xml:space="preserve">The existing approval to </w:t>
      </w:r>
      <w:r w:rsidR="00B71C33">
        <w:t>VP Racing Fuels Pty Limited</w:t>
      </w:r>
      <w:r w:rsidR="00BB6D80">
        <w:t xml:space="preserve"> </w:t>
      </w:r>
      <w:r>
        <w:t xml:space="preserve">was granted to vary the </w:t>
      </w:r>
      <w:r w:rsidRPr="007A2123">
        <w:t xml:space="preserve">Fuel Quality Standards </w:t>
      </w:r>
      <w:r w:rsidRPr="00BB6D80">
        <w:t>(</w:t>
      </w:r>
      <w:r w:rsidR="00BB6D80" w:rsidRPr="00BB6D80">
        <w:t>Petrol</w:t>
      </w:r>
      <w:r w:rsidRPr="00BB6D80">
        <w:t>) Determination 20</w:t>
      </w:r>
      <w:r w:rsidR="00BB6D80" w:rsidRPr="00BB6D80">
        <w:t>24</w:t>
      </w:r>
      <w:r w:rsidR="000B489A" w:rsidRPr="00BB6D80">
        <w:t xml:space="preserve"> (</w:t>
      </w:r>
      <w:r w:rsidR="00BB6D80" w:rsidRPr="00BB6D80">
        <w:t>Petrol</w:t>
      </w:r>
      <w:r w:rsidR="000B489A" w:rsidRPr="00BB6D80">
        <w:t xml:space="preserve"> Standard)</w:t>
      </w:r>
      <w:r w:rsidR="00E403DD">
        <w:t xml:space="preserve"> and the Fuel Quality Standards (Ethanol E85) Determination 2024 (E85 Standard)</w:t>
      </w:r>
      <w:r w:rsidRPr="00BB6D80">
        <w:t xml:space="preserve"> to permit the supply of </w:t>
      </w:r>
      <w:r w:rsidR="00BB6D80" w:rsidRPr="00BB6D80">
        <w:t>specialist racing fuels</w:t>
      </w:r>
      <w:r w:rsidRPr="00BB6D80">
        <w:t>.</w:t>
      </w:r>
      <w:r>
        <w:t xml:space="preserve"> </w:t>
      </w:r>
    </w:p>
    <w:p w14:paraId="671C30EE" w14:textId="31814C3D" w:rsidR="007A2123" w:rsidRPr="00A60240" w:rsidRDefault="007A2123" w:rsidP="00681E56">
      <w:pPr>
        <w:spacing w:before="120" w:after="120"/>
      </w:pPr>
      <w:r w:rsidRPr="007A2123">
        <w:t xml:space="preserve">This </w:t>
      </w:r>
      <w:r w:rsidRPr="00A60240">
        <w:t xml:space="preserve">approval </w:t>
      </w:r>
      <w:r w:rsidR="006B4FA3" w:rsidRPr="00A60240">
        <w:t xml:space="preserve">extends the variation to the </w:t>
      </w:r>
      <w:r w:rsidR="001E29B9" w:rsidRPr="00A60240">
        <w:t>Petrol</w:t>
      </w:r>
      <w:r w:rsidR="00AF2792" w:rsidRPr="00A60240">
        <w:t xml:space="preserve"> Standard</w:t>
      </w:r>
      <w:r w:rsidRPr="00A60240">
        <w:t xml:space="preserve"> so that fuel containing:  </w:t>
      </w:r>
    </w:p>
    <w:p w14:paraId="6507006A" w14:textId="752E86C6" w:rsidR="00D92295" w:rsidRDefault="007A2123" w:rsidP="00681E56">
      <w:pPr>
        <w:numPr>
          <w:ilvl w:val="0"/>
          <w:numId w:val="1"/>
        </w:numPr>
        <w:spacing w:before="120" w:after="120"/>
      </w:pPr>
      <w:r w:rsidRPr="00A60240">
        <w:t>a m</w:t>
      </w:r>
      <w:r w:rsidR="004C5433" w:rsidRPr="00A60240">
        <w:t xml:space="preserve">aximum </w:t>
      </w:r>
      <w:proofErr w:type="spellStart"/>
      <w:r w:rsidR="00A60240">
        <w:t>diisopropyl</w:t>
      </w:r>
      <w:proofErr w:type="spellEnd"/>
      <w:r w:rsidR="00A60240">
        <w:t xml:space="preserve"> ether</w:t>
      </w:r>
      <w:r w:rsidR="006B2917">
        <w:t xml:space="preserve"> (DIPE) content</w:t>
      </w:r>
      <w:r w:rsidRPr="00A60240">
        <w:t xml:space="preserve"> of </w:t>
      </w:r>
      <w:r w:rsidR="006B2917">
        <w:t>25% v/v</w:t>
      </w:r>
    </w:p>
    <w:p w14:paraId="3CECC7BC" w14:textId="22E99769" w:rsidR="00BC2C8C" w:rsidRDefault="00D92295" w:rsidP="00681E56">
      <w:pPr>
        <w:numPr>
          <w:ilvl w:val="0"/>
          <w:numId w:val="1"/>
        </w:numPr>
        <w:spacing w:before="120" w:after="120"/>
      </w:pPr>
      <w:r w:rsidRPr="00A60240">
        <w:t xml:space="preserve">a </w:t>
      </w:r>
      <w:r w:rsidR="000B63EB">
        <w:t xml:space="preserve">maximum methyl tertiary butyl ether (MTBE) content of </w:t>
      </w:r>
      <w:r w:rsidR="00BC2C8C">
        <w:t>5</w:t>
      </w:r>
      <w:r w:rsidR="00775551">
        <w:t>5</w:t>
      </w:r>
      <w:r w:rsidR="00BC2C8C">
        <w:t>% v/v</w:t>
      </w:r>
    </w:p>
    <w:p w14:paraId="3739A061" w14:textId="1A72E97C" w:rsidR="00775551" w:rsidRDefault="00775551" w:rsidP="00681E56">
      <w:pPr>
        <w:numPr>
          <w:ilvl w:val="0"/>
          <w:numId w:val="1"/>
        </w:numPr>
        <w:spacing w:before="120" w:after="120"/>
      </w:pPr>
      <w:r>
        <w:t>a maximum olefins content of 55% v</w:t>
      </w:r>
      <w:r w:rsidR="00255E07">
        <w:t>/v</w:t>
      </w:r>
    </w:p>
    <w:p w14:paraId="3F8E0888" w14:textId="43424E68" w:rsidR="007A2123" w:rsidRPr="000C463E" w:rsidRDefault="00BC2C8C" w:rsidP="00681E56">
      <w:pPr>
        <w:numPr>
          <w:ilvl w:val="0"/>
          <w:numId w:val="1"/>
        </w:numPr>
        <w:spacing w:before="120" w:after="120"/>
      </w:pPr>
      <w:r>
        <w:t xml:space="preserve">a maximum oxygen content of </w:t>
      </w:r>
      <w:r w:rsidR="00255E07">
        <w:t>9.5</w:t>
      </w:r>
      <w:r w:rsidRPr="000C463E">
        <w:t>% m/m</w:t>
      </w:r>
      <w:r w:rsidR="007A2123" w:rsidRPr="000C463E">
        <w:t> </w:t>
      </w:r>
    </w:p>
    <w:p w14:paraId="46EA1CBA" w14:textId="34D3D243" w:rsidR="007A2123" w:rsidRDefault="007A2123" w:rsidP="00681E56">
      <w:pPr>
        <w:spacing w:before="120" w:after="120"/>
      </w:pPr>
      <w:r w:rsidRPr="000C463E">
        <w:t xml:space="preserve">is taken to comply with the relevant parameters specified in the </w:t>
      </w:r>
      <w:r w:rsidR="000C463E" w:rsidRPr="000C463E">
        <w:t>Petrol</w:t>
      </w:r>
      <w:r w:rsidRPr="000C463E">
        <w:t xml:space="preserve"> Standard in respect of the supply of </w:t>
      </w:r>
      <w:r w:rsidR="000C463E" w:rsidRPr="000C463E">
        <w:t>specialist racing fuels</w:t>
      </w:r>
      <w:r w:rsidR="00064802" w:rsidRPr="000C463E">
        <w:t>.</w:t>
      </w:r>
    </w:p>
    <w:p w14:paraId="27441D8C" w14:textId="6F554F9A" w:rsidR="00E403DD" w:rsidRDefault="00E403DD" w:rsidP="00681E56">
      <w:pPr>
        <w:spacing w:before="120" w:after="120"/>
      </w:pPr>
      <w:r>
        <w:t xml:space="preserve">This approval extends </w:t>
      </w:r>
      <w:r w:rsidR="009F6043">
        <w:t>the variation to the E85 Standard so that fuel containing:</w:t>
      </w:r>
    </w:p>
    <w:p w14:paraId="24495E75" w14:textId="04ACC808" w:rsidR="009F6043" w:rsidRDefault="009F6043" w:rsidP="009F6043">
      <w:pPr>
        <w:pStyle w:val="ListParagraph"/>
        <w:numPr>
          <w:ilvl w:val="0"/>
          <w:numId w:val="3"/>
        </w:numPr>
        <w:spacing w:before="120" w:after="120"/>
      </w:pPr>
      <w:r>
        <w:t xml:space="preserve">a </w:t>
      </w:r>
      <w:r w:rsidR="00255E07">
        <w:t>maximum Ethers-5 or more C atoms content of 20% v/v</w:t>
      </w:r>
    </w:p>
    <w:p w14:paraId="33F860D6" w14:textId="4ACCFB5C" w:rsidR="00A040D1" w:rsidRPr="007A2123" w:rsidRDefault="00A040D1" w:rsidP="00A040D1">
      <w:pPr>
        <w:spacing w:before="120" w:after="120"/>
      </w:pPr>
      <w:r>
        <w:t>is taken to comply with the relevant parameters specified in the E85 Standard in respect of the supply of specialist racing fuels.</w:t>
      </w:r>
    </w:p>
    <w:p w14:paraId="1E5CE4D0" w14:textId="098B19DA" w:rsidR="007A2123" w:rsidRPr="007A2123" w:rsidRDefault="007A2123" w:rsidP="00681E56">
      <w:pPr>
        <w:spacing w:before="120" w:after="120"/>
      </w:pPr>
      <w:r w:rsidRPr="007A2123">
        <w:t xml:space="preserve">Pursuant to paragraphs 13A(1) and (2) of the Act, the listed approval comes into force on the date of approval and remains in force for the period specified in the approval (being </w:t>
      </w:r>
      <w:r w:rsidRPr="00241D90">
        <w:t xml:space="preserve">until </w:t>
      </w:r>
      <w:r w:rsidR="00241D90" w:rsidRPr="00241D90">
        <w:t>30 June 2027</w:t>
      </w:r>
      <w:r w:rsidRPr="00241D90">
        <w:t>). </w:t>
      </w:r>
      <w:r w:rsidRPr="007A2123">
        <w:t> </w:t>
      </w:r>
    </w:p>
    <w:p w14:paraId="6CC2BFD9" w14:textId="77777777" w:rsidR="007A2123" w:rsidRPr="007A2123" w:rsidRDefault="007A2123" w:rsidP="00527D81">
      <w:pPr>
        <w:keepNext/>
        <w:spacing w:before="120" w:after="120"/>
      </w:pPr>
      <w:r w:rsidRPr="007A2123">
        <w:rPr>
          <w:b/>
          <w:bCs/>
        </w:rPr>
        <w:lastRenderedPageBreak/>
        <w:t>Summary of reasons for the approval</w:t>
      </w:r>
      <w:r w:rsidRPr="007A2123">
        <w:t> </w:t>
      </w:r>
    </w:p>
    <w:p w14:paraId="0646E232" w14:textId="77777777" w:rsidR="007A2123" w:rsidRPr="007A2123" w:rsidRDefault="007A2123" w:rsidP="00527D81">
      <w:pPr>
        <w:keepNext/>
        <w:spacing w:before="120" w:after="120"/>
      </w:pPr>
      <w:r w:rsidRPr="007A2123">
        <w:t>Having consulted with the Fuel Standards Consultative Committee as required by section 24A of the Act, I grant the approval with regard to matters specified under section 15 of the Act, in particular:   </w:t>
      </w:r>
    </w:p>
    <w:p w14:paraId="54FC3F4A" w14:textId="77777777" w:rsidR="00E4517B" w:rsidRPr="007A2123" w:rsidRDefault="00E4517B" w:rsidP="00241D90">
      <w:pPr>
        <w:keepNext/>
        <w:spacing w:after="120"/>
      </w:pPr>
      <w:r w:rsidRPr="2538FA19">
        <w:rPr>
          <w:b/>
          <w:bCs/>
        </w:rPr>
        <w:t>(a) The protection of the environment</w:t>
      </w:r>
      <w:r>
        <w:t> </w:t>
      </w:r>
    </w:p>
    <w:p w14:paraId="6C14E4F4" w14:textId="6008AFE5" w:rsidR="00E4517B" w:rsidRDefault="00F31400" w:rsidP="00241D90">
      <w:pPr>
        <w:keepNext/>
        <w:spacing w:after="120"/>
        <w:rPr>
          <w:lang w:val="en-GB"/>
        </w:rPr>
      </w:pPr>
      <w:r>
        <w:rPr>
          <w:lang w:val="en-GB"/>
        </w:rPr>
        <w:t xml:space="preserve">The </w:t>
      </w:r>
      <w:r w:rsidR="006108A9">
        <w:rPr>
          <w:lang w:val="en-GB"/>
        </w:rPr>
        <w:t xml:space="preserve">specialist racing fuels </w:t>
      </w:r>
      <w:r>
        <w:rPr>
          <w:lang w:val="en-GB"/>
        </w:rPr>
        <w:t xml:space="preserve">subject to this approval </w:t>
      </w:r>
      <w:r w:rsidR="006108A9">
        <w:rPr>
          <w:lang w:val="en-GB"/>
        </w:rPr>
        <w:t>are</w:t>
      </w:r>
      <w:r>
        <w:rPr>
          <w:lang w:val="en-GB"/>
        </w:rPr>
        <w:t xml:space="preserve"> supplied </w:t>
      </w:r>
      <w:r w:rsidR="005E2A36">
        <w:rPr>
          <w:lang w:val="en-GB"/>
        </w:rPr>
        <w:t xml:space="preserve">in sealed drums ranging from </w:t>
      </w:r>
      <w:r w:rsidR="0020378B">
        <w:rPr>
          <w:lang w:val="en-GB"/>
        </w:rPr>
        <w:t>19</w:t>
      </w:r>
      <w:r w:rsidR="005E2A36">
        <w:rPr>
          <w:lang w:val="en-GB"/>
        </w:rPr>
        <w:t> litres to 200</w:t>
      </w:r>
      <w:r w:rsidR="00614560">
        <w:rPr>
          <w:lang w:val="en-GB"/>
        </w:rPr>
        <w:t> </w:t>
      </w:r>
      <w:r w:rsidR="00F1177B">
        <w:rPr>
          <w:lang w:val="en-GB"/>
        </w:rPr>
        <w:t>litres</w:t>
      </w:r>
      <w:r w:rsidR="00614560">
        <w:rPr>
          <w:lang w:val="en-GB"/>
        </w:rPr>
        <w:t>. The fuel is used in small quantities</w:t>
      </w:r>
      <w:r w:rsidR="00C551A4">
        <w:rPr>
          <w:lang w:val="en-GB"/>
        </w:rPr>
        <w:t xml:space="preserve"> for motorsport activities in controlled environments.</w:t>
      </w:r>
      <w:r w:rsidR="00635ECC">
        <w:rPr>
          <w:lang w:val="en-GB"/>
        </w:rPr>
        <w:t xml:space="preserve"> These events have s</w:t>
      </w:r>
      <w:r w:rsidR="00EB52BB">
        <w:rPr>
          <w:lang w:val="en-GB"/>
        </w:rPr>
        <w:t>trict protocols in place for storage, handling and spill management.</w:t>
      </w:r>
      <w:r w:rsidR="006A7BD1">
        <w:rPr>
          <w:lang w:val="en-GB"/>
        </w:rPr>
        <w:t xml:space="preserve"> Fuels will be sold in approved dangerous goods containers which comply with the Australian Code for the Transport of Dangerous Goods by Road and Rail</w:t>
      </w:r>
      <w:r w:rsidR="00E22462">
        <w:rPr>
          <w:lang w:val="en-GB"/>
        </w:rPr>
        <w:t>.</w:t>
      </w:r>
    </w:p>
    <w:p w14:paraId="5E549688" w14:textId="4C0ACEEA" w:rsidR="00614560" w:rsidRDefault="00614560" w:rsidP="00241D90">
      <w:pPr>
        <w:keepNext/>
        <w:spacing w:after="120"/>
        <w:rPr>
          <w:lang w:val="en-GB"/>
        </w:rPr>
      </w:pPr>
      <w:r>
        <w:rPr>
          <w:lang w:val="en-GB"/>
        </w:rPr>
        <w:t>Motorsport events have protocols in place to reduce environmental impacts. The fuelling area is managed using environmental fuel spill kits, mats, bunding and other equipment to reduce any risk of impact to the environment.</w:t>
      </w:r>
    </w:p>
    <w:p w14:paraId="5A1BBB0B" w14:textId="77777777" w:rsidR="003D1E53" w:rsidRPr="00B01908" w:rsidRDefault="003D1E53" w:rsidP="003D1E53">
      <w:pPr>
        <w:keepNext/>
        <w:spacing w:after="120"/>
      </w:pPr>
      <w:r>
        <w:rPr>
          <w:lang w:val="en-GB"/>
        </w:rPr>
        <w:t xml:space="preserve">More generally, the strict management of the motorsport industry results in fewer emissions released into the environment from the use of specialist racing fuels. Racing vehicle engines are tuned specifically to the type of racing fuel used, which aids in achieving more complete combustion. These fuels generally have low levels of impurities and only trace levels of chemicals such as </w:t>
      </w:r>
      <w:proofErr w:type="spellStart"/>
      <w:r>
        <w:rPr>
          <w:lang w:val="en-GB"/>
        </w:rPr>
        <w:t>sulfur</w:t>
      </w:r>
      <w:proofErr w:type="spellEnd"/>
      <w:r>
        <w:rPr>
          <w:lang w:val="en-GB"/>
        </w:rPr>
        <w:t xml:space="preserve"> and phosphorus compared to pump fuels, and therefore often burn cleaner.</w:t>
      </w:r>
    </w:p>
    <w:p w14:paraId="3B1F5DD4" w14:textId="48E2FAFA" w:rsidR="00B2749B" w:rsidRDefault="00B2749B" w:rsidP="00241D90">
      <w:pPr>
        <w:keepNext/>
        <w:spacing w:after="120"/>
        <w:rPr>
          <w:lang w:val="en-GB"/>
        </w:rPr>
      </w:pPr>
      <w:r>
        <w:rPr>
          <w:lang w:val="en-GB"/>
        </w:rPr>
        <w:t xml:space="preserve">With these </w:t>
      </w:r>
      <w:r w:rsidR="003D1E53">
        <w:rPr>
          <w:lang w:val="en-GB"/>
        </w:rPr>
        <w:t>packaging and supply protocols in place</w:t>
      </w:r>
      <w:r w:rsidR="000606FE">
        <w:rPr>
          <w:lang w:val="en-GB"/>
        </w:rPr>
        <w:t xml:space="preserve">, it is expected that the specialist racing fuels supplied by </w:t>
      </w:r>
      <w:r w:rsidR="006600FA">
        <w:rPr>
          <w:lang w:val="en-GB"/>
        </w:rPr>
        <w:t>VP Racing Fuels Pty L</w:t>
      </w:r>
      <w:r w:rsidR="00D50A8F">
        <w:rPr>
          <w:lang w:val="en-GB"/>
        </w:rPr>
        <w:t>imite</w:t>
      </w:r>
      <w:r w:rsidR="006600FA">
        <w:rPr>
          <w:lang w:val="en-GB"/>
        </w:rPr>
        <w:t>d</w:t>
      </w:r>
      <w:r w:rsidR="000606FE">
        <w:rPr>
          <w:lang w:val="en-GB"/>
        </w:rPr>
        <w:t xml:space="preserve"> under this approval will not have any material adverse impact on the environment.</w:t>
      </w:r>
    </w:p>
    <w:p w14:paraId="78A05421" w14:textId="77777777" w:rsidR="00E4517B" w:rsidRPr="007A2123" w:rsidRDefault="00E4517B" w:rsidP="00E4517B">
      <w:pPr>
        <w:spacing w:after="120"/>
      </w:pPr>
      <w:r w:rsidRPr="007A2123">
        <w:rPr>
          <w:b/>
          <w:bCs/>
        </w:rPr>
        <w:t>(b) The protection of occupational and public health and safety</w:t>
      </w:r>
      <w:r w:rsidRPr="007A2123">
        <w:t> </w:t>
      </w:r>
    </w:p>
    <w:p w14:paraId="39C880FB" w14:textId="5070EC8C" w:rsidR="00E4517B" w:rsidRDefault="0073717E" w:rsidP="00E4517B">
      <w:pPr>
        <w:spacing w:after="120"/>
        <w:rPr>
          <w:lang w:val="en-GB"/>
        </w:rPr>
      </w:pPr>
      <w:r>
        <w:rPr>
          <w:lang w:val="en-GB"/>
        </w:rPr>
        <w:t>The</w:t>
      </w:r>
      <w:r w:rsidR="00846133">
        <w:rPr>
          <w:lang w:val="en-GB"/>
        </w:rPr>
        <w:t xml:space="preserve"> fuels subject to this approval are not likely to have a significant impact on the health and safety of users as the volume of fuel used is low, highly controlled and confined to racing vehicles. </w:t>
      </w:r>
      <w:r w:rsidR="00321ADF">
        <w:rPr>
          <w:lang w:val="en-GB"/>
        </w:rPr>
        <w:t>T</w:t>
      </w:r>
      <w:r w:rsidR="00846133">
        <w:rPr>
          <w:lang w:val="en-GB"/>
        </w:rPr>
        <w:t>h</w:t>
      </w:r>
      <w:r w:rsidR="00321ADF">
        <w:rPr>
          <w:lang w:val="en-GB"/>
        </w:rPr>
        <w:t>ese fuels will generally be used by competitors at events in large outdoor areas.</w:t>
      </w:r>
    </w:p>
    <w:p w14:paraId="6820B3AF" w14:textId="2794124D" w:rsidR="002C29D8" w:rsidRDefault="002C29D8" w:rsidP="00E4517B">
      <w:pPr>
        <w:spacing w:after="120"/>
        <w:rPr>
          <w:lang w:val="en-GB"/>
        </w:rPr>
      </w:pPr>
      <w:r>
        <w:rPr>
          <w:lang w:val="en-GB"/>
        </w:rPr>
        <w:t>Specialist racing fuels are supplied in sealed containers of up to 200 litres capacity and are used in small quantities. Safety data sheets are provided to each consumer</w:t>
      </w:r>
      <w:r w:rsidR="00AF30DB">
        <w:rPr>
          <w:lang w:val="en-GB"/>
        </w:rPr>
        <w:t xml:space="preserve"> outlining the health risks, </w:t>
      </w:r>
      <w:r w:rsidR="00842FAE">
        <w:rPr>
          <w:lang w:val="en-GB"/>
        </w:rPr>
        <w:t>how to miti</w:t>
      </w:r>
      <w:r w:rsidR="00196F90">
        <w:rPr>
          <w:lang w:val="en-GB"/>
        </w:rPr>
        <w:t>g</w:t>
      </w:r>
      <w:r w:rsidR="00842FAE">
        <w:rPr>
          <w:lang w:val="en-GB"/>
        </w:rPr>
        <w:t>ate</w:t>
      </w:r>
      <w:r w:rsidR="00411A6F">
        <w:rPr>
          <w:lang w:val="en-GB"/>
        </w:rPr>
        <w:t xml:space="preserve"> any associated risks,</w:t>
      </w:r>
      <w:r w:rsidR="00997550">
        <w:rPr>
          <w:lang w:val="en-GB"/>
        </w:rPr>
        <w:t xml:space="preserve"> and penalties associated with the failure to safely store and manage the fuels.</w:t>
      </w:r>
    </w:p>
    <w:p w14:paraId="308BA730" w14:textId="5DAB6876" w:rsidR="009A0005" w:rsidRDefault="009A0005" w:rsidP="00E4517B">
      <w:pPr>
        <w:spacing w:after="120"/>
        <w:rPr>
          <w:lang w:val="en-GB"/>
        </w:rPr>
      </w:pPr>
      <w:r>
        <w:rPr>
          <w:lang w:val="en-GB"/>
        </w:rPr>
        <w:t>Occupational and public health and safety risks resulting from short-term</w:t>
      </w:r>
      <w:r w:rsidR="007D6654">
        <w:rPr>
          <w:lang w:val="en-GB"/>
        </w:rPr>
        <w:t xml:space="preserve"> and </w:t>
      </w:r>
      <w:r>
        <w:rPr>
          <w:lang w:val="en-GB"/>
        </w:rPr>
        <w:t xml:space="preserve">intermittent use of these fuels will be minimised through </w:t>
      </w:r>
      <w:r w:rsidR="00854E7F">
        <w:rPr>
          <w:lang w:val="en-GB"/>
        </w:rPr>
        <w:t>the</w:t>
      </w:r>
      <w:r>
        <w:rPr>
          <w:lang w:val="en-GB"/>
        </w:rPr>
        <w:t xml:space="preserve"> conditions of approval.</w:t>
      </w:r>
    </w:p>
    <w:p w14:paraId="5C08F4EC" w14:textId="77777777" w:rsidR="00E4517B" w:rsidRPr="00AB5C80" w:rsidRDefault="00E4517B" w:rsidP="00E4517B">
      <w:pPr>
        <w:pStyle w:val="ListNumber"/>
        <w:numPr>
          <w:ilvl w:val="0"/>
          <w:numId w:val="0"/>
        </w:numPr>
        <w:spacing w:after="120"/>
        <w:rPr>
          <w:rFonts w:asciiTheme="minorHAnsi" w:hAnsiTheme="minorHAnsi" w:cstheme="minorHAnsi"/>
          <w:b/>
          <w:bCs/>
        </w:rPr>
      </w:pPr>
      <w:r w:rsidRPr="00AB5C80">
        <w:rPr>
          <w:rFonts w:asciiTheme="minorHAnsi" w:hAnsiTheme="minorHAnsi" w:cstheme="minorHAnsi"/>
          <w:b/>
          <w:bCs/>
        </w:rPr>
        <w:t>(c) The interests of consumers</w:t>
      </w:r>
      <w:r w:rsidRPr="00AB5C80">
        <w:rPr>
          <w:rFonts w:asciiTheme="minorHAnsi" w:hAnsiTheme="minorHAnsi" w:cstheme="minorHAnsi"/>
        </w:rPr>
        <w:t> </w:t>
      </w:r>
    </w:p>
    <w:p w14:paraId="5EA8F679" w14:textId="509A0F11" w:rsidR="00E4517B" w:rsidRDefault="009A0005" w:rsidP="00E4517B">
      <w:pPr>
        <w:spacing w:after="120"/>
        <w:rPr>
          <w:lang w:val="en-GB"/>
        </w:rPr>
      </w:pPr>
      <w:r>
        <w:rPr>
          <w:lang w:val="en-GB"/>
        </w:rPr>
        <w:t xml:space="preserve">Enabling the supply of specialist racing fuels through </w:t>
      </w:r>
      <w:r w:rsidR="006600FA">
        <w:rPr>
          <w:lang w:val="en-GB"/>
        </w:rPr>
        <w:t>VP Racing Fuels Pty</w:t>
      </w:r>
      <w:r w:rsidR="009B213D">
        <w:rPr>
          <w:lang w:val="en-GB"/>
        </w:rPr>
        <w:t xml:space="preserve"> L</w:t>
      </w:r>
      <w:r w:rsidR="00DD6DE4">
        <w:rPr>
          <w:lang w:val="en-GB"/>
        </w:rPr>
        <w:t>imite</w:t>
      </w:r>
      <w:r w:rsidR="009B213D">
        <w:rPr>
          <w:lang w:val="en-GB"/>
        </w:rPr>
        <w:t>d’s</w:t>
      </w:r>
      <w:r>
        <w:rPr>
          <w:lang w:val="en-GB"/>
        </w:rPr>
        <w:t xml:space="preserve"> section 13 approval provides a fuel that is professionally produced and safely made available for racing consumers.</w:t>
      </w:r>
    </w:p>
    <w:p w14:paraId="12B5A3EF" w14:textId="726D0533" w:rsidR="009A0005" w:rsidRDefault="009A0005" w:rsidP="00E4517B">
      <w:pPr>
        <w:spacing w:after="120"/>
        <w:rPr>
          <w:lang w:val="en-GB"/>
        </w:rPr>
      </w:pPr>
      <w:r>
        <w:rPr>
          <w:lang w:val="en-GB"/>
        </w:rPr>
        <w:t>Specialist racing fuels meet the needs of a niche market for specific categories of motor racing. Participants use vehicles with engines built and manufactured to the</w:t>
      </w:r>
      <w:r w:rsidR="00326D01">
        <w:rPr>
          <w:lang w:val="en-GB"/>
        </w:rPr>
        <w:t xml:space="preserve"> international fuel specifications set by racing organisations. Consumers seek the performance and operability characteristics provided by these fuels. </w:t>
      </w:r>
      <w:r w:rsidR="003D1E53">
        <w:rPr>
          <w:lang w:val="en-GB"/>
        </w:rPr>
        <w:t>If the supply of racing fuels in Australia is inadequate, racing participants would need to blend their own fuels, leading to increased environmental and safety risks to competitors and the community.</w:t>
      </w:r>
    </w:p>
    <w:p w14:paraId="130459A6" w14:textId="77777777" w:rsidR="00E4517B" w:rsidRPr="007A2123" w:rsidRDefault="00E4517B" w:rsidP="00527D81">
      <w:pPr>
        <w:keepNext/>
        <w:keepLines/>
        <w:spacing w:after="120"/>
      </w:pPr>
      <w:r w:rsidRPr="007A2123">
        <w:rPr>
          <w:b/>
          <w:bCs/>
        </w:rPr>
        <w:lastRenderedPageBreak/>
        <w:t>(d) The impact on economic and regional development</w:t>
      </w:r>
      <w:r w:rsidRPr="007A2123">
        <w:t> </w:t>
      </w:r>
    </w:p>
    <w:p w14:paraId="2E50F15E" w14:textId="538D0C63" w:rsidR="007A2123" w:rsidRDefault="00EA4DCB" w:rsidP="00527D81">
      <w:pPr>
        <w:keepNext/>
        <w:keepLines/>
        <w:spacing w:before="120" w:after="120"/>
      </w:pPr>
      <w:r>
        <w:rPr>
          <w:lang w:val="en-GB"/>
        </w:rPr>
        <w:t xml:space="preserve">Motorsport events are regularly held in regional Australian areas and provide an ongoing benefit to these regional communities by generating income and opportunities for growth. Limiting </w:t>
      </w:r>
      <w:r w:rsidR="00527D81">
        <w:rPr>
          <w:lang w:val="en-GB"/>
        </w:rPr>
        <w:t>the continued and controlled supply of specialist racing fuels would have an adverse effect on national and regional motorsport competitions and the economic benefits that would flow from them.</w:t>
      </w:r>
    </w:p>
    <w:p w14:paraId="6CA160E2" w14:textId="77777777" w:rsidR="00D1443E" w:rsidRDefault="00D1443E" w:rsidP="00527D81">
      <w:pPr>
        <w:keepNext/>
        <w:keepLines/>
        <w:spacing w:before="120" w:after="120"/>
      </w:pPr>
    </w:p>
    <w:p w14:paraId="7A0B05A4" w14:textId="5A0984E7" w:rsidR="00D1443E" w:rsidRPr="007A2123" w:rsidRDefault="00D1443E" w:rsidP="00527D81">
      <w:pPr>
        <w:keepNext/>
        <w:keepLines/>
        <w:spacing w:before="120" w:after="120"/>
      </w:pPr>
    </w:p>
    <w:p w14:paraId="76BD0327" w14:textId="5848AF6A" w:rsidR="007A2123" w:rsidRPr="007A2123" w:rsidRDefault="007A2123" w:rsidP="00527D81">
      <w:pPr>
        <w:keepNext/>
        <w:keepLines/>
        <w:spacing w:before="120" w:after="120"/>
      </w:pPr>
      <w:r w:rsidRPr="007A2123">
        <w:rPr>
          <w:b/>
          <w:bCs/>
        </w:rPr>
        <w:t>………………………………………………………………………….</w:t>
      </w:r>
      <w:r w:rsidRPr="007A2123">
        <w:t> </w:t>
      </w:r>
    </w:p>
    <w:p w14:paraId="411A7064" w14:textId="15A7010D" w:rsidR="007A2123" w:rsidRPr="007A2123" w:rsidRDefault="0058562D" w:rsidP="00527D81">
      <w:pPr>
        <w:keepNext/>
        <w:keepLines/>
        <w:spacing w:before="120" w:after="120"/>
        <w:contextualSpacing/>
      </w:pPr>
      <w:r>
        <w:rPr>
          <w:b/>
          <w:bCs/>
        </w:rPr>
        <w:t>Paula Svarcas</w:t>
      </w:r>
      <w:r w:rsidR="007A2123" w:rsidRPr="007A2123">
        <w:t> </w:t>
      </w:r>
    </w:p>
    <w:p w14:paraId="2E5690E2" w14:textId="685A8034" w:rsidR="007A2123" w:rsidRPr="00241D90" w:rsidRDefault="007A2123" w:rsidP="00527D81">
      <w:pPr>
        <w:keepNext/>
        <w:keepLines/>
        <w:spacing w:before="120" w:after="120"/>
        <w:contextualSpacing/>
      </w:pPr>
      <w:r w:rsidRPr="00241D90">
        <w:rPr>
          <w:b/>
          <w:bCs/>
        </w:rPr>
        <w:t>Head</w:t>
      </w:r>
      <w:r w:rsidRPr="00241D90">
        <w:t> </w:t>
      </w:r>
      <w:r w:rsidR="0058562D" w:rsidRPr="00241D90">
        <w:rPr>
          <w:b/>
          <w:bCs/>
        </w:rPr>
        <w:t>of Division</w:t>
      </w:r>
      <w:r w:rsidR="0058562D" w:rsidRPr="00241D90">
        <w:t xml:space="preserve"> </w:t>
      </w:r>
    </w:p>
    <w:p w14:paraId="4A00FECD" w14:textId="165E8E2F" w:rsidR="007A2123" w:rsidRPr="00241D90" w:rsidRDefault="0058562D" w:rsidP="00527D81">
      <w:pPr>
        <w:keepNext/>
        <w:keepLines/>
        <w:spacing w:before="120" w:after="120"/>
        <w:contextualSpacing/>
      </w:pPr>
      <w:r w:rsidRPr="00241D90">
        <w:rPr>
          <w:b/>
          <w:bCs/>
        </w:rPr>
        <w:t xml:space="preserve">Gas and </w:t>
      </w:r>
      <w:r w:rsidR="007A2123" w:rsidRPr="00241D90">
        <w:rPr>
          <w:b/>
          <w:bCs/>
        </w:rPr>
        <w:t>Liquid Fuels   </w:t>
      </w:r>
      <w:r w:rsidR="007A2123" w:rsidRPr="00241D90">
        <w:t> </w:t>
      </w:r>
    </w:p>
    <w:p w14:paraId="504797C3" w14:textId="2F84311D" w:rsidR="004B2753" w:rsidRPr="007954E0" w:rsidRDefault="00291BA9" w:rsidP="00527D81">
      <w:pPr>
        <w:keepNext/>
        <w:keepLines/>
        <w:spacing w:before="120" w:after="120"/>
        <w:contextualSpacing/>
        <w:rPr>
          <w:b/>
          <w:bCs/>
        </w:rPr>
      </w:pPr>
      <w:r>
        <w:rPr>
          <w:b/>
          <w:bCs/>
        </w:rPr>
        <w:t xml:space="preserve">10 </w:t>
      </w:r>
      <w:r w:rsidR="00241D90" w:rsidRPr="00241D90">
        <w:rPr>
          <w:b/>
          <w:bCs/>
        </w:rPr>
        <w:t>June</w:t>
      </w:r>
      <w:r w:rsidR="00D1443E" w:rsidRPr="00241D90">
        <w:rPr>
          <w:b/>
          <w:bCs/>
        </w:rPr>
        <w:t xml:space="preserve"> 2</w:t>
      </w:r>
      <w:r w:rsidR="007A2123" w:rsidRPr="00241D90">
        <w:rPr>
          <w:b/>
          <w:bCs/>
        </w:rPr>
        <w:t>02</w:t>
      </w:r>
      <w:r w:rsidR="00241D90" w:rsidRPr="00241D90">
        <w:rPr>
          <w:b/>
          <w:bCs/>
        </w:rPr>
        <w:t>5</w:t>
      </w:r>
      <w:r w:rsidR="007A2123" w:rsidRPr="007954E0">
        <w:rPr>
          <w:b/>
          <w:bCs/>
        </w:rPr>
        <w:t> </w:t>
      </w:r>
    </w:p>
    <w:sectPr w:rsidR="004B2753" w:rsidRPr="007954E0" w:rsidSect="008E4F6C">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326BC" w14:textId="77777777" w:rsidR="00636CE6" w:rsidRDefault="00636CE6" w:rsidP="003A707F">
      <w:pPr>
        <w:spacing w:after="0" w:line="240" w:lineRule="auto"/>
      </w:pPr>
      <w:r>
        <w:separator/>
      </w:r>
    </w:p>
  </w:endnote>
  <w:endnote w:type="continuationSeparator" w:id="0">
    <w:p w14:paraId="17D4A593" w14:textId="77777777" w:rsidR="00636CE6" w:rsidRDefault="00636CE6" w:rsidP="003A707F">
      <w:pPr>
        <w:spacing w:after="0" w:line="240" w:lineRule="auto"/>
      </w:pPr>
      <w:r>
        <w:continuationSeparator/>
      </w:r>
    </w:p>
  </w:endnote>
  <w:endnote w:type="continuationNotice" w:id="1">
    <w:p w14:paraId="6DC421AF" w14:textId="77777777" w:rsidR="00636CE6" w:rsidRDefault="00636C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1A22EB0-EAAA-41BF-9518-460D1C0C768D}"/>
    <w:embedBold r:id="rId2" w:fontKey="{470E64CA-2126-46EF-A1C3-60D4C32753B4}"/>
    <w:embedItalic r:id="rId3" w:fontKey="{CEFC68A7-FEFD-4BE8-AA3C-0281D386FF76}"/>
    <w:embedBoldItalic r:id="rId4" w:fontKey="{7CF7E638-EDDD-4BA2-AF24-16AB4B13462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6F56" w14:textId="530E3353" w:rsidR="007A2123" w:rsidRDefault="007A2123">
    <w:pPr>
      <w:pStyle w:val="Footer"/>
    </w:pPr>
    <w:r>
      <w:rPr>
        <w:noProof/>
      </w:rPr>
      <mc:AlternateContent>
        <mc:Choice Requires="wps">
          <w:drawing>
            <wp:anchor distT="0" distB="0" distL="0" distR="0" simplePos="0" relativeHeight="251658242" behindDoc="0" locked="0" layoutInCell="1" allowOverlap="1" wp14:anchorId="62D3E239" wp14:editId="2CFBD018">
              <wp:simplePos x="635" y="635"/>
              <wp:positionH relativeFrom="page">
                <wp:align>center</wp:align>
              </wp:positionH>
              <wp:positionV relativeFrom="page">
                <wp:align>bottom</wp:align>
              </wp:positionV>
              <wp:extent cx="551815" cy="404495"/>
              <wp:effectExtent l="0" t="0" r="635" b="0"/>
              <wp:wrapNone/>
              <wp:docPr id="9046001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3E239"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2ACB" w14:textId="7964FD1A" w:rsidR="007A2123" w:rsidRPr="00FF038D" w:rsidRDefault="007A2123" w:rsidP="00FF03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CE4" w14:textId="212D7E8A" w:rsidR="007A2123" w:rsidRDefault="007A2123">
    <w:pPr>
      <w:pStyle w:val="Footer"/>
    </w:pPr>
    <w:r>
      <w:rPr>
        <w:noProof/>
      </w:rPr>
      <mc:AlternateContent>
        <mc:Choice Requires="wps">
          <w:drawing>
            <wp:anchor distT="0" distB="0" distL="0" distR="0" simplePos="0" relativeHeight="251658241" behindDoc="0" locked="0" layoutInCell="1" allowOverlap="1" wp14:anchorId="695C2BE1" wp14:editId="50176F2C">
              <wp:simplePos x="723900" y="10201275"/>
              <wp:positionH relativeFrom="page">
                <wp:align>center</wp:align>
              </wp:positionH>
              <wp:positionV relativeFrom="page">
                <wp:align>bottom</wp:align>
              </wp:positionV>
              <wp:extent cx="551815" cy="404495"/>
              <wp:effectExtent l="0" t="0" r="635" b="0"/>
              <wp:wrapNone/>
              <wp:docPr id="14613824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2BE1" id="_x0000_t202" coordsize="21600,21600" o:spt="202" path="m,l,21600r21600,l21600,xe">
              <v:stroke joinstyle="miter"/>
              <v:path gradientshapeok="t" o:connecttype="rect"/>
            </v:shapetype>
            <v:shape id="Text Box 4" o:spid="_x0000_s1028"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1C68E" w14:textId="77777777" w:rsidR="00636CE6" w:rsidRDefault="00636CE6" w:rsidP="003A707F">
      <w:pPr>
        <w:spacing w:after="0" w:line="240" w:lineRule="auto"/>
      </w:pPr>
      <w:r>
        <w:separator/>
      </w:r>
    </w:p>
  </w:footnote>
  <w:footnote w:type="continuationSeparator" w:id="0">
    <w:p w14:paraId="0DE23DF8" w14:textId="77777777" w:rsidR="00636CE6" w:rsidRDefault="00636CE6" w:rsidP="003A707F">
      <w:pPr>
        <w:spacing w:after="0" w:line="240" w:lineRule="auto"/>
      </w:pPr>
      <w:r>
        <w:continuationSeparator/>
      </w:r>
    </w:p>
  </w:footnote>
  <w:footnote w:type="continuationNotice" w:id="1">
    <w:p w14:paraId="51A238C4" w14:textId="77777777" w:rsidR="00636CE6" w:rsidRDefault="00636C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224A" w14:textId="7991D2B3" w:rsidR="007A2123" w:rsidRDefault="007A2123">
    <w:pPr>
      <w:pStyle w:val="Header"/>
    </w:pPr>
    <w:r>
      <w:rPr>
        <w:noProof/>
      </w:rPr>
      <mc:AlternateContent>
        <mc:Choice Requires="wps">
          <w:drawing>
            <wp:anchor distT="0" distB="0" distL="0" distR="0" simplePos="0" relativeHeight="251658240" behindDoc="0" locked="0" layoutInCell="1" allowOverlap="1" wp14:anchorId="6A4D0C5E" wp14:editId="0B455ED9">
              <wp:simplePos x="635" y="635"/>
              <wp:positionH relativeFrom="page">
                <wp:align>center</wp:align>
              </wp:positionH>
              <wp:positionV relativeFrom="page">
                <wp:align>top</wp:align>
              </wp:positionV>
              <wp:extent cx="551815" cy="404495"/>
              <wp:effectExtent l="0" t="0" r="635" b="14605"/>
              <wp:wrapNone/>
              <wp:docPr id="610397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D0C5E"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B58" w14:textId="1D7E20BD" w:rsidR="007A2123" w:rsidRPr="00FF038D" w:rsidRDefault="007A2123" w:rsidP="00FF0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D2ECA72" w14:textId="77777777">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D03E331" w14:textId="2DCD91B3"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CDDF03E" wp14:editId="425B48E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92FC76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902D83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3A9E1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7193DEC"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695D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2D0C5A3" w14:textId="77777777" w:rsidR="00F40885" w:rsidRPr="003A707F" w:rsidRDefault="00F40885" w:rsidP="00F40885">
    <w:pPr>
      <w:pStyle w:val="Header"/>
      <w:rPr>
        <w:sz w:val="2"/>
        <w:szCs w:val="2"/>
      </w:rPr>
    </w:pPr>
  </w:p>
  <w:p w14:paraId="1E3A9E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E9EB71A"/>
    <w:lvl w:ilvl="0">
      <w:start w:val="1"/>
      <w:numFmt w:val="decimal"/>
      <w:pStyle w:val="ListNumber"/>
      <w:lvlText w:val="%1."/>
      <w:lvlJc w:val="left"/>
      <w:pPr>
        <w:tabs>
          <w:tab w:val="num" w:pos="360"/>
        </w:tabs>
        <w:ind w:left="360" w:hanging="360"/>
      </w:pPr>
    </w:lvl>
  </w:abstractNum>
  <w:abstractNum w:abstractNumId="1" w15:restartNumberingAfterBreak="0">
    <w:nsid w:val="320945B0"/>
    <w:multiLevelType w:val="multilevel"/>
    <w:tmpl w:val="521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DF5F47"/>
    <w:multiLevelType w:val="hybridMultilevel"/>
    <w:tmpl w:val="047A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6510006">
    <w:abstractNumId w:val="1"/>
  </w:num>
  <w:num w:numId="2" w16cid:durableId="447742028">
    <w:abstractNumId w:val="0"/>
  </w:num>
  <w:num w:numId="3" w16cid:durableId="2025983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saveSubsetFonts/>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00524"/>
    <w:rsid w:val="00002D4F"/>
    <w:rsid w:val="00014E52"/>
    <w:rsid w:val="00026886"/>
    <w:rsid w:val="00041A91"/>
    <w:rsid w:val="000606FE"/>
    <w:rsid w:val="00063AEB"/>
    <w:rsid w:val="00064802"/>
    <w:rsid w:val="000B489A"/>
    <w:rsid w:val="000B63EB"/>
    <w:rsid w:val="000C3EF4"/>
    <w:rsid w:val="000C463E"/>
    <w:rsid w:val="000D4315"/>
    <w:rsid w:val="000E1F2B"/>
    <w:rsid w:val="000E5195"/>
    <w:rsid w:val="00101CD4"/>
    <w:rsid w:val="0011384B"/>
    <w:rsid w:val="00113D38"/>
    <w:rsid w:val="0014315C"/>
    <w:rsid w:val="0015594E"/>
    <w:rsid w:val="001721E9"/>
    <w:rsid w:val="001761FB"/>
    <w:rsid w:val="001927E9"/>
    <w:rsid w:val="00196F90"/>
    <w:rsid w:val="001C2AAD"/>
    <w:rsid w:val="001D6C9E"/>
    <w:rsid w:val="001E29B9"/>
    <w:rsid w:val="001E4E24"/>
    <w:rsid w:val="001E6D94"/>
    <w:rsid w:val="001F6E54"/>
    <w:rsid w:val="0020378B"/>
    <w:rsid w:val="0020473E"/>
    <w:rsid w:val="002072E3"/>
    <w:rsid w:val="0021118C"/>
    <w:rsid w:val="00240EBE"/>
    <w:rsid w:val="00241D90"/>
    <w:rsid w:val="00255E07"/>
    <w:rsid w:val="00262210"/>
    <w:rsid w:val="00271614"/>
    <w:rsid w:val="00280BCD"/>
    <w:rsid w:val="00281D1F"/>
    <w:rsid w:val="00291BA9"/>
    <w:rsid w:val="002B1F37"/>
    <w:rsid w:val="002B4401"/>
    <w:rsid w:val="002C29D8"/>
    <w:rsid w:val="002C5402"/>
    <w:rsid w:val="002E6773"/>
    <w:rsid w:val="002F2C3A"/>
    <w:rsid w:val="00321ADF"/>
    <w:rsid w:val="003251F8"/>
    <w:rsid w:val="00326D01"/>
    <w:rsid w:val="00332403"/>
    <w:rsid w:val="00383BCA"/>
    <w:rsid w:val="00390F1A"/>
    <w:rsid w:val="003A6F19"/>
    <w:rsid w:val="003A707F"/>
    <w:rsid w:val="003B0EC1"/>
    <w:rsid w:val="003B573B"/>
    <w:rsid w:val="003D1E53"/>
    <w:rsid w:val="003D2EFE"/>
    <w:rsid w:val="003D4DDC"/>
    <w:rsid w:val="003E00E1"/>
    <w:rsid w:val="003E4397"/>
    <w:rsid w:val="003F2CBD"/>
    <w:rsid w:val="00403BB5"/>
    <w:rsid w:val="00411A6F"/>
    <w:rsid w:val="00424B97"/>
    <w:rsid w:val="00434F7C"/>
    <w:rsid w:val="00451581"/>
    <w:rsid w:val="00467DC0"/>
    <w:rsid w:val="004711D8"/>
    <w:rsid w:val="00477F68"/>
    <w:rsid w:val="004805D8"/>
    <w:rsid w:val="004B2571"/>
    <w:rsid w:val="004B2753"/>
    <w:rsid w:val="004C1C0F"/>
    <w:rsid w:val="004C5433"/>
    <w:rsid w:val="00513BDC"/>
    <w:rsid w:val="00520873"/>
    <w:rsid w:val="00523ED2"/>
    <w:rsid w:val="00527D81"/>
    <w:rsid w:val="00556C15"/>
    <w:rsid w:val="00573B94"/>
    <w:rsid w:val="00573D44"/>
    <w:rsid w:val="0058562D"/>
    <w:rsid w:val="005A7E8F"/>
    <w:rsid w:val="005B2683"/>
    <w:rsid w:val="005B5040"/>
    <w:rsid w:val="005D41D7"/>
    <w:rsid w:val="005D53ED"/>
    <w:rsid w:val="005E2A36"/>
    <w:rsid w:val="005E5C39"/>
    <w:rsid w:val="005F061E"/>
    <w:rsid w:val="005F6892"/>
    <w:rsid w:val="006108A9"/>
    <w:rsid w:val="00614560"/>
    <w:rsid w:val="006203E2"/>
    <w:rsid w:val="0063291B"/>
    <w:rsid w:val="00635ECC"/>
    <w:rsid w:val="00636CE6"/>
    <w:rsid w:val="006600FA"/>
    <w:rsid w:val="00672808"/>
    <w:rsid w:val="006735A7"/>
    <w:rsid w:val="00681E56"/>
    <w:rsid w:val="00693A51"/>
    <w:rsid w:val="006A7BD1"/>
    <w:rsid w:val="006B2917"/>
    <w:rsid w:val="006B4FA3"/>
    <w:rsid w:val="006D5D4C"/>
    <w:rsid w:val="006D7BF7"/>
    <w:rsid w:val="006D7C26"/>
    <w:rsid w:val="006E6ACA"/>
    <w:rsid w:val="0073717E"/>
    <w:rsid w:val="007458B3"/>
    <w:rsid w:val="0075580E"/>
    <w:rsid w:val="00770AC6"/>
    <w:rsid w:val="00775551"/>
    <w:rsid w:val="00782BB6"/>
    <w:rsid w:val="007954E0"/>
    <w:rsid w:val="007A2123"/>
    <w:rsid w:val="007C41CA"/>
    <w:rsid w:val="007D6654"/>
    <w:rsid w:val="00801852"/>
    <w:rsid w:val="00840A06"/>
    <w:rsid w:val="00842FAE"/>
    <w:rsid w:val="008439B7"/>
    <w:rsid w:val="00846133"/>
    <w:rsid w:val="00854E7F"/>
    <w:rsid w:val="00864B6E"/>
    <w:rsid w:val="0087253F"/>
    <w:rsid w:val="0087609A"/>
    <w:rsid w:val="008851BD"/>
    <w:rsid w:val="0089772C"/>
    <w:rsid w:val="008A0428"/>
    <w:rsid w:val="008D6748"/>
    <w:rsid w:val="008E3C70"/>
    <w:rsid w:val="008E4F6C"/>
    <w:rsid w:val="008F057A"/>
    <w:rsid w:val="008F3EDC"/>
    <w:rsid w:val="009065E3"/>
    <w:rsid w:val="009539C7"/>
    <w:rsid w:val="009631FB"/>
    <w:rsid w:val="00995E57"/>
    <w:rsid w:val="00997550"/>
    <w:rsid w:val="009A0005"/>
    <w:rsid w:val="009A11BE"/>
    <w:rsid w:val="009B213D"/>
    <w:rsid w:val="009B4858"/>
    <w:rsid w:val="009C1F9A"/>
    <w:rsid w:val="009D5C55"/>
    <w:rsid w:val="009F3A43"/>
    <w:rsid w:val="009F6043"/>
    <w:rsid w:val="00A00F21"/>
    <w:rsid w:val="00A040D1"/>
    <w:rsid w:val="00A10BCE"/>
    <w:rsid w:val="00A50FF2"/>
    <w:rsid w:val="00A51034"/>
    <w:rsid w:val="00A5559F"/>
    <w:rsid w:val="00A55E1E"/>
    <w:rsid w:val="00A60240"/>
    <w:rsid w:val="00A64AE1"/>
    <w:rsid w:val="00A66055"/>
    <w:rsid w:val="00A77D38"/>
    <w:rsid w:val="00A82CB6"/>
    <w:rsid w:val="00A83A74"/>
    <w:rsid w:val="00A9065D"/>
    <w:rsid w:val="00AE661D"/>
    <w:rsid w:val="00AF2792"/>
    <w:rsid w:val="00AF30DB"/>
    <w:rsid w:val="00AF4712"/>
    <w:rsid w:val="00B02AD4"/>
    <w:rsid w:val="00B06094"/>
    <w:rsid w:val="00B15518"/>
    <w:rsid w:val="00B2749B"/>
    <w:rsid w:val="00B30998"/>
    <w:rsid w:val="00B36DB1"/>
    <w:rsid w:val="00B576F4"/>
    <w:rsid w:val="00B65A1F"/>
    <w:rsid w:val="00B71C33"/>
    <w:rsid w:val="00B84226"/>
    <w:rsid w:val="00BA12CC"/>
    <w:rsid w:val="00BB6D80"/>
    <w:rsid w:val="00BC2C8C"/>
    <w:rsid w:val="00BC4E52"/>
    <w:rsid w:val="00BE7780"/>
    <w:rsid w:val="00C429D1"/>
    <w:rsid w:val="00C551A4"/>
    <w:rsid w:val="00C63C4E"/>
    <w:rsid w:val="00C72C30"/>
    <w:rsid w:val="00C92C79"/>
    <w:rsid w:val="00CA43BE"/>
    <w:rsid w:val="00CB577D"/>
    <w:rsid w:val="00CC0038"/>
    <w:rsid w:val="00CC588B"/>
    <w:rsid w:val="00CF426F"/>
    <w:rsid w:val="00CF470A"/>
    <w:rsid w:val="00D03A8D"/>
    <w:rsid w:val="00D1443E"/>
    <w:rsid w:val="00D229E5"/>
    <w:rsid w:val="00D24386"/>
    <w:rsid w:val="00D40E38"/>
    <w:rsid w:val="00D41713"/>
    <w:rsid w:val="00D50A8F"/>
    <w:rsid w:val="00D77A88"/>
    <w:rsid w:val="00D92295"/>
    <w:rsid w:val="00DA0FCC"/>
    <w:rsid w:val="00DB073B"/>
    <w:rsid w:val="00DD6DE4"/>
    <w:rsid w:val="00E06FE7"/>
    <w:rsid w:val="00E22462"/>
    <w:rsid w:val="00E403DD"/>
    <w:rsid w:val="00E4517B"/>
    <w:rsid w:val="00E83939"/>
    <w:rsid w:val="00E842D0"/>
    <w:rsid w:val="00EA4DCB"/>
    <w:rsid w:val="00EB52BB"/>
    <w:rsid w:val="00F03910"/>
    <w:rsid w:val="00F1177B"/>
    <w:rsid w:val="00F174F7"/>
    <w:rsid w:val="00F20D4E"/>
    <w:rsid w:val="00F31400"/>
    <w:rsid w:val="00F40885"/>
    <w:rsid w:val="00F4388C"/>
    <w:rsid w:val="00F663F6"/>
    <w:rsid w:val="00F672D4"/>
    <w:rsid w:val="00F93BF8"/>
    <w:rsid w:val="00FA2560"/>
    <w:rsid w:val="00FD5DCE"/>
    <w:rsid w:val="00FE185C"/>
    <w:rsid w:val="00FF038D"/>
    <w:rsid w:val="03636885"/>
    <w:rsid w:val="1C9FC7A6"/>
    <w:rsid w:val="2D08F9E9"/>
    <w:rsid w:val="5901A45C"/>
    <w:rsid w:val="5A2CCC30"/>
    <w:rsid w:val="5F5EAA13"/>
    <w:rsid w:val="7696B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911F"/>
  <w15:docId w15:val="{F7B16756-4933-4D56-9F35-FA2457D3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Number">
    <w:name w:val="List Number"/>
    <w:basedOn w:val="Normal"/>
    <w:uiPriority w:val="99"/>
    <w:qFormat/>
    <w:rsid w:val="00E4517B"/>
    <w:pPr>
      <w:numPr>
        <w:numId w:val="2"/>
      </w:numPr>
    </w:pPr>
    <w:rPr>
      <w:rFonts w:ascii="Arial" w:eastAsia="Calibri" w:hAnsi="Arial" w:cs="Times New Roman"/>
    </w:rPr>
  </w:style>
  <w:style w:type="paragraph" w:styleId="ListParagraph">
    <w:name w:val="List Paragraph"/>
    <w:basedOn w:val="Normal"/>
    <w:uiPriority w:val="34"/>
    <w:qFormat/>
    <w:rsid w:val="009F6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76641">
      <w:bodyDiv w:val="1"/>
      <w:marLeft w:val="0"/>
      <w:marRight w:val="0"/>
      <w:marTop w:val="0"/>
      <w:marBottom w:val="0"/>
      <w:divBdr>
        <w:top w:val="none" w:sz="0" w:space="0" w:color="auto"/>
        <w:left w:val="none" w:sz="0" w:space="0" w:color="auto"/>
        <w:bottom w:val="none" w:sz="0" w:space="0" w:color="auto"/>
        <w:right w:val="none" w:sz="0" w:space="0" w:color="auto"/>
      </w:divBdr>
      <w:divsChild>
        <w:div w:id="53238575">
          <w:marLeft w:val="0"/>
          <w:marRight w:val="0"/>
          <w:marTop w:val="0"/>
          <w:marBottom w:val="0"/>
          <w:divBdr>
            <w:top w:val="none" w:sz="0" w:space="0" w:color="auto"/>
            <w:left w:val="none" w:sz="0" w:space="0" w:color="auto"/>
            <w:bottom w:val="none" w:sz="0" w:space="0" w:color="auto"/>
            <w:right w:val="none" w:sz="0" w:space="0" w:color="auto"/>
          </w:divBdr>
        </w:div>
        <w:div w:id="107283122">
          <w:marLeft w:val="0"/>
          <w:marRight w:val="0"/>
          <w:marTop w:val="0"/>
          <w:marBottom w:val="0"/>
          <w:divBdr>
            <w:top w:val="none" w:sz="0" w:space="0" w:color="auto"/>
            <w:left w:val="none" w:sz="0" w:space="0" w:color="auto"/>
            <w:bottom w:val="none" w:sz="0" w:space="0" w:color="auto"/>
            <w:right w:val="none" w:sz="0" w:space="0" w:color="auto"/>
          </w:divBdr>
        </w:div>
        <w:div w:id="277881751">
          <w:marLeft w:val="0"/>
          <w:marRight w:val="0"/>
          <w:marTop w:val="0"/>
          <w:marBottom w:val="0"/>
          <w:divBdr>
            <w:top w:val="none" w:sz="0" w:space="0" w:color="auto"/>
            <w:left w:val="none" w:sz="0" w:space="0" w:color="auto"/>
            <w:bottom w:val="none" w:sz="0" w:space="0" w:color="auto"/>
            <w:right w:val="none" w:sz="0" w:space="0" w:color="auto"/>
          </w:divBdr>
        </w:div>
        <w:div w:id="429593634">
          <w:marLeft w:val="0"/>
          <w:marRight w:val="0"/>
          <w:marTop w:val="0"/>
          <w:marBottom w:val="0"/>
          <w:divBdr>
            <w:top w:val="none" w:sz="0" w:space="0" w:color="auto"/>
            <w:left w:val="none" w:sz="0" w:space="0" w:color="auto"/>
            <w:bottom w:val="none" w:sz="0" w:space="0" w:color="auto"/>
            <w:right w:val="none" w:sz="0" w:space="0" w:color="auto"/>
          </w:divBdr>
          <w:divsChild>
            <w:div w:id="111483309">
              <w:marLeft w:val="0"/>
              <w:marRight w:val="0"/>
              <w:marTop w:val="0"/>
              <w:marBottom w:val="0"/>
              <w:divBdr>
                <w:top w:val="none" w:sz="0" w:space="0" w:color="auto"/>
                <w:left w:val="none" w:sz="0" w:space="0" w:color="auto"/>
                <w:bottom w:val="none" w:sz="0" w:space="0" w:color="auto"/>
                <w:right w:val="none" w:sz="0" w:space="0" w:color="auto"/>
              </w:divBdr>
            </w:div>
            <w:div w:id="112745967">
              <w:marLeft w:val="0"/>
              <w:marRight w:val="0"/>
              <w:marTop w:val="0"/>
              <w:marBottom w:val="0"/>
              <w:divBdr>
                <w:top w:val="none" w:sz="0" w:space="0" w:color="auto"/>
                <w:left w:val="none" w:sz="0" w:space="0" w:color="auto"/>
                <w:bottom w:val="none" w:sz="0" w:space="0" w:color="auto"/>
                <w:right w:val="none" w:sz="0" w:space="0" w:color="auto"/>
              </w:divBdr>
            </w:div>
            <w:div w:id="296879071">
              <w:marLeft w:val="0"/>
              <w:marRight w:val="0"/>
              <w:marTop w:val="0"/>
              <w:marBottom w:val="0"/>
              <w:divBdr>
                <w:top w:val="none" w:sz="0" w:space="0" w:color="auto"/>
                <w:left w:val="none" w:sz="0" w:space="0" w:color="auto"/>
                <w:bottom w:val="none" w:sz="0" w:space="0" w:color="auto"/>
                <w:right w:val="none" w:sz="0" w:space="0" w:color="auto"/>
              </w:divBdr>
            </w:div>
            <w:div w:id="339309630">
              <w:marLeft w:val="0"/>
              <w:marRight w:val="0"/>
              <w:marTop w:val="0"/>
              <w:marBottom w:val="0"/>
              <w:divBdr>
                <w:top w:val="none" w:sz="0" w:space="0" w:color="auto"/>
                <w:left w:val="none" w:sz="0" w:space="0" w:color="auto"/>
                <w:bottom w:val="none" w:sz="0" w:space="0" w:color="auto"/>
                <w:right w:val="none" w:sz="0" w:space="0" w:color="auto"/>
              </w:divBdr>
            </w:div>
            <w:div w:id="446697869">
              <w:marLeft w:val="0"/>
              <w:marRight w:val="0"/>
              <w:marTop w:val="0"/>
              <w:marBottom w:val="0"/>
              <w:divBdr>
                <w:top w:val="none" w:sz="0" w:space="0" w:color="auto"/>
                <w:left w:val="none" w:sz="0" w:space="0" w:color="auto"/>
                <w:bottom w:val="none" w:sz="0" w:space="0" w:color="auto"/>
                <w:right w:val="none" w:sz="0" w:space="0" w:color="auto"/>
              </w:divBdr>
            </w:div>
            <w:div w:id="459156291">
              <w:marLeft w:val="0"/>
              <w:marRight w:val="0"/>
              <w:marTop w:val="0"/>
              <w:marBottom w:val="0"/>
              <w:divBdr>
                <w:top w:val="none" w:sz="0" w:space="0" w:color="auto"/>
                <w:left w:val="none" w:sz="0" w:space="0" w:color="auto"/>
                <w:bottom w:val="none" w:sz="0" w:space="0" w:color="auto"/>
                <w:right w:val="none" w:sz="0" w:space="0" w:color="auto"/>
              </w:divBdr>
            </w:div>
            <w:div w:id="466897206">
              <w:marLeft w:val="0"/>
              <w:marRight w:val="0"/>
              <w:marTop w:val="0"/>
              <w:marBottom w:val="0"/>
              <w:divBdr>
                <w:top w:val="none" w:sz="0" w:space="0" w:color="auto"/>
                <w:left w:val="none" w:sz="0" w:space="0" w:color="auto"/>
                <w:bottom w:val="none" w:sz="0" w:space="0" w:color="auto"/>
                <w:right w:val="none" w:sz="0" w:space="0" w:color="auto"/>
              </w:divBdr>
            </w:div>
            <w:div w:id="692650844">
              <w:marLeft w:val="0"/>
              <w:marRight w:val="0"/>
              <w:marTop w:val="0"/>
              <w:marBottom w:val="0"/>
              <w:divBdr>
                <w:top w:val="none" w:sz="0" w:space="0" w:color="auto"/>
                <w:left w:val="none" w:sz="0" w:space="0" w:color="auto"/>
                <w:bottom w:val="none" w:sz="0" w:space="0" w:color="auto"/>
                <w:right w:val="none" w:sz="0" w:space="0" w:color="auto"/>
              </w:divBdr>
            </w:div>
            <w:div w:id="785003729">
              <w:marLeft w:val="0"/>
              <w:marRight w:val="0"/>
              <w:marTop w:val="0"/>
              <w:marBottom w:val="0"/>
              <w:divBdr>
                <w:top w:val="none" w:sz="0" w:space="0" w:color="auto"/>
                <w:left w:val="none" w:sz="0" w:space="0" w:color="auto"/>
                <w:bottom w:val="none" w:sz="0" w:space="0" w:color="auto"/>
                <w:right w:val="none" w:sz="0" w:space="0" w:color="auto"/>
              </w:divBdr>
            </w:div>
            <w:div w:id="838151862">
              <w:marLeft w:val="0"/>
              <w:marRight w:val="0"/>
              <w:marTop w:val="0"/>
              <w:marBottom w:val="0"/>
              <w:divBdr>
                <w:top w:val="none" w:sz="0" w:space="0" w:color="auto"/>
                <w:left w:val="none" w:sz="0" w:space="0" w:color="auto"/>
                <w:bottom w:val="none" w:sz="0" w:space="0" w:color="auto"/>
                <w:right w:val="none" w:sz="0" w:space="0" w:color="auto"/>
              </w:divBdr>
            </w:div>
            <w:div w:id="1066494715">
              <w:marLeft w:val="0"/>
              <w:marRight w:val="0"/>
              <w:marTop w:val="0"/>
              <w:marBottom w:val="0"/>
              <w:divBdr>
                <w:top w:val="none" w:sz="0" w:space="0" w:color="auto"/>
                <w:left w:val="none" w:sz="0" w:space="0" w:color="auto"/>
                <w:bottom w:val="none" w:sz="0" w:space="0" w:color="auto"/>
                <w:right w:val="none" w:sz="0" w:space="0" w:color="auto"/>
              </w:divBdr>
            </w:div>
            <w:div w:id="1159081988">
              <w:marLeft w:val="0"/>
              <w:marRight w:val="0"/>
              <w:marTop w:val="0"/>
              <w:marBottom w:val="0"/>
              <w:divBdr>
                <w:top w:val="none" w:sz="0" w:space="0" w:color="auto"/>
                <w:left w:val="none" w:sz="0" w:space="0" w:color="auto"/>
                <w:bottom w:val="none" w:sz="0" w:space="0" w:color="auto"/>
                <w:right w:val="none" w:sz="0" w:space="0" w:color="auto"/>
              </w:divBdr>
            </w:div>
            <w:div w:id="1228493172">
              <w:marLeft w:val="0"/>
              <w:marRight w:val="0"/>
              <w:marTop w:val="0"/>
              <w:marBottom w:val="0"/>
              <w:divBdr>
                <w:top w:val="none" w:sz="0" w:space="0" w:color="auto"/>
                <w:left w:val="none" w:sz="0" w:space="0" w:color="auto"/>
                <w:bottom w:val="none" w:sz="0" w:space="0" w:color="auto"/>
                <w:right w:val="none" w:sz="0" w:space="0" w:color="auto"/>
              </w:divBdr>
            </w:div>
            <w:div w:id="1414089477">
              <w:marLeft w:val="0"/>
              <w:marRight w:val="0"/>
              <w:marTop w:val="0"/>
              <w:marBottom w:val="0"/>
              <w:divBdr>
                <w:top w:val="none" w:sz="0" w:space="0" w:color="auto"/>
                <w:left w:val="none" w:sz="0" w:space="0" w:color="auto"/>
                <w:bottom w:val="none" w:sz="0" w:space="0" w:color="auto"/>
                <w:right w:val="none" w:sz="0" w:space="0" w:color="auto"/>
              </w:divBdr>
            </w:div>
            <w:div w:id="1516655123">
              <w:marLeft w:val="0"/>
              <w:marRight w:val="0"/>
              <w:marTop w:val="0"/>
              <w:marBottom w:val="0"/>
              <w:divBdr>
                <w:top w:val="none" w:sz="0" w:space="0" w:color="auto"/>
                <w:left w:val="none" w:sz="0" w:space="0" w:color="auto"/>
                <w:bottom w:val="none" w:sz="0" w:space="0" w:color="auto"/>
                <w:right w:val="none" w:sz="0" w:space="0" w:color="auto"/>
              </w:divBdr>
            </w:div>
            <w:div w:id="1581594791">
              <w:marLeft w:val="0"/>
              <w:marRight w:val="0"/>
              <w:marTop w:val="0"/>
              <w:marBottom w:val="0"/>
              <w:divBdr>
                <w:top w:val="none" w:sz="0" w:space="0" w:color="auto"/>
                <w:left w:val="none" w:sz="0" w:space="0" w:color="auto"/>
                <w:bottom w:val="none" w:sz="0" w:space="0" w:color="auto"/>
                <w:right w:val="none" w:sz="0" w:space="0" w:color="auto"/>
              </w:divBdr>
            </w:div>
            <w:div w:id="1645967401">
              <w:marLeft w:val="0"/>
              <w:marRight w:val="0"/>
              <w:marTop w:val="0"/>
              <w:marBottom w:val="0"/>
              <w:divBdr>
                <w:top w:val="none" w:sz="0" w:space="0" w:color="auto"/>
                <w:left w:val="none" w:sz="0" w:space="0" w:color="auto"/>
                <w:bottom w:val="none" w:sz="0" w:space="0" w:color="auto"/>
                <w:right w:val="none" w:sz="0" w:space="0" w:color="auto"/>
              </w:divBdr>
            </w:div>
            <w:div w:id="1732001900">
              <w:marLeft w:val="0"/>
              <w:marRight w:val="0"/>
              <w:marTop w:val="0"/>
              <w:marBottom w:val="0"/>
              <w:divBdr>
                <w:top w:val="none" w:sz="0" w:space="0" w:color="auto"/>
                <w:left w:val="none" w:sz="0" w:space="0" w:color="auto"/>
                <w:bottom w:val="none" w:sz="0" w:space="0" w:color="auto"/>
                <w:right w:val="none" w:sz="0" w:space="0" w:color="auto"/>
              </w:divBdr>
            </w:div>
            <w:div w:id="1926718213">
              <w:marLeft w:val="0"/>
              <w:marRight w:val="0"/>
              <w:marTop w:val="0"/>
              <w:marBottom w:val="0"/>
              <w:divBdr>
                <w:top w:val="none" w:sz="0" w:space="0" w:color="auto"/>
                <w:left w:val="none" w:sz="0" w:space="0" w:color="auto"/>
                <w:bottom w:val="none" w:sz="0" w:space="0" w:color="auto"/>
                <w:right w:val="none" w:sz="0" w:space="0" w:color="auto"/>
              </w:divBdr>
            </w:div>
          </w:divsChild>
        </w:div>
        <w:div w:id="457139436">
          <w:marLeft w:val="0"/>
          <w:marRight w:val="0"/>
          <w:marTop w:val="0"/>
          <w:marBottom w:val="0"/>
          <w:divBdr>
            <w:top w:val="none" w:sz="0" w:space="0" w:color="auto"/>
            <w:left w:val="none" w:sz="0" w:space="0" w:color="auto"/>
            <w:bottom w:val="none" w:sz="0" w:space="0" w:color="auto"/>
            <w:right w:val="none" w:sz="0" w:space="0" w:color="auto"/>
          </w:divBdr>
        </w:div>
        <w:div w:id="461535989">
          <w:marLeft w:val="0"/>
          <w:marRight w:val="0"/>
          <w:marTop w:val="0"/>
          <w:marBottom w:val="0"/>
          <w:divBdr>
            <w:top w:val="none" w:sz="0" w:space="0" w:color="auto"/>
            <w:left w:val="none" w:sz="0" w:space="0" w:color="auto"/>
            <w:bottom w:val="none" w:sz="0" w:space="0" w:color="auto"/>
            <w:right w:val="none" w:sz="0" w:space="0" w:color="auto"/>
          </w:divBdr>
        </w:div>
        <w:div w:id="640118901">
          <w:marLeft w:val="0"/>
          <w:marRight w:val="0"/>
          <w:marTop w:val="0"/>
          <w:marBottom w:val="0"/>
          <w:divBdr>
            <w:top w:val="none" w:sz="0" w:space="0" w:color="auto"/>
            <w:left w:val="none" w:sz="0" w:space="0" w:color="auto"/>
            <w:bottom w:val="none" w:sz="0" w:space="0" w:color="auto"/>
            <w:right w:val="none" w:sz="0" w:space="0" w:color="auto"/>
          </w:divBdr>
        </w:div>
        <w:div w:id="747581050">
          <w:marLeft w:val="0"/>
          <w:marRight w:val="0"/>
          <w:marTop w:val="0"/>
          <w:marBottom w:val="0"/>
          <w:divBdr>
            <w:top w:val="none" w:sz="0" w:space="0" w:color="auto"/>
            <w:left w:val="none" w:sz="0" w:space="0" w:color="auto"/>
            <w:bottom w:val="none" w:sz="0" w:space="0" w:color="auto"/>
            <w:right w:val="none" w:sz="0" w:space="0" w:color="auto"/>
          </w:divBdr>
        </w:div>
        <w:div w:id="789974518">
          <w:marLeft w:val="0"/>
          <w:marRight w:val="0"/>
          <w:marTop w:val="0"/>
          <w:marBottom w:val="0"/>
          <w:divBdr>
            <w:top w:val="none" w:sz="0" w:space="0" w:color="auto"/>
            <w:left w:val="none" w:sz="0" w:space="0" w:color="auto"/>
            <w:bottom w:val="none" w:sz="0" w:space="0" w:color="auto"/>
            <w:right w:val="none" w:sz="0" w:space="0" w:color="auto"/>
          </w:divBdr>
        </w:div>
        <w:div w:id="805007703">
          <w:marLeft w:val="0"/>
          <w:marRight w:val="0"/>
          <w:marTop w:val="0"/>
          <w:marBottom w:val="0"/>
          <w:divBdr>
            <w:top w:val="none" w:sz="0" w:space="0" w:color="auto"/>
            <w:left w:val="none" w:sz="0" w:space="0" w:color="auto"/>
            <w:bottom w:val="none" w:sz="0" w:space="0" w:color="auto"/>
            <w:right w:val="none" w:sz="0" w:space="0" w:color="auto"/>
          </w:divBdr>
        </w:div>
        <w:div w:id="902372348">
          <w:marLeft w:val="0"/>
          <w:marRight w:val="0"/>
          <w:marTop w:val="0"/>
          <w:marBottom w:val="0"/>
          <w:divBdr>
            <w:top w:val="none" w:sz="0" w:space="0" w:color="auto"/>
            <w:left w:val="none" w:sz="0" w:space="0" w:color="auto"/>
            <w:bottom w:val="none" w:sz="0" w:space="0" w:color="auto"/>
            <w:right w:val="none" w:sz="0" w:space="0" w:color="auto"/>
          </w:divBdr>
        </w:div>
        <w:div w:id="938218856">
          <w:marLeft w:val="0"/>
          <w:marRight w:val="0"/>
          <w:marTop w:val="0"/>
          <w:marBottom w:val="0"/>
          <w:divBdr>
            <w:top w:val="none" w:sz="0" w:space="0" w:color="auto"/>
            <w:left w:val="none" w:sz="0" w:space="0" w:color="auto"/>
            <w:bottom w:val="none" w:sz="0" w:space="0" w:color="auto"/>
            <w:right w:val="none" w:sz="0" w:space="0" w:color="auto"/>
          </w:divBdr>
        </w:div>
        <w:div w:id="1263340583">
          <w:marLeft w:val="0"/>
          <w:marRight w:val="0"/>
          <w:marTop w:val="0"/>
          <w:marBottom w:val="0"/>
          <w:divBdr>
            <w:top w:val="none" w:sz="0" w:space="0" w:color="auto"/>
            <w:left w:val="none" w:sz="0" w:space="0" w:color="auto"/>
            <w:bottom w:val="none" w:sz="0" w:space="0" w:color="auto"/>
            <w:right w:val="none" w:sz="0" w:space="0" w:color="auto"/>
          </w:divBdr>
        </w:div>
        <w:div w:id="1312712655">
          <w:marLeft w:val="0"/>
          <w:marRight w:val="0"/>
          <w:marTop w:val="0"/>
          <w:marBottom w:val="0"/>
          <w:divBdr>
            <w:top w:val="none" w:sz="0" w:space="0" w:color="auto"/>
            <w:left w:val="none" w:sz="0" w:space="0" w:color="auto"/>
            <w:bottom w:val="none" w:sz="0" w:space="0" w:color="auto"/>
            <w:right w:val="none" w:sz="0" w:space="0" w:color="auto"/>
          </w:divBdr>
        </w:div>
        <w:div w:id="1332832904">
          <w:marLeft w:val="0"/>
          <w:marRight w:val="0"/>
          <w:marTop w:val="0"/>
          <w:marBottom w:val="0"/>
          <w:divBdr>
            <w:top w:val="none" w:sz="0" w:space="0" w:color="auto"/>
            <w:left w:val="none" w:sz="0" w:space="0" w:color="auto"/>
            <w:bottom w:val="none" w:sz="0" w:space="0" w:color="auto"/>
            <w:right w:val="none" w:sz="0" w:space="0" w:color="auto"/>
          </w:divBdr>
        </w:div>
        <w:div w:id="1496339323">
          <w:marLeft w:val="0"/>
          <w:marRight w:val="0"/>
          <w:marTop w:val="0"/>
          <w:marBottom w:val="0"/>
          <w:divBdr>
            <w:top w:val="none" w:sz="0" w:space="0" w:color="auto"/>
            <w:left w:val="none" w:sz="0" w:space="0" w:color="auto"/>
            <w:bottom w:val="none" w:sz="0" w:space="0" w:color="auto"/>
            <w:right w:val="none" w:sz="0" w:space="0" w:color="auto"/>
          </w:divBdr>
        </w:div>
        <w:div w:id="1519394357">
          <w:marLeft w:val="0"/>
          <w:marRight w:val="0"/>
          <w:marTop w:val="0"/>
          <w:marBottom w:val="0"/>
          <w:divBdr>
            <w:top w:val="none" w:sz="0" w:space="0" w:color="auto"/>
            <w:left w:val="none" w:sz="0" w:space="0" w:color="auto"/>
            <w:bottom w:val="none" w:sz="0" w:space="0" w:color="auto"/>
            <w:right w:val="none" w:sz="0" w:space="0" w:color="auto"/>
          </w:divBdr>
        </w:div>
        <w:div w:id="1638409976">
          <w:marLeft w:val="0"/>
          <w:marRight w:val="0"/>
          <w:marTop w:val="0"/>
          <w:marBottom w:val="0"/>
          <w:divBdr>
            <w:top w:val="none" w:sz="0" w:space="0" w:color="auto"/>
            <w:left w:val="none" w:sz="0" w:space="0" w:color="auto"/>
            <w:bottom w:val="none" w:sz="0" w:space="0" w:color="auto"/>
            <w:right w:val="none" w:sz="0" w:space="0" w:color="auto"/>
          </w:divBdr>
        </w:div>
        <w:div w:id="1798525331">
          <w:marLeft w:val="0"/>
          <w:marRight w:val="0"/>
          <w:marTop w:val="0"/>
          <w:marBottom w:val="0"/>
          <w:divBdr>
            <w:top w:val="none" w:sz="0" w:space="0" w:color="auto"/>
            <w:left w:val="none" w:sz="0" w:space="0" w:color="auto"/>
            <w:bottom w:val="none" w:sz="0" w:space="0" w:color="auto"/>
            <w:right w:val="none" w:sz="0" w:space="0" w:color="auto"/>
          </w:divBdr>
        </w:div>
        <w:div w:id="2073502244">
          <w:marLeft w:val="0"/>
          <w:marRight w:val="0"/>
          <w:marTop w:val="0"/>
          <w:marBottom w:val="0"/>
          <w:divBdr>
            <w:top w:val="none" w:sz="0" w:space="0" w:color="auto"/>
            <w:left w:val="none" w:sz="0" w:space="0" w:color="auto"/>
            <w:bottom w:val="none" w:sz="0" w:space="0" w:color="auto"/>
            <w:right w:val="none" w:sz="0" w:space="0" w:color="auto"/>
          </w:divBdr>
        </w:div>
      </w:divsChild>
    </w:div>
    <w:div w:id="2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6831891">
          <w:marLeft w:val="0"/>
          <w:marRight w:val="0"/>
          <w:marTop w:val="0"/>
          <w:marBottom w:val="0"/>
          <w:divBdr>
            <w:top w:val="none" w:sz="0" w:space="0" w:color="auto"/>
            <w:left w:val="none" w:sz="0" w:space="0" w:color="auto"/>
            <w:bottom w:val="none" w:sz="0" w:space="0" w:color="auto"/>
            <w:right w:val="none" w:sz="0" w:space="0" w:color="auto"/>
          </w:divBdr>
        </w:div>
        <w:div w:id="115805540">
          <w:marLeft w:val="0"/>
          <w:marRight w:val="0"/>
          <w:marTop w:val="0"/>
          <w:marBottom w:val="0"/>
          <w:divBdr>
            <w:top w:val="none" w:sz="0" w:space="0" w:color="auto"/>
            <w:left w:val="none" w:sz="0" w:space="0" w:color="auto"/>
            <w:bottom w:val="none" w:sz="0" w:space="0" w:color="auto"/>
            <w:right w:val="none" w:sz="0" w:space="0" w:color="auto"/>
          </w:divBdr>
        </w:div>
        <w:div w:id="201478095">
          <w:marLeft w:val="0"/>
          <w:marRight w:val="0"/>
          <w:marTop w:val="0"/>
          <w:marBottom w:val="0"/>
          <w:divBdr>
            <w:top w:val="none" w:sz="0" w:space="0" w:color="auto"/>
            <w:left w:val="none" w:sz="0" w:space="0" w:color="auto"/>
            <w:bottom w:val="none" w:sz="0" w:space="0" w:color="auto"/>
            <w:right w:val="none" w:sz="0" w:space="0" w:color="auto"/>
          </w:divBdr>
        </w:div>
        <w:div w:id="215750799">
          <w:marLeft w:val="0"/>
          <w:marRight w:val="0"/>
          <w:marTop w:val="0"/>
          <w:marBottom w:val="0"/>
          <w:divBdr>
            <w:top w:val="none" w:sz="0" w:space="0" w:color="auto"/>
            <w:left w:val="none" w:sz="0" w:space="0" w:color="auto"/>
            <w:bottom w:val="none" w:sz="0" w:space="0" w:color="auto"/>
            <w:right w:val="none" w:sz="0" w:space="0" w:color="auto"/>
          </w:divBdr>
        </w:div>
        <w:div w:id="252009794">
          <w:marLeft w:val="0"/>
          <w:marRight w:val="0"/>
          <w:marTop w:val="0"/>
          <w:marBottom w:val="0"/>
          <w:divBdr>
            <w:top w:val="none" w:sz="0" w:space="0" w:color="auto"/>
            <w:left w:val="none" w:sz="0" w:space="0" w:color="auto"/>
            <w:bottom w:val="none" w:sz="0" w:space="0" w:color="auto"/>
            <w:right w:val="none" w:sz="0" w:space="0" w:color="auto"/>
          </w:divBdr>
        </w:div>
        <w:div w:id="434132705">
          <w:marLeft w:val="0"/>
          <w:marRight w:val="0"/>
          <w:marTop w:val="0"/>
          <w:marBottom w:val="0"/>
          <w:divBdr>
            <w:top w:val="none" w:sz="0" w:space="0" w:color="auto"/>
            <w:left w:val="none" w:sz="0" w:space="0" w:color="auto"/>
            <w:bottom w:val="none" w:sz="0" w:space="0" w:color="auto"/>
            <w:right w:val="none" w:sz="0" w:space="0" w:color="auto"/>
          </w:divBdr>
        </w:div>
        <w:div w:id="525211770">
          <w:marLeft w:val="0"/>
          <w:marRight w:val="0"/>
          <w:marTop w:val="0"/>
          <w:marBottom w:val="0"/>
          <w:divBdr>
            <w:top w:val="none" w:sz="0" w:space="0" w:color="auto"/>
            <w:left w:val="none" w:sz="0" w:space="0" w:color="auto"/>
            <w:bottom w:val="none" w:sz="0" w:space="0" w:color="auto"/>
            <w:right w:val="none" w:sz="0" w:space="0" w:color="auto"/>
          </w:divBdr>
          <w:divsChild>
            <w:div w:id="14775170">
              <w:marLeft w:val="0"/>
              <w:marRight w:val="0"/>
              <w:marTop w:val="0"/>
              <w:marBottom w:val="0"/>
              <w:divBdr>
                <w:top w:val="none" w:sz="0" w:space="0" w:color="auto"/>
                <w:left w:val="none" w:sz="0" w:space="0" w:color="auto"/>
                <w:bottom w:val="none" w:sz="0" w:space="0" w:color="auto"/>
                <w:right w:val="none" w:sz="0" w:space="0" w:color="auto"/>
              </w:divBdr>
            </w:div>
            <w:div w:id="27994409">
              <w:marLeft w:val="0"/>
              <w:marRight w:val="0"/>
              <w:marTop w:val="0"/>
              <w:marBottom w:val="0"/>
              <w:divBdr>
                <w:top w:val="none" w:sz="0" w:space="0" w:color="auto"/>
                <w:left w:val="none" w:sz="0" w:space="0" w:color="auto"/>
                <w:bottom w:val="none" w:sz="0" w:space="0" w:color="auto"/>
                <w:right w:val="none" w:sz="0" w:space="0" w:color="auto"/>
              </w:divBdr>
            </w:div>
            <w:div w:id="179128737">
              <w:marLeft w:val="0"/>
              <w:marRight w:val="0"/>
              <w:marTop w:val="0"/>
              <w:marBottom w:val="0"/>
              <w:divBdr>
                <w:top w:val="none" w:sz="0" w:space="0" w:color="auto"/>
                <w:left w:val="none" w:sz="0" w:space="0" w:color="auto"/>
                <w:bottom w:val="none" w:sz="0" w:space="0" w:color="auto"/>
                <w:right w:val="none" w:sz="0" w:space="0" w:color="auto"/>
              </w:divBdr>
            </w:div>
            <w:div w:id="240139280">
              <w:marLeft w:val="0"/>
              <w:marRight w:val="0"/>
              <w:marTop w:val="0"/>
              <w:marBottom w:val="0"/>
              <w:divBdr>
                <w:top w:val="none" w:sz="0" w:space="0" w:color="auto"/>
                <w:left w:val="none" w:sz="0" w:space="0" w:color="auto"/>
                <w:bottom w:val="none" w:sz="0" w:space="0" w:color="auto"/>
                <w:right w:val="none" w:sz="0" w:space="0" w:color="auto"/>
              </w:divBdr>
            </w:div>
            <w:div w:id="606473974">
              <w:marLeft w:val="0"/>
              <w:marRight w:val="0"/>
              <w:marTop w:val="0"/>
              <w:marBottom w:val="0"/>
              <w:divBdr>
                <w:top w:val="none" w:sz="0" w:space="0" w:color="auto"/>
                <w:left w:val="none" w:sz="0" w:space="0" w:color="auto"/>
                <w:bottom w:val="none" w:sz="0" w:space="0" w:color="auto"/>
                <w:right w:val="none" w:sz="0" w:space="0" w:color="auto"/>
              </w:divBdr>
            </w:div>
            <w:div w:id="664405382">
              <w:marLeft w:val="0"/>
              <w:marRight w:val="0"/>
              <w:marTop w:val="0"/>
              <w:marBottom w:val="0"/>
              <w:divBdr>
                <w:top w:val="none" w:sz="0" w:space="0" w:color="auto"/>
                <w:left w:val="none" w:sz="0" w:space="0" w:color="auto"/>
                <w:bottom w:val="none" w:sz="0" w:space="0" w:color="auto"/>
                <w:right w:val="none" w:sz="0" w:space="0" w:color="auto"/>
              </w:divBdr>
            </w:div>
            <w:div w:id="867177710">
              <w:marLeft w:val="0"/>
              <w:marRight w:val="0"/>
              <w:marTop w:val="0"/>
              <w:marBottom w:val="0"/>
              <w:divBdr>
                <w:top w:val="none" w:sz="0" w:space="0" w:color="auto"/>
                <w:left w:val="none" w:sz="0" w:space="0" w:color="auto"/>
                <w:bottom w:val="none" w:sz="0" w:space="0" w:color="auto"/>
                <w:right w:val="none" w:sz="0" w:space="0" w:color="auto"/>
              </w:divBdr>
            </w:div>
            <w:div w:id="942877475">
              <w:marLeft w:val="0"/>
              <w:marRight w:val="0"/>
              <w:marTop w:val="0"/>
              <w:marBottom w:val="0"/>
              <w:divBdr>
                <w:top w:val="none" w:sz="0" w:space="0" w:color="auto"/>
                <w:left w:val="none" w:sz="0" w:space="0" w:color="auto"/>
                <w:bottom w:val="none" w:sz="0" w:space="0" w:color="auto"/>
                <w:right w:val="none" w:sz="0" w:space="0" w:color="auto"/>
              </w:divBdr>
            </w:div>
            <w:div w:id="961963442">
              <w:marLeft w:val="0"/>
              <w:marRight w:val="0"/>
              <w:marTop w:val="0"/>
              <w:marBottom w:val="0"/>
              <w:divBdr>
                <w:top w:val="none" w:sz="0" w:space="0" w:color="auto"/>
                <w:left w:val="none" w:sz="0" w:space="0" w:color="auto"/>
                <w:bottom w:val="none" w:sz="0" w:space="0" w:color="auto"/>
                <w:right w:val="none" w:sz="0" w:space="0" w:color="auto"/>
              </w:divBdr>
            </w:div>
            <w:div w:id="983503977">
              <w:marLeft w:val="0"/>
              <w:marRight w:val="0"/>
              <w:marTop w:val="0"/>
              <w:marBottom w:val="0"/>
              <w:divBdr>
                <w:top w:val="none" w:sz="0" w:space="0" w:color="auto"/>
                <w:left w:val="none" w:sz="0" w:space="0" w:color="auto"/>
                <w:bottom w:val="none" w:sz="0" w:space="0" w:color="auto"/>
                <w:right w:val="none" w:sz="0" w:space="0" w:color="auto"/>
              </w:divBdr>
            </w:div>
            <w:div w:id="1094786749">
              <w:marLeft w:val="0"/>
              <w:marRight w:val="0"/>
              <w:marTop w:val="0"/>
              <w:marBottom w:val="0"/>
              <w:divBdr>
                <w:top w:val="none" w:sz="0" w:space="0" w:color="auto"/>
                <w:left w:val="none" w:sz="0" w:space="0" w:color="auto"/>
                <w:bottom w:val="none" w:sz="0" w:space="0" w:color="auto"/>
                <w:right w:val="none" w:sz="0" w:space="0" w:color="auto"/>
              </w:divBdr>
            </w:div>
            <w:div w:id="1219363393">
              <w:marLeft w:val="0"/>
              <w:marRight w:val="0"/>
              <w:marTop w:val="0"/>
              <w:marBottom w:val="0"/>
              <w:divBdr>
                <w:top w:val="none" w:sz="0" w:space="0" w:color="auto"/>
                <w:left w:val="none" w:sz="0" w:space="0" w:color="auto"/>
                <w:bottom w:val="none" w:sz="0" w:space="0" w:color="auto"/>
                <w:right w:val="none" w:sz="0" w:space="0" w:color="auto"/>
              </w:divBdr>
            </w:div>
            <w:div w:id="1297298433">
              <w:marLeft w:val="0"/>
              <w:marRight w:val="0"/>
              <w:marTop w:val="0"/>
              <w:marBottom w:val="0"/>
              <w:divBdr>
                <w:top w:val="none" w:sz="0" w:space="0" w:color="auto"/>
                <w:left w:val="none" w:sz="0" w:space="0" w:color="auto"/>
                <w:bottom w:val="none" w:sz="0" w:space="0" w:color="auto"/>
                <w:right w:val="none" w:sz="0" w:space="0" w:color="auto"/>
              </w:divBdr>
            </w:div>
            <w:div w:id="1603879712">
              <w:marLeft w:val="0"/>
              <w:marRight w:val="0"/>
              <w:marTop w:val="0"/>
              <w:marBottom w:val="0"/>
              <w:divBdr>
                <w:top w:val="none" w:sz="0" w:space="0" w:color="auto"/>
                <w:left w:val="none" w:sz="0" w:space="0" w:color="auto"/>
                <w:bottom w:val="none" w:sz="0" w:space="0" w:color="auto"/>
                <w:right w:val="none" w:sz="0" w:space="0" w:color="auto"/>
              </w:divBdr>
            </w:div>
            <w:div w:id="1861357988">
              <w:marLeft w:val="0"/>
              <w:marRight w:val="0"/>
              <w:marTop w:val="0"/>
              <w:marBottom w:val="0"/>
              <w:divBdr>
                <w:top w:val="none" w:sz="0" w:space="0" w:color="auto"/>
                <w:left w:val="none" w:sz="0" w:space="0" w:color="auto"/>
                <w:bottom w:val="none" w:sz="0" w:space="0" w:color="auto"/>
                <w:right w:val="none" w:sz="0" w:space="0" w:color="auto"/>
              </w:divBdr>
            </w:div>
            <w:div w:id="1929386934">
              <w:marLeft w:val="0"/>
              <w:marRight w:val="0"/>
              <w:marTop w:val="0"/>
              <w:marBottom w:val="0"/>
              <w:divBdr>
                <w:top w:val="none" w:sz="0" w:space="0" w:color="auto"/>
                <w:left w:val="none" w:sz="0" w:space="0" w:color="auto"/>
                <w:bottom w:val="none" w:sz="0" w:space="0" w:color="auto"/>
                <w:right w:val="none" w:sz="0" w:space="0" w:color="auto"/>
              </w:divBdr>
            </w:div>
            <w:div w:id="2020037773">
              <w:marLeft w:val="0"/>
              <w:marRight w:val="0"/>
              <w:marTop w:val="0"/>
              <w:marBottom w:val="0"/>
              <w:divBdr>
                <w:top w:val="none" w:sz="0" w:space="0" w:color="auto"/>
                <w:left w:val="none" w:sz="0" w:space="0" w:color="auto"/>
                <w:bottom w:val="none" w:sz="0" w:space="0" w:color="auto"/>
                <w:right w:val="none" w:sz="0" w:space="0" w:color="auto"/>
              </w:divBdr>
            </w:div>
            <w:div w:id="2053653814">
              <w:marLeft w:val="0"/>
              <w:marRight w:val="0"/>
              <w:marTop w:val="0"/>
              <w:marBottom w:val="0"/>
              <w:divBdr>
                <w:top w:val="none" w:sz="0" w:space="0" w:color="auto"/>
                <w:left w:val="none" w:sz="0" w:space="0" w:color="auto"/>
                <w:bottom w:val="none" w:sz="0" w:space="0" w:color="auto"/>
                <w:right w:val="none" w:sz="0" w:space="0" w:color="auto"/>
              </w:divBdr>
            </w:div>
            <w:div w:id="2061321302">
              <w:marLeft w:val="0"/>
              <w:marRight w:val="0"/>
              <w:marTop w:val="0"/>
              <w:marBottom w:val="0"/>
              <w:divBdr>
                <w:top w:val="none" w:sz="0" w:space="0" w:color="auto"/>
                <w:left w:val="none" w:sz="0" w:space="0" w:color="auto"/>
                <w:bottom w:val="none" w:sz="0" w:space="0" w:color="auto"/>
                <w:right w:val="none" w:sz="0" w:space="0" w:color="auto"/>
              </w:divBdr>
            </w:div>
          </w:divsChild>
        </w:div>
        <w:div w:id="639265105">
          <w:marLeft w:val="0"/>
          <w:marRight w:val="0"/>
          <w:marTop w:val="0"/>
          <w:marBottom w:val="0"/>
          <w:divBdr>
            <w:top w:val="none" w:sz="0" w:space="0" w:color="auto"/>
            <w:left w:val="none" w:sz="0" w:space="0" w:color="auto"/>
            <w:bottom w:val="none" w:sz="0" w:space="0" w:color="auto"/>
            <w:right w:val="none" w:sz="0" w:space="0" w:color="auto"/>
          </w:divBdr>
        </w:div>
        <w:div w:id="843588970">
          <w:marLeft w:val="0"/>
          <w:marRight w:val="0"/>
          <w:marTop w:val="0"/>
          <w:marBottom w:val="0"/>
          <w:divBdr>
            <w:top w:val="none" w:sz="0" w:space="0" w:color="auto"/>
            <w:left w:val="none" w:sz="0" w:space="0" w:color="auto"/>
            <w:bottom w:val="none" w:sz="0" w:space="0" w:color="auto"/>
            <w:right w:val="none" w:sz="0" w:space="0" w:color="auto"/>
          </w:divBdr>
        </w:div>
        <w:div w:id="932858969">
          <w:marLeft w:val="0"/>
          <w:marRight w:val="0"/>
          <w:marTop w:val="0"/>
          <w:marBottom w:val="0"/>
          <w:divBdr>
            <w:top w:val="none" w:sz="0" w:space="0" w:color="auto"/>
            <w:left w:val="none" w:sz="0" w:space="0" w:color="auto"/>
            <w:bottom w:val="none" w:sz="0" w:space="0" w:color="auto"/>
            <w:right w:val="none" w:sz="0" w:space="0" w:color="auto"/>
          </w:divBdr>
        </w:div>
        <w:div w:id="966736884">
          <w:marLeft w:val="0"/>
          <w:marRight w:val="0"/>
          <w:marTop w:val="0"/>
          <w:marBottom w:val="0"/>
          <w:divBdr>
            <w:top w:val="none" w:sz="0" w:space="0" w:color="auto"/>
            <w:left w:val="none" w:sz="0" w:space="0" w:color="auto"/>
            <w:bottom w:val="none" w:sz="0" w:space="0" w:color="auto"/>
            <w:right w:val="none" w:sz="0" w:space="0" w:color="auto"/>
          </w:divBdr>
        </w:div>
        <w:div w:id="985205400">
          <w:marLeft w:val="0"/>
          <w:marRight w:val="0"/>
          <w:marTop w:val="0"/>
          <w:marBottom w:val="0"/>
          <w:divBdr>
            <w:top w:val="none" w:sz="0" w:space="0" w:color="auto"/>
            <w:left w:val="none" w:sz="0" w:space="0" w:color="auto"/>
            <w:bottom w:val="none" w:sz="0" w:space="0" w:color="auto"/>
            <w:right w:val="none" w:sz="0" w:space="0" w:color="auto"/>
          </w:divBdr>
        </w:div>
        <w:div w:id="1077288824">
          <w:marLeft w:val="0"/>
          <w:marRight w:val="0"/>
          <w:marTop w:val="0"/>
          <w:marBottom w:val="0"/>
          <w:divBdr>
            <w:top w:val="none" w:sz="0" w:space="0" w:color="auto"/>
            <w:left w:val="none" w:sz="0" w:space="0" w:color="auto"/>
            <w:bottom w:val="none" w:sz="0" w:space="0" w:color="auto"/>
            <w:right w:val="none" w:sz="0" w:space="0" w:color="auto"/>
          </w:divBdr>
        </w:div>
        <w:div w:id="1161626190">
          <w:marLeft w:val="0"/>
          <w:marRight w:val="0"/>
          <w:marTop w:val="0"/>
          <w:marBottom w:val="0"/>
          <w:divBdr>
            <w:top w:val="none" w:sz="0" w:space="0" w:color="auto"/>
            <w:left w:val="none" w:sz="0" w:space="0" w:color="auto"/>
            <w:bottom w:val="none" w:sz="0" w:space="0" w:color="auto"/>
            <w:right w:val="none" w:sz="0" w:space="0" w:color="auto"/>
          </w:divBdr>
        </w:div>
        <w:div w:id="1424260506">
          <w:marLeft w:val="0"/>
          <w:marRight w:val="0"/>
          <w:marTop w:val="0"/>
          <w:marBottom w:val="0"/>
          <w:divBdr>
            <w:top w:val="none" w:sz="0" w:space="0" w:color="auto"/>
            <w:left w:val="none" w:sz="0" w:space="0" w:color="auto"/>
            <w:bottom w:val="none" w:sz="0" w:space="0" w:color="auto"/>
            <w:right w:val="none" w:sz="0" w:space="0" w:color="auto"/>
          </w:divBdr>
        </w:div>
        <w:div w:id="1545023628">
          <w:marLeft w:val="0"/>
          <w:marRight w:val="0"/>
          <w:marTop w:val="0"/>
          <w:marBottom w:val="0"/>
          <w:divBdr>
            <w:top w:val="none" w:sz="0" w:space="0" w:color="auto"/>
            <w:left w:val="none" w:sz="0" w:space="0" w:color="auto"/>
            <w:bottom w:val="none" w:sz="0" w:space="0" w:color="auto"/>
            <w:right w:val="none" w:sz="0" w:space="0" w:color="auto"/>
          </w:divBdr>
        </w:div>
        <w:div w:id="1879970957">
          <w:marLeft w:val="0"/>
          <w:marRight w:val="0"/>
          <w:marTop w:val="0"/>
          <w:marBottom w:val="0"/>
          <w:divBdr>
            <w:top w:val="none" w:sz="0" w:space="0" w:color="auto"/>
            <w:left w:val="none" w:sz="0" w:space="0" w:color="auto"/>
            <w:bottom w:val="none" w:sz="0" w:space="0" w:color="auto"/>
            <w:right w:val="none" w:sz="0" w:space="0" w:color="auto"/>
          </w:divBdr>
        </w:div>
        <w:div w:id="1934851970">
          <w:marLeft w:val="0"/>
          <w:marRight w:val="0"/>
          <w:marTop w:val="0"/>
          <w:marBottom w:val="0"/>
          <w:divBdr>
            <w:top w:val="none" w:sz="0" w:space="0" w:color="auto"/>
            <w:left w:val="none" w:sz="0" w:space="0" w:color="auto"/>
            <w:bottom w:val="none" w:sz="0" w:space="0" w:color="auto"/>
            <w:right w:val="none" w:sz="0" w:space="0" w:color="auto"/>
          </w:divBdr>
        </w:div>
        <w:div w:id="2046902303">
          <w:marLeft w:val="0"/>
          <w:marRight w:val="0"/>
          <w:marTop w:val="0"/>
          <w:marBottom w:val="0"/>
          <w:divBdr>
            <w:top w:val="none" w:sz="0" w:space="0" w:color="auto"/>
            <w:left w:val="none" w:sz="0" w:space="0" w:color="auto"/>
            <w:bottom w:val="none" w:sz="0" w:space="0" w:color="auto"/>
            <w:right w:val="none" w:sz="0" w:space="0" w:color="auto"/>
          </w:divBdr>
        </w:div>
        <w:div w:id="211173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BA971A8ABD3874686411128BF5A5EB0" ma:contentTypeVersion="8" ma:contentTypeDescription="Create a new document." ma:contentTypeScope="" ma:versionID="1217fcf42c2f647fff269685fca207d0">
  <xsd:schema xmlns:xsd="http://www.w3.org/2001/XMLSchema" xmlns:xs="http://www.w3.org/2001/XMLSchema" xmlns:p="http://schemas.microsoft.com/office/2006/metadata/properties" xmlns:ns1="http://schemas.microsoft.com/sharepoint/v3" xmlns:ns2="665aac01-1e48-4198-8a25-4c190e936690" xmlns:ns3="8d74fd20-6fa4-4e23-8681-fc455c5fa824" xmlns:ns4="5ccc0dad-c696-4cfd-9d07-1a490428ae8f" xmlns:ns5="e069ed18-643f-4fa2-8f24-2a187e93ad6d" targetNamespace="http://schemas.microsoft.com/office/2006/metadata/properties" ma:root="true" ma:fieldsID="6cde476e3beaf6f6891b93173823e9f1" ns1:_="" ns2:_="" ns3:_="" ns4:_="" ns5:_="">
    <xsd:import namespace="http://schemas.microsoft.com/sharepoint/v3"/>
    <xsd:import namespace="665aac01-1e48-4198-8a25-4c190e936690"/>
    <xsd:import namespace="8d74fd20-6fa4-4e23-8681-fc455c5fa824"/>
    <xsd:import namespace="5ccc0dad-c696-4cfd-9d07-1a490428ae8f"/>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4:lcf76f155ced4ddcb4097134ff3c332f" minOccurs="0"/>
                <xsd:element ref="ns5:TaxCatchAll" minOccurs="0"/>
                <xsd:element ref="ns1:_ip_UnifiedCompliancePolicyProperties" minOccurs="0"/>
                <xsd:element ref="ns1:_ip_UnifiedCompliancePolicyUIAction"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aac01-1e48-4198-8a25-4c190e9366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4fd20-6fa4-4e23-8681-fc455c5fa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c0dad-c696-4cfd-9d07-1a490428ae8f"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1aa13d3-1d61-4a85-90e4-5fa326fe220a}"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ccc0dad-c696-4cfd-9d07-1a490428ae8f">
      <Terms xmlns="http://schemas.microsoft.com/office/infopath/2007/PartnerControls"/>
    </lcf76f155ced4ddcb4097134ff3c332f>
    <_ip_UnifiedCompliancePolicyProperties xmlns="http://schemas.microsoft.com/sharepoint/v3" xsi:nil="true"/>
    <PublishingExpirationDate xmlns="http://schemas.microsoft.com/sharepoint/v3" xsi:nil="true"/>
    <PublishingStartDate xmlns="http://schemas.microsoft.com/sharepoint/v3" xsi:nil="true"/>
    <TaxCatchAll xmlns="e069ed18-643f-4fa2-8f24-2a187e93ad6d" xsi:nil="true"/>
    <_Flow_SignoffStatus xmlns="5ccc0dad-c696-4cfd-9d07-1a490428ae8f" xsi:nil="true"/>
  </documentManagement>
</p:properties>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2.xml><?xml version="1.0" encoding="utf-8"?>
<ds:datastoreItem xmlns:ds="http://schemas.openxmlformats.org/officeDocument/2006/customXml" ds:itemID="{6FB66E36-0B9B-4840-9321-59FEF13D2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5aac01-1e48-4198-8a25-4c190e936690"/>
    <ds:schemaRef ds:uri="8d74fd20-6fa4-4e23-8681-fc455c5fa824"/>
    <ds:schemaRef ds:uri="5ccc0dad-c696-4cfd-9d07-1a490428ae8f"/>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7BA8B-501E-4639-87FA-5C7F6567D1EB}">
  <ds:schemaRefs>
    <ds:schemaRef ds:uri="http://schemas.microsoft.com/sharepoint/v3/contenttype/forms"/>
  </ds:schemaRefs>
</ds:datastoreItem>
</file>

<file path=customXml/itemProps4.xml><?xml version="1.0" encoding="utf-8"?>
<ds:datastoreItem xmlns:ds="http://schemas.openxmlformats.org/officeDocument/2006/customXml" ds:itemID="{A1623292-F6F1-4D9B-8F41-3E410F405E94}">
  <ds:schemaRefs>
    <ds:schemaRef ds:uri="http://schemas.microsoft.com/office/2006/metadata/properties"/>
    <ds:schemaRef ds:uri="http://schemas.microsoft.com/office/infopath/2007/PartnerControls"/>
    <ds:schemaRef ds:uri="http://schemas.microsoft.com/sharepoint/v3"/>
    <ds:schemaRef ds:uri="5ccc0dad-c696-4cfd-9d07-1a490428ae8f"/>
    <ds:schemaRef ds:uri="e069ed18-643f-4fa2-8f24-2a187e93ad6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369</TotalTime>
  <Pages>3</Pages>
  <Words>849</Words>
  <Characters>4845</Characters>
  <Application>Microsoft Office Word</Application>
  <DocSecurity>0</DocSecurity>
  <PresentationFormat/>
  <Lines>40</Lines>
  <Paragraphs>11</Paragraphs>
  <ScaleCrop>false</ScaleCrop>
  <Manager/>
  <Company/>
  <LinksUpToDate>false</LinksUpToDate>
  <CharactersWithSpaces>5683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DAVIES</dc:creator>
  <cp:keywords/>
  <dc:description/>
  <cp:lastModifiedBy>Courtney DE BRABANDER</cp:lastModifiedBy>
  <cp:revision>137</cp:revision>
  <cp:lastPrinted>2024-12-04T12:50:00Z</cp:lastPrinted>
  <dcterms:created xsi:type="dcterms:W3CDTF">2024-10-02T04:49:00Z</dcterms:created>
  <dcterms:modified xsi:type="dcterms:W3CDTF">2025-06-12T01:09:00Z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589c72c1,2461ee18,25b831d3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571aed37,35eb1a6f,2c1023c5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0x0101008BA971A8ABD3874686411128BF5A5EB0</vt:lpwstr>
  </property>
  <property fmtid="{D5CDD505-2E9C-101B-9397-08002B2CF9AE}" pid="9" name="MediaServiceImageTags">
    <vt:lpwstr/>
  </property>
</Properties>
</file>