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1F26" w14:textId="77777777" w:rsidR="007D1D06" w:rsidRPr="00B43FAD" w:rsidRDefault="00846613" w:rsidP="009C42F5">
      <w:pPr>
        <w:jc w:val="both"/>
        <w:rPr>
          <w:rFonts w:ascii="Calibri" w:hAnsi="Calibri"/>
          <w:b/>
          <w:sz w:val="28"/>
          <w:szCs w:val="28"/>
        </w:rPr>
      </w:pPr>
      <w:r w:rsidRPr="00B43FAD">
        <w:rPr>
          <w:rFonts w:ascii="Calibri" w:hAnsi="Calibri"/>
          <w:b/>
          <w:sz w:val="28"/>
          <w:szCs w:val="28"/>
        </w:rPr>
        <w:t xml:space="preserve">HEAVY VEHICLE NATIONAL </w:t>
      </w:r>
      <w:r w:rsidR="006E65BD" w:rsidRPr="00B43FAD">
        <w:rPr>
          <w:rFonts w:ascii="Calibri" w:hAnsi="Calibri"/>
          <w:b/>
          <w:sz w:val="28"/>
          <w:szCs w:val="28"/>
        </w:rPr>
        <w:t xml:space="preserve">LAW </w:t>
      </w:r>
    </w:p>
    <w:p w14:paraId="46524834" w14:textId="7DB23170" w:rsidR="002116D9" w:rsidRDefault="00227691" w:rsidP="002116D9">
      <w:pPr>
        <w:widowControl w:val="0"/>
        <w:tabs>
          <w:tab w:val="left" w:pos="2531"/>
        </w:tabs>
        <w:spacing w:before="176" w:line="276" w:lineRule="auto"/>
        <w:contextualSpacing/>
        <w:outlineLvl w:val="1"/>
        <w:rPr>
          <w:rFonts w:ascii="Calibri" w:eastAsia="Arial" w:hAnsi="Calibri" w:cs="Calibri"/>
          <w:b/>
          <w:sz w:val="22"/>
          <w:szCs w:val="22"/>
          <w:lang w:eastAsia="en-US"/>
        </w:rPr>
      </w:pPr>
      <w:bookmarkStart w:id="0" w:name="_Hlk184719269"/>
      <w:r w:rsidRPr="00227691">
        <w:rPr>
          <w:rFonts w:ascii="Calibri" w:hAnsi="Calibri"/>
          <w:b/>
          <w:sz w:val="28"/>
          <w:szCs w:val="28"/>
          <w:lang w:eastAsia="en-US"/>
        </w:rPr>
        <w:t>Heavy Vehicle Stated Maps – Network Suspension and Amendment Notice 2025 (No.</w:t>
      </w:r>
      <w:r w:rsidR="008D04F8">
        <w:rPr>
          <w:rFonts w:ascii="Calibri" w:hAnsi="Calibri"/>
          <w:b/>
          <w:sz w:val="28"/>
          <w:szCs w:val="28"/>
          <w:lang w:eastAsia="en-US"/>
        </w:rPr>
        <w:t>6</w:t>
      </w:r>
      <w:r w:rsidRPr="00227691">
        <w:rPr>
          <w:rFonts w:ascii="Calibri" w:hAnsi="Calibri"/>
          <w:b/>
          <w:sz w:val="28"/>
          <w:szCs w:val="28"/>
          <w:lang w:eastAsia="en-US"/>
        </w:rPr>
        <w:t>)</w:t>
      </w:r>
    </w:p>
    <w:bookmarkEnd w:id="0"/>
    <w:p w14:paraId="75318D64" w14:textId="77777777" w:rsidR="00A36FDC" w:rsidRP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090A241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Purpose</w:t>
      </w:r>
    </w:p>
    <w:p w14:paraId="6516B25C"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32C55BDF" w14:textId="77777777" w:rsidR="00A36FDC" w:rsidRPr="00A36FDC" w:rsidRDefault="00A36FDC" w:rsidP="00785400">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The purpose of this notice is to amend stated networks for vehicles on the Regulator’s initiative.    </w:t>
      </w:r>
    </w:p>
    <w:p w14:paraId="58625BCB"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068562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Commencement date</w:t>
      </w:r>
    </w:p>
    <w:p w14:paraId="4DBE2D73"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3E2645B"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Suspension or amendment of the routes in Schedule 1 under section 4(1)(a) below commences immediately upon publication of this notice; and</w:t>
      </w:r>
    </w:p>
    <w:p w14:paraId="6F30A6C9"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87B61E9" w14:textId="77777777" w:rsidR="00A36FDC" w:rsidRPr="00A36FDC" w:rsidRDefault="00A36FDC" w:rsidP="00A36FDC">
      <w:pPr>
        <w:numPr>
          <w:ilvl w:val="0"/>
          <w:numId w:val="33"/>
        </w:numPr>
        <w:spacing w:after="160" w:line="259" w:lineRule="auto"/>
        <w:ind w:left="108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Cancellation or amendment of the routes in Schedule 1 under section 4(1)(b) below commences 28 days after publication of this notice.</w:t>
      </w:r>
    </w:p>
    <w:p w14:paraId="7067E8E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5D5EEE23"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Title</w:t>
      </w:r>
    </w:p>
    <w:p w14:paraId="1DE2973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18D12042" w14:textId="3097C8A0" w:rsidR="00A36FDC" w:rsidRPr="00A36FDC" w:rsidRDefault="00A36FDC" w:rsidP="00785400">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may be cited as the </w:t>
      </w:r>
      <w:r w:rsidRPr="00A36FDC">
        <w:rPr>
          <w:rFonts w:ascii="Calibri" w:eastAsia="Calibri" w:hAnsi="Calibri"/>
          <w:i/>
          <w:iCs/>
          <w:kern w:val="2"/>
          <w:sz w:val="22"/>
          <w:szCs w:val="22"/>
          <w:lang w:eastAsia="en-US"/>
          <w14:ligatures w14:val="standardContextual"/>
        </w:rPr>
        <w:t xml:space="preserve">Heavy Vehicle Stated Maps – </w:t>
      </w:r>
      <w:r w:rsidR="00EF5E64">
        <w:rPr>
          <w:rFonts w:ascii="Calibri" w:eastAsia="Calibri" w:hAnsi="Calibri"/>
          <w:i/>
          <w:iCs/>
          <w:kern w:val="2"/>
          <w:sz w:val="22"/>
          <w:szCs w:val="22"/>
          <w:lang w:eastAsia="en-US"/>
          <w14:ligatures w14:val="standardContextual"/>
        </w:rPr>
        <w:t xml:space="preserve">Network </w:t>
      </w:r>
      <w:r w:rsidRPr="00A36FDC">
        <w:rPr>
          <w:rFonts w:ascii="Calibri" w:eastAsia="Calibri" w:hAnsi="Calibri"/>
          <w:i/>
          <w:iCs/>
          <w:kern w:val="2"/>
          <w:sz w:val="22"/>
          <w:szCs w:val="22"/>
          <w:lang w:eastAsia="en-US"/>
          <w14:ligatures w14:val="standardContextual"/>
        </w:rPr>
        <w:t>Suspension and Amendment Notice 2025 (No.</w:t>
      </w:r>
      <w:r w:rsidR="008D04F8">
        <w:rPr>
          <w:rFonts w:ascii="Calibri" w:eastAsia="Calibri" w:hAnsi="Calibri"/>
          <w:i/>
          <w:iCs/>
          <w:kern w:val="2"/>
          <w:sz w:val="22"/>
          <w:szCs w:val="22"/>
          <w:lang w:eastAsia="en-US"/>
          <w14:ligatures w14:val="standardContextual"/>
        </w:rPr>
        <w:t>6</w:t>
      </w:r>
      <w:r w:rsidRPr="00A36FDC">
        <w:rPr>
          <w:rFonts w:ascii="Calibri" w:eastAsia="Calibri" w:hAnsi="Calibri"/>
          <w:i/>
          <w:iCs/>
          <w:kern w:val="2"/>
          <w:sz w:val="22"/>
          <w:szCs w:val="22"/>
          <w:lang w:eastAsia="en-US"/>
          <w14:ligatures w14:val="standardContextual"/>
        </w:rPr>
        <w:t>).</w:t>
      </w:r>
    </w:p>
    <w:p w14:paraId="29CF4BAF"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10974BE6"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Authorising provision</w:t>
      </w:r>
    </w:p>
    <w:p w14:paraId="1747696F"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29A4879D" w14:textId="77777777" w:rsidR="00A36FDC" w:rsidRPr="00A36FDC" w:rsidRDefault="00A36FDC" w:rsidP="00A36FDC">
      <w:pPr>
        <w:numPr>
          <w:ilvl w:val="0"/>
          <w:numId w:val="34"/>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is made under: </w:t>
      </w:r>
    </w:p>
    <w:p w14:paraId="27F3660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3F9E0C22"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175, immediately suspending or amending the routes listed in Schedule 1 of this notice to prevent or minimise serious harm to public safety or significant damage to road infrastructure; and</w:t>
      </w:r>
    </w:p>
    <w:p w14:paraId="2D445C47" w14:textId="77777777" w:rsidR="00A36FDC" w:rsidRPr="00A36FDC" w:rsidRDefault="00A36FDC" w:rsidP="00A36FDC">
      <w:pPr>
        <w:numPr>
          <w:ilvl w:val="0"/>
          <w:numId w:val="35"/>
        </w:numPr>
        <w:spacing w:after="160" w:line="259" w:lineRule="auto"/>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Section 173, cancelling or amending the routes listed in Schedule 1 of this notice on the Regulator’s initiative.</w:t>
      </w:r>
    </w:p>
    <w:p w14:paraId="3294E729" w14:textId="77777777" w:rsidR="00A36FDC" w:rsidRPr="00A36FDC" w:rsidRDefault="00A36FDC" w:rsidP="00A36FDC">
      <w:pPr>
        <w:spacing w:after="160" w:line="259" w:lineRule="auto"/>
        <w:ind w:left="1440"/>
        <w:contextualSpacing/>
        <w:jc w:val="both"/>
        <w:rPr>
          <w:rFonts w:ascii="Calibri" w:eastAsia="Calibri" w:hAnsi="Calibri"/>
          <w:kern w:val="2"/>
          <w:sz w:val="22"/>
          <w:szCs w:val="22"/>
          <w:lang w:eastAsia="en-US"/>
          <w14:ligatures w14:val="standardContextual"/>
        </w:rPr>
      </w:pPr>
    </w:p>
    <w:p w14:paraId="1574E1CB"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Application</w:t>
      </w:r>
    </w:p>
    <w:p w14:paraId="4006F0A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654C0512" w14:textId="77777777" w:rsidR="00A36FDC" w:rsidRPr="00A36FDC" w:rsidRDefault="00A36FDC" w:rsidP="00785400">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This notice applies in all participating jurisdictions.  </w:t>
      </w:r>
    </w:p>
    <w:p w14:paraId="306B76C8" w14:textId="77777777" w:rsidR="00A36FDC" w:rsidRPr="00A36FDC" w:rsidRDefault="00A36FDC" w:rsidP="00A36FDC">
      <w:pPr>
        <w:spacing w:after="160" w:line="259" w:lineRule="auto"/>
        <w:ind w:left="1080"/>
        <w:contextualSpacing/>
        <w:jc w:val="both"/>
        <w:rPr>
          <w:rFonts w:ascii="Calibri" w:eastAsia="Calibri" w:hAnsi="Calibri"/>
          <w:kern w:val="2"/>
          <w:sz w:val="22"/>
          <w:szCs w:val="22"/>
          <w:lang w:eastAsia="en-US"/>
          <w14:ligatures w14:val="standardContextual"/>
        </w:rPr>
      </w:pPr>
    </w:p>
    <w:p w14:paraId="25B89812"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Amendments</w:t>
      </w:r>
    </w:p>
    <w:p w14:paraId="35AEB3F8"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0A3B0B3C" w14:textId="77777777" w:rsidR="00A36FDC" w:rsidRPr="00A36FDC" w:rsidRDefault="00A36FDC" w:rsidP="00A36FDC">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The specified networks in Column 2 of Schedule 1 to this notice are amended as specified in Column 4 for the Road Manager’s reasons shown in Column 5.</w:t>
      </w:r>
    </w:p>
    <w:p w14:paraId="162AC3FB" w14:textId="77777777" w:rsidR="00A36FDC" w:rsidRPr="00A36FDC" w:rsidRDefault="00A36FDC" w:rsidP="00A36FDC">
      <w:pPr>
        <w:spacing w:after="160" w:line="259" w:lineRule="auto"/>
        <w:ind w:left="720"/>
        <w:contextualSpacing/>
        <w:jc w:val="both"/>
        <w:rPr>
          <w:rFonts w:ascii="Calibri" w:eastAsia="Calibri" w:hAnsi="Calibri"/>
          <w:kern w:val="2"/>
          <w:sz w:val="22"/>
          <w:szCs w:val="22"/>
          <w:lang w:eastAsia="en-US"/>
          <w14:ligatures w14:val="standardContextual"/>
        </w:rPr>
      </w:pPr>
    </w:p>
    <w:p w14:paraId="01AD3D18"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sectPr w:rsidR="00A36FDC" w:rsidRPr="00A36FDC" w:rsidSect="00A36FDC">
          <w:headerReference w:type="default" r:id="rId12"/>
          <w:footerReference w:type="default" r:id="rId13"/>
          <w:pgSz w:w="11906" w:h="16838"/>
          <w:pgMar w:top="1440" w:right="1440" w:bottom="1440" w:left="1440" w:header="708" w:footer="708" w:gutter="0"/>
          <w:cols w:space="708"/>
          <w:docGrid w:linePitch="360"/>
        </w:sectPr>
      </w:pPr>
    </w:p>
    <w:p w14:paraId="6E0D6B14" w14:textId="77777777" w:rsidR="00A36FDC" w:rsidRPr="00A36FDC" w:rsidRDefault="00A36FDC" w:rsidP="00A36FDC">
      <w:pPr>
        <w:numPr>
          <w:ilvl w:val="0"/>
          <w:numId w:val="32"/>
        </w:numPr>
        <w:spacing w:after="160" w:line="259" w:lineRule="auto"/>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 xml:space="preserve">Public notice of amendment </w:t>
      </w:r>
    </w:p>
    <w:p w14:paraId="13D1C24D" w14:textId="77777777" w:rsidR="00A36FDC" w:rsidRPr="00A36FDC" w:rsidRDefault="00A36FDC" w:rsidP="00A36FDC">
      <w:pPr>
        <w:spacing w:after="160" w:line="259" w:lineRule="auto"/>
        <w:ind w:left="720"/>
        <w:contextualSpacing/>
        <w:jc w:val="both"/>
        <w:rPr>
          <w:rFonts w:ascii="Calibri" w:eastAsia="Calibri" w:hAnsi="Calibri"/>
          <w:b/>
          <w:bCs/>
          <w:kern w:val="2"/>
          <w:sz w:val="22"/>
          <w:szCs w:val="22"/>
          <w:lang w:eastAsia="en-US"/>
          <w14:ligatures w14:val="standardContextual"/>
        </w:rPr>
      </w:pPr>
    </w:p>
    <w:p w14:paraId="7117BAE4" w14:textId="77777777" w:rsidR="00A36FDC" w:rsidRPr="00A36FDC" w:rsidRDefault="00A36FDC" w:rsidP="00785400">
      <w:pPr>
        <w:spacing w:after="160" w:line="259" w:lineRule="auto"/>
        <w:ind w:left="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Any person affected by the purpose of the action they make written representation to the Regulator within 14 days of the publication of the notice about why the amendment should not be made. </w:t>
      </w:r>
    </w:p>
    <w:p w14:paraId="3669C280" w14:textId="77777777" w:rsidR="00A36FDC" w:rsidRPr="00A36FDC" w:rsidRDefault="00A36FDC" w:rsidP="00A36FDC">
      <w:pPr>
        <w:spacing w:after="160" w:line="259" w:lineRule="auto"/>
        <w:contextualSpacing/>
        <w:jc w:val="both"/>
        <w:rPr>
          <w:rFonts w:ascii="Calibri" w:eastAsia="Calibri" w:hAnsi="Calibri"/>
          <w:kern w:val="2"/>
          <w:sz w:val="22"/>
          <w:szCs w:val="22"/>
          <w:lang w:eastAsia="en-US"/>
          <w14:ligatures w14:val="standardContextual"/>
        </w:rPr>
      </w:pPr>
    </w:p>
    <w:p w14:paraId="12578424" w14:textId="5C3EDA97"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 xml:space="preserve">Dated: </w:t>
      </w:r>
      <w:r w:rsidR="003D4B9E">
        <w:rPr>
          <w:rFonts w:ascii="Calibri" w:eastAsia="Calibri" w:hAnsi="Calibri"/>
          <w:kern w:val="2"/>
          <w:sz w:val="22"/>
          <w:szCs w:val="22"/>
          <w:lang w:eastAsia="en-US"/>
          <w14:ligatures w14:val="standardContextual"/>
        </w:rPr>
        <w:t>8</w:t>
      </w:r>
      <w:r w:rsidRPr="00A36FDC">
        <w:rPr>
          <w:rFonts w:ascii="Calibri" w:eastAsia="Calibri" w:hAnsi="Calibri"/>
          <w:kern w:val="2"/>
          <w:sz w:val="22"/>
          <w:szCs w:val="22"/>
          <w:lang w:eastAsia="en-US"/>
          <w14:ligatures w14:val="standardContextual"/>
        </w:rPr>
        <w:t>/</w:t>
      </w:r>
      <w:r w:rsidR="00F31118">
        <w:rPr>
          <w:rFonts w:ascii="Calibri" w:eastAsia="Calibri" w:hAnsi="Calibri"/>
          <w:kern w:val="2"/>
          <w:sz w:val="22"/>
          <w:szCs w:val="22"/>
          <w:lang w:eastAsia="en-US"/>
          <w14:ligatures w14:val="standardContextual"/>
        </w:rPr>
        <w:t>05</w:t>
      </w:r>
      <w:r w:rsidRPr="00A36FDC">
        <w:rPr>
          <w:rFonts w:ascii="Calibri" w:eastAsia="Calibri" w:hAnsi="Calibri"/>
          <w:kern w:val="2"/>
          <w:sz w:val="22"/>
          <w:szCs w:val="22"/>
          <w:lang w:eastAsia="en-US"/>
          <w14:ligatures w14:val="standardContextual"/>
        </w:rPr>
        <w:t>/2025</w:t>
      </w:r>
    </w:p>
    <w:p w14:paraId="4275122C" w14:textId="77777777" w:rsidR="00A36FDC" w:rsidRPr="00A36FDC" w:rsidRDefault="00A36FDC" w:rsidP="00A36FDC">
      <w:pPr>
        <w:spacing w:after="160" w:line="259" w:lineRule="auto"/>
        <w:ind w:firstLine="720"/>
        <w:contextualSpacing/>
        <w:jc w:val="both"/>
        <w:rPr>
          <w:rFonts w:ascii="Calibri" w:eastAsia="Calibri" w:hAnsi="Calibri"/>
          <w:kern w:val="2"/>
          <w:sz w:val="22"/>
          <w:szCs w:val="22"/>
          <w:lang w:eastAsia="en-US"/>
          <w14:ligatures w14:val="standardContextual"/>
        </w:rPr>
      </w:pPr>
      <w:r w:rsidRPr="00A36FDC">
        <w:rPr>
          <w:rFonts w:ascii="Calibri" w:eastAsia="Calibri" w:hAnsi="Calibri"/>
          <w:kern w:val="2"/>
          <w:sz w:val="22"/>
          <w:szCs w:val="22"/>
          <w:lang w:eastAsia="en-US"/>
          <w14:ligatures w14:val="standardContextual"/>
        </w:rPr>
        <w:t>Jose Arredondo</w:t>
      </w:r>
    </w:p>
    <w:p w14:paraId="20470B90" w14:textId="77777777" w:rsidR="00A36FDC" w:rsidRPr="00A36FDC" w:rsidRDefault="00A36FDC" w:rsidP="00A36FDC">
      <w:pPr>
        <w:spacing w:after="160" w:line="259" w:lineRule="auto"/>
        <w:ind w:firstLine="720"/>
        <w:contextualSpacing/>
        <w:jc w:val="both"/>
        <w:rPr>
          <w:rFonts w:ascii="Calibri" w:eastAsia="Calibri" w:hAnsi="Calibri"/>
          <w:i/>
          <w:iCs/>
          <w:kern w:val="2"/>
          <w:sz w:val="22"/>
          <w:szCs w:val="22"/>
          <w:lang w:eastAsia="en-US"/>
          <w14:ligatures w14:val="standardContextual"/>
        </w:rPr>
      </w:pPr>
      <w:r w:rsidRPr="00A36FDC">
        <w:rPr>
          <w:rFonts w:ascii="Calibri" w:eastAsia="Calibri" w:hAnsi="Calibri"/>
          <w:i/>
          <w:iCs/>
          <w:kern w:val="2"/>
          <w:sz w:val="22"/>
          <w:szCs w:val="22"/>
          <w:lang w:eastAsia="en-US"/>
          <w14:ligatures w14:val="standardContextual"/>
        </w:rPr>
        <w:t>Manager Network Access Policy</w:t>
      </w:r>
    </w:p>
    <w:p w14:paraId="6093442A" w14:textId="77777777" w:rsidR="00A36FDC" w:rsidRPr="00A36FDC" w:rsidRDefault="00A36FDC" w:rsidP="00A36FDC">
      <w:pPr>
        <w:spacing w:after="160" w:line="259" w:lineRule="auto"/>
        <w:ind w:firstLine="720"/>
        <w:contextualSpacing/>
        <w:jc w:val="both"/>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t>National Heavy Vehicle Regulator</w:t>
      </w:r>
    </w:p>
    <w:p w14:paraId="0CAAE996"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13CFC94E"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56A7673"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004EEDB4"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6F01B049"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pPr>
    </w:p>
    <w:p w14:paraId="2ED4CC92" w14:textId="77777777" w:rsidR="00A36FDC" w:rsidRPr="00A36FDC" w:rsidRDefault="00A36FDC" w:rsidP="00A36FDC">
      <w:pPr>
        <w:spacing w:after="160" w:line="259" w:lineRule="auto"/>
        <w:rPr>
          <w:rFonts w:ascii="Calibri" w:eastAsia="Calibri" w:hAnsi="Calibri"/>
          <w:b/>
          <w:bCs/>
          <w:kern w:val="2"/>
          <w:sz w:val="22"/>
          <w:szCs w:val="22"/>
          <w:lang w:eastAsia="en-US"/>
          <w14:ligatures w14:val="standardContextual"/>
        </w:rPr>
        <w:sectPr w:rsidR="00A36FDC" w:rsidRPr="00A36FDC" w:rsidSect="00A36FDC">
          <w:headerReference w:type="default" r:id="rId14"/>
          <w:pgSz w:w="11906" w:h="16838"/>
          <w:pgMar w:top="1440" w:right="1440" w:bottom="1440" w:left="1440" w:header="708" w:footer="708" w:gutter="0"/>
          <w:cols w:space="708"/>
          <w:docGrid w:linePitch="360"/>
        </w:sectPr>
      </w:pPr>
    </w:p>
    <w:p w14:paraId="34B8BC0E" w14:textId="77777777" w:rsidR="00A36FDC" w:rsidRPr="00A36FDC" w:rsidRDefault="00A36FDC" w:rsidP="00A36FDC">
      <w:pPr>
        <w:spacing w:after="160" w:line="259" w:lineRule="auto"/>
        <w:contextualSpacing/>
        <w:rPr>
          <w:rFonts w:ascii="Calibri" w:eastAsia="Calibri" w:hAnsi="Calibri"/>
          <w:b/>
          <w:bCs/>
          <w:kern w:val="2"/>
          <w:sz w:val="22"/>
          <w:szCs w:val="22"/>
          <w:lang w:eastAsia="en-US"/>
          <w14:ligatures w14:val="standardContextual"/>
        </w:rPr>
      </w:pPr>
      <w:r w:rsidRPr="00A36FDC">
        <w:rPr>
          <w:rFonts w:ascii="Calibri" w:eastAsia="Calibri" w:hAnsi="Calibri"/>
          <w:b/>
          <w:bCs/>
          <w:kern w:val="2"/>
          <w:sz w:val="22"/>
          <w:szCs w:val="22"/>
          <w:lang w:eastAsia="en-US"/>
          <w14:ligatures w14:val="standardContextual"/>
        </w:rPr>
        <w:lastRenderedPageBreak/>
        <w:t>Schedule 1 Table of Amended Routes</w:t>
      </w:r>
    </w:p>
    <w:tbl>
      <w:tblPr>
        <w:tblStyle w:val="TableGrid3"/>
        <w:tblW w:w="14170" w:type="dxa"/>
        <w:tblLook w:val="04A0" w:firstRow="1" w:lastRow="0" w:firstColumn="1" w:lastColumn="0" w:noHBand="0" w:noVBand="1"/>
        <w:tblCaption w:val="Schedule 1 Table of Amended Routes"/>
        <w:tblDescription w:val="A table of route amendments made under this notice, stating the route, the local area, the amendment, and the reason."/>
      </w:tblPr>
      <w:tblGrid>
        <w:gridCol w:w="1412"/>
        <w:gridCol w:w="2527"/>
        <w:gridCol w:w="1406"/>
        <w:gridCol w:w="3961"/>
        <w:gridCol w:w="4864"/>
      </w:tblGrid>
      <w:tr w:rsidR="00A36FDC" w:rsidRPr="00A36FDC" w14:paraId="794F4D49" w14:textId="77777777" w:rsidTr="0075155E">
        <w:trPr>
          <w:cantSplit/>
        </w:trPr>
        <w:tc>
          <w:tcPr>
            <w:tcW w:w="1412" w:type="dxa"/>
            <w:vAlign w:val="center"/>
          </w:tcPr>
          <w:p w14:paraId="2E1335B6"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1</w:t>
            </w:r>
          </w:p>
          <w:p w14:paraId="32004BA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Authorising Provision</w:t>
            </w:r>
          </w:p>
        </w:tc>
        <w:tc>
          <w:tcPr>
            <w:tcW w:w="2527" w:type="dxa"/>
            <w:vAlign w:val="center"/>
          </w:tcPr>
          <w:p w14:paraId="50640D67"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2</w:t>
            </w:r>
          </w:p>
          <w:p w14:paraId="2963154A"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Network</w:t>
            </w:r>
          </w:p>
        </w:tc>
        <w:tc>
          <w:tcPr>
            <w:tcW w:w="1406" w:type="dxa"/>
            <w:vAlign w:val="center"/>
          </w:tcPr>
          <w:p w14:paraId="59348EC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3</w:t>
            </w:r>
          </w:p>
          <w:p w14:paraId="50571CEC"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Locality</w:t>
            </w:r>
          </w:p>
        </w:tc>
        <w:tc>
          <w:tcPr>
            <w:tcW w:w="3961" w:type="dxa"/>
            <w:vAlign w:val="center"/>
          </w:tcPr>
          <w:p w14:paraId="38FD6A65"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4</w:t>
            </w:r>
          </w:p>
          <w:p w14:paraId="6CE7644E"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Changes to Route</w:t>
            </w:r>
          </w:p>
        </w:tc>
        <w:tc>
          <w:tcPr>
            <w:tcW w:w="4864" w:type="dxa"/>
            <w:vAlign w:val="center"/>
          </w:tcPr>
          <w:p w14:paraId="03FFE659"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Column 5</w:t>
            </w:r>
          </w:p>
          <w:p w14:paraId="0B3487ED" w14:textId="77777777" w:rsidR="00A36FDC" w:rsidRPr="00A36FDC" w:rsidRDefault="00A36FDC" w:rsidP="00A36FDC">
            <w:pPr>
              <w:contextualSpacing/>
              <w:jc w:val="center"/>
              <w:rPr>
                <w:rFonts w:ascii="Calibri" w:eastAsia="Calibri" w:hAnsi="Calibri"/>
                <w:b/>
                <w:bCs/>
                <w:sz w:val="22"/>
                <w:szCs w:val="22"/>
              </w:rPr>
            </w:pPr>
            <w:r w:rsidRPr="00A36FDC">
              <w:rPr>
                <w:rFonts w:ascii="Calibri" w:eastAsia="Calibri" w:hAnsi="Calibri"/>
                <w:b/>
                <w:bCs/>
                <w:sz w:val="22"/>
                <w:szCs w:val="22"/>
              </w:rPr>
              <w:t>Road manager Reasons for Change</w:t>
            </w:r>
          </w:p>
        </w:tc>
      </w:tr>
      <w:tr w:rsidR="002C6CA7" w:rsidRPr="00A36FDC" w14:paraId="08FC1A8F" w14:textId="77777777" w:rsidTr="0075155E">
        <w:trPr>
          <w:cantSplit/>
        </w:trPr>
        <w:tc>
          <w:tcPr>
            <w:tcW w:w="1412" w:type="dxa"/>
          </w:tcPr>
          <w:p w14:paraId="7254E094" w14:textId="77777777" w:rsidR="002C6CA7" w:rsidRPr="00A36FDC" w:rsidRDefault="002C6CA7" w:rsidP="00A36FDC">
            <w:pPr>
              <w:rPr>
                <w:rFonts w:ascii="Calibri" w:eastAsia="Calibri" w:hAnsi="Calibri"/>
                <w:sz w:val="20"/>
                <w:szCs w:val="20"/>
              </w:rPr>
            </w:pPr>
            <w:r w:rsidRPr="00A36FDC">
              <w:rPr>
                <w:rFonts w:ascii="Calibri" w:eastAsia="Calibri" w:hAnsi="Calibri"/>
                <w:sz w:val="20"/>
                <w:szCs w:val="20"/>
              </w:rPr>
              <w:t>s174 and s175 HVNL</w:t>
            </w:r>
          </w:p>
        </w:tc>
        <w:tc>
          <w:tcPr>
            <w:tcW w:w="2527" w:type="dxa"/>
          </w:tcPr>
          <w:p w14:paraId="3D387FBB" w14:textId="6DE79DD5" w:rsidR="002C6CA7" w:rsidRPr="00A36FDC" w:rsidRDefault="0026510B" w:rsidP="00A36FDC">
            <w:pPr>
              <w:rPr>
                <w:rFonts w:ascii="Calibri" w:eastAsia="Calibri" w:hAnsi="Calibri"/>
                <w:sz w:val="20"/>
                <w:szCs w:val="20"/>
              </w:rPr>
            </w:pPr>
            <w:r>
              <w:rPr>
                <w:rFonts w:ascii="Calibri" w:eastAsia="Calibri" w:hAnsi="Calibri"/>
                <w:sz w:val="20"/>
                <w:szCs w:val="20"/>
              </w:rPr>
              <w:t>New South Wales - PBS Level 2B Networks</w:t>
            </w:r>
          </w:p>
        </w:tc>
        <w:tc>
          <w:tcPr>
            <w:tcW w:w="1406" w:type="dxa"/>
          </w:tcPr>
          <w:p w14:paraId="3B890D6A" w14:textId="39CCF2C6" w:rsidR="002C6CA7" w:rsidRPr="00A36FDC" w:rsidRDefault="0026510B" w:rsidP="00A36FDC">
            <w:pPr>
              <w:rPr>
                <w:rFonts w:ascii="Calibri" w:eastAsia="Calibri" w:hAnsi="Calibri"/>
                <w:sz w:val="20"/>
                <w:szCs w:val="20"/>
              </w:rPr>
            </w:pPr>
            <w:r>
              <w:rPr>
                <w:rFonts w:ascii="Calibri" w:eastAsia="Calibri" w:hAnsi="Calibri"/>
                <w:sz w:val="20"/>
                <w:szCs w:val="20"/>
              </w:rPr>
              <w:t>Transport for New South Wales</w:t>
            </w:r>
          </w:p>
        </w:tc>
        <w:tc>
          <w:tcPr>
            <w:tcW w:w="3961" w:type="dxa"/>
          </w:tcPr>
          <w:p w14:paraId="23B2DFD1" w14:textId="32BE1A7D" w:rsidR="002C6CA7" w:rsidRPr="00A36FDC" w:rsidRDefault="00F61D8C" w:rsidP="002C6CA7">
            <w:pPr>
              <w:contextualSpacing/>
              <w:rPr>
                <w:rFonts w:ascii="Calibri" w:eastAsia="Calibri" w:hAnsi="Calibri"/>
                <w:sz w:val="20"/>
                <w:szCs w:val="20"/>
              </w:rPr>
            </w:pPr>
            <w:r w:rsidRPr="00F61D8C">
              <w:rPr>
                <w:rFonts w:ascii="Calibri" w:eastAsia="Calibri" w:hAnsi="Calibri"/>
                <w:sz w:val="20"/>
                <w:szCs w:val="20"/>
              </w:rPr>
              <w:t>Restricting access over BN7362</w:t>
            </w:r>
            <w:r w:rsidR="00517481">
              <w:rPr>
                <w:rFonts w:ascii="Calibri" w:eastAsia="Calibri" w:hAnsi="Calibri"/>
                <w:sz w:val="20"/>
                <w:szCs w:val="20"/>
              </w:rPr>
              <w:t xml:space="preserve"> (Millthorpe Rd)</w:t>
            </w:r>
            <w:r w:rsidRPr="00F61D8C">
              <w:rPr>
                <w:rFonts w:ascii="Calibri" w:eastAsia="Calibri" w:hAnsi="Calibri"/>
                <w:sz w:val="20"/>
                <w:szCs w:val="20"/>
              </w:rPr>
              <w:t xml:space="preserve"> at Millthorpe after consultation with UGL (structure owner)</w:t>
            </w:r>
          </w:p>
        </w:tc>
        <w:tc>
          <w:tcPr>
            <w:tcW w:w="4864" w:type="dxa"/>
          </w:tcPr>
          <w:p w14:paraId="7DA39E48" w14:textId="365C3CBB" w:rsidR="002C6CA7" w:rsidRPr="00A36FDC" w:rsidRDefault="00B84A20" w:rsidP="00A36FDC">
            <w:pPr>
              <w:rPr>
                <w:rFonts w:ascii="Calibri" w:eastAsia="Calibri" w:hAnsi="Calibri"/>
                <w:sz w:val="20"/>
                <w:szCs w:val="20"/>
              </w:rPr>
            </w:pPr>
            <w:r>
              <w:rPr>
                <w:rFonts w:ascii="Calibri" w:eastAsia="Calibri" w:hAnsi="Calibri"/>
                <w:sz w:val="20"/>
                <w:szCs w:val="20"/>
              </w:rPr>
              <w:t xml:space="preserve">UGL has restricted </w:t>
            </w:r>
            <w:r w:rsidR="007D4084">
              <w:rPr>
                <w:rFonts w:ascii="Calibri" w:eastAsia="Calibri" w:hAnsi="Calibri"/>
                <w:sz w:val="20"/>
                <w:szCs w:val="20"/>
              </w:rPr>
              <w:t xml:space="preserve">the structure due to the risk to public safety and infrastructure. </w:t>
            </w:r>
            <w:r w:rsidR="00360F7E">
              <w:rPr>
                <w:rFonts w:ascii="Calibri" w:eastAsia="Calibri" w:hAnsi="Calibri"/>
                <w:sz w:val="20"/>
                <w:szCs w:val="20"/>
              </w:rPr>
              <w:t xml:space="preserve"> </w:t>
            </w:r>
            <w:r w:rsidR="00360F7E" w:rsidRPr="00360F7E">
              <w:rPr>
                <w:rFonts w:ascii="Calibri" w:eastAsia="Calibri" w:hAnsi="Calibri"/>
                <w:sz w:val="20"/>
                <w:szCs w:val="20"/>
              </w:rPr>
              <w:t>As TfNSW does not own the structure and UGL (structure owner) has advised that this bridge needs to be restricted.</w:t>
            </w:r>
          </w:p>
        </w:tc>
      </w:tr>
      <w:tr w:rsidR="00C35C07" w:rsidRPr="00A36FDC" w14:paraId="5E219E16" w14:textId="77777777" w:rsidTr="0075155E">
        <w:trPr>
          <w:cantSplit/>
        </w:trPr>
        <w:tc>
          <w:tcPr>
            <w:tcW w:w="1412" w:type="dxa"/>
          </w:tcPr>
          <w:p w14:paraId="1B07389B" w14:textId="258F5E60" w:rsidR="00C35C07" w:rsidRPr="00A36FDC" w:rsidRDefault="004F1969" w:rsidP="00A36FDC">
            <w:pPr>
              <w:rPr>
                <w:rFonts w:ascii="Calibri" w:eastAsia="Calibri" w:hAnsi="Calibri"/>
                <w:sz w:val="20"/>
                <w:szCs w:val="20"/>
              </w:rPr>
            </w:pPr>
            <w:r w:rsidRPr="00A36FDC">
              <w:rPr>
                <w:rFonts w:ascii="Calibri" w:eastAsia="Calibri" w:hAnsi="Calibri"/>
                <w:sz w:val="20"/>
                <w:szCs w:val="20"/>
              </w:rPr>
              <w:t>s174 and s175 HVNL</w:t>
            </w:r>
          </w:p>
        </w:tc>
        <w:tc>
          <w:tcPr>
            <w:tcW w:w="2527" w:type="dxa"/>
          </w:tcPr>
          <w:p w14:paraId="7F13585D" w14:textId="160C86C5" w:rsidR="00C35C07" w:rsidRDefault="00DB5930" w:rsidP="00A36FDC">
            <w:pPr>
              <w:rPr>
                <w:rFonts w:ascii="Calibri" w:eastAsia="Calibri" w:hAnsi="Calibri"/>
                <w:sz w:val="20"/>
                <w:szCs w:val="20"/>
              </w:rPr>
            </w:pPr>
            <w:r>
              <w:rPr>
                <w:rFonts w:ascii="Calibri" w:eastAsia="Calibri" w:hAnsi="Calibri"/>
                <w:sz w:val="20"/>
                <w:szCs w:val="20"/>
              </w:rPr>
              <w:t>Victoria</w:t>
            </w:r>
            <w:r w:rsidR="000E3A7A">
              <w:rPr>
                <w:rFonts w:ascii="Calibri" w:eastAsia="Calibri" w:hAnsi="Calibri"/>
                <w:sz w:val="20"/>
                <w:szCs w:val="20"/>
              </w:rPr>
              <w:t xml:space="preserve"> Class 1, 2, 3 and PBS Networks</w:t>
            </w:r>
          </w:p>
        </w:tc>
        <w:tc>
          <w:tcPr>
            <w:tcW w:w="1406" w:type="dxa"/>
          </w:tcPr>
          <w:p w14:paraId="2431E19F" w14:textId="2A92439F" w:rsidR="00C35C07" w:rsidRDefault="004B091B" w:rsidP="00A36FDC">
            <w:pPr>
              <w:rPr>
                <w:rFonts w:ascii="Calibri" w:eastAsia="Calibri" w:hAnsi="Calibri"/>
                <w:sz w:val="20"/>
                <w:szCs w:val="20"/>
              </w:rPr>
            </w:pPr>
            <w:r>
              <w:rPr>
                <w:rFonts w:ascii="Calibri" w:eastAsia="Calibri" w:hAnsi="Calibri"/>
                <w:sz w:val="20"/>
                <w:szCs w:val="20"/>
              </w:rPr>
              <w:t>Department of Transport and Planning - Victoria</w:t>
            </w:r>
          </w:p>
        </w:tc>
        <w:tc>
          <w:tcPr>
            <w:tcW w:w="3961" w:type="dxa"/>
          </w:tcPr>
          <w:p w14:paraId="28A951BA" w14:textId="009D174F" w:rsidR="00C35C07" w:rsidRPr="00F61D8C" w:rsidRDefault="00D905D5" w:rsidP="002C6CA7">
            <w:pPr>
              <w:contextualSpacing/>
              <w:rPr>
                <w:rFonts w:ascii="Calibri" w:eastAsia="Calibri" w:hAnsi="Calibri"/>
                <w:sz w:val="20"/>
                <w:szCs w:val="20"/>
              </w:rPr>
            </w:pPr>
            <w:r>
              <w:rPr>
                <w:rFonts w:ascii="Calibri" w:eastAsia="Calibri" w:hAnsi="Calibri"/>
                <w:sz w:val="20"/>
                <w:szCs w:val="20"/>
              </w:rPr>
              <w:t>Restricting</w:t>
            </w:r>
            <w:r w:rsidR="001C5147">
              <w:rPr>
                <w:rFonts w:ascii="Calibri" w:eastAsia="Calibri" w:hAnsi="Calibri"/>
                <w:sz w:val="20"/>
                <w:szCs w:val="20"/>
              </w:rPr>
              <w:t xml:space="preserve"> access in Euroa for Scott Street</w:t>
            </w:r>
            <w:r>
              <w:rPr>
                <w:rFonts w:ascii="Calibri" w:eastAsia="Calibri" w:hAnsi="Calibri"/>
                <w:sz w:val="20"/>
                <w:szCs w:val="20"/>
              </w:rPr>
              <w:t xml:space="preserve"> and Anderson Street (From Scott Street to</w:t>
            </w:r>
            <w:r w:rsidR="00121F55">
              <w:rPr>
                <w:rFonts w:ascii="Calibri" w:eastAsia="Calibri" w:hAnsi="Calibri"/>
                <w:sz w:val="20"/>
                <w:szCs w:val="20"/>
              </w:rPr>
              <w:t xml:space="preserve"> Brock Street).</w:t>
            </w:r>
            <w:r>
              <w:rPr>
                <w:rFonts w:ascii="Calibri" w:eastAsia="Calibri" w:hAnsi="Calibri"/>
                <w:sz w:val="20"/>
                <w:szCs w:val="20"/>
              </w:rPr>
              <w:t xml:space="preserve"> </w:t>
            </w:r>
          </w:p>
        </w:tc>
        <w:tc>
          <w:tcPr>
            <w:tcW w:w="4864" w:type="dxa"/>
          </w:tcPr>
          <w:p w14:paraId="02B1128F" w14:textId="4C8C6956" w:rsidR="00C35C07" w:rsidRDefault="00121F55" w:rsidP="00A36FDC">
            <w:pPr>
              <w:rPr>
                <w:rFonts w:ascii="Calibri" w:eastAsia="Calibri" w:hAnsi="Calibri"/>
                <w:sz w:val="20"/>
                <w:szCs w:val="20"/>
              </w:rPr>
            </w:pPr>
            <w:r>
              <w:rPr>
                <w:rFonts w:ascii="Calibri" w:eastAsia="Calibri" w:hAnsi="Calibri"/>
                <w:sz w:val="20"/>
                <w:szCs w:val="20"/>
              </w:rPr>
              <w:t>Road closure from 4.30pm Thursday 8</w:t>
            </w:r>
            <w:r w:rsidRPr="00121F55">
              <w:rPr>
                <w:rFonts w:ascii="Calibri" w:eastAsia="Calibri" w:hAnsi="Calibri"/>
                <w:sz w:val="20"/>
                <w:szCs w:val="20"/>
                <w:vertAlign w:val="superscript"/>
              </w:rPr>
              <w:t>th</w:t>
            </w:r>
            <w:r>
              <w:rPr>
                <w:rFonts w:ascii="Calibri" w:eastAsia="Calibri" w:hAnsi="Calibri"/>
                <w:sz w:val="20"/>
                <w:szCs w:val="20"/>
              </w:rPr>
              <w:t xml:space="preserve"> May 2025 for 18 months.</w:t>
            </w:r>
          </w:p>
        </w:tc>
      </w:tr>
      <w:tr w:rsidR="00F04F33" w:rsidRPr="00A36FDC" w14:paraId="7FA60B39" w14:textId="77777777" w:rsidTr="0075155E">
        <w:trPr>
          <w:cantSplit/>
        </w:trPr>
        <w:tc>
          <w:tcPr>
            <w:tcW w:w="1412" w:type="dxa"/>
          </w:tcPr>
          <w:p w14:paraId="38F22F11" w14:textId="4F22B1F5" w:rsidR="00F04F33" w:rsidRPr="00A36FDC" w:rsidRDefault="00F21323" w:rsidP="00F04F33">
            <w:pPr>
              <w:rPr>
                <w:rFonts w:ascii="Calibri" w:eastAsia="Calibri" w:hAnsi="Calibri"/>
                <w:sz w:val="20"/>
                <w:szCs w:val="20"/>
              </w:rPr>
            </w:pPr>
            <w:r w:rsidRPr="00A36FDC">
              <w:rPr>
                <w:rFonts w:ascii="Calibri" w:eastAsia="Calibri" w:hAnsi="Calibri"/>
                <w:sz w:val="20"/>
                <w:szCs w:val="20"/>
              </w:rPr>
              <w:t>s174 and s175 HVNL</w:t>
            </w:r>
          </w:p>
        </w:tc>
        <w:tc>
          <w:tcPr>
            <w:tcW w:w="2527" w:type="dxa"/>
          </w:tcPr>
          <w:p w14:paraId="3E04648F" w14:textId="279E78A6" w:rsidR="00F04F33" w:rsidRDefault="00F21323" w:rsidP="00F04F33">
            <w:pPr>
              <w:rPr>
                <w:rFonts w:ascii="Calibri" w:eastAsia="Calibri" w:hAnsi="Calibri"/>
                <w:sz w:val="20"/>
                <w:szCs w:val="20"/>
              </w:rPr>
            </w:pPr>
            <w:r>
              <w:rPr>
                <w:rFonts w:ascii="Calibri" w:eastAsia="Calibri" w:hAnsi="Calibri"/>
                <w:sz w:val="20"/>
                <w:szCs w:val="20"/>
              </w:rPr>
              <w:t>New South Wales Class 1, 2, 3 and PBS Networks.</w:t>
            </w:r>
          </w:p>
        </w:tc>
        <w:tc>
          <w:tcPr>
            <w:tcW w:w="1406" w:type="dxa"/>
          </w:tcPr>
          <w:p w14:paraId="4992A36E" w14:textId="6490991C" w:rsidR="00F04F33" w:rsidRDefault="00F04F33" w:rsidP="00F04F33">
            <w:pPr>
              <w:rPr>
                <w:rFonts w:ascii="Calibri" w:eastAsia="Calibri" w:hAnsi="Calibri"/>
                <w:sz w:val="20"/>
                <w:szCs w:val="20"/>
              </w:rPr>
            </w:pPr>
            <w:r>
              <w:rPr>
                <w:rFonts w:ascii="Calibri" w:eastAsia="Calibri" w:hAnsi="Calibri"/>
                <w:sz w:val="20"/>
                <w:szCs w:val="20"/>
              </w:rPr>
              <w:t>Transport for New South Wales</w:t>
            </w:r>
          </w:p>
        </w:tc>
        <w:tc>
          <w:tcPr>
            <w:tcW w:w="3961" w:type="dxa"/>
          </w:tcPr>
          <w:p w14:paraId="199498DE" w14:textId="03965BF4" w:rsidR="00F04F33" w:rsidRDefault="00E479C4" w:rsidP="00F04F33">
            <w:pPr>
              <w:contextualSpacing/>
              <w:rPr>
                <w:rFonts w:ascii="Calibri" w:eastAsia="Calibri" w:hAnsi="Calibri"/>
                <w:sz w:val="20"/>
                <w:szCs w:val="20"/>
              </w:rPr>
            </w:pPr>
            <w:r>
              <w:rPr>
                <w:rFonts w:ascii="Calibri" w:eastAsia="Calibri" w:hAnsi="Calibri"/>
                <w:sz w:val="20"/>
                <w:szCs w:val="20"/>
              </w:rPr>
              <w:t xml:space="preserve">Load limit on </w:t>
            </w:r>
            <w:r w:rsidR="00F21323" w:rsidRPr="00F21323">
              <w:rPr>
                <w:rFonts w:ascii="Calibri" w:eastAsia="Calibri" w:hAnsi="Calibri"/>
                <w:sz w:val="20"/>
                <w:szCs w:val="20"/>
              </w:rPr>
              <w:t>Hampden Bridge</w:t>
            </w:r>
            <w:r w:rsidR="00F21323">
              <w:rPr>
                <w:rFonts w:ascii="Calibri" w:eastAsia="Calibri" w:hAnsi="Calibri"/>
                <w:sz w:val="20"/>
                <w:szCs w:val="20"/>
              </w:rPr>
              <w:t xml:space="preserve"> </w:t>
            </w:r>
            <w:r w:rsidR="00F21323" w:rsidRPr="00F21323">
              <w:rPr>
                <w:rFonts w:ascii="Calibri" w:eastAsia="Calibri" w:hAnsi="Calibri"/>
                <w:sz w:val="20"/>
                <w:szCs w:val="20"/>
              </w:rPr>
              <w:t xml:space="preserve">on Moss Vale Rd, Kangaroo Valley </w:t>
            </w:r>
            <w:r>
              <w:rPr>
                <w:rFonts w:ascii="Calibri" w:eastAsia="Calibri" w:hAnsi="Calibri"/>
                <w:sz w:val="20"/>
                <w:szCs w:val="20"/>
              </w:rPr>
              <w:t>reduced from 43.5t to 23t.</w:t>
            </w:r>
          </w:p>
        </w:tc>
        <w:tc>
          <w:tcPr>
            <w:tcW w:w="4864" w:type="dxa"/>
          </w:tcPr>
          <w:p w14:paraId="74B93152" w14:textId="620BA082" w:rsidR="00F04F33" w:rsidRDefault="00F04F33" w:rsidP="00F04F33">
            <w:pPr>
              <w:rPr>
                <w:rFonts w:ascii="Calibri" w:eastAsia="Calibri" w:hAnsi="Calibri"/>
                <w:sz w:val="20"/>
                <w:szCs w:val="20"/>
              </w:rPr>
            </w:pPr>
            <w:r w:rsidRPr="00A329FA">
              <w:rPr>
                <w:rFonts w:ascii="Calibri" w:eastAsia="Calibri" w:hAnsi="Calibri"/>
                <w:sz w:val="20"/>
                <w:szCs w:val="20"/>
              </w:rPr>
              <w:t>The load limit for vehicles is being reduced from 43.5 to 23 tonnes to relieve the pressure larger vehicles have put on the bridge over time and reduce the amount of repair work required.</w:t>
            </w:r>
          </w:p>
        </w:tc>
      </w:tr>
    </w:tbl>
    <w:p w14:paraId="50E64E46" w14:textId="5DC1BCF8" w:rsidR="00E3243C" w:rsidRDefault="00E3243C" w:rsidP="003134D7">
      <w:pPr>
        <w:spacing w:after="200" w:line="276" w:lineRule="auto"/>
        <w:ind w:left="714"/>
        <w:contextualSpacing/>
        <w:jc w:val="both"/>
        <w:rPr>
          <w:rFonts w:ascii="Calibri" w:eastAsia="Arial" w:hAnsi="Calibri" w:cs="Calibri"/>
          <w:b/>
          <w:sz w:val="22"/>
          <w:szCs w:val="22"/>
          <w:lang w:eastAsia="en-US"/>
        </w:rPr>
      </w:pPr>
    </w:p>
    <w:sectPr w:rsidR="00E3243C" w:rsidSect="00A36FDC">
      <w:headerReference w:type="default" r:id="rId15"/>
      <w:footerReference w:type="default" r:id="rId16"/>
      <w:headerReference w:type="first" r:id="rId17"/>
      <w:footerReference w:type="first" r:id="rId18"/>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2AF59" w14:textId="77777777" w:rsidR="00BB4973" w:rsidRDefault="00BB4973" w:rsidP="00FF2DF9">
      <w:r>
        <w:separator/>
      </w:r>
    </w:p>
  </w:endnote>
  <w:endnote w:type="continuationSeparator" w:id="0">
    <w:p w14:paraId="128FD7F0" w14:textId="77777777" w:rsidR="00BB4973" w:rsidRDefault="00BB4973" w:rsidP="00FF2DF9">
      <w:r>
        <w:continuationSeparator/>
      </w:r>
    </w:p>
  </w:endnote>
  <w:endnote w:type="continuationNotice" w:id="1">
    <w:p w14:paraId="649806F6" w14:textId="77777777" w:rsidR="00BB4973" w:rsidRDefault="00BB4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C076" w14:textId="77777777" w:rsidR="00A36FDC" w:rsidRDefault="00A36FDC" w:rsidP="00537155">
    <w:pPr>
      <w:pStyle w:val="Footer"/>
      <w:jc w:val="right"/>
      <w:rPr>
        <w:i/>
        <w:iCs/>
      </w:rPr>
    </w:pPr>
  </w:p>
  <w:p w14:paraId="56C72650" w14:textId="55A7C338" w:rsidR="00A36FDC" w:rsidRPr="007A53C0" w:rsidRDefault="00A36FDC" w:rsidP="00537155">
    <w:pPr>
      <w:pStyle w:val="Footer"/>
      <w:jc w:val="right"/>
      <w:rPr>
        <w:rFonts w:asciiTheme="minorHAnsi" w:hAnsiTheme="minorHAnsi" w:cstheme="minorHAnsi"/>
        <w:sz w:val="22"/>
        <w:szCs w:val="22"/>
      </w:rPr>
    </w:pPr>
    <w:r w:rsidRPr="007A53C0">
      <w:rPr>
        <w:rFonts w:asciiTheme="minorHAnsi" w:hAnsiTheme="minorHAnsi" w:cstheme="minorHAnsi"/>
        <w:sz w:val="22"/>
        <w:szCs w:val="22"/>
      </w:rPr>
      <w:t>Heavy Vehicle Stated Maps – Network Suspension and Amendment Notice 2025 (</w:t>
    </w:r>
    <w:proofErr w:type="spellStart"/>
    <w:r w:rsidRPr="007A53C0">
      <w:rPr>
        <w:rFonts w:asciiTheme="minorHAnsi" w:hAnsiTheme="minorHAnsi" w:cstheme="minorHAnsi"/>
        <w:sz w:val="22"/>
        <w:szCs w:val="22"/>
      </w:rPr>
      <w:t>No.</w:t>
    </w:r>
    <w:r w:rsidR="008D04F8">
      <w:rPr>
        <w:rFonts w:asciiTheme="minorHAnsi" w:hAnsiTheme="minorHAnsi" w:cstheme="minorHAnsi"/>
        <w:sz w:val="22"/>
        <w:szCs w:val="22"/>
      </w:rPr>
      <w:t>6</w:t>
    </w:r>
    <w:proofErr w:type="spellEnd"/>
    <w:r w:rsidRPr="007A53C0">
      <w:rPr>
        <w:rFonts w:asciiTheme="minorHAnsi" w:hAnsiTheme="minorHAnsi" w:cstheme="minorHAnsi"/>
        <w:sz w:val="22"/>
        <w:szCs w:val="22"/>
      </w:rPr>
      <w:t>)</w:t>
    </w:r>
  </w:p>
  <w:sdt>
    <w:sdtPr>
      <w:rPr>
        <w:rFonts w:asciiTheme="minorHAnsi" w:hAnsiTheme="minorHAnsi" w:cstheme="minorHAnsi"/>
        <w:sz w:val="22"/>
        <w:szCs w:val="22"/>
      </w:rPr>
      <w:id w:val="752395455"/>
      <w:docPartObj>
        <w:docPartGallery w:val="Page Numbers (Bottom of Page)"/>
        <w:docPartUnique/>
      </w:docPartObj>
    </w:sdtPr>
    <w:sdtEndPr/>
    <w:sdtContent>
      <w:sdt>
        <w:sdtPr>
          <w:rPr>
            <w:rFonts w:asciiTheme="minorHAnsi" w:hAnsiTheme="minorHAnsi" w:cstheme="minorHAnsi"/>
            <w:sz w:val="22"/>
            <w:szCs w:val="22"/>
          </w:rPr>
          <w:id w:val="-1769616900"/>
          <w:docPartObj>
            <w:docPartGallery w:val="Page Numbers (Top of Page)"/>
            <w:docPartUnique/>
          </w:docPartObj>
        </w:sdtPr>
        <w:sdtEndPr/>
        <w:sdtContent>
          <w:p w14:paraId="3115B4CA" w14:textId="77777777" w:rsidR="00A36FDC" w:rsidRPr="007A53C0" w:rsidRDefault="00A36FDC" w:rsidP="00537155">
            <w:pPr>
              <w:pStyle w:val="Footer"/>
              <w:jc w:val="right"/>
              <w:rPr>
                <w:rFonts w:asciiTheme="minorHAnsi" w:hAnsiTheme="minorHAnsi" w:cstheme="minorHAnsi"/>
                <w:sz w:val="22"/>
                <w:szCs w:val="22"/>
              </w:rPr>
            </w:pPr>
            <w:r w:rsidRPr="007A53C0">
              <w:rPr>
                <w:rFonts w:asciiTheme="minorHAnsi" w:hAnsiTheme="minorHAnsi" w:cstheme="minorHAnsi"/>
                <w:sz w:val="22"/>
                <w:szCs w:val="22"/>
              </w:rPr>
              <w:t xml:space="preserve">Page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PAGE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r w:rsidRPr="007A53C0">
              <w:rPr>
                <w:rFonts w:asciiTheme="minorHAnsi" w:hAnsiTheme="minorHAnsi" w:cstheme="minorHAnsi"/>
                <w:sz w:val="22"/>
                <w:szCs w:val="22"/>
              </w:rPr>
              <w:t xml:space="preserve"> of </w:t>
            </w:r>
            <w:r w:rsidRPr="007A53C0">
              <w:rPr>
                <w:rFonts w:asciiTheme="minorHAnsi" w:hAnsiTheme="minorHAnsi" w:cstheme="minorHAnsi"/>
                <w:b/>
                <w:bCs/>
                <w:sz w:val="22"/>
                <w:szCs w:val="22"/>
              </w:rPr>
              <w:fldChar w:fldCharType="begin"/>
            </w:r>
            <w:r w:rsidRPr="007A53C0">
              <w:rPr>
                <w:rFonts w:asciiTheme="minorHAnsi" w:hAnsiTheme="minorHAnsi" w:cstheme="minorHAnsi"/>
                <w:b/>
                <w:bCs/>
                <w:sz w:val="22"/>
                <w:szCs w:val="22"/>
              </w:rPr>
              <w:instrText xml:space="preserve"> NUMPAGES  </w:instrText>
            </w:r>
            <w:r w:rsidRPr="007A53C0">
              <w:rPr>
                <w:rFonts w:asciiTheme="minorHAnsi" w:hAnsiTheme="minorHAnsi" w:cstheme="minorHAnsi"/>
                <w:b/>
                <w:bCs/>
                <w:sz w:val="22"/>
                <w:szCs w:val="22"/>
              </w:rPr>
              <w:fldChar w:fldCharType="separate"/>
            </w:r>
            <w:r w:rsidRPr="007A53C0">
              <w:rPr>
                <w:rFonts w:asciiTheme="minorHAnsi" w:hAnsiTheme="minorHAnsi" w:cstheme="minorHAnsi"/>
                <w:b/>
                <w:bCs/>
                <w:noProof/>
                <w:sz w:val="22"/>
                <w:szCs w:val="22"/>
              </w:rPr>
              <w:t>2</w:t>
            </w:r>
            <w:r w:rsidRPr="007A53C0">
              <w:rPr>
                <w:rFonts w:asciiTheme="minorHAnsi" w:hAnsiTheme="minorHAnsi" w:cstheme="minorHAnsi"/>
                <w:b/>
                <w:bCs/>
                <w:sz w:val="22"/>
                <w:szCs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A4CC" w14:textId="77777777" w:rsidR="009E1607" w:rsidRPr="00A36FDC" w:rsidRDefault="009E1607">
    <w:pPr>
      <w:pStyle w:val="Footer"/>
      <w:rPr>
        <w:rFonts w:ascii="Calibri" w:hAnsi="Calibri"/>
        <w:sz w:val="22"/>
        <w:szCs w:val="22"/>
      </w:rPr>
    </w:pPr>
  </w:p>
  <w:p w14:paraId="3F7E6B86" w14:textId="5058506D" w:rsidR="009E1607" w:rsidRPr="00A36FDC" w:rsidRDefault="000B1815" w:rsidP="009E1607">
    <w:pPr>
      <w:pStyle w:val="Footer"/>
      <w:jc w:val="right"/>
      <w:rPr>
        <w:rFonts w:ascii="Calibri" w:hAnsi="Calibri"/>
        <w:sz w:val="22"/>
        <w:szCs w:val="22"/>
      </w:rPr>
    </w:pPr>
    <w:r w:rsidRPr="00A36FDC">
      <w:rPr>
        <w:rFonts w:ascii="Calibri" w:hAnsi="Calibri"/>
        <w:sz w:val="22"/>
        <w:szCs w:val="22"/>
      </w:rPr>
      <w:t>Heavy Vehicle Stated Maps – Network Suspension and Amendment Notice 2025 (No.1)</w:t>
    </w:r>
  </w:p>
  <w:p w14:paraId="747CC1F9" w14:textId="7D6BB347" w:rsidR="00B56B02" w:rsidRPr="009E1607" w:rsidRDefault="006E65BD" w:rsidP="009E1607">
    <w:pPr>
      <w:pStyle w:val="Footer"/>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00846613" w:rsidRPr="009E1607">
      <w:rPr>
        <w:rFonts w:ascii="Calibri" w:hAnsi="Calibri"/>
        <w:sz w:val="22"/>
        <w:szCs w:val="22"/>
        <w:lang w:val="en-US"/>
      </w:rPr>
      <w:t xml:space="preserve">Page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PAGE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r w:rsidR="00846613" w:rsidRPr="009E1607">
      <w:rPr>
        <w:rFonts w:ascii="Calibri" w:hAnsi="Calibri"/>
        <w:sz w:val="22"/>
        <w:szCs w:val="22"/>
        <w:lang w:val="en-US"/>
      </w:rPr>
      <w:t xml:space="preserve"> of </w:t>
    </w:r>
    <w:r w:rsidR="00846613" w:rsidRPr="009E1607">
      <w:rPr>
        <w:rFonts w:ascii="Calibri" w:hAnsi="Calibri"/>
        <w:sz w:val="22"/>
        <w:szCs w:val="22"/>
        <w:lang w:val="en-US"/>
      </w:rPr>
      <w:fldChar w:fldCharType="begin"/>
    </w:r>
    <w:r w:rsidR="00846613" w:rsidRPr="009E1607">
      <w:rPr>
        <w:rFonts w:ascii="Calibri" w:hAnsi="Calibri"/>
        <w:sz w:val="22"/>
        <w:szCs w:val="22"/>
        <w:lang w:val="en-US"/>
      </w:rPr>
      <w:instrText xml:space="preserve"> NUMPAGES </w:instrText>
    </w:r>
    <w:r w:rsidR="00846613" w:rsidRPr="009E1607">
      <w:rPr>
        <w:rFonts w:ascii="Calibri" w:hAnsi="Calibri"/>
        <w:sz w:val="22"/>
        <w:szCs w:val="22"/>
        <w:lang w:val="en-US"/>
      </w:rPr>
      <w:fldChar w:fldCharType="separate"/>
    </w:r>
    <w:r w:rsidR="0094752B" w:rsidRPr="009E1607">
      <w:rPr>
        <w:rFonts w:ascii="Calibri" w:hAnsi="Calibri"/>
        <w:noProof/>
        <w:sz w:val="22"/>
        <w:szCs w:val="22"/>
        <w:lang w:val="en-US"/>
      </w:rPr>
      <w:t>2</w:t>
    </w:r>
    <w:r w:rsidR="00846613" w:rsidRPr="009E1607">
      <w:rPr>
        <w:rFonts w:ascii="Calibri" w:hAnsi="Calibri"/>
        <w:sz w:val="22"/>
        <w:szCs w:val="22"/>
        <w:lang w:val="en-US"/>
      </w:rPr>
      <w:fldChar w:fldCharType="end"/>
    </w:r>
  </w:p>
  <w:p w14:paraId="6595B537" w14:textId="77777777" w:rsidR="00976421" w:rsidRDefault="0097642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198C5" w14:textId="77777777" w:rsidR="002735F6" w:rsidRPr="00A36FDC" w:rsidRDefault="002735F6" w:rsidP="002735F6">
    <w:pPr>
      <w:tabs>
        <w:tab w:val="center" w:pos="4153"/>
        <w:tab w:val="right" w:pos="8306"/>
      </w:tabs>
      <w:rPr>
        <w:rFonts w:ascii="Calibri" w:hAnsi="Calibri"/>
        <w:sz w:val="22"/>
        <w:szCs w:val="22"/>
      </w:rPr>
    </w:pPr>
  </w:p>
  <w:p w14:paraId="655E942E" w14:textId="5E1949D5" w:rsidR="002735F6" w:rsidRPr="00A36FDC" w:rsidRDefault="000B1815" w:rsidP="002735F6">
    <w:pPr>
      <w:tabs>
        <w:tab w:val="center" w:pos="4153"/>
        <w:tab w:val="right" w:pos="8306"/>
      </w:tabs>
      <w:jc w:val="right"/>
      <w:rPr>
        <w:rFonts w:ascii="Calibri" w:hAnsi="Calibri"/>
        <w:sz w:val="22"/>
        <w:szCs w:val="22"/>
      </w:rPr>
    </w:pPr>
    <w:r w:rsidRPr="00A36FDC">
      <w:rPr>
        <w:rFonts w:ascii="Calibri" w:hAnsi="Calibri"/>
        <w:sz w:val="22"/>
        <w:szCs w:val="22"/>
      </w:rPr>
      <w:t>Heavy Vehicle Stated Maps – Network Suspension and Amendment Notice 2025 (</w:t>
    </w:r>
    <w:proofErr w:type="spellStart"/>
    <w:r w:rsidRPr="00A36FDC">
      <w:rPr>
        <w:rFonts w:ascii="Calibri" w:hAnsi="Calibri"/>
        <w:sz w:val="22"/>
        <w:szCs w:val="22"/>
      </w:rPr>
      <w:t>No.</w:t>
    </w:r>
    <w:r w:rsidR="008D04F8">
      <w:rPr>
        <w:rFonts w:ascii="Calibri" w:hAnsi="Calibri"/>
        <w:sz w:val="22"/>
        <w:szCs w:val="22"/>
      </w:rPr>
      <w:t>6</w:t>
    </w:r>
    <w:proofErr w:type="spellEnd"/>
    <w:r w:rsidRPr="00A36FDC">
      <w:rPr>
        <w:rFonts w:ascii="Calibri" w:hAnsi="Calibri"/>
        <w:sz w:val="22"/>
        <w:szCs w:val="22"/>
      </w:rPr>
      <w:t>)</w:t>
    </w:r>
  </w:p>
  <w:p w14:paraId="1B279813" w14:textId="708A6297" w:rsidR="00FA0C46" w:rsidRPr="002735F6" w:rsidRDefault="002735F6" w:rsidP="002735F6">
    <w:pPr>
      <w:tabs>
        <w:tab w:val="center" w:pos="4153"/>
        <w:tab w:val="right" w:pos="8306"/>
      </w:tabs>
      <w:jc w:val="right"/>
      <w:rPr>
        <w:rFonts w:ascii="Calibri" w:hAnsi="Calibri"/>
        <w:sz w:val="22"/>
        <w:szCs w:val="22"/>
      </w:rPr>
    </w:pPr>
    <w:r w:rsidRPr="00A36FDC">
      <w:rPr>
        <w:rFonts w:ascii="Calibri" w:hAnsi="Calibri"/>
        <w:sz w:val="22"/>
        <w:szCs w:val="22"/>
      </w:rPr>
      <w:tab/>
    </w:r>
    <w:r w:rsidRPr="00A36FDC">
      <w:rPr>
        <w:rFonts w:ascii="Calibri" w:hAnsi="Calibri"/>
        <w:sz w:val="22"/>
        <w:szCs w:val="22"/>
      </w:rPr>
      <w:tab/>
    </w:r>
    <w:r w:rsidRPr="002735F6">
      <w:rPr>
        <w:rFonts w:ascii="Calibri" w:hAnsi="Calibri"/>
        <w:sz w:val="22"/>
        <w:szCs w:val="22"/>
        <w:lang w:val="en-US"/>
      </w:rPr>
      <w:t xml:space="preserve">Page </w:t>
    </w:r>
    <w:r w:rsidRPr="002735F6">
      <w:rPr>
        <w:rFonts w:ascii="Calibri" w:hAnsi="Calibri"/>
        <w:sz w:val="22"/>
        <w:szCs w:val="22"/>
        <w:lang w:val="en-US"/>
      </w:rPr>
      <w:fldChar w:fldCharType="begin"/>
    </w:r>
    <w:r w:rsidRPr="002735F6">
      <w:rPr>
        <w:rFonts w:ascii="Calibri" w:hAnsi="Calibri"/>
        <w:sz w:val="22"/>
        <w:szCs w:val="22"/>
        <w:lang w:val="en-US"/>
      </w:rPr>
      <w:instrText xml:space="preserve"> PAGE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r w:rsidRPr="002735F6">
      <w:rPr>
        <w:rFonts w:ascii="Calibri" w:hAnsi="Calibri"/>
        <w:sz w:val="22"/>
        <w:szCs w:val="22"/>
        <w:lang w:val="en-US"/>
      </w:rPr>
      <w:t xml:space="preserve"> of </w:t>
    </w:r>
    <w:r w:rsidRPr="002735F6">
      <w:rPr>
        <w:rFonts w:ascii="Calibri" w:hAnsi="Calibri"/>
        <w:sz w:val="22"/>
        <w:szCs w:val="22"/>
        <w:lang w:val="en-US"/>
      </w:rPr>
      <w:fldChar w:fldCharType="begin"/>
    </w:r>
    <w:r w:rsidRPr="002735F6">
      <w:rPr>
        <w:rFonts w:ascii="Calibri" w:hAnsi="Calibri"/>
        <w:sz w:val="22"/>
        <w:szCs w:val="22"/>
        <w:lang w:val="en-US"/>
      </w:rPr>
      <w:instrText xml:space="preserve"> NUMPAGES </w:instrText>
    </w:r>
    <w:r w:rsidRPr="002735F6">
      <w:rPr>
        <w:rFonts w:ascii="Calibri" w:hAnsi="Calibri"/>
        <w:sz w:val="22"/>
        <w:szCs w:val="22"/>
        <w:lang w:val="en-US"/>
      </w:rPr>
      <w:fldChar w:fldCharType="separate"/>
    </w:r>
    <w:r w:rsidRPr="002735F6">
      <w:rPr>
        <w:rFonts w:ascii="Calibri" w:hAnsi="Calibri"/>
        <w:sz w:val="22"/>
        <w:szCs w:val="22"/>
        <w:lang w:val="en-US"/>
      </w:rPr>
      <w:t>2</w:t>
    </w:r>
    <w:r w:rsidRPr="002735F6">
      <w:rPr>
        <w:rFonts w:ascii="Calibri" w:hAnsi="Calibri"/>
        <w:sz w:val="22"/>
        <w:szCs w:val="22"/>
        <w:lang w:val="en-US"/>
      </w:rPr>
      <w:fldChar w:fldCharType="end"/>
    </w:r>
  </w:p>
  <w:p w14:paraId="62C0E8A7" w14:textId="77777777" w:rsidR="00976421" w:rsidRDefault="009764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2151" w14:textId="77777777" w:rsidR="00BB4973" w:rsidRDefault="00BB4973" w:rsidP="00FF2DF9">
      <w:r>
        <w:separator/>
      </w:r>
    </w:p>
  </w:footnote>
  <w:footnote w:type="continuationSeparator" w:id="0">
    <w:p w14:paraId="68788ABF" w14:textId="77777777" w:rsidR="00BB4973" w:rsidRDefault="00BB4973" w:rsidP="00FF2DF9">
      <w:r>
        <w:continuationSeparator/>
      </w:r>
    </w:p>
  </w:footnote>
  <w:footnote w:type="continuationNotice" w:id="1">
    <w:p w14:paraId="1EEFEBB9" w14:textId="77777777" w:rsidR="00BB4973" w:rsidRDefault="00BB4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7" w:type="dxa"/>
      <w:jc w:val="center"/>
      <w:tblLayout w:type="fixed"/>
      <w:tblLook w:val="01E0" w:firstRow="1" w:lastRow="1" w:firstColumn="1" w:lastColumn="1" w:noHBand="0" w:noVBand="0"/>
      <w:tblCaption w:val="Commonwealth Coat of Arms of Australia"/>
      <w:tblDescription w:val="Commonwealth Coat of Arms of Australia"/>
    </w:tblPr>
    <w:tblGrid>
      <w:gridCol w:w="1263"/>
      <w:gridCol w:w="4435"/>
      <w:gridCol w:w="3979"/>
    </w:tblGrid>
    <w:tr w:rsidR="00082B77" w:rsidRPr="00CE796A" w14:paraId="0EEE454C" w14:textId="77777777" w:rsidTr="002D7120">
      <w:trPr>
        <w:trHeight w:val="984"/>
        <w:jc w:val="center"/>
      </w:trPr>
      <w:tc>
        <w:tcPr>
          <w:tcW w:w="1263" w:type="dxa"/>
          <w:tcBorders>
            <w:top w:val="single" w:sz="4" w:space="0" w:color="auto"/>
            <w:left w:val="nil"/>
            <w:bottom w:val="single" w:sz="4" w:space="0" w:color="auto"/>
            <w:right w:val="nil"/>
            <w:tl2br w:val="nil"/>
            <w:tr2bl w:val="nil"/>
          </w:tcBorders>
          <w:shd w:val="clear" w:color="auto" w:fill="auto"/>
        </w:tcPr>
        <w:p w14:paraId="6F8FC988" w14:textId="77777777" w:rsidR="00082B77" w:rsidRPr="00CE796A" w:rsidRDefault="00082B77" w:rsidP="00082B77">
          <w:pPr>
            <w:spacing w:before="60"/>
            <w:ind w:left="-51"/>
            <w:rPr>
              <w:rFonts w:ascii="Arial" w:hAnsi="Arial"/>
              <w:sz w:val="12"/>
            </w:rPr>
          </w:pPr>
          <w:bookmarkStart w:id="1" w:name="OLE_LINK2"/>
          <w:r>
            <w:rPr>
              <w:rFonts w:ascii="Arial" w:hAnsi="Arial"/>
              <w:noProof/>
              <w:sz w:val="12"/>
            </w:rPr>
            <w:drawing>
              <wp:inline distT="0" distB="0" distL="0" distR="0" wp14:anchorId="3789C037" wp14:editId="3A9FD2F3">
                <wp:extent cx="702945" cy="544195"/>
                <wp:effectExtent l="0" t="0" r="0" b="8255"/>
                <wp:docPr id="1" name="Picture 1" title="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7A33536C" w14:textId="77777777" w:rsidR="00082B77" w:rsidRPr="00CE796A" w:rsidRDefault="00082B77" w:rsidP="00082B77">
          <w:pPr>
            <w:spacing w:before="6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1E146187" w14:textId="77777777" w:rsidR="00082B77" w:rsidRPr="00CE796A" w:rsidRDefault="00082B77" w:rsidP="00082B77">
          <w:pPr>
            <w:spacing w:before="180" w:line="800" w:lineRule="exact"/>
            <w:jc w:val="right"/>
            <w:rPr>
              <w:rFonts w:ascii="Arial" w:hAnsi="Arial" w:cs="Arial"/>
              <w:b/>
              <w:sz w:val="100"/>
              <w:szCs w:val="100"/>
            </w:rPr>
          </w:pPr>
          <w:r w:rsidRPr="00CE796A">
            <w:rPr>
              <w:rFonts w:ascii="Arial" w:hAnsi="Arial" w:cs="Arial"/>
              <w:b/>
              <w:sz w:val="100"/>
              <w:szCs w:val="100"/>
            </w:rPr>
            <w:t>Gazette</w:t>
          </w:r>
        </w:p>
      </w:tc>
    </w:tr>
    <w:tr w:rsidR="00082B77" w:rsidRPr="00CE796A" w14:paraId="3BFEC2F3" w14:textId="77777777" w:rsidTr="002D7120">
      <w:trPr>
        <w:trHeight w:val="340"/>
        <w:jc w:val="center"/>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65E53280" w14:textId="77777777" w:rsidR="00082B77" w:rsidRPr="00CE796A" w:rsidRDefault="00082B77" w:rsidP="00082B77">
          <w:pPr>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24CF33B1" w14:textId="77777777" w:rsidR="00082B77" w:rsidRPr="00840A06" w:rsidRDefault="00082B77" w:rsidP="00082B77">
          <w:pPr>
            <w:jc w:val="right"/>
            <w:rPr>
              <w:rFonts w:ascii="Arial" w:hAnsi="Arial" w:cs="Arial"/>
              <w:b/>
            </w:rPr>
          </w:pPr>
          <w:r w:rsidRPr="00840A06">
            <w:rPr>
              <w:rFonts w:ascii="Arial" w:hAnsi="Arial" w:cs="Arial"/>
              <w:b/>
            </w:rPr>
            <w:t>GOVERNMENT NOTICES</w:t>
          </w:r>
        </w:p>
      </w:tc>
    </w:tr>
    <w:bookmarkEnd w:id="1"/>
  </w:tbl>
  <w:p w14:paraId="713F49A2" w14:textId="77777777" w:rsidR="00F31118" w:rsidRDefault="00F31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A4211" w14:textId="77777777" w:rsidR="00A36FDC" w:rsidRDefault="00A36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80AF" w14:textId="77777777" w:rsidR="00976421" w:rsidRDefault="0097642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16A" w14:textId="77777777" w:rsidR="00976421" w:rsidRDefault="009764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3BE"/>
    <w:multiLevelType w:val="hybridMultilevel"/>
    <w:tmpl w:val="FFFAB420"/>
    <w:lvl w:ilvl="0" w:tplc="3A44AEBE">
      <w:start w:val="11"/>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33F00"/>
    <w:multiLevelType w:val="hybridMultilevel"/>
    <w:tmpl w:val="7A54832A"/>
    <w:lvl w:ilvl="0" w:tplc="859E5D4E">
      <w:start w:val="2"/>
      <w:numFmt w:val="decimal"/>
      <w:lvlText w:val="%1)"/>
      <w:lvlJc w:val="left"/>
      <w:pPr>
        <w:ind w:left="144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C13C8"/>
    <w:multiLevelType w:val="hybridMultilevel"/>
    <w:tmpl w:val="45A2B1CA"/>
    <w:lvl w:ilvl="0" w:tplc="0464A924">
      <w:start w:val="3"/>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0D2D5A"/>
    <w:multiLevelType w:val="hybridMultilevel"/>
    <w:tmpl w:val="1F880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201A11"/>
    <w:multiLevelType w:val="hybridMultilevel"/>
    <w:tmpl w:val="2800E1F6"/>
    <w:lvl w:ilvl="0" w:tplc="0FCC5108">
      <w:start w:val="1"/>
      <w:numFmt w:val="decimal"/>
      <w:lvlText w:val="%1."/>
      <w:lvlJc w:val="left"/>
      <w:pPr>
        <w:ind w:left="72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3E20142"/>
    <w:multiLevelType w:val="hybridMultilevel"/>
    <w:tmpl w:val="54886A9C"/>
    <w:lvl w:ilvl="0" w:tplc="F8D216B0">
      <w:start w:val="1"/>
      <w:numFmt w:val="decimal"/>
      <w:lvlText w:val="%1)"/>
      <w:lvlJc w:val="left"/>
      <w:pPr>
        <w:ind w:left="1080" w:hanging="360"/>
      </w:pPr>
      <w:rPr>
        <w:rFonts w:hint="default"/>
        <w:b w:val="0"/>
        <w:bCs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F20BFD"/>
    <w:multiLevelType w:val="hybridMultilevel"/>
    <w:tmpl w:val="7D326E7A"/>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0A3499"/>
    <w:multiLevelType w:val="hybridMultilevel"/>
    <w:tmpl w:val="8D8CBEC4"/>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 w15:restartNumberingAfterBreak="0">
    <w:nsid w:val="1E155253"/>
    <w:multiLevelType w:val="hybridMultilevel"/>
    <w:tmpl w:val="E0500E40"/>
    <w:lvl w:ilvl="0" w:tplc="751E893A">
      <w:start w:val="15"/>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66B9A"/>
    <w:multiLevelType w:val="hybridMultilevel"/>
    <w:tmpl w:val="A8962196"/>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78B3067"/>
    <w:multiLevelType w:val="hybridMultilevel"/>
    <w:tmpl w:val="35F68AA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9A4965"/>
    <w:multiLevelType w:val="hybridMultilevel"/>
    <w:tmpl w:val="04188552"/>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38B35C3F"/>
    <w:multiLevelType w:val="hybridMultilevel"/>
    <w:tmpl w:val="561CD326"/>
    <w:lvl w:ilvl="0" w:tplc="0C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3923369B"/>
    <w:multiLevelType w:val="hybridMultilevel"/>
    <w:tmpl w:val="54162BE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3A004C19"/>
    <w:multiLevelType w:val="hybridMultilevel"/>
    <w:tmpl w:val="60146AE4"/>
    <w:lvl w:ilvl="0" w:tplc="223CCB08">
      <w:start w:val="1"/>
      <w:numFmt w:val="decimal"/>
      <w:lvlText w:val="%1."/>
      <w:lvlJc w:val="left"/>
      <w:pPr>
        <w:tabs>
          <w:tab w:val="num" w:pos="360"/>
        </w:tabs>
        <w:ind w:left="360" w:hanging="360"/>
      </w:pPr>
      <w:rPr>
        <w:rFonts w:ascii="Calibri" w:hAnsi="Calibri" w:cs="Times New Roman" w:hint="default"/>
        <w:b/>
        <w:bCs/>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FE20B0"/>
    <w:multiLevelType w:val="hybridMultilevel"/>
    <w:tmpl w:val="FFF040EE"/>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6" w15:restartNumberingAfterBreak="0">
    <w:nsid w:val="454F327B"/>
    <w:multiLevelType w:val="hybridMultilevel"/>
    <w:tmpl w:val="BA76D1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152AB3"/>
    <w:multiLevelType w:val="hybridMultilevel"/>
    <w:tmpl w:val="D9368920"/>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48F055BA"/>
    <w:multiLevelType w:val="hybridMultilevel"/>
    <w:tmpl w:val="F3A21836"/>
    <w:lvl w:ilvl="0" w:tplc="68D2DAA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D103F7"/>
    <w:multiLevelType w:val="hybridMultilevel"/>
    <w:tmpl w:val="68A2A332"/>
    <w:lvl w:ilvl="0" w:tplc="74486A9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FC7539"/>
    <w:multiLevelType w:val="hybridMultilevel"/>
    <w:tmpl w:val="A3BCEEBA"/>
    <w:lvl w:ilvl="0" w:tplc="08090017">
      <w:start w:val="1"/>
      <w:numFmt w:val="lowerLetter"/>
      <w:lvlText w:val="%1)"/>
      <w:lvlJc w:val="left"/>
      <w:pPr>
        <w:ind w:left="1786" w:hanging="360"/>
      </w:pPr>
    </w:lvl>
    <w:lvl w:ilvl="1" w:tplc="08090019" w:tentative="1">
      <w:start w:val="1"/>
      <w:numFmt w:val="lowerLetter"/>
      <w:lvlText w:val="%2."/>
      <w:lvlJc w:val="left"/>
      <w:pPr>
        <w:ind w:left="2506" w:hanging="360"/>
      </w:pPr>
    </w:lvl>
    <w:lvl w:ilvl="2" w:tplc="0809001B" w:tentative="1">
      <w:start w:val="1"/>
      <w:numFmt w:val="lowerRoman"/>
      <w:lvlText w:val="%3."/>
      <w:lvlJc w:val="right"/>
      <w:pPr>
        <w:ind w:left="3226" w:hanging="180"/>
      </w:pPr>
    </w:lvl>
    <w:lvl w:ilvl="3" w:tplc="0809000F" w:tentative="1">
      <w:start w:val="1"/>
      <w:numFmt w:val="decimal"/>
      <w:lvlText w:val="%4."/>
      <w:lvlJc w:val="left"/>
      <w:pPr>
        <w:ind w:left="3946" w:hanging="360"/>
      </w:pPr>
    </w:lvl>
    <w:lvl w:ilvl="4" w:tplc="08090019" w:tentative="1">
      <w:start w:val="1"/>
      <w:numFmt w:val="lowerLetter"/>
      <w:lvlText w:val="%5."/>
      <w:lvlJc w:val="left"/>
      <w:pPr>
        <w:ind w:left="4666" w:hanging="360"/>
      </w:pPr>
    </w:lvl>
    <w:lvl w:ilvl="5" w:tplc="0809001B" w:tentative="1">
      <w:start w:val="1"/>
      <w:numFmt w:val="lowerRoman"/>
      <w:lvlText w:val="%6."/>
      <w:lvlJc w:val="right"/>
      <w:pPr>
        <w:ind w:left="5386" w:hanging="180"/>
      </w:pPr>
    </w:lvl>
    <w:lvl w:ilvl="6" w:tplc="0809000F" w:tentative="1">
      <w:start w:val="1"/>
      <w:numFmt w:val="decimal"/>
      <w:lvlText w:val="%7."/>
      <w:lvlJc w:val="left"/>
      <w:pPr>
        <w:ind w:left="6106" w:hanging="360"/>
      </w:pPr>
    </w:lvl>
    <w:lvl w:ilvl="7" w:tplc="08090019" w:tentative="1">
      <w:start w:val="1"/>
      <w:numFmt w:val="lowerLetter"/>
      <w:lvlText w:val="%8."/>
      <w:lvlJc w:val="left"/>
      <w:pPr>
        <w:ind w:left="6826" w:hanging="360"/>
      </w:pPr>
    </w:lvl>
    <w:lvl w:ilvl="8" w:tplc="0809001B" w:tentative="1">
      <w:start w:val="1"/>
      <w:numFmt w:val="lowerRoman"/>
      <w:lvlText w:val="%9."/>
      <w:lvlJc w:val="right"/>
      <w:pPr>
        <w:ind w:left="7546" w:hanging="180"/>
      </w:pPr>
    </w:lvl>
  </w:abstractNum>
  <w:abstractNum w:abstractNumId="21" w15:restartNumberingAfterBreak="0">
    <w:nsid w:val="60B12A84"/>
    <w:multiLevelType w:val="multilevel"/>
    <w:tmpl w:val="3A6E0F84"/>
    <w:lvl w:ilvl="0">
      <w:start w:val="1"/>
      <w:numFmt w:val="decimal"/>
      <w:pStyle w:val="Heading1"/>
      <w:lvlText w:val="%1."/>
      <w:lvlJc w:val="left"/>
      <w:pPr>
        <w:ind w:left="360" w:hanging="360"/>
      </w:pPr>
      <w:rPr>
        <w:color w:val="BFBFBF" w:themeColor="background1" w:themeShade="B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247928"/>
    <w:multiLevelType w:val="hybridMultilevel"/>
    <w:tmpl w:val="AA922A98"/>
    <w:lvl w:ilvl="0" w:tplc="08090017">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23" w15:restartNumberingAfterBreak="0">
    <w:nsid w:val="67114E17"/>
    <w:multiLevelType w:val="hybridMultilevel"/>
    <w:tmpl w:val="1C16BE5E"/>
    <w:lvl w:ilvl="0" w:tplc="08090011">
      <w:start w:val="1"/>
      <w:numFmt w:val="decimal"/>
      <w:lvlText w:val="%1)"/>
      <w:lvlJc w:val="left"/>
      <w:pPr>
        <w:ind w:left="720" w:hanging="360"/>
      </w:pPr>
      <w:rPr>
        <w:rFonts w:hint="default"/>
        <w:b w:val="0"/>
        <w:bCs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8E97CE2"/>
    <w:multiLevelType w:val="hybridMultilevel"/>
    <w:tmpl w:val="83C49542"/>
    <w:lvl w:ilvl="0" w:tplc="FFFFFFFF">
      <w:start w:val="1"/>
      <w:numFmt w:val="lowerLetter"/>
      <w:lvlText w:val="(%1)"/>
      <w:lvlJc w:val="left"/>
      <w:pPr>
        <w:ind w:left="1080" w:hanging="360"/>
      </w:pPr>
      <w:rPr>
        <w:rFonts w:cs="Times" w:hint="default"/>
        <w:b w:val="0"/>
        <w:bCs w:val="0"/>
        <w:i w:val="0"/>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6AA049E3"/>
    <w:multiLevelType w:val="hybridMultilevel"/>
    <w:tmpl w:val="AD8074BC"/>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C291E59"/>
    <w:multiLevelType w:val="hybridMultilevel"/>
    <w:tmpl w:val="6A0018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FBA0F91"/>
    <w:multiLevelType w:val="hybridMultilevel"/>
    <w:tmpl w:val="C1DA66B4"/>
    <w:lvl w:ilvl="0" w:tplc="9172558C">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0B10152"/>
    <w:multiLevelType w:val="hybridMultilevel"/>
    <w:tmpl w:val="D0E22314"/>
    <w:lvl w:ilvl="0" w:tplc="4482A542">
      <w:start w:val="3"/>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FD7969"/>
    <w:multiLevelType w:val="multilevel"/>
    <w:tmpl w:val="C96CD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rPr>
        <w:color w:val="BFBFBF" w:themeColor="background1" w:themeShade="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4053A1B"/>
    <w:multiLevelType w:val="hybridMultilevel"/>
    <w:tmpl w:val="3A9A9FB8"/>
    <w:lvl w:ilvl="0" w:tplc="36E693AA">
      <w:start w:val="1"/>
      <w:numFmt w:val="decimal"/>
      <w:pStyle w:val="Sectionheading"/>
      <w:lvlText w:val="%1"/>
      <w:lvlJc w:val="left"/>
      <w:pPr>
        <w:ind w:left="928" w:hanging="36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7831F5C"/>
    <w:multiLevelType w:val="hybridMultilevel"/>
    <w:tmpl w:val="FFF040E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7ACA7CC8"/>
    <w:multiLevelType w:val="hybridMultilevel"/>
    <w:tmpl w:val="EA74199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7CF932F8"/>
    <w:multiLevelType w:val="multilevel"/>
    <w:tmpl w:val="6F8A881E"/>
    <w:lvl w:ilvl="0">
      <w:start w:val="1"/>
      <w:numFmt w:val="decimal"/>
      <w:lvlText w:val="%1."/>
      <w:lvlJc w:val="left"/>
      <w:pPr>
        <w:ind w:left="360" w:hanging="360"/>
      </w:pPr>
    </w:lvl>
    <w:lvl w:ilvl="1">
      <w:start w:val="1"/>
      <w:numFmt w:val="decimal"/>
      <w:pStyle w:val="Heading2"/>
      <w:lvlText w:val="%1.%2."/>
      <w:lvlJc w:val="left"/>
      <w:pPr>
        <w:ind w:left="792" w:hanging="432"/>
      </w:pPr>
      <w:rPr>
        <w:color w:val="BFBFBF" w:themeColor="background1" w:themeShade="B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7A087D"/>
    <w:multiLevelType w:val="hybridMultilevel"/>
    <w:tmpl w:val="345E5C5E"/>
    <w:lvl w:ilvl="0" w:tplc="0C090017">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F3F6F7D"/>
    <w:multiLevelType w:val="hybridMultilevel"/>
    <w:tmpl w:val="15C8FD7A"/>
    <w:lvl w:ilvl="0" w:tplc="FFFFFFFF">
      <w:start w:val="1"/>
      <w:numFmt w:val="decimal"/>
      <w:lvlText w:val="%1)"/>
      <w:lvlJc w:val="left"/>
      <w:pPr>
        <w:ind w:left="1080" w:hanging="360"/>
      </w:pPr>
      <w:rPr>
        <w:rFonts w:hint="default"/>
        <w:b w:val="0"/>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957219128">
    <w:abstractNumId w:val="21"/>
  </w:num>
  <w:num w:numId="2" w16cid:durableId="281349243">
    <w:abstractNumId w:val="33"/>
  </w:num>
  <w:num w:numId="3" w16cid:durableId="1640382221">
    <w:abstractNumId w:val="29"/>
  </w:num>
  <w:num w:numId="4" w16cid:durableId="1646085348">
    <w:abstractNumId w:val="30"/>
  </w:num>
  <w:num w:numId="5" w16cid:durableId="79565815">
    <w:abstractNumId w:val="14"/>
  </w:num>
  <w:num w:numId="6" w16cid:durableId="728189885">
    <w:abstractNumId w:val="6"/>
  </w:num>
  <w:num w:numId="7" w16cid:durableId="1561943495">
    <w:abstractNumId w:val="24"/>
  </w:num>
  <w:num w:numId="8" w16cid:durableId="1520049894">
    <w:abstractNumId w:val="23"/>
  </w:num>
  <w:num w:numId="9" w16cid:durableId="367796558">
    <w:abstractNumId w:val="9"/>
  </w:num>
  <w:num w:numId="10" w16cid:durableId="1926837876">
    <w:abstractNumId w:val="26"/>
  </w:num>
  <w:num w:numId="11" w16cid:durableId="488138697">
    <w:abstractNumId w:val="13"/>
  </w:num>
  <w:num w:numId="12" w16cid:durableId="85078968">
    <w:abstractNumId w:val="7"/>
  </w:num>
  <w:num w:numId="13" w16cid:durableId="299120052">
    <w:abstractNumId w:val="0"/>
  </w:num>
  <w:num w:numId="14" w16cid:durableId="2053922392">
    <w:abstractNumId w:val="5"/>
  </w:num>
  <w:num w:numId="15" w16cid:durableId="183790040">
    <w:abstractNumId w:val="16"/>
  </w:num>
  <w:num w:numId="16" w16cid:durableId="830826582">
    <w:abstractNumId w:val="2"/>
  </w:num>
  <w:num w:numId="17" w16cid:durableId="1485319466">
    <w:abstractNumId w:val="4"/>
  </w:num>
  <w:num w:numId="18" w16cid:durableId="1986203439">
    <w:abstractNumId w:val="17"/>
  </w:num>
  <w:num w:numId="19" w16cid:durableId="2089380026">
    <w:abstractNumId w:val="25"/>
  </w:num>
  <w:num w:numId="20" w16cid:durableId="1702515382">
    <w:abstractNumId w:val="34"/>
  </w:num>
  <w:num w:numId="21" w16cid:durableId="694502769">
    <w:abstractNumId w:val="35"/>
  </w:num>
  <w:num w:numId="22" w16cid:durableId="72436170">
    <w:abstractNumId w:val="1"/>
  </w:num>
  <w:num w:numId="23" w16cid:durableId="970406567">
    <w:abstractNumId w:val="18"/>
  </w:num>
  <w:num w:numId="24" w16cid:durableId="1751000414">
    <w:abstractNumId w:val="15"/>
  </w:num>
  <w:num w:numId="25" w16cid:durableId="594290562">
    <w:abstractNumId w:val="22"/>
  </w:num>
  <w:num w:numId="26" w16cid:durableId="2078550345">
    <w:abstractNumId w:val="11"/>
  </w:num>
  <w:num w:numId="27" w16cid:durableId="520515637">
    <w:abstractNumId w:val="28"/>
  </w:num>
  <w:num w:numId="28" w16cid:durableId="223102237">
    <w:abstractNumId w:val="8"/>
  </w:num>
  <w:num w:numId="29" w16cid:durableId="482476698">
    <w:abstractNumId w:val="27"/>
  </w:num>
  <w:num w:numId="30" w16cid:durableId="832599248">
    <w:abstractNumId w:val="31"/>
  </w:num>
  <w:num w:numId="31" w16cid:durableId="345405356">
    <w:abstractNumId w:val="20"/>
  </w:num>
  <w:num w:numId="32" w16cid:durableId="1822841721">
    <w:abstractNumId w:val="3"/>
  </w:num>
  <w:num w:numId="33" w16cid:durableId="908922788">
    <w:abstractNumId w:val="10"/>
  </w:num>
  <w:num w:numId="34" w16cid:durableId="2111317100">
    <w:abstractNumId w:val="32"/>
  </w:num>
  <w:num w:numId="35" w16cid:durableId="906765288">
    <w:abstractNumId w:val="12"/>
  </w:num>
  <w:num w:numId="36" w16cid:durableId="489910350">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11"/>
    <w:rsid w:val="000011E1"/>
    <w:rsid w:val="0000519A"/>
    <w:rsid w:val="0000738B"/>
    <w:rsid w:val="00012046"/>
    <w:rsid w:val="00012F30"/>
    <w:rsid w:val="00013461"/>
    <w:rsid w:val="00020797"/>
    <w:rsid w:val="00022016"/>
    <w:rsid w:val="000246DB"/>
    <w:rsid w:val="000305FD"/>
    <w:rsid w:val="000355AC"/>
    <w:rsid w:val="000365B5"/>
    <w:rsid w:val="00050812"/>
    <w:rsid w:val="00063BFE"/>
    <w:rsid w:val="00064148"/>
    <w:rsid w:val="00077BB6"/>
    <w:rsid w:val="00081470"/>
    <w:rsid w:val="00082B77"/>
    <w:rsid w:val="00083127"/>
    <w:rsid w:val="00090BF2"/>
    <w:rsid w:val="000943D6"/>
    <w:rsid w:val="0009472A"/>
    <w:rsid w:val="00097E4C"/>
    <w:rsid w:val="000A116A"/>
    <w:rsid w:val="000A40B8"/>
    <w:rsid w:val="000B05AF"/>
    <w:rsid w:val="000B1815"/>
    <w:rsid w:val="000B3D1E"/>
    <w:rsid w:val="000B5683"/>
    <w:rsid w:val="000B5E26"/>
    <w:rsid w:val="000C0AA6"/>
    <w:rsid w:val="000C2CB0"/>
    <w:rsid w:val="000D65B1"/>
    <w:rsid w:val="000E3A7A"/>
    <w:rsid w:val="000F2293"/>
    <w:rsid w:val="001011F8"/>
    <w:rsid w:val="00103B80"/>
    <w:rsid w:val="00103FF4"/>
    <w:rsid w:val="001044E8"/>
    <w:rsid w:val="00115B49"/>
    <w:rsid w:val="00120C41"/>
    <w:rsid w:val="00121F55"/>
    <w:rsid w:val="00134092"/>
    <w:rsid w:val="00134B82"/>
    <w:rsid w:val="00136DD2"/>
    <w:rsid w:val="0015037F"/>
    <w:rsid w:val="00152497"/>
    <w:rsid w:val="0015523C"/>
    <w:rsid w:val="00176DC9"/>
    <w:rsid w:val="0018615E"/>
    <w:rsid w:val="001A065E"/>
    <w:rsid w:val="001A6287"/>
    <w:rsid w:val="001B2648"/>
    <w:rsid w:val="001C2E57"/>
    <w:rsid w:val="001C37D9"/>
    <w:rsid w:val="001C45C7"/>
    <w:rsid w:val="001C4F71"/>
    <w:rsid w:val="001C5147"/>
    <w:rsid w:val="001C65FD"/>
    <w:rsid w:val="001D2726"/>
    <w:rsid w:val="001D6E06"/>
    <w:rsid w:val="001E2114"/>
    <w:rsid w:val="001E6A94"/>
    <w:rsid w:val="001F688B"/>
    <w:rsid w:val="001F7963"/>
    <w:rsid w:val="002116D9"/>
    <w:rsid w:val="00213132"/>
    <w:rsid w:val="00217681"/>
    <w:rsid w:val="00217847"/>
    <w:rsid w:val="002179A3"/>
    <w:rsid w:val="002238D8"/>
    <w:rsid w:val="00227691"/>
    <w:rsid w:val="0023467F"/>
    <w:rsid w:val="00237E20"/>
    <w:rsid w:val="00241589"/>
    <w:rsid w:val="002543B6"/>
    <w:rsid w:val="00260DED"/>
    <w:rsid w:val="0026510B"/>
    <w:rsid w:val="00271D59"/>
    <w:rsid w:val="002735F6"/>
    <w:rsid w:val="00281554"/>
    <w:rsid w:val="0029283B"/>
    <w:rsid w:val="0029492F"/>
    <w:rsid w:val="0029616B"/>
    <w:rsid w:val="002A3A2B"/>
    <w:rsid w:val="002A7AC7"/>
    <w:rsid w:val="002B0E7F"/>
    <w:rsid w:val="002B1D4C"/>
    <w:rsid w:val="002C1AF2"/>
    <w:rsid w:val="002C6CA7"/>
    <w:rsid w:val="002D4B84"/>
    <w:rsid w:val="002D6A50"/>
    <w:rsid w:val="002D7120"/>
    <w:rsid w:val="002E248D"/>
    <w:rsid w:val="002E7BC9"/>
    <w:rsid w:val="002F7BBF"/>
    <w:rsid w:val="00300DA7"/>
    <w:rsid w:val="00306A51"/>
    <w:rsid w:val="003127AC"/>
    <w:rsid w:val="003134D7"/>
    <w:rsid w:val="0031403A"/>
    <w:rsid w:val="003146D2"/>
    <w:rsid w:val="00314FF3"/>
    <w:rsid w:val="00320412"/>
    <w:rsid w:val="00325015"/>
    <w:rsid w:val="0033277E"/>
    <w:rsid w:val="003327E2"/>
    <w:rsid w:val="003333AC"/>
    <w:rsid w:val="00333467"/>
    <w:rsid w:val="00353065"/>
    <w:rsid w:val="00353798"/>
    <w:rsid w:val="00355BD7"/>
    <w:rsid w:val="00360F7E"/>
    <w:rsid w:val="00362B04"/>
    <w:rsid w:val="00365186"/>
    <w:rsid w:val="00365C0A"/>
    <w:rsid w:val="0037340D"/>
    <w:rsid w:val="00394023"/>
    <w:rsid w:val="003A3FE1"/>
    <w:rsid w:val="003A7ECB"/>
    <w:rsid w:val="003B7564"/>
    <w:rsid w:val="003C4403"/>
    <w:rsid w:val="003C4ADE"/>
    <w:rsid w:val="003C5E0A"/>
    <w:rsid w:val="003D3953"/>
    <w:rsid w:val="003D4B9E"/>
    <w:rsid w:val="003E1A39"/>
    <w:rsid w:val="003E2AB1"/>
    <w:rsid w:val="003F1440"/>
    <w:rsid w:val="00403992"/>
    <w:rsid w:val="00405E46"/>
    <w:rsid w:val="0040737E"/>
    <w:rsid w:val="0041006D"/>
    <w:rsid w:val="00413F9A"/>
    <w:rsid w:val="00427A27"/>
    <w:rsid w:val="00427B79"/>
    <w:rsid w:val="00430F01"/>
    <w:rsid w:val="00451F64"/>
    <w:rsid w:val="004528D0"/>
    <w:rsid w:val="00452B5E"/>
    <w:rsid w:val="00466352"/>
    <w:rsid w:val="004816AF"/>
    <w:rsid w:val="004922E9"/>
    <w:rsid w:val="004B091B"/>
    <w:rsid w:val="004D2703"/>
    <w:rsid w:val="004E389F"/>
    <w:rsid w:val="004F1969"/>
    <w:rsid w:val="00501A2A"/>
    <w:rsid w:val="0050304A"/>
    <w:rsid w:val="00504519"/>
    <w:rsid w:val="0050475A"/>
    <w:rsid w:val="005064B3"/>
    <w:rsid w:val="00517481"/>
    <w:rsid w:val="00522856"/>
    <w:rsid w:val="005247EE"/>
    <w:rsid w:val="005257D1"/>
    <w:rsid w:val="00531DCB"/>
    <w:rsid w:val="00543E56"/>
    <w:rsid w:val="005467C7"/>
    <w:rsid w:val="00547BA3"/>
    <w:rsid w:val="005507A5"/>
    <w:rsid w:val="00554803"/>
    <w:rsid w:val="00556049"/>
    <w:rsid w:val="005567AD"/>
    <w:rsid w:val="00557754"/>
    <w:rsid w:val="00562B46"/>
    <w:rsid w:val="005632E1"/>
    <w:rsid w:val="00571624"/>
    <w:rsid w:val="005718B9"/>
    <w:rsid w:val="00576B9F"/>
    <w:rsid w:val="00595061"/>
    <w:rsid w:val="00596662"/>
    <w:rsid w:val="005A0B53"/>
    <w:rsid w:val="005A0D07"/>
    <w:rsid w:val="005B0389"/>
    <w:rsid w:val="005B27ED"/>
    <w:rsid w:val="005B3328"/>
    <w:rsid w:val="005B37E9"/>
    <w:rsid w:val="005D34B2"/>
    <w:rsid w:val="005E182E"/>
    <w:rsid w:val="005E1840"/>
    <w:rsid w:val="005E203F"/>
    <w:rsid w:val="005E31BE"/>
    <w:rsid w:val="005E4B30"/>
    <w:rsid w:val="005E4BE5"/>
    <w:rsid w:val="005E6334"/>
    <w:rsid w:val="005F3E4F"/>
    <w:rsid w:val="00617127"/>
    <w:rsid w:val="00620F04"/>
    <w:rsid w:val="006216CE"/>
    <w:rsid w:val="0062260A"/>
    <w:rsid w:val="00623949"/>
    <w:rsid w:val="00626BA6"/>
    <w:rsid w:val="00642146"/>
    <w:rsid w:val="0065157F"/>
    <w:rsid w:val="00651A73"/>
    <w:rsid w:val="00672761"/>
    <w:rsid w:val="006770C9"/>
    <w:rsid w:val="00680B43"/>
    <w:rsid w:val="00681C2B"/>
    <w:rsid w:val="00681F10"/>
    <w:rsid w:val="00682FA0"/>
    <w:rsid w:val="0069184E"/>
    <w:rsid w:val="006A2144"/>
    <w:rsid w:val="006A48A7"/>
    <w:rsid w:val="006B7D83"/>
    <w:rsid w:val="006C061A"/>
    <w:rsid w:val="006C4795"/>
    <w:rsid w:val="006C506A"/>
    <w:rsid w:val="006D3A16"/>
    <w:rsid w:val="006D3B62"/>
    <w:rsid w:val="006D3C4E"/>
    <w:rsid w:val="006D4D83"/>
    <w:rsid w:val="006E138B"/>
    <w:rsid w:val="006E65BD"/>
    <w:rsid w:val="007064AF"/>
    <w:rsid w:val="00714B42"/>
    <w:rsid w:val="00716D95"/>
    <w:rsid w:val="0072261E"/>
    <w:rsid w:val="0073186D"/>
    <w:rsid w:val="00733E80"/>
    <w:rsid w:val="007352FC"/>
    <w:rsid w:val="00740F1E"/>
    <w:rsid w:val="0075155E"/>
    <w:rsid w:val="007524BA"/>
    <w:rsid w:val="00755B44"/>
    <w:rsid w:val="00755EEF"/>
    <w:rsid w:val="00761815"/>
    <w:rsid w:val="00764E6C"/>
    <w:rsid w:val="00766F16"/>
    <w:rsid w:val="007709AC"/>
    <w:rsid w:val="007716C3"/>
    <w:rsid w:val="00774BE7"/>
    <w:rsid w:val="00775CC8"/>
    <w:rsid w:val="00782449"/>
    <w:rsid w:val="00785400"/>
    <w:rsid w:val="00786237"/>
    <w:rsid w:val="007A0963"/>
    <w:rsid w:val="007A3216"/>
    <w:rsid w:val="007A3915"/>
    <w:rsid w:val="007A53C0"/>
    <w:rsid w:val="007A7BF2"/>
    <w:rsid w:val="007C074A"/>
    <w:rsid w:val="007C4461"/>
    <w:rsid w:val="007D1D06"/>
    <w:rsid w:val="007D4084"/>
    <w:rsid w:val="007D79A3"/>
    <w:rsid w:val="007E2994"/>
    <w:rsid w:val="007E39F6"/>
    <w:rsid w:val="007F5E4F"/>
    <w:rsid w:val="008009F1"/>
    <w:rsid w:val="00800D4F"/>
    <w:rsid w:val="00803014"/>
    <w:rsid w:val="008064A4"/>
    <w:rsid w:val="00807D8F"/>
    <w:rsid w:val="008130C0"/>
    <w:rsid w:val="00821B16"/>
    <w:rsid w:val="008257A4"/>
    <w:rsid w:val="00831ABC"/>
    <w:rsid w:val="008337D0"/>
    <w:rsid w:val="008414A5"/>
    <w:rsid w:val="00846613"/>
    <w:rsid w:val="0084681F"/>
    <w:rsid w:val="00850AA5"/>
    <w:rsid w:val="00852245"/>
    <w:rsid w:val="00854161"/>
    <w:rsid w:val="0085794E"/>
    <w:rsid w:val="008703B9"/>
    <w:rsid w:val="00870541"/>
    <w:rsid w:val="00883E1B"/>
    <w:rsid w:val="0088769D"/>
    <w:rsid w:val="00892963"/>
    <w:rsid w:val="008A67A3"/>
    <w:rsid w:val="008B28D9"/>
    <w:rsid w:val="008B54AF"/>
    <w:rsid w:val="008C345C"/>
    <w:rsid w:val="008C3AA1"/>
    <w:rsid w:val="008C4A4E"/>
    <w:rsid w:val="008C57E2"/>
    <w:rsid w:val="008C72D6"/>
    <w:rsid w:val="008D04F8"/>
    <w:rsid w:val="008E775C"/>
    <w:rsid w:val="008F3AB9"/>
    <w:rsid w:val="008F56DF"/>
    <w:rsid w:val="009022DC"/>
    <w:rsid w:val="00903132"/>
    <w:rsid w:val="00910C9E"/>
    <w:rsid w:val="00915761"/>
    <w:rsid w:val="00916C49"/>
    <w:rsid w:val="009171F7"/>
    <w:rsid w:val="00930157"/>
    <w:rsid w:val="00930E10"/>
    <w:rsid w:val="009312D6"/>
    <w:rsid w:val="00943144"/>
    <w:rsid w:val="00944106"/>
    <w:rsid w:val="00945752"/>
    <w:rsid w:val="0094752B"/>
    <w:rsid w:val="0095195E"/>
    <w:rsid w:val="00966177"/>
    <w:rsid w:val="009700AD"/>
    <w:rsid w:val="0097084A"/>
    <w:rsid w:val="00976421"/>
    <w:rsid w:val="0098558A"/>
    <w:rsid w:val="009908F1"/>
    <w:rsid w:val="00991574"/>
    <w:rsid w:val="009958F4"/>
    <w:rsid w:val="009A148C"/>
    <w:rsid w:val="009B4997"/>
    <w:rsid w:val="009C3354"/>
    <w:rsid w:val="009C42F5"/>
    <w:rsid w:val="009D2E33"/>
    <w:rsid w:val="009E0227"/>
    <w:rsid w:val="009E1607"/>
    <w:rsid w:val="009E376E"/>
    <w:rsid w:val="009E7C7B"/>
    <w:rsid w:val="00A00A03"/>
    <w:rsid w:val="00A02536"/>
    <w:rsid w:val="00A03F9E"/>
    <w:rsid w:val="00A329FA"/>
    <w:rsid w:val="00A36FDC"/>
    <w:rsid w:val="00A42E20"/>
    <w:rsid w:val="00A4373F"/>
    <w:rsid w:val="00A4380D"/>
    <w:rsid w:val="00A44C3E"/>
    <w:rsid w:val="00A451C2"/>
    <w:rsid w:val="00A45A93"/>
    <w:rsid w:val="00A52CAE"/>
    <w:rsid w:val="00A754B4"/>
    <w:rsid w:val="00A8080D"/>
    <w:rsid w:val="00A8712C"/>
    <w:rsid w:val="00A9028D"/>
    <w:rsid w:val="00A905F8"/>
    <w:rsid w:val="00AA52C5"/>
    <w:rsid w:val="00AC2410"/>
    <w:rsid w:val="00AC7175"/>
    <w:rsid w:val="00AD0C25"/>
    <w:rsid w:val="00AE098E"/>
    <w:rsid w:val="00AE0A5C"/>
    <w:rsid w:val="00AF07BA"/>
    <w:rsid w:val="00B02F19"/>
    <w:rsid w:val="00B06C90"/>
    <w:rsid w:val="00B14943"/>
    <w:rsid w:val="00B1562B"/>
    <w:rsid w:val="00B16C73"/>
    <w:rsid w:val="00B16D67"/>
    <w:rsid w:val="00B17F82"/>
    <w:rsid w:val="00B30186"/>
    <w:rsid w:val="00B34799"/>
    <w:rsid w:val="00B353F1"/>
    <w:rsid w:val="00B43C85"/>
    <w:rsid w:val="00B43FAD"/>
    <w:rsid w:val="00B47307"/>
    <w:rsid w:val="00B56B02"/>
    <w:rsid w:val="00B65A11"/>
    <w:rsid w:val="00B73A81"/>
    <w:rsid w:val="00B84A20"/>
    <w:rsid w:val="00B86A4F"/>
    <w:rsid w:val="00B905D5"/>
    <w:rsid w:val="00B96243"/>
    <w:rsid w:val="00BA1D33"/>
    <w:rsid w:val="00BA35D2"/>
    <w:rsid w:val="00BA6028"/>
    <w:rsid w:val="00BB0E5F"/>
    <w:rsid w:val="00BB4973"/>
    <w:rsid w:val="00BB6726"/>
    <w:rsid w:val="00BC5611"/>
    <w:rsid w:val="00BC6100"/>
    <w:rsid w:val="00BC74E2"/>
    <w:rsid w:val="00BD0576"/>
    <w:rsid w:val="00BD06E4"/>
    <w:rsid w:val="00BE1206"/>
    <w:rsid w:val="00BE16E5"/>
    <w:rsid w:val="00C02730"/>
    <w:rsid w:val="00C02A7B"/>
    <w:rsid w:val="00C02B63"/>
    <w:rsid w:val="00C03442"/>
    <w:rsid w:val="00C042F5"/>
    <w:rsid w:val="00C07C00"/>
    <w:rsid w:val="00C1583D"/>
    <w:rsid w:val="00C35C07"/>
    <w:rsid w:val="00C376FD"/>
    <w:rsid w:val="00C3778A"/>
    <w:rsid w:val="00C45C6E"/>
    <w:rsid w:val="00C479AA"/>
    <w:rsid w:val="00C47A88"/>
    <w:rsid w:val="00C5168B"/>
    <w:rsid w:val="00C5391B"/>
    <w:rsid w:val="00C56711"/>
    <w:rsid w:val="00C65603"/>
    <w:rsid w:val="00C656CA"/>
    <w:rsid w:val="00C6671F"/>
    <w:rsid w:val="00C84E40"/>
    <w:rsid w:val="00C976D8"/>
    <w:rsid w:val="00CA1786"/>
    <w:rsid w:val="00CA2ABF"/>
    <w:rsid w:val="00CA3F4F"/>
    <w:rsid w:val="00CA579E"/>
    <w:rsid w:val="00CD3584"/>
    <w:rsid w:val="00CD3CA8"/>
    <w:rsid w:val="00CD5C01"/>
    <w:rsid w:val="00CD60C7"/>
    <w:rsid w:val="00CD739C"/>
    <w:rsid w:val="00CE218F"/>
    <w:rsid w:val="00CE6395"/>
    <w:rsid w:val="00CE7D3A"/>
    <w:rsid w:val="00CF2315"/>
    <w:rsid w:val="00CF6F63"/>
    <w:rsid w:val="00D04B92"/>
    <w:rsid w:val="00D074E5"/>
    <w:rsid w:val="00D10D75"/>
    <w:rsid w:val="00D2135B"/>
    <w:rsid w:val="00D26B81"/>
    <w:rsid w:val="00D33E2D"/>
    <w:rsid w:val="00D43CB7"/>
    <w:rsid w:val="00D51F5D"/>
    <w:rsid w:val="00D52753"/>
    <w:rsid w:val="00D60CD2"/>
    <w:rsid w:val="00D65E52"/>
    <w:rsid w:val="00D663B6"/>
    <w:rsid w:val="00D67BBD"/>
    <w:rsid w:val="00D71646"/>
    <w:rsid w:val="00D755BA"/>
    <w:rsid w:val="00D75E9E"/>
    <w:rsid w:val="00D83117"/>
    <w:rsid w:val="00D84C4E"/>
    <w:rsid w:val="00D905D5"/>
    <w:rsid w:val="00D908EA"/>
    <w:rsid w:val="00D92817"/>
    <w:rsid w:val="00D92939"/>
    <w:rsid w:val="00D92F4F"/>
    <w:rsid w:val="00DA0EB1"/>
    <w:rsid w:val="00DA4FB6"/>
    <w:rsid w:val="00DB5930"/>
    <w:rsid w:val="00DD0E7C"/>
    <w:rsid w:val="00DD4A49"/>
    <w:rsid w:val="00DD54F0"/>
    <w:rsid w:val="00DD69AA"/>
    <w:rsid w:val="00E0076F"/>
    <w:rsid w:val="00E02973"/>
    <w:rsid w:val="00E05453"/>
    <w:rsid w:val="00E06DAD"/>
    <w:rsid w:val="00E122E6"/>
    <w:rsid w:val="00E12626"/>
    <w:rsid w:val="00E13889"/>
    <w:rsid w:val="00E15A14"/>
    <w:rsid w:val="00E16DC5"/>
    <w:rsid w:val="00E23943"/>
    <w:rsid w:val="00E3243C"/>
    <w:rsid w:val="00E324C7"/>
    <w:rsid w:val="00E32553"/>
    <w:rsid w:val="00E376C0"/>
    <w:rsid w:val="00E4024A"/>
    <w:rsid w:val="00E41140"/>
    <w:rsid w:val="00E436A1"/>
    <w:rsid w:val="00E479C4"/>
    <w:rsid w:val="00E54EEA"/>
    <w:rsid w:val="00E569C0"/>
    <w:rsid w:val="00E6071E"/>
    <w:rsid w:val="00E62CA0"/>
    <w:rsid w:val="00E66A80"/>
    <w:rsid w:val="00E71812"/>
    <w:rsid w:val="00E73B90"/>
    <w:rsid w:val="00E9121E"/>
    <w:rsid w:val="00E975B1"/>
    <w:rsid w:val="00EA2FC7"/>
    <w:rsid w:val="00EA41ED"/>
    <w:rsid w:val="00EA719E"/>
    <w:rsid w:val="00EB656C"/>
    <w:rsid w:val="00EC5068"/>
    <w:rsid w:val="00ED054D"/>
    <w:rsid w:val="00ED7E54"/>
    <w:rsid w:val="00EE2AA9"/>
    <w:rsid w:val="00EE340E"/>
    <w:rsid w:val="00EF5E64"/>
    <w:rsid w:val="00F00F66"/>
    <w:rsid w:val="00F02A02"/>
    <w:rsid w:val="00F04F33"/>
    <w:rsid w:val="00F10080"/>
    <w:rsid w:val="00F20F89"/>
    <w:rsid w:val="00F21323"/>
    <w:rsid w:val="00F21655"/>
    <w:rsid w:val="00F26E17"/>
    <w:rsid w:val="00F27B73"/>
    <w:rsid w:val="00F31118"/>
    <w:rsid w:val="00F3207A"/>
    <w:rsid w:val="00F340B5"/>
    <w:rsid w:val="00F4304C"/>
    <w:rsid w:val="00F557F5"/>
    <w:rsid w:val="00F61D8C"/>
    <w:rsid w:val="00F61E45"/>
    <w:rsid w:val="00F800C1"/>
    <w:rsid w:val="00F864B2"/>
    <w:rsid w:val="00F9326E"/>
    <w:rsid w:val="00F94555"/>
    <w:rsid w:val="00F9505D"/>
    <w:rsid w:val="00F95246"/>
    <w:rsid w:val="00FA0C46"/>
    <w:rsid w:val="00FA5E36"/>
    <w:rsid w:val="00FB0A0F"/>
    <w:rsid w:val="00FB1A2D"/>
    <w:rsid w:val="00FB7617"/>
    <w:rsid w:val="00FC4A10"/>
    <w:rsid w:val="00FC57E6"/>
    <w:rsid w:val="00FD06A4"/>
    <w:rsid w:val="00FD0BA5"/>
    <w:rsid w:val="00FF2D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25D64"/>
  <w15:docId w15:val="{CDA399E4-A1E1-4340-8432-A12E8BA3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5F6"/>
    <w:rPr>
      <w:rFonts w:ascii="Times New Roman" w:eastAsia="Times New Roman" w:hAnsi="Times New Roman"/>
      <w:sz w:val="24"/>
      <w:szCs w:val="24"/>
    </w:rPr>
  </w:style>
  <w:style w:type="paragraph" w:styleId="Heading1">
    <w:name w:val="heading 1"/>
    <w:basedOn w:val="Normal"/>
    <w:next w:val="Normal"/>
    <w:link w:val="Heading1Char"/>
    <w:qFormat/>
    <w:locked/>
    <w:rsid w:val="008130C0"/>
    <w:pPr>
      <w:widowControl w:val="0"/>
      <w:numPr>
        <w:numId w:val="1"/>
      </w:numPr>
      <w:suppressAutoHyphens/>
      <w:autoSpaceDE w:val="0"/>
      <w:autoSpaceDN w:val="0"/>
      <w:adjustRightInd w:val="0"/>
      <w:spacing w:before="240" w:after="120"/>
      <w:ind w:left="1702" w:hanging="851"/>
      <w:textAlignment w:val="center"/>
      <w:outlineLvl w:val="0"/>
    </w:pPr>
    <w:rPr>
      <w:rFonts w:ascii="Calibri" w:eastAsia="Cambria" w:hAnsi="Calibri" w:cs="EffraLight-Regular"/>
      <w:b/>
      <w:color w:val="215868" w:themeColor="accent5" w:themeShade="80"/>
      <w:sz w:val="36"/>
      <w:szCs w:val="40"/>
      <w:lang w:val="en-GB" w:eastAsia="en-US"/>
    </w:rPr>
  </w:style>
  <w:style w:type="paragraph" w:styleId="Heading2">
    <w:name w:val="heading 2"/>
    <w:aliases w:val="Heading2"/>
    <w:basedOn w:val="Normal"/>
    <w:next w:val="Normal"/>
    <w:link w:val="Heading2Char"/>
    <w:qFormat/>
    <w:locked/>
    <w:rsid w:val="008130C0"/>
    <w:pPr>
      <w:widowControl w:val="0"/>
      <w:numPr>
        <w:ilvl w:val="1"/>
        <w:numId w:val="2"/>
      </w:numPr>
      <w:suppressAutoHyphens/>
      <w:autoSpaceDE w:val="0"/>
      <w:autoSpaceDN w:val="0"/>
      <w:adjustRightInd w:val="0"/>
      <w:spacing w:before="240"/>
      <w:ind w:left="1702" w:hanging="851"/>
      <w:textAlignment w:val="center"/>
      <w:outlineLvl w:val="1"/>
    </w:pPr>
    <w:rPr>
      <w:rFonts w:ascii="Calibri" w:eastAsia="Cambria" w:hAnsi="Calibri" w:cs="Effra-Bold"/>
      <w:b/>
      <w:bCs/>
      <w:color w:val="215868" w:themeColor="accent5" w:themeShade="80"/>
      <w:sz w:val="28"/>
      <w:szCs w:val="26"/>
      <w:lang w:val="en-GB" w:eastAsia="en-US"/>
    </w:rPr>
  </w:style>
  <w:style w:type="paragraph" w:styleId="Heading3">
    <w:name w:val="heading 3"/>
    <w:basedOn w:val="Heading2"/>
    <w:next w:val="Normal"/>
    <w:link w:val="Heading3Char"/>
    <w:qFormat/>
    <w:locked/>
    <w:rsid w:val="008130C0"/>
    <w:pPr>
      <w:numPr>
        <w:ilvl w:val="2"/>
        <w:numId w:val="3"/>
      </w:numPr>
      <w:spacing w:before="160"/>
      <w:ind w:left="1702" w:hanging="851"/>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65A11"/>
    <w:pPr>
      <w:tabs>
        <w:tab w:val="center" w:pos="4153"/>
        <w:tab w:val="right" w:pos="8306"/>
      </w:tabs>
    </w:pPr>
  </w:style>
  <w:style w:type="character" w:customStyle="1" w:styleId="HeaderChar">
    <w:name w:val="Header Char"/>
    <w:basedOn w:val="DefaultParagraphFont"/>
    <w:link w:val="Header"/>
    <w:locked/>
    <w:rsid w:val="00B65A11"/>
    <w:rPr>
      <w:rFonts w:ascii="Times New Roman" w:hAnsi="Times New Roman" w:cs="Times New Roman"/>
      <w:sz w:val="24"/>
      <w:szCs w:val="24"/>
      <w:lang w:eastAsia="en-AU"/>
    </w:rPr>
  </w:style>
  <w:style w:type="paragraph" w:styleId="Footer">
    <w:name w:val="footer"/>
    <w:basedOn w:val="Normal"/>
    <w:link w:val="FooterChar"/>
    <w:uiPriority w:val="99"/>
    <w:rsid w:val="00B65A11"/>
    <w:pPr>
      <w:tabs>
        <w:tab w:val="center" w:pos="4153"/>
        <w:tab w:val="right" w:pos="8306"/>
      </w:tabs>
    </w:pPr>
  </w:style>
  <w:style w:type="character" w:customStyle="1" w:styleId="FooterChar">
    <w:name w:val="Footer Char"/>
    <w:basedOn w:val="DefaultParagraphFont"/>
    <w:link w:val="Footer"/>
    <w:uiPriority w:val="99"/>
    <w:locked/>
    <w:rsid w:val="00B65A11"/>
    <w:rPr>
      <w:rFonts w:ascii="Times New Roman" w:hAnsi="Times New Roman" w:cs="Times New Roman"/>
      <w:sz w:val="24"/>
      <w:szCs w:val="24"/>
      <w:lang w:eastAsia="en-AU"/>
    </w:rPr>
  </w:style>
  <w:style w:type="paragraph" w:styleId="Title">
    <w:name w:val="Title"/>
    <w:basedOn w:val="Normal"/>
    <w:link w:val="TitleChar"/>
    <w:uiPriority w:val="99"/>
    <w:qFormat/>
    <w:rsid w:val="00B65A11"/>
    <w:pPr>
      <w:jc w:val="center"/>
    </w:pPr>
    <w:rPr>
      <w:b/>
      <w:sz w:val="28"/>
      <w:szCs w:val="20"/>
      <w:lang w:val="en-GB" w:eastAsia="en-US"/>
    </w:rPr>
  </w:style>
  <w:style w:type="character" w:customStyle="1" w:styleId="TitleChar">
    <w:name w:val="Title Char"/>
    <w:basedOn w:val="DefaultParagraphFont"/>
    <w:link w:val="Title"/>
    <w:uiPriority w:val="99"/>
    <w:locked/>
    <w:rsid w:val="00B65A11"/>
    <w:rPr>
      <w:rFonts w:ascii="Times New Roman" w:hAnsi="Times New Roman" w:cs="Times New Roman"/>
      <w:b/>
      <w:sz w:val="20"/>
      <w:szCs w:val="20"/>
      <w:lang w:val="en-GB"/>
    </w:rPr>
  </w:style>
  <w:style w:type="paragraph" w:styleId="NormalWeb">
    <w:name w:val="Normal (Web)"/>
    <w:basedOn w:val="Normal"/>
    <w:uiPriority w:val="99"/>
    <w:rsid w:val="00B65A11"/>
    <w:pPr>
      <w:spacing w:before="100" w:beforeAutospacing="1" w:after="100" w:afterAutospacing="1"/>
    </w:pPr>
  </w:style>
  <w:style w:type="paragraph" w:styleId="ListParagraph">
    <w:name w:val="List Paragraph"/>
    <w:basedOn w:val="Normal"/>
    <w:uiPriority w:val="34"/>
    <w:qFormat/>
    <w:rsid w:val="00320412"/>
    <w:pPr>
      <w:ind w:left="720"/>
      <w:contextualSpacing/>
    </w:pPr>
  </w:style>
  <w:style w:type="paragraph" w:styleId="BalloonText">
    <w:name w:val="Balloon Text"/>
    <w:basedOn w:val="Normal"/>
    <w:link w:val="BalloonTextChar"/>
    <w:uiPriority w:val="99"/>
    <w:semiHidden/>
    <w:rsid w:val="00451F6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F64"/>
    <w:rPr>
      <w:rFonts w:ascii="Tahoma" w:hAnsi="Tahoma" w:cs="Tahoma"/>
      <w:sz w:val="16"/>
      <w:szCs w:val="16"/>
      <w:lang w:eastAsia="en-AU"/>
    </w:rPr>
  </w:style>
  <w:style w:type="character" w:styleId="CommentReference">
    <w:name w:val="annotation reference"/>
    <w:basedOn w:val="DefaultParagraphFont"/>
    <w:uiPriority w:val="99"/>
    <w:semiHidden/>
    <w:rsid w:val="009022DC"/>
    <w:rPr>
      <w:rFonts w:cs="Times New Roman"/>
      <w:sz w:val="16"/>
      <w:szCs w:val="16"/>
    </w:rPr>
  </w:style>
  <w:style w:type="paragraph" w:styleId="CommentText">
    <w:name w:val="annotation text"/>
    <w:basedOn w:val="Normal"/>
    <w:link w:val="CommentTextChar"/>
    <w:uiPriority w:val="99"/>
    <w:semiHidden/>
    <w:rsid w:val="009022DC"/>
    <w:rPr>
      <w:sz w:val="20"/>
      <w:szCs w:val="20"/>
    </w:rPr>
  </w:style>
  <w:style w:type="character" w:customStyle="1" w:styleId="CommentTextChar">
    <w:name w:val="Comment Text Char"/>
    <w:basedOn w:val="DefaultParagraphFont"/>
    <w:link w:val="CommentText"/>
    <w:uiPriority w:val="99"/>
    <w:semiHidden/>
    <w:locked/>
    <w:rsid w:val="009022DC"/>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rsid w:val="009022DC"/>
    <w:rPr>
      <w:b/>
      <w:bCs/>
    </w:rPr>
  </w:style>
  <w:style w:type="character" w:customStyle="1" w:styleId="CommentSubjectChar">
    <w:name w:val="Comment Subject Char"/>
    <w:basedOn w:val="CommentTextChar"/>
    <w:link w:val="CommentSubject"/>
    <w:uiPriority w:val="99"/>
    <w:semiHidden/>
    <w:locked/>
    <w:rsid w:val="009022DC"/>
    <w:rPr>
      <w:rFonts w:ascii="Times New Roman" w:hAnsi="Times New Roman" w:cs="Times New Roman"/>
      <w:b/>
      <w:bCs/>
      <w:sz w:val="20"/>
      <w:szCs w:val="20"/>
      <w:lang w:eastAsia="en-AU"/>
    </w:rPr>
  </w:style>
  <w:style w:type="paragraph" w:styleId="Revision">
    <w:name w:val="Revision"/>
    <w:hidden/>
    <w:uiPriority w:val="99"/>
    <w:semiHidden/>
    <w:rsid w:val="00012046"/>
    <w:rPr>
      <w:rFonts w:ascii="Times New Roman" w:eastAsia="Times New Roman" w:hAnsi="Times New Roman"/>
      <w:sz w:val="24"/>
      <w:szCs w:val="24"/>
    </w:rPr>
  </w:style>
  <w:style w:type="table" w:styleId="TableGrid">
    <w:name w:val="Table Grid"/>
    <w:basedOn w:val="TableNormal"/>
    <w:uiPriority w:val="59"/>
    <w:rsid w:val="0050304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30C0"/>
    <w:rPr>
      <w:rFonts w:eastAsia="Cambria" w:cs="EffraLight-Regular"/>
      <w:b/>
      <w:color w:val="215868" w:themeColor="accent5" w:themeShade="80"/>
      <w:sz w:val="36"/>
      <w:szCs w:val="40"/>
      <w:lang w:val="en-GB" w:eastAsia="en-US"/>
    </w:rPr>
  </w:style>
  <w:style w:type="character" w:customStyle="1" w:styleId="Heading2Char">
    <w:name w:val="Heading 2 Char"/>
    <w:aliases w:val="Heading2 Char"/>
    <w:basedOn w:val="DefaultParagraphFont"/>
    <w:link w:val="Heading2"/>
    <w:rsid w:val="008130C0"/>
    <w:rPr>
      <w:rFonts w:eastAsia="Cambria" w:cs="Effra-Bold"/>
      <w:b/>
      <w:bCs/>
      <w:color w:val="215868" w:themeColor="accent5" w:themeShade="80"/>
      <w:sz w:val="28"/>
      <w:szCs w:val="26"/>
      <w:lang w:val="en-GB" w:eastAsia="en-US"/>
    </w:rPr>
  </w:style>
  <w:style w:type="character" w:customStyle="1" w:styleId="Heading3Char">
    <w:name w:val="Heading 3 Char"/>
    <w:basedOn w:val="DefaultParagraphFont"/>
    <w:link w:val="Heading3"/>
    <w:rsid w:val="008130C0"/>
    <w:rPr>
      <w:rFonts w:eastAsia="Cambria" w:cs="Effra-Bold"/>
      <w:b/>
      <w:bCs/>
      <w:color w:val="215868" w:themeColor="accent5" w:themeShade="80"/>
      <w:sz w:val="24"/>
      <w:szCs w:val="24"/>
      <w:lang w:val="en-GB" w:eastAsia="en-US"/>
    </w:rPr>
  </w:style>
  <w:style w:type="paragraph" w:customStyle="1" w:styleId="Table10text">
    <w:name w:val="Table10text"/>
    <w:basedOn w:val="Normal"/>
    <w:link w:val="Table10textChar"/>
    <w:qFormat/>
    <w:rsid w:val="008130C0"/>
    <w:rPr>
      <w:rFonts w:ascii="Calibri" w:hAnsi="Calibri"/>
      <w:sz w:val="20"/>
      <w:lang w:val="en-GB" w:eastAsia="en-US"/>
    </w:rPr>
  </w:style>
  <w:style w:type="character" w:customStyle="1" w:styleId="Table10textChar">
    <w:name w:val="Table10text Char"/>
    <w:link w:val="Table10text"/>
    <w:locked/>
    <w:rsid w:val="008130C0"/>
    <w:rPr>
      <w:rFonts w:eastAsia="Times New Roman"/>
      <w:sz w:val="20"/>
      <w:szCs w:val="24"/>
      <w:lang w:val="en-GB" w:eastAsia="en-US"/>
    </w:rPr>
  </w:style>
  <w:style w:type="paragraph" w:customStyle="1" w:styleId="Table10Heading">
    <w:name w:val="Table10Heading"/>
    <w:basedOn w:val="Normal"/>
    <w:qFormat/>
    <w:rsid w:val="008130C0"/>
    <w:pPr>
      <w:keepLines/>
    </w:pPr>
    <w:rPr>
      <w:rFonts w:ascii="Calibri" w:hAnsi="Calibri"/>
      <w:b/>
      <w:sz w:val="20"/>
      <w:szCs w:val="20"/>
      <w:lang w:val="en-GB" w:eastAsia="en-US"/>
    </w:rPr>
  </w:style>
  <w:style w:type="paragraph" w:customStyle="1" w:styleId="Table09text">
    <w:name w:val="Table09text"/>
    <w:basedOn w:val="Normal"/>
    <w:link w:val="Table09textChar"/>
    <w:qFormat/>
    <w:rsid w:val="008130C0"/>
    <w:pPr>
      <w:keepLines/>
    </w:pPr>
    <w:rPr>
      <w:rFonts w:ascii="Calibri" w:hAnsi="Calibri"/>
      <w:sz w:val="18"/>
      <w:szCs w:val="18"/>
      <w:lang w:val="en-GB"/>
    </w:rPr>
  </w:style>
  <w:style w:type="character" w:customStyle="1" w:styleId="Table09textChar">
    <w:name w:val="Table09text Char"/>
    <w:link w:val="Table09text"/>
    <w:locked/>
    <w:rsid w:val="008130C0"/>
    <w:rPr>
      <w:rFonts w:eastAsia="Times New Roman"/>
      <w:sz w:val="18"/>
      <w:szCs w:val="18"/>
      <w:lang w:val="en-GB"/>
    </w:rPr>
  </w:style>
  <w:style w:type="paragraph" w:customStyle="1" w:styleId="Bullet1">
    <w:name w:val="Bullet1"/>
    <w:basedOn w:val="ListBullet"/>
    <w:link w:val="Bullet1Char"/>
    <w:uiPriority w:val="99"/>
    <w:qFormat/>
    <w:rsid w:val="008130C0"/>
    <w:pPr>
      <w:spacing w:before="60" w:after="60"/>
      <w:ind w:left="1871" w:hanging="170"/>
    </w:pPr>
    <w:rPr>
      <w:rFonts w:ascii="Calibri" w:hAnsi="Calibri"/>
      <w:sz w:val="20"/>
      <w:lang w:val="en-GB"/>
    </w:rPr>
  </w:style>
  <w:style w:type="character" w:customStyle="1" w:styleId="Bullet1Char">
    <w:name w:val="Bullet1 Char"/>
    <w:link w:val="Bullet1"/>
    <w:uiPriority w:val="99"/>
    <w:rsid w:val="008130C0"/>
    <w:rPr>
      <w:rFonts w:eastAsia="Times New Roman"/>
      <w:sz w:val="20"/>
      <w:szCs w:val="24"/>
      <w:lang w:val="en-GB"/>
    </w:rPr>
  </w:style>
  <w:style w:type="paragraph" w:styleId="ListBullet">
    <w:name w:val="List Bullet"/>
    <w:basedOn w:val="Normal"/>
    <w:uiPriority w:val="99"/>
    <w:semiHidden/>
    <w:unhideWhenUsed/>
    <w:rsid w:val="008130C0"/>
    <w:pPr>
      <w:ind w:left="1920" w:hanging="360"/>
      <w:contextualSpacing/>
    </w:pPr>
  </w:style>
  <w:style w:type="paragraph" w:customStyle="1" w:styleId="definition">
    <w:name w:val="definition"/>
    <w:basedOn w:val="Normal"/>
    <w:rsid w:val="001C45C7"/>
    <w:pPr>
      <w:spacing w:before="100" w:beforeAutospacing="1" w:after="100" w:afterAutospacing="1"/>
    </w:pPr>
  </w:style>
  <w:style w:type="paragraph" w:customStyle="1" w:styleId="paragraph">
    <w:name w:val="paragraph"/>
    <w:basedOn w:val="Normal"/>
    <w:rsid w:val="001C45C7"/>
    <w:pPr>
      <w:spacing w:before="100" w:beforeAutospacing="1" w:after="100" w:afterAutospacing="1"/>
    </w:pPr>
  </w:style>
  <w:style w:type="paragraph" w:customStyle="1" w:styleId="subsection2">
    <w:name w:val="subsection2"/>
    <w:basedOn w:val="Normal"/>
    <w:rsid w:val="001C45C7"/>
    <w:pPr>
      <w:spacing w:before="100" w:beforeAutospacing="1" w:after="100" w:afterAutospacing="1"/>
    </w:pPr>
  </w:style>
  <w:style w:type="table" w:customStyle="1" w:styleId="TableGrid12">
    <w:name w:val="Table Grid12"/>
    <w:basedOn w:val="TableNormal"/>
    <w:next w:val="TableGrid"/>
    <w:uiPriority w:val="59"/>
    <w:rsid w:val="002116D9"/>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94023"/>
    <w:pPr>
      <w:ind w:left="1077" w:hanging="357"/>
      <w:jc w:val="both"/>
    </w:pPr>
    <w:rPr>
      <w:rFonts w:ascii="Aptos" w:eastAsia="Times New Roman" w:hAnsi="Apto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heading">
    <w:name w:val="Section heading"/>
    <w:basedOn w:val="ListParagraph"/>
    <w:qFormat/>
    <w:rsid w:val="00394023"/>
    <w:pPr>
      <w:numPr>
        <w:numId w:val="4"/>
      </w:numPr>
      <w:tabs>
        <w:tab w:val="num" w:pos="360"/>
      </w:tabs>
      <w:spacing w:after="160" w:line="259" w:lineRule="auto"/>
      <w:ind w:left="1080" w:firstLine="0"/>
      <w:jc w:val="both"/>
    </w:pPr>
    <w:rPr>
      <w:rFonts w:ascii="Calibri" w:hAnsi="Calibri"/>
      <w:b/>
      <w:sz w:val="22"/>
      <w:szCs w:val="22"/>
      <w:lang w:eastAsia="en-US"/>
    </w:rPr>
  </w:style>
  <w:style w:type="table" w:customStyle="1" w:styleId="TableGrid1">
    <w:name w:val="Table Grid1"/>
    <w:basedOn w:val="TableNormal"/>
    <w:next w:val="TableGrid"/>
    <w:uiPriority w:val="59"/>
    <w:rsid w:val="004D2703"/>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36FDC"/>
    <w:rPr>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467567">
      <w:marLeft w:val="0"/>
      <w:marRight w:val="0"/>
      <w:marTop w:val="0"/>
      <w:marBottom w:val="0"/>
      <w:divBdr>
        <w:top w:val="none" w:sz="0" w:space="0" w:color="auto"/>
        <w:left w:val="none" w:sz="0" w:space="0" w:color="auto"/>
        <w:bottom w:val="none" w:sz="0" w:space="0" w:color="auto"/>
        <w:right w:val="none" w:sz="0" w:space="0" w:color="auto"/>
      </w:divBdr>
    </w:div>
    <w:div w:id="1294798095">
      <w:bodyDiv w:val="1"/>
      <w:marLeft w:val="0"/>
      <w:marRight w:val="0"/>
      <w:marTop w:val="0"/>
      <w:marBottom w:val="0"/>
      <w:divBdr>
        <w:top w:val="none" w:sz="0" w:space="0" w:color="auto"/>
        <w:left w:val="none" w:sz="0" w:space="0" w:color="auto"/>
        <w:bottom w:val="none" w:sz="0" w:space="0" w:color="auto"/>
        <w:right w:val="none" w:sz="0" w:space="0" w:color="auto"/>
      </w:divBdr>
    </w:div>
    <w:div w:id="1659382759">
      <w:bodyDiv w:val="1"/>
      <w:marLeft w:val="0"/>
      <w:marRight w:val="0"/>
      <w:marTop w:val="0"/>
      <w:marBottom w:val="0"/>
      <w:divBdr>
        <w:top w:val="none" w:sz="0" w:space="0" w:color="auto"/>
        <w:left w:val="none" w:sz="0" w:space="0" w:color="auto"/>
        <w:bottom w:val="none" w:sz="0" w:space="0" w:color="auto"/>
        <w:right w:val="none" w:sz="0" w:space="0" w:color="auto"/>
      </w:divBdr>
    </w:div>
    <w:div w:id="19493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7D275C1F361F4CAD4CDE680C24111D" ma:contentTypeVersion="25" ma:contentTypeDescription="Create a new document." ma:contentTypeScope="" ma:versionID="cf6f3ef2a26f368dca30e964766925eb">
  <xsd:schema xmlns:xsd="http://www.w3.org/2001/XMLSchema" xmlns:xs="http://www.w3.org/2001/XMLSchema" xmlns:p="http://schemas.microsoft.com/office/2006/metadata/properties" xmlns:ns2="4a29e63b-ef62-44d2-be79-d78a942fda43" xmlns:ns3="3a93995c-2f59-466d-9065-fa6c9c5410b5" xmlns:ns4="45ab7314-6ee2-4801-b2cf-a27306d55ce5" targetNamespace="http://schemas.microsoft.com/office/2006/metadata/properties" ma:root="true" ma:fieldsID="6115bfac155476b6fd8051bfd0cee6ce" ns2:_="" ns3:_="" ns4:_="">
    <xsd:import namespace="4a29e63b-ef62-44d2-be79-d78a942fda43"/>
    <xsd:import namespace="3a93995c-2f59-466d-9065-fa6c9c5410b5"/>
    <xsd:import namespace="45ab7314-6ee2-4801-b2cf-a27306d55ce5"/>
    <xsd:element name="properties">
      <xsd:complexType>
        <xsd:sequence>
          <xsd:element name="documentManagement">
            <xsd:complexType>
              <xsd:all>
                <xsd:element ref="ns2:Notes0" minOccurs="0"/>
                <xsd:element ref="ns2:_Flow_SignoffStatus" minOccurs="0"/>
                <xsd:element ref="ns2:Audiences" minOccurs="0"/>
                <xsd:element ref="ns2:DocumentType" minOccurs="0"/>
                <xsd:element ref="ns2:ProjectLead" minOccurs="0"/>
                <xsd:element ref="ns2:Renewalyear"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9e63b-ef62-44d2-be79-d78a942fda43" elementFormDefault="qualified">
    <xsd:import namespace="http://schemas.microsoft.com/office/2006/documentManagement/types"/>
    <xsd:import namespace="http://schemas.microsoft.com/office/infopath/2007/PartnerControls"/>
    <xsd:element name="Notes0" ma:index="2" nillable="true" ma:displayName="Notes" ma:description="This notice was sent to Dit on 19AUG23&#10;" ma:format="Dropdown" ma:internalName="Notes0">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Audiences" ma:index="5" nillable="true" ma:displayName="Audiences " ma:description="To whom the documents are targeted too" ma:format="Dropdown" ma:internalName="Audiences" ma:readOnly="false">
      <xsd:simpleType>
        <xsd:union memberTypes="dms:Text">
          <xsd:simpleType>
            <xsd:restriction base="dms:Choice">
              <xsd:enumeration value="Comms"/>
              <xsd:enumeration value="NAP"/>
              <xsd:enumeration value="Legal"/>
            </xsd:restriction>
          </xsd:simpleType>
        </xsd:union>
      </xsd:simpleType>
    </xsd:element>
    <xsd:element name="DocumentType" ma:index="6" nillable="true" ma:displayName="Document Type" ma:description="Single line of text describing the document" ma:format="Dropdown" ma:indexed="true" ma:internalName="DocumentType" ma:readOnly="false">
      <xsd:simpleType>
        <xsd:restriction base="dms:Text">
          <xsd:maxLength value="255"/>
        </xsd:restriction>
      </xsd:simpleType>
    </xsd:element>
    <xsd:element name="ProjectLead" ma:index="7" nillable="true" ma:displayName="Project Lead" ma:description="Lead of the Project" ma:format="Dropdown" ma:list="UserInfo" ma:SharePointGroup="0" ma:internalName="ProjectLead"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newalyear" ma:index="8" nillable="true" ma:displayName="Renewal year" ma:description="Year notice is due for renewal " ma:format="Dropdown" ma:indexed="true" ma:internalName="Renewalyear" ma:readOnly="false">
      <xsd:simpleType>
        <xsd:restriction base="dms:Choice">
          <xsd:enumeration value="2022"/>
          <xsd:enumeration value="2023"/>
          <xsd:enumeration value="2024"/>
          <xsd:enumeration value="2025"/>
          <xsd:enumeration value="2026"/>
          <xsd:enumeration value="2027"/>
          <xsd:enumeration value="Revoked"/>
          <xsd:enumeration value="Awaiting publication"/>
          <xsd:enumeration value="Project Phase"/>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hidden="true" ma:internalName="MediaServiceKeyPoint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Location" ma:hidden="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82f032-dad1-41cf-a60f-97869fdaafaa" ma:termSetId="09814cd3-568e-fe90-9814-8d621ff8fb84" ma:anchorId="fba54fb3-c3e1-fe81-a776-ca4b69148c4d" ma:open="true" ma:isKeyword="false">
      <xsd:complexType>
        <xsd:sequence>
          <xsd:element ref="pc:Terms" minOccurs="0" maxOccurs="1"/>
        </xsd:sequence>
      </xsd:complexType>
    </xsd:element>
    <xsd:element name="MediaServiceMetadata" ma:index="28" nillable="true" ma:displayName="MediaServiceMetadata" ma:hidden="true" ma:internalName="MediaService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3995c-2f59-466d-9065-fa6c9c5410b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ab7314-6ee2-4801-b2cf-a27306d55ce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a3aa7e35-57e2-442c-83e6-dc733534ef78}" ma:internalName="TaxCatchAll" ma:readOnly="false" ma:showField="CatchAllData" ma:web="3a93995c-2f59-466d-9065-fa6c9c54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Lead xmlns="4a29e63b-ef62-44d2-be79-d78a942fda43">
      <UserInfo>
        <DisplayName/>
        <AccountId xsi:nil="true"/>
        <AccountType/>
      </UserInfo>
    </ProjectLead>
    <lcf76f155ced4ddcb4097134ff3c332f xmlns="4a29e63b-ef62-44d2-be79-d78a942fda43">
      <Terms xmlns="http://schemas.microsoft.com/office/infopath/2007/PartnerControls"/>
    </lcf76f155ced4ddcb4097134ff3c332f>
    <Renewalyear xmlns="4a29e63b-ef62-44d2-be79-d78a942fda43" xsi:nil="true"/>
    <TaxCatchAll xmlns="45ab7314-6ee2-4801-b2cf-a27306d55ce5" xsi:nil="true"/>
    <Audiences xmlns="4a29e63b-ef62-44d2-be79-d78a942fda43" xsi:nil="true"/>
    <DocumentType xmlns="4a29e63b-ef62-44d2-be79-d78a942fda43" xsi:nil="true"/>
    <_Flow_SignoffStatus xmlns="4a29e63b-ef62-44d2-be79-d78a942fda43" xsi:nil="true"/>
    <Notes0 xmlns="4a29e63b-ef62-44d2-be79-d78a942fda43" xsi:nil="true"/>
  </documentManagement>
</p:properties>
</file>

<file path=customXml/itemProps1.xml><?xml version="1.0" encoding="utf-8"?>
<ds:datastoreItem xmlns:ds="http://schemas.openxmlformats.org/officeDocument/2006/customXml" ds:itemID="{9CDE4D99-DD77-487F-9B40-4E822780A63E}">
  <ds:schemaRefs>
    <ds:schemaRef ds:uri="http://www.w3.org/2001/XMLSchema"/>
  </ds:schemaRefs>
</ds:datastoreItem>
</file>

<file path=customXml/itemProps2.xml><?xml version="1.0" encoding="utf-8"?>
<ds:datastoreItem xmlns:ds="http://schemas.openxmlformats.org/officeDocument/2006/customXml" ds:itemID="{40FECFA9-238A-468A-926E-DEE928F9AF78}">
  <ds:schemaRefs>
    <ds:schemaRef ds:uri="http://schemas.microsoft.com/sharepoint/v3/contenttype/forms"/>
  </ds:schemaRefs>
</ds:datastoreItem>
</file>

<file path=customXml/itemProps3.xml><?xml version="1.0" encoding="utf-8"?>
<ds:datastoreItem xmlns:ds="http://schemas.openxmlformats.org/officeDocument/2006/customXml" ds:itemID="{DF1C122F-17D2-4A2C-A044-8BD82757D5C2}">
  <ds:schemaRefs>
    <ds:schemaRef ds:uri="http://schemas.openxmlformats.org/officeDocument/2006/bibliography"/>
  </ds:schemaRefs>
</ds:datastoreItem>
</file>

<file path=customXml/itemProps4.xml><?xml version="1.0" encoding="utf-8"?>
<ds:datastoreItem xmlns:ds="http://schemas.openxmlformats.org/officeDocument/2006/customXml" ds:itemID="{FB3F7350-929B-484B-812F-D172E0962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9e63b-ef62-44d2-be79-d78a942fda43"/>
    <ds:schemaRef ds:uri="3a93995c-2f59-466d-9065-fa6c9c5410b5"/>
    <ds:schemaRef ds:uri="45ab7314-6ee2-4801-b2cf-a27306d55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D802E4-0997-4DB1-B76E-BE4F1AE3AEB4}">
  <ds:schemaRefs>
    <ds:schemaRef ds:uri="http://schemas.microsoft.com/office/2006/documentManagement/types"/>
    <ds:schemaRef ds:uri="http://schemas.microsoft.com/office/2006/metadata/properties"/>
    <ds:schemaRef ds:uri="http://purl.org/dc/dcmitype/"/>
    <ds:schemaRef ds:uri="3a93995c-2f59-466d-9065-fa6c9c5410b5"/>
    <ds:schemaRef ds:uri="http://purl.org/dc/terms/"/>
    <ds:schemaRef ds:uri="http://schemas.microsoft.com/office/infopath/2007/PartnerControls"/>
    <ds:schemaRef ds:uri="http://schemas.openxmlformats.org/package/2006/metadata/core-properties"/>
    <ds:schemaRef ds:uri="45ab7314-6ee2-4801-b2cf-a27306d55ce5"/>
    <ds:schemaRef ds:uri="4a29e63b-ef62-44d2-be79-d78a942fda43"/>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National Heavy Vehicle Standards (Warning Signs) Exemption Notice 2017</vt:lpstr>
    </vt:vector>
  </TitlesOfParts>
  <Company>DIER</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Heavy Vehicle Standards (Warning Signs) Exemption Notice 2017</dc:title>
  <dc:creator>Rachel Nash</dc:creator>
  <cp:lastModifiedBy>Cristian Pardo</cp:lastModifiedBy>
  <cp:revision>2</cp:revision>
  <cp:lastPrinted>2024-06-20T08:08:00Z</cp:lastPrinted>
  <dcterms:created xsi:type="dcterms:W3CDTF">2025-05-08T01:50:00Z</dcterms:created>
  <dcterms:modified xsi:type="dcterms:W3CDTF">2025-05-08T01:50:00Z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0x010100107D275C1F361F4CAD4CDE680C24111D</vt:lpwstr>
  </property>
  <property fmtid="{D5CDD505-2E9C-101B-9397-08002B2CF9AE}" pid="3" name="MediaServiceImageTags">
    <vt:lpwstr/>
  </property>
  <property fmtid="{D5CDD505-2E9C-101B-9397-08002B2CF9AE}" pid="4" name="GrammarlyDocumentId">
    <vt:lpwstr>eac2ffd3-25b0-4b1d-8fef-8a7e9cefd000</vt:lpwstr>
  </property>
</Properties>
</file>