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9804" w14:textId="77777777" w:rsidR="001B1064" w:rsidRPr="009B188B" w:rsidRDefault="001B1064" w:rsidP="009B188B">
      <w:pPr>
        <w:pStyle w:val="NormalWeb"/>
        <w:spacing w:before="0" w:beforeAutospacing="0" w:after="0" w:afterAutospacing="0" w:line="276" w:lineRule="auto"/>
        <w:jc w:val="both"/>
        <w:rPr>
          <w:rFonts w:asciiTheme="minorHAnsi" w:hAnsiTheme="minorHAnsi"/>
          <w:sz w:val="20"/>
          <w:szCs w:val="20"/>
        </w:rPr>
      </w:pPr>
      <w:bookmarkStart w:id="0" w:name="top"/>
    </w:p>
    <w:p w14:paraId="50FE7D6F" w14:textId="77777777" w:rsidR="001B1064" w:rsidRPr="0059089C" w:rsidRDefault="001B1064" w:rsidP="009B188B">
      <w:pPr>
        <w:pStyle w:val="NormalWeb"/>
        <w:spacing w:before="0" w:beforeAutospacing="0" w:after="0" w:afterAutospacing="0" w:line="276" w:lineRule="auto"/>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Pr>
          <w:rFonts w:asciiTheme="minorHAnsi" w:hAnsiTheme="minorHAnsi"/>
        </w:rPr>
        <w:t>CLIMATE CHANGE, ENERGY, THE ENVIRONMENT AND WATER</w:t>
      </w:r>
    </w:p>
    <w:p w14:paraId="4E1EFD11" w14:textId="77777777" w:rsidR="001B1064" w:rsidRDefault="001B1064" w:rsidP="009B188B">
      <w:pPr>
        <w:pStyle w:val="NormalWeb"/>
        <w:spacing w:before="0" w:beforeAutospacing="0" w:after="0" w:afterAutospacing="0" w:line="276" w:lineRule="auto"/>
        <w:jc w:val="center"/>
        <w:rPr>
          <w:rFonts w:asciiTheme="minorHAnsi" w:hAnsiTheme="minorHAnsi"/>
          <w:i/>
          <w:iCs/>
        </w:rPr>
      </w:pPr>
      <w:r w:rsidRPr="0059089C">
        <w:rPr>
          <w:rFonts w:asciiTheme="minorHAnsi" w:hAnsiTheme="minorHAnsi"/>
          <w:i/>
          <w:iCs/>
        </w:rPr>
        <w:t>Environment Protection and Biodiversity Conservation Act 1999</w:t>
      </w:r>
    </w:p>
    <w:p w14:paraId="15DF44AD" w14:textId="77777777" w:rsidR="001B1064" w:rsidRPr="009B188B" w:rsidRDefault="001B1064" w:rsidP="009B188B">
      <w:pPr>
        <w:pStyle w:val="NormalWeb"/>
        <w:spacing w:before="0" w:beforeAutospacing="0" w:after="0" w:afterAutospacing="0" w:line="276" w:lineRule="auto"/>
        <w:jc w:val="center"/>
        <w:rPr>
          <w:rFonts w:asciiTheme="minorHAnsi" w:hAnsiTheme="minorHAnsi"/>
          <w:i/>
          <w:iCs/>
          <w:sz w:val="20"/>
          <w:szCs w:val="20"/>
        </w:rPr>
      </w:pPr>
    </w:p>
    <w:p w14:paraId="315A6FF9" w14:textId="77777777" w:rsidR="001B1064" w:rsidRDefault="001B1064" w:rsidP="009B188B">
      <w:pPr>
        <w:pStyle w:val="NormalWeb"/>
        <w:spacing w:before="0" w:beforeAutospacing="0" w:after="0" w:afterAutospacing="0" w:line="276" w:lineRule="auto"/>
        <w:jc w:val="center"/>
        <w:rPr>
          <w:rFonts w:asciiTheme="minorHAnsi" w:hAnsiTheme="minorHAnsi"/>
        </w:rPr>
      </w:pPr>
      <w:r w:rsidRPr="005E5118">
        <w:rPr>
          <w:rFonts w:asciiTheme="minorHAnsi" w:hAnsiTheme="minorHAnsi"/>
        </w:rPr>
        <w:t xml:space="preserve">EPBC Act Part 7-9 decisions published, </w:t>
      </w:r>
      <w:r>
        <w:rPr>
          <w:rFonts w:asciiTheme="minorHAnsi" w:hAnsiTheme="minorHAnsi"/>
        </w:rPr>
        <w:t>06</w:t>
      </w:r>
      <w:r w:rsidRPr="005E5118">
        <w:rPr>
          <w:rFonts w:asciiTheme="minorHAnsi" w:hAnsiTheme="minorHAnsi"/>
        </w:rPr>
        <w:t>/</w:t>
      </w:r>
      <w:r>
        <w:rPr>
          <w:rFonts w:asciiTheme="minorHAnsi" w:hAnsiTheme="minorHAnsi"/>
        </w:rPr>
        <w:t>01</w:t>
      </w:r>
      <w:r w:rsidRPr="005E5118">
        <w:rPr>
          <w:rFonts w:asciiTheme="minorHAnsi" w:hAnsiTheme="minorHAnsi"/>
        </w:rPr>
        <w:t>/</w:t>
      </w:r>
      <w:r>
        <w:rPr>
          <w:rFonts w:asciiTheme="minorHAnsi" w:hAnsiTheme="minorHAnsi"/>
        </w:rPr>
        <w:t xml:space="preserve">2025 </w:t>
      </w:r>
      <w:r w:rsidRPr="005E5118">
        <w:rPr>
          <w:rFonts w:asciiTheme="minorHAnsi" w:hAnsiTheme="minorHAnsi"/>
        </w:rPr>
        <w:t xml:space="preserve">to </w:t>
      </w:r>
      <w:r>
        <w:rPr>
          <w:rFonts w:asciiTheme="minorHAnsi" w:hAnsiTheme="minorHAnsi"/>
        </w:rPr>
        <w:t>12</w:t>
      </w:r>
      <w:r w:rsidRPr="005E5118">
        <w:rPr>
          <w:rFonts w:asciiTheme="minorHAnsi" w:hAnsiTheme="minorHAnsi"/>
        </w:rPr>
        <w:t>/</w:t>
      </w:r>
      <w:r>
        <w:rPr>
          <w:rFonts w:asciiTheme="minorHAnsi" w:hAnsiTheme="minorHAnsi"/>
        </w:rPr>
        <w:t>01</w:t>
      </w:r>
      <w:r w:rsidRPr="005E5118">
        <w:rPr>
          <w:rFonts w:asciiTheme="minorHAnsi" w:hAnsiTheme="minorHAnsi"/>
        </w:rPr>
        <w:t>/</w:t>
      </w:r>
      <w:r>
        <w:rPr>
          <w:rFonts w:asciiTheme="minorHAnsi" w:hAnsiTheme="minorHAnsi"/>
        </w:rPr>
        <w:t>2025</w:t>
      </w:r>
    </w:p>
    <w:p w14:paraId="7586761A" w14:textId="77777777" w:rsidR="001B1064" w:rsidRPr="009B188B" w:rsidRDefault="001B1064" w:rsidP="009B188B">
      <w:pPr>
        <w:pStyle w:val="NormalWeb"/>
        <w:spacing w:before="0" w:beforeAutospacing="0" w:after="0" w:afterAutospacing="0" w:line="276" w:lineRule="auto"/>
        <w:jc w:val="center"/>
        <w:rPr>
          <w:rFonts w:asciiTheme="minorHAnsi" w:hAnsiTheme="minorHAnsi"/>
          <w:i/>
          <w:iCs/>
          <w:sz w:val="18"/>
          <w:szCs w:val="18"/>
        </w:rPr>
      </w:pPr>
    </w:p>
    <w:p w14:paraId="426DAAB2" w14:textId="77777777" w:rsidR="001B1064" w:rsidRPr="00FA1DB4" w:rsidRDefault="001B1064" w:rsidP="009B188B">
      <w:pPr>
        <w:pStyle w:val="NormalWeb"/>
        <w:tabs>
          <w:tab w:val="center" w:pos="4153"/>
          <w:tab w:val="right" w:pos="8306"/>
        </w:tabs>
        <w:spacing w:before="0" w:beforeAutospacing="0" w:after="0" w:afterAutospacing="0" w:line="276" w:lineRule="auto"/>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Pr="00332763">
        <w:rPr>
          <w:rFonts w:asciiTheme="minorHAnsi" w:hAnsiTheme="minorHAnsi" w:cstheme="minorHAnsi"/>
          <w:i/>
          <w:sz w:val="22"/>
          <w:szCs w:val="22"/>
        </w:rPr>
        <w:t>https://epbcpublicportal.environment.gov.au/all-referrals/</w:t>
      </w:r>
    </w:p>
    <w:p w14:paraId="043A5432" w14:textId="77777777" w:rsidR="001B1064" w:rsidRPr="00FA1DB4" w:rsidRDefault="001B1064" w:rsidP="009B188B">
      <w:pPr>
        <w:pStyle w:val="NormalWeb"/>
        <w:tabs>
          <w:tab w:val="center" w:pos="4153"/>
          <w:tab w:val="right" w:pos="8306"/>
        </w:tabs>
        <w:spacing w:before="0" w:beforeAutospacing="0" w:after="0" w:afterAutospacing="0" w:line="276" w:lineRule="auto"/>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CBCBA5C" w14:textId="77777777" w:rsidR="001B1064" w:rsidRPr="009B188B" w:rsidRDefault="001B1064" w:rsidP="009B188B">
      <w:pPr>
        <w:spacing w:after="0"/>
        <w:rPr>
          <w:caps/>
          <w:sz w:val="18"/>
          <w:szCs w:val="12"/>
        </w:rPr>
      </w:pPr>
    </w:p>
    <w:p w14:paraId="7F463E19" w14:textId="77777777" w:rsidR="001B1064" w:rsidRPr="0059089C" w:rsidRDefault="001B1064" w:rsidP="009B188B">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B1064" w:rsidRPr="0059089C" w14:paraId="68170516" w14:textId="77777777" w:rsidTr="00144E81">
        <w:tc>
          <w:tcPr>
            <w:tcW w:w="1134" w:type="dxa"/>
          </w:tcPr>
          <w:p w14:paraId="44C94DC0"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79B8A493"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3B8E95D6"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Date</w:t>
            </w:r>
          </w:p>
        </w:tc>
      </w:tr>
      <w:tr w:rsidR="001B1064" w:rsidRPr="0059089C" w14:paraId="1F816672" w14:textId="77777777" w:rsidTr="00144E81">
        <w:tc>
          <w:tcPr>
            <w:tcW w:w="1134" w:type="dxa"/>
          </w:tcPr>
          <w:p w14:paraId="562B0EBB" w14:textId="77777777" w:rsidR="001B1064" w:rsidRPr="00EC6913"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2024/09996</w:t>
            </w:r>
          </w:p>
        </w:tc>
        <w:tc>
          <w:tcPr>
            <w:tcW w:w="7513" w:type="dxa"/>
          </w:tcPr>
          <w:p w14:paraId="4CE111CC" w14:textId="77777777" w:rsidR="001B1064" w:rsidRPr="00EC6913"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Suburban Land Agency / Energy Generation and Supply (non-renewable) / Dairy Road, Fyshwick, ACT / Australian Capital Territory / Decommissioning of existing overhead assets and installation of an underground high-voltage powerline</w:t>
            </w:r>
          </w:p>
        </w:tc>
        <w:tc>
          <w:tcPr>
            <w:tcW w:w="992" w:type="dxa"/>
          </w:tcPr>
          <w:p w14:paraId="71748E3B" w14:textId="77777777" w:rsidR="001B1064" w:rsidRPr="000172CC"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9/01/2025</w:t>
            </w:r>
          </w:p>
        </w:tc>
      </w:tr>
    </w:tbl>
    <w:p w14:paraId="4243E461" w14:textId="77777777" w:rsidR="001B1064" w:rsidRPr="009B188B" w:rsidRDefault="001B1064" w:rsidP="009B188B">
      <w:pPr>
        <w:spacing w:after="0"/>
        <w:rPr>
          <w:sz w:val="18"/>
          <w:szCs w:val="12"/>
        </w:rPr>
      </w:pPr>
    </w:p>
    <w:p w14:paraId="419D2339" w14:textId="77777777" w:rsidR="001B1064" w:rsidRPr="0059089C" w:rsidRDefault="001B1064" w:rsidP="009B188B">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B1064" w:rsidRPr="0059089C" w14:paraId="22176051" w14:textId="77777777" w:rsidTr="00144E81">
        <w:tc>
          <w:tcPr>
            <w:tcW w:w="1134" w:type="dxa"/>
          </w:tcPr>
          <w:p w14:paraId="445D0E35"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40F6F28D"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5CC3E942"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62D8613E"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Date</w:t>
            </w:r>
          </w:p>
        </w:tc>
      </w:tr>
      <w:tr w:rsidR="001B1064" w:rsidRPr="0059089C" w14:paraId="5B66254D" w14:textId="77777777" w:rsidTr="00144E81">
        <w:tc>
          <w:tcPr>
            <w:tcW w:w="1134" w:type="dxa"/>
          </w:tcPr>
          <w:p w14:paraId="75D6C044" w14:textId="77777777" w:rsidR="001B1064" w:rsidRPr="001760D0"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2017/8124</w:t>
            </w:r>
          </w:p>
        </w:tc>
        <w:tc>
          <w:tcPr>
            <w:tcW w:w="5387" w:type="dxa"/>
          </w:tcPr>
          <w:p w14:paraId="4A9ADD6C" w14:textId="77777777" w:rsidR="001B1064" w:rsidRPr="00866944"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FI JOINT VENTURE PTY. LTD. / Mining / Tenements M 5900637, M 5900740, L 5900156, P 5902133 / Western Australia / Yogi Magnetite Project, 225km east, northeast of Geraldton, WA</w:t>
            </w:r>
          </w:p>
        </w:tc>
        <w:tc>
          <w:tcPr>
            <w:tcW w:w="2126" w:type="dxa"/>
          </w:tcPr>
          <w:p w14:paraId="322D67A7" w14:textId="77777777" w:rsidR="001B1064" w:rsidRDefault="001B1064" w:rsidP="009B188B">
            <w:pPr>
              <w:spacing w:line="276" w:lineRule="auto"/>
              <w:rPr>
                <w:rFonts w:ascii="Calibri" w:hAnsi="Calibri" w:cs="Arial"/>
                <w:color w:val="000000"/>
                <w:sz w:val="16"/>
                <w:szCs w:val="16"/>
              </w:rPr>
            </w:pPr>
            <w:r w:rsidRPr="00AF5307">
              <w:rPr>
                <w:rFonts w:ascii="Calibri" w:hAnsi="Calibri" w:cs="Arial"/>
                <w:color w:val="000000"/>
                <w:sz w:val="16"/>
                <w:szCs w:val="16"/>
              </w:rPr>
              <w:t>Approved with conditions</w:t>
            </w:r>
          </w:p>
        </w:tc>
        <w:tc>
          <w:tcPr>
            <w:tcW w:w="992" w:type="dxa"/>
          </w:tcPr>
          <w:p w14:paraId="12EE4F55" w14:textId="77777777" w:rsidR="001B1064" w:rsidRPr="008A1787"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23/12/2024</w:t>
            </w:r>
          </w:p>
        </w:tc>
      </w:tr>
      <w:tr w:rsidR="001B1064" w:rsidRPr="0059089C" w14:paraId="6864B9B5" w14:textId="77777777" w:rsidTr="00144E81">
        <w:tc>
          <w:tcPr>
            <w:tcW w:w="1134" w:type="dxa"/>
          </w:tcPr>
          <w:p w14:paraId="78B1E85D" w14:textId="77777777" w:rsidR="001B1064" w:rsidRPr="00902D16"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2021/9052</w:t>
            </w:r>
          </w:p>
        </w:tc>
        <w:tc>
          <w:tcPr>
            <w:tcW w:w="5387" w:type="dxa"/>
          </w:tcPr>
          <w:p w14:paraId="5C2C3F7B" w14:textId="77777777" w:rsidR="001B1064" w:rsidRPr="00866944"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STOCKLAND LAND LEASE MANAGEMENT PTY LIMITED / Residential Development / 231-247 Serpentine Creek Rd, Redland City Council LGA / Queensland / Over 50s Lifestyle Community Development, Serpentine Creek Road</w:t>
            </w:r>
          </w:p>
        </w:tc>
        <w:tc>
          <w:tcPr>
            <w:tcW w:w="2126" w:type="dxa"/>
          </w:tcPr>
          <w:p w14:paraId="288C29BA" w14:textId="77777777" w:rsidR="001B1064" w:rsidRDefault="001B1064" w:rsidP="009B188B">
            <w:pPr>
              <w:spacing w:line="276" w:lineRule="auto"/>
              <w:rPr>
                <w:rFonts w:ascii="Calibri" w:hAnsi="Calibri" w:cs="Arial"/>
                <w:color w:val="000000"/>
                <w:sz w:val="16"/>
                <w:szCs w:val="16"/>
              </w:rPr>
            </w:pPr>
            <w:r w:rsidRPr="00AF5307">
              <w:rPr>
                <w:rFonts w:ascii="Calibri" w:hAnsi="Calibri" w:cs="Arial"/>
                <w:color w:val="000000"/>
                <w:sz w:val="16"/>
                <w:szCs w:val="16"/>
              </w:rPr>
              <w:t>Approved with conditions</w:t>
            </w:r>
          </w:p>
        </w:tc>
        <w:tc>
          <w:tcPr>
            <w:tcW w:w="992" w:type="dxa"/>
          </w:tcPr>
          <w:p w14:paraId="24298875" w14:textId="77777777" w:rsidR="001B1064" w:rsidRPr="008A1787"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3/01/2025</w:t>
            </w:r>
          </w:p>
        </w:tc>
      </w:tr>
      <w:tr w:rsidR="001B1064" w:rsidRPr="0059089C" w14:paraId="0CAC4D23" w14:textId="77777777" w:rsidTr="00144E81">
        <w:tc>
          <w:tcPr>
            <w:tcW w:w="1134" w:type="dxa"/>
          </w:tcPr>
          <w:p w14:paraId="7B354059" w14:textId="77777777" w:rsidR="001B1064" w:rsidRPr="00902D16"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2022/09312</w:t>
            </w:r>
          </w:p>
        </w:tc>
        <w:tc>
          <w:tcPr>
            <w:tcW w:w="5387" w:type="dxa"/>
          </w:tcPr>
          <w:p w14:paraId="44F2903E" w14:textId="77777777" w:rsidR="001B1064" w:rsidRPr="00866944"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 xml:space="preserve">Prairie Renewable Energy Farm Pty Limited / Energy Generation and Supply (renewable) / </w:t>
            </w:r>
            <w:proofErr w:type="spellStart"/>
            <w:r>
              <w:rPr>
                <w:rFonts w:ascii="Calibri" w:hAnsi="Calibri" w:cs="Calibri"/>
                <w:color w:val="000000"/>
                <w:sz w:val="16"/>
                <w:szCs w:val="16"/>
              </w:rPr>
              <w:t>Glentor</w:t>
            </w:r>
            <w:proofErr w:type="spellEnd"/>
            <w:r>
              <w:rPr>
                <w:rFonts w:ascii="Calibri" w:hAnsi="Calibri" w:cs="Calibri"/>
                <w:color w:val="000000"/>
                <w:sz w:val="16"/>
                <w:szCs w:val="16"/>
              </w:rPr>
              <w:t xml:space="preserve"> Prairie Road (-20.736028, 144.470506) / Queensland / Prairie Wind Farm renewable energy project</w:t>
            </w:r>
          </w:p>
        </w:tc>
        <w:tc>
          <w:tcPr>
            <w:tcW w:w="2126" w:type="dxa"/>
          </w:tcPr>
          <w:p w14:paraId="28946262" w14:textId="77777777" w:rsidR="001B1064" w:rsidRDefault="001B1064" w:rsidP="009B188B">
            <w:pPr>
              <w:spacing w:line="276" w:lineRule="auto"/>
              <w:rPr>
                <w:rFonts w:ascii="Calibri" w:hAnsi="Calibri" w:cs="Arial"/>
                <w:color w:val="000000"/>
                <w:sz w:val="16"/>
                <w:szCs w:val="16"/>
              </w:rPr>
            </w:pPr>
            <w:r w:rsidRPr="00AF5307">
              <w:rPr>
                <w:rFonts w:ascii="Calibri" w:hAnsi="Calibri" w:cs="Arial"/>
                <w:color w:val="000000"/>
                <w:sz w:val="16"/>
                <w:szCs w:val="16"/>
              </w:rPr>
              <w:t>Approved with conditions</w:t>
            </w:r>
          </w:p>
        </w:tc>
        <w:tc>
          <w:tcPr>
            <w:tcW w:w="992" w:type="dxa"/>
          </w:tcPr>
          <w:p w14:paraId="5F8F047E" w14:textId="77777777" w:rsidR="001B1064" w:rsidRPr="008A1787"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7/01/2025</w:t>
            </w:r>
          </w:p>
        </w:tc>
      </w:tr>
      <w:tr w:rsidR="001B1064" w:rsidRPr="0059089C" w14:paraId="32D44E7E" w14:textId="77777777" w:rsidTr="00144E81">
        <w:tc>
          <w:tcPr>
            <w:tcW w:w="1134" w:type="dxa"/>
          </w:tcPr>
          <w:p w14:paraId="4917F8C1" w14:textId="77777777" w:rsidR="001B1064" w:rsidRPr="00902D16"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2023/09708</w:t>
            </w:r>
          </w:p>
        </w:tc>
        <w:tc>
          <w:tcPr>
            <w:tcW w:w="5387" w:type="dxa"/>
          </w:tcPr>
          <w:p w14:paraId="37AED111" w14:textId="77777777" w:rsidR="001B1064" w:rsidRPr="00866944"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QUEENSLAND COKING COAL PTY LTD / Mining / Saraji Road, Dysart QLD 4721: Lot 2-Plan SP296877, Lot 59-Plan SP235297, Lot 72-Plan SP137467, Lot 26-Plan CNS125, Lot 2-Plan CNS109 / Queensland / Vulcan South Coal Mine</w:t>
            </w:r>
          </w:p>
        </w:tc>
        <w:tc>
          <w:tcPr>
            <w:tcW w:w="2126" w:type="dxa"/>
          </w:tcPr>
          <w:p w14:paraId="4897418E" w14:textId="77777777" w:rsidR="001B1064" w:rsidRDefault="001B1064" w:rsidP="009B188B">
            <w:pPr>
              <w:spacing w:line="276" w:lineRule="auto"/>
              <w:rPr>
                <w:rFonts w:ascii="Calibri" w:hAnsi="Calibri" w:cs="Arial"/>
                <w:color w:val="000000"/>
                <w:sz w:val="16"/>
                <w:szCs w:val="16"/>
              </w:rPr>
            </w:pPr>
            <w:r w:rsidRPr="00AF5307">
              <w:rPr>
                <w:rFonts w:ascii="Calibri" w:hAnsi="Calibri" w:cs="Arial"/>
                <w:color w:val="000000"/>
                <w:sz w:val="16"/>
                <w:szCs w:val="16"/>
              </w:rPr>
              <w:t>Approved with conditions</w:t>
            </w:r>
          </w:p>
        </w:tc>
        <w:tc>
          <w:tcPr>
            <w:tcW w:w="992" w:type="dxa"/>
          </w:tcPr>
          <w:p w14:paraId="6DBAD041" w14:textId="77777777" w:rsidR="001B1064" w:rsidRPr="008A1787"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9/01/2025</w:t>
            </w:r>
          </w:p>
        </w:tc>
      </w:tr>
      <w:tr w:rsidR="001B1064" w:rsidRPr="0059089C" w14:paraId="55B3E409" w14:textId="77777777" w:rsidTr="00144E81">
        <w:tc>
          <w:tcPr>
            <w:tcW w:w="1134" w:type="dxa"/>
          </w:tcPr>
          <w:p w14:paraId="15D3FB70" w14:textId="77777777" w:rsidR="001B1064" w:rsidRPr="00160E41"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2021/9042</w:t>
            </w:r>
          </w:p>
        </w:tc>
        <w:tc>
          <w:tcPr>
            <w:tcW w:w="5387" w:type="dxa"/>
          </w:tcPr>
          <w:p w14:paraId="0061ABFE" w14:textId="77777777" w:rsidR="001B1064" w:rsidRPr="00586EA8"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THE MINISTER FOR ECONOMIC DEVELOPMENT QUEENSLAND / Energy Generation and Supply (renewable) / 15 kilometres (km) west of Townsville City / Queensland / Bohle Plains Renewable Energy Precinct</w:t>
            </w:r>
          </w:p>
        </w:tc>
        <w:tc>
          <w:tcPr>
            <w:tcW w:w="2126" w:type="dxa"/>
          </w:tcPr>
          <w:p w14:paraId="3E0FDA82" w14:textId="77777777" w:rsidR="001B1064" w:rsidRPr="00AF5307" w:rsidRDefault="001B1064" w:rsidP="009B188B">
            <w:pPr>
              <w:spacing w:line="276" w:lineRule="auto"/>
              <w:rPr>
                <w:rFonts w:ascii="Calibri" w:hAnsi="Calibri" w:cs="Arial"/>
                <w:color w:val="000000"/>
                <w:sz w:val="16"/>
                <w:szCs w:val="16"/>
              </w:rPr>
            </w:pPr>
            <w:r w:rsidRPr="00AF5307">
              <w:rPr>
                <w:rFonts w:ascii="Calibri" w:hAnsi="Calibri" w:cs="Arial"/>
                <w:color w:val="000000"/>
                <w:sz w:val="16"/>
                <w:szCs w:val="16"/>
              </w:rPr>
              <w:t>Approved with conditions</w:t>
            </w:r>
          </w:p>
        </w:tc>
        <w:tc>
          <w:tcPr>
            <w:tcW w:w="992" w:type="dxa"/>
          </w:tcPr>
          <w:p w14:paraId="013E7FA7" w14:textId="77777777" w:rsidR="001B1064" w:rsidRPr="00AA4156"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10/01/2025</w:t>
            </w:r>
          </w:p>
        </w:tc>
      </w:tr>
    </w:tbl>
    <w:p w14:paraId="71401A37" w14:textId="77777777" w:rsidR="001B1064" w:rsidRPr="009B188B" w:rsidRDefault="001B1064" w:rsidP="009B188B">
      <w:pPr>
        <w:spacing w:after="0"/>
        <w:rPr>
          <w:sz w:val="18"/>
          <w:szCs w:val="12"/>
        </w:rPr>
      </w:pPr>
    </w:p>
    <w:p w14:paraId="433A9954" w14:textId="77777777" w:rsidR="001B1064" w:rsidRPr="0059089C" w:rsidRDefault="001B1064" w:rsidP="009B188B">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B1064" w:rsidRPr="0059089C" w14:paraId="2E746CA9" w14:textId="77777777" w:rsidTr="00144E81">
        <w:tc>
          <w:tcPr>
            <w:tcW w:w="1134" w:type="dxa"/>
          </w:tcPr>
          <w:p w14:paraId="3A191457"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6F2E2BDD"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5955AA74"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Pr>
                <w:rFonts w:asciiTheme="minorHAnsi" w:hAnsiTheme="minorHAnsi"/>
                <w:b/>
                <w:sz w:val="16"/>
                <w:szCs w:val="16"/>
              </w:rPr>
              <w:t>to</w:t>
            </w:r>
          </w:p>
        </w:tc>
        <w:tc>
          <w:tcPr>
            <w:tcW w:w="992" w:type="dxa"/>
          </w:tcPr>
          <w:p w14:paraId="46791701" w14:textId="77777777" w:rsidR="001B1064" w:rsidRPr="0059089C" w:rsidRDefault="001B1064" w:rsidP="009B188B">
            <w:pPr>
              <w:spacing w:line="276" w:lineRule="auto"/>
              <w:rPr>
                <w:rFonts w:asciiTheme="minorHAnsi" w:hAnsiTheme="minorHAnsi"/>
                <w:b/>
                <w:sz w:val="16"/>
                <w:szCs w:val="16"/>
              </w:rPr>
            </w:pPr>
            <w:r w:rsidRPr="0059089C">
              <w:rPr>
                <w:rFonts w:asciiTheme="minorHAnsi" w:hAnsiTheme="minorHAnsi"/>
                <w:b/>
                <w:sz w:val="16"/>
                <w:szCs w:val="16"/>
              </w:rPr>
              <w:t>Date</w:t>
            </w:r>
          </w:p>
        </w:tc>
      </w:tr>
      <w:tr w:rsidR="001B1064" w:rsidRPr="0059089C" w14:paraId="68797958" w14:textId="77777777" w:rsidTr="00144E81">
        <w:tc>
          <w:tcPr>
            <w:tcW w:w="1134" w:type="dxa"/>
          </w:tcPr>
          <w:p w14:paraId="43796D6E" w14:textId="77777777" w:rsidR="001B1064" w:rsidRPr="009C19FD"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2021/9042</w:t>
            </w:r>
          </w:p>
        </w:tc>
        <w:tc>
          <w:tcPr>
            <w:tcW w:w="5954" w:type="dxa"/>
          </w:tcPr>
          <w:p w14:paraId="2467ED3A" w14:textId="77777777" w:rsidR="001B1064" w:rsidRPr="00762DAC"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THE MINISTER FOR ECONOMIC DEVELOPMENT QUEENSLAND / Energy Generation and Supply (renewable) / 15 kilometres (km) west of Townsville City / Queensland / Bohle Plains Renewable Energy Precinct</w:t>
            </w:r>
          </w:p>
        </w:tc>
        <w:tc>
          <w:tcPr>
            <w:tcW w:w="1559" w:type="dxa"/>
          </w:tcPr>
          <w:p w14:paraId="4204A2DC" w14:textId="77777777" w:rsidR="001B1064" w:rsidRDefault="001B1064" w:rsidP="009B188B">
            <w:pPr>
              <w:spacing w:line="276" w:lineRule="auto"/>
              <w:rPr>
                <w:rFonts w:ascii="Calibri" w:hAnsi="Calibri" w:cs="Arial"/>
                <w:color w:val="000000"/>
                <w:sz w:val="16"/>
                <w:szCs w:val="16"/>
              </w:rPr>
            </w:pPr>
            <w:r>
              <w:rPr>
                <w:rFonts w:ascii="Calibri" w:hAnsi="Calibri" w:cs="Arial"/>
                <w:color w:val="000000"/>
                <w:sz w:val="16"/>
                <w:szCs w:val="16"/>
              </w:rPr>
              <w:t>10/01/2025</w:t>
            </w:r>
          </w:p>
        </w:tc>
        <w:tc>
          <w:tcPr>
            <w:tcW w:w="992" w:type="dxa"/>
          </w:tcPr>
          <w:p w14:paraId="46E8B520" w14:textId="77777777" w:rsidR="001B1064" w:rsidRPr="0009128C"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9/12/2024</w:t>
            </w:r>
          </w:p>
        </w:tc>
      </w:tr>
      <w:tr w:rsidR="001B1064" w:rsidRPr="0059089C" w14:paraId="5D8B11AB" w14:textId="77777777" w:rsidTr="00144E81">
        <w:tc>
          <w:tcPr>
            <w:tcW w:w="1134" w:type="dxa"/>
          </w:tcPr>
          <w:p w14:paraId="17311451" w14:textId="77777777" w:rsidR="001B1064" w:rsidRPr="000221D2"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2022/09223</w:t>
            </w:r>
          </w:p>
        </w:tc>
        <w:tc>
          <w:tcPr>
            <w:tcW w:w="5954" w:type="dxa"/>
          </w:tcPr>
          <w:p w14:paraId="50E517C1" w14:textId="77777777" w:rsidR="001B1064" w:rsidRPr="009C19FD"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EVOLUTION MINING (COWAL) PTY LIMITED / Mining / Cowal Gold Operations, Lake Cowal Road, Lake Cowal / New South Wales / Cowal Gold Operations Open Pit Continuation Project</w:t>
            </w:r>
          </w:p>
        </w:tc>
        <w:tc>
          <w:tcPr>
            <w:tcW w:w="1559" w:type="dxa"/>
          </w:tcPr>
          <w:p w14:paraId="7FCD2705" w14:textId="77777777" w:rsidR="001B1064" w:rsidRDefault="001B1064" w:rsidP="009B188B">
            <w:pPr>
              <w:spacing w:line="276" w:lineRule="auto"/>
              <w:rPr>
                <w:rFonts w:ascii="Calibri" w:hAnsi="Calibri" w:cs="Arial"/>
                <w:color w:val="000000"/>
                <w:sz w:val="16"/>
                <w:szCs w:val="16"/>
              </w:rPr>
            </w:pPr>
            <w:r>
              <w:rPr>
                <w:rFonts w:ascii="Calibri" w:hAnsi="Calibri" w:cs="Arial"/>
                <w:color w:val="000000"/>
                <w:sz w:val="16"/>
                <w:szCs w:val="16"/>
              </w:rPr>
              <w:t>28/02/2025</w:t>
            </w:r>
          </w:p>
        </w:tc>
        <w:tc>
          <w:tcPr>
            <w:tcW w:w="992" w:type="dxa"/>
          </w:tcPr>
          <w:p w14:paraId="7C5ED7D5" w14:textId="77777777" w:rsidR="001B1064" w:rsidRPr="0009128C"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23/12/2024</w:t>
            </w:r>
          </w:p>
        </w:tc>
      </w:tr>
      <w:tr w:rsidR="001B1064" w:rsidRPr="0059089C" w14:paraId="3FEEDE57" w14:textId="77777777" w:rsidTr="00144E81">
        <w:tc>
          <w:tcPr>
            <w:tcW w:w="1134" w:type="dxa"/>
          </w:tcPr>
          <w:p w14:paraId="3B31C0BC" w14:textId="77777777" w:rsidR="001B1064" w:rsidRPr="00E13549"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2021/9057</w:t>
            </w:r>
          </w:p>
        </w:tc>
        <w:tc>
          <w:tcPr>
            <w:tcW w:w="5954" w:type="dxa"/>
          </w:tcPr>
          <w:p w14:paraId="7EBBD08C" w14:textId="77777777" w:rsidR="001B1064" w:rsidRPr="009C19FD"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DP GREEN ENERGY PTY LIMITED / Energy Generation and Supply (renewable) / multiple lots within the Calliope Range / Queensland / Callide Wind Farm</w:t>
            </w:r>
          </w:p>
        </w:tc>
        <w:tc>
          <w:tcPr>
            <w:tcW w:w="1559" w:type="dxa"/>
          </w:tcPr>
          <w:p w14:paraId="063C8C6A" w14:textId="77777777" w:rsidR="001B1064" w:rsidRDefault="001B1064" w:rsidP="009B188B">
            <w:pPr>
              <w:spacing w:line="276" w:lineRule="auto"/>
              <w:rPr>
                <w:rFonts w:ascii="Calibri" w:hAnsi="Calibri" w:cs="Arial"/>
                <w:color w:val="000000"/>
                <w:sz w:val="16"/>
                <w:szCs w:val="16"/>
              </w:rPr>
            </w:pPr>
            <w:r>
              <w:rPr>
                <w:rFonts w:ascii="Calibri" w:hAnsi="Calibri" w:cs="Arial"/>
                <w:color w:val="000000"/>
                <w:sz w:val="16"/>
                <w:szCs w:val="16"/>
              </w:rPr>
              <w:t>29/01/2025</w:t>
            </w:r>
          </w:p>
        </w:tc>
        <w:tc>
          <w:tcPr>
            <w:tcW w:w="992" w:type="dxa"/>
          </w:tcPr>
          <w:p w14:paraId="5BE3743B" w14:textId="77777777" w:rsidR="001B1064" w:rsidRPr="0009128C" w:rsidRDefault="001B1064" w:rsidP="009B188B">
            <w:pPr>
              <w:spacing w:line="276" w:lineRule="auto"/>
              <w:rPr>
                <w:rFonts w:ascii="Calibri" w:hAnsi="Calibri" w:cs="Calibri"/>
                <w:color w:val="000000"/>
                <w:sz w:val="16"/>
                <w:szCs w:val="16"/>
              </w:rPr>
            </w:pPr>
            <w:r>
              <w:rPr>
                <w:rFonts w:ascii="Calibri" w:hAnsi="Calibri" w:cs="Calibri"/>
                <w:color w:val="000000"/>
                <w:sz w:val="16"/>
                <w:szCs w:val="16"/>
              </w:rPr>
              <w:t>3/01/2025</w:t>
            </w:r>
          </w:p>
        </w:tc>
      </w:tr>
    </w:tbl>
    <w:p w14:paraId="49D48074" w14:textId="77777777" w:rsidR="001B1064" w:rsidRPr="009B188B" w:rsidRDefault="001B1064" w:rsidP="009B188B">
      <w:pPr>
        <w:spacing w:after="0"/>
        <w:rPr>
          <w:caps/>
          <w:sz w:val="18"/>
          <w:szCs w:val="18"/>
        </w:rPr>
      </w:pPr>
    </w:p>
    <w:p w14:paraId="01EC6EBD" w14:textId="00D0347E" w:rsidR="004B2753" w:rsidRPr="009B188B" w:rsidRDefault="001B1064" w:rsidP="009B188B">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Climate Change, Energy, the Environment and Water </w:t>
      </w:r>
      <w:r w:rsidRPr="0059089C">
        <w:rPr>
          <w:color w:val="000000"/>
          <w:sz w:val="18"/>
          <w:szCs w:val="18"/>
        </w:rPr>
        <w:t>or may not meet timeframes for notification. The Department o</w:t>
      </w:r>
      <w:r>
        <w:rPr>
          <w:color w:val="000000"/>
          <w:sz w:val="18"/>
          <w:szCs w:val="18"/>
        </w:rPr>
        <w:t>f Climate Change, Energy, the Environment and Water</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f Climate Change, Energy, the Environment and Water</w:t>
      </w:r>
      <w:r w:rsidRPr="0059089C">
        <w:rPr>
          <w:color w:val="000000"/>
          <w:sz w:val="18"/>
          <w:szCs w:val="18"/>
        </w:rPr>
        <w:t xml:space="preserve"> regrets any inconvenience that may be caused by a missed notification. Please note that late notifications have not affected subsequent processing of referrals or </w:t>
      </w:r>
      <w:proofErr w:type="gramStart"/>
      <w:r w:rsidRPr="0059089C">
        <w:rPr>
          <w:color w:val="000000"/>
          <w:sz w:val="18"/>
          <w:szCs w:val="18"/>
        </w:rPr>
        <w:t>assessments</w:t>
      </w:r>
      <w:proofErr w:type="gramEnd"/>
      <w:r w:rsidRPr="0059089C">
        <w:rPr>
          <w:color w:val="000000"/>
          <w:sz w:val="18"/>
          <w:szCs w:val="18"/>
        </w:rPr>
        <w:t xml:space="preserve"> and they do not</w:t>
      </w:r>
      <w:r>
        <w:rPr>
          <w:color w:val="000000"/>
          <w:sz w:val="18"/>
          <w:szCs w:val="18"/>
        </w:rPr>
        <w:t xml:space="preserve"> affect decisions made.</w:t>
      </w:r>
    </w:p>
    <w:sectPr w:rsidR="004B2753" w:rsidRPr="009B188B"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9F2D2" w14:textId="77777777" w:rsidR="004E3DEB" w:rsidRDefault="004E3DEB" w:rsidP="003A707F">
      <w:pPr>
        <w:spacing w:after="0" w:line="240" w:lineRule="auto"/>
      </w:pPr>
      <w:r>
        <w:separator/>
      </w:r>
    </w:p>
  </w:endnote>
  <w:endnote w:type="continuationSeparator" w:id="0">
    <w:p w14:paraId="74B2AE95" w14:textId="77777777" w:rsidR="004E3DEB" w:rsidRDefault="004E3DEB" w:rsidP="003A707F">
      <w:pPr>
        <w:spacing w:after="0" w:line="240" w:lineRule="auto"/>
      </w:pPr>
      <w:r>
        <w:continuationSeparator/>
      </w:r>
    </w:p>
  </w:endnote>
  <w:endnote w:type="continuationNotice" w:id="1">
    <w:p w14:paraId="11363B7E" w14:textId="77777777" w:rsidR="004E3DEB" w:rsidRDefault="004E3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C7E9F" w14:textId="77777777" w:rsidR="004E3DEB" w:rsidRDefault="004E3DEB" w:rsidP="003A707F">
      <w:pPr>
        <w:spacing w:after="0" w:line="240" w:lineRule="auto"/>
      </w:pPr>
      <w:r>
        <w:separator/>
      </w:r>
    </w:p>
  </w:footnote>
  <w:footnote w:type="continuationSeparator" w:id="0">
    <w:p w14:paraId="75E1BB0B" w14:textId="77777777" w:rsidR="004E3DEB" w:rsidRDefault="004E3DEB" w:rsidP="003A707F">
      <w:pPr>
        <w:spacing w:after="0" w:line="240" w:lineRule="auto"/>
      </w:pPr>
      <w:r>
        <w:continuationSeparator/>
      </w:r>
    </w:p>
  </w:footnote>
  <w:footnote w:type="continuationNotice" w:id="1">
    <w:p w14:paraId="53C354F7" w14:textId="77777777" w:rsidR="004E3DEB" w:rsidRDefault="004E3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83906">
    <w:abstractNumId w:val="0"/>
  </w:num>
  <w:num w:numId="2" w16cid:durableId="209381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84EA8"/>
    <w:rsid w:val="000E1F2B"/>
    <w:rsid w:val="00127BE9"/>
    <w:rsid w:val="00160B2B"/>
    <w:rsid w:val="001955E8"/>
    <w:rsid w:val="001A64DB"/>
    <w:rsid w:val="001B1064"/>
    <w:rsid w:val="001C2AAD"/>
    <w:rsid w:val="001F00D2"/>
    <w:rsid w:val="001F6E54"/>
    <w:rsid w:val="002264AD"/>
    <w:rsid w:val="00280BCD"/>
    <w:rsid w:val="002B758B"/>
    <w:rsid w:val="00332763"/>
    <w:rsid w:val="00344A0D"/>
    <w:rsid w:val="003901C9"/>
    <w:rsid w:val="003A707F"/>
    <w:rsid w:val="003B0EC1"/>
    <w:rsid w:val="003B573B"/>
    <w:rsid w:val="003F2CBD"/>
    <w:rsid w:val="00424B97"/>
    <w:rsid w:val="004818C0"/>
    <w:rsid w:val="004B2753"/>
    <w:rsid w:val="004D2116"/>
    <w:rsid w:val="004E3DEB"/>
    <w:rsid w:val="004E4C3B"/>
    <w:rsid w:val="00520873"/>
    <w:rsid w:val="00573D44"/>
    <w:rsid w:val="005E45E3"/>
    <w:rsid w:val="005E5F00"/>
    <w:rsid w:val="0068630C"/>
    <w:rsid w:val="007470E5"/>
    <w:rsid w:val="007D1F74"/>
    <w:rsid w:val="00840A06"/>
    <w:rsid w:val="008439B7"/>
    <w:rsid w:val="0087253F"/>
    <w:rsid w:val="008A4935"/>
    <w:rsid w:val="008E4F6C"/>
    <w:rsid w:val="008E5840"/>
    <w:rsid w:val="009050C5"/>
    <w:rsid w:val="009539C7"/>
    <w:rsid w:val="009712A9"/>
    <w:rsid w:val="00993932"/>
    <w:rsid w:val="00994A11"/>
    <w:rsid w:val="009B188B"/>
    <w:rsid w:val="00A00F21"/>
    <w:rsid w:val="00A22E42"/>
    <w:rsid w:val="00A641C0"/>
    <w:rsid w:val="00B84226"/>
    <w:rsid w:val="00BB5E33"/>
    <w:rsid w:val="00C27E2E"/>
    <w:rsid w:val="00C52A9F"/>
    <w:rsid w:val="00C63C4E"/>
    <w:rsid w:val="00C7176A"/>
    <w:rsid w:val="00C72C30"/>
    <w:rsid w:val="00C826AE"/>
    <w:rsid w:val="00D229E5"/>
    <w:rsid w:val="00D7000A"/>
    <w:rsid w:val="00D77A88"/>
    <w:rsid w:val="00DA2985"/>
    <w:rsid w:val="00DF2381"/>
    <w:rsid w:val="00E663B3"/>
    <w:rsid w:val="00E83A14"/>
    <w:rsid w:val="00F40885"/>
    <w:rsid w:val="00F43B32"/>
    <w:rsid w:val="00FB3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 w:type="character" w:styleId="UnresolvedMention">
    <w:name w:val="Unresolved Mention"/>
    <w:basedOn w:val="DefaultParagraphFont"/>
    <w:uiPriority w:val="99"/>
    <w:semiHidden/>
    <w:unhideWhenUsed/>
    <w:rsid w:val="0033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20/01/2025.</DocumentDescription>
    <Function xmlns="4f01874a-75c0-48e1-8215-c6f3101fd3a7">Administration</Function>
    <RecordNumber xmlns="4f01874a-75c0-48e1-8215-c6f3101fd3a7">003863352</RecordNumber>
    <Approval xmlns="4f01874a-75c0-48e1-8215-c6f3101f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B43268F7-F379-49FF-9692-F60DCE35C866}"/>
</file>

<file path=customXml/itemProps2.xml><?xml version="1.0" encoding="utf-8"?>
<ds:datastoreItem xmlns:ds="http://schemas.openxmlformats.org/officeDocument/2006/customXml" ds:itemID="{817D7DDB-328F-4D93-9026-CD44042D3CDE}"/>
</file>

<file path=customXml/itemProps3.xml><?xml version="1.0" encoding="utf-8"?>
<ds:datastoreItem xmlns:ds="http://schemas.openxmlformats.org/officeDocument/2006/customXml" ds:itemID="{66855CB7-E7CB-428F-954C-C38071908514}"/>
</file>

<file path=customXml/itemProps4.xml><?xml version="1.0" encoding="utf-8"?>
<ds:datastoreItem xmlns:ds="http://schemas.openxmlformats.org/officeDocument/2006/customXml" ds:itemID="{83D24468-C8B2-4210-AA9C-A3D032953AE8}"/>
</file>

<file path=customXml/itemProps5.xml><?xml version="1.0" encoding="utf-8"?>
<ds:datastoreItem xmlns:ds="http://schemas.openxmlformats.org/officeDocument/2006/customXml" ds:itemID="{5C585158-9645-4D95-B55F-E6ABBE0EEFFC}"/>
</file>

<file path=customXml/itemProps6.xml><?xml version="1.0" encoding="utf-8"?>
<ds:datastoreItem xmlns:ds="http://schemas.openxmlformats.org/officeDocument/2006/customXml" ds:itemID="{5243377E-93B2-44F3-A24D-C7CBCBBFA584}"/>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Administration-Gazette Publication Template-2122</vt:lpstr>
    </vt:vector>
  </TitlesOfParts>
  <Company>Office of Parliamentary Counsel</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Gazette-250106to250112</dc:title>
  <dc:creator>Miller, Kelli</dc:creator>
  <cp:lastModifiedBy>Hunnemann-Dowson, Allira</cp:lastModifiedBy>
  <cp:revision>2</cp:revision>
  <cp:lastPrinted>2013-06-24T01:35:00Z</cp:lastPrinted>
  <dcterms:created xsi:type="dcterms:W3CDTF">2023-07-28T08:23:00Z</dcterms:created>
  <dcterms:modified xsi:type="dcterms:W3CDTF">2023-07-28T08:23:00Z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{0f0be446-726a-4eb8-bb11-c80f7173ada3}</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