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9339565"/>
    <w:bookmarkStart w:id="1" w:name="_Hlk210301064"/>
    <w:p w14:paraId="2E6DEE42" w14:textId="19405C13" w:rsidR="00536CE9" w:rsidRDefault="00536CE9" w:rsidP="00536CE9">
      <w:r>
        <w:object w:dxaOrig="2146" w:dyaOrig="1561" w14:anchorId="06A8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826366490" r:id="rId8"/>
        </w:object>
      </w:r>
    </w:p>
    <w:p w14:paraId="417FDCD9" w14:textId="77777777" w:rsidR="00536CE9" w:rsidRDefault="00536CE9" w:rsidP="00536CE9"/>
    <w:p w14:paraId="0809D5C6" w14:textId="77777777" w:rsidR="00536CE9" w:rsidRDefault="00536CE9" w:rsidP="00536CE9"/>
    <w:p w14:paraId="58CE86B2" w14:textId="77777777" w:rsidR="00536CE9" w:rsidRDefault="00536CE9" w:rsidP="00536CE9"/>
    <w:p w14:paraId="69F1AC5C" w14:textId="77777777" w:rsidR="00536CE9" w:rsidRDefault="00536CE9" w:rsidP="00536CE9"/>
    <w:p w14:paraId="1EC4BB07" w14:textId="77777777" w:rsidR="00536CE9" w:rsidRDefault="00536CE9" w:rsidP="00536CE9"/>
    <w:p w14:paraId="0FAD6269" w14:textId="77777777" w:rsidR="00536CE9" w:rsidRDefault="00536CE9" w:rsidP="00536CE9"/>
    <w:bookmarkEnd w:id="0"/>
    <w:bookmarkEnd w:id="1"/>
    <w:p w14:paraId="1E796E22" w14:textId="2CB41238" w:rsidR="00512FBB" w:rsidRPr="004854EF" w:rsidRDefault="00536CE9" w:rsidP="00536CE9">
      <w:pPr>
        <w:pStyle w:val="ShortT"/>
      </w:pPr>
      <w:r>
        <w:t>Regulatory Reform Omnibus Act 2025</w:t>
      </w:r>
    </w:p>
    <w:p w14:paraId="3382C92C" w14:textId="203A0B63" w:rsidR="00512FBB" w:rsidRPr="004854EF" w:rsidRDefault="00512FBB" w:rsidP="00536CE9">
      <w:pPr>
        <w:pStyle w:val="Actno"/>
        <w:spacing w:before="400"/>
      </w:pPr>
      <w:r w:rsidRPr="004854EF">
        <w:t>No.</w:t>
      </w:r>
      <w:r w:rsidR="00B353ED">
        <w:t xml:space="preserve"> 73</w:t>
      </w:r>
      <w:r w:rsidRPr="004854EF">
        <w:t>, 2025</w:t>
      </w:r>
    </w:p>
    <w:p w14:paraId="3B6C6704" w14:textId="77777777" w:rsidR="00512FBB" w:rsidRPr="004854EF" w:rsidRDefault="00512FBB" w:rsidP="00512FBB"/>
    <w:p w14:paraId="53C056A5" w14:textId="77777777" w:rsidR="0051510C" w:rsidRDefault="0051510C" w:rsidP="0051510C">
      <w:pPr>
        <w:rPr>
          <w:lang w:eastAsia="en-AU"/>
        </w:rPr>
      </w:pPr>
    </w:p>
    <w:p w14:paraId="741B589C" w14:textId="70645290" w:rsidR="00512FBB" w:rsidRPr="004854EF" w:rsidRDefault="00512FBB" w:rsidP="00512FBB"/>
    <w:p w14:paraId="58234AF0" w14:textId="77777777" w:rsidR="00512FBB" w:rsidRPr="004854EF" w:rsidRDefault="00512FBB" w:rsidP="00512FBB"/>
    <w:p w14:paraId="5CFEB32D" w14:textId="77777777" w:rsidR="00512FBB" w:rsidRPr="004854EF" w:rsidRDefault="00512FBB" w:rsidP="00512FBB"/>
    <w:p w14:paraId="5EF7A968" w14:textId="77777777" w:rsidR="00536CE9" w:rsidRDefault="00536CE9" w:rsidP="00536CE9">
      <w:pPr>
        <w:pStyle w:val="LongT"/>
      </w:pPr>
      <w:r>
        <w:t>An Act to repeal certain Acts and provisions of Acts and to make various amendments of the statute law of the Commonwealth, and for related purposes</w:t>
      </w:r>
    </w:p>
    <w:p w14:paraId="75C11C26" w14:textId="2FBF74FC" w:rsidR="00512FBB" w:rsidRPr="005F787A" w:rsidRDefault="00512FBB" w:rsidP="00512FBB">
      <w:pPr>
        <w:pStyle w:val="Header"/>
        <w:tabs>
          <w:tab w:val="clear" w:pos="4150"/>
          <w:tab w:val="clear" w:pos="8307"/>
        </w:tabs>
      </w:pPr>
      <w:r w:rsidRPr="005F787A">
        <w:rPr>
          <w:rStyle w:val="CharAmSchNo"/>
        </w:rPr>
        <w:t xml:space="preserve"> </w:t>
      </w:r>
      <w:r w:rsidRPr="005F787A">
        <w:rPr>
          <w:rStyle w:val="CharAmSchText"/>
        </w:rPr>
        <w:t xml:space="preserve"> </w:t>
      </w:r>
    </w:p>
    <w:p w14:paraId="0C61D325" w14:textId="77777777" w:rsidR="00512FBB" w:rsidRPr="005F787A" w:rsidRDefault="00512FBB" w:rsidP="00512FBB">
      <w:pPr>
        <w:pStyle w:val="Header"/>
        <w:tabs>
          <w:tab w:val="clear" w:pos="4150"/>
          <w:tab w:val="clear" w:pos="8307"/>
        </w:tabs>
      </w:pPr>
      <w:r w:rsidRPr="005F787A">
        <w:rPr>
          <w:rStyle w:val="CharAmPartNo"/>
        </w:rPr>
        <w:t xml:space="preserve"> </w:t>
      </w:r>
      <w:r w:rsidRPr="005F787A">
        <w:rPr>
          <w:rStyle w:val="CharAmPartText"/>
        </w:rPr>
        <w:t xml:space="preserve"> </w:t>
      </w:r>
    </w:p>
    <w:p w14:paraId="1FEDF74E" w14:textId="77777777" w:rsidR="00512FBB" w:rsidRPr="004854EF" w:rsidRDefault="00512FBB" w:rsidP="00512FBB">
      <w:pPr>
        <w:sectPr w:rsidR="00512FBB" w:rsidRPr="004854EF" w:rsidSect="00536CE9">
          <w:headerReference w:type="even" r:id="rId9"/>
          <w:headerReference w:type="default"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07351C0B" w14:textId="77777777" w:rsidR="00512FBB" w:rsidRPr="004854EF" w:rsidRDefault="00512FBB" w:rsidP="00512FBB">
      <w:pPr>
        <w:outlineLvl w:val="0"/>
        <w:rPr>
          <w:sz w:val="36"/>
        </w:rPr>
      </w:pPr>
      <w:r w:rsidRPr="004854EF">
        <w:rPr>
          <w:sz w:val="36"/>
        </w:rPr>
        <w:lastRenderedPageBreak/>
        <w:t>Contents</w:t>
      </w:r>
    </w:p>
    <w:p w14:paraId="54C9CD06" w14:textId="7B3FB75A" w:rsidR="00D74BE7" w:rsidRDefault="00D74BE7">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D74BE7">
        <w:rPr>
          <w:noProof/>
        </w:rPr>
        <w:tab/>
      </w:r>
      <w:r w:rsidRPr="00D74BE7">
        <w:rPr>
          <w:noProof/>
        </w:rPr>
        <w:fldChar w:fldCharType="begin"/>
      </w:r>
      <w:r w:rsidRPr="00D74BE7">
        <w:rPr>
          <w:noProof/>
        </w:rPr>
        <w:instrText xml:space="preserve"> PAGEREF _Toc215751003 \h </w:instrText>
      </w:r>
      <w:r w:rsidRPr="00D74BE7">
        <w:rPr>
          <w:noProof/>
        </w:rPr>
      </w:r>
      <w:r w:rsidRPr="00D74BE7">
        <w:rPr>
          <w:noProof/>
        </w:rPr>
        <w:fldChar w:fldCharType="separate"/>
      </w:r>
      <w:r w:rsidR="00A518B4">
        <w:rPr>
          <w:noProof/>
        </w:rPr>
        <w:t>1</w:t>
      </w:r>
      <w:r w:rsidRPr="00D74BE7">
        <w:rPr>
          <w:noProof/>
        </w:rPr>
        <w:fldChar w:fldCharType="end"/>
      </w:r>
    </w:p>
    <w:p w14:paraId="5CCB40F6" w14:textId="3963AF5F" w:rsidR="00D74BE7" w:rsidRDefault="00D74BE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D74BE7">
        <w:rPr>
          <w:noProof/>
        </w:rPr>
        <w:tab/>
      </w:r>
      <w:r w:rsidRPr="00D74BE7">
        <w:rPr>
          <w:noProof/>
        </w:rPr>
        <w:fldChar w:fldCharType="begin"/>
      </w:r>
      <w:r w:rsidRPr="00D74BE7">
        <w:rPr>
          <w:noProof/>
        </w:rPr>
        <w:instrText xml:space="preserve"> PAGEREF _Toc215751004 \h </w:instrText>
      </w:r>
      <w:r w:rsidRPr="00D74BE7">
        <w:rPr>
          <w:noProof/>
        </w:rPr>
      </w:r>
      <w:r w:rsidRPr="00D74BE7">
        <w:rPr>
          <w:noProof/>
        </w:rPr>
        <w:fldChar w:fldCharType="separate"/>
      </w:r>
      <w:r w:rsidR="00A518B4">
        <w:rPr>
          <w:noProof/>
        </w:rPr>
        <w:t>2</w:t>
      </w:r>
      <w:r w:rsidRPr="00D74BE7">
        <w:rPr>
          <w:noProof/>
        </w:rPr>
        <w:fldChar w:fldCharType="end"/>
      </w:r>
    </w:p>
    <w:p w14:paraId="7C87F8C7" w14:textId="2EB2F5A4" w:rsidR="00D74BE7" w:rsidRDefault="00D74BE7">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D74BE7">
        <w:rPr>
          <w:noProof/>
        </w:rPr>
        <w:tab/>
      </w:r>
      <w:r w:rsidRPr="00D74BE7">
        <w:rPr>
          <w:noProof/>
        </w:rPr>
        <w:fldChar w:fldCharType="begin"/>
      </w:r>
      <w:r w:rsidRPr="00D74BE7">
        <w:rPr>
          <w:noProof/>
        </w:rPr>
        <w:instrText xml:space="preserve"> PAGEREF _Toc215751005 \h </w:instrText>
      </w:r>
      <w:r w:rsidRPr="00D74BE7">
        <w:rPr>
          <w:noProof/>
        </w:rPr>
      </w:r>
      <w:r w:rsidRPr="00D74BE7">
        <w:rPr>
          <w:noProof/>
        </w:rPr>
        <w:fldChar w:fldCharType="separate"/>
      </w:r>
      <w:r w:rsidR="00A518B4">
        <w:rPr>
          <w:noProof/>
        </w:rPr>
        <w:t>4</w:t>
      </w:r>
      <w:r w:rsidRPr="00D74BE7">
        <w:rPr>
          <w:noProof/>
        </w:rPr>
        <w:fldChar w:fldCharType="end"/>
      </w:r>
    </w:p>
    <w:p w14:paraId="075FDB37" w14:textId="1724D4A1" w:rsidR="00D74BE7" w:rsidRDefault="00D74BE7">
      <w:pPr>
        <w:pStyle w:val="TOC6"/>
        <w:rPr>
          <w:rFonts w:asciiTheme="minorHAnsi" w:eastAsiaTheme="minorEastAsia" w:hAnsiTheme="minorHAnsi" w:cstheme="minorBidi"/>
          <w:b w:val="0"/>
          <w:noProof/>
          <w:kern w:val="2"/>
          <w:szCs w:val="24"/>
          <w14:ligatures w14:val="standardContextual"/>
        </w:rPr>
      </w:pPr>
      <w:r>
        <w:rPr>
          <w:noProof/>
        </w:rPr>
        <w:t>Schedule 1—Amendments to support a ‘tell us once’ approach to government service delivery</w:t>
      </w:r>
      <w:r w:rsidRPr="00D74BE7">
        <w:rPr>
          <w:b w:val="0"/>
          <w:noProof/>
          <w:sz w:val="18"/>
        </w:rPr>
        <w:tab/>
      </w:r>
      <w:r w:rsidRPr="00D74BE7">
        <w:rPr>
          <w:b w:val="0"/>
          <w:noProof/>
          <w:sz w:val="18"/>
        </w:rPr>
        <w:fldChar w:fldCharType="begin"/>
      </w:r>
      <w:r w:rsidRPr="00D74BE7">
        <w:rPr>
          <w:b w:val="0"/>
          <w:noProof/>
          <w:sz w:val="18"/>
        </w:rPr>
        <w:instrText xml:space="preserve"> PAGEREF _Toc215751006 \h </w:instrText>
      </w:r>
      <w:r w:rsidRPr="00D74BE7">
        <w:rPr>
          <w:b w:val="0"/>
          <w:noProof/>
          <w:sz w:val="18"/>
        </w:rPr>
      </w:r>
      <w:r w:rsidRPr="00D74BE7">
        <w:rPr>
          <w:b w:val="0"/>
          <w:noProof/>
          <w:sz w:val="18"/>
        </w:rPr>
        <w:fldChar w:fldCharType="separate"/>
      </w:r>
      <w:r w:rsidR="00A518B4">
        <w:rPr>
          <w:b w:val="0"/>
          <w:noProof/>
          <w:sz w:val="18"/>
        </w:rPr>
        <w:t>5</w:t>
      </w:r>
      <w:r w:rsidRPr="00D74BE7">
        <w:rPr>
          <w:b w:val="0"/>
          <w:noProof/>
          <w:sz w:val="18"/>
        </w:rPr>
        <w:fldChar w:fldCharType="end"/>
      </w:r>
    </w:p>
    <w:p w14:paraId="03697645" w14:textId="7716931D" w:rsidR="00D74BE7" w:rsidRDefault="00D74BE7">
      <w:pPr>
        <w:pStyle w:val="TOC7"/>
        <w:rPr>
          <w:rFonts w:asciiTheme="minorHAnsi" w:eastAsiaTheme="minorEastAsia" w:hAnsiTheme="minorHAnsi" w:cstheme="minorBidi"/>
          <w:noProof/>
          <w:kern w:val="2"/>
          <w:szCs w:val="24"/>
          <w14:ligatures w14:val="standardContextual"/>
        </w:rPr>
      </w:pPr>
      <w:r>
        <w:rPr>
          <w:noProof/>
        </w:rPr>
        <w:t>Part 1—Removing barriers to digital evidence of Australian citizenship</w:t>
      </w:r>
      <w:r w:rsidRPr="00D74BE7">
        <w:rPr>
          <w:noProof/>
          <w:sz w:val="18"/>
        </w:rPr>
        <w:tab/>
      </w:r>
      <w:r w:rsidRPr="00D74BE7">
        <w:rPr>
          <w:noProof/>
          <w:sz w:val="18"/>
        </w:rPr>
        <w:fldChar w:fldCharType="begin"/>
      </w:r>
      <w:r w:rsidRPr="00D74BE7">
        <w:rPr>
          <w:noProof/>
          <w:sz w:val="18"/>
        </w:rPr>
        <w:instrText xml:space="preserve"> PAGEREF _Toc215751007 \h </w:instrText>
      </w:r>
      <w:r w:rsidRPr="00D74BE7">
        <w:rPr>
          <w:noProof/>
          <w:sz w:val="18"/>
        </w:rPr>
      </w:r>
      <w:r w:rsidRPr="00D74BE7">
        <w:rPr>
          <w:noProof/>
          <w:sz w:val="18"/>
        </w:rPr>
        <w:fldChar w:fldCharType="separate"/>
      </w:r>
      <w:r w:rsidR="00A518B4">
        <w:rPr>
          <w:noProof/>
          <w:sz w:val="18"/>
        </w:rPr>
        <w:t>5</w:t>
      </w:r>
      <w:r w:rsidRPr="00D74BE7">
        <w:rPr>
          <w:noProof/>
          <w:sz w:val="18"/>
        </w:rPr>
        <w:fldChar w:fldCharType="end"/>
      </w:r>
    </w:p>
    <w:p w14:paraId="7FEAEBC3" w14:textId="5D30B71C"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1—Electronic evidence of citizenship</w:t>
      </w:r>
      <w:r w:rsidRPr="00D74BE7">
        <w:rPr>
          <w:noProof/>
          <w:sz w:val="18"/>
        </w:rPr>
        <w:tab/>
      </w:r>
      <w:r w:rsidRPr="00D74BE7">
        <w:rPr>
          <w:noProof/>
          <w:sz w:val="18"/>
        </w:rPr>
        <w:fldChar w:fldCharType="begin"/>
      </w:r>
      <w:r w:rsidRPr="00D74BE7">
        <w:rPr>
          <w:noProof/>
          <w:sz w:val="18"/>
        </w:rPr>
        <w:instrText xml:space="preserve"> PAGEREF _Toc215751008 \h </w:instrText>
      </w:r>
      <w:r w:rsidRPr="00D74BE7">
        <w:rPr>
          <w:noProof/>
          <w:sz w:val="18"/>
        </w:rPr>
      </w:r>
      <w:r w:rsidRPr="00D74BE7">
        <w:rPr>
          <w:noProof/>
          <w:sz w:val="18"/>
        </w:rPr>
        <w:fldChar w:fldCharType="separate"/>
      </w:r>
      <w:r w:rsidR="00A518B4">
        <w:rPr>
          <w:noProof/>
          <w:sz w:val="18"/>
        </w:rPr>
        <w:t>5</w:t>
      </w:r>
      <w:r w:rsidRPr="00D74BE7">
        <w:rPr>
          <w:noProof/>
          <w:sz w:val="18"/>
        </w:rPr>
        <w:fldChar w:fldCharType="end"/>
      </w:r>
    </w:p>
    <w:p w14:paraId="7263889B" w14:textId="270785BC"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Australian Citizenship Act 2007</w:t>
      </w:r>
      <w:r w:rsidRPr="00D74BE7">
        <w:rPr>
          <w:i w:val="0"/>
          <w:noProof/>
          <w:sz w:val="18"/>
        </w:rPr>
        <w:tab/>
      </w:r>
      <w:r w:rsidRPr="00D74BE7">
        <w:rPr>
          <w:i w:val="0"/>
          <w:noProof/>
          <w:sz w:val="18"/>
        </w:rPr>
        <w:fldChar w:fldCharType="begin"/>
      </w:r>
      <w:r w:rsidRPr="00D74BE7">
        <w:rPr>
          <w:i w:val="0"/>
          <w:noProof/>
          <w:sz w:val="18"/>
        </w:rPr>
        <w:instrText xml:space="preserve"> PAGEREF _Toc215751009 \h </w:instrText>
      </w:r>
      <w:r w:rsidRPr="00D74BE7">
        <w:rPr>
          <w:i w:val="0"/>
          <w:noProof/>
          <w:sz w:val="18"/>
        </w:rPr>
      </w:r>
      <w:r w:rsidRPr="00D74BE7">
        <w:rPr>
          <w:i w:val="0"/>
          <w:noProof/>
          <w:sz w:val="18"/>
        </w:rPr>
        <w:fldChar w:fldCharType="separate"/>
      </w:r>
      <w:r w:rsidR="00A518B4">
        <w:rPr>
          <w:i w:val="0"/>
          <w:noProof/>
          <w:sz w:val="18"/>
        </w:rPr>
        <w:t>5</w:t>
      </w:r>
      <w:r w:rsidRPr="00D74BE7">
        <w:rPr>
          <w:i w:val="0"/>
          <w:noProof/>
          <w:sz w:val="18"/>
        </w:rPr>
        <w:fldChar w:fldCharType="end"/>
      </w:r>
    </w:p>
    <w:p w14:paraId="6F7C8A62" w14:textId="77A6088E"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Electronic Transactions Act 1999</w:t>
      </w:r>
      <w:r w:rsidRPr="00D74BE7">
        <w:rPr>
          <w:i w:val="0"/>
          <w:noProof/>
          <w:sz w:val="18"/>
        </w:rPr>
        <w:tab/>
      </w:r>
      <w:r w:rsidRPr="00D74BE7">
        <w:rPr>
          <w:i w:val="0"/>
          <w:noProof/>
          <w:sz w:val="18"/>
        </w:rPr>
        <w:fldChar w:fldCharType="begin"/>
      </w:r>
      <w:r w:rsidRPr="00D74BE7">
        <w:rPr>
          <w:i w:val="0"/>
          <w:noProof/>
          <w:sz w:val="18"/>
        </w:rPr>
        <w:instrText xml:space="preserve"> PAGEREF _Toc215751010 \h </w:instrText>
      </w:r>
      <w:r w:rsidRPr="00D74BE7">
        <w:rPr>
          <w:i w:val="0"/>
          <w:noProof/>
          <w:sz w:val="18"/>
        </w:rPr>
      </w:r>
      <w:r w:rsidRPr="00D74BE7">
        <w:rPr>
          <w:i w:val="0"/>
          <w:noProof/>
          <w:sz w:val="18"/>
        </w:rPr>
        <w:fldChar w:fldCharType="separate"/>
      </w:r>
      <w:r w:rsidR="00A518B4">
        <w:rPr>
          <w:i w:val="0"/>
          <w:noProof/>
          <w:sz w:val="18"/>
        </w:rPr>
        <w:t>5</w:t>
      </w:r>
      <w:r w:rsidRPr="00D74BE7">
        <w:rPr>
          <w:i w:val="0"/>
          <w:noProof/>
          <w:sz w:val="18"/>
        </w:rPr>
        <w:fldChar w:fldCharType="end"/>
      </w:r>
    </w:p>
    <w:p w14:paraId="17D5B6FB" w14:textId="09451761"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2—Applications for evidence of citizenship</w:t>
      </w:r>
      <w:r w:rsidRPr="00D74BE7">
        <w:rPr>
          <w:noProof/>
          <w:sz w:val="18"/>
        </w:rPr>
        <w:tab/>
      </w:r>
      <w:r w:rsidRPr="00D74BE7">
        <w:rPr>
          <w:noProof/>
          <w:sz w:val="18"/>
        </w:rPr>
        <w:fldChar w:fldCharType="begin"/>
      </w:r>
      <w:r w:rsidRPr="00D74BE7">
        <w:rPr>
          <w:noProof/>
          <w:sz w:val="18"/>
        </w:rPr>
        <w:instrText xml:space="preserve"> PAGEREF _Toc215751011 \h </w:instrText>
      </w:r>
      <w:r w:rsidRPr="00D74BE7">
        <w:rPr>
          <w:noProof/>
          <w:sz w:val="18"/>
        </w:rPr>
      </w:r>
      <w:r w:rsidRPr="00D74BE7">
        <w:rPr>
          <w:noProof/>
          <w:sz w:val="18"/>
        </w:rPr>
        <w:fldChar w:fldCharType="separate"/>
      </w:r>
      <w:r w:rsidR="00A518B4">
        <w:rPr>
          <w:noProof/>
          <w:sz w:val="18"/>
        </w:rPr>
        <w:t>6</w:t>
      </w:r>
      <w:r w:rsidRPr="00D74BE7">
        <w:rPr>
          <w:noProof/>
          <w:sz w:val="18"/>
        </w:rPr>
        <w:fldChar w:fldCharType="end"/>
      </w:r>
    </w:p>
    <w:p w14:paraId="7CD98BE1" w14:textId="717CB5A8"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Australian Citizenship Act 2007</w:t>
      </w:r>
      <w:r w:rsidRPr="00D74BE7">
        <w:rPr>
          <w:i w:val="0"/>
          <w:noProof/>
          <w:sz w:val="18"/>
        </w:rPr>
        <w:tab/>
      </w:r>
      <w:r w:rsidRPr="00D74BE7">
        <w:rPr>
          <w:i w:val="0"/>
          <w:noProof/>
          <w:sz w:val="18"/>
        </w:rPr>
        <w:fldChar w:fldCharType="begin"/>
      </w:r>
      <w:r w:rsidRPr="00D74BE7">
        <w:rPr>
          <w:i w:val="0"/>
          <w:noProof/>
          <w:sz w:val="18"/>
        </w:rPr>
        <w:instrText xml:space="preserve"> PAGEREF _Toc215751012 \h </w:instrText>
      </w:r>
      <w:r w:rsidRPr="00D74BE7">
        <w:rPr>
          <w:i w:val="0"/>
          <w:noProof/>
          <w:sz w:val="18"/>
        </w:rPr>
      </w:r>
      <w:r w:rsidRPr="00D74BE7">
        <w:rPr>
          <w:i w:val="0"/>
          <w:noProof/>
          <w:sz w:val="18"/>
        </w:rPr>
        <w:fldChar w:fldCharType="separate"/>
      </w:r>
      <w:r w:rsidR="00A518B4">
        <w:rPr>
          <w:i w:val="0"/>
          <w:noProof/>
          <w:sz w:val="18"/>
        </w:rPr>
        <w:t>6</w:t>
      </w:r>
      <w:r w:rsidRPr="00D74BE7">
        <w:rPr>
          <w:i w:val="0"/>
          <w:noProof/>
          <w:sz w:val="18"/>
        </w:rPr>
        <w:fldChar w:fldCharType="end"/>
      </w:r>
    </w:p>
    <w:p w14:paraId="40D828A1" w14:textId="5AAE9FA6" w:rsidR="00D74BE7" w:rsidRDefault="00D74BE7">
      <w:pPr>
        <w:pStyle w:val="TOC7"/>
        <w:rPr>
          <w:rFonts w:asciiTheme="minorHAnsi" w:eastAsiaTheme="minorEastAsia" w:hAnsiTheme="minorHAnsi" w:cstheme="minorBidi"/>
          <w:noProof/>
          <w:kern w:val="2"/>
          <w:szCs w:val="24"/>
          <w14:ligatures w14:val="standardContextual"/>
        </w:rPr>
      </w:pPr>
      <w:r>
        <w:rPr>
          <w:noProof/>
        </w:rPr>
        <w:t>Part 2—Enhancing use and adoption of healthcare identifiers</w:t>
      </w:r>
      <w:r w:rsidRPr="00D74BE7">
        <w:rPr>
          <w:noProof/>
          <w:sz w:val="18"/>
        </w:rPr>
        <w:tab/>
      </w:r>
      <w:r w:rsidRPr="00D74BE7">
        <w:rPr>
          <w:noProof/>
          <w:sz w:val="18"/>
        </w:rPr>
        <w:fldChar w:fldCharType="begin"/>
      </w:r>
      <w:r w:rsidRPr="00D74BE7">
        <w:rPr>
          <w:noProof/>
          <w:sz w:val="18"/>
        </w:rPr>
        <w:instrText xml:space="preserve"> PAGEREF _Toc215751013 \h </w:instrText>
      </w:r>
      <w:r w:rsidRPr="00D74BE7">
        <w:rPr>
          <w:noProof/>
          <w:sz w:val="18"/>
        </w:rPr>
      </w:r>
      <w:r w:rsidRPr="00D74BE7">
        <w:rPr>
          <w:noProof/>
          <w:sz w:val="18"/>
        </w:rPr>
        <w:fldChar w:fldCharType="separate"/>
      </w:r>
      <w:r w:rsidR="00A518B4">
        <w:rPr>
          <w:noProof/>
          <w:sz w:val="18"/>
        </w:rPr>
        <w:t>7</w:t>
      </w:r>
      <w:r w:rsidRPr="00D74BE7">
        <w:rPr>
          <w:noProof/>
          <w:sz w:val="18"/>
        </w:rPr>
        <w:fldChar w:fldCharType="end"/>
      </w:r>
    </w:p>
    <w:p w14:paraId="3F9B85ED" w14:textId="51C3DBE5"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1—Healthcare Provider Directory</w:t>
      </w:r>
      <w:r w:rsidRPr="00D74BE7">
        <w:rPr>
          <w:noProof/>
          <w:sz w:val="18"/>
        </w:rPr>
        <w:tab/>
      </w:r>
      <w:r w:rsidRPr="00D74BE7">
        <w:rPr>
          <w:noProof/>
          <w:sz w:val="18"/>
        </w:rPr>
        <w:fldChar w:fldCharType="begin"/>
      </w:r>
      <w:r w:rsidRPr="00D74BE7">
        <w:rPr>
          <w:noProof/>
          <w:sz w:val="18"/>
        </w:rPr>
        <w:instrText xml:space="preserve"> PAGEREF _Toc215751014 \h </w:instrText>
      </w:r>
      <w:r w:rsidRPr="00D74BE7">
        <w:rPr>
          <w:noProof/>
          <w:sz w:val="18"/>
        </w:rPr>
      </w:r>
      <w:r w:rsidRPr="00D74BE7">
        <w:rPr>
          <w:noProof/>
          <w:sz w:val="18"/>
        </w:rPr>
        <w:fldChar w:fldCharType="separate"/>
      </w:r>
      <w:r w:rsidR="00A518B4">
        <w:rPr>
          <w:noProof/>
          <w:sz w:val="18"/>
        </w:rPr>
        <w:t>7</w:t>
      </w:r>
      <w:r w:rsidRPr="00D74BE7">
        <w:rPr>
          <w:noProof/>
          <w:sz w:val="18"/>
        </w:rPr>
        <w:fldChar w:fldCharType="end"/>
      </w:r>
    </w:p>
    <w:p w14:paraId="4C6D9BFB" w14:textId="2EEE3537"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Healthcare Identifiers Act 2010</w:t>
      </w:r>
      <w:r w:rsidRPr="00D74BE7">
        <w:rPr>
          <w:i w:val="0"/>
          <w:noProof/>
          <w:sz w:val="18"/>
        </w:rPr>
        <w:tab/>
      </w:r>
      <w:r w:rsidRPr="00D74BE7">
        <w:rPr>
          <w:i w:val="0"/>
          <w:noProof/>
          <w:sz w:val="18"/>
        </w:rPr>
        <w:fldChar w:fldCharType="begin"/>
      </w:r>
      <w:r w:rsidRPr="00D74BE7">
        <w:rPr>
          <w:i w:val="0"/>
          <w:noProof/>
          <w:sz w:val="18"/>
        </w:rPr>
        <w:instrText xml:space="preserve"> PAGEREF _Toc215751015 \h </w:instrText>
      </w:r>
      <w:r w:rsidRPr="00D74BE7">
        <w:rPr>
          <w:i w:val="0"/>
          <w:noProof/>
          <w:sz w:val="18"/>
        </w:rPr>
      </w:r>
      <w:r w:rsidRPr="00D74BE7">
        <w:rPr>
          <w:i w:val="0"/>
          <w:noProof/>
          <w:sz w:val="18"/>
        </w:rPr>
        <w:fldChar w:fldCharType="separate"/>
      </w:r>
      <w:r w:rsidR="00A518B4">
        <w:rPr>
          <w:i w:val="0"/>
          <w:noProof/>
          <w:sz w:val="18"/>
        </w:rPr>
        <w:t>7</w:t>
      </w:r>
      <w:r w:rsidRPr="00D74BE7">
        <w:rPr>
          <w:i w:val="0"/>
          <w:noProof/>
          <w:sz w:val="18"/>
        </w:rPr>
        <w:fldChar w:fldCharType="end"/>
      </w:r>
    </w:p>
    <w:p w14:paraId="3261E2FD" w14:textId="503AF212"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2—Subcontracted service providers</w:t>
      </w:r>
      <w:r w:rsidRPr="00D74BE7">
        <w:rPr>
          <w:noProof/>
          <w:sz w:val="18"/>
        </w:rPr>
        <w:tab/>
      </w:r>
      <w:r w:rsidRPr="00D74BE7">
        <w:rPr>
          <w:noProof/>
          <w:sz w:val="18"/>
        </w:rPr>
        <w:fldChar w:fldCharType="begin"/>
      </w:r>
      <w:r w:rsidRPr="00D74BE7">
        <w:rPr>
          <w:noProof/>
          <w:sz w:val="18"/>
        </w:rPr>
        <w:instrText xml:space="preserve"> PAGEREF _Toc215751018 \h </w:instrText>
      </w:r>
      <w:r w:rsidRPr="00D74BE7">
        <w:rPr>
          <w:noProof/>
          <w:sz w:val="18"/>
        </w:rPr>
      </w:r>
      <w:r w:rsidRPr="00D74BE7">
        <w:rPr>
          <w:noProof/>
          <w:sz w:val="18"/>
        </w:rPr>
        <w:fldChar w:fldCharType="separate"/>
      </w:r>
      <w:r w:rsidR="00A518B4">
        <w:rPr>
          <w:noProof/>
          <w:sz w:val="18"/>
        </w:rPr>
        <w:t>11</w:t>
      </w:r>
      <w:r w:rsidRPr="00D74BE7">
        <w:rPr>
          <w:noProof/>
          <w:sz w:val="18"/>
        </w:rPr>
        <w:fldChar w:fldCharType="end"/>
      </w:r>
    </w:p>
    <w:p w14:paraId="704DD847" w14:textId="4F307C46"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Healthcare Identifiers Act 2010</w:t>
      </w:r>
      <w:r w:rsidRPr="00D74BE7">
        <w:rPr>
          <w:i w:val="0"/>
          <w:noProof/>
          <w:sz w:val="18"/>
        </w:rPr>
        <w:tab/>
      </w:r>
      <w:r w:rsidRPr="00D74BE7">
        <w:rPr>
          <w:i w:val="0"/>
          <w:noProof/>
          <w:sz w:val="18"/>
        </w:rPr>
        <w:fldChar w:fldCharType="begin"/>
      </w:r>
      <w:r w:rsidRPr="00D74BE7">
        <w:rPr>
          <w:i w:val="0"/>
          <w:noProof/>
          <w:sz w:val="18"/>
        </w:rPr>
        <w:instrText xml:space="preserve"> PAGEREF _Toc215751019 \h </w:instrText>
      </w:r>
      <w:r w:rsidRPr="00D74BE7">
        <w:rPr>
          <w:i w:val="0"/>
          <w:noProof/>
          <w:sz w:val="18"/>
        </w:rPr>
      </w:r>
      <w:r w:rsidRPr="00D74BE7">
        <w:rPr>
          <w:i w:val="0"/>
          <w:noProof/>
          <w:sz w:val="18"/>
        </w:rPr>
        <w:fldChar w:fldCharType="separate"/>
      </w:r>
      <w:r w:rsidR="00A518B4">
        <w:rPr>
          <w:i w:val="0"/>
          <w:noProof/>
          <w:sz w:val="18"/>
        </w:rPr>
        <w:t>11</w:t>
      </w:r>
      <w:r w:rsidRPr="00D74BE7">
        <w:rPr>
          <w:i w:val="0"/>
          <w:noProof/>
          <w:sz w:val="18"/>
        </w:rPr>
        <w:fldChar w:fldCharType="end"/>
      </w:r>
    </w:p>
    <w:p w14:paraId="756F09DC" w14:textId="64D73C9B"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3—Health technology providers etc.—amendments commencing day after Royal Assent</w:t>
      </w:r>
      <w:r w:rsidRPr="00D74BE7">
        <w:rPr>
          <w:noProof/>
          <w:sz w:val="18"/>
        </w:rPr>
        <w:tab/>
      </w:r>
      <w:r w:rsidRPr="00D74BE7">
        <w:rPr>
          <w:noProof/>
          <w:sz w:val="18"/>
        </w:rPr>
        <w:fldChar w:fldCharType="begin"/>
      </w:r>
      <w:r w:rsidRPr="00D74BE7">
        <w:rPr>
          <w:noProof/>
          <w:sz w:val="18"/>
        </w:rPr>
        <w:instrText xml:space="preserve"> PAGEREF _Toc215751020 \h </w:instrText>
      </w:r>
      <w:r w:rsidRPr="00D74BE7">
        <w:rPr>
          <w:noProof/>
          <w:sz w:val="18"/>
        </w:rPr>
      </w:r>
      <w:r w:rsidRPr="00D74BE7">
        <w:rPr>
          <w:noProof/>
          <w:sz w:val="18"/>
        </w:rPr>
        <w:fldChar w:fldCharType="separate"/>
      </w:r>
      <w:r w:rsidR="00A518B4">
        <w:rPr>
          <w:noProof/>
          <w:sz w:val="18"/>
        </w:rPr>
        <w:t>14</w:t>
      </w:r>
      <w:r w:rsidRPr="00D74BE7">
        <w:rPr>
          <w:noProof/>
          <w:sz w:val="18"/>
        </w:rPr>
        <w:fldChar w:fldCharType="end"/>
      </w:r>
    </w:p>
    <w:p w14:paraId="3FDA36AE" w14:textId="2F94683F"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Healthcare Identifiers Act 2010</w:t>
      </w:r>
      <w:r w:rsidRPr="00D74BE7">
        <w:rPr>
          <w:i w:val="0"/>
          <w:noProof/>
          <w:sz w:val="18"/>
        </w:rPr>
        <w:tab/>
      </w:r>
      <w:r w:rsidRPr="00D74BE7">
        <w:rPr>
          <w:i w:val="0"/>
          <w:noProof/>
          <w:sz w:val="18"/>
        </w:rPr>
        <w:fldChar w:fldCharType="begin"/>
      </w:r>
      <w:r w:rsidRPr="00D74BE7">
        <w:rPr>
          <w:i w:val="0"/>
          <w:noProof/>
          <w:sz w:val="18"/>
        </w:rPr>
        <w:instrText xml:space="preserve"> PAGEREF _Toc215751021 \h </w:instrText>
      </w:r>
      <w:r w:rsidRPr="00D74BE7">
        <w:rPr>
          <w:i w:val="0"/>
          <w:noProof/>
          <w:sz w:val="18"/>
        </w:rPr>
      </w:r>
      <w:r w:rsidRPr="00D74BE7">
        <w:rPr>
          <w:i w:val="0"/>
          <w:noProof/>
          <w:sz w:val="18"/>
        </w:rPr>
        <w:fldChar w:fldCharType="separate"/>
      </w:r>
      <w:r w:rsidR="00A518B4">
        <w:rPr>
          <w:i w:val="0"/>
          <w:noProof/>
          <w:sz w:val="18"/>
        </w:rPr>
        <w:t>14</w:t>
      </w:r>
      <w:r w:rsidRPr="00D74BE7">
        <w:rPr>
          <w:i w:val="0"/>
          <w:noProof/>
          <w:sz w:val="18"/>
        </w:rPr>
        <w:fldChar w:fldCharType="end"/>
      </w:r>
    </w:p>
    <w:p w14:paraId="4934E5AD" w14:textId="4454C936"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4—Health technology providers etc—amendments commencing 1 February 2027</w:t>
      </w:r>
      <w:r w:rsidRPr="00D74BE7">
        <w:rPr>
          <w:noProof/>
          <w:sz w:val="18"/>
        </w:rPr>
        <w:tab/>
      </w:r>
      <w:r w:rsidRPr="00D74BE7">
        <w:rPr>
          <w:noProof/>
          <w:sz w:val="18"/>
        </w:rPr>
        <w:fldChar w:fldCharType="begin"/>
      </w:r>
      <w:r w:rsidRPr="00D74BE7">
        <w:rPr>
          <w:noProof/>
          <w:sz w:val="18"/>
        </w:rPr>
        <w:instrText xml:space="preserve"> PAGEREF _Toc215751024 \h </w:instrText>
      </w:r>
      <w:r w:rsidRPr="00D74BE7">
        <w:rPr>
          <w:noProof/>
          <w:sz w:val="18"/>
        </w:rPr>
      </w:r>
      <w:r w:rsidRPr="00D74BE7">
        <w:rPr>
          <w:noProof/>
          <w:sz w:val="18"/>
        </w:rPr>
        <w:fldChar w:fldCharType="separate"/>
      </w:r>
      <w:r w:rsidR="00A518B4">
        <w:rPr>
          <w:noProof/>
          <w:sz w:val="18"/>
        </w:rPr>
        <w:t>15</w:t>
      </w:r>
      <w:r w:rsidRPr="00D74BE7">
        <w:rPr>
          <w:noProof/>
          <w:sz w:val="18"/>
        </w:rPr>
        <w:fldChar w:fldCharType="end"/>
      </w:r>
    </w:p>
    <w:p w14:paraId="0D5C0C4C" w14:textId="4120D313"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Healthcare Identifiers Act 2010</w:t>
      </w:r>
      <w:r w:rsidRPr="00D74BE7">
        <w:rPr>
          <w:i w:val="0"/>
          <w:noProof/>
          <w:sz w:val="18"/>
        </w:rPr>
        <w:tab/>
      </w:r>
      <w:r w:rsidRPr="00D74BE7">
        <w:rPr>
          <w:i w:val="0"/>
          <w:noProof/>
          <w:sz w:val="18"/>
        </w:rPr>
        <w:fldChar w:fldCharType="begin"/>
      </w:r>
      <w:r w:rsidRPr="00D74BE7">
        <w:rPr>
          <w:i w:val="0"/>
          <w:noProof/>
          <w:sz w:val="18"/>
        </w:rPr>
        <w:instrText xml:space="preserve"> PAGEREF _Toc215751025 \h </w:instrText>
      </w:r>
      <w:r w:rsidRPr="00D74BE7">
        <w:rPr>
          <w:i w:val="0"/>
          <w:noProof/>
          <w:sz w:val="18"/>
        </w:rPr>
      </w:r>
      <w:r w:rsidRPr="00D74BE7">
        <w:rPr>
          <w:i w:val="0"/>
          <w:noProof/>
          <w:sz w:val="18"/>
        </w:rPr>
        <w:fldChar w:fldCharType="separate"/>
      </w:r>
      <w:r w:rsidR="00A518B4">
        <w:rPr>
          <w:i w:val="0"/>
          <w:noProof/>
          <w:sz w:val="18"/>
        </w:rPr>
        <w:t>15</w:t>
      </w:r>
      <w:r w:rsidRPr="00D74BE7">
        <w:rPr>
          <w:i w:val="0"/>
          <w:noProof/>
          <w:sz w:val="18"/>
        </w:rPr>
        <w:fldChar w:fldCharType="end"/>
      </w:r>
    </w:p>
    <w:p w14:paraId="470E0CF3" w14:textId="11BE49B7"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5—Collection, use and disclosure of healthcare identifiers—providing healthcare to a healthcare recipient</w:t>
      </w:r>
      <w:r w:rsidRPr="00D74BE7">
        <w:rPr>
          <w:noProof/>
          <w:sz w:val="18"/>
        </w:rPr>
        <w:tab/>
      </w:r>
      <w:r w:rsidRPr="00D74BE7">
        <w:rPr>
          <w:noProof/>
          <w:sz w:val="18"/>
        </w:rPr>
        <w:fldChar w:fldCharType="begin"/>
      </w:r>
      <w:r w:rsidRPr="00D74BE7">
        <w:rPr>
          <w:noProof/>
          <w:sz w:val="18"/>
        </w:rPr>
        <w:instrText xml:space="preserve"> PAGEREF _Toc215751031 \h </w:instrText>
      </w:r>
      <w:r w:rsidRPr="00D74BE7">
        <w:rPr>
          <w:noProof/>
          <w:sz w:val="18"/>
        </w:rPr>
      </w:r>
      <w:r w:rsidRPr="00D74BE7">
        <w:rPr>
          <w:noProof/>
          <w:sz w:val="18"/>
        </w:rPr>
        <w:fldChar w:fldCharType="separate"/>
      </w:r>
      <w:r w:rsidR="00A518B4">
        <w:rPr>
          <w:noProof/>
          <w:sz w:val="18"/>
        </w:rPr>
        <w:t>20</w:t>
      </w:r>
      <w:r w:rsidRPr="00D74BE7">
        <w:rPr>
          <w:noProof/>
          <w:sz w:val="18"/>
        </w:rPr>
        <w:fldChar w:fldCharType="end"/>
      </w:r>
    </w:p>
    <w:p w14:paraId="0113A0A5" w14:textId="4D18AEC8"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Healthcare Identifiers Act 2010</w:t>
      </w:r>
      <w:r w:rsidRPr="00D74BE7">
        <w:rPr>
          <w:i w:val="0"/>
          <w:noProof/>
          <w:sz w:val="18"/>
        </w:rPr>
        <w:tab/>
      </w:r>
      <w:r w:rsidRPr="00D74BE7">
        <w:rPr>
          <w:i w:val="0"/>
          <w:noProof/>
          <w:sz w:val="18"/>
        </w:rPr>
        <w:fldChar w:fldCharType="begin"/>
      </w:r>
      <w:r w:rsidRPr="00D74BE7">
        <w:rPr>
          <w:i w:val="0"/>
          <w:noProof/>
          <w:sz w:val="18"/>
        </w:rPr>
        <w:instrText xml:space="preserve"> PAGEREF _Toc215751032 \h </w:instrText>
      </w:r>
      <w:r w:rsidRPr="00D74BE7">
        <w:rPr>
          <w:i w:val="0"/>
          <w:noProof/>
          <w:sz w:val="18"/>
        </w:rPr>
      </w:r>
      <w:r w:rsidRPr="00D74BE7">
        <w:rPr>
          <w:i w:val="0"/>
          <w:noProof/>
          <w:sz w:val="18"/>
        </w:rPr>
        <w:fldChar w:fldCharType="separate"/>
      </w:r>
      <w:r w:rsidR="00A518B4">
        <w:rPr>
          <w:i w:val="0"/>
          <w:noProof/>
          <w:sz w:val="18"/>
        </w:rPr>
        <w:t>20</w:t>
      </w:r>
      <w:r w:rsidRPr="00D74BE7">
        <w:rPr>
          <w:i w:val="0"/>
          <w:noProof/>
          <w:sz w:val="18"/>
        </w:rPr>
        <w:fldChar w:fldCharType="end"/>
      </w:r>
    </w:p>
    <w:p w14:paraId="69068FAA" w14:textId="67D8FFFF"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6—Data standards</w:t>
      </w:r>
      <w:r w:rsidRPr="00D74BE7">
        <w:rPr>
          <w:noProof/>
          <w:sz w:val="18"/>
        </w:rPr>
        <w:tab/>
      </w:r>
      <w:r w:rsidRPr="00D74BE7">
        <w:rPr>
          <w:noProof/>
          <w:sz w:val="18"/>
        </w:rPr>
        <w:fldChar w:fldCharType="begin"/>
      </w:r>
      <w:r w:rsidRPr="00D74BE7">
        <w:rPr>
          <w:noProof/>
          <w:sz w:val="18"/>
        </w:rPr>
        <w:instrText xml:space="preserve"> PAGEREF _Toc215751033 \h </w:instrText>
      </w:r>
      <w:r w:rsidRPr="00D74BE7">
        <w:rPr>
          <w:noProof/>
          <w:sz w:val="18"/>
        </w:rPr>
      </w:r>
      <w:r w:rsidRPr="00D74BE7">
        <w:rPr>
          <w:noProof/>
          <w:sz w:val="18"/>
        </w:rPr>
        <w:fldChar w:fldCharType="separate"/>
      </w:r>
      <w:r w:rsidR="00A518B4">
        <w:rPr>
          <w:noProof/>
          <w:sz w:val="18"/>
        </w:rPr>
        <w:t>20</w:t>
      </w:r>
      <w:r w:rsidRPr="00D74BE7">
        <w:rPr>
          <w:noProof/>
          <w:sz w:val="18"/>
        </w:rPr>
        <w:fldChar w:fldCharType="end"/>
      </w:r>
    </w:p>
    <w:p w14:paraId="3BC24FAA" w14:textId="127800EC"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Healthcare Identifiers Act 2010</w:t>
      </w:r>
      <w:r w:rsidRPr="00D74BE7">
        <w:rPr>
          <w:i w:val="0"/>
          <w:noProof/>
          <w:sz w:val="18"/>
        </w:rPr>
        <w:tab/>
      </w:r>
      <w:r w:rsidRPr="00D74BE7">
        <w:rPr>
          <w:i w:val="0"/>
          <w:noProof/>
          <w:sz w:val="18"/>
        </w:rPr>
        <w:fldChar w:fldCharType="begin"/>
      </w:r>
      <w:r w:rsidRPr="00D74BE7">
        <w:rPr>
          <w:i w:val="0"/>
          <w:noProof/>
          <w:sz w:val="18"/>
        </w:rPr>
        <w:instrText xml:space="preserve"> PAGEREF _Toc215751034 \h </w:instrText>
      </w:r>
      <w:r w:rsidRPr="00D74BE7">
        <w:rPr>
          <w:i w:val="0"/>
          <w:noProof/>
          <w:sz w:val="18"/>
        </w:rPr>
      </w:r>
      <w:r w:rsidRPr="00D74BE7">
        <w:rPr>
          <w:i w:val="0"/>
          <w:noProof/>
          <w:sz w:val="18"/>
        </w:rPr>
        <w:fldChar w:fldCharType="separate"/>
      </w:r>
      <w:r w:rsidR="00A518B4">
        <w:rPr>
          <w:i w:val="0"/>
          <w:noProof/>
          <w:sz w:val="18"/>
        </w:rPr>
        <w:t>20</w:t>
      </w:r>
      <w:r w:rsidRPr="00D74BE7">
        <w:rPr>
          <w:i w:val="0"/>
          <w:noProof/>
          <w:sz w:val="18"/>
        </w:rPr>
        <w:fldChar w:fldCharType="end"/>
      </w:r>
    </w:p>
    <w:p w14:paraId="6E83E828" w14:textId="3848BF45"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7—Connecting with healthcare identifier service</w:t>
      </w:r>
      <w:r w:rsidRPr="00D74BE7">
        <w:rPr>
          <w:noProof/>
          <w:sz w:val="18"/>
        </w:rPr>
        <w:tab/>
      </w:r>
      <w:r w:rsidRPr="00D74BE7">
        <w:rPr>
          <w:noProof/>
          <w:sz w:val="18"/>
        </w:rPr>
        <w:fldChar w:fldCharType="begin"/>
      </w:r>
      <w:r w:rsidRPr="00D74BE7">
        <w:rPr>
          <w:noProof/>
          <w:sz w:val="18"/>
        </w:rPr>
        <w:instrText xml:space="preserve"> PAGEREF _Toc215751042 \h </w:instrText>
      </w:r>
      <w:r w:rsidRPr="00D74BE7">
        <w:rPr>
          <w:noProof/>
          <w:sz w:val="18"/>
        </w:rPr>
      </w:r>
      <w:r w:rsidRPr="00D74BE7">
        <w:rPr>
          <w:noProof/>
          <w:sz w:val="18"/>
        </w:rPr>
        <w:fldChar w:fldCharType="separate"/>
      </w:r>
      <w:r w:rsidR="00A518B4">
        <w:rPr>
          <w:noProof/>
          <w:sz w:val="18"/>
        </w:rPr>
        <w:t>23</w:t>
      </w:r>
      <w:r w:rsidRPr="00D74BE7">
        <w:rPr>
          <w:noProof/>
          <w:sz w:val="18"/>
        </w:rPr>
        <w:fldChar w:fldCharType="end"/>
      </w:r>
    </w:p>
    <w:p w14:paraId="556E27CA" w14:textId="4A1985BF"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Healthcare Identifiers Act 2010</w:t>
      </w:r>
      <w:r w:rsidRPr="00D74BE7">
        <w:rPr>
          <w:i w:val="0"/>
          <w:noProof/>
          <w:sz w:val="18"/>
        </w:rPr>
        <w:tab/>
      </w:r>
      <w:r w:rsidRPr="00D74BE7">
        <w:rPr>
          <w:i w:val="0"/>
          <w:noProof/>
          <w:sz w:val="18"/>
        </w:rPr>
        <w:fldChar w:fldCharType="begin"/>
      </w:r>
      <w:r w:rsidRPr="00D74BE7">
        <w:rPr>
          <w:i w:val="0"/>
          <w:noProof/>
          <w:sz w:val="18"/>
        </w:rPr>
        <w:instrText xml:space="preserve"> PAGEREF _Toc215751043 \h </w:instrText>
      </w:r>
      <w:r w:rsidRPr="00D74BE7">
        <w:rPr>
          <w:i w:val="0"/>
          <w:noProof/>
          <w:sz w:val="18"/>
        </w:rPr>
      </w:r>
      <w:r w:rsidRPr="00D74BE7">
        <w:rPr>
          <w:i w:val="0"/>
          <w:noProof/>
          <w:sz w:val="18"/>
        </w:rPr>
        <w:fldChar w:fldCharType="separate"/>
      </w:r>
      <w:r w:rsidR="00A518B4">
        <w:rPr>
          <w:i w:val="0"/>
          <w:noProof/>
          <w:sz w:val="18"/>
        </w:rPr>
        <w:t>23</w:t>
      </w:r>
      <w:r w:rsidRPr="00D74BE7">
        <w:rPr>
          <w:i w:val="0"/>
          <w:noProof/>
          <w:sz w:val="18"/>
        </w:rPr>
        <w:fldChar w:fldCharType="end"/>
      </w:r>
    </w:p>
    <w:p w14:paraId="7DF94187" w14:textId="63061157"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8—Meaning of health administration</w:t>
      </w:r>
      <w:r w:rsidRPr="00D74BE7">
        <w:rPr>
          <w:noProof/>
          <w:sz w:val="18"/>
        </w:rPr>
        <w:tab/>
      </w:r>
      <w:r w:rsidRPr="00D74BE7">
        <w:rPr>
          <w:noProof/>
          <w:sz w:val="18"/>
        </w:rPr>
        <w:fldChar w:fldCharType="begin"/>
      </w:r>
      <w:r w:rsidRPr="00D74BE7">
        <w:rPr>
          <w:noProof/>
          <w:sz w:val="18"/>
        </w:rPr>
        <w:instrText xml:space="preserve"> PAGEREF _Toc215751044 \h </w:instrText>
      </w:r>
      <w:r w:rsidRPr="00D74BE7">
        <w:rPr>
          <w:noProof/>
          <w:sz w:val="18"/>
        </w:rPr>
      </w:r>
      <w:r w:rsidRPr="00D74BE7">
        <w:rPr>
          <w:noProof/>
          <w:sz w:val="18"/>
        </w:rPr>
        <w:fldChar w:fldCharType="separate"/>
      </w:r>
      <w:r w:rsidR="00A518B4">
        <w:rPr>
          <w:noProof/>
          <w:sz w:val="18"/>
        </w:rPr>
        <w:t>24</w:t>
      </w:r>
      <w:r w:rsidRPr="00D74BE7">
        <w:rPr>
          <w:noProof/>
          <w:sz w:val="18"/>
        </w:rPr>
        <w:fldChar w:fldCharType="end"/>
      </w:r>
    </w:p>
    <w:p w14:paraId="5E53CD61" w14:textId="398F7D26"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Healthcare Identifiers Act 2010</w:t>
      </w:r>
      <w:r w:rsidRPr="00D74BE7">
        <w:rPr>
          <w:i w:val="0"/>
          <w:noProof/>
          <w:sz w:val="18"/>
        </w:rPr>
        <w:tab/>
      </w:r>
      <w:r w:rsidRPr="00D74BE7">
        <w:rPr>
          <w:i w:val="0"/>
          <w:noProof/>
          <w:sz w:val="18"/>
        </w:rPr>
        <w:fldChar w:fldCharType="begin"/>
      </w:r>
      <w:r w:rsidRPr="00D74BE7">
        <w:rPr>
          <w:i w:val="0"/>
          <w:noProof/>
          <w:sz w:val="18"/>
        </w:rPr>
        <w:instrText xml:space="preserve"> PAGEREF _Toc215751045 \h </w:instrText>
      </w:r>
      <w:r w:rsidRPr="00D74BE7">
        <w:rPr>
          <w:i w:val="0"/>
          <w:noProof/>
          <w:sz w:val="18"/>
        </w:rPr>
      </w:r>
      <w:r w:rsidRPr="00D74BE7">
        <w:rPr>
          <w:i w:val="0"/>
          <w:noProof/>
          <w:sz w:val="18"/>
        </w:rPr>
        <w:fldChar w:fldCharType="separate"/>
      </w:r>
      <w:r w:rsidR="00A518B4">
        <w:rPr>
          <w:i w:val="0"/>
          <w:noProof/>
          <w:sz w:val="18"/>
        </w:rPr>
        <w:t>24</w:t>
      </w:r>
      <w:r w:rsidRPr="00D74BE7">
        <w:rPr>
          <w:i w:val="0"/>
          <w:noProof/>
          <w:sz w:val="18"/>
        </w:rPr>
        <w:fldChar w:fldCharType="end"/>
      </w:r>
    </w:p>
    <w:p w14:paraId="4FFAED76" w14:textId="14B2B869" w:rsidR="00D74BE7" w:rsidRDefault="00D74BE7">
      <w:pPr>
        <w:pStyle w:val="TOC8"/>
        <w:rPr>
          <w:rFonts w:asciiTheme="minorHAnsi" w:eastAsiaTheme="minorEastAsia" w:hAnsiTheme="minorHAnsi" w:cstheme="minorBidi"/>
          <w:noProof/>
          <w:kern w:val="2"/>
          <w:sz w:val="24"/>
          <w:szCs w:val="24"/>
          <w14:ligatures w14:val="standardContextual"/>
        </w:rPr>
      </w:pPr>
      <w:r>
        <w:rPr>
          <w:noProof/>
        </w:rPr>
        <w:lastRenderedPageBreak/>
        <w:t>Division 9—Purpose of the Healthcare Identifiers Act 2010</w:t>
      </w:r>
      <w:r w:rsidRPr="00D74BE7">
        <w:rPr>
          <w:noProof/>
          <w:sz w:val="18"/>
        </w:rPr>
        <w:tab/>
      </w:r>
      <w:r w:rsidRPr="00D74BE7">
        <w:rPr>
          <w:noProof/>
          <w:sz w:val="18"/>
        </w:rPr>
        <w:fldChar w:fldCharType="begin"/>
      </w:r>
      <w:r w:rsidRPr="00D74BE7">
        <w:rPr>
          <w:noProof/>
          <w:sz w:val="18"/>
        </w:rPr>
        <w:instrText xml:space="preserve"> PAGEREF _Toc215751046 \h </w:instrText>
      </w:r>
      <w:r w:rsidRPr="00D74BE7">
        <w:rPr>
          <w:noProof/>
          <w:sz w:val="18"/>
        </w:rPr>
      </w:r>
      <w:r w:rsidRPr="00D74BE7">
        <w:rPr>
          <w:noProof/>
          <w:sz w:val="18"/>
        </w:rPr>
        <w:fldChar w:fldCharType="separate"/>
      </w:r>
      <w:r w:rsidR="00A518B4">
        <w:rPr>
          <w:noProof/>
          <w:sz w:val="18"/>
        </w:rPr>
        <w:t>25</w:t>
      </w:r>
      <w:r w:rsidRPr="00D74BE7">
        <w:rPr>
          <w:noProof/>
          <w:sz w:val="18"/>
        </w:rPr>
        <w:fldChar w:fldCharType="end"/>
      </w:r>
    </w:p>
    <w:p w14:paraId="68749EEF" w14:textId="28CC9D09"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Healthcare Identifiers Act 2010</w:t>
      </w:r>
      <w:r w:rsidRPr="00D74BE7">
        <w:rPr>
          <w:i w:val="0"/>
          <w:noProof/>
          <w:sz w:val="18"/>
        </w:rPr>
        <w:tab/>
      </w:r>
      <w:r w:rsidRPr="00D74BE7">
        <w:rPr>
          <w:i w:val="0"/>
          <w:noProof/>
          <w:sz w:val="18"/>
        </w:rPr>
        <w:fldChar w:fldCharType="begin"/>
      </w:r>
      <w:r w:rsidRPr="00D74BE7">
        <w:rPr>
          <w:i w:val="0"/>
          <w:noProof/>
          <w:sz w:val="18"/>
        </w:rPr>
        <w:instrText xml:space="preserve"> PAGEREF _Toc215751047 \h </w:instrText>
      </w:r>
      <w:r w:rsidRPr="00D74BE7">
        <w:rPr>
          <w:i w:val="0"/>
          <w:noProof/>
          <w:sz w:val="18"/>
        </w:rPr>
      </w:r>
      <w:r w:rsidRPr="00D74BE7">
        <w:rPr>
          <w:i w:val="0"/>
          <w:noProof/>
          <w:sz w:val="18"/>
        </w:rPr>
        <w:fldChar w:fldCharType="separate"/>
      </w:r>
      <w:r w:rsidR="00A518B4">
        <w:rPr>
          <w:i w:val="0"/>
          <w:noProof/>
          <w:sz w:val="18"/>
        </w:rPr>
        <w:t>25</w:t>
      </w:r>
      <w:r w:rsidRPr="00D74BE7">
        <w:rPr>
          <w:i w:val="0"/>
          <w:noProof/>
          <w:sz w:val="18"/>
        </w:rPr>
        <w:fldChar w:fldCharType="end"/>
      </w:r>
    </w:p>
    <w:p w14:paraId="33A7D709" w14:textId="45A3D81F"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10—My Health Records information</w:t>
      </w:r>
      <w:r w:rsidRPr="00D74BE7">
        <w:rPr>
          <w:noProof/>
          <w:sz w:val="18"/>
        </w:rPr>
        <w:tab/>
      </w:r>
      <w:r w:rsidRPr="00D74BE7">
        <w:rPr>
          <w:noProof/>
          <w:sz w:val="18"/>
        </w:rPr>
        <w:fldChar w:fldCharType="begin"/>
      </w:r>
      <w:r w:rsidRPr="00D74BE7">
        <w:rPr>
          <w:noProof/>
          <w:sz w:val="18"/>
        </w:rPr>
        <w:instrText xml:space="preserve"> PAGEREF _Toc215751049 \h </w:instrText>
      </w:r>
      <w:r w:rsidRPr="00D74BE7">
        <w:rPr>
          <w:noProof/>
          <w:sz w:val="18"/>
        </w:rPr>
      </w:r>
      <w:r w:rsidRPr="00D74BE7">
        <w:rPr>
          <w:noProof/>
          <w:sz w:val="18"/>
        </w:rPr>
        <w:fldChar w:fldCharType="separate"/>
      </w:r>
      <w:r w:rsidR="00A518B4">
        <w:rPr>
          <w:noProof/>
          <w:sz w:val="18"/>
        </w:rPr>
        <w:t>26</w:t>
      </w:r>
      <w:r w:rsidRPr="00D74BE7">
        <w:rPr>
          <w:noProof/>
          <w:sz w:val="18"/>
        </w:rPr>
        <w:fldChar w:fldCharType="end"/>
      </w:r>
    </w:p>
    <w:p w14:paraId="48F134A2" w14:textId="54993B2B"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My Health Records Act 2012</w:t>
      </w:r>
      <w:r w:rsidRPr="00D74BE7">
        <w:rPr>
          <w:i w:val="0"/>
          <w:noProof/>
          <w:sz w:val="18"/>
        </w:rPr>
        <w:tab/>
      </w:r>
      <w:r w:rsidRPr="00D74BE7">
        <w:rPr>
          <w:i w:val="0"/>
          <w:noProof/>
          <w:sz w:val="18"/>
        </w:rPr>
        <w:fldChar w:fldCharType="begin"/>
      </w:r>
      <w:r w:rsidRPr="00D74BE7">
        <w:rPr>
          <w:i w:val="0"/>
          <w:noProof/>
          <w:sz w:val="18"/>
        </w:rPr>
        <w:instrText xml:space="preserve"> PAGEREF _Toc215751050 \h </w:instrText>
      </w:r>
      <w:r w:rsidRPr="00D74BE7">
        <w:rPr>
          <w:i w:val="0"/>
          <w:noProof/>
          <w:sz w:val="18"/>
        </w:rPr>
      </w:r>
      <w:r w:rsidRPr="00D74BE7">
        <w:rPr>
          <w:i w:val="0"/>
          <w:noProof/>
          <w:sz w:val="18"/>
        </w:rPr>
        <w:fldChar w:fldCharType="separate"/>
      </w:r>
      <w:r w:rsidR="00A518B4">
        <w:rPr>
          <w:i w:val="0"/>
          <w:noProof/>
          <w:sz w:val="18"/>
        </w:rPr>
        <w:t>26</w:t>
      </w:r>
      <w:r w:rsidRPr="00D74BE7">
        <w:rPr>
          <w:i w:val="0"/>
          <w:noProof/>
          <w:sz w:val="18"/>
        </w:rPr>
        <w:fldChar w:fldCharType="end"/>
      </w:r>
    </w:p>
    <w:p w14:paraId="687D05D0" w14:textId="630C70EA"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11—Extension of authorisations</w:t>
      </w:r>
      <w:r w:rsidRPr="00D74BE7">
        <w:rPr>
          <w:noProof/>
          <w:sz w:val="18"/>
        </w:rPr>
        <w:tab/>
      </w:r>
      <w:r w:rsidRPr="00D74BE7">
        <w:rPr>
          <w:noProof/>
          <w:sz w:val="18"/>
        </w:rPr>
        <w:fldChar w:fldCharType="begin"/>
      </w:r>
      <w:r w:rsidRPr="00D74BE7">
        <w:rPr>
          <w:noProof/>
          <w:sz w:val="18"/>
        </w:rPr>
        <w:instrText xml:space="preserve"> PAGEREF _Toc215751051 \h </w:instrText>
      </w:r>
      <w:r w:rsidRPr="00D74BE7">
        <w:rPr>
          <w:noProof/>
          <w:sz w:val="18"/>
        </w:rPr>
      </w:r>
      <w:r w:rsidRPr="00D74BE7">
        <w:rPr>
          <w:noProof/>
          <w:sz w:val="18"/>
        </w:rPr>
        <w:fldChar w:fldCharType="separate"/>
      </w:r>
      <w:r w:rsidR="00A518B4">
        <w:rPr>
          <w:noProof/>
          <w:sz w:val="18"/>
        </w:rPr>
        <w:t>27</w:t>
      </w:r>
      <w:r w:rsidRPr="00D74BE7">
        <w:rPr>
          <w:noProof/>
          <w:sz w:val="18"/>
        </w:rPr>
        <w:fldChar w:fldCharType="end"/>
      </w:r>
    </w:p>
    <w:p w14:paraId="1F54EA09" w14:textId="1C1B84A0"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My Health Records Act 2012</w:t>
      </w:r>
      <w:r w:rsidRPr="00D74BE7">
        <w:rPr>
          <w:i w:val="0"/>
          <w:noProof/>
          <w:sz w:val="18"/>
        </w:rPr>
        <w:tab/>
      </w:r>
      <w:r w:rsidRPr="00D74BE7">
        <w:rPr>
          <w:i w:val="0"/>
          <w:noProof/>
          <w:sz w:val="18"/>
        </w:rPr>
        <w:fldChar w:fldCharType="begin"/>
      </w:r>
      <w:r w:rsidRPr="00D74BE7">
        <w:rPr>
          <w:i w:val="0"/>
          <w:noProof/>
          <w:sz w:val="18"/>
        </w:rPr>
        <w:instrText xml:space="preserve"> PAGEREF _Toc215751052 \h </w:instrText>
      </w:r>
      <w:r w:rsidRPr="00D74BE7">
        <w:rPr>
          <w:i w:val="0"/>
          <w:noProof/>
          <w:sz w:val="18"/>
        </w:rPr>
      </w:r>
      <w:r w:rsidRPr="00D74BE7">
        <w:rPr>
          <w:i w:val="0"/>
          <w:noProof/>
          <w:sz w:val="18"/>
        </w:rPr>
        <w:fldChar w:fldCharType="separate"/>
      </w:r>
      <w:r w:rsidR="00A518B4">
        <w:rPr>
          <w:i w:val="0"/>
          <w:noProof/>
          <w:sz w:val="18"/>
        </w:rPr>
        <w:t>27</w:t>
      </w:r>
      <w:r w:rsidRPr="00D74BE7">
        <w:rPr>
          <w:i w:val="0"/>
          <w:noProof/>
          <w:sz w:val="18"/>
        </w:rPr>
        <w:fldChar w:fldCharType="end"/>
      </w:r>
    </w:p>
    <w:p w14:paraId="17A31D36" w14:textId="4B9A2FEC"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12—Authorisations for the Australian Immunisation Register Act 2015</w:t>
      </w:r>
      <w:r w:rsidRPr="00D74BE7">
        <w:rPr>
          <w:noProof/>
          <w:sz w:val="18"/>
        </w:rPr>
        <w:tab/>
      </w:r>
      <w:r w:rsidRPr="00D74BE7">
        <w:rPr>
          <w:noProof/>
          <w:sz w:val="18"/>
        </w:rPr>
        <w:fldChar w:fldCharType="begin"/>
      </w:r>
      <w:r w:rsidRPr="00D74BE7">
        <w:rPr>
          <w:noProof/>
          <w:sz w:val="18"/>
        </w:rPr>
        <w:instrText xml:space="preserve"> PAGEREF _Toc215751053 \h </w:instrText>
      </w:r>
      <w:r w:rsidRPr="00D74BE7">
        <w:rPr>
          <w:noProof/>
          <w:sz w:val="18"/>
        </w:rPr>
      </w:r>
      <w:r w:rsidRPr="00D74BE7">
        <w:rPr>
          <w:noProof/>
          <w:sz w:val="18"/>
        </w:rPr>
        <w:fldChar w:fldCharType="separate"/>
      </w:r>
      <w:r w:rsidR="00A518B4">
        <w:rPr>
          <w:noProof/>
          <w:sz w:val="18"/>
        </w:rPr>
        <w:t>28</w:t>
      </w:r>
      <w:r w:rsidRPr="00D74BE7">
        <w:rPr>
          <w:noProof/>
          <w:sz w:val="18"/>
        </w:rPr>
        <w:fldChar w:fldCharType="end"/>
      </w:r>
    </w:p>
    <w:p w14:paraId="67A44E19" w14:textId="64E08317"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Australian Immunisation Register Act 2015</w:t>
      </w:r>
      <w:r w:rsidRPr="00D74BE7">
        <w:rPr>
          <w:i w:val="0"/>
          <w:noProof/>
          <w:sz w:val="18"/>
        </w:rPr>
        <w:tab/>
      </w:r>
      <w:r w:rsidRPr="00D74BE7">
        <w:rPr>
          <w:i w:val="0"/>
          <w:noProof/>
          <w:sz w:val="18"/>
        </w:rPr>
        <w:fldChar w:fldCharType="begin"/>
      </w:r>
      <w:r w:rsidRPr="00D74BE7">
        <w:rPr>
          <w:i w:val="0"/>
          <w:noProof/>
          <w:sz w:val="18"/>
        </w:rPr>
        <w:instrText xml:space="preserve"> PAGEREF _Toc215751054 \h </w:instrText>
      </w:r>
      <w:r w:rsidRPr="00D74BE7">
        <w:rPr>
          <w:i w:val="0"/>
          <w:noProof/>
          <w:sz w:val="18"/>
        </w:rPr>
      </w:r>
      <w:r w:rsidRPr="00D74BE7">
        <w:rPr>
          <w:i w:val="0"/>
          <w:noProof/>
          <w:sz w:val="18"/>
        </w:rPr>
        <w:fldChar w:fldCharType="separate"/>
      </w:r>
      <w:r w:rsidR="00A518B4">
        <w:rPr>
          <w:i w:val="0"/>
          <w:noProof/>
          <w:sz w:val="18"/>
        </w:rPr>
        <w:t>28</w:t>
      </w:r>
      <w:r w:rsidRPr="00D74BE7">
        <w:rPr>
          <w:i w:val="0"/>
          <w:noProof/>
          <w:sz w:val="18"/>
        </w:rPr>
        <w:fldChar w:fldCharType="end"/>
      </w:r>
    </w:p>
    <w:p w14:paraId="47D73477" w14:textId="11001BE7" w:rsidR="00D74BE7" w:rsidRDefault="00D74BE7">
      <w:pPr>
        <w:pStyle w:val="TOC7"/>
        <w:rPr>
          <w:rFonts w:asciiTheme="minorHAnsi" w:eastAsiaTheme="minorEastAsia" w:hAnsiTheme="minorHAnsi" w:cstheme="minorBidi"/>
          <w:noProof/>
          <w:kern w:val="2"/>
          <w:szCs w:val="24"/>
          <w14:ligatures w14:val="standardContextual"/>
        </w:rPr>
      </w:pPr>
      <w:r>
        <w:rPr>
          <w:noProof/>
        </w:rPr>
        <w:t>Part 3—Simplifying information sharing for connected service delivery</w:t>
      </w:r>
      <w:r w:rsidRPr="00D74BE7">
        <w:rPr>
          <w:noProof/>
          <w:sz w:val="18"/>
        </w:rPr>
        <w:tab/>
      </w:r>
      <w:r w:rsidRPr="00D74BE7">
        <w:rPr>
          <w:noProof/>
          <w:sz w:val="18"/>
        </w:rPr>
        <w:fldChar w:fldCharType="begin"/>
      </w:r>
      <w:r w:rsidRPr="00D74BE7">
        <w:rPr>
          <w:noProof/>
          <w:sz w:val="18"/>
        </w:rPr>
        <w:instrText xml:space="preserve"> PAGEREF _Toc215751056 \h </w:instrText>
      </w:r>
      <w:r w:rsidRPr="00D74BE7">
        <w:rPr>
          <w:noProof/>
          <w:sz w:val="18"/>
        </w:rPr>
      </w:r>
      <w:r w:rsidRPr="00D74BE7">
        <w:rPr>
          <w:noProof/>
          <w:sz w:val="18"/>
        </w:rPr>
        <w:fldChar w:fldCharType="separate"/>
      </w:r>
      <w:r w:rsidR="00A518B4">
        <w:rPr>
          <w:noProof/>
          <w:sz w:val="18"/>
        </w:rPr>
        <w:t>30</w:t>
      </w:r>
      <w:r w:rsidRPr="00D74BE7">
        <w:rPr>
          <w:noProof/>
          <w:sz w:val="18"/>
        </w:rPr>
        <w:fldChar w:fldCharType="end"/>
      </w:r>
    </w:p>
    <w:p w14:paraId="26048FD9" w14:textId="1533BEE6"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1—Information sharing amendments</w:t>
      </w:r>
      <w:r w:rsidRPr="00D74BE7">
        <w:rPr>
          <w:noProof/>
          <w:sz w:val="18"/>
        </w:rPr>
        <w:tab/>
      </w:r>
      <w:r w:rsidRPr="00D74BE7">
        <w:rPr>
          <w:noProof/>
          <w:sz w:val="18"/>
        </w:rPr>
        <w:fldChar w:fldCharType="begin"/>
      </w:r>
      <w:r w:rsidRPr="00D74BE7">
        <w:rPr>
          <w:noProof/>
          <w:sz w:val="18"/>
        </w:rPr>
        <w:instrText xml:space="preserve"> PAGEREF _Toc215751057 \h </w:instrText>
      </w:r>
      <w:r w:rsidRPr="00D74BE7">
        <w:rPr>
          <w:noProof/>
          <w:sz w:val="18"/>
        </w:rPr>
      </w:r>
      <w:r w:rsidRPr="00D74BE7">
        <w:rPr>
          <w:noProof/>
          <w:sz w:val="18"/>
        </w:rPr>
        <w:fldChar w:fldCharType="separate"/>
      </w:r>
      <w:r w:rsidR="00A518B4">
        <w:rPr>
          <w:noProof/>
          <w:sz w:val="18"/>
        </w:rPr>
        <w:t>30</w:t>
      </w:r>
      <w:r w:rsidRPr="00D74BE7">
        <w:rPr>
          <w:noProof/>
          <w:sz w:val="18"/>
        </w:rPr>
        <w:fldChar w:fldCharType="end"/>
      </w:r>
    </w:p>
    <w:p w14:paraId="180F50C6" w14:textId="175EC73C"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(Administration) Act 1999</w:t>
      </w:r>
      <w:r w:rsidRPr="00D74BE7">
        <w:rPr>
          <w:i w:val="0"/>
          <w:noProof/>
          <w:sz w:val="18"/>
        </w:rPr>
        <w:tab/>
      </w:r>
      <w:r w:rsidRPr="00D74BE7">
        <w:rPr>
          <w:i w:val="0"/>
          <w:noProof/>
          <w:sz w:val="18"/>
        </w:rPr>
        <w:fldChar w:fldCharType="begin"/>
      </w:r>
      <w:r w:rsidRPr="00D74BE7">
        <w:rPr>
          <w:i w:val="0"/>
          <w:noProof/>
          <w:sz w:val="18"/>
        </w:rPr>
        <w:instrText xml:space="preserve"> PAGEREF _Toc215751058 \h </w:instrText>
      </w:r>
      <w:r w:rsidRPr="00D74BE7">
        <w:rPr>
          <w:i w:val="0"/>
          <w:noProof/>
          <w:sz w:val="18"/>
        </w:rPr>
      </w:r>
      <w:r w:rsidRPr="00D74BE7">
        <w:rPr>
          <w:i w:val="0"/>
          <w:noProof/>
          <w:sz w:val="18"/>
        </w:rPr>
        <w:fldChar w:fldCharType="separate"/>
      </w:r>
      <w:r w:rsidR="00A518B4">
        <w:rPr>
          <w:i w:val="0"/>
          <w:noProof/>
          <w:sz w:val="18"/>
        </w:rPr>
        <w:t>30</w:t>
      </w:r>
      <w:r w:rsidRPr="00D74BE7">
        <w:rPr>
          <w:i w:val="0"/>
          <w:noProof/>
          <w:sz w:val="18"/>
        </w:rPr>
        <w:fldChar w:fldCharType="end"/>
      </w:r>
    </w:p>
    <w:p w14:paraId="1E9A86B6" w14:textId="77DE40B7"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Child Support (Assessment) Act 1989</w:t>
      </w:r>
      <w:r w:rsidRPr="00D74BE7">
        <w:rPr>
          <w:i w:val="0"/>
          <w:noProof/>
          <w:sz w:val="18"/>
        </w:rPr>
        <w:tab/>
      </w:r>
      <w:r w:rsidRPr="00D74BE7">
        <w:rPr>
          <w:i w:val="0"/>
          <w:noProof/>
          <w:sz w:val="18"/>
        </w:rPr>
        <w:fldChar w:fldCharType="begin"/>
      </w:r>
      <w:r w:rsidRPr="00D74BE7">
        <w:rPr>
          <w:i w:val="0"/>
          <w:noProof/>
          <w:sz w:val="18"/>
        </w:rPr>
        <w:instrText xml:space="preserve"> PAGEREF _Toc215751059 \h </w:instrText>
      </w:r>
      <w:r w:rsidRPr="00D74BE7">
        <w:rPr>
          <w:i w:val="0"/>
          <w:noProof/>
          <w:sz w:val="18"/>
        </w:rPr>
      </w:r>
      <w:r w:rsidRPr="00D74BE7">
        <w:rPr>
          <w:i w:val="0"/>
          <w:noProof/>
          <w:sz w:val="18"/>
        </w:rPr>
        <w:fldChar w:fldCharType="separate"/>
      </w:r>
      <w:r w:rsidR="00A518B4">
        <w:rPr>
          <w:i w:val="0"/>
          <w:noProof/>
          <w:sz w:val="18"/>
        </w:rPr>
        <w:t>30</w:t>
      </w:r>
      <w:r w:rsidRPr="00D74BE7">
        <w:rPr>
          <w:i w:val="0"/>
          <w:noProof/>
          <w:sz w:val="18"/>
        </w:rPr>
        <w:fldChar w:fldCharType="end"/>
      </w:r>
    </w:p>
    <w:p w14:paraId="292EB23C" w14:textId="6C0BC267"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Child Support (Registration and Collection) Act 1988</w:t>
      </w:r>
      <w:r w:rsidRPr="00D74BE7">
        <w:rPr>
          <w:i w:val="0"/>
          <w:noProof/>
          <w:sz w:val="18"/>
        </w:rPr>
        <w:tab/>
      </w:r>
      <w:r w:rsidRPr="00D74BE7">
        <w:rPr>
          <w:i w:val="0"/>
          <w:noProof/>
          <w:sz w:val="18"/>
        </w:rPr>
        <w:fldChar w:fldCharType="begin"/>
      </w:r>
      <w:r w:rsidRPr="00D74BE7">
        <w:rPr>
          <w:i w:val="0"/>
          <w:noProof/>
          <w:sz w:val="18"/>
        </w:rPr>
        <w:instrText xml:space="preserve"> PAGEREF _Toc215751060 \h </w:instrText>
      </w:r>
      <w:r w:rsidRPr="00D74BE7">
        <w:rPr>
          <w:i w:val="0"/>
          <w:noProof/>
          <w:sz w:val="18"/>
        </w:rPr>
      </w:r>
      <w:r w:rsidRPr="00D74BE7">
        <w:rPr>
          <w:i w:val="0"/>
          <w:noProof/>
          <w:sz w:val="18"/>
        </w:rPr>
        <w:fldChar w:fldCharType="separate"/>
      </w:r>
      <w:r w:rsidR="00A518B4">
        <w:rPr>
          <w:i w:val="0"/>
          <w:noProof/>
          <w:sz w:val="18"/>
        </w:rPr>
        <w:t>31</w:t>
      </w:r>
      <w:r w:rsidRPr="00D74BE7">
        <w:rPr>
          <w:i w:val="0"/>
          <w:noProof/>
          <w:sz w:val="18"/>
        </w:rPr>
        <w:fldChar w:fldCharType="end"/>
      </w:r>
    </w:p>
    <w:p w14:paraId="7F787186" w14:textId="6EE9A49D"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Paid Parental Leave Act 2010</w:t>
      </w:r>
      <w:r w:rsidRPr="00D74BE7">
        <w:rPr>
          <w:i w:val="0"/>
          <w:noProof/>
          <w:sz w:val="18"/>
        </w:rPr>
        <w:tab/>
      </w:r>
      <w:r w:rsidRPr="00D74BE7">
        <w:rPr>
          <w:i w:val="0"/>
          <w:noProof/>
          <w:sz w:val="18"/>
        </w:rPr>
        <w:fldChar w:fldCharType="begin"/>
      </w:r>
      <w:r w:rsidRPr="00D74BE7">
        <w:rPr>
          <w:i w:val="0"/>
          <w:noProof/>
          <w:sz w:val="18"/>
        </w:rPr>
        <w:instrText xml:space="preserve"> PAGEREF _Toc215751061 \h </w:instrText>
      </w:r>
      <w:r w:rsidRPr="00D74BE7">
        <w:rPr>
          <w:i w:val="0"/>
          <w:noProof/>
          <w:sz w:val="18"/>
        </w:rPr>
      </w:r>
      <w:r w:rsidRPr="00D74BE7">
        <w:rPr>
          <w:i w:val="0"/>
          <w:noProof/>
          <w:sz w:val="18"/>
        </w:rPr>
        <w:fldChar w:fldCharType="separate"/>
      </w:r>
      <w:r w:rsidR="00A518B4">
        <w:rPr>
          <w:i w:val="0"/>
          <w:noProof/>
          <w:sz w:val="18"/>
        </w:rPr>
        <w:t>31</w:t>
      </w:r>
      <w:r w:rsidRPr="00D74BE7">
        <w:rPr>
          <w:i w:val="0"/>
          <w:noProof/>
          <w:sz w:val="18"/>
        </w:rPr>
        <w:fldChar w:fldCharType="end"/>
      </w:r>
    </w:p>
    <w:p w14:paraId="4AA817B1" w14:textId="4E0E1CFB"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Social Security (Administration) Act 1999</w:t>
      </w:r>
      <w:r w:rsidRPr="00D74BE7">
        <w:rPr>
          <w:i w:val="0"/>
          <w:noProof/>
          <w:sz w:val="18"/>
        </w:rPr>
        <w:tab/>
      </w:r>
      <w:r w:rsidRPr="00D74BE7">
        <w:rPr>
          <w:i w:val="0"/>
          <w:noProof/>
          <w:sz w:val="18"/>
        </w:rPr>
        <w:fldChar w:fldCharType="begin"/>
      </w:r>
      <w:r w:rsidRPr="00D74BE7">
        <w:rPr>
          <w:i w:val="0"/>
          <w:noProof/>
          <w:sz w:val="18"/>
        </w:rPr>
        <w:instrText xml:space="preserve"> PAGEREF _Toc215751062 \h </w:instrText>
      </w:r>
      <w:r w:rsidRPr="00D74BE7">
        <w:rPr>
          <w:i w:val="0"/>
          <w:noProof/>
          <w:sz w:val="18"/>
        </w:rPr>
      </w:r>
      <w:r w:rsidRPr="00D74BE7">
        <w:rPr>
          <w:i w:val="0"/>
          <w:noProof/>
          <w:sz w:val="18"/>
        </w:rPr>
        <w:fldChar w:fldCharType="separate"/>
      </w:r>
      <w:r w:rsidR="00A518B4">
        <w:rPr>
          <w:i w:val="0"/>
          <w:noProof/>
          <w:sz w:val="18"/>
        </w:rPr>
        <w:t>32</w:t>
      </w:r>
      <w:r w:rsidRPr="00D74BE7">
        <w:rPr>
          <w:i w:val="0"/>
          <w:noProof/>
          <w:sz w:val="18"/>
        </w:rPr>
        <w:fldChar w:fldCharType="end"/>
      </w:r>
    </w:p>
    <w:p w14:paraId="2DA1BE70" w14:textId="110697C7"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Student Assistance Act 1973</w:t>
      </w:r>
      <w:r w:rsidRPr="00D74BE7">
        <w:rPr>
          <w:i w:val="0"/>
          <w:noProof/>
          <w:sz w:val="18"/>
        </w:rPr>
        <w:tab/>
      </w:r>
      <w:r w:rsidRPr="00D74BE7">
        <w:rPr>
          <w:i w:val="0"/>
          <w:noProof/>
          <w:sz w:val="18"/>
        </w:rPr>
        <w:fldChar w:fldCharType="begin"/>
      </w:r>
      <w:r w:rsidRPr="00D74BE7">
        <w:rPr>
          <w:i w:val="0"/>
          <w:noProof/>
          <w:sz w:val="18"/>
        </w:rPr>
        <w:instrText xml:space="preserve"> PAGEREF _Toc215751063 \h </w:instrText>
      </w:r>
      <w:r w:rsidRPr="00D74BE7">
        <w:rPr>
          <w:i w:val="0"/>
          <w:noProof/>
          <w:sz w:val="18"/>
        </w:rPr>
      </w:r>
      <w:r w:rsidRPr="00D74BE7">
        <w:rPr>
          <w:i w:val="0"/>
          <w:noProof/>
          <w:sz w:val="18"/>
        </w:rPr>
        <w:fldChar w:fldCharType="separate"/>
      </w:r>
      <w:r w:rsidR="00A518B4">
        <w:rPr>
          <w:i w:val="0"/>
          <w:noProof/>
          <w:sz w:val="18"/>
        </w:rPr>
        <w:t>32</w:t>
      </w:r>
      <w:r w:rsidRPr="00D74BE7">
        <w:rPr>
          <w:i w:val="0"/>
          <w:noProof/>
          <w:sz w:val="18"/>
        </w:rPr>
        <w:fldChar w:fldCharType="end"/>
      </w:r>
    </w:p>
    <w:p w14:paraId="3113A010" w14:textId="304F7CBA"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2—Disclosure of protected information under the Paid Parental Leave Act 2010</w:t>
      </w:r>
      <w:r w:rsidRPr="00D74BE7">
        <w:rPr>
          <w:noProof/>
          <w:sz w:val="18"/>
        </w:rPr>
        <w:tab/>
      </w:r>
      <w:r w:rsidRPr="00D74BE7">
        <w:rPr>
          <w:noProof/>
          <w:sz w:val="18"/>
        </w:rPr>
        <w:fldChar w:fldCharType="begin"/>
      </w:r>
      <w:r w:rsidRPr="00D74BE7">
        <w:rPr>
          <w:noProof/>
          <w:sz w:val="18"/>
        </w:rPr>
        <w:instrText xml:space="preserve"> PAGEREF _Toc215751064 \h </w:instrText>
      </w:r>
      <w:r w:rsidRPr="00D74BE7">
        <w:rPr>
          <w:noProof/>
          <w:sz w:val="18"/>
        </w:rPr>
      </w:r>
      <w:r w:rsidRPr="00D74BE7">
        <w:rPr>
          <w:noProof/>
          <w:sz w:val="18"/>
        </w:rPr>
        <w:fldChar w:fldCharType="separate"/>
      </w:r>
      <w:r w:rsidR="00A518B4">
        <w:rPr>
          <w:noProof/>
          <w:sz w:val="18"/>
        </w:rPr>
        <w:t>33</w:t>
      </w:r>
      <w:r w:rsidRPr="00D74BE7">
        <w:rPr>
          <w:noProof/>
          <w:sz w:val="18"/>
        </w:rPr>
        <w:fldChar w:fldCharType="end"/>
      </w:r>
    </w:p>
    <w:p w14:paraId="58F04354" w14:textId="25214104"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Paid Parental Leave Act 2010</w:t>
      </w:r>
      <w:r w:rsidRPr="00D74BE7">
        <w:rPr>
          <w:i w:val="0"/>
          <w:noProof/>
          <w:sz w:val="18"/>
        </w:rPr>
        <w:tab/>
      </w:r>
      <w:r w:rsidRPr="00D74BE7">
        <w:rPr>
          <w:i w:val="0"/>
          <w:noProof/>
          <w:sz w:val="18"/>
        </w:rPr>
        <w:fldChar w:fldCharType="begin"/>
      </w:r>
      <w:r w:rsidRPr="00D74BE7">
        <w:rPr>
          <w:i w:val="0"/>
          <w:noProof/>
          <w:sz w:val="18"/>
        </w:rPr>
        <w:instrText xml:space="preserve"> PAGEREF _Toc215751065 \h </w:instrText>
      </w:r>
      <w:r w:rsidRPr="00D74BE7">
        <w:rPr>
          <w:i w:val="0"/>
          <w:noProof/>
          <w:sz w:val="18"/>
        </w:rPr>
      </w:r>
      <w:r w:rsidRPr="00D74BE7">
        <w:rPr>
          <w:i w:val="0"/>
          <w:noProof/>
          <w:sz w:val="18"/>
        </w:rPr>
        <w:fldChar w:fldCharType="separate"/>
      </w:r>
      <w:r w:rsidR="00A518B4">
        <w:rPr>
          <w:i w:val="0"/>
          <w:noProof/>
          <w:sz w:val="18"/>
        </w:rPr>
        <w:t>33</w:t>
      </w:r>
      <w:r w:rsidRPr="00D74BE7">
        <w:rPr>
          <w:i w:val="0"/>
          <w:noProof/>
          <w:sz w:val="18"/>
        </w:rPr>
        <w:fldChar w:fldCharType="end"/>
      </w:r>
    </w:p>
    <w:p w14:paraId="29902538" w14:textId="2017AB14" w:rsidR="00D74BE7" w:rsidRDefault="00D74BE7">
      <w:pPr>
        <w:pStyle w:val="TOC7"/>
        <w:rPr>
          <w:rFonts w:asciiTheme="minorHAnsi" w:eastAsiaTheme="minorEastAsia" w:hAnsiTheme="minorHAnsi" w:cstheme="minorBidi"/>
          <w:noProof/>
          <w:kern w:val="2"/>
          <w:szCs w:val="24"/>
          <w14:ligatures w14:val="standardContextual"/>
        </w:rPr>
      </w:pPr>
      <w:r>
        <w:rPr>
          <w:noProof/>
        </w:rPr>
        <w:t>Part 4—Improving arrangements for transferring customers between payment types</w:t>
      </w:r>
      <w:r w:rsidRPr="00D74BE7">
        <w:rPr>
          <w:noProof/>
          <w:sz w:val="18"/>
        </w:rPr>
        <w:tab/>
      </w:r>
      <w:r w:rsidRPr="00D74BE7">
        <w:rPr>
          <w:noProof/>
          <w:sz w:val="18"/>
        </w:rPr>
        <w:fldChar w:fldCharType="begin"/>
      </w:r>
      <w:r w:rsidRPr="00D74BE7">
        <w:rPr>
          <w:noProof/>
          <w:sz w:val="18"/>
        </w:rPr>
        <w:instrText xml:space="preserve"> PAGEREF _Toc215751068 \h </w:instrText>
      </w:r>
      <w:r w:rsidRPr="00D74BE7">
        <w:rPr>
          <w:noProof/>
          <w:sz w:val="18"/>
        </w:rPr>
      </w:r>
      <w:r w:rsidRPr="00D74BE7">
        <w:rPr>
          <w:noProof/>
          <w:sz w:val="18"/>
        </w:rPr>
        <w:fldChar w:fldCharType="separate"/>
      </w:r>
      <w:r w:rsidR="00A518B4">
        <w:rPr>
          <w:noProof/>
          <w:sz w:val="18"/>
        </w:rPr>
        <w:t>35</w:t>
      </w:r>
      <w:r w:rsidRPr="00D74BE7">
        <w:rPr>
          <w:noProof/>
          <w:sz w:val="18"/>
        </w:rPr>
        <w:fldChar w:fldCharType="end"/>
      </w:r>
    </w:p>
    <w:p w14:paraId="19F095B6" w14:textId="059BB202"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Social Security (Administration) Act 1999</w:t>
      </w:r>
      <w:r w:rsidRPr="00D74BE7">
        <w:rPr>
          <w:i w:val="0"/>
          <w:noProof/>
          <w:sz w:val="18"/>
        </w:rPr>
        <w:tab/>
      </w:r>
      <w:r w:rsidRPr="00D74BE7">
        <w:rPr>
          <w:i w:val="0"/>
          <w:noProof/>
          <w:sz w:val="18"/>
        </w:rPr>
        <w:fldChar w:fldCharType="begin"/>
      </w:r>
      <w:r w:rsidRPr="00D74BE7">
        <w:rPr>
          <w:i w:val="0"/>
          <w:noProof/>
          <w:sz w:val="18"/>
        </w:rPr>
        <w:instrText xml:space="preserve"> PAGEREF _Toc215751069 \h </w:instrText>
      </w:r>
      <w:r w:rsidRPr="00D74BE7">
        <w:rPr>
          <w:i w:val="0"/>
          <w:noProof/>
          <w:sz w:val="18"/>
        </w:rPr>
      </w:r>
      <w:r w:rsidRPr="00D74BE7">
        <w:rPr>
          <w:i w:val="0"/>
          <w:noProof/>
          <w:sz w:val="18"/>
        </w:rPr>
        <w:fldChar w:fldCharType="separate"/>
      </w:r>
      <w:r w:rsidR="00A518B4">
        <w:rPr>
          <w:i w:val="0"/>
          <w:noProof/>
          <w:sz w:val="18"/>
        </w:rPr>
        <w:t>35</w:t>
      </w:r>
      <w:r w:rsidRPr="00D74BE7">
        <w:rPr>
          <w:i w:val="0"/>
          <w:noProof/>
          <w:sz w:val="18"/>
        </w:rPr>
        <w:fldChar w:fldCharType="end"/>
      </w:r>
    </w:p>
    <w:p w14:paraId="0EB028F4" w14:textId="05F78D3D" w:rsidR="00D74BE7" w:rsidRDefault="00D74BE7">
      <w:pPr>
        <w:pStyle w:val="TOC7"/>
        <w:rPr>
          <w:rFonts w:asciiTheme="minorHAnsi" w:eastAsiaTheme="minorEastAsia" w:hAnsiTheme="minorHAnsi" w:cstheme="minorBidi"/>
          <w:noProof/>
          <w:kern w:val="2"/>
          <w:szCs w:val="24"/>
          <w14:ligatures w14:val="standardContextual"/>
        </w:rPr>
      </w:pPr>
      <w:r>
        <w:rPr>
          <w:noProof/>
        </w:rPr>
        <w:t>Part 5—Simplifying re</w:t>
      </w:r>
      <w:r>
        <w:rPr>
          <w:noProof/>
        </w:rPr>
        <w:noBreakHyphen/>
        <w:t>issue processes for non</w:t>
      </w:r>
      <w:r>
        <w:rPr>
          <w:noProof/>
        </w:rPr>
        <w:noBreakHyphen/>
        <w:t>income tested Commonwealth seniors health cards</w:t>
      </w:r>
      <w:r w:rsidRPr="00D74BE7">
        <w:rPr>
          <w:noProof/>
          <w:sz w:val="18"/>
        </w:rPr>
        <w:tab/>
      </w:r>
      <w:r w:rsidRPr="00D74BE7">
        <w:rPr>
          <w:noProof/>
          <w:sz w:val="18"/>
        </w:rPr>
        <w:fldChar w:fldCharType="begin"/>
      </w:r>
      <w:r w:rsidRPr="00D74BE7">
        <w:rPr>
          <w:noProof/>
          <w:sz w:val="18"/>
        </w:rPr>
        <w:instrText xml:space="preserve"> PAGEREF _Toc215751071 \h </w:instrText>
      </w:r>
      <w:r w:rsidRPr="00D74BE7">
        <w:rPr>
          <w:noProof/>
          <w:sz w:val="18"/>
        </w:rPr>
      </w:r>
      <w:r w:rsidRPr="00D74BE7">
        <w:rPr>
          <w:noProof/>
          <w:sz w:val="18"/>
        </w:rPr>
        <w:fldChar w:fldCharType="separate"/>
      </w:r>
      <w:r w:rsidR="00A518B4">
        <w:rPr>
          <w:noProof/>
          <w:sz w:val="18"/>
        </w:rPr>
        <w:t>40</w:t>
      </w:r>
      <w:r w:rsidRPr="00D74BE7">
        <w:rPr>
          <w:noProof/>
          <w:sz w:val="18"/>
        </w:rPr>
        <w:fldChar w:fldCharType="end"/>
      </w:r>
    </w:p>
    <w:p w14:paraId="171FDA95" w14:textId="531F29C9"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Social Security Act 1991</w:t>
      </w:r>
      <w:r w:rsidRPr="00D74BE7">
        <w:rPr>
          <w:i w:val="0"/>
          <w:noProof/>
          <w:sz w:val="18"/>
        </w:rPr>
        <w:tab/>
      </w:r>
      <w:r w:rsidRPr="00D74BE7">
        <w:rPr>
          <w:i w:val="0"/>
          <w:noProof/>
          <w:sz w:val="18"/>
        </w:rPr>
        <w:fldChar w:fldCharType="begin"/>
      </w:r>
      <w:r w:rsidRPr="00D74BE7">
        <w:rPr>
          <w:i w:val="0"/>
          <w:noProof/>
          <w:sz w:val="18"/>
        </w:rPr>
        <w:instrText xml:space="preserve"> PAGEREF _Toc215751072 \h </w:instrText>
      </w:r>
      <w:r w:rsidRPr="00D74BE7">
        <w:rPr>
          <w:i w:val="0"/>
          <w:noProof/>
          <w:sz w:val="18"/>
        </w:rPr>
      </w:r>
      <w:r w:rsidRPr="00D74BE7">
        <w:rPr>
          <w:i w:val="0"/>
          <w:noProof/>
          <w:sz w:val="18"/>
        </w:rPr>
        <w:fldChar w:fldCharType="separate"/>
      </w:r>
      <w:r w:rsidR="00A518B4">
        <w:rPr>
          <w:i w:val="0"/>
          <w:noProof/>
          <w:sz w:val="18"/>
        </w:rPr>
        <w:t>40</w:t>
      </w:r>
      <w:r w:rsidRPr="00D74BE7">
        <w:rPr>
          <w:i w:val="0"/>
          <w:noProof/>
          <w:sz w:val="18"/>
        </w:rPr>
        <w:fldChar w:fldCharType="end"/>
      </w:r>
    </w:p>
    <w:p w14:paraId="3C11339C" w14:textId="383EBC9C"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Social Security (Administration) Act 1999</w:t>
      </w:r>
      <w:r w:rsidRPr="00D74BE7">
        <w:rPr>
          <w:i w:val="0"/>
          <w:noProof/>
          <w:sz w:val="18"/>
        </w:rPr>
        <w:tab/>
      </w:r>
      <w:r w:rsidRPr="00D74BE7">
        <w:rPr>
          <w:i w:val="0"/>
          <w:noProof/>
          <w:sz w:val="18"/>
        </w:rPr>
        <w:fldChar w:fldCharType="begin"/>
      </w:r>
      <w:r w:rsidRPr="00D74BE7">
        <w:rPr>
          <w:i w:val="0"/>
          <w:noProof/>
          <w:sz w:val="18"/>
        </w:rPr>
        <w:instrText xml:space="preserve"> PAGEREF _Toc215751073 \h </w:instrText>
      </w:r>
      <w:r w:rsidRPr="00D74BE7">
        <w:rPr>
          <w:i w:val="0"/>
          <w:noProof/>
          <w:sz w:val="18"/>
        </w:rPr>
      </w:r>
      <w:r w:rsidRPr="00D74BE7">
        <w:rPr>
          <w:i w:val="0"/>
          <w:noProof/>
          <w:sz w:val="18"/>
        </w:rPr>
        <w:fldChar w:fldCharType="separate"/>
      </w:r>
      <w:r w:rsidR="00A518B4">
        <w:rPr>
          <w:i w:val="0"/>
          <w:noProof/>
          <w:sz w:val="18"/>
        </w:rPr>
        <w:t>40</w:t>
      </w:r>
      <w:r w:rsidRPr="00D74BE7">
        <w:rPr>
          <w:i w:val="0"/>
          <w:noProof/>
          <w:sz w:val="18"/>
        </w:rPr>
        <w:fldChar w:fldCharType="end"/>
      </w:r>
    </w:p>
    <w:p w14:paraId="7AF5CB53" w14:textId="1460B35F"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D74BE7">
        <w:rPr>
          <w:i w:val="0"/>
          <w:noProof/>
          <w:sz w:val="18"/>
        </w:rPr>
        <w:tab/>
      </w:r>
      <w:r w:rsidRPr="00D74BE7">
        <w:rPr>
          <w:i w:val="0"/>
          <w:noProof/>
          <w:sz w:val="18"/>
        </w:rPr>
        <w:fldChar w:fldCharType="begin"/>
      </w:r>
      <w:r w:rsidRPr="00D74BE7">
        <w:rPr>
          <w:i w:val="0"/>
          <w:noProof/>
          <w:sz w:val="18"/>
        </w:rPr>
        <w:instrText xml:space="preserve"> PAGEREF _Toc215751074 \h </w:instrText>
      </w:r>
      <w:r w:rsidRPr="00D74BE7">
        <w:rPr>
          <w:i w:val="0"/>
          <w:noProof/>
          <w:sz w:val="18"/>
        </w:rPr>
      </w:r>
      <w:r w:rsidRPr="00D74BE7">
        <w:rPr>
          <w:i w:val="0"/>
          <w:noProof/>
          <w:sz w:val="18"/>
        </w:rPr>
        <w:fldChar w:fldCharType="separate"/>
      </w:r>
      <w:r w:rsidR="00A518B4">
        <w:rPr>
          <w:i w:val="0"/>
          <w:noProof/>
          <w:sz w:val="18"/>
        </w:rPr>
        <w:t>41</w:t>
      </w:r>
      <w:r w:rsidRPr="00D74BE7">
        <w:rPr>
          <w:i w:val="0"/>
          <w:noProof/>
          <w:sz w:val="18"/>
        </w:rPr>
        <w:fldChar w:fldCharType="end"/>
      </w:r>
    </w:p>
    <w:p w14:paraId="42861F52" w14:textId="64B157C5" w:rsidR="00D74BE7" w:rsidRDefault="00D74BE7">
      <w:pPr>
        <w:pStyle w:val="TOC6"/>
        <w:rPr>
          <w:rFonts w:asciiTheme="minorHAnsi" w:eastAsiaTheme="minorEastAsia" w:hAnsiTheme="minorHAnsi" w:cstheme="minorBidi"/>
          <w:b w:val="0"/>
          <w:noProof/>
          <w:kern w:val="2"/>
          <w:szCs w:val="24"/>
          <w14:ligatures w14:val="standardContextual"/>
        </w:rPr>
      </w:pPr>
      <w:r>
        <w:rPr>
          <w:noProof/>
        </w:rPr>
        <w:t>Schedule 2—Amendments to improve or maintain access to government services</w:t>
      </w:r>
      <w:r w:rsidRPr="00D74BE7">
        <w:rPr>
          <w:b w:val="0"/>
          <w:noProof/>
          <w:sz w:val="18"/>
        </w:rPr>
        <w:tab/>
      </w:r>
      <w:r w:rsidRPr="00D74BE7">
        <w:rPr>
          <w:b w:val="0"/>
          <w:noProof/>
          <w:sz w:val="18"/>
        </w:rPr>
        <w:fldChar w:fldCharType="begin"/>
      </w:r>
      <w:r w:rsidRPr="00D74BE7">
        <w:rPr>
          <w:b w:val="0"/>
          <w:noProof/>
          <w:sz w:val="18"/>
        </w:rPr>
        <w:instrText xml:space="preserve"> PAGEREF _Toc215751075 \h </w:instrText>
      </w:r>
      <w:r w:rsidRPr="00D74BE7">
        <w:rPr>
          <w:b w:val="0"/>
          <w:noProof/>
          <w:sz w:val="18"/>
        </w:rPr>
      </w:r>
      <w:r w:rsidRPr="00D74BE7">
        <w:rPr>
          <w:b w:val="0"/>
          <w:noProof/>
          <w:sz w:val="18"/>
        </w:rPr>
        <w:fldChar w:fldCharType="separate"/>
      </w:r>
      <w:r w:rsidR="00A518B4">
        <w:rPr>
          <w:b w:val="0"/>
          <w:noProof/>
          <w:sz w:val="18"/>
        </w:rPr>
        <w:t>43</w:t>
      </w:r>
      <w:r w:rsidRPr="00D74BE7">
        <w:rPr>
          <w:b w:val="0"/>
          <w:noProof/>
          <w:sz w:val="18"/>
        </w:rPr>
        <w:fldChar w:fldCharType="end"/>
      </w:r>
    </w:p>
    <w:p w14:paraId="2E6C637C" w14:textId="2BDC1962" w:rsidR="00D74BE7" w:rsidRDefault="00D74BE7">
      <w:pPr>
        <w:pStyle w:val="TOC7"/>
        <w:rPr>
          <w:rFonts w:asciiTheme="minorHAnsi" w:eastAsiaTheme="minorEastAsia" w:hAnsiTheme="minorHAnsi" w:cstheme="minorBidi"/>
          <w:noProof/>
          <w:kern w:val="2"/>
          <w:szCs w:val="24"/>
          <w14:ligatures w14:val="standardContextual"/>
        </w:rPr>
      </w:pPr>
      <w:r>
        <w:rPr>
          <w:noProof/>
        </w:rPr>
        <w:lastRenderedPageBreak/>
        <w:t>Part 1—Removing barriers to accessing additional child care subsidy—child wellbeing</w:t>
      </w:r>
      <w:r w:rsidRPr="00D74BE7">
        <w:rPr>
          <w:noProof/>
          <w:sz w:val="18"/>
        </w:rPr>
        <w:tab/>
      </w:r>
      <w:r w:rsidRPr="00D74BE7">
        <w:rPr>
          <w:noProof/>
          <w:sz w:val="18"/>
        </w:rPr>
        <w:fldChar w:fldCharType="begin"/>
      </w:r>
      <w:r w:rsidRPr="00D74BE7">
        <w:rPr>
          <w:noProof/>
          <w:sz w:val="18"/>
        </w:rPr>
        <w:instrText xml:space="preserve"> PAGEREF _Toc215751076 \h </w:instrText>
      </w:r>
      <w:r w:rsidRPr="00D74BE7">
        <w:rPr>
          <w:noProof/>
          <w:sz w:val="18"/>
        </w:rPr>
      </w:r>
      <w:r w:rsidRPr="00D74BE7">
        <w:rPr>
          <w:noProof/>
          <w:sz w:val="18"/>
        </w:rPr>
        <w:fldChar w:fldCharType="separate"/>
      </w:r>
      <w:r w:rsidR="00A518B4">
        <w:rPr>
          <w:noProof/>
          <w:sz w:val="18"/>
        </w:rPr>
        <w:t>43</w:t>
      </w:r>
      <w:r w:rsidRPr="00D74BE7">
        <w:rPr>
          <w:noProof/>
          <w:sz w:val="18"/>
        </w:rPr>
        <w:fldChar w:fldCharType="end"/>
      </w:r>
    </w:p>
    <w:p w14:paraId="0F314598" w14:textId="1BF928EC"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Act 1999</w:t>
      </w:r>
      <w:r w:rsidRPr="00D74BE7">
        <w:rPr>
          <w:i w:val="0"/>
          <w:noProof/>
          <w:sz w:val="18"/>
        </w:rPr>
        <w:tab/>
      </w:r>
      <w:r w:rsidRPr="00D74BE7">
        <w:rPr>
          <w:i w:val="0"/>
          <w:noProof/>
          <w:sz w:val="18"/>
        </w:rPr>
        <w:fldChar w:fldCharType="begin"/>
      </w:r>
      <w:r w:rsidRPr="00D74BE7">
        <w:rPr>
          <w:i w:val="0"/>
          <w:noProof/>
          <w:sz w:val="18"/>
        </w:rPr>
        <w:instrText xml:space="preserve"> PAGEREF _Toc215751077 \h </w:instrText>
      </w:r>
      <w:r w:rsidRPr="00D74BE7">
        <w:rPr>
          <w:i w:val="0"/>
          <w:noProof/>
          <w:sz w:val="18"/>
        </w:rPr>
      </w:r>
      <w:r w:rsidRPr="00D74BE7">
        <w:rPr>
          <w:i w:val="0"/>
          <w:noProof/>
          <w:sz w:val="18"/>
        </w:rPr>
        <w:fldChar w:fldCharType="separate"/>
      </w:r>
      <w:r w:rsidR="00A518B4">
        <w:rPr>
          <w:i w:val="0"/>
          <w:noProof/>
          <w:sz w:val="18"/>
        </w:rPr>
        <w:t>43</w:t>
      </w:r>
      <w:r w:rsidRPr="00D74BE7">
        <w:rPr>
          <w:i w:val="0"/>
          <w:noProof/>
          <w:sz w:val="18"/>
        </w:rPr>
        <w:fldChar w:fldCharType="end"/>
      </w:r>
    </w:p>
    <w:p w14:paraId="70479EE0" w14:textId="62D9F484"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(Administration) Act 1999</w:t>
      </w:r>
      <w:r w:rsidRPr="00D74BE7">
        <w:rPr>
          <w:i w:val="0"/>
          <w:noProof/>
          <w:sz w:val="18"/>
        </w:rPr>
        <w:tab/>
      </w:r>
      <w:r w:rsidRPr="00D74BE7">
        <w:rPr>
          <w:i w:val="0"/>
          <w:noProof/>
          <w:sz w:val="18"/>
        </w:rPr>
        <w:fldChar w:fldCharType="begin"/>
      </w:r>
      <w:r w:rsidRPr="00D74BE7">
        <w:rPr>
          <w:i w:val="0"/>
          <w:noProof/>
          <w:sz w:val="18"/>
        </w:rPr>
        <w:instrText xml:space="preserve"> PAGEREF _Toc215751078 \h </w:instrText>
      </w:r>
      <w:r w:rsidRPr="00D74BE7">
        <w:rPr>
          <w:i w:val="0"/>
          <w:noProof/>
          <w:sz w:val="18"/>
        </w:rPr>
      </w:r>
      <w:r w:rsidRPr="00D74BE7">
        <w:rPr>
          <w:i w:val="0"/>
          <w:noProof/>
          <w:sz w:val="18"/>
        </w:rPr>
        <w:fldChar w:fldCharType="separate"/>
      </w:r>
      <w:r w:rsidR="00A518B4">
        <w:rPr>
          <w:i w:val="0"/>
          <w:noProof/>
          <w:sz w:val="18"/>
        </w:rPr>
        <w:t>44</w:t>
      </w:r>
      <w:r w:rsidRPr="00D74BE7">
        <w:rPr>
          <w:i w:val="0"/>
          <w:noProof/>
          <w:sz w:val="18"/>
        </w:rPr>
        <w:fldChar w:fldCharType="end"/>
      </w:r>
    </w:p>
    <w:p w14:paraId="06A6DC3B" w14:textId="61DC9B26" w:rsidR="00D74BE7" w:rsidRDefault="00D74BE7">
      <w:pPr>
        <w:pStyle w:val="TOC7"/>
        <w:rPr>
          <w:rFonts w:asciiTheme="minorHAnsi" w:eastAsiaTheme="minorEastAsia" w:hAnsiTheme="minorHAnsi" w:cstheme="minorBidi"/>
          <w:noProof/>
          <w:kern w:val="2"/>
          <w:szCs w:val="24"/>
          <w14:ligatures w14:val="standardContextual"/>
        </w:rPr>
      </w:pPr>
      <w:r>
        <w:rPr>
          <w:noProof/>
        </w:rPr>
        <w:t>Part 2—Extending timeframes to complete diagnostic imaging services</w:t>
      </w:r>
      <w:r w:rsidRPr="00D74BE7">
        <w:rPr>
          <w:noProof/>
          <w:sz w:val="18"/>
        </w:rPr>
        <w:tab/>
      </w:r>
      <w:r w:rsidRPr="00D74BE7">
        <w:rPr>
          <w:noProof/>
          <w:sz w:val="18"/>
        </w:rPr>
        <w:fldChar w:fldCharType="begin"/>
      </w:r>
      <w:r w:rsidRPr="00D74BE7">
        <w:rPr>
          <w:noProof/>
          <w:sz w:val="18"/>
        </w:rPr>
        <w:instrText xml:space="preserve"> PAGEREF _Toc215751079 \h </w:instrText>
      </w:r>
      <w:r w:rsidRPr="00D74BE7">
        <w:rPr>
          <w:noProof/>
          <w:sz w:val="18"/>
        </w:rPr>
      </w:r>
      <w:r w:rsidRPr="00D74BE7">
        <w:rPr>
          <w:noProof/>
          <w:sz w:val="18"/>
        </w:rPr>
        <w:fldChar w:fldCharType="separate"/>
      </w:r>
      <w:r w:rsidR="00A518B4">
        <w:rPr>
          <w:noProof/>
          <w:sz w:val="18"/>
        </w:rPr>
        <w:t>47</w:t>
      </w:r>
      <w:r w:rsidRPr="00D74BE7">
        <w:rPr>
          <w:noProof/>
          <w:sz w:val="18"/>
        </w:rPr>
        <w:fldChar w:fldCharType="end"/>
      </w:r>
    </w:p>
    <w:p w14:paraId="4A5B89CA" w14:textId="0B0EDEC8"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D74BE7">
        <w:rPr>
          <w:i w:val="0"/>
          <w:noProof/>
          <w:sz w:val="18"/>
        </w:rPr>
        <w:tab/>
      </w:r>
      <w:r w:rsidRPr="00D74BE7">
        <w:rPr>
          <w:i w:val="0"/>
          <w:noProof/>
          <w:sz w:val="18"/>
        </w:rPr>
        <w:fldChar w:fldCharType="begin"/>
      </w:r>
      <w:r w:rsidRPr="00D74BE7">
        <w:rPr>
          <w:i w:val="0"/>
          <w:noProof/>
          <w:sz w:val="18"/>
        </w:rPr>
        <w:instrText xml:space="preserve"> PAGEREF _Toc215751080 \h </w:instrText>
      </w:r>
      <w:r w:rsidRPr="00D74BE7">
        <w:rPr>
          <w:i w:val="0"/>
          <w:noProof/>
          <w:sz w:val="18"/>
        </w:rPr>
      </w:r>
      <w:r w:rsidRPr="00D74BE7">
        <w:rPr>
          <w:i w:val="0"/>
          <w:noProof/>
          <w:sz w:val="18"/>
        </w:rPr>
        <w:fldChar w:fldCharType="separate"/>
      </w:r>
      <w:r w:rsidR="00A518B4">
        <w:rPr>
          <w:i w:val="0"/>
          <w:noProof/>
          <w:sz w:val="18"/>
        </w:rPr>
        <w:t>47</w:t>
      </w:r>
      <w:r w:rsidRPr="00D74BE7">
        <w:rPr>
          <w:i w:val="0"/>
          <w:noProof/>
          <w:sz w:val="18"/>
        </w:rPr>
        <w:fldChar w:fldCharType="end"/>
      </w:r>
    </w:p>
    <w:p w14:paraId="34C1F9BA" w14:textId="196A9700" w:rsidR="00D74BE7" w:rsidRDefault="00D74BE7">
      <w:pPr>
        <w:pStyle w:val="TOC7"/>
        <w:rPr>
          <w:rFonts w:asciiTheme="minorHAnsi" w:eastAsiaTheme="minorEastAsia" w:hAnsiTheme="minorHAnsi" w:cstheme="minorBidi"/>
          <w:noProof/>
          <w:kern w:val="2"/>
          <w:szCs w:val="24"/>
          <w14:ligatures w14:val="standardContextual"/>
        </w:rPr>
      </w:pPr>
      <w:r>
        <w:rPr>
          <w:noProof/>
        </w:rPr>
        <w:t>Part 3—Addressing non</w:t>
      </w:r>
      <w:r>
        <w:rPr>
          <w:noProof/>
        </w:rPr>
        <w:noBreakHyphen/>
        <w:t>operational approved pathology collection centres</w:t>
      </w:r>
      <w:r w:rsidRPr="00D74BE7">
        <w:rPr>
          <w:noProof/>
          <w:sz w:val="18"/>
        </w:rPr>
        <w:tab/>
      </w:r>
      <w:r w:rsidRPr="00D74BE7">
        <w:rPr>
          <w:noProof/>
          <w:sz w:val="18"/>
        </w:rPr>
        <w:fldChar w:fldCharType="begin"/>
      </w:r>
      <w:r w:rsidRPr="00D74BE7">
        <w:rPr>
          <w:noProof/>
          <w:sz w:val="18"/>
        </w:rPr>
        <w:instrText xml:space="preserve"> PAGEREF _Toc215751081 \h </w:instrText>
      </w:r>
      <w:r w:rsidRPr="00D74BE7">
        <w:rPr>
          <w:noProof/>
          <w:sz w:val="18"/>
        </w:rPr>
      </w:r>
      <w:r w:rsidRPr="00D74BE7">
        <w:rPr>
          <w:noProof/>
          <w:sz w:val="18"/>
        </w:rPr>
        <w:fldChar w:fldCharType="separate"/>
      </w:r>
      <w:r w:rsidR="00A518B4">
        <w:rPr>
          <w:noProof/>
          <w:sz w:val="18"/>
        </w:rPr>
        <w:t>48</w:t>
      </w:r>
      <w:r w:rsidRPr="00D74BE7">
        <w:rPr>
          <w:noProof/>
          <w:sz w:val="18"/>
        </w:rPr>
        <w:fldChar w:fldCharType="end"/>
      </w:r>
    </w:p>
    <w:p w14:paraId="10962B44" w14:textId="231D319A"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D74BE7">
        <w:rPr>
          <w:i w:val="0"/>
          <w:noProof/>
          <w:sz w:val="18"/>
        </w:rPr>
        <w:tab/>
      </w:r>
      <w:r w:rsidRPr="00D74BE7">
        <w:rPr>
          <w:i w:val="0"/>
          <w:noProof/>
          <w:sz w:val="18"/>
        </w:rPr>
        <w:fldChar w:fldCharType="begin"/>
      </w:r>
      <w:r w:rsidRPr="00D74BE7">
        <w:rPr>
          <w:i w:val="0"/>
          <w:noProof/>
          <w:sz w:val="18"/>
        </w:rPr>
        <w:instrText xml:space="preserve"> PAGEREF _Toc215751082 \h </w:instrText>
      </w:r>
      <w:r w:rsidRPr="00D74BE7">
        <w:rPr>
          <w:i w:val="0"/>
          <w:noProof/>
          <w:sz w:val="18"/>
        </w:rPr>
      </w:r>
      <w:r w:rsidRPr="00D74BE7">
        <w:rPr>
          <w:i w:val="0"/>
          <w:noProof/>
          <w:sz w:val="18"/>
        </w:rPr>
        <w:fldChar w:fldCharType="separate"/>
      </w:r>
      <w:r w:rsidR="00A518B4">
        <w:rPr>
          <w:i w:val="0"/>
          <w:noProof/>
          <w:sz w:val="18"/>
        </w:rPr>
        <w:t>48</w:t>
      </w:r>
      <w:r w:rsidRPr="00D74BE7">
        <w:rPr>
          <w:i w:val="0"/>
          <w:noProof/>
          <w:sz w:val="18"/>
        </w:rPr>
        <w:fldChar w:fldCharType="end"/>
      </w:r>
    </w:p>
    <w:p w14:paraId="6C06893F" w14:textId="7905F3A1" w:rsidR="00D74BE7" w:rsidRDefault="00D74BE7">
      <w:pPr>
        <w:pStyle w:val="TOC7"/>
        <w:rPr>
          <w:rFonts w:asciiTheme="minorHAnsi" w:eastAsiaTheme="minorEastAsia" w:hAnsiTheme="minorHAnsi" w:cstheme="minorBidi"/>
          <w:noProof/>
          <w:kern w:val="2"/>
          <w:szCs w:val="24"/>
          <w14:ligatures w14:val="standardContextual"/>
        </w:rPr>
      </w:pPr>
      <w:r>
        <w:rPr>
          <w:noProof/>
        </w:rPr>
        <w:t>Part 4—Strengthening integrity of the pharmacy approval process</w:t>
      </w:r>
      <w:r w:rsidRPr="00D74BE7">
        <w:rPr>
          <w:noProof/>
          <w:sz w:val="18"/>
        </w:rPr>
        <w:tab/>
      </w:r>
      <w:r w:rsidRPr="00D74BE7">
        <w:rPr>
          <w:noProof/>
          <w:sz w:val="18"/>
        </w:rPr>
        <w:fldChar w:fldCharType="begin"/>
      </w:r>
      <w:r w:rsidRPr="00D74BE7">
        <w:rPr>
          <w:noProof/>
          <w:sz w:val="18"/>
        </w:rPr>
        <w:instrText xml:space="preserve"> PAGEREF _Toc215751083 \h </w:instrText>
      </w:r>
      <w:r w:rsidRPr="00D74BE7">
        <w:rPr>
          <w:noProof/>
          <w:sz w:val="18"/>
        </w:rPr>
      </w:r>
      <w:r w:rsidRPr="00D74BE7">
        <w:rPr>
          <w:noProof/>
          <w:sz w:val="18"/>
        </w:rPr>
        <w:fldChar w:fldCharType="separate"/>
      </w:r>
      <w:r w:rsidR="00A518B4">
        <w:rPr>
          <w:noProof/>
          <w:sz w:val="18"/>
        </w:rPr>
        <w:t>49</w:t>
      </w:r>
      <w:r w:rsidRPr="00D74BE7">
        <w:rPr>
          <w:noProof/>
          <w:sz w:val="18"/>
        </w:rPr>
        <w:fldChar w:fldCharType="end"/>
      </w:r>
    </w:p>
    <w:p w14:paraId="51CC22E8" w14:textId="31CFDF1D"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1—Main amendments</w:t>
      </w:r>
      <w:r w:rsidRPr="00D74BE7">
        <w:rPr>
          <w:noProof/>
          <w:sz w:val="18"/>
        </w:rPr>
        <w:tab/>
      </w:r>
      <w:r w:rsidRPr="00D74BE7">
        <w:rPr>
          <w:noProof/>
          <w:sz w:val="18"/>
        </w:rPr>
        <w:fldChar w:fldCharType="begin"/>
      </w:r>
      <w:r w:rsidRPr="00D74BE7">
        <w:rPr>
          <w:noProof/>
          <w:sz w:val="18"/>
        </w:rPr>
        <w:instrText xml:space="preserve"> PAGEREF _Toc215751084 \h </w:instrText>
      </w:r>
      <w:r w:rsidRPr="00D74BE7">
        <w:rPr>
          <w:noProof/>
          <w:sz w:val="18"/>
        </w:rPr>
      </w:r>
      <w:r w:rsidRPr="00D74BE7">
        <w:rPr>
          <w:noProof/>
          <w:sz w:val="18"/>
        </w:rPr>
        <w:fldChar w:fldCharType="separate"/>
      </w:r>
      <w:r w:rsidR="00A518B4">
        <w:rPr>
          <w:noProof/>
          <w:sz w:val="18"/>
        </w:rPr>
        <w:t>49</w:t>
      </w:r>
      <w:r w:rsidRPr="00D74BE7">
        <w:rPr>
          <w:noProof/>
          <w:sz w:val="18"/>
        </w:rPr>
        <w:fldChar w:fldCharType="end"/>
      </w:r>
    </w:p>
    <w:p w14:paraId="1F640336" w14:textId="72C1F3FE"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National Health Act 1953</w:t>
      </w:r>
      <w:r w:rsidRPr="00D74BE7">
        <w:rPr>
          <w:i w:val="0"/>
          <w:noProof/>
          <w:sz w:val="18"/>
        </w:rPr>
        <w:tab/>
      </w:r>
      <w:r w:rsidRPr="00D74BE7">
        <w:rPr>
          <w:i w:val="0"/>
          <w:noProof/>
          <w:sz w:val="18"/>
        </w:rPr>
        <w:fldChar w:fldCharType="begin"/>
      </w:r>
      <w:r w:rsidRPr="00D74BE7">
        <w:rPr>
          <w:i w:val="0"/>
          <w:noProof/>
          <w:sz w:val="18"/>
        </w:rPr>
        <w:instrText xml:space="preserve"> PAGEREF _Toc215751085 \h </w:instrText>
      </w:r>
      <w:r w:rsidRPr="00D74BE7">
        <w:rPr>
          <w:i w:val="0"/>
          <w:noProof/>
          <w:sz w:val="18"/>
        </w:rPr>
      </w:r>
      <w:r w:rsidRPr="00D74BE7">
        <w:rPr>
          <w:i w:val="0"/>
          <w:noProof/>
          <w:sz w:val="18"/>
        </w:rPr>
        <w:fldChar w:fldCharType="separate"/>
      </w:r>
      <w:r w:rsidR="00A518B4">
        <w:rPr>
          <w:i w:val="0"/>
          <w:noProof/>
          <w:sz w:val="18"/>
        </w:rPr>
        <w:t>49</w:t>
      </w:r>
      <w:r w:rsidRPr="00D74BE7">
        <w:rPr>
          <w:i w:val="0"/>
          <w:noProof/>
          <w:sz w:val="18"/>
        </w:rPr>
        <w:fldChar w:fldCharType="end"/>
      </w:r>
    </w:p>
    <w:p w14:paraId="6AA4AA36" w14:textId="270008FC"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2—Application provisions</w:t>
      </w:r>
      <w:r w:rsidRPr="00D74BE7">
        <w:rPr>
          <w:noProof/>
          <w:sz w:val="18"/>
        </w:rPr>
        <w:tab/>
      </w:r>
      <w:r w:rsidRPr="00D74BE7">
        <w:rPr>
          <w:noProof/>
          <w:sz w:val="18"/>
        </w:rPr>
        <w:fldChar w:fldCharType="begin"/>
      </w:r>
      <w:r w:rsidRPr="00D74BE7">
        <w:rPr>
          <w:noProof/>
          <w:sz w:val="18"/>
        </w:rPr>
        <w:instrText xml:space="preserve"> PAGEREF _Toc215751088 \h </w:instrText>
      </w:r>
      <w:r w:rsidRPr="00D74BE7">
        <w:rPr>
          <w:noProof/>
          <w:sz w:val="18"/>
        </w:rPr>
      </w:r>
      <w:r w:rsidRPr="00D74BE7">
        <w:rPr>
          <w:noProof/>
          <w:sz w:val="18"/>
        </w:rPr>
        <w:fldChar w:fldCharType="separate"/>
      </w:r>
      <w:r w:rsidR="00A518B4">
        <w:rPr>
          <w:noProof/>
          <w:sz w:val="18"/>
        </w:rPr>
        <w:t>52</w:t>
      </w:r>
      <w:r w:rsidRPr="00D74BE7">
        <w:rPr>
          <w:noProof/>
          <w:sz w:val="18"/>
        </w:rPr>
        <w:fldChar w:fldCharType="end"/>
      </w:r>
    </w:p>
    <w:p w14:paraId="4A22DB9E" w14:textId="1B146BA6" w:rsidR="00D74BE7" w:rsidRDefault="00D74BE7">
      <w:pPr>
        <w:pStyle w:val="TOC7"/>
        <w:rPr>
          <w:rFonts w:asciiTheme="minorHAnsi" w:eastAsiaTheme="minorEastAsia" w:hAnsiTheme="minorHAnsi" w:cstheme="minorBidi"/>
          <w:noProof/>
          <w:kern w:val="2"/>
          <w:szCs w:val="24"/>
          <w14:ligatures w14:val="standardContextual"/>
        </w:rPr>
      </w:pPr>
      <w:r>
        <w:rPr>
          <w:noProof/>
        </w:rPr>
        <w:t>Part 5—Authorising appropriate information sharing to improve the integrity of medicare</w:t>
      </w:r>
      <w:r w:rsidRPr="00D74BE7">
        <w:rPr>
          <w:noProof/>
          <w:sz w:val="18"/>
        </w:rPr>
        <w:tab/>
      </w:r>
      <w:r w:rsidRPr="00D74BE7">
        <w:rPr>
          <w:noProof/>
          <w:sz w:val="18"/>
        </w:rPr>
        <w:fldChar w:fldCharType="begin"/>
      </w:r>
      <w:r w:rsidRPr="00D74BE7">
        <w:rPr>
          <w:noProof/>
          <w:sz w:val="18"/>
        </w:rPr>
        <w:instrText xml:space="preserve"> PAGEREF _Toc215751089 \h </w:instrText>
      </w:r>
      <w:r w:rsidRPr="00D74BE7">
        <w:rPr>
          <w:noProof/>
          <w:sz w:val="18"/>
        </w:rPr>
      </w:r>
      <w:r w:rsidRPr="00D74BE7">
        <w:rPr>
          <w:noProof/>
          <w:sz w:val="18"/>
        </w:rPr>
        <w:fldChar w:fldCharType="separate"/>
      </w:r>
      <w:r w:rsidR="00A518B4">
        <w:rPr>
          <w:noProof/>
          <w:sz w:val="18"/>
        </w:rPr>
        <w:t>54</w:t>
      </w:r>
      <w:r w:rsidRPr="00D74BE7">
        <w:rPr>
          <w:noProof/>
          <w:sz w:val="18"/>
        </w:rPr>
        <w:fldChar w:fldCharType="end"/>
      </w:r>
    </w:p>
    <w:p w14:paraId="36501BDC" w14:textId="3B2520BA"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Dental Benefits Act 2008</w:t>
      </w:r>
      <w:r w:rsidRPr="00D74BE7">
        <w:rPr>
          <w:i w:val="0"/>
          <w:noProof/>
          <w:sz w:val="18"/>
        </w:rPr>
        <w:tab/>
      </w:r>
      <w:r w:rsidRPr="00D74BE7">
        <w:rPr>
          <w:i w:val="0"/>
          <w:noProof/>
          <w:sz w:val="18"/>
        </w:rPr>
        <w:fldChar w:fldCharType="begin"/>
      </w:r>
      <w:r w:rsidRPr="00D74BE7">
        <w:rPr>
          <w:i w:val="0"/>
          <w:noProof/>
          <w:sz w:val="18"/>
        </w:rPr>
        <w:instrText xml:space="preserve"> PAGEREF _Toc215751090 \h </w:instrText>
      </w:r>
      <w:r w:rsidRPr="00D74BE7">
        <w:rPr>
          <w:i w:val="0"/>
          <w:noProof/>
          <w:sz w:val="18"/>
        </w:rPr>
      </w:r>
      <w:r w:rsidRPr="00D74BE7">
        <w:rPr>
          <w:i w:val="0"/>
          <w:noProof/>
          <w:sz w:val="18"/>
        </w:rPr>
        <w:fldChar w:fldCharType="separate"/>
      </w:r>
      <w:r w:rsidR="00A518B4">
        <w:rPr>
          <w:i w:val="0"/>
          <w:noProof/>
          <w:sz w:val="18"/>
        </w:rPr>
        <w:t>54</w:t>
      </w:r>
      <w:r w:rsidRPr="00D74BE7">
        <w:rPr>
          <w:i w:val="0"/>
          <w:noProof/>
          <w:sz w:val="18"/>
        </w:rPr>
        <w:fldChar w:fldCharType="end"/>
      </w:r>
    </w:p>
    <w:p w14:paraId="447C0FC9" w14:textId="3DE19A48"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D74BE7">
        <w:rPr>
          <w:i w:val="0"/>
          <w:noProof/>
          <w:sz w:val="18"/>
        </w:rPr>
        <w:tab/>
      </w:r>
      <w:r w:rsidRPr="00D74BE7">
        <w:rPr>
          <w:i w:val="0"/>
          <w:noProof/>
          <w:sz w:val="18"/>
        </w:rPr>
        <w:fldChar w:fldCharType="begin"/>
      </w:r>
      <w:r w:rsidRPr="00D74BE7">
        <w:rPr>
          <w:i w:val="0"/>
          <w:noProof/>
          <w:sz w:val="18"/>
        </w:rPr>
        <w:instrText xml:space="preserve"> PAGEREF _Toc215751096 \h </w:instrText>
      </w:r>
      <w:r w:rsidRPr="00D74BE7">
        <w:rPr>
          <w:i w:val="0"/>
          <w:noProof/>
          <w:sz w:val="18"/>
        </w:rPr>
      </w:r>
      <w:r w:rsidRPr="00D74BE7">
        <w:rPr>
          <w:i w:val="0"/>
          <w:noProof/>
          <w:sz w:val="18"/>
        </w:rPr>
        <w:fldChar w:fldCharType="separate"/>
      </w:r>
      <w:r w:rsidR="00A518B4">
        <w:rPr>
          <w:i w:val="0"/>
          <w:noProof/>
          <w:sz w:val="18"/>
        </w:rPr>
        <w:t>59</w:t>
      </w:r>
      <w:r w:rsidRPr="00D74BE7">
        <w:rPr>
          <w:i w:val="0"/>
          <w:noProof/>
          <w:sz w:val="18"/>
        </w:rPr>
        <w:fldChar w:fldCharType="end"/>
      </w:r>
    </w:p>
    <w:p w14:paraId="706640D4" w14:textId="7F39B008"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National Health Act 1953</w:t>
      </w:r>
      <w:r w:rsidRPr="00D74BE7">
        <w:rPr>
          <w:i w:val="0"/>
          <w:noProof/>
          <w:sz w:val="18"/>
        </w:rPr>
        <w:tab/>
      </w:r>
      <w:r w:rsidRPr="00D74BE7">
        <w:rPr>
          <w:i w:val="0"/>
          <w:noProof/>
          <w:sz w:val="18"/>
        </w:rPr>
        <w:fldChar w:fldCharType="begin"/>
      </w:r>
      <w:r w:rsidRPr="00D74BE7">
        <w:rPr>
          <w:i w:val="0"/>
          <w:noProof/>
          <w:sz w:val="18"/>
        </w:rPr>
        <w:instrText xml:space="preserve"> PAGEREF _Toc215751106 \h </w:instrText>
      </w:r>
      <w:r w:rsidRPr="00D74BE7">
        <w:rPr>
          <w:i w:val="0"/>
          <w:noProof/>
          <w:sz w:val="18"/>
        </w:rPr>
      </w:r>
      <w:r w:rsidRPr="00D74BE7">
        <w:rPr>
          <w:i w:val="0"/>
          <w:noProof/>
          <w:sz w:val="18"/>
        </w:rPr>
        <w:fldChar w:fldCharType="separate"/>
      </w:r>
      <w:r w:rsidR="00A518B4">
        <w:rPr>
          <w:i w:val="0"/>
          <w:noProof/>
          <w:sz w:val="18"/>
        </w:rPr>
        <w:t>80</w:t>
      </w:r>
      <w:r w:rsidRPr="00D74BE7">
        <w:rPr>
          <w:i w:val="0"/>
          <w:noProof/>
          <w:sz w:val="18"/>
        </w:rPr>
        <w:fldChar w:fldCharType="end"/>
      </w:r>
    </w:p>
    <w:p w14:paraId="046BD25A" w14:textId="5394171C" w:rsidR="00D74BE7" w:rsidRDefault="00D74BE7">
      <w:pPr>
        <w:pStyle w:val="TOC6"/>
        <w:rPr>
          <w:rFonts w:asciiTheme="minorHAnsi" w:eastAsiaTheme="minorEastAsia" w:hAnsiTheme="minorHAnsi" w:cstheme="minorBidi"/>
          <w:b w:val="0"/>
          <w:noProof/>
          <w:kern w:val="2"/>
          <w:szCs w:val="24"/>
          <w14:ligatures w14:val="standardContextual"/>
        </w:rPr>
      </w:pPr>
      <w:r>
        <w:rPr>
          <w:noProof/>
        </w:rPr>
        <w:t>Schedule 3—Amendments to reduce regulatory burden</w:t>
      </w:r>
      <w:r w:rsidRPr="00D74BE7">
        <w:rPr>
          <w:b w:val="0"/>
          <w:noProof/>
          <w:sz w:val="18"/>
        </w:rPr>
        <w:tab/>
      </w:r>
      <w:r w:rsidRPr="00D74BE7">
        <w:rPr>
          <w:b w:val="0"/>
          <w:noProof/>
          <w:sz w:val="18"/>
        </w:rPr>
        <w:fldChar w:fldCharType="begin"/>
      </w:r>
      <w:r w:rsidRPr="00D74BE7">
        <w:rPr>
          <w:b w:val="0"/>
          <w:noProof/>
          <w:sz w:val="18"/>
        </w:rPr>
        <w:instrText xml:space="preserve"> PAGEREF _Toc215751115 \h </w:instrText>
      </w:r>
      <w:r w:rsidRPr="00D74BE7">
        <w:rPr>
          <w:b w:val="0"/>
          <w:noProof/>
          <w:sz w:val="18"/>
        </w:rPr>
      </w:r>
      <w:r w:rsidRPr="00D74BE7">
        <w:rPr>
          <w:b w:val="0"/>
          <w:noProof/>
          <w:sz w:val="18"/>
        </w:rPr>
        <w:fldChar w:fldCharType="separate"/>
      </w:r>
      <w:r w:rsidR="00A518B4">
        <w:rPr>
          <w:b w:val="0"/>
          <w:noProof/>
          <w:sz w:val="18"/>
        </w:rPr>
        <w:t>98</w:t>
      </w:r>
      <w:r w:rsidRPr="00D74BE7">
        <w:rPr>
          <w:b w:val="0"/>
          <w:noProof/>
          <w:sz w:val="18"/>
        </w:rPr>
        <w:fldChar w:fldCharType="end"/>
      </w:r>
    </w:p>
    <w:p w14:paraId="37717BAC" w14:textId="18A8E8D6" w:rsidR="00D74BE7" w:rsidRDefault="00D74BE7">
      <w:pPr>
        <w:pStyle w:val="TOC7"/>
        <w:rPr>
          <w:rFonts w:asciiTheme="minorHAnsi" w:eastAsiaTheme="minorEastAsia" w:hAnsiTheme="minorHAnsi" w:cstheme="minorBidi"/>
          <w:noProof/>
          <w:kern w:val="2"/>
          <w:szCs w:val="24"/>
          <w14:ligatures w14:val="standardContextual"/>
        </w:rPr>
      </w:pPr>
      <w:r>
        <w:rPr>
          <w:noProof/>
        </w:rPr>
        <w:t>Part 1—Removing risk of unintentional non</w:t>
      </w:r>
      <w:r>
        <w:rPr>
          <w:noProof/>
        </w:rPr>
        <w:noBreakHyphen/>
        <w:t>compliance for private health insurance</w:t>
      </w:r>
      <w:r w:rsidRPr="00D74BE7">
        <w:rPr>
          <w:noProof/>
          <w:sz w:val="18"/>
        </w:rPr>
        <w:tab/>
      </w:r>
      <w:r w:rsidRPr="00D74BE7">
        <w:rPr>
          <w:noProof/>
          <w:sz w:val="18"/>
        </w:rPr>
        <w:fldChar w:fldCharType="begin"/>
      </w:r>
      <w:r w:rsidRPr="00D74BE7">
        <w:rPr>
          <w:noProof/>
          <w:sz w:val="18"/>
        </w:rPr>
        <w:instrText xml:space="preserve"> PAGEREF _Toc215751116 \h </w:instrText>
      </w:r>
      <w:r w:rsidRPr="00D74BE7">
        <w:rPr>
          <w:noProof/>
          <w:sz w:val="18"/>
        </w:rPr>
      </w:r>
      <w:r w:rsidRPr="00D74BE7">
        <w:rPr>
          <w:noProof/>
          <w:sz w:val="18"/>
        </w:rPr>
        <w:fldChar w:fldCharType="separate"/>
      </w:r>
      <w:r w:rsidR="00A518B4">
        <w:rPr>
          <w:noProof/>
          <w:sz w:val="18"/>
        </w:rPr>
        <w:t>98</w:t>
      </w:r>
      <w:r w:rsidRPr="00D74BE7">
        <w:rPr>
          <w:noProof/>
          <w:sz w:val="18"/>
        </w:rPr>
        <w:fldChar w:fldCharType="end"/>
      </w:r>
    </w:p>
    <w:p w14:paraId="17A23913" w14:textId="4B42C390"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Private Health Insurance Act 2007</w:t>
      </w:r>
      <w:r w:rsidRPr="00D74BE7">
        <w:rPr>
          <w:i w:val="0"/>
          <w:noProof/>
          <w:sz w:val="18"/>
        </w:rPr>
        <w:tab/>
      </w:r>
      <w:r w:rsidRPr="00D74BE7">
        <w:rPr>
          <w:i w:val="0"/>
          <w:noProof/>
          <w:sz w:val="18"/>
        </w:rPr>
        <w:fldChar w:fldCharType="begin"/>
      </w:r>
      <w:r w:rsidRPr="00D74BE7">
        <w:rPr>
          <w:i w:val="0"/>
          <w:noProof/>
          <w:sz w:val="18"/>
        </w:rPr>
        <w:instrText xml:space="preserve"> PAGEREF _Toc215751117 \h </w:instrText>
      </w:r>
      <w:r w:rsidRPr="00D74BE7">
        <w:rPr>
          <w:i w:val="0"/>
          <w:noProof/>
          <w:sz w:val="18"/>
        </w:rPr>
      </w:r>
      <w:r w:rsidRPr="00D74BE7">
        <w:rPr>
          <w:i w:val="0"/>
          <w:noProof/>
          <w:sz w:val="18"/>
        </w:rPr>
        <w:fldChar w:fldCharType="separate"/>
      </w:r>
      <w:r w:rsidR="00A518B4">
        <w:rPr>
          <w:i w:val="0"/>
          <w:noProof/>
          <w:sz w:val="18"/>
        </w:rPr>
        <w:t>98</w:t>
      </w:r>
      <w:r w:rsidRPr="00D74BE7">
        <w:rPr>
          <w:i w:val="0"/>
          <w:noProof/>
          <w:sz w:val="18"/>
        </w:rPr>
        <w:fldChar w:fldCharType="end"/>
      </w:r>
    </w:p>
    <w:p w14:paraId="45743B3C" w14:textId="70AF81D2" w:rsidR="00D74BE7" w:rsidRDefault="00D74BE7">
      <w:pPr>
        <w:pStyle w:val="TOC7"/>
        <w:rPr>
          <w:rFonts w:asciiTheme="minorHAnsi" w:eastAsiaTheme="minorEastAsia" w:hAnsiTheme="minorHAnsi" w:cstheme="minorBidi"/>
          <w:noProof/>
          <w:kern w:val="2"/>
          <w:szCs w:val="24"/>
          <w14:ligatures w14:val="standardContextual"/>
        </w:rPr>
      </w:pPr>
      <w:r>
        <w:rPr>
          <w:noProof/>
        </w:rPr>
        <w:t>Part 2—Facilitating digital identity verification for marriages</w:t>
      </w:r>
      <w:r w:rsidRPr="00D74BE7">
        <w:rPr>
          <w:noProof/>
          <w:sz w:val="18"/>
        </w:rPr>
        <w:tab/>
      </w:r>
      <w:r w:rsidRPr="00D74BE7">
        <w:rPr>
          <w:noProof/>
          <w:sz w:val="18"/>
        </w:rPr>
        <w:fldChar w:fldCharType="begin"/>
      </w:r>
      <w:r w:rsidRPr="00D74BE7">
        <w:rPr>
          <w:noProof/>
          <w:sz w:val="18"/>
        </w:rPr>
        <w:instrText xml:space="preserve"> PAGEREF _Toc215751118 \h </w:instrText>
      </w:r>
      <w:r w:rsidRPr="00D74BE7">
        <w:rPr>
          <w:noProof/>
          <w:sz w:val="18"/>
        </w:rPr>
      </w:r>
      <w:r w:rsidRPr="00D74BE7">
        <w:rPr>
          <w:noProof/>
          <w:sz w:val="18"/>
        </w:rPr>
        <w:fldChar w:fldCharType="separate"/>
      </w:r>
      <w:r w:rsidR="00A518B4">
        <w:rPr>
          <w:noProof/>
          <w:sz w:val="18"/>
        </w:rPr>
        <w:t>99</w:t>
      </w:r>
      <w:r w:rsidRPr="00D74BE7">
        <w:rPr>
          <w:noProof/>
          <w:sz w:val="18"/>
        </w:rPr>
        <w:fldChar w:fldCharType="end"/>
      </w:r>
    </w:p>
    <w:p w14:paraId="17114285" w14:textId="5DEA227C"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Marriage Act 1961</w:t>
      </w:r>
      <w:r w:rsidRPr="00D74BE7">
        <w:rPr>
          <w:i w:val="0"/>
          <w:noProof/>
          <w:sz w:val="18"/>
        </w:rPr>
        <w:tab/>
      </w:r>
      <w:r w:rsidRPr="00D74BE7">
        <w:rPr>
          <w:i w:val="0"/>
          <w:noProof/>
          <w:sz w:val="18"/>
        </w:rPr>
        <w:fldChar w:fldCharType="begin"/>
      </w:r>
      <w:r w:rsidRPr="00D74BE7">
        <w:rPr>
          <w:i w:val="0"/>
          <w:noProof/>
          <w:sz w:val="18"/>
        </w:rPr>
        <w:instrText xml:space="preserve"> PAGEREF _Toc215751119 \h </w:instrText>
      </w:r>
      <w:r w:rsidRPr="00D74BE7">
        <w:rPr>
          <w:i w:val="0"/>
          <w:noProof/>
          <w:sz w:val="18"/>
        </w:rPr>
      </w:r>
      <w:r w:rsidRPr="00D74BE7">
        <w:rPr>
          <w:i w:val="0"/>
          <w:noProof/>
          <w:sz w:val="18"/>
        </w:rPr>
        <w:fldChar w:fldCharType="separate"/>
      </w:r>
      <w:r w:rsidR="00A518B4">
        <w:rPr>
          <w:i w:val="0"/>
          <w:noProof/>
          <w:sz w:val="18"/>
        </w:rPr>
        <w:t>99</w:t>
      </w:r>
      <w:r w:rsidRPr="00D74BE7">
        <w:rPr>
          <w:i w:val="0"/>
          <w:noProof/>
          <w:sz w:val="18"/>
        </w:rPr>
        <w:fldChar w:fldCharType="end"/>
      </w:r>
    </w:p>
    <w:p w14:paraId="0C319401" w14:textId="1A4BEB0E" w:rsidR="00D74BE7" w:rsidRDefault="00D74BE7">
      <w:pPr>
        <w:pStyle w:val="TOC7"/>
        <w:rPr>
          <w:rFonts w:asciiTheme="minorHAnsi" w:eastAsiaTheme="minorEastAsia" w:hAnsiTheme="minorHAnsi" w:cstheme="minorBidi"/>
          <w:noProof/>
          <w:kern w:val="2"/>
          <w:szCs w:val="24"/>
          <w14:ligatures w14:val="standardContextual"/>
        </w:rPr>
      </w:pPr>
      <w:r>
        <w:rPr>
          <w:noProof/>
        </w:rPr>
        <w:t>Part 3—Strengthening information sharing for more consistent regulatory outcomes</w:t>
      </w:r>
      <w:r w:rsidRPr="00D74BE7">
        <w:rPr>
          <w:noProof/>
          <w:sz w:val="18"/>
        </w:rPr>
        <w:tab/>
      </w:r>
      <w:r w:rsidRPr="00D74BE7">
        <w:rPr>
          <w:noProof/>
          <w:sz w:val="18"/>
        </w:rPr>
        <w:fldChar w:fldCharType="begin"/>
      </w:r>
      <w:r w:rsidRPr="00D74BE7">
        <w:rPr>
          <w:noProof/>
          <w:sz w:val="18"/>
        </w:rPr>
        <w:instrText xml:space="preserve"> PAGEREF _Toc215751120 \h </w:instrText>
      </w:r>
      <w:r w:rsidRPr="00D74BE7">
        <w:rPr>
          <w:noProof/>
          <w:sz w:val="18"/>
        </w:rPr>
      </w:r>
      <w:r w:rsidRPr="00D74BE7">
        <w:rPr>
          <w:noProof/>
          <w:sz w:val="18"/>
        </w:rPr>
        <w:fldChar w:fldCharType="separate"/>
      </w:r>
      <w:r w:rsidR="00A518B4">
        <w:rPr>
          <w:noProof/>
          <w:sz w:val="18"/>
        </w:rPr>
        <w:t>100</w:t>
      </w:r>
      <w:r w:rsidRPr="00D74BE7">
        <w:rPr>
          <w:noProof/>
          <w:sz w:val="18"/>
        </w:rPr>
        <w:fldChar w:fldCharType="end"/>
      </w:r>
    </w:p>
    <w:p w14:paraId="650799DE" w14:textId="2C1B2000"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1—Main amendments</w:t>
      </w:r>
      <w:r w:rsidRPr="00D74BE7">
        <w:rPr>
          <w:noProof/>
          <w:sz w:val="18"/>
        </w:rPr>
        <w:tab/>
      </w:r>
      <w:r w:rsidRPr="00D74BE7">
        <w:rPr>
          <w:noProof/>
          <w:sz w:val="18"/>
        </w:rPr>
        <w:fldChar w:fldCharType="begin"/>
      </w:r>
      <w:r w:rsidRPr="00D74BE7">
        <w:rPr>
          <w:noProof/>
          <w:sz w:val="18"/>
        </w:rPr>
        <w:instrText xml:space="preserve"> PAGEREF _Toc215751121 \h </w:instrText>
      </w:r>
      <w:r w:rsidRPr="00D74BE7">
        <w:rPr>
          <w:noProof/>
          <w:sz w:val="18"/>
        </w:rPr>
      </w:r>
      <w:r w:rsidRPr="00D74BE7">
        <w:rPr>
          <w:noProof/>
          <w:sz w:val="18"/>
        </w:rPr>
        <w:fldChar w:fldCharType="separate"/>
      </w:r>
      <w:r w:rsidR="00A518B4">
        <w:rPr>
          <w:noProof/>
          <w:sz w:val="18"/>
        </w:rPr>
        <w:t>100</w:t>
      </w:r>
      <w:r w:rsidRPr="00D74BE7">
        <w:rPr>
          <w:noProof/>
          <w:sz w:val="18"/>
        </w:rPr>
        <w:fldChar w:fldCharType="end"/>
      </w:r>
    </w:p>
    <w:p w14:paraId="6FA6B9A1" w14:textId="5AC12F67"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Offshore Petroleum and Greenhouse Gas Storage Act 2006</w:t>
      </w:r>
      <w:r w:rsidRPr="00D74BE7">
        <w:rPr>
          <w:i w:val="0"/>
          <w:noProof/>
          <w:sz w:val="18"/>
        </w:rPr>
        <w:tab/>
      </w:r>
      <w:r w:rsidRPr="00D74BE7">
        <w:rPr>
          <w:i w:val="0"/>
          <w:noProof/>
          <w:sz w:val="18"/>
        </w:rPr>
        <w:fldChar w:fldCharType="begin"/>
      </w:r>
      <w:r w:rsidRPr="00D74BE7">
        <w:rPr>
          <w:i w:val="0"/>
          <w:noProof/>
          <w:sz w:val="18"/>
        </w:rPr>
        <w:instrText xml:space="preserve"> PAGEREF _Toc215751122 \h </w:instrText>
      </w:r>
      <w:r w:rsidRPr="00D74BE7">
        <w:rPr>
          <w:i w:val="0"/>
          <w:noProof/>
          <w:sz w:val="18"/>
        </w:rPr>
      </w:r>
      <w:r w:rsidRPr="00D74BE7">
        <w:rPr>
          <w:i w:val="0"/>
          <w:noProof/>
          <w:sz w:val="18"/>
        </w:rPr>
        <w:fldChar w:fldCharType="separate"/>
      </w:r>
      <w:r w:rsidR="00A518B4">
        <w:rPr>
          <w:i w:val="0"/>
          <w:noProof/>
          <w:sz w:val="18"/>
        </w:rPr>
        <w:t>100</w:t>
      </w:r>
      <w:r w:rsidRPr="00D74BE7">
        <w:rPr>
          <w:i w:val="0"/>
          <w:noProof/>
          <w:sz w:val="18"/>
        </w:rPr>
        <w:fldChar w:fldCharType="end"/>
      </w:r>
    </w:p>
    <w:p w14:paraId="1B2115AC" w14:textId="1BC1C890"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2—Application provisions</w:t>
      </w:r>
      <w:r w:rsidRPr="00D74BE7">
        <w:rPr>
          <w:noProof/>
          <w:sz w:val="18"/>
        </w:rPr>
        <w:tab/>
      </w:r>
      <w:r w:rsidRPr="00D74BE7">
        <w:rPr>
          <w:noProof/>
          <w:sz w:val="18"/>
        </w:rPr>
        <w:fldChar w:fldCharType="begin"/>
      </w:r>
      <w:r w:rsidRPr="00D74BE7">
        <w:rPr>
          <w:noProof/>
          <w:sz w:val="18"/>
        </w:rPr>
        <w:instrText xml:space="preserve"> PAGEREF _Toc215751125 \h </w:instrText>
      </w:r>
      <w:r w:rsidRPr="00D74BE7">
        <w:rPr>
          <w:noProof/>
          <w:sz w:val="18"/>
        </w:rPr>
      </w:r>
      <w:r w:rsidRPr="00D74BE7">
        <w:rPr>
          <w:noProof/>
          <w:sz w:val="18"/>
        </w:rPr>
        <w:fldChar w:fldCharType="separate"/>
      </w:r>
      <w:r w:rsidR="00A518B4">
        <w:rPr>
          <w:noProof/>
          <w:sz w:val="18"/>
        </w:rPr>
        <w:t>113</w:t>
      </w:r>
      <w:r w:rsidRPr="00D74BE7">
        <w:rPr>
          <w:noProof/>
          <w:sz w:val="18"/>
        </w:rPr>
        <w:fldChar w:fldCharType="end"/>
      </w:r>
    </w:p>
    <w:p w14:paraId="5F491F01" w14:textId="21D1603A" w:rsidR="00D74BE7" w:rsidRDefault="00D74BE7">
      <w:pPr>
        <w:pStyle w:val="TOC6"/>
        <w:rPr>
          <w:rFonts w:asciiTheme="minorHAnsi" w:eastAsiaTheme="minorEastAsia" w:hAnsiTheme="minorHAnsi" w:cstheme="minorBidi"/>
          <w:b w:val="0"/>
          <w:noProof/>
          <w:kern w:val="2"/>
          <w:szCs w:val="24"/>
          <w14:ligatures w14:val="standardContextual"/>
        </w:rPr>
      </w:pPr>
      <w:r>
        <w:rPr>
          <w:noProof/>
        </w:rPr>
        <w:lastRenderedPageBreak/>
        <w:t>Schedule 4—Amendments to increase government efficiency and improve productivity</w:t>
      </w:r>
      <w:r w:rsidRPr="00D74BE7">
        <w:rPr>
          <w:b w:val="0"/>
          <w:noProof/>
          <w:sz w:val="18"/>
        </w:rPr>
        <w:tab/>
      </w:r>
      <w:r w:rsidRPr="00D74BE7">
        <w:rPr>
          <w:b w:val="0"/>
          <w:noProof/>
          <w:sz w:val="18"/>
        </w:rPr>
        <w:fldChar w:fldCharType="begin"/>
      </w:r>
      <w:r w:rsidRPr="00D74BE7">
        <w:rPr>
          <w:b w:val="0"/>
          <w:noProof/>
          <w:sz w:val="18"/>
        </w:rPr>
        <w:instrText xml:space="preserve"> PAGEREF _Toc215751126 \h </w:instrText>
      </w:r>
      <w:r w:rsidRPr="00D74BE7">
        <w:rPr>
          <w:b w:val="0"/>
          <w:noProof/>
          <w:sz w:val="18"/>
        </w:rPr>
      </w:r>
      <w:r w:rsidRPr="00D74BE7">
        <w:rPr>
          <w:b w:val="0"/>
          <w:noProof/>
          <w:sz w:val="18"/>
        </w:rPr>
        <w:fldChar w:fldCharType="separate"/>
      </w:r>
      <w:r w:rsidR="00A518B4">
        <w:rPr>
          <w:b w:val="0"/>
          <w:noProof/>
          <w:sz w:val="18"/>
        </w:rPr>
        <w:t>114</w:t>
      </w:r>
      <w:r w:rsidRPr="00D74BE7">
        <w:rPr>
          <w:b w:val="0"/>
          <w:noProof/>
          <w:sz w:val="18"/>
        </w:rPr>
        <w:fldChar w:fldCharType="end"/>
      </w:r>
    </w:p>
    <w:p w14:paraId="13375A0F" w14:textId="64C649B2" w:rsidR="00D74BE7" w:rsidRDefault="00D74BE7">
      <w:pPr>
        <w:pStyle w:val="TOC7"/>
        <w:rPr>
          <w:rFonts w:asciiTheme="minorHAnsi" w:eastAsiaTheme="minorEastAsia" w:hAnsiTheme="minorHAnsi" w:cstheme="minorBidi"/>
          <w:noProof/>
          <w:kern w:val="2"/>
          <w:szCs w:val="24"/>
          <w14:ligatures w14:val="standardContextual"/>
        </w:rPr>
      </w:pPr>
      <w:r>
        <w:rPr>
          <w:noProof/>
        </w:rPr>
        <w:t>Part 1—Increasing efficiency of the Australian Communications and Media Authority</w:t>
      </w:r>
      <w:r w:rsidRPr="00D74BE7">
        <w:rPr>
          <w:noProof/>
          <w:sz w:val="18"/>
        </w:rPr>
        <w:tab/>
      </w:r>
      <w:r w:rsidRPr="00D74BE7">
        <w:rPr>
          <w:noProof/>
          <w:sz w:val="18"/>
        </w:rPr>
        <w:fldChar w:fldCharType="begin"/>
      </w:r>
      <w:r w:rsidRPr="00D74BE7">
        <w:rPr>
          <w:noProof/>
          <w:sz w:val="18"/>
        </w:rPr>
        <w:instrText xml:space="preserve"> PAGEREF _Toc215751127 \h </w:instrText>
      </w:r>
      <w:r w:rsidRPr="00D74BE7">
        <w:rPr>
          <w:noProof/>
          <w:sz w:val="18"/>
        </w:rPr>
      </w:r>
      <w:r w:rsidRPr="00D74BE7">
        <w:rPr>
          <w:noProof/>
          <w:sz w:val="18"/>
        </w:rPr>
        <w:fldChar w:fldCharType="separate"/>
      </w:r>
      <w:r w:rsidR="00A518B4">
        <w:rPr>
          <w:noProof/>
          <w:sz w:val="18"/>
        </w:rPr>
        <w:t>114</w:t>
      </w:r>
      <w:r w:rsidRPr="00D74BE7">
        <w:rPr>
          <w:noProof/>
          <w:sz w:val="18"/>
        </w:rPr>
        <w:fldChar w:fldCharType="end"/>
      </w:r>
    </w:p>
    <w:p w14:paraId="4D86AC1E" w14:textId="5383880C"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1—Delegations relating to notices</w:t>
      </w:r>
      <w:r w:rsidRPr="00D74BE7">
        <w:rPr>
          <w:noProof/>
          <w:sz w:val="18"/>
        </w:rPr>
        <w:tab/>
      </w:r>
      <w:r w:rsidRPr="00D74BE7">
        <w:rPr>
          <w:noProof/>
          <w:sz w:val="18"/>
        </w:rPr>
        <w:fldChar w:fldCharType="begin"/>
      </w:r>
      <w:r w:rsidRPr="00D74BE7">
        <w:rPr>
          <w:noProof/>
          <w:sz w:val="18"/>
        </w:rPr>
        <w:instrText xml:space="preserve"> PAGEREF _Toc215751128 \h </w:instrText>
      </w:r>
      <w:r w:rsidRPr="00D74BE7">
        <w:rPr>
          <w:noProof/>
          <w:sz w:val="18"/>
        </w:rPr>
      </w:r>
      <w:r w:rsidRPr="00D74BE7">
        <w:rPr>
          <w:noProof/>
          <w:sz w:val="18"/>
        </w:rPr>
        <w:fldChar w:fldCharType="separate"/>
      </w:r>
      <w:r w:rsidR="00A518B4">
        <w:rPr>
          <w:noProof/>
          <w:sz w:val="18"/>
        </w:rPr>
        <w:t>114</w:t>
      </w:r>
      <w:r w:rsidRPr="00D74BE7">
        <w:rPr>
          <w:noProof/>
          <w:sz w:val="18"/>
        </w:rPr>
        <w:fldChar w:fldCharType="end"/>
      </w:r>
    </w:p>
    <w:p w14:paraId="4285DD5B" w14:textId="4492AB5A"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Australian Communications and Media Authority Act 2005</w:t>
      </w:r>
      <w:r w:rsidRPr="00D74BE7">
        <w:rPr>
          <w:i w:val="0"/>
          <w:noProof/>
          <w:sz w:val="18"/>
        </w:rPr>
        <w:tab/>
      </w:r>
      <w:r w:rsidRPr="00D74BE7">
        <w:rPr>
          <w:i w:val="0"/>
          <w:noProof/>
          <w:sz w:val="18"/>
        </w:rPr>
        <w:fldChar w:fldCharType="begin"/>
      </w:r>
      <w:r w:rsidRPr="00D74BE7">
        <w:rPr>
          <w:i w:val="0"/>
          <w:noProof/>
          <w:sz w:val="18"/>
        </w:rPr>
        <w:instrText xml:space="preserve"> PAGEREF _Toc215751129 \h </w:instrText>
      </w:r>
      <w:r w:rsidRPr="00D74BE7">
        <w:rPr>
          <w:i w:val="0"/>
          <w:noProof/>
          <w:sz w:val="18"/>
        </w:rPr>
      </w:r>
      <w:r w:rsidRPr="00D74BE7">
        <w:rPr>
          <w:i w:val="0"/>
          <w:noProof/>
          <w:sz w:val="18"/>
        </w:rPr>
        <w:fldChar w:fldCharType="separate"/>
      </w:r>
      <w:r w:rsidR="00A518B4">
        <w:rPr>
          <w:i w:val="0"/>
          <w:noProof/>
          <w:sz w:val="18"/>
        </w:rPr>
        <w:t>114</w:t>
      </w:r>
      <w:r w:rsidRPr="00D74BE7">
        <w:rPr>
          <w:i w:val="0"/>
          <w:noProof/>
          <w:sz w:val="18"/>
        </w:rPr>
        <w:fldChar w:fldCharType="end"/>
      </w:r>
    </w:p>
    <w:p w14:paraId="2489B976" w14:textId="0F28EE1A"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2—Delegations relating to instruments</w:t>
      </w:r>
      <w:r w:rsidRPr="00D74BE7">
        <w:rPr>
          <w:noProof/>
          <w:sz w:val="18"/>
        </w:rPr>
        <w:tab/>
      </w:r>
      <w:r w:rsidRPr="00D74BE7">
        <w:rPr>
          <w:noProof/>
          <w:sz w:val="18"/>
        </w:rPr>
        <w:fldChar w:fldCharType="begin"/>
      </w:r>
      <w:r w:rsidRPr="00D74BE7">
        <w:rPr>
          <w:noProof/>
          <w:sz w:val="18"/>
        </w:rPr>
        <w:instrText xml:space="preserve"> PAGEREF _Toc215751130 \h </w:instrText>
      </w:r>
      <w:r w:rsidRPr="00D74BE7">
        <w:rPr>
          <w:noProof/>
          <w:sz w:val="18"/>
        </w:rPr>
      </w:r>
      <w:r w:rsidRPr="00D74BE7">
        <w:rPr>
          <w:noProof/>
          <w:sz w:val="18"/>
        </w:rPr>
        <w:fldChar w:fldCharType="separate"/>
      </w:r>
      <w:r w:rsidR="00A518B4">
        <w:rPr>
          <w:noProof/>
          <w:sz w:val="18"/>
        </w:rPr>
        <w:t>114</w:t>
      </w:r>
      <w:r w:rsidRPr="00D74BE7">
        <w:rPr>
          <w:noProof/>
          <w:sz w:val="18"/>
        </w:rPr>
        <w:fldChar w:fldCharType="end"/>
      </w:r>
    </w:p>
    <w:p w14:paraId="529CAFB2" w14:textId="1971F075"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Australian Communications and Media Authority Act 2005</w:t>
      </w:r>
      <w:r w:rsidRPr="00D74BE7">
        <w:rPr>
          <w:i w:val="0"/>
          <w:noProof/>
          <w:sz w:val="18"/>
        </w:rPr>
        <w:tab/>
      </w:r>
      <w:r w:rsidRPr="00D74BE7">
        <w:rPr>
          <w:i w:val="0"/>
          <w:noProof/>
          <w:sz w:val="18"/>
        </w:rPr>
        <w:fldChar w:fldCharType="begin"/>
      </w:r>
      <w:r w:rsidRPr="00D74BE7">
        <w:rPr>
          <w:i w:val="0"/>
          <w:noProof/>
          <w:sz w:val="18"/>
        </w:rPr>
        <w:instrText xml:space="preserve"> PAGEREF _Toc215751131 \h </w:instrText>
      </w:r>
      <w:r w:rsidRPr="00D74BE7">
        <w:rPr>
          <w:i w:val="0"/>
          <w:noProof/>
          <w:sz w:val="18"/>
        </w:rPr>
      </w:r>
      <w:r w:rsidRPr="00D74BE7">
        <w:rPr>
          <w:i w:val="0"/>
          <w:noProof/>
          <w:sz w:val="18"/>
        </w:rPr>
        <w:fldChar w:fldCharType="separate"/>
      </w:r>
      <w:r w:rsidR="00A518B4">
        <w:rPr>
          <w:i w:val="0"/>
          <w:noProof/>
          <w:sz w:val="18"/>
        </w:rPr>
        <w:t>114</w:t>
      </w:r>
      <w:r w:rsidRPr="00D74BE7">
        <w:rPr>
          <w:i w:val="0"/>
          <w:noProof/>
          <w:sz w:val="18"/>
        </w:rPr>
        <w:fldChar w:fldCharType="end"/>
      </w:r>
    </w:p>
    <w:p w14:paraId="600D129C" w14:textId="1DF3A70F" w:rsidR="00D74BE7" w:rsidRDefault="00D74BE7">
      <w:pPr>
        <w:pStyle w:val="TOC7"/>
        <w:rPr>
          <w:rFonts w:asciiTheme="minorHAnsi" w:eastAsiaTheme="minorEastAsia" w:hAnsiTheme="minorHAnsi" w:cstheme="minorBidi"/>
          <w:noProof/>
          <w:kern w:val="2"/>
          <w:szCs w:val="24"/>
          <w14:ligatures w14:val="standardContextual"/>
        </w:rPr>
      </w:pPr>
      <w:r>
        <w:rPr>
          <w:noProof/>
        </w:rPr>
        <w:t>Part 2—Promoting consistent delegation powers for Woomera Prohibited Area</w:t>
      </w:r>
      <w:r w:rsidRPr="00D74BE7">
        <w:rPr>
          <w:noProof/>
          <w:sz w:val="18"/>
        </w:rPr>
        <w:tab/>
      </w:r>
      <w:r w:rsidRPr="00D74BE7">
        <w:rPr>
          <w:noProof/>
          <w:sz w:val="18"/>
        </w:rPr>
        <w:fldChar w:fldCharType="begin"/>
      </w:r>
      <w:r w:rsidRPr="00D74BE7">
        <w:rPr>
          <w:noProof/>
          <w:sz w:val="18"/>
        </w:rPr>
        <w:instrText xml:space="preserve"> PAGEREF _Toc215751132 \h </w:instrText>
      </w:r>
      <w:r w:rsidRPr="00D74BE7">
        <w:rPr>
          <w:noProof/>
          <w:sz w:val="18"/>
        </w:rPr>
      </w:r>
      <w:r w:rsidRPr="00D74BE7">
        <w:rPr>
          <w:noProof/>
          <w:sz w:val="18"/>
        </w:rPr>
        <w:fldChar w:fldCharType="separate"/>
      </w:r>
      <w:r w:rsidR="00A518B4">
        <w:rPr>
          <w:noProof/>
          <w:sz w:val="18"/>
        </w:rPr>
        <w:t>117</w:t>
      </w:r>
      <w:r w:rsidRPr="00D74BE7">
        <w:rPr>
          <w:noProof/>
          <w:sz w:val="18"/>
        </w:rPr>
        <w:fldChar w:fldCharType="end"/>
      </w:r>
    </w:p>
    <w:p w14:paraId="708FC76E" w14:textId="2B846C55"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Defence Act 1903</w:t>
      </w:r>
      <w:r w:rsidRPr="00D74BE7">
        <w:rPr>
          <w:i w:val="0"/>
          <w:noProof/>
          <w:sz w:val="18"/>
        </w:rPr>
        <w:tab/>
      </w:r>
      <w:r w:rsidRPr="00D74BE7">
        <w:rPr>
          <w:i w:val="0"/>
          <w:noProof/>
          <w:sz w:val="18"/>
        </w:rPr>
        <w:fldChar w:fldCharType="begin"/>
      </w:r>
      <w:r w:rsidRPr="00D74BE7">
        <w:rPr>
          <w:i w:val="0"/>
          <w:noProof/>
          <w:sz w:val="18"/>
        </w:rPr>
        <w:instrText xml:space="preserve"> PAGEREF _Toc215751133 \h </w:instrText>
      </w:r>
      <w:r w:rsidRPr="00D74BE7">
        <w:rPr>
          <w:i w:val="0"/>
          <w:noProof/>
          <w:sz w:val="18"/>
        </w:rPr>
      </w:r>
      <w:r w:rsidRPr="00D74BE7">
        <w:rPr>
          <w:i w:val="0"/>
          <w:noProof/>
          <w:sz w:val="18"/>
        </w:rPr>
        <w:fldChar w:fldCharType="separate"/>
      </w:r>
      <w:r w:rsidR="00A518B4">
        <w:rPr>
          <w:i w:val="0"/>
          <w:noProof/>
          <w:sz w:val="18"/>
        </w:rPr>
        <w:t>117</w:t>
      </w:r>
      <w:r w:rsidRPr="00D74BE7">
        <w:rPr>
          <w:i w:val="0"/>
          <w:noProof/>
          <w:sz w:val="18"/>
        </w:rPr>
        <w:fldChar w:fldCharType="end"/>
      </w:r>
    </w:p>
    <w:p w14:paraId="56E2C238" w14:textId="42F6A84F" w:rsidR="00D74BE7" w:rsidRDefault="00D74BE7">
      <w:pPr>
        <w:pStyle w:val="TOC7"/>
        <w:rPr>
          <w:rFonts w:asciiTheme="minorHAnsi" w:eastAsiaTheme="minorEastAsia" w:hAnsiTheme="minorHAnsi" w:cstheme="minorBidi"/>
          <w:noProof/>
          <w:kern w:val="2"/>
          <w:szCs w:val="24"/>
          <w14:ligatures w14:val="standardContextual"/>
        </w:rPr>
      </w:pPr>
      <w:r>
        <w:rPr>
          <w:noProof/>
        </w:rPr>
        <w:t>Part 3—Repealing redundant legislation</w:t>
      </w:r>
      <w:r w:rsidRPr="00D74BE7">
        <w:rPr>
          <w:noProof/>
          <w:sz w:val="18"/>
        </w:rPr>
        <w:tab/>
      </w:r>
      <w:r w:rsidRPr="00D74BE7">
        <w:rPr>
          <w:noProof/>
          <w:sz w:val="18"/>
        </w:rPr>
        <w:fldChar w:fldCharType="begin"/>
      </w:r>
      <w:r w:rsidRPr="00D74BE7">
        <w:rPr>
          <w:noProof/>
          <w:sz w:val="18"/>
        </w:rPr>
        <w:instrText xml:space="preserve"> PAGEREF _Toc215751134 \h </w:instrText>
      </w:r>
      <w:r w:rsidRPr="00D74BE7">
        <w:rPr>
          <w:noProof/>
          <w:sz w:val="18"/>
        </w:rPr>
      </w:r>
      <w:r w:rsidRPr="00D74BE7">
        <w:rPr>
          <w:noProof/>
          <w:sz w:val="18"/>
        </w:rPr>
        <w:fldChar w:fldCharType="separate"/>
      </w:r>
      <w:r w:rsidR="00A518B4">
        <w:rPr>
          <w:noProof/>
          <w:sz w:val="18"/>
        </w:rPr>
        <w:t>118</w:t>
      </w:r>
      <w:r w:rsidRPr="00D74BE7">
        <w:rPr>
          <w:noProof/>
          <w:sz w:val="18"/>
        </w:rPr>
        <w:fldChar w:fldCharType="end"/>
      </w:r>
    </w:p>
    <w:p w14:paraId="5441B08A" w14:textId="21F422EE"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Cockatoo and Schnapper Islands Act 1949</w:t>
      </w:r>
      <w:r w:rsidRPr="00D74BE7">
        <w:rPr>
          <w:i w:val="0"/>
          <w:noProof/>
          <w:sz w:val="18"/>
        </w:rPr>
        <w:tab/>
      </w:r>
      <w:r w:rsidRPr="00D74BE7">
        <w:rPr>
          <w:i w:val="0"/>
          <w:noProof/>
          <w:sz w:val="18"/>
        </w:rPr>
        <w:fldChar w:fldCharType="begin"/>
      </w:r>
      <w:r w:rsidRPr="00D74BE7">
        <w:rPr>
          <w:i w:val="0"/>
          <w:noProof/>
          <w:sz w:val="18"/>
        </w:rPr>
        <w:instrText xml:space="preserve"> PAGEREF _Toc215751135 \h </w:instrText>
      </w:r>
      <w:r w:rsidRPr="00D74BE7">
        <w:rPr>
          <w:i w:val="0"/>
          <w:noProof/>
          <w:sz w:val="18"/>
        </w:rPr>
      </w:r>
      <w:r w:rsidRPr="00D74BE7">
        <w:rPr>
          <w:i w:val="0"/>
          <w:noProof/>
          <w:sz w:val="18"/>
        </w:rPr>
        <w:fldChar w:fldCharType="separate"/>
      </w:r>
      <w:r w:rsidR="00A518B4">
        <w:rPr>
          <w:i w:val="0"/>
          <w:noProof/>
          <w:sz w:val="18"/>
        </w:rPr>
        <w:t>118</w:t>
      </w:r>
      <w:r w:rsidRPr="00D74BE7">
        <w:rPr>
          <w:i w:val="0"/>
          <w:noProof/>
          <w:sz w:val="18"/>
        </w:rPr>
        <w:fldChar w:fldCharType="end"/>
      </w:r>
    </w:p>
    <w:p w14:paraId="771E81EF" w14:textId="6EA6B4DB"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Early Years Quality Fund Special Account Act 2013</w:t>
      </w:r>
      <w:r w:rsidRPr="00D74BE7">
        <w:rPr>
          <w:i w:val="0"/>
          <w:noProof/>
          <w:sz w:val="18"/>
        </w:rPr>
        <w:tab/>
      </w:r>
      <w:r w:rsidRPr="00D74BE7">
        <w:rPr>
          <w:i w:val="0"/>
          <w:noProof/>
          <w:sz w:val="18"/>
        </w:rPr>
        <w:fldChar w:fldCharType="begin"/>
      </w:r>
      <w:r w:rsidRPr="00D74BE7">
        <w:rPr>
          <w:i w:val="0"/>
          <w:noProof/>
          <w:sz w:val="18"/>
        </w:rPr>
        <w:instrText xml:space="preserve"> PAGEREF _Toc215751136 \h </w:instrText>
      </w:r>
      <w:r w:rsidRPr="00D74BE7">
        <w:rPr>
          <w:i w:val="0"/>
          <w:noProof/>
          <w:sz w:val="18"/>
        </w:rPr>
      </w:r>
      <w:r w:rsidRPr="00D74BE7">
        <w:rPr>
          <w:i w:val="0"/>
          <w:noProof/>
          <w:sz w:val="18"/>
        </w:rPr>
        <w:fldChar w:fldCharType="separate"/>
      </w:r>
      <w:r w:rsidR="00A518B4">
        <w:rPr>
          <w:i w:val="0"/>
          <w:noProof/>
          <w:sz w:val="18"/>
        </w:rPr>
        <w:t>118</w:t>
      </w:r>
      <w:r w:rsidRPr="00D74BE7">
        <w:rPr>
          <w:i w:val="0"/>
          <w:noProof/>
          <w:sz w:val="18"/>
        </w:rPr>
        <w:fldChar w:fldCharType="end"/>
      </w:r>
    </w:p>
    <w:p w14:paraId="686BABED" w14:textId="04E4AAE3" w:rsidR="00D74BE7" w:rsidRDefault="00D74BE7">
      <w:pPr>
        <w:pStyle w:val="TOC7"/>
        <w:rPr>
          <w:rFonts w:asciiTheme="minorHAnsi" w:eastAsiaTheme="minorEastAsia" w:hAnsiTheme="minorHAnsi" w:cstheme="minorBidi"/>
          <w:noProof/>
          <w:kern w:val="2"/>
          <w:szCs w:val="24"/>
          <w14:ligatures w14:val="standardContextual"/>
        </w:rPr>
      </w:pPr>
      <w:r>
        <w:rPr>
          <w:noProof/>
        </w:rPr>
        <w:t>Part 4—Ensuring NBN Co mapping data can continue to be made publicly available</w:t>
      </w:r>
      <w:r w:rsidRPr="00D74BE7">
        <w:rPr>
          <w:noProof/>
          <w:sz w:val="18"/>
        </w:rPr>
        <w:tab/>
      </w:r>
      <w:r w:rsidRPr="00D74BE7">
        <w:rPr>
          <w:noProof/>
          <w:sz w:val="18"/>
        </w:rPr>
        <w:fldChar w:fldCharType="begin"/>
      </w:r>
      <w:r w:rsidRPr="00D74BE7">
        <w:rPr>
          <w:noProof/>
          <w:sz w:val="18"/>
        </w:rPr>
        <w:instrText xml:space="preserve"> PAGEREF _Toc215751137 \h </w:instrText>
      </w:r>
      <w:r w:rsidRPr="00D74BE7">
        <w:rPr>
          <w:noProof/>
          <w:sz w:val="18"/>
        </w:rPr>
      </w:r>
      <w:r w:rsidRPr="00D74BE7">
        <w:rPr>
          <w:noProof/>
          <w:sz w:val="18"/>
        </w:rPr>
        <w:fldChar w:fldCharType="separate"/>
      </w:r>
      <w:r w:rsidR="00A518B4">
        <w:rPr>
          <w:noProof/>
          <w:sz w:val="18"/>
        </w:rPr>
        <w:t>119</w:t>
      </w:r>
      <w:r w:rsidRPr="00D74BE7">
        <w:rPr>
          <w:noProof/>
          <w:sz w:val="18"/>
        </w:rPr>
        <w:fldChar w:fldCharType="end"/>
      </w:r>
    </w:p>
    <w:p w14:paraId="05AF97EA" w14:textId="6A53393A"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National Broadband Network Companies Act 2011</w:t>
      </w:r>
      <w:r w:rsidRPr="00D74BE7">
        <w:rPr>
          <w:i w:val="0"/>
          <w:noProof/>
          <w:sz w:val="18"/>
        </w:rPr>
        <w:tab/>
      </w:r>
      <w:r w:rsidRPr="00D74BE7">
        <w:rPr>
          <w:i w:val="0"/>
          <w:noProof/>
          <w:sz w:val="18"/>
        </w:rPr>
        <w:fldChar w:fldCharType="begin"/>
      </w:r>
      <w:r w:rsidRPr="00D74BE7">
        <w:rPr>
          <w:i w:val="0"/>
          <w:noProof/>
          <w:sz w:val="18"/>
        </w:rPr>
        <w:instrText xml:space="preserve"> PAGEREF _Toc215751138 \h </w:instrText>
      </w:r>
      <w:r w:rsidRPr="00D74BE7">
        <w:rPr>
          <w:i w:val="0"/>
          <w:noProof/>
          <w:sz w:val="18"/>
        </w:rPr>
      </w:r>
      <w:r w:rsidRPr="00D74BE7">
        <w:rPr>
          <w:i w:val="0"/>
          <w:noProof/>
          <w:sz w:val="18"/>
        </w:rPr>
        <w:fldChar w:fldCharType="separate"/>
      </w:r>
      <w:r w:rsidR="00A518B4">
        <w:rPr>
          <w:i w:val="0"/>
          <w:noProof/>
          <w:sz w:val="18"/>
        </w:rPr>
        <w:t>119</w:t>
      </w:r>
      <w:r w:rsidRPr="00D74BE7">
        <w:rPr>
          <w:i w:val="0"/>
          <w:noProof/>
          <w:sz w:val="18"/>
        </w:rPr>
        <w:fldChar w:fldCharType="end"/>
      </w:r>
    </w:p>
    <w:p w14:paraId="3C63A64D" w14:textId="1CD9868B" w:rsidR="00D74BE7" w:rsidRDefault="00D74BE7">
      <w:pPr>
        <w:pStyle w:val="TOC7"/>
        <w:rPr>
          <w:rFonts w:asciiTheme="minorHAnsi" w:eastAsiaTheme="minorEastAsia" w:hAnsiTheme="minorHAnsi" w:cstheme="minorBidi"/>
          <w:noProof/>
          <w:kern w:val="2"/>
          <w:szCs w:val="24"/>
          <w14:ligatures w14:val="standardContextual"/>
        </w:rPr>
      </w:pPr>
      <w:r>
        <w:rPr>
          <w:noProof/>
        </w:rPr>
        <w:t>Part 5—Improving fuel security</w:t>
      </w:r>
      <w:r w:rsidRPr="00D74BE7">
        <w:rPr>
          <w:noProof/>
          <w:sz w:val="18"/>
        </w:rPr>
        <w:tab/>
      </w:r>
      <w:r w:rsidRPr="00D74BE7">
        <w:rPr>
          <w:noProof/>
          <w:sz w:val="18"/>
        </w:rPr>
        <w:fldChar w:fldCharType="begin"/>
      </w:r>
      <w:r w:rsidRPr="00D74BE7">
        <w:rPr>
          <w:noProof/>
          <w:sz w:val="18"/>
        </w:rPr>
        <w:instrText xml:space="preserve"> PAGEREF _Toc215751139 \h </w:instrText>
      </w:r>
      <w:r w:rsidRPr="00D74BE7">
        <w:rPr>
          <w:noProof/>
          <w:sz w:val="18"/>
        </w:rPr>
      </w:r>
      <w:r w:rsidRPr="00D74BE7">
        <w:rPr>
          <w:noProof/>
          <w:sz w:val="18"/>
        </w:rPr>
        <w:fldChar w:fldCharType="separate"/>
      </w:r>
      <w:r w:rsidR="00A518B4">
        <w:rPr>
          <w:noProof/>
          <w:sz w:val="18"/>
        </w:rPr>
        <w:t>120</w:t>
      </w:r>
      <w:r w:rsidRPr="00D74BE7">
        <w:rPr>
          <w:noProof/>
          <w:sz w:val="18"/>
        </w:rPr>
        <w:fldChar w:fldCharType="end"/>
      </w:r>
    </w:p>
    <w:p w14:paraId="55EFBDF3" w14:textId="2DE80C2B"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1—Temporary reduction power</w:t>
      </w:r>
      <w:r w:rsidRPr="00D74BE7">
        <w:rPr>
          <w:noProof/>
          <w:sz w:val="18"/>
        </w:rPr>
        <w:tab/>
      </w:r>
      <w:r w:rsidRPr="00D74BE7">
        <w:rPr>
          <w:noProof/>
          <w:sz w:val="18"/>
        </w:rPr>
        <w:fldChar w:fldCharType="begin"/>
      </w:r>
      <w:r w:rsidRPr="00D74BE7">
        <w:rPr>
          <w:noProof/>
          <w:sz w:val="18"/>
        </w:rPr>
        <w:instrText xml:space="preserve"> PAGEREF _Toc215751140 \h </w:instrText>
      </w:r>
      <w:r w:rsidRPr="00D74BE7">
        <w:rPr>
          <w:noProof/>
          <w:sz w:val="18"/>
        </w:rPr>
      </w:r>
      <w:r w:rsidRPr="00D74BE7">
        <w:rPr>
          <w:noProof/>
          <w:sz w:val="18"/>
        </w:rPr>
        <w:fldChar w:fldCharType="separate"/>
      </w:r>
      <w:r w:rsidR="00A518B4">
        <w:rPr>
          <w:noProof/>
          <w:sz w:val="18"/>
        </w:rPr>
        <w:t>120</w:t>
      </w:r>
      <w:r w:rsidRPr="00D74BE7">
        <w:rPr>
          <w:noProof/>
          <w:sz w:val="18"/>
        </w:rPr>
        <w:fldChar w:fldCharType="end"/>
      </w:r>
    </w:p>
    <w:p w14:paraId="6956F548" w14:textId="1A7BF7A4"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Fuel Security Act 2021</w:t>
      </w:r>
      <w:r w:rsidRPr="00D74BE7">
        <w:rPr>
          <w:i w:val="0"/>
          <w:noProof/>
          <w:sz w:val="18"/>
        </w:rPr>
        <w:tab/>
      </w:r>
      <w:r w:rsidRPr="00D74BE7">
        <w:rPr>
          <w:i w:val="0"/>
          <w:noProof/>
          <w:sz w:val="18"/>
        </w:rPr>
        <w:fldChar w:fldCharType="begin"/>
      </w:r>
      <w:r w:rsidRPr="00D74BE7">
        <w:rPr>
          <w:i w:val="0"/>
          <w:noProof/>
          <w:sz w:val="18"/>
        </w:rPr>
        <w:instrText xml:space="preserve"> PAGEREF _Toc215751141 \h </w:instrText>
      </w:r>
      <w:r w:rsidRPr="00D74BE7">
        <w:rPr>
          <w:i w:val="0"/>
          <w:noProof/>
          <w:sz w:val="18"/>
        </w:rPr>
      </w:r>
      <w:r w:rsidRPr="00D74BE7">
        <w:rPr>
          <w:i w:val="0"/>
          <w:noProof/>
          <w:sz w:val="18"/>
        </w:rPr>
        <w:fldChar w:fldCharType="separate"/>
      </w:r>
      <w:r w:rsidR="00A518B4">
        <w:rPr>
          <w:i w:val="0"/>
          <w:noProof/>
          <w:sz w:val="18"/>
        </w:rPr>
        <w:t>120</w:t>
      </w:r>
      <w:r w:rsidRPr="00D74BE7">
        <w:rPr>
          <w:i w:val="0"/>
          <w:noProof/>
          <w:sz w:val="18"/>
        </w:rPr>
        <w:fldChar w:fldCharType="end"/>
      </w:r>
    </w:p>
    <w:p w14:paraId="2B80F583" w14:textId="1D62DBC4"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2—Meaning of covered product</w:t>
      </w:r>
      <w:r w:rsidRPr="00D74BE7">
        <w:rPr>
          <w:noProof/>
          <w:sz w:val="18"/>
        </w:rPr>
        <w:tab/>
      </w:r>
      <w:r w:rsidRPr="00D74BE7">
        <w:rPr>
          <w:noProof/>
          <w:sz w:val="18"/>
        </w:rPr>
        <w:fldChar w:fldCharType="begin"/>
      </w:r>
      <w:r w:rsidRPr="00D74BE7">
        <w:rPr>
          <w:noProof/>
          <w:sz w:val="18"/>
        </w:rPr>
        <w:instrText xml:space="preserve"> PAGEREF _Toc215751143 \h </w:instrText>
      </w:r>
      <w:r w:rsidRPr="00D74BE7">
        <w:rPr>
          <w:noProof/>
          <w:sz w:val="18"/>
        </w:rPr>
      </w:r>
      <w:r w:rsidRPr="00D74BE7">
        <w:rPr>
          <w:noProof/>
          <w:sz w:val="18"/>
        </w:rPr>
        <w:fldChar w:fldCharType="separate"/>
      </w:r>
      <w:r w:rsidR="00A518B4">
        <w:rPr>
          <w:noProof/>
          <w:sz w:val="18"/>
        </w:rPr>
        <w:t>121</w:t>
      </w:r>
      <w:r w:rsidRPr="00D74BE7">
        <w:rPr>
          <w:noProof/>
          <w:sz w:val="18"/>
        </w:rPr>
        <w:fldChar w:fldCharType="end"/>
      </w:r>
    </w:p>
    <w:p w14:paraId="0D57734B" w14:textId="2B098627"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Petroleum and Other Fuels Reporting Act 2017</w:t>
      </w:r>
      <w:r w:rsidRPr="00D74BE7">
        <w:rPr>
          <w:i w:val="0"/>
          <w:noProof/>
          <w:sz w:val="18"/>
        </w:rPr>
        <w:tab/>
      </w:r>
      <w:r w:rsidRPr="00D74BE7">
        <w:rPr>
          <w:i w:val="0"/>
          <w:noProof/>
          <w:sz w:val="18"/>
        </w:rPr>
        <w:fldChar w:fldCharType="begin"/>
      </w:r>
      <w:r w:rsidRPr="00D74BE7">
        <w:rPr>
          <w:i w:val="0"/>
          <w:noProof/>
          <w:sz w:val="18"/>
        </w:rPr>
        <w:instrText xml:space="preserve"> PAGEREF _Toc215751144 \h </w:instrText>
      </w:r>
      <w:r w:rsidRPr="00D74BE7">
        <w:rPr>
          <w:i w:val="0"/>
          <w:noProof/>
          <w:sz w:val="18"/>
        </w:rPr>
      </w:r>
      <w:r w:rsidRPr="00D74BE7">
        <w:rPr>
          <w:i w:val="0"/>
          <w:noProof/>
          <w:sz w:val="18"/>
        </w:rPr>
        <w:fldChar w:fldCharType="separate"/>
      </w:r>
      <w:r w:rsidR="00A518B4">
        <w:rPr>
          <w:i w:val="0"/>
          <w:noProof/>
          <w:sz w:val="18"/>
        </w:rPr>
        <w:t>121</w:t>
      </w:r>
      <w:r w:rsidRPr="00D74BE7">
        <w:rPr>
          <w:i w:val="0"/>
          <w:noProof/>
          <w:sz w:val="18"/>
        </w:rPr>
        <w:fldChar w:fldCharType="end"/>
      </w:r>
    </w:p>
    <w:p w14:paraId="6EEEA968" w14:textId="00FFDD2F"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3—Information gathering powers</w:t>
      </w:r>
      <w:r w:rsidRPr="00D74BE7">
        <w:rPr>
          <w:noProof/>
          <w:sz w:val="18"/>
        </w:rPr>
        <w:tab/>
      </w:r>
      <w:r w:rsidRPr="00D74BE7">
        <w:rPr>
          <w:noProof/>
          <w:sz w:val="18"/>
        </w:rPr>
        <w:fldChar w:fldCharType="begin"/>
      </w:r>
      <w:r w:rsidRPr="00D74BE7">
        <w:rPr>
          <w:noProof/>
          <w:sz w:val="18"/>
        </w:rPr>
        <w:instrText xml:space="preserve"> PAGEREF _Toc215751145 \h </w:instrText>
      </w:r>
      <w:r w:rsidRPr="00D74BE7">
        <w:rPr>
          <w:noProof/>
          <w:sz w:val="18"/>
        </w:rPr>
      </w:r>
      <w:r w:rsidRPr="00D74BE7">
        <w:rPr>
          <w:noProof/>
          <w:sz w:val="18"/>
        </w:rPr>
        <w:fldChar w:fldCharType="separate"/>
      </w:r>
      <w:r w:rsidR="00A518B4">
        <w:rPr>
          <w:noProof/>
          <w:sz w:val="18"/>
        </w:rPr>
        <w:t>122</w:t>
      </w:r>
      <w:r w:rsidRPr="00D74BE7">
        <w:rPr>
          <w:noProof/>
          <w:sz w:val="18"/>
        </w:rPr>
        <w:fldChar w:fldCharType="end"/>
      </w:r>
    </w:p>
    <w:p w14:paraId="54E5FE94" w14:textId="6F001B61"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Petroleum and Other Fuels Reporting Act 2017</w:t>
      </w:r>
      <w:r w:rsidRPr="00D74BE7">
        <w:rPr>
          <w:i w:val="0"/>
          <w:noProof/>
          <w:sz w:val="18"/>
        </w:rPr>
        <w:tab/>
      </w:r>
      <w:r w:rsidRPr="00D74BE7">
        <w:rPr>
          <w:i w:val="0"/>
          <w:noProof/>
          <w:sz w:val="18"/>
        </w:rPr>
        <w:fldChar w:fldCharType="begin"/>
      </w:r>
      <w:r w:rsidRPr="00D74BE7">
        <w:rPr>
          <w:i w:val="0"/>
          <w:noProof/>
          <w:sz w:val="18"/>
        </w:rPr>
        <w:instrText xml:space="preserve"> PAGEREF _Toc215751146 \h </w:instrText>
      </w:r>
      <w:r w:rsidRPr="00D74BE7">
        <w:rPr>
          <w:i w:val="0"/>
          <w:noProof/>
          <w:sz w:val="18"/>
        </w:rPr>
      </w:r>
      <w:r w:rsidRPr="00D74BE7">
        <w:rPr>
          <w:i w:val="0"/>
          <w:noProof/>
          <w:sz w:val="18"/>
        </w:rPr>
        <w:fldChar w:fldCharType="separate"/>
      </w:r>
      <w:r w:rsidR="00A518B4">
        <w:rPr>
          <w:i w:val="0"/>
          <w:noProof/>
          <w:sz w:val="18"/>
        </w:rPr>
        <w:t>122</w:t>
      </w:r>
      <w:r w:rsidRPr="00D74BE7">
        <w:rPr>
          <w:i w:val="0"/>
          <w:noProof/>
          <w:sz w:val="18"/>
        </w:rPr>
        <w:fldChar w:fldCharType="end"/>
      </w:r>
    </w:p>
    <w:p w14:paraId="00890022" w14:textId="6936C748"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4—Consequential amendments</w:t>
      </w:r>
      <w:r w:rsidRPr="00D74BE7">
        <w:rPr>
          <w:noProof/>
          <w:sz w:val="18"/>
        </w:rPr>
        <w:tab/>
      </w:r>
      <w:r w:rsidRPr="00D74BE7">
        <w:rPr>
          <w:noProof/>
          <w:sz w:val="18"/>
        </w:rPr>
        <w:fldChar w:fldCharType="begin"/>
      </w:r>
      <w:r w:rsidRPr="00D74BE7">
        <w:rPr>
          <w:noProof/>
          <w:sz w:val="18"/>
        </w:rPr>
        <w:instrText xml:space="preserve"> PAGEREF _Toc215751154 \h </w:instrText>
      </w:r>
      <w:r w:rsidRPr="00D74BE7">
        <w:rPr>
          <w:noProof/>
          <w:sz w:val="18"/>
        </w:rPr>
      </w:r>
      <w:r w:rsidRPr="00D74BE7">
        <w:rPr>
          <w:noProof/>
          <w:sz w:val="18"/>
        </w:rPr>
        <w:fldChar w:fldCharType="separate"/>
      </w:r>
      <w:r w:rsidR="00A518B4">
        <w:rPr>
          <w:noProof/>
          <w:sz w:val="18"/>
        </w:rPr>
        <w:t>126</w:t>
      </w:r>
      <w:r w:rsidRPr="00D74BE7">
        <w:rPr>
          <w:noProof/>
          <w:sz w:val="18"/>
        </w:rPr>
        <w:fldChar w:fldCharType="end"/>
      </w:r>
    </w:p>
    <w:p w14:paraId="22D6BE58" w14:textId="7C1370DB"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Liquid Fuel Emergency Act 1984</w:t>
      </w:r>
      <w:r w:rsidRPr="00D74BE7">
        <w:rPr>
          <w:i w:val="0"/>
          <w:noProof/>
          <w:sz w:val="18"/>
        </w:rPr>
        <w:tab/>
      </w:r>
      <w:r w:rsidRPr="00D74BE7">
        <w:rPr>
          <w:i w:val="0"/>
          <w:noProof/>
          <w:sz w:val="18"/>
        </w:rPr>
        <w:fldChar w:fldCharType="begin"/>
      </w:r>
      <w:r w:rsidRPr="00D74BE7">
        <w:rPr>
          <w:i w:val="0"/>
          <w:noProof/>
          <w:sz w:val="18"/>
        </w:rPr>
        <w:instrText xml:space="preserve"> PAGEREF _Toc215751155 \h </w:instrText>
      </w:r>
      <w:r w:rsidRPr="00D74BE7">
        <w:rPr>
          <w:i w:val="0"/>
          <w:noProof/>
          <w:sz w:val="18"/>
        </w:rPr>
      </w:r>
      <w:r w:rsidRPr="00D74BE7">
        <w:rPr>
          <w:i w:val="0"/>
          <w:noProof/>
          <w:sz w:val="18"/>
        </w:rPr>
        <w:fldChar w:fldCharType="separate"/>
      </w:r>
      <w:r w:rsidR="00A518B4">
        <w:rPr>
          <w:i w:val="0"/>
          <w:noProof/>
          <w:sz w:val="18"/>
        </w:rPr>
        <w:t>126</w:t>
      </w:r>
      <w:r w:rsidRPr="00D74BE7">
        <w:rPr>
          <w:i w:val="0"/>
          <w:noProof/>
          <w:sz w:val="18"/>
        </w:rPr>
        <w:fldChar w:fldCharType="end"/>
      </w:r>
    </w:p>
    <w:p w14:paraId="2350ECF8" w14:textId="1BBF737D" w:rsidR="00D74BE7" w:rsidRDefault="00D74BE7">
      <w:pPr>
        <w:pStyle w:val="TOC7"/>
        <w:rPr>
          <w:rFonts w:asciiTheme="minorHAnsi" w:eastAsiaTheme="minorEastAsia" w:hAnsiTheme="minorHAnsi" w:cstheme="minorBidi"/>
          <w:noProof/>
          <w:kern w:val="2"/>
          <w:szCs w:val="24"/>
          <w14:ligatures w14:val="standardContextual"/>
        </w:rPr>
      </w:pPr>
      <w:r>
        <w:rPr>
          <w:noProof/>
        </w:rPr>
        <w:t>Part 6—Improving energy performance</w:t>
      </w:r>
      <w:r w:rsidRPr="00D74BE7">
        <w:rPr>
          <w:noProof/>
          <w:sz w:val="18"/>
        </w:rPr>
        <w:tab/>
      </w:r>
      <w:r w:rsidRPr="00D74BE7">
        <w:rPr>
          <w:noProof/>
          <w:sz w:val="18"/>
        </w:rPr>
        <w:fldChar w:fldCharType="begin"/>
      </w:r>
      <w:r w:rsidRPr="00D74BE7">
        <w:rPr>
          <w:noProof/>
          <w:sz w:val="18"/>
        </w:rPr>
        <w:instrText xml:space="preserve"> PAGEREF _Toc215751156 \h </w:instrText>
      </w:r>
      <w:r w:rsidRPr="00D74BE7">
        <w:rPr>
          <w:noProof/>
          <w:sz w:val="18"/>
        </w:rPr>
      </w:r>
      <w:r w:rsidRPr="00D74BE7">
        <w:rPr>
          <w:noProof/>
          <w:sz w:val="18"/>
        </w:rPr>
        <w:fldChar w:fldCharType="separate"/>
      </w:r>
      <w:r w:rsidR="00A518B4">
        <w:rPr>
          <w:noProof/>
          <w:sz w:val="18"/>
        </w:rPr>
        <w:t>128</w:t>
      </w:r>
      <w:r w:rsidRPr="00D74BE7">
        <w:rPr>
          <w:noProof/>
          <w:sz w:val="18"/>
        </w:rPr>
        <w:fldChar w:fldCharType="end"/>
      </w:r>
    </w:p>
    <w:p w14:paraId="729FB182" w14:textId="0E73B3A6"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Greenhouse and Energy Minimum Standards Act 2012</w:t>
      </w:r>
      <w:r w:rsidRPr="00D74BE7">
        <w:rPr>
          <w:i w:val="0"/>
          <w:noProof/>
          <w:sz w:val="18"/>
        </w:rPr>
        <w:tab/>
      </w:r>
      <w:r w:rsidRPr="00D74BE7">
        <w:rPr>
          <w:i w:val="0"/>
          <w:noProof/>
          <w:sz w:val="18"/>
        </w:rPr>
        <w:fldChar w:fldCharType="begin"/>
      </w:r>
      <w:r w:rsidRPr="00D74BE7">
        <w:rPr>
          <w:i w:val="0"/>
          <w:noProof/>
          <w:sz w:val="18"/>
        </w:rPr>
        <w:instrText xml:space="preserve"> PAGEREF _Toc215751157 \h </w:instrText>
      </w:r>
      <w:r w:rsidRPr="00D74BE7">
        <w:rPr>
          <w:i w:val="0"/>
          <w:noProof/>
          <w:sz w:val="18"/>
        </w:rPr>
      </w:r>
      <w:r w:rsidRPr="00D74BE7">
        <w:rPr>
          <w:i w:val="0"/>
          <w:noProof/>
          <w:sz w:val="18"/>
        </w:rPr>
        <w:fldChar w:fldCharType="separate"/>
      </w:r>
      <w:r w:rsidR="00A518B4">
        <w:rPr>
          <w:i w:val="0"/>
          <w:noProof/>
          <w:sz w:val="18"/>
        </w:rPr>
        <w:t>128</w:t>
      </w:r>
      <w:r w:rsidRPr="00D74BE7">
        <w:rPr>
          <w:i w:val="0"/>
          <w:noProof/>
          <w:sz w:val="18"/>
        </w:rPr>
        <w:fldChar w:fldCharType="end"/>
      </w:r>
    </w:p>
    <w:p w14:paraId="7369AE63" w14:textId="5D231682" w:rsidR="00D74BE7" w:rsidRDefault="00D74BE7">
      <w:pPr>
        <w:pStyle w:val="TOC7"/>
        <w:rPr>
          <w:rFonts w:asciiTheme="minorHAnsi" w:eastAsiaTheme="minorEastAsia" w:hAnsiTheme="minorHAnsi" w:cstheme="minorBidi"/>
          <w:noProof/>
          <w:kern w:val="2"/>
          <w:szCs w:val="24"/>
          <w14:ligatures w14:val="standardContextual"/>
        </w:rPr>
      </w:pPr>
      <w:r>
        <w:rPr>
          <w:noProof/>
        </w:rPr>
        <w:t>Part 7—Ensuring consistency across social security benefits</w:t>
      </w:r>
      <w:r w:rsidRPr="00D74BE7">
        <w:rPr>
          <w:noProof/>
          <w:sz w:val="18"/>
        </w:rPr>
        <w:tab/>
      </w:r>
      <w:r w:rsidRPr="00D74BE7">
        <w:rPr>
          <w:noProof/>
          <w:sz w:val="18"/>
        </w:rPr>
        <w:fldChar w:fldCharType="begin"/>
      </w:r>
      <w:r w:rsidRPr="00D74BE7">
        <w:rPr>
          <w:noProof/>
          <w:sz w:val="18"/>
        </w:rPr>
        <w:instrText xml:space="preserve"> PAGEREF _Toc215751158 \h </w:instrText>
      </w:r>
      <w:r w:rsidRPr="00D74BE7">
        <w:rPr>
          <w:noProof/>
          <w:sz w:val="18"/>
        </w:rPr>
      </w:r>
      <w:r w:rsidRPr="00D74BE7">
        <w:rPr>
          <w:noProof/>
          <w:sz w:val="18"/>
        </w:rPr>
        <w:fldChar w:fldCharType="separate"/>
      </w:r>
      <w:r w:rsidR="00A518B4">
        <w:rPr>
          <w:noProof/>
          <w:sz w:val="18"/>
        </w:rPr>
        <w:t>129</w:t>
      </w:r>
      <w:r w:rsidRPr="00D74BE7">
        <w:rPr>
          <w:noProof/>
          <w:sz w:val="18"/>
        </w:rPr>
        <w:fldChar w:fldCharType="end"/>
      </w:r>
    </w:p>
    <w:p w14:paraId="3854129D" w14:textId="35199AA2"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1—Rounding rule for rent assistance</w:t>
      </w:r>
      <w:r w:rsidRPr="00D74BE7">
        <w:rPr>
          <w:noProof/>
          <w:sz w:val="18"/>
        </w:rPr>
        <w:tab/>
      </w:r>
      <w:r w:rsidRPr="00D74BE7">
        <w:rPr>
          <w:noProof/>
          <w:sz w:val="18"/>
        </w:rPr>
        <w:fldChar w:fldCharType="begin"/>
      </w:r>
      <w:r w:rsidRPr="00D74BE7">
        <w:rPr>
          <w:noProof/>
          <w:sz w:val="18"/>
        </w:rPr>
        <w:instrText xml:space="preserve"> PAGEREF _Toc215751159 \h </w:instrText>
      </w:r>
      <w:r w:rsidRPr="00D74BE7">
        <w:rPr>
          <w:noProof/>
          <w:sz w:val="18"/>
        </w:rPr>
      </w:r>
      <w:r w:rsidRPr="00D74BE7">
        <w:rPr>
          <w:noProof/>
          <w:sz w:val="18"/>
        </w:rPr>
        <w:fldChar w:fldCharType="separate"/>
      </w:r>
      <w:r w:rsidR="00A518B4">
        <w:rPr>
          <w:noProof/>
          <w:sz w:val="18"/>
        </w:rPr>
        <w:t>129</w:t>
      </w:r>
      <w:r w:rsidRPr="00D74BE7">
        <w:rPr>
          <w:noProof/>
          <w:sz w:val="18"/>
        </w:rPr>
        <w:fldChar w:fldCharType="end"/>
      </w:r>
    </w:p>
    <w:p w14:paraId="0C5AD440" w14:textId="7552E2F3"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Social Security Act 1991</w:t>
      </w:r>
      <w:r w:rsidRPr="00D74BE7">
        <w:rPr>
          <w:i w:val="0"/>
          <w:noProof/>
          <w:sz w:val="18"/>
        </w:rPr>
        <w:tab/>
      </w:r>
      <w:r w:rsidRPr="00D74BE7">
        <w:rPr>
          <w:i w:val="0"/>
          <w:noProof/>
          <w:sz w:val="18"/>
        </w:rPr>
        <w:fldChar w:fldCharType="begin"/>
      </w:r>
      <w:r w:rsidRPr="00D74BE7">
        <w:rPr>
          <w:i w:val="0"/>
          <w:noProof/>
          <w:sz w:val="18"/>
        </w:rPr>
        <w:instrText xml:space="preserve"> PAGEREF _Toc215751160 \h </w:instrText>
      </w:r>
      <w:r w:rsidRPr="00D74BE7">
        <w:rPr>
          <w:i w:val="0"/>
          <w:noProof/>
          <w:sz w:val="18"/>
        </w:rPr>
      </w:r>
      <w:r w:rsidRPr="00D74BE7">
        <w:rPr>
          <w:i w:val="0"/>
          <w:noProof/>
          <w:sz w:val="18"/>
        </w:rPr>
        <w:fldChar w:fldCharType="separate"/>
      </w:r>
      <w:r w:rsidR="00A518B4">
        <w:rPr>
          <w:i w:val="0"/>
          <w:noProof/>
          <w:sz w:val="18"/>
        </w:rPr>
        <w:t>129</w:t>
      </w:r>
      <w:r w:rsidRPr="00D74BE7">
        <w:rPr>
          <w:i w:val="0"/>
          <w:noProof/>
          <w:sz w:val="18"/>
        </w:rPr>
        <w:fldChar w:fldCharType="end"/>
      </w:r>
    </w:p>
    <w:p w14:paraId="138D4C1B" w14:textId="3B2CFD81" w:rsidR="00D74BE7" w:rsidRDefault="00D74BE7">
      <w:pPr>
        <w:pStyle w:val="TOC8"/>
        <w:rPr>
          <w:rFonts w:asciiTheme="minorHAnsi" w:eastAsiaTheme="minorEastAsia" w:hAnsiTheme="minorHAnsi" w:cstheme="minorBidi"/>
          <w:noProof/>
          <w:kern w:val="2"/>
          <w:sz w:val="24"/>
          <w:szCs w:val="24"/>
          <w14:ligatures w14:val="standardContextual"/>
        </w:rPr>
      </w:pPr>
      <w:r>
        <w:rPr>
          <w:noProof/>
        </w:rPr>
        <w:lastRenderedPageBreak/>
        <w:t>Division 2—CPI methodology for Veteran’s Affairs Legislation</w:t>
      </w:r>
      <w:r w:rsidRPr="00D74BE7">
        <w:rPr>
          <w:noProof/>
          <w:sz w:val="18"/>
        </w:rPr>
        <w:tab/>
      </w:r>
      <w:r w:rsidRPr="00D74BE7">
        <w:rPr>
          <w:noProof/>
          <w:sz w:val="18"/>
        </w:rPr>
        <w:fldChar w:fldCharType="begin"/>
      </w:r>
      <w:r w:rsidRPr="00D74BE7">
        <w:rPr>
          <w:noProof/>
          <w:sz w:val="18"/>
        </w:rPr>
        <w:instrText xml:space="preserve"> PAGEREF _Toc215751161 \h </w:instrText>
      </w:r>
      <w:r w:rsidRPr="00D74BE7">
        <w:rPr>
          <w:noProof/>
          <w:sz w:val="18"/>
        </w:rPr>
      </w:r>
      <w:r w:rsidRPr="00D74BE7">
        <w:rPr>
          <w:noProof/>
          <w:sz w:val="18"/>
        </w:rPr>
        <w:fldChar w:fldCharType="separate"/>
      </w:r>
      <w:r w:rsidR="00A518B4">
        <w:rPr>
          <w:noProof/>
          <w:sz w:val="18"/>
        </w:rPr>
        <w:t>129</w:t>
      </w:r>
      <w:r w:rsidRPr="00D74BE7">
        <w:rPr>
          <w:noProof/>
          <w:sz w:val="18"/>
        </w:rPr>
        <w:fldChar w:fldCharType="end"/>
      </w:r>
    </w:p>
    <w:p w14:paraId="2EAD6BC5" w14:textId="295B6D82"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D74BE7">
        <w:rPr>
          <w:i w:val="0"/>
          <w:noProof/>
          <w:sz w:val="18"/>
        </w:rPr>
        <w:tab/>
      </w:r>
      <w:r w:rsidRPr="00D74BE7">
        <w:rPr>
          <w:i w:val="0"/>
          <w:noProof/>
          <w:sz w:val="18"/>
        </w:rPr>
        <w:fldChar w:fldCharType="begin"/>
      </w:r>
      <w:r w:rsidRPr="00D74BE7">
        <w:rPr>
          <w:i w:val="0"/>
          <w:noProof/>
          <w:sz w:val="18"/>
        </w:rPr>
        <w:instrText xml:space="preserve"> PAGEREF _Toc215751162 \h </w:instrText>
      </w:r>
      <w:r w:rsidRPr="00D74BE7">
        <w:rPr>
          <w:i w:val="0"/>
          <w:noProof/>
          <w:sz w:val="18"/>
        </w:rPr>
      </w:r>
      <w:r w:rsidRPr="00D74BE7">
        <w:rPr>
          <w:i w:val="0"/>
          <w:noProof/>
          <w:sz w:val="18"/>
        </w:rPr>
        <w:fldChar w:fldCharType="separate"/>
      </w:r>
      <w:r w:rsidR="00A518B4">
        <w:rPr>
          <w:i w:val="0"/>
          <w:noProof/>
          <w:sz w:val="18"/>
        </w:rPr>
        <w:t>129</w:t>
      </w:r>
      <w:r w:rsidRPr="00D74BE7">
        <w:rPr>
          <w:i w:val="0"/>
          <w:noProof/>
          <w:sz w:val="18"/>
        </w:rPr>
        <w:fldChar w:fldCharType="end"/>
      </w:r>
    </w:p>
    <w:p w14:paraId="4E0C34BD" w14:textId="0C40C447"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D74BE7">
        <w:rPr>
          <w:i w:val="0"/>
          <w:noProof/>
          <w:sz w:val="18"/>
        </w:rPr>
        <w:tab/>
      </w:r>
      <w:r w:rsidRPr="00D74BE7">
        <w:rPr>
          <w:i w:val="0"/>
          <w:noProof/>
          <w:sz w:val="18"/>
        </w:rPr>
        <w:fldChar w:fldCharType="begin"/>
      </w:r>
      <w:r w:rsidRPr="00D74BE7">
        <w:rPr>
          <w:i w:val="0"/>
          <w:noProof/>
          <w:sz w:val="18"/>
        </w:rPr>
        <w:instrText xml:space="preserve"> PAGEREF _Toc215751163 \h </w:instrText>
      </w:r>
      <w:r w:rsidRPr="00D74BE7">
        <w:rPr>
          <w:i w:val="0"/>
          <w:noProof/>
          <w:sz w:val="18"/>
        </w:rPr>
      </w:r>
      <w:r w:rsidRPr="00D74BE7">
        <w:rPr>
          <w:i w:val="0"/>
          <w:noProof/>
          <w:sz w:val="18"/>
        </w:rPr>
        <w:fldChar w:fldCharType="separate"/>
      </w:r>
      <w:r w:rsidR="00A518B4">
        <w:rPr>
          <w:i w:val="0"/>
          <w:noProof/>
          <w:sz w:val="18"/>
        </w:rPr>
        <w:t>130</w:t>
      </w:r>
      <w:r w:rsidRPr="00D74BE7">
        <w:rPr>
          <w:i w:val="0"/>
          <w:noProof/>
          <w:sz w:val="18"/>
        </w:rPr>
        <w:fldChar w:fldCharType="end"/>
      </w:r>
    </w:p>
    <w:p w14:paraId="45501E23" w14:textId="12EA602F"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3—CPI methodology for the Social Security Legislation</w:t>
      </w:r>
      <w:r w:rsidRPr="00D74BE7">
        <w:rPr>
          <w:noProof/>
          <w:sz w:val="18"/>
        </w:rPr>
        <w:tab/>
      </w:r>
      <w:r w:rsidRPr="00D74BE7">
        <w:rPr>
          <w:noProof/>
          <w:sz w:val="18"/>
        </w:rPr>
        <w:fldChar w:fldCharType="begin"/>
      </w:r>
      <w:r w:rsidRPr="00D74BE7">
        <w:rPr>
          <w:noProof/>
          <w:sz w:val="18"/>
        </w:rPr>
        <w:instrText xml:space="preserve"> PAGEREF _Toc215751164 \h </w:instrText>
      </w:r>
      <w:r w:rsidRPr="00D74BE7">
        <w:rPr>
          <w:noProof/>
          <w:sz w:val="18"/>
        </w:rPr>
      </w:r>
      <w:r w:rsidRPr="00D74BE7">
        <w:rPr>
          <w:noProof/>
          <w:sz w:val="18"/>
        </w:rPr>
        <w:fldChar w:fldCharType="separate"/>
      </w:r>
      <w:r w:rsidR="00A518B4">
        <w:rPr>
          <w:noProof/>
          <w:sz w:val="18"/>
        </w:rPr>
        <w:t>131</w:t>
      </w:r>
      <w:r w:rsidRPr="00D74BE7">
        <w:rPr>
          <w:noProof/>
          <w:sz w:val="18"/>
        </w:rPr>
        <w:fldChar w:fldCharType="end"/>
      </w:r>
    </w:p>
    <w:p w14:paraId="2DA0F8A3" w14:textId="6413A5A0"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Social Security Act 1991</w:t>
      </w:r>
      <w:r w:rsidRPr="00D74BE7">
        <w:rPr>
          <w:i w:val="0"/>
          <w:noProof/>
          <w:sz w:val="18"/>
        </w:rPr>
        <w:tab/>
      </w:r>
      <w:r w:rsidRPr="00D74BE7">
        <w:rPr>
          <w:i w:val="0"/>
          <w:noProof/>
          <w:sz w:val="18"/>
        </w:rPr>
        <w:fldChar w:fldCharType="begin"/>
      </w:r>
      <w:r w:rsidRPr="00D74BE7">
        <w:rPr>
          <w:i w:val="0"/>
          <w:noProof/>
          <w:sz w:val="18"/>
        </w:rPr>
        <w:instrText xml:space="preserve"> PAGEREF _Toc215751165 \h </w:instrText>
      </w:r>
      <w:r w:rsidRPr="00D74BE7">
        <w:rPr>
          <w:i w:val="0"/>
          <w:noProof/>
          <w:sz w:val="18"/>
        </w:rPr>
      </w:r>
      <w:r w:rsidRPr="00D74BE7">
        <w:rPr>
          <w:i w:val="0"/>
          <w:noProof/>
          <w:sz w:val="18"/>
        </w:rPr>
        <w:fldChar w:fldCharType="separate"/>
      </w:r>
      <w:r w:rsidR="00A518B4">
        <w:rPr>
          <w:i w:val="0"/>
          <w:noProof/>
          <w:sz w:val="18"/>
        </w:rPr>
        <w:t>131</w:t>
      </w:r>
      <w:r w:rsidRPr="00D74BE7">
        <w:rPr>
          <w:i w:val="0"/>
          <w:noProof/>
          <w:sz w:val="18"/>
        </w:rPr>
        <w:fldChar w:fldCharType="end"/>
      </w:r>
    </w:p>
    <w:p w14:paraId="136F497A" w14:textId="1E082A92"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4—Pension PP (single) qualification extension period</w:t>
      </w:r>
      <w:r w:rsidRPr="00D74BE7">
        <w:rPr>
          <w:noProof/>
          <w:sz w:val="18"/>
        </w:rPr>
        <w:tab/>
      </w:r>
      <w:r w:rsidRPr="00D74BE7">
        <w:rPr>
          <w:noProof/>
          <w:sz w:val="18"/>
        </w:rPr>
        <w:fldChar w:fldCharType="begin"/>
      </w:r>
      <w:r w:rsidRPr="00D74BE7">
        <w:rPr>
          <w:noProof/>
          <w:sz w:val="18"/>
        </w:rPr>
        <w:instrText xml:space="preserve"> PAGEREF _Toc215751166 \h </w:instrText>
      </w:r>
      <w:r w:rsidRPr="00D74BE7">
        <w:rPr>
          <w:noProof/>
          <w:sz w:val="18"/>
        </w:rPr>
      </w:r>
      <w:r w:rsidRPr="00D74BE7">
        <w:rPr>
          <w:noProof/>
          <w:sz w:val="18"/>
        </w:rPr>
        <w:fldChar w:fldCharType="separate"/>
      </w:r>
      <w:r w:rsidR="00A518B4">
        <w:rPr>
          <w:noProof/>
          <w:sz w:val="18"/>
        </w:rPr>
        <w:t>133</w:t>
      </w:r>
      <w:r w:rsidRPr="00D74BE7">
        <w:rPr>
          <w:noProof/>
          <w:sz w:val="18"/>
        </w:rPr>
        <w:fldChar w:fldCharType="end"/>
      </w:r>
    </w:p>
    <w:p w14:paraId="2F629301" w14:textId="09D13A9A"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Social Security Act 1991</w:t>
      </w:r>
      <w:r w:rsidRPr="00D74BE7">
        <w:rPr>
          <w:i w:val="0"/>
          <w:noProof/>
          <w:sz w:val="18"/>
        </w:rPr>
        <w:tab/>
      </w:r>
      <w:r w:rsidRPr="00D74BE7">
        <w:rPr>
          <w:i w:val="0"/>
          <w:noProof/>
          <w:sz w:val="18"/>
        </w:rPr>
        <w:fldChar w:fldCharType="begin"/>
      </w:r>
      <w:r w:rsidRPr="00D74BE7">
        <w:rPr>
          <w:i w:val="0"/>
          <w:noProof/>
          <w:sz w:val="18"/>
        </w:rPr>
        <w:instrText xml:space="preserve"> PAGEREF _Toc215751167 \h </w:instrText>
      </w:r>
      <w:r w:rsidRPr="00D74BE7">
        <w:rPr>
          <w:i w:val="0"/>
          <w:noProof/>
          <w:sz w:val="18"/>
        </w:rPr>
      </w:r>
      <w:r w:rsidRPr="00D74BE7">
        <w:rPr>
          <w:i w:val="0"/>
          <w:noProof/>
          <w:sz w:val="18"/>
        </w:rPr>
        <w:fldChar w:fldCharType="separate"/>
      </w:r>
      <w:r w:rsidR="00A518B4">
        <w:rPr>
          <w:i w:val="0"/>
          <w:noProof/>
          <w:sz w:val="18"/>
        </w:rPr>
        <w:t>133</w:t>
      </w:r>
      <w:r w:rsidRPr="00D74BE7">
        <w:rPr>
          <w:i w:val="0"/>
          <w:noProof/>
          <w:sz w:val="18"/>
        </w:rPr>
        <w:fldChar w:fldCharType="end"/>
      </w:r>
    </w:p>
    <w:p w14:paraId="73AE645A" w14:textId="3C625784"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5—Accessing home equity access scheme</w:t>
      </w:r>
      <w:r w:rsidRPr="00D74BE7">
        <w:rPr>
          <w:noProof/>
          <w:sz w:val="18"/>
        </w:rPr>
        <w:tab/>
      </w:r>
      <w:r w:rsidRPr="00D74BE7">
        <w:rPr>
          <w:noProof/>
          <w:sz w:val="18"/>
        </w:rPr>
        <w:fldChar w:fldCharType="begin"/>
      </w:r>
      <w:r w:rsidRPr="00D74BE7">
        <w:rPr>
          <w:noProof/>
          <w:sz w:val="18"/>
        </w:rPr>
        <w:instrText xml:space="preserve"> PAGEREF _Toc215751168 \h </w:instrText>
      </w:r>
      <w:r w:rsidRPr="00D74BE7">
        <w:rPr>
          <w:noProof/>
          <w:sz w:val="18"/>
        </w:rPr>
      </w:r>
      <w:r w:rsidRPr="00D74BE7">
        <w:rPr>
          <w:noProof/>
          <w:sz w:val="18"/>
        </w:rPr>
        <w:fldChar w:fldCharType="separate"/>
      </w:r>
      <w:r w:rsidR="00A518B4">
        <w:rPr>
          <w:noProof/>
          <w:sz w:val="18"/>
        </w:rPr>
        <w:t>133</w:t>
      </w:r>
      <w:r w:rsidRPr="00D74BE7">
        <w:rPr>
          <w:noProof/>
          <w:sz w:val="18"/>
        </w:rPr>
        <w:fldChar w:fldCharType="end"/>
      </w:r>
    </w:p>
    <w:p w14:paraId="044CCC7B" w14:textId="38E47A5C" w:rsidR="00D74BE7" w:rsidRDefault="00D74BE7">
      <w:pPr>
        <w:pStyle w:val="TOC9"/>
        <w:rPr>
          <w:rFonts w:asciiTheme="minorHAnsi" w:eastAsiaTheme="minorEastAsia" w:hAnsiTheme="minorHAnsi" w:cstheme="minorBidi"/>
          <w:i w:val="0"/>
          <w:noProof/>
          <w:kern w:val="2"/>
          <w:sz w:val="24"/>
          <w:szCs w:val="24"/>
          <w14:ligatures w14:val="standardContextual"/>
        </w:rPr>
      </w:pPr>
      <w:r w:rsidRPr="00F64C05">
        <w:rPr>
          <w:rFonts w:eastAsiaTheme="minorEastAsia"/>
          <w:noProof/>
        </w:rPr>
        <w:t>Social Security Act 1991</w:t>
      </w:r>
      <w:r w:rsidRPr="00D74BE7">
        <w:rPr>
          <w:i w:val="0"/>
          <w:noProof/>
          <w:sz w:val="18"/>
        </w:rPr>
        <w:tab/>
      </w:r>
      <w:r w:rsidRPr="00D74BE7">
        <w:rPr>
          <w:i w:val="0"/>
          <w:noProof/>
          <w:sz w:val="18"/>
        </w:rPr>
        <w:fldChar w:fldCharType="begin"/>
      </w:r>
      <w:r w:rsidRPr="00D74BE7">
        <w:rPr>
          <w:i w:val="0"/>
          <w:noProof/>
          <w:sz w:val="18"/>
        </w:rPr>
        <w:instrText xml:space="preserve"> PAGEREF _Toc215751169 \h </w:instrText>
      </w:r>
      <w:r w:rsidRPr="00D74BE7">
        <w:rPr>
          <w:i w:val="0"/>
          <w:noProof/>
          <w:sz w:val="18"/>
        </w:rPr>
      </w:r>
      <w:r w:rsidRPr="00D74BE7">
        <w:rPr>
          <w:i w:val="0"/>
          <w:noProof/>
          <w:sz w:val="18"/>
        </w:rPr>
        <w:fldChar w:fldCharType="separate"/>
      </w:r>
      <w:r w:rsidR="00A518B4">
        <w:rPr>
          <w:i w:val="0"/>
          <w:noProof/>
          <w:sz w:val="18"/>
        </w:rPr>
        <w:t>133</w:t>
      </w:r>
      <w:r w:rsidRPr="00D74BE7">
        <w:rPr>
          <w:i w:val="0"/>
          <w:noProof/>
          <w:sz w:val="18"/>
        </w:rPr>
        <w:fldChar w:fldCharType="end"/>
      </w:r>
    </w:p>
    <w:p w14:paraId="5BBDF7E9" w14:textId="47C4F901"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6—Accessing home equity access scheme</w:t>
      </w:r>
      <w:r w:rsidRPr="00D74BE7">
        <w:rPr>
          <w:noProof/>
          <w:sz w:val="18"/>
        </w:rPr>
        <w:tab/>
      </w:r>
      <w:r w:rsidRPr="00D74BE7">
        <w:rPr>
          <w:noProof/>
          <w:sz w:val="18"/>
        </w:rPr>
        <w:fldChar w:fldCharType="begin"/>
      </w:r>
      <w:r w:rsidRPr="00D74BE7">
        <w:rPr>
          <w:noProof/>
          <w:sz w:val="18"/>
        </w:rPr>
        <w:instrText xml:space="preserve"> PAGEREF _Toc215751171 \h </w:instrText>
      </w:r>
      <w:r w:rsidRPr="00D74BE7">
        <w:rPr>
          <w:noProof/>
          <w:sz w:val="18"/>
        </w:rPr>
      </w:r>
      <w:r w:rsidRPr="00D74BE7">
        <w:rPr>
          <w:noProof/>
          <w:sz w:val="18"/>
        </w:rPr>
        <w:fldChar w:fldCharType="separate"/>
      </w:r>
      <w:r w:rsidR="00A518B4">
        <w:rPr>
          <w:noProof/>
          <w:sz w:val="18"/>
        </w:rPr>
        <w:t>136</w:t>
      </w:r>
      <w:r w:rsidRPr="00D74BE7">
        <w:rPr>
          <w:noProof/>
          <w:sz w:val="18"/>
        </w:rPr>
        <w:fldChar w:fldCharType="end"/>
      </w:r>
    </w:p>
    <w:p w14:paraId="21DC8422" w14:textId="67531431"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D74BE7">
        <w:rPr>
          <w:i w:val="0"/>
          <w:noProof/>
          <w:sz w:val="18"/>
        </w:rPr>
        <w:tab/>
      </w:r>
      <w:r w:rsidRPr="00D74BE7">
        <w:rPr>
          <w:i w:val="0"/>
          <w:noProof/>
          <w:sz w:val="18"/>
        </w:rPr>
        <w:fldChar w:fldCharType="begin"/>
      </w:r>
      <w:r w:rsidRPr="00D74BE7">
        <w:rPr>
          <w:i w:val="0"/>
          <w:noProof/>
          <w:sz w:val="18"/>
        </w:rPr>
        <w:instrText xml:space="preserve"> PAGEREF _Toc215751172 \h </w:instrText>
      </w:r>
      <w:r w:rsidRPr="00D74BE7">
        <w:rPr>
          <w:i w:val="0"/>
          <w:noProof/>
          <w:sz w:val="18"/>
        </w:rPr>
      </w:r>
      <w:r w:rsidRPr="00D74BE7">
        <w:rPr>
          <w:i w:val="0"/>
          <w:noProof/>
          <w:sz w:val="18"/>
        </w:rPr>
        <w:fldChar w:fldCharType="separate"/>
      </w:r>
      <w:r w:rsidR="00A518B4">
        <w:rPr>
          <w:i w:val="0"/>
          <w:noProof/>
          <w:sz w:val="18"/>
        </w:rPr>
        <w:t>136</w:t>
      </w:r>
      <w:r w:rsidRPr="00D74BE7">
        <w:rPr>
          <w:i w:val="0"/>
          <w:noProof/>
          <w:sz w:val="18"/>
        </w:rPr>
        <w:fldChar w:fldCharType="end"/>
      </w:r>
    </w:p>
    <w:p w14:paraId="74A4D674" w14:textId="57465221" w:rsidR="00D74BE7" w:rsidRDefault="00D74BE7">
      <w:pPr>
        <w:pStyle w:val="TOC8"/>
        <w:rPr>
          <w:rFonts w:asciiTheme="minorHAnsi" w:eastAsiaTheme="minorEastAsia" w:hAnsiTheme="minorHAnsi" w:cstheme="minorBidi"/>
          <w:noProof/>
          <w:kern w:val="2"/>
          <w:sz w:val="24"/>
          <w:szCs w:val="24"/>
          <w14:ligatures w14:val="standardContextual"/>
        </w:rPr>
      </w:pPr>
      <w:r>
        <w:rPr>
          <w:noProof/>
        </w:rPr>
        <w:t>Division 7—Veterans’ rent assistance</w:t>
      </w:r>
      <w:r w:rsidRPr="00D74BE7">
        <w:rPr>
          <w:noProof/>
          <w:sz w:val="18"/>
        </w:rPr>
        <w:tab/>
      </w:r>
      <w:r w:rsidRPr="00D74BE7">
        <w:rPr>
          <w:noProof/>
          <w:sz w:val="18"/>
        </w:rPr>
        <w:fldChar w:fldCharType="begin"/>
      </w:r>
      <w:r w:rsidRPr="00D74BE7">
        <w:rPr>
          <w:noProof/>
          <w:sz w:val="18"/>
        </w:rPr>
        <w:instrText xml:space="preserve"> PAGEREF _Toc215751174 \h </w:instrText>
      </w:r>
      <w:r w:rsidRPr="00D74BE7">
        <w:rPr>
          <w:noProof/>
          <w:sz w:val="18"/>
        </w:rPr>
      </w:r>
      <w:r w:rsidRPr="00D74BE7">
        <w:rPr>
          <w:noProof/>
          <w:sz w:val="18"/>
        </w:rPr>
        <w:fldChar w:fldCharType="separate"/>
      </w:r>
      <w:r w:rsidR="00A518B4">
        <w:rPr>
          <w:noProof/>
          <w:sz w:val="18"/>
        </w:rPr>
        <w:t>138</w:t>
      </w:r>
      <w:r w:rsidRPr="00D74BE7">
        <w:rPr>
          <w:noProof/>
          <w:sz w:val="18"/>
        </w:rPr>
        <w:fldChar w:fldCharType="end"/>
      </w:r>
    </w:p>
    <w:p w14:paraId="72C40597" w14:textId="378AC964"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D74BE7">
        <w:rPr>
          <w:i w:val="0"/>
          <w:noProof/>
          <w:sz w:val="18"/>
        </w:rPr>
        <w:tab/>
      </w:r>
      <w:r w:rsidRPr="00D74BE7">
        <w:rPr>
          <w:i w:val="0"/>
          <w:noProof/>
          <w:sz w:val="18"/>
        </w:rPr>
        <w:fldChar w:fldCharType="begin"/>
      </w:r>
      <w:r w:rsidRPr="00D74BE7">
        <w:rPr>
          <w:i w:val="0"/>
          <w:noProof/>
          <w:sz w:val="18"/>
        </w:rPr>
        <w:instrText xml:space="preserve"> PAGEREF _Toc215751175 \h </w:instrText>
      </w:r>
      <w:r w:rsidRPr="00D74BE7">
        <w:rPr>
          <w:i w:val="0"/>
          <w:noProof/>
          <w:sz w:val="18"/>
        </w:rPr>
      </w:r>
      <w:r w:rsidRPr="00D74BE7">
        <w:rPr>
          <w:i w:val="0"/>
          <w:noProof/>
          <w:sz w:val="18"/>
        </w:rPr>
        <w:fldChar w:fldCharType="separate"/>
      </w:r>
      <w:r w:rsidR="00A518B4">
        <w:rPr>
          <w:i w:val="0"/>
          <w:noProof/>
          <w:sz w:val="18"/>
        </w:rPr>
        <w:t>138</w:t>
      </w:r>
      <w:r w:rsidRPr="00D74BE7">
        <w:rPr>
          <w:i w:val="0"/>
          <w:noProof/>
          <w:sz w:val="18"/>
        </w:rPr>
        <w:fldChar w:fldCharType="end"/>
      </w:r>
    </w:p>
    <w:p w14:paraId="65176FF5" w14:textId="1C9EF155" w:rsidR="00D74BE7" w:rsidRDefault="00D74BE7">
      <w:pPr>
        <w:pStyle w:val="TOC6"/>
        <w:rPr>
          <w:rFonts w:asciiTheme="minorHAnsi" w:eastAsiaTheme="minorEastAsia" w:hAnsiTheme="minorHAnsi" w:cstheme="minorBidi"/>
          <w:b w:val="0"/>
          <w:noProof/>
          <w:kern w:val="2"/>
          <w:szCs w:val="24"/>
          <w14:ligatures w14:val="standardContextual"/>
        </w:rPr>
      </w:pPr>
      <w:r>
        <w:rPr>
          <w:noProof/>
        </w:rPr>
        <w:t>Schedule 5—Other amendments</w:t>
      </w:r>
      <w:r w:rsidRPr="00D74BE7">
        <w:rPr>
          <w:b w:val="0"/>
          <w:noProof/>
          <w:sz w:val="18"/>
        </w:rPr>
        <w:tab/>
      </w:r>
      <w:r w:rsidRPr="00D74BE7">
        <w:rPr>
          <w:b w:val="0"/>
          <w:noProof/>
          <w:sz w:val="18"/>
        </w:rPr>
        <w:fldChar w:fldCharType="begin"/>
      </w:r>
      <w:r w:rsidRPr="00D74BE7">
        <w:rPr>
          <w:b w:val="0"/>
          <w:noProof/>
          <w:sz w:val="18"/>
        </w:rPr>
        <w:instrText xml:space="preserve"> PAGEREF _Toc215751176 \h </w:instrText>
      </w:r>
      <w:r w:rsidRPr="00D74BE7">
        <w:rPr>
          <w:b w:val="0"/>
          <w:noProof/>
          <w:sz w:val="18"/>
        </w:rPr>
      </w:r>
      <w:r w:rsidRPr="00D74BE7">
        <w:rPr>
          <w:b w:val="0"/>
          <w:noProof/>
          <w:sz w:val="18"/>
        </w:rPr>
        <w:fldChar w:fldCharType="separate"/>
      </w:r>
      <w:r w:rsidR="00A518B4">
        <w:rPr>
          <w:b w:val="0"/>
          <w:noProof/>
          <w:sz w:val="18"/>
        </w:rPr>
        <w:t>141</w:t>
      </w:r>
      <w:r w:rsidRPr="00D74BE7">
        <w:rPr>
          <w:b w:val="0"/>
          <w:noProof/>
          <w:sz w:val="18"/>
        </w:rPr>
        <w:fldChar w:fldCharType="end"/>
      </w:r>
    </w:p>
    <w:p w14:paraId="4F2EFED1" w14:textId="5E1CEAC6" w:rsidR="00D74BE7" w:rsidRDefault="00D74BE7">
      <w:pPr>
        <w:pStyle w:val="TOC7"/>
        <w:rPr>
          <w:rFonts w:asciiTheme="minorHAnsi" w:eastAsiaTheme="minorEastAsia" w:hAnsiTheme="minorHAnsi" w:cstheme="minorBidi"/>
          <w:noProof/>
          <w:kern w:val="2"/>
          <w:szCs w:val="24"/>
          <w14:ligatures w14:val="standardContextual"/>
        </w:rPr>
      </w:pPr>
      <w:r>
        <w:rPr>
          <w:noProof/>
        </w:rPr>
        <w:t>Part 1—Technical amendments</w:t>
      </w:r>
      <w:r w:rsidRPr="00D74BE7">
        <w:rPr>
          <w:noProof/>
          <w:sz w:val="18"/>
        </w:rPr>
        <w:tab/>
      </w:r>
      <w:r w:rsidRPr="00D74BE7">
        <w:rPr>
          <w:noProof/>
          <w:sz w:val="18"/>
        </w:rPr>
        <w:fldChar w:fldCharType="begin"/>
      </w:r>
      <w:r w:rsidRPr="00D74BE7">
        <w:rPr>
          <w:noProof/>
          <w:sz w:val="18"/>
        </w:rPr>
        <w:instrText xml:space="preserve"> PAGEREF _Toc215751177 \h </w:instrText>
      </w:r>
      <w:r w:rsidRPr="00D74BE7">
        <w:rPr>
          <w:noProof/>
          <w:sz w:val="18"/>
        </w:rPr>
      </w:r>
      <w:r w:rsidRPr="00D74BE7">
        <w:rPr>
          <w:noProof/>
          <w:sz w:val="18"/>
        </w:rPr>
        <w:fldChar w:fldCharType="separate"/>
      </w:r>
      <w:r w:rsidR="00A518B4">
        <w:rPr>
          <w:noProof/>
          <w:sz w:val="18"/>
        </w:rPr>
        <w:t>141</w:t>
      </w:r>
      <w:r w:rsidRPr="00D74BE7">
        <w:rPr>
          <w:noProof/>
          <w:sz w:val="18"/>
        </w:rPr>
        <w:fldChar w:fldCharType="end"/>
      </w:r>
    </w:p>
    <w:p w14:paraId="58F27895" w14:textId="20A1B645"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Social Security Act 1991</w:t>
      </w:r>
      <w:r w:rsidRPr="00D74BE7">
        <w:rPr>
          <w:i w:val="0"/>
          <w:noProof/>
          <w:sz w:val="18"/>
        </w:rPr>
        <w:tab/>
      </w:r>
      <w:r w:rsidRPr="00D74BE7">
        <w:rPr>
          <w:i w:val="0"/>
          <w:noProof/>
          <w:sz w:val="18"/>
        </w:rPr>
        <w:fldChar w:fldCharType="begin"/>
      </w:r>
      <w:r w:rsidRPr="00D74BE7">
        <w:rPr>
          <w:i w:val="0"/>
          <w:noProof/>
          <w:sz w:val="18"/>
        </w:rPr>
        <w:instrText xml:space="preserve"> PAGEREF _Toc215751178 \h </w:instrText>
      </w:r>
      <w:r w:rsidRPr="00D74BE7">
        <w:rPr>
          <w:i w:val="0"/>
          <w:noProof/>
          <w:sz w:val="18"/>
        </w:rPr>
      </w:r>
      <w:r w:rsidRPr="00D74BE7">
        <w:rPr>
          <w:i w:val="0"/>
          <w:noProof/>
          <w:sz w:val="18"/>
        </w:rPr>
        <w:fldChar w:fldCharType="separate"/>
      </w:r>
      <w:r w:rsidR="00A518B4">
        <w:rPr>
          <w:i w:val="0"/>
          <w:noProof/>
          <w:sz w:val="18"/>
        </w:rPr>
        <w:t>141</w:t>
      </w:r>
      <w:r w:rsidRPr="00D74BE7">
        <w:rPr>
          <w:i w:val="0"/>
          <w:noProof/>
          <w:sz w:val="18"/>
        </w:rPr>
        <w:fldChar w:fldCharType="end"/>
      </w:r>
    </w:p>
    <w:p w14:paraId="6908D21B" w14:textId="2CFE4F64" w:rsidR="00D74BE7" w:rsidRDefault="00D74BE7">
      <w:pPr>
        <w:pStyle w:val="TOC7"/>
        <w:rPr>
          <w:rFonts w:asciiTheme="minorHAnsi" w:eastAsiaTheme="minorEastAsia" w:hAnsiTheme="minorHAnsi" w:cstheme="minorBidi"/>
          <w:noProof/>
          <w:kern w:val="2"/>
          <w:szCs w:val="24"/>
          <w14:ligatures w14:val="standardContextual"/>
        </w:rPr>
      </w:pPr>
      <w:r>
        <w:rPr>
          <w:noProof/>
        </w:rPr>
        <w:t>Part 2—Renaming of pension loans scheme</w:t>
      </w:r>
      <w:r w:rsidRPr="00D74BE7">
        <w:rPr>
          <w:noProof/>
          <w:sz w:val="18"/>
        </w:rPr>
        <w:tab/>
      </w:r>
      <w:r w:rsidRPr="00D74BE7">
        <w:rPr>
          <w:noProof/>
          <w:sz w:val="18"/>
        </w:rPr>
        <w:fldChar w:fldCharType="begin"/>
      </w:r>
      <w:r w:rsidRPr="00D74BE7">
        <w:rPr>
          <w:noProof/>
          <w:sz w:val="18"/>
        </w:rPr>
        <w:instrText xml:space="preserve"> PAGEREF _Toc215751179 \h </w:instrText>
      </w:r>
      <w:r w:rsidRPr="00D74BE7">
        <w:rPr>
          <w:noProof/>
          <w:sz w:val="18"/>
        </w:rPr>
      </w:r>
      <w:r w:rsidRPr="00D74BE7">
        <w:rPr>
          <w:noProof/>
          <w:sz w:val="18"/>
        </w:rPr>
        <w:fldChar w:fldCharType="separate"/>
      </w:r>
      <w:r w:rsidR="00A518B4">
        <w:rPr>
          <w:noProof/>
          <w:sz w:val="18"/>
        </w:rPr>
        <w:t>142</w:t>
      </w:r>
      <w:r w:rsidRPr="00D74BE7">
        <w:rPr>
          <w:noProof/>
          <w:sz w:val="18"/>
        </w:rPr>
        <w:fldChar w:fldCharType="end"/>
      </w:r>
    </w:p>
    <w:p w14:paraId="127137D1" w14:textId="17A02E94" w:rsidR="00D74BE7" w:rsidRDefault="00D74BE7">
      <w:pPr>
        <w:pStyle w:val="TOC9"/>
        <w:rPr>
          <w:rFonts w:asciiTheme="minorHAnsi" w:eastAsiaTheme="minorEastAsia" w:hAnsiTheme="minorHAnsi" w:cstheme="minorBidi"/>
          <w:i w:val="0"/>
          <w:noProof/>
          <w:kern w:val="2"/>
          <w:sz w:val="24"/>
          <w:szCs w:val="24"/>
          <w14:ligatures w14:val="standardContextual"/>
        </w:rPr>
      </w:pPr>
      <w:r w:rsidRPr="00F64C05">
        <w:rPr>
          <w:rFonts w:eastAsiaTheme="minorEastAsia"/>
          <w:noProof/>
        </w:rPr>
        <w:t>Social Security Act 1991</w:t>
      </w:r>
      <w:r w:rsidRPr="00D74BE7">
        <w:rPr>
          <w:i w:val="0"/>
          <w:noProof/>
          <w:sz w:val="18"/>
        </w:rPr>
        <w:tab/>
      </w:r>
      <w:r w:rsidRPr="00D74BE7">
        <w:rPr>
          <w:i w:val="0"/>
          <w:noProof/>
          <w:sz w:val="18"/>
        </w:rPr>
        <w:fldChar w:fldCharType="begin"/>
      </w:r>
      <w:r w:rsidRPr="00D74BE7">
        <w:rPr>
          <w:i w:val="0"/>
          <w:noProof/>
          <w:sz w:val="18"/>
        </w:rPr>
        <w:instrText xml:space="preserve"> PAGEREF _Toc215751180 \h </w:instrText>
      </w:r>
      <w:r w:rsidRPr="00D74BE7">
        <w:rPr>
          <w:i w:val="0"/>
          <w:noProof/>
          <w:sz w:val="18"/>
        </w:rPr>
      </w:r>
      <w:r w:rsidRPr="00D74BE7">
        <w:rPr>
          <w:i w:val="0"/>
          <w:noProof/>
          <w:sz w:val="18"/>
        </w:rPr>
        <w:fldChar w:fldCharType="separate"/>
      </w:r>
      <w:r w:rsidR="00A518B4">
        <w:rPr>
          <w:i w:val="0"/>
          <w:noProof/>
          <w:sz w:val="18"/>
        </w:rPr>
        <w:t>142</w:t>
      </w:r>
      <w:r w:rsidRPr="00D74BE7">
        <w:rPr>
          <w:i w:val="0"/>
          <w:noProof/>
          <w:sz w:val="18"/>
        </w:rPr>
        <w:fldChar w:fldCharType="end"/>
      </w:r>
    </w:p>
    <w:p w14:paraId="1C7716E2" w14:textId="43A5C56C"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D74BE7">
        <w:rPr>
          <w:i w:val="0"/>
          <w:noProof/>
          <w:sz w:val="18"/>
        </w:rPr>
        <w:tab/>
      </w:r>
      <w:r w:rsidRPr="00D74BE7">
        <w:rPr>
          <w:i w:val="0"/>
          <w:noProof/>
          <w:sz w:val="18"/>
        </w:rPr>
        <w:fldChar w:fldCharType="begin"/>
      </w:r>
      <w:r w:rsidRPr="00D74BE7">
        <w:rPr>
          <w:i w:val="0"/>
          <w:noProof/>
          <w:sz w:val="18"/>
        </w:rPr>
        <w:instrText xml:space="preserve"> PAGEREF _Toc215751181 \h </w:instrText>
      </w:r>
      <w:r w:rsidRPr="00D74BE7">
        <w:rPr>
          <w:i w:val="0"/>
          <w:noProof/>
          <w:sz w:val="18"/>
        </w:rPr>
      </w:r>
      <w:r w:rsidRPr="00D74BE7">
        <w:rPr>
          <w:i w:val="0"/>
          <w:noProof/>
          <w:sz w:val="18"/>
        </w:rPr>
        <w:fldChar w:fldCharType="separate"/>
      </w:r>
      <w:r w:rsidR="00A518B4">
        <w:rPr>
          <w:i w:val="0"/>
          <w:noProof/>
          <w:sz w:val="18"/>
        </w:rPr>
        <w:t>146</w:t>
      </w:r>
      <w:r w:rsidRPr="00D74BE7">
        <w:rPr>
          <w:i w:val="0"/>
          <w:noProof/>
          <w:sz w:val="18"/>
        </w:rPr>
        <w:fldChar w:fldCharType="end"/>
      </w:r>
    </w:p>
    <w:p w14:paraId="1FB59A4B" w14:textId="3D6B2982" w:rsidR="00D74BE7" w:rsidRDefault="00D74BE7">
      <w:pPr>
        <w:pStyle w:val="TOC7"/>
        <w:rPr>
          <w:rFonts w:asciiTheme="minorHAnsi" w:eastAsiaTheme="minorEastAsia" w:hAnsiTheme="minorHAnsi" w:cstheme="minorBidi"/>
          <w:noProof/>
          <w:kern w:val="2"/>
          <w:szCs w:val="24"/>
          <w14:ligatures w14:val="standardContextual"/>
        </w:rPr>
      </w:pPr>
      <w:r>
        <w:rPr>
          <w:noProof/>
        </w:rPr>
        <w:t>Part 3—Employment income attribution rules for social security payments</w:t>
      </w:r>
      <w:r w:rsidRPr="00D74BE7">
        <w:rPr>
          <w:noProof/>
          <w:sz w:val="18"/>
        </w:rPr>
        <w:tab/>
      </w:r>
      <w:r w:rsidRPr="00D74BE7">
        <w:rPr>
          <w:noProof/>
          <w:sz w:val="18"/>
        </w:rPr>
        <w:fldChar w:fldCharType="begin"/>
      </w:r>
      <w:r w:rsidRPr="00D74BE7">
        <w:rPr>
          <w:noProof/>
          <w:sz w:val="18"/>
        </w:rPr>
        <w:instrText xml:space="preserve"> PAGEREF _Toc215751182 \h </w:instrText>
      </w:r>
      <w:r w:rsidRPr="00D74BE7">
        <w:rPr>
          <w:noProof/>
          <w:sz w:val="18"/>
        </w:rPr>
      </w:r>
      <w:r w:rsidRPr="00D74BE7">
        <w:rPr>
          <w:noProof/>
          <w:sz w:val="18"/>
        </w:rPr>
        <w:fldChar w:fldCharType="separate"/>
      </w:r>
      <w:r w:rsidR="00A518B4">
        <w:rPr>
          <w:noProof/>
          <w:sz w:val="18"/>
        </w:rPr>
        <w:t>150</w:t>
      </w:r>
      <w:r w:rsidRPr="00D74BE7">
        <w:rPr>
          <w:noProof/>
          <w:sz w:val="18"/>
        </w:rPr>
        <w:fldChar w:fldCharType="end"/>
      </w:r>
    </w:p>
    <w:p w14:paraId="14ECFFF2" w14:textId="2E47C1B2" w:rsidR="00D74BE7" w:rsidRDefault="00D74BE7">
      <w:pPr>
        <w:pStyle w:val="TOC9"/>
        <w:rPr>
          <w:rFonts w:asciiTheme="minorHAnsi" w:eastAsiaTheme="minorEastAsia" w:hAnsiTheme="minorHAnsi" w:cstheme="minorBidi"/>
          <w:i w:val="0"/>
          <w:noProof/>
          <w:kern w:val="2"/>
          <w:sz w:val="24"/>
          <w:szCs w:val="24"/>
          <w14:ligatures w14:val="standardContextual"/>
        </w:rPr>
      </w:pPr>
      <w:r>
        <w:rPr>
          <w:noProof/>
        </w:rPr>
        <w:t>Social Security Act 1991</w:t>
      </w:r>
      <w:r w:rsidRPr="00D74BE7">
        <w:rPr>
          <w:i w:val="0"/>
          <w:noProof/>
          <w:sz w:val="18"/>
        </w:rPr>
        <w:tab/>
      </w:r>
      <w:r w:rsidRPr="00D74BE7">
        <w:rPr>
          <w:i w:val="0"/>
          <w:noProof/>
          <w:sz w:val="18"/>
        </w:rPr>
        <w:fldChar w:fldCharType="begin"/>
      </w:r>
      <w:r w:rsidRPr="00D74BE7">
        <w:rPr>
          <w:i w:val="0"/>
          <w:noProof/>
          <w:sz w:val="18"/>
        </w:rPr>
        <w:instrText xml:space="preserve"> PAGEREF _Toc215751183 \h </w:instrText>
      </w:r>
      <w:r w:rsidRPr="00D74BE7">
        <w:rPr>
          <w:i w:val="0"/>
          <w:noProof/>
          <w:sz w:val="18"/>
        </w:rPr>
      </w:r>
      <w:r w:rsidRPr="00D74BE7">
        <w:rPr>
          <w:i w:val="0"/>
          <w:noProof/>
          <w:sz w:val="18"/>
        </w:rPr>
        <w:fldChar w:fldCharType="separate"/>
      </w:r>
      <w:r w:rsidR="00A518B4">
        <w:rPr>
          <w:i w:val="0"/>
          <w:noProof/>
          <w:sz w:val="18"/>
        </w:rPr>
        <w:t>150</w:t>
      </w:r>
      <w:r w:rsidRPr="00D74BE7">
        <w:rPr>
          <w:i w:val="0"/>
          <w:noProof/>
          <w:sz w:val="18"/>
        </w:rPr>
        <w:fldChar w:fldCharType="end"/>
      </w:r>
    </w:p>
    <w:p w14:paraId="1C6DC776" w14:textId="6B81767C" w:rsidR="00512FBB" w:rsidRPr="004854EF" w:rsidRDefault="00D74BE7" w:rsidP="00512FBB">
      <w:pPr>
        <w:sectPr w:rsidR="00512FBB" w:rsidRPr="004854EF" w:rsidSect="00536CE9">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r>
        <w:fldChar w:fldCharType="end"/>
      </w:r>
    </w:p>
    <w:p w14:paraId="617C1A1B" w14:textId="77777777" w:rsidR="00536CE9" w:rsidRDefault="00536CE9">
      <w:r>
        <w:object w:dxaOrig="2146" w:dyaOrig="1561" w14:anchorId="15044FF5">
          <v:shape id="_x0000_i1026" type="#_x0000_t75" alt="Commonwealth Coat of Arms of Australia" style="width:110.25pt;height:80.25pt" o:ole="" fillcolor="window">
            <v:imagedata r:id="rId7" o:title=""/>
          </v:shape>
          <o:OLEObject Type="Embed" ProgID="Word.Picture.8" ShapeID="_x0000_i1026" DrawAspect="Content" ObjectID="_1826366491" r:id="rId19"/>
        </w:object>
      </w:r>
    </w:p>
    <w:p w14:paraId="71026F2C" w14:textId="77777777" w:rsidR="00536CE9" w:rsidRDefault="00536CE9"/>
    <w:p w14:paraId="056FE45F" w14:textId="77777777" w:rsidR="00536CE9" w:rsidRDefault="00536CE9" w:rsidP="000178F8">
      <w:pPr>
        <w:spacing w:line="240" w:lineRule="auto"/>
      </w:pPr>
    </w:p>
    <w:p w14:paraId="3098CDE1" w14:textId="241F69F4" w:rsidR="00536CE9" w:rsidRDefault="00536CE9" w:rsidP="000178F8">
      <w:pPr>
        <w:pStyle w:val="ShortTP1"/>
      </w:pPr>
      <w:r>
        <w:fldChar w:fldCharType="begin"/>
      </w:r>
      <w:r>
        <w:instrText xml:space="preserve"> STYLEREF ShortT </w:instrText>
      </w:r>
      <w:r>
        <w:fldChar w:fldCharType="separate"/>
      </w:r>
      <w:r w:rsidR="00A518B4">
        <w:rPr>
          <w:noProof/>
        </w:rPr>
        <w:t>Regulatory Reform Omnibus Act 2025</w:t>
      </w:r>
      <w:r>
        <w:rPr>
          <w:noProof/>
        </w:rPr>
        <w:fldChar w:fldCharType="end"/>
      </w:r>
    </w:p>
    <w:p w14:paraId="711F0182" w14:textId="31F821A8" w:rsidR="00536CE9" w:rsidRDefault="00536CE9" w:rsidP="000178F8">
      <w:pPr>
        <w:pStyle w:val="ActNoP1"/>
      </w:pPr>
      <w:r>
        <w:fldChar w:fldCharType="begin"/>
      </w:r>
      <w:r>
        <w:instrText xml:space="preserve"> STYLEREF Actno </w:instrText>
      </w:r>
      <w:r>
        <w:fldChar w:fldCharType="separate"/>
      </w:r>
      <w:r w:rsidR="00A518B4">
        <w:rPr>
          <w:noProof/>
        </w:rPr>
        <w:t>No. 73, 2025</w:t>
      </w:r>
      <w:r>
        <w:rPr>
          <w:noProof/>
        </w:rPr>
        <w:fldChar w:fldCharType="end"/>
      </w:r>
    </w:p>
    <w:p w14:paraId="4D89D116" w14:textId="77777777" w:rsidR="00536CE9" w:rsidRPr="009A0728" w:rsidRDefault="00536CE9" w:rsidP="009A0728">
      <w:pPr>
        <w:pBdr>
          <w:bottom w:val="single" w:sz="6" w:space="0" w:color="auto"/>
        </w:pBdr>
        <w:spacing w:before="400" w:line="240" w:lineRule="auto"/>
        <w:rPr>
          <w:rFonts w:eastAsia="Times New Roman"/>
          <w:b/>
          <w:sz w:val="28"/>
        </w:rPr>
      </w:pPr>
    </w:p>
    <w:p w14:paraId="3B271262" w14:textId="77777777" w:rsidR="00536CE9" w:rsidRPr="009A0728" w:rsidRDefault="00536CE9" w:rsidP="009A0728">
      <w:pPr>
        <w:spacing w:line="40" w:lineRule="exact"/>
        <w:rPr>
          <w:rFonts w:eastAsia="Calibri"/>
          <w:b/>
          <w:sz w:val="28"/>
        </w:rPr>
      </w:pPr>
    </w:p>
    <w:p w14:paraId="64F907D3" w14:textId="77777777" w:rsidR="00536CE9" w:rsidRPr="009A0728" w:rsidRDefault="00536CE9" w:rsidP="009A0728">
      <w:pPr>
        <w:pBdr>
          <w:top w:val="single" w:sz="12" w:space="0" w:color="auto"/>
        </w:pBdr>
        <w:spacing w:line="240" w:lineRule="auto"/>
        <w:rPr>
          <w:rFonts w:eastAsia="Times New Roman"/>
          <w:b/>
          <w:sz w:val="28"/>
        </w:rPr>
      </w:pPr>
    </w:p>
    <w:p w14:paraId="2FFA1D98" w14:textId="77777777" w:rsidR="00536CE9" w:rsidRDefault="00536CE9" w:rsidP="00536CE9">
      <w:pPr>
        <w:pStyle w:val="Page1"/>
        <w:spacing w:before="400"/>
      </w:pPr>
      <w:r>
        <w:t>An Act to repeal certain Acts and provisions of Acts and to make various amendments of the statute law of the Commonwealth, and for related purposes</w:t>
      </w:r>
    </w:p>
    <w:p w14:paraId="2EB7D276" w14:textId="7D1AB819" w:rsidR="00B353ED" w:rsidRDefault="00B353ED" w:rsidP="000C5962">
      <w:pPr>
        <w:pStyle w:val="AssentDt"/>
        <w:spacing w:before="240"/>
        <w:rPr>
          <w:sz w:val="24"/>
        </w:rPr>
      </w:pPr>
      <w:r>
        <w:rPr>
          <w:sz w:val="24"/>
        </w:rPr>
        <w:t>[</w:t>
      </w:r>
      <w:r>
        <w:rPr>
          <w:i/>
          <w:sz w:val="24"/>
        </w:rPr>
        <w:t>Assented to 4 December 2025</w:t>
      </w:r>
      <w:r>
        <w:rPr>
          <w:sz w:val="24"/>
        </w:rPr>
        <w:t>]</w:t>
      </w:r>
    </w:p>
    <w:p w14:paraId="61553A2A" w14:textId="0FB5061A" w:rsidR="00512FBB" w:rsidRPr="004854EF" w:rsidRDefault="00512FBB" w:rsidP="00926395">
      <w:pPr>
        <w:spacing w:before="240" w:line="240" w:lineRule="auto"/>
        <w:rPr>
          <w:sz w:val="32"/>
        </w:rPr>
      </w:pPr>
      <w:r w:rsidRPr="004854EF">
        <w:rPr>
          <w:sz w:val="32"/>
        </w:rPr>
        <w:t>The Parliament of Australia enacts:</w:t>
      </w:r>
    </w:p>
    <w:p w14:paraId="1DA53DB1" w14:textId="77777777" w:rsidR="00512FBB" w:rsidRPr="004854EF" w:rsidRDefault="00512FBB" w:rsidP="00926395">
      <w:pPr>
        <w:pStyle w:val="ActHead5"/>
      </w:pPr>
      <w:bookmarkStart w:id="2" w:name="_Toc215751003"/>
      <w:r w:rsidRPr="005F787A">
        <w:rPr>
          <w:rStyle w:val="CharSectno"/>
        </w:rPr>
        <w:t>1</w:t>
      </w:r>
      <w:r w:rsidRPr="004854EF">
        <w:t xml:space="preserve">  Short title</w:t>
      </w:r>
      <w:bookmarkEnd w:id="2"/>
    </w:p>
    <w:p w14:paraId="673C805F" w14:textId="77777777" w:rsidR="00512FBB" w:rsidRPr="004854EF" w:rsidRDefault="00512FBB" w:rsidP="00926395">
      <w:pPr>
        <w:pStyle w:val="subsection"/>
      </w:pPr>
      <w:r w:rsidRPr="004854EF">
        <w:tab/>
      </w:r>
      <w:r w:rsidRPr="004854EF">
        <w:tab/>
        <w:t xml:space="preserve">This Act is the </w:t>
      </w:r>
      <w:r w:rsidRPr="004854EF">
        <w:rPr>
          <w:i/>
          <w:iCs/>
        </w:rPr>
        <w:t>Regulatory Reform Omnibus A</w:t>
      </w:r>
      <w:r w:rsidRPr="004854EF">
        <w:rPr>
          <w:i/>
        </w:rPr>
        <w:t>ct 2025</w:t>
      </w:r>
      <w:r w:rsidRPr="004854EF">
        <w:t>.</w:t>
      </w:r>
    </w:p>
    <w:p w14:paraId="1715AAE2" w14:textId="77777777" w:rsidR="00512FBB" w:rsidRPr="004854EF" w:rsidRDefault="00512FBB" w:rsidP="00926395">
      <w:pPr>
        <w:pStyle w:val="ActHead5"/>
      </w:pPr>
      <w:bookmarkStart w:id="3" w:name="_Toc215751004"/>
      <w:r w:rsidRPr="005F787A">
        <w:rPr>
          <w:rStyle w:val="CharSectno"/>
        </w:rPr>
        <w:lastRenderedPageBreak/>
        <w:t>2</w:t>
      </w:r>
      <w:r w:rsidRPr="004854EF">
        <w:t xml:space="preserve">  Commencement</w:t>
      </w:r>
      <w:bookmarkEnd w:id="3"/>
    </w:p>
    <w:p w14:paraId="354968EF" w14:textId="77777777" w:rsidR="00512FBB" w:rsidRPr="004854EF" w:rsidRDefault="00512FBB" w:rsidP="00926395">
      <w:pPr>
        <w:pStyle w:val="subsection"/>
      </w:pPr>
      <w:r w:rsidRPr="004854EF">
        <w:tab/>
        <w:t>(1)</w:t>
      </w:r>
      <w:r w:rsidRPr="004854EF">
        <w:tab/>
        <w:t>Each provision of this Act specified in column 1 of the table commences, or is taken to have commenced, in accordance with column 2 of the table. Any other statement in column 2 has effect according to its terms.</w:t>
      </w:r>
    </w:p>
    <w:p w14:paraId="5C4B6194" w14:textId="77777777" w:rsidR="00512FBB" w:rsidRPr="004854EF" w:rsidRDefault="00512FBB" w:rsidP="0092639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12FBB" w:rsidRPr="004854EF" w14:paraId="28D8C748" w14:textId="77777777" w:rsidTr="009A3A5D">
        <w:trPr>
          <w:tblHeader/>
        </w:trPr>
        <w:tc>
          <w:tcPr>
            <w:tcW w:w="7111" w:type="dxa"/>
            <w:gridSpan w:val="3"/>
            <w:tcBorders>
              <w:top w:val="single" w:sz="12" w:space="0" w:color="auto"/>
              <w:bottom w:val="single" w:sz="6" w:space="0" w:color="auto"/>
            </w:tcBorders>
          </w:tcPr>
          <w:p w14:paraId="52EB52EA" w14:textId="77777777" w:rsidR="00512FBB" w:rsidRPr="004854EF" w:rsidRDefault="00512FBB" w:rsidP="00926395">
            <w:pPr>
              <w:pStyle w:val="TableHeading"/>
            </w:pPr>
            <w:r w:rsidRPr="004854EF">
              <w:t>Commencement information</w:t>
            </w:r>
          </w:p>
        </w:tc>
      </w:tr>
      <w:tr w:rsidR="00512FBB" w:rsidRPr="004854EF" w14:paraId="683237A1" w14:textId="77777777" w:rsidTr="009A3A5D">
        <w:trPr>
          <w:tblHeader/>
        </w:trPr>
        <w:tc>
          <w:tcPr>
            <w:tcW w:w="1701" w:type="dxa"/>
            <w:tcBorders>
              <w:top w:val="single" w:sz="6" w:space="0" w:color="auto"/>
              <w:bottom w:val="single" w:sz="6" w:space="0" w:color="auto"/>
            </w:tcBorders>
          </w:tcPr>
          <w:p w14:paraId="1F61DAB1" w14:textId="77777777" w:rsidR="00512FBB" w:rsidRPr="004854EF" w:rsidRDefault="00512FBB" w:rsidP="00926395">
            <w:pPr>
              <w:pStyle w:val="TableHeading"/>
            </w:pPr>
            <w:r w:rsidRPr="004854EF">
              <w:t>Column 1</w:t>
            </w:r>
          </w:p>
        </w:tc>
        <w:tc>
          <w:tcPr>
            <w:tcW w:w="3828" w:type="dxa"/>
            <w:tcBorders>
              <w:top w:val="single" w:sz="6" w:space="0" w:color="auto"/>
              <w:bottom w:val="single" w:sz="6" w:space="0" w:color="auto"/>
            </w:tcBorders>
          </w:tcPr>
          <w:p w14:paraId="080F815C" w14:textId="77777777" w:rsidR="00512FBB" w:rsidRPr="004854EF" w:rsidRDefault="00512FBB" w:rsidP="00926395">
            <w:pPr>
              <w:pStyle w:val="TableHeading"/>
            </w:pPr>
            <w:r w:rsidRPr="004854EF">
              <w:t>Column 2</w:t>
            </w:r>
          </w:p>
        </w:tc>
        <w:tc>
          <w:tcPr>
            <w:tcW w:w="1582" w:type="dxa"/>
            <w:tcBorders>
              <w:top w:val="single" w:sz="6" w:space="0" w:color="auto"/>
              <w:bottom w:val="single" w:sz="6" w:space="0" w:color="auto"/>
            </w:tcBorders>
          </w:tcPr>
          <w:p w14:paraId="55E25DB8" w14:textId="77777777" w:rsidR="00512FBB" w:rsidRPr="004854EF" w:rsidRDefault="00512FBB" w:rsidP="00926395">
            <w:pPr>
              <w:pStyle w:val="TableHeading"/>
            </w:pPr>
            <w:r w:rsidRPr="004854EF">
              <w:t>Column 3</w:t>
            </w:r>
          </w:p>
        </w:tc>
      </w:tr>
      <w:tr w:rsidR="00512FBB" w:rsidRPr="004854EF" w14:paraId="06A16B2B" w14:textId="77777777" w:rsidTr="009A3A5D">
        <w:trPr>
          <w:tblHeader/>
        </w:trPr>
        <w:tc>
          <w:tcPr>
            <w:tcW w:w="1701" w:type="dxa"/>
            <w:tcBorders>
              <w:top w:val="single" w:sz="6" w:space="0" w:color="auto"/>
              <w:bottom w:val="single" w:sz="12" w:space="0" w:color="auto"/>
            </w:tcBorders>
          </w:tcPr>
          <w:p w14:paraId="698D08E2" w14:textId="77777777" w:rsidR="00512FBB" w:rsidRPr="004854EF" w:rsidRDefault="00512FBB" w:rsidP="00926395">
            <w:pPr>
              <w:pStyle w:val="TableHeading"/>
            </w:pPr>
            <w:r w:rsidRPr="004854EF">
              <w:t>Provisions</w:t>
            </w:r>
          </w:p>
        </w:tc>
        <w:tc>
          <w:tcPr>
            <w:tcW w:w="3828" w:type="dxa"/>
            <w:tcBorders>
              <w:top w:val="single" w:sz="6" w:space="0" w:color="auto"/>
              <w:bottom w:val="single" w:sz="12" w:space="0" w:color="auto"/>
            </w:tcBorders>
          </w:tcPr>
          <w:p w14:paraId="629AA76E" w14:textId="77777777" w:rsidR="00512FBB" w:rsidRPr="004854EF" w:rsidRDefault="00512FBB" w:rsidP="00926395">
            <w:pPr>
              <w:pStyle w:val="TableHeading"/>
            </w:pPr>
            <w:r w:rsidRPr="004854EF">
              <w:t>Commencement</w:t>
            </w:r>
          </w:p>
        </w:tc>
        <w:tc>
          <w:tcPr>
            <w:tcW w:w="1582" w:type="dxa"/>
            <w:tcBorders>
              <w:top w:val="single" w:sz="6" w:space="0" w:color="auto"/>
              <w:bottom w:val="single" w:sz="12" w:space="0" w:color="auto"/>
            </w:tcBorders>
          </w:tcPr>
          <w:p w14:paraId="6216254A" w14:textId="77777777" w:rsidR="00512FBB" w:rsidRPr="004854EF" w:rsidRDefault="00512FBB" w:rsidP="00926395">
            <w:pPr>
              <w:pStyle w:val="TableHeading"/>
            </w:pPr>
            <w:r w:rsidRPr="004854EF">
              <w:t>Date/Details</w:t>
            </w:r>
          </w:p>
        </w:tc>
      </w:tr>
      <w:tr w:rsidR="00512FBB" w:rsidRPr="004854EF" w14:paraId="2733662D" w14:textId="77777777" w:rsidTr="009A3A5D">
        <w:tc>
          <w:tcPr>
            <w:tcW w:w="1701" w:type="dxa"/>
            <w:tcBorders>
              <w:top w:val="single" w:sz="12" w:space="0" w:color="auto"/>
            </w:tcBorders>
          </w:tcPr>
          <w:p w14:paraId="7998F795" w14:textId="47B2582F" w:rsidR="00512FBB" w:rsidRPr="004854EF" w:rsidRDefault="007149E3" w:rsidP="00926395">
            <w:pPr>
              <w:pStyle w:val="Tabletext"/>
            </w:pPr>
            <w:r w:rsidRPr="004854EF">
              <w:t>1.  Sections 1 to 3 and anything in this Act not elsewhere covered by this table</w:t>
            </w:r>
          </w:p>
        </w:tc>
        <w:tc>
          <w:tcPr>
            <w:tcW w:w="3828" w:type="dxa"/>
            <w:tcBorders>
              <w:top w:val="single" w:sz="12" w:space="0" w:color="auto"/>
            </w:tcBorders>
          </w:tcPr>
          <w:p w14:paraId="7C5EFA59" w14:textId="77777777" w:rsidR="00512FBB" w:rsidRPr="004854EF" w:rsidRDefault="00512FBB" w:rsidP="00926395">
            <w:pPr>
              <w:pStyle w:val="Tabletext"/>
            </w:pPr>
            <w:r w:rsidRPr="004854EF">
              <w:t>The day this Act receives the Royal Assent.</w:t>
            </w:r>
          </w:p>
        </w:tc>
        <w:tc>
          <w:tcPr>
            <w:tcW w:w="1582" w:type="dxa"/>
            <w:tcBorders>
              <w:top w:val="single" w:sz="12" w:space="0" w:color="auto"/>
            </w:tcBorders>
          </w:tcPr>
          <w:p w14:paraId="62B725D6" w14:textId="4118871F" w:rsidR="00512FBB" w:rsidRPr="004854EF" w:rsidRDefault="00C040D1" w:rsidP="00926395">
            <w:pPr>
              <w:pStyle w:val="Tabletext"/>
            </w:pPr>
            <w:r>
              <w:t>4 December 2025</w:t>
            </w:r>
          </w:p>
        </w:tc>
      </w:tr>
      <w:tr w:rsidR="005E6B81" w:rsidRPr="004854EF" w14:paraId="342B3CBF" w14:textId="77777777" w:rsidTr="009A3A5D">
        <w:tc>
          <w:tcPr>
            <w:tcW w:w="1701" w:type="dxa"/>
          </w:tcPr>
          <w:p w14:paraId="2D00C1C5" w14:textId="5860424E" w:rsidR="005E6B81" w:rsidRPr="004854EF" w:rsidRDefault="007149E3" w:rsidP="00926395">
            <w:pPr>
              <w:pStyle w:val="Tabletext"/>
            </w:pPr>
            <w:r w:rsidRPr="004854EF">
              <w:t xml:space="preserve">2.  Schedule 1, </w:t>
            </w:r>
            <w:r w:rsidR="00ED589D" w:rsidRPr="004854EF">
              <w:t>Part 1</w:t>
            </w:r>
          </w:p>
        </w:tc>
        <w:tc>
          <w:tcPr>
            <w:tcW w:w="3828" w:type="dxa"/>
          </w:tcPr>
          <w:p w14:paraId="111672AB" w14:textId="26006243" w:rsidR="005E6B81" w:rsidRPr="004854EF" w:rsidRDefault="005E6B81" w:rsidP="00926395">
            <w:pPr>
              <w:pStyle w:val="Tabletext"/>
            </w:pPr>
            <w:r w:rsidRPr="004854EF">
              <w:t>The day after this Act receives the Royal Assent.</w:t>
            </w:r>
          </w:p>
        </w:tc>
        <w:tc>
          <w:tcPr>
            <w:tcW w:w="1582" w:type="dxa"/>
          </w:tcPr>
          <w:p w14:paraId="2539C444" w14:textId="3EF0B400" w:rsidR="005E6B81" w:rsidRPr="004854EF" w:rsidRDefault="00C040D1" w:rsidP="00926395">
            <w:pPr>
              <w:pStyle w:val="Tabletext"/>
            </w:pPr>
            <w:r>
              <w:t>5 December 2025</w:t>
            </w:r>
          </w:p>
        </w:tc>
      </w:tr>
      <w:tr w:rsidR="005E6B81" w:rsidRPr="004854EF" w14:paraId="1D9AFA32" w14:textId="77777777" w:rsidTr="009A3A5D">
        <w:tc>
          <w:tcPr>
            <w:tcW w:w="1701" w:type="dxa"/>
          </w:tcPr>
          <w:p w14:paraId="79C62F45" w14:textId="256676E0" w:rsidR="005E6B81" w:rsidRPr="004854EF" w:rsidRDefault="007149E3" w:rsidP="00926395">
            <w:pPr>
              <w:pStyle w:val="Tabletext"/>
            </w:pPr>
            <w:r w:rsidRPr="004854EF">
              <w:t xml:space="preserve">3.  Schedule 1, </w:t>
            </w:r>
            <w:r w:rsidR="00ED589D" w:rsidRPr="004854EF">
              <w:t>Part 2</w:t>
            </w:r>
            <w:r w:rsidRPr="004854EF">
              <w:t>, Divisions 1 to 3</w:t>
            </w:r>
          </w:p>
        </w:tc>
        <w:tc>
          <w:tcPr>
            <w:tcW w:w="3828" w:type="dxa"/>
          </w:tcPr>
          <w:p w14:paraId="431059A3" w14:textId="4F44CA3D" w:rsidR="005E6B81" w:rsidRPr="004854EF" w:rsidRDefault="005E6B81" w:rsidP="00926395">
            <w:pPr>
              <w:pStyle w:val="Tabletext"/>
            </w:pPr>
            <w:r w:rsidRPr="004854EF">
              <w:t>The day after this Act receives the Royal Assent.</w:t>
            </w:r>
          </w:p>
        </w:tc>
        <w:tc>
          <w:tcPr>
            <w:tcW w:w="1582" w:type="dxa"/>
          </w:tcPr>
          <w:p w14:paraId="654B8786" w14:textId="433F5E70" w:rsidR="005E6B81" w:rsidRPr="004854EF" w:rsidRDefault="00C040D1" w:rsidP="00926395">
            <w:pPr>
              <w:pStyle w:val="Tabletext"/>
            </w:pPr>
            <w:r>
              <w:t>5 December 2025</w:t>
            </w:r>
          </w:p>
        </w:tc>
      </w:tr>
      <w:tr w:rsidR="005E6B81" w:rsidRPr="004854EF" w14:paraId="4D06199A" w14:textId="77777777" w:rsidTr="009A3A5D">
        <w:tc>
          <w:tcPr>
            <w:tcW w:w="1701" w:type="dxa"/>
          </w:tcPr>
          <w:p w14:paraId="5D7D13D3" w14:textId="65D8948A" w:rsidR="005E6B81" w:rsidRPr="004854EF" w:rsidRDefault="007149E3" w:rsidP="00926395">
            <w:pPr>
              <w:pStyle w:val="Tabletext"/>
            </w:pPr>
            <w:r w:rsidRPr="004854EF">
              <w:t xml:space="preserve">4.  Schedule 1, </w:t>
            </w:r>
            <w:r w:rsidR="00ED589D" w:rsidRPr="004854EF">
              <w:t>Part 2</w:t>
            </w:r>
            <w:r w:rsidRPr="004854EF">
              <w:t>, Division 4</w:t>
            </w:r>
          </w:p>
        </w:tc>
        <w:tc>
          <w:tcPr>
            <w:tcW w:w="3828" w:type="dxa"/>
          </w:tcPr>
          <w:p w14:paraId="226E6051" w14:textId="13CD5037" w:rsidR="005E6B81" w:rsidRPr="004854EF" w:rsidRDefault="005E6B81" w:rsidP="00926395">
            <w:pPr>
              <w:pStyle w:val="Tabletext"/>
            </w:pPr>
            <w:r w:rsidRPr="004854EF">
              <w:t>1 February 2027.</w:t>
            </w:r>
          </w:p>
        </w:tc>
        <w:tc>
          <w:tcPr>
            <w:tcW w:w="1582" w:type="dxa"/>
          </w:tcPr>
          <w:p w14:paraId="7F71D505" w14:textId="468AF9BD" w:rsidR="005E6B81" w:rsidRPr="004854EF" w:rsidRDefault="005E6B81" w:rsidP="00926395">
            <w:pPr>
              <w:pStyle w:val="Tabletext"/>
            </w:pPr>
            <w:r w:rsidRPr="004854EF">
              <w:t>1 February 2027</w:t>
            </w:r>
          </w:p>
        </w:tc>
      </w:tr>
      <w:tr w:rsidR="005E6B81" w:rsidRPr="004854EF" w14:paraId="5090F1CE" w14:textId="77777777" w:rsidTr="009A3A5D">
        <w:tc>
          <w:tcPr>
            <w:tcW w:w="1701" w:type="dxa"/>
          </w:tcPr>
          <w:p w14:paraId="4882A183" w14:textId="390ADD82" w:rsidR="005E6B81" w:rsidRPr="004854EF" w:rsidRDefault="007149E3" w:rsidP="00926395">
            <w:pPr>
              <w:pStyle w:val="Tabletext"/>
            </w:pPr>
            <w:r w:rsidRPr="004854EF">
              <w:t xml:space="preserve">5. Schedule 1, </w:t>
            </w:r>
            <w:r w:rsidR="00ED589D" w:rsidRPr="004854EF">
              <w:t>Part 2</w:t>
            </w:r>
            <w:r w:rsidRPr="004854EF">
              <w:t>, Divisions 5 to 12</w:t>
            </w:r>
          </w:p>
        </w:tc>
        <w:tc>
          <w:tcPr>
            <w:tcW w:w="3828" w:type="dxa"/>
          </w:tcPr>
          <w:p w14:paraId="567AFD86" w14:textId="1B29686B" w:rsidR="005E6B81" w:rsidRPr="004854EF" w:rsidRDefault="005E6B81" w:rsidP="00926395">
            <w:pPr>
              <w:pStyle w:val="Tabletext"/>
            </w:pPr>
            <w:r w:rsidRPr="004854EF">
              <w:t>The day after this Act receives the Royal Assent.</w:t>
            </w:r>
          </w:p>
        </w:tc>
        <w:tc>
          <w:tcPr>
            <w:tcW w:w="1582" w:type="dxa"/>
          </w:tcPr>
          <w:p w14:paraId="475CDCD7" w14:textId="1F6C5F05" w:rsidR="005E6B81" w:rsidRPr="004854EF" w:rsidRDefault="00C040D1" w:rsidP="00926395">
            <w:pPr>
              <w:pStyle w:val="Tabletext"/>
            </w:pPr>
            <w:r>
              <w:t>5 December 2025</w:t>
            </w:r>
          </w:p>
        </w:tc>
      </w:tr>
      <w:tr w:rsidR="005E6B81" w:rsidRPr="004854EF" w14:paraId="71116671" w14:textId="77777777" w:rsidTr="009A3A5D">
        <w:tc>
          <w:tcPr>
            <w:tcW w:w="1701" w:type="dxa"/>
          </w:tcPr>
          <w:p w14:paraId="79E3813E" w14:textId="62EF8450" w:rsidR="005E6B81" w:rsidRPr="004854EF" w:rsidRDefault="007149E3" w:rsidP="00926395">
            <w:pPr>
              <w:pStyle w:val="Tabletext"/>
            </w:pPr>
            <w:r w:rsidRPr="004854EF">
              <w:t>6. Schedule 1, Parts 3 to 5</w:t>
            </w:r>
          </w:p>
        </w:tc>
        <w:tc>
          <w:tcPr>
            <w:tcW w:w="3828" w:type="dxa"/>
          </w:tcPr>
          <w:p w14:paraId="27E230DE" w14:textId="67D85579" w:rsidR="005E6B81" w:rsidRPr="004854EF" w:rsidRDefault="005E6B81" w:rsidP="00926395">
            <w:pPr>
              <w:pStyle w:val="Tabletext"/>
              <w:rPr>
                <w:i/>
                <w:iCs/>
              </w:rPr>
            </w:pPr>
            <w:r w:rsidRPr="004854EF">
              <w:t>The day after this Act receives the Royal Assent.</w:t>
            </w:r>
          </w:p>
        </w:tc>
        <w:tc>
          <w:tcPr>
            <w:tcW w:w="1582" w:type="dxa"/>
          </w:tcPr>
          <w:p w14:paraId="2B798C8A" w14:textId="69B338DE" w:rsidR="005E6B81" w:rsidRPr="004854EF" w:rsidRDefault="00C040D1" w:rsidP="00926395">
            <w:pPr>
              <w:pStyle w:val="Tabletext"/>
            </w:pPr>
            <w:r>
              <w:t>5 December 2025</w:t>
            </w:r>
          </w:p>
        </w:tc>
      </w:tr>
      <w:tr w:rsidR="005E6B81" w:rsidRPr="004854EF" w14:paraId="0B62490E" w14:textId="77777777" w:rsidTr="009A3A5D">
        <w:tc>
          <w:tcPr>
            <w:tcW w:w="1701" w:type="dxa"/>
          </w:tcPr>
          <w:p w14:paraId="4393F4DC" w14:textId="797C7649" w:rsidR="005E6B81" w:rsidRPr="004854EF" w:rsidRDefault="007149E3" w:rsidP="00926395">
            <w:pPr>
              <w:pStyle w:val="Tabletext"/>
            </w:pPr>
            <w:r w:rsidRPr="004854EF">
              <w:t xml:space="preserve">7.  </w:t>
            </w:r>
            <w:r w:rsidR="00686CC9" w:rsidRPr="004854EF">
              <w:t>Schedule 2</w:t>
            </w:r>
            <w:r w:rsidRPr="004854EF">
              <w:t xml:space="preserve">, </w:t>
            </w:r>
            <w:r w:rsidR="00ED589D" w:rsidRPr="004854EF">
              <w:t>Part 1</w:t>
            </w:r>
          </w:p>
        </w:tc>
        <w:tc>
          <w:tcPr>
            <w:tcW w:w="3828" w:type="dxa"/>
          </w:tcPr>
          <w:p w14:paraId="4D42EE60" w14:textId="77777777" w:rsidR="005E6B81" w:rsidRPr="004854EF" w:rsidRDefault="005E6B81" w:rsidP="00926395">
            <w:pPr>
              <w:pStyle w:val="Tabletext"/>
            </w:pPr>
            <w:r w:rsidRPr="004854EF">
              <w:t>The later of:</w:t>
            </w:r>
          </w:p>
          <w:p w14:paraId="1BBFAE98" w14:textId="77777777" w:rsidR="005E6B81" w:rsidRPr="004854EF" w:rsidRDefault="005E6B81" w:rsidP="00926395">
            <w:pPr>
              <w:pStyle w:val="Tablea"/>
            </w:pPr>
            <w:r w:rsidRPr="004854EF">
              <w:t>(a) 1 July 2026; and</w:t>
            </w:r>
          </w:p>
          <w:p w14:paraId="1E2586D9" w14:textId="3672037F" w:rsidR="005E6B81" w:rsidRPr="004854EF" w:rsidRDefault="005E6B81" w:rsidP="00926395">
            <w:pPr>
              <w:pStyle w:val="Tablea"/>
            </w:pPr>
            <w:r w:rsidRPr="004854EF">
              <w:t>(b) the day after the end of the period of 6 months beginning on the day this Act receives the Royal Assent.</w:t>
            </w:r>
          </w:p>
        </w:tc>
        <w:tc>
          <w:tcPr>
            <w:tcW w:w="1582" w:type="dxa"/>
          </w:tcPr>
          <w:p w14:paraId="55D72D0B" w14:textId="77777777" w:rsidR="005E6B81" w:rsidRDefault="00C040D1" w:rsidP="00926395">
            <w:pPr>
              <w:pStyle w:val="Tabletext"/>
            </w:pPr>
            <w:r>
              <w:t>1 July 2026</w:t>
            </w:r>
          </w:p>
          <w:p w14:paraId="20B2EE07" w14:textId="0DDB9FE9" w:rsidR="00C040D1" w:rsidRPr="004854EF" w:rsidRDefault="00C040D1" w:rsidP="00926395">
            <w:pPr>
              <w:pStyle w:val="Tabletext"/>
            </w:pPr>
            <w:r>
              <w:t>(paragraph (a) applies)</w:t>
            </w:r>
          </w:p>
        </w:tc>
      </w:tr>
      <w:tr w:rsidR="005E6B81" w:rsidRPr="004854EF" w14:paraId="3D1EF8A4" w14:textId="77777777" w:rsidTr="009A3A5D">
        <w:tc>
          <w:tcPr>
            <w:tcW w:w="1701" w:type="dxa"/>
          </w:tcPr>
          <w:p w14:paraId="2906FE25" w14:textId="4D96E04E" w:rsidR="005E6B81" w:rsidRPr="004854EF" w:rsidRDefault="007149E3" w:rsidP="00926395">
            <w:pPr>
              <w:pStyle w:val="Tabletext"/>
            </w:pPr>
            <w:r w:rsidRPr="004854EF">
              <w:t xml:space="preserve">8.  </w:t>
            </w:r>
            <w:r w:rsidR="00686CC9" w:rsidRPr="004854EF">
              <w:t>Schedule 2</w:t>
            </w:r>
            <w:r w:rsidRPr="004854EF">
              <w:t xml:space="preserve">, </w:t>
            </w:r>
            <w:r w:rsidR="00ED589D" w:rsidRPr="004854EF">
              <w:t>Part 2</w:t>
            </w:r>
          </w:p>
        </w:tc>
        <w:tc>
          <w:tcPr>
            <w:tcW w:w="3828" w:type="dxa"/>
          </w:tcPr>
          <w:p w14:paraId="10B6EA51" w14:textId="77777777" w:rsidR="005E6B81" w:rsidRPr="004854EF" w:rsidRDefault="005E6B81" w:rsidP="00926395">
            <w:pPr>
              <w:pStyle w:val="Tabletext"/>
            </w:pPr>
            <w:r w:rsidRPr="004854EF">
              <w:t>The later of:</w:t>
            </w:r>
          </w:p>
          <w:p w14:paraId="5447D454" w14:textId="77777777" w:rsidR="005E6B81" w:rsidRPr="004854EF" w:rsidRDefault="005E6B81" w:rsidP="00926395">
            <w:pPr>
              <w:pStyle w:val="Tablea"/>
            </w:pPr>
            <w:r w:rsidRPr="004854EF">
              <w:t>(a) 1 July 2026; and</w:t>
            </w:r>
          </w:p>
          <w:p w14:paraId="0C508FB6" w14:textId="62A98F7A" w:rsidR="005E6B81" w:rsidRPr="004854EF" w:rsidRDefault="005E6B81" w:rsidP="00926395">
            <w:pPr>
              <w:pStyle w:val="Tablea"/>
            </w:pPr>
            <w:r w:rsidRPr="004854EF">
              <w:t>(b) the day after this Act receives the Royal Assent.</w:t>
            </w:r>
          </w:p>
        </w:tc>
        <w:tc>
          <w:tcPr>
            <w:tcW w:w="1582" w:type="dxa"/>
          </w:tcPr>
          <w:p w14:paraId="24AAAF37" w14:textId="77777777" w:rsidR="00C040D1" w:rsidRDefault="00C040D1" w:rsidP="00C040D1">
            <w:pPr>
              <w:pStyle w:val="Tabletext"/>
            </w:pPr>
            <w:r>
              <w:t>1 July 2026</w:t>
            </w:r>
          </w:p>
          <w:p w14:paraId="09A5EA6C" w14:textId="43109145" w:rsidR="005E6B81" w:rsidRPr="004854EF" w:rsidRDefault="00C040D1" w:rsidP="00C040D1">
            <w:pPr>
              <w:pStyle w:val="Tabletext"/>
            </w:pPr>
            <w:r>
              <w:t>(paragraph (a) applies)</w:t>
            </w:r>
          </w:p>
        </w:tc>
      </w:tr>
      <w:tr w:rsidR="005E6B81" w:rsidRPr="004854EF" w14:paraId="3DF41B81" w14:textId="77777777" w:rsidTr="009A3A5D">
        <w:tc>
          <w:tcPr>
            <w:tcW w:w="1701" w:type="dxa"/>
          </w:tcPr>
          <w:p w14:paraId="54994EA3" w14:textId="06D6ABF2" w:rsidR="005E6B81" w:rsidRPr="004854EF" w:rsidRDefault="007149E3" w:rsidP="00926395">
            <w:pPr>
              <w:pStyle w:val="Tabletext"/>
            </w:pPr>
            <w:r w:rsidRPr="004854EF">
              <w:t xml:space="preserve">9.  </w:t>
            </w:r>
            <w:r w:rsidR="00686CC9" w:rsidRPr="004854EF">
              <w:t>Schedule 2</w:t>
            </w:r>
            <w:r w:rsidRPr="004854EF">
              <w:t>, Parts 3 to 5</w:t>
            </w:r>
          </w:p>
        </w:tc>
        <w:tc>
          <w:tcPr>
            <w:tcW w:w="3828" w:type="dxa"/>
          </w:tcPr>
          <w:p w14:paraId="186AB808" w14:textId="0D1E1632" w:rsidR="005E6B81" w:rsidRPr="004854EF" w:rsidRDefault="005E6B81" w:rsidP="00926395">
            <w:pPr>
              <w:pStyle w:val="Tabletext"/>
            </w:pPr>
            <w:r w:rsidRPr="004854EF">
              <w:t>The day after this Act receives the Royal Assent.</w:t>
            </w:r>
          </w:p>
        </w:tc>
        <w:tc>
          <w:tcPr>
            <w:tcW w:w="1582" w:type="dxa"/>
          </w:tcPr>
          <w:p w14:paraId="5122C533" w14:textId="1A2DECFF" w:rsidR="005E6B81" w:rsidRPr="004854EF" w:rsidRDefault="00C040D1" w:rsidP="00926395">
            <w:pPr>
              <w:pStyle w:val="Tabletext"/>
            </w:pPr>
            <w:r>
              <w:t>5 December 2025</w:t>
            </w:r>
          </w:p>
        </w:tc>
      </w:tr>
      <w:tr w:rsidR="005E6B81" w:rsidRPr="004854EF" w14:paraId="5C54E445" w14:textId="77777777" w:rsidTr="009A3A5D">
        <w:tc>
          <w:tcPr>
            <w:tcW w:w="1701" w:type="dxa"/>
          </w:tcPr>
          <w:p w14:paraId="2FB7E1D3" w14:textId="67C345E9" w:rsidR="005E6B81" w:rsidRPr="004854EF" w:rsidRDefault="007149E3" w:rsidP="00926395">
            <w:pPr>
              <w:pStyle w:val="Tabletext"/>
            </w:pPr>
            <w:r w:rsidRPr="004854EF">
              <w:lastRenderedPageBreak/>
              <w:t>10.  Schedule 3</w:t>
            </w:r>
          </w:p>
        </w:tc>
        <w:tc>
          <w:tcPr>
            <w:tcW w:w="3828" w:type="dxa"/>
          </w:tcPr>
          <w:p w14:paraId="3C5F31BF" w14:textId="51AD282F" w:rsidR="005E6B81" w:rsidRPr="004854EF" w:rsidRDefault="005E6B81" w:rsidP="00926395">
            <w:pPr>
              <w:pStyle w:val="Tabletext"/>
            </w:pPr>
            <w:r w:rsidRPr="004854EF">
              <w:t>The day after this Act receives the Royal Assent.</w:t>
            </w:r>
          </w:p>
        </w:tc>
        <w:tc>
          <w:tcPr>
            <w:tcW w:w="1582" w:type="dxa"/>
          </w:tcPr>
          <w:p w14:paraId="2B043AEA" w14:textId="7ED88683" w:rsidR="005E6B81" w:rsidRPr="004854EF" w:rsidRDefault="00C040D1" w:rsidP="00926395">
            <w:pPr>
              <w:pStyle w:val="Tabletext"/>
            </w:pPr>
            <w:r>
              <w:t>5 December 2025</w:t>
            </w:r>
          </w:p>
        </w:tc>
      </w:tr>
      <w:tr w:rsidR="007149E3" w:rsidRPr="004854EF" w14:paraId="6C2A6EA6" w14:textId="77777777" w:rsidTr="009A3A5D">
        <w:tc>
          <w:tcPr>
            <w:tcW w:w="1701" w:type="dxa"/>
          </w:tcPr>
          <w:p w14:paraId="09ABA019" w14:textId="4C30E1EC" w:rsidR="007149E3" w:rsidRPr="004854EF" w:rsidRDefault="007149E3" w:rsidP="00926395">
            <w:pPr>
              <w:pStyle w:val="Tabletext"/>
            </w:pPr>
            <w:r w:rsidRPr="004854EF">
              <w:t xml:space="preserve">11.  Schedule 4, </w:t>
            </w:r>
            <w:r w:rsidR="00ED589D" w:rsidRPr="004854EF">
              <w:t>Parts 1</w:t>
            </w:r>
            <w:r w:rsidRPr="004854EF">
              <w:t xml:space="preserve"> to </w:t>
            </w:r>
            <w:r w:rsidR="00F349DC" w:rsidRPr="004854EF">
              <w:t>4</w:t>
            </w:r>
          </w:p>
        </w:tc>
        <w:tc>
          <w:tcPr>
            <w:tcW w:w="3828" w:type="dxa"/>
          </w:tcPr>
          <w:p w14:paraId="182994F5" w14:textId="03F6B570" w:rsidR="007149E3" w:rsidRPr="004854EF" w:rsidRDefault="007149E3" w:rsidP="00926395">
            <w:pPr>
              <w:pStyle w:val="Tabletext"/>
            </w:pPr>
            <w:r w:rsidRPr="004854EF">
              <w:t>The day after this Act receives the Royal Assent.</w:t>
            </w:r>
          </w:p>
        </w:tc>
        <w:tc>
          <w:tcPr>
            <w:tcW w:w="1582" w:type="dxa"/>
          </w:tcPr>
          <w:p w14:paraId="0E44457C" w14:textId="49F9A5C4" w:rsidR="007149E3" w:rsidRPr="004854EF" w:rsidRDefault="00C040D1" w:rsidP="00926395">
            <w:pPr>
              <w:pStyle w:val="Tabletext"/>
            </w:pPr>
            <w:r>
              <w:t>5 December 2025</w:t>
            </w:r>
          </w:p>
        </w:tc>
      </w:tr>
      <w:tr w:rsidR="007149E3" w:rsidRPr="004854EF" w14:paraId="034BF639" w14:textId="77777777" w:rsidTr="009A3A5D">
        <w:tc>
          <w:tcPr>
            <w:tcW w:w="1701" w:type="dxa"/>
          </w:tcPr>
          <w:p w14:paraId="58D005DE" w14:textId="7278048D" w:rsidR="007149E3" w:rsidRPr="004854EF" w:rsidRDefault="007149E3" w:rsidP="00926395">
            <w:pPr>
              <w:pStyle w:val="Tabletext"/>
            </w:pPr>
            <w:r w:rsidRPr="004854EF">
              <w:t>12.  Schedule 4, Part </w:t>
            </w:r>
            <w:r w:rsidR="00F349DC" w:rsidRPr="004854EF">
              <w:t>5</w:t>
            </w:r>
            <w:r w:rsidRPr="004854EF">
              <w:t>, Division 1</w:t>
            </w:r>
          </w:p>
        </w:tc>
        <w:tc>
          <w:tcPr>
            <w:tcW w:w="3828" w:type="dxa"/>
          </w:tcPr>
          <w:p w14:paraId="3F7E05F7" w14:textId="49B67C7D" w:rsidR="007149E3" w:rsidRPr="004854EF" w:rsidRDefault="007149E3" w:rsidP="00926395">
            <w:pPr>
              <w:pStyle w:val="Tabletext"/>
            </w:pPr>
            <w:r w:rsidRPr="004854EF">
              <w:t>The day after this Act receives the Royal Assent.</w:t>
            </w:r>
          </w:p>
        </w:tc>
        <w:tc>
          <w:tcPr>
            <w:tcW w:w="1582" w:type="dxa"/>
          </w:tcPr>
          <w:p w14:paraId="60B7B948" w14:textId="08DF1017" w:rsidR="007149E3" w:rsidRPr="004854EF" w:rsidRDefault="00C040D1" w:rsidP="00926395">
            <w:pPr>
              <w:pStyle w:val="Tabletext"/>
            </w:pPr>
            <w:r>
              <w:t>5 December 2025</w:t>
            </w:r>
          </w:p>
        </w:tc>
      </w:tr>
      <w:tr w:rsidR="007149E3" w:rsidRPr="004854EF" w14:paraId="4C0FF1A9" w14:textId="77777777" w:rsidTr="009A3A5D">
        <w:tc>
          <w:tcPr>
            <w:tcW w:w="1701" w:type="dxa"/>
          </w:tcPr>
          <w:p w14:paraId="7E647D12" w14:textId="56A6C272" w:rsidR="007149E3" w:rsidRPr="004854EF" w:rsidRDefault="007149E3" w:rsidP="00926395">
            <w:pPr>
              <w:pStyle w:val="Tabletext"/>
            </w:pPr>
            <w:r w:rsidRPr="004854EF">
              <w:t>13.  Schedule 4, Part </w:t>
            </w:r>
            <w:r w:rsidR="00F349DC" w:rsidRPr="004854EF">
              <w:t>5</w:t>
            </w:r>
            <w:r w:rsidRPr="004854EF">
              <w:t>, Division 2</w:t>
            </w:r>
          </w:p>
        </w:tc>
        <w:tc>
          <w:tcPr>
            <w:tcW w:w="3828" w:type="dxa"/>
          </w:tcPr>
          <w:p w14:paraId="44C8A2A5" w14:textId="77777777" w:rsidR="007149E3" w:rsidRPr="004854EF" w:rsidRDefault="007149E3" w:rsidP="00926395">
            <w:pPr>
              <w:pStyle w:val="Tabletext"/>
            </w:pPr>
            <w:r w:rsidRPr="004854EF">
              <w:t>The later of:</w:t>
            </w:r>
          </w:p>
          <w:p w14:paraId="60145BF2" w14:textId="77777777" w:rsidR="007149E3" w:rsidRPr="004854EF" w:rsidRDefault="007149E3" w:rsidP="00926395">
            <w:pPr>
              <w:pStyle w:val="Tablea"/>
            </w:pPr>
            <w:r w:rsidRPr="004854EF">
              <w:t>(a) 1 July 2026; and</w:t>
            </w:r>
          </w:p>
          <w:p w14:paraId="701F24E1" w14:textId="0818421D" w:rsidR="007149E3" w:rsidRPr="004854EF" w:rsidRDefault="007149E3" w:rsidP="00926395">
            <w:pPr>
              <w:pStyle w:val="Tablea"/>
            </w:pPr>
            <w:r w:rsidRPr="004854EF">
              <w:t>(b) the day after this Act receives the Royal Assent.</w:t>
            </w:r>
          </w:p>
        </w:tc>
        <w:tc>
          <w:tcPr>
            <w:tcW w:w="1582" w:type="dxa"/>
          </w:tcPr>
          <w:p w14:paraId="220A3067" w14:textId="77777777" w:rsidR="00C040D1" w:rsidRDefault="00C040D1" w:rsidP="00C040D1">
            <w:pPr>
              <w:pStyle w:val="Tabletext"/>
            </w:pPr>
            <w:r>
              <w:t>1 July 2026</w:t>
            </w:r>
          </w:p>
          <w:p w14:paraId="75D6C9FD" w14:textId="7BEFA729" w:rsidR="007149E3" w:rsidRPr="004854EF" w:rsidRDefault="00C040D1" w:rsidP="00C040D1">
            <w:pPr>
              <w:pStyle w:val="Tabletext"/>
            </w:pPr>
            <w:r>
              <w:t>(paragraph (a) applies)</w:t>
            </w:r>
          </w:p>
        </w:tc>
      </w:tr>
      <w:tr w:rsidR="007149E3" w:rsidRPr="004854EF" w14:paraId="56FBEE90" w14:textId="77777777" w:rsidTr="009A3A5D">
        <w:tc>
          <w:tcPr>
            <w:tcW w:w="1701" w:type="dxa"/>
          </w:tcPr>
          <w:p w14:paraId="30F03E75" w14:textId="69C78EA9" w:rsidR="007149E3" w:rsidRPr="004854EF" w:rsidRDefault="007149E3" w:rsidP="00926395">
            <w:pPr>
              <w:pStyle w:val="Tabletext"/>
            </w:pPr>
            <w:r w:rsidRPr="004854EF">
              <w:t>14.  Schedule 4, Part </w:t>
            </w:r>
            <w:r w:rsidR="00F349DC" w:rsidRPr="004854EF">
              <w:t>5</w:t>
            </w:r>
            <w:r w:rsidRPr="004854EF">
              <w:t>, Division</w:t>
            </w:r>
            <w:r w:rsidR="0008321B" w:rsidRPr="004854EF">
              <w:t>s</w:t>
            </w:r>
            <w:r w:rsidRPr="004854EF">
              <w:t> 3</w:t>
            </w:r>
            <w:r w:rsidR="00F305D6" w:rsidRPr="004854EF">
              <w:t xml:space="preserve"> and 4</w:t>
            </w:r>
          </w:p>
        </w:tc>
        <w:tc>
          <w:tcPr>
            <w:tcW w:w="3828" w:type="dxa"/>
          </w:tcPr>
          <w:p w14:paraId="0B98CDE6" w14:textId="2B90A794" w:rsidR="007149E3" w:rsidRPr="004854EF" w:rsidRDefault="007149E3" w:rsidP="00926395">
            <w:pPr>
              <w:pStyle w:val="Tabletext"/>
            </w:pPr>
            <w:r w:rsidRPr="004854EF">
              <w:t>The day after this Act receives the Royal Assent.</w:t>
            </w:r>
          </w:p>
        </w:tc>
        <w:tc>
          <w:tcPr>
            <w:tcW w:w="1582" w:type="dxa"/>
          </w:tcPr>
          <w:p w14:paraId="001F974C" w14:textId="375AAB20" w:rsidR="007149E3" w:rsidRPr="004854EF" w:rsidRDefault="00C040D1" w:rsidP="00926395">
            <w:pPr>
              <w:pStyle w:val="Tabletext"/>
            </w:pPr>
            <w:r>
              <w:t>5 December 2025</w:t>
            </w:r>
          </w:p>
        </w:tc>
      </w:tr>
      <w:tr w:rsidR="007149E3" w:rsidRPr="004854EF" w14:paraId="381584B3" w14:textId="77777777" w:rsidTr="009A3A5D">
        <w:tc>
          <w:tcPr>
            <w:tcW w:w="1701" w:type="dxa"/>
          </w:tcPr>
          <w:p w14:paraId="381F8640" w14:textId="79963EE4" w:rsidR="007149E3" w:rsidRPr="004854EF" w:rsidRDefault="007149E3" w:rsidP="00926395">
            <w:pPr>
              <w:pStyle w:val="Tabletext"/>
            </w:pPr>
            <w:r w:rsidRPr="004854EF">
              <w:t>15.  Schedule 4, Part </w:t>
            </w:r>
            <w:r w:rsidR="00F349DC" w:rsidRPr="004854EF">
              <w:t>6</w:t>
            </w:r>
          </w:p>
        </w:tc>
        <w:tc>
          <w:tcPr>
            <w:tcW w:w="3828" w:type="dxa"/>
          </w:tcPr>
          <w:p w14:paraId="2C6E235D" w14:textId="773D103F" w:rsidR="007149E3" w:rsidRPr="004854EF" w:rsidRDefault="007149E3" w:rsidP="00926395">
            <w:pPr>
              <w:pStyle w:val="Tabletext"/>
            </w:pPr>
            <w:r w:rsidRPr="004854EF">
              <w:t>The day after this Act receives the Royal Assent.</w:t>
            </w:r>
          </w:p>
        </w:tc>
        <w:tc>
          <w:tcPr>
            <w:tcW w:w="1582" w:type="dxa"/>
          </w:tcPr>
          <w:p w14:paraId="184F5FA9" w14:textId="238B1C59" w:rsidR="007149E3" w:rsidRPr="004854EF" w:rsidRDefault="00C040D1" w:rsidP="00926395">
            <w:pPr>
              <w:pStyle w:val="Tabletext"/>
            </w:pPr>
            <w:r>
              <w:t>5 December 2025</w:t>
            </w:r>
          </w:p>
        </w:tc>
      </w:tr>
      <w:tr w:rsidR="007149E3" w:rsidRPr="004854EF" w14:paraId="4B120D4E" w14:textId="77777777" w:rsidTr="009A3A5D">
        <w:tc>
          <w:tcPr>
            <w:tcW w:w="1701" w:type="dxa"/>
          </w:tcPr>
          <w:p w14:paraId="1B3494D5" w14:textId="20FBC9E5" w:rsidR="007149E3" w:rsidRPr="004854EF" w:rsidRDefault="007149E3" w:rsidP="00926395">
            <w:pPr>
              <w:pStyle w:val="Tabletext"/>
            </w:pPr>
            <w:r w:rsidRPr="004854EF">
              <w:t>16.  Schedule 4, Part </w:t>
            </w:r>
            <w:r w:rsidR="00F349DC" w:rsidRPr="004854EF">
              <w:t>7</w:t>
            </w:r>
            <w:r w:rsidRPr="004854EF">
              <w:t xml:space="preserve">, Divisions 1 to </w:t>
            </w:r>
            <w:r w:rsidR="00362167" w:rsidRPr="004854EF">
              <w:t>6</w:t>
            </w:r>
          </w:p>
        </w:tc>
        <w:tc>
          <w:tcPr>
            <w:tcW w:w="3828" w:type="dxa"/>
          </w:tcPr>
          <w:p w14:paraId="4B3E616D" w14:textId="7F749410" w:rsidR="007149E3" w:rsidRPr="004854EF" w:rsidRDefault="007149E3" w:rsidP="00926395">
            <w:pPr>
              <w:pStyle w:val="Tabletext"/>
            </w:pPr>
            <w:r w:rsidRPr="004854EF">
              <w:t>The day after this Act receives the Royal Assent.</w:t>
            </w:r>
          </w:p>
        </w:tc>
        <w:tc>
          <w:tcPr>
            <w:tcW w:w="1582" w:type="dxa"/>
          </w:tcPr>
          <w:p w14:paraId="332C71AF" w14:textId="0EF4FEAA" w:rsidR="007149E3" w:rsidRPr="004854EF" w:rsidRDefault="00C040D1" w:rsidP="00926395">
            <w:pPr>
              <w:pStyle w:val="Tabletext"/>
            </w:pPr>
            <w:r>
              <w:t>5 December 2025</w:t>
            </w:r>
          </w:p>
        </w:tc>
      </w:tr>
      <w:tr w:rsidR="007149E3" w:rsidRPr="004854EF" w14:paraId="66EA1B50" w14:textId="77777777" w:rsidTr="009A3A5D">
        <w:tc>
          <w:tcPr>
            <w:tcW w:w="1701" w:type="dxa"/>
            <w:tcBorders>
              <w:bottom w:val="single" w:sz="2" w:space="0" w:color="auto"/>
            </w:tcBorders>
          </w:tcPr>
          <w:p w14:paraId="393FF1A0" w14:textId="67F22295" w:rsidR="007149E3" w:rsidRPr="004854EF" w:rsidRDefault="007149E3" w:rsidP="00926395">
            <w:pPr>
              <w:pStyle w:val="Tabletext"/>
            </w:pPr>
            <w:r w:rsidRPr="004854EF">
              <w:t>17.  Schedule 4, Part </w:t>
            </w:r>
            <w:r w:rsidR="00F349DC" w:rsidRPr="004854EF">
              <w:t>7</w:t>
            </w:r>
            <w:r w:rsidRPr="004854EF">
              <w:t>, Division </w:t>
            </w:r>
            <w:r w:rsidR="00362167" w:rsidRPr="004854EF">
              <w:t>7</w:t>
            </w:r>
          </w:p>
        </w:tc>
        <w:tc>
          <w:tcPr>
            <w:tcW w:w="3828" w:type="dxa"/>
            <w:tcBorders>
              <w:bottom w:val="single" w:sz="2" w:space="0" w:color="auto"/>
            </w:tcBorders>
          </w:tcPr>
          <w:p w14:paraId="0503CD65" w14:textId="77777777" w:rsidR="007149E3" w:rsidRPr="004854EF" w:rsidRDefault="007149E3" w:rsidP="00926395">
            <w:pPr>
              <w:pStyle w:val="Tabletext"/>
            </w:pPr>
            <w:r w:rsidRPr="004854EF">
              <w:t>19 March 2026.</w:t>
            </w:r>
          </w:p>
          <w:p w14:paraId="652550DA" w14:textId="7DEB4473" w:rsidR="007149E3" w:rsidRPr="004854EF" w:rsidRDefault="007149E3" w:rsidP="00926395">
            <w:pPr>
              <w:pStyle w:val="Tabletext"/>
            </w:pPr>
            <w:r w:rsidRPr="004854EF">
              <w:t>However, the provisions do not commence at all if this Act does not receive the Royal Assent before 19 March 2026.</w:t>
            </w:r>
          </w:p>
        </w:tc>
        <w:tc>
          <w:tcPr>
            <w:tcW w:w="1582" w:type="dxa"/>
            <w:tcBorders>
              <w:bottom w:val="single" w:sz="2" w:space="0" w:color="auto"/>
            </w:tcBorders>
          </w:tcPr>
          <w:p w14:paraId="639BB135" w14:textId="0FB3E8D1" w:rsidR="007149E3" w:rsidRPr="004854EF" w:rsidRDefault="00C040D1" w:rsidP="00926395">
            <w:pPr>
              <w:pStyle w:val="Tabletext"/>
            </w:pPr>
            <w:r>
              <w:t>19 March 2026</w:t>
            </w:r>
          </w:p>
        </w:tc>
      </w:tr>
      <w:tr w:rsidR="007149E3" w:rsidRPr="004854EF" w14:paraId="65AFC86B" w14:textId="77777777" w:rsidTr="009A3A5D">
        <w:tc>
          <w:tcPr>
            <w:tcW w:w="1701" w:type="dxa"/>
            <w:tcBorders>
              <w:top w:val="single" w:sz="2" w:space="0" w:color="auto"/>
              <w:bottom w:val="single" w:sz="12" w:space="0" w:color="auto"/>
            </w:tcBorders>
          </w:tcPr>
          <w:p w14:paraId="1E3B172D" w14:textId="6920109E" w:rsidR="007149E3" w:rsidRPr="004854EF" w:rsidRDefault="007149E3" w:rsidP="00926395">
            <w:pPr>
              <w:pStyle w:val="Tabletext"/>
            </w:pPr>
            <w:r w:rsidRPr="004854EF">
              <w:t xml:space="preserve">18.  </w:t>
            </w:r>
            <w:r w:rsidR="00ED589D" w:rsidRPr="004854EF">
              <w:t>Schedule 5</w:t>
            </w:r>
          </w:p>
        </w:tc>
        <w:tc>
          <w:tcPr>
            <w:tcW w:w="3828" w:type="dxa"/>
            <w:tcBorders>
              <w:top w:val="single" w:sz="2" w:space="0" w:color="auto"/>
              <w:bottom w:val="single" w:sz="12" w:space="0" w:color="auto"/>
            </w:tcBorders>
          </w:tcPr>
          <w:p w14:paraId="5BF4D5D0" w14:textId="1BBD42FF" w:rsidR="007149E3" w:rsidRPr="004854EF" w:rsidRDefault="00362167" w:rsidP="00926395">
            <w:pPr>
              <w:pStyle w:val="Tabletext"/>
              <w:rPr>
                <w:i/>
                <w:iCs/>
              </w:rPr>
            </w:pPr>
            <w:r w:rsidRPr="004854EF">
              <w:t>The day after this Act receives the Royal Assent.</w:t>
            </w:r>
          </w:p>
        </w:tc>
        <w:tc>
          <w:tcPr>
            <w:tcW w:w="1582" w:type="dxa"/>
            <w:tcBorders>
              <w:top w:val="single" w:sz="2" w:space="0" w:color="auto"/>
              <w:bottom w:val="single" w:sz="12" w:space="0" w:color="auto"/>
            </w:tcBorders>
          </w:tcPr>
          <w:p w14:paraId="5ABB7CCE" w14:textId="5200A875" w:rsidR="007149E3" w:rsidRPr="004854EF" w:rsidRDefault="00C040D1" w:rsidP="00926395">
            <w:pPr>
              <w:pStyle w:val="Tabletext"/>
            </w:pPr>
            <w:r>
              <w:t>5 December 2025</w:t>
            </w:r>
          </w:p>
        </w:tc>
      </w:tr>
    </w:tbl>
    <w:p w14:paraId="69D53AE5" w14:textId="77777777" w:rsidR="00512FBB" w:rsidRPr="004854EF" w:rsidRDefault="00512FBB" w:rsidP="00926395">
      <w:pPr>
        <w:pStyle w:val="notetext"/>
      </w:pPr>
      <w:r w:rsidRPr="004854EF">
        <w:t>Note:</w:t>
      </w:r>
      <w:r w:rsidRPr="004854EF">
        <w:tab/>
        <w:t>This table relates only to the provisions of this Act as originally enacted. It will not be amended to deal with any later amendments of this Act.</w:t>
      </w:r>
    </w:p>
    <w:p w14:paraId="34414B1E" w14:textId="77777777" w:rsidR="00512FBB" w:rsidRPr="004854EF" w:rsidRDefault="00512FBB" w:rsidP="00926395">
      <w:pPr>
        <w:pStyle w:val="subsection"/>
      </w:pPr>
      <w:r w:rsidRPr="004854EF">
        <w:tab/>
        <w:t>(2)</w:t>
      </w:r>
      <w:r w:rsidRPr="004854EF">
        <w:tab/>
        <w:t>Any information in column 3 of the table is not part of this Act. Information may be inserted in this column, or information in it may be edited, in any published version of this Act.</w:t>
      </w:r>
    </w:p>
    <w:p w14:paraId="47EB9544" w14:textId="77777777" w:rsidR="00512FBB" w:rsidRPr="004854EF" w:rsidRDefault="00512FBB" w:rsidP="00926395">
      <w:pPr>
        <w:pStyle w:val="ActHead5"/>
      </w:pPr>
      <w:bookmarkStart w:id="4" w:name="_Toc215751005"/>
      <w:r w:rsidRPr="005F787A">
        <w:rPr>
          <w:rStyle w:val="CharSectno"/>
        </w:rPr>
        <w:lastRenderedPageBreak/>
        <w:t>3</w:t>
      </w:r>
      <w:r w:rsidRPr="004854EF">
        <w:t xml:space="preserve">  Schedules</w:t>
      </w:r>
      <w:bookmarkEnd w:id="4"/>
    </w:p>
    <w:p w14:paraId="33CA239A" w14:textId="77777777" w:rsidR="00512FBB" w:rsidRPr="004854EF" w:rsidRDefault="00512FBB" w:rsidP="00926395">
      <w:pPr>
        <w:pStyle w:val="subsection"/>
      </w:pPr>
      <w:r w:rsidRPr="004854EF">
        <w:tab/>
      </w:r>
      <w:r w:rsidRPr="004854EF">
        <w:tab/>
        <w:t>Legislation that is specified in a Schedule to this Act is amended or repealed as set out in the applicable items in the Schedule concerned, and any other item in a Schedule to this Act has effect according to its terms.</w:t>
      </w:r>
    </w:p>
    <w:p w14:paraId="551C77E5" w14:textId="37B936DE" w:rsidR="00512FBB" w:rsidRPr="004854EF" w:rsidRDefault="00A85669" w:rsidP="00926395">
      <w:pPr>
        <w:pStyle w:val="ActHead6"/>
        <w:pageBreakBefore/>
      </w:pPr>
      <w:bookmarkStart w:id="5" w:name="_Toc215751006"/>
      <w:bookmarkStart w:id="6" w:name="_Hlk199339589"/>
      <w:r w:rsidRPr="005F787A">
        <w:rPr>
          <w:rStyle w:val="CharAmSchNo"/>
        </w:rPr>
        <w:lastRenderedPageBreak/>
        <w:t>Schedule 1</w:t>
      </w:r>
      <w:r w:rsidR="00512FBB" w:rsidRPr="004854EF">
        <w:t>—</w:t>
      </w:r>
      <w:r w:rsidR="00953101" w:rsidRPr="005F787A">
        <w:rPr>
          <w:rStyle w:val="CharAmSchText"/>
        </w:rPr>
        <w:t xml:space="preserve">Amendments to support a </w:t>
      </w:r>
      <w:r w:rsidR="00E41D38" w:rsidRPr="005F787A">
        <w:rPr>
          <w:rStyle w:val="CharAmSchText"/>
        </w:rPr>
        <w:t>‘</w:t>
      </w:r>
      <w:r w:rsidR="00953101" w:rsidRPr="005F787A">
        <w:rPr>
          <w:rStyle w:val="CharAmSchText"/>
        </w:rPr>
        <w:t>tell us once’ approach to government service delivery</w:t>
      </w:r>
      <w:bookmarkEnd w:id="5"/>
    </w:p>
    <w:p w14:paraId="712240CA" w14:textId="3B6BA084" w:rsidR="00953101" w:rsidRPr="004854EF" w:rsidRDefault="00ED589D" w:rsidP="00926395">
      <w:pPr>
        <w:pStyle w:val="ActHead7"/>
      </w:pPr>
      <w:bookmarkStart w:id="7" w:name="_Toc215751007"/>
      <w:r w:rsidRPr="005F787A">
        <w:rPr>
          <w:rStyle w:val="CharAmPartNo"/>
        </w:rPr>
        <w:t>Part 1</w:t>
      </w:r>
      <w:r w:rsidR="00953101" w:rsidRPr="004854EF">
        <w:t>—</w:t>
      </w:r>
      <w:r w:rsidR="00953101" w:rsidRPr="005F787A">
        <w:rPr>
          <w:rStyle w:val="CharAmPartText"/>
        </w:rPr>
        <w:t>Removing barriers to digital evidence of Australian citizenship</w:t>
      </w:r>
      <w:bookmarkEnd w:id="7"/>
    </w:p>
    <w:p w14:paraId="54DA9C97" w14:textId="6B5D13B9" w:rsidR="009C4627" w:rsidRPr="004854EF" w:rsidRDefault="00945355" w:rsidP="00926395">
      <w:pPr>
        <w:pStyle w:val="ActHead8"/>
      </w:pPr>
      <w:bookmarkStart w:id="8" w:name="_Toc215751008"/>
      <w:r w:rsidRPr="004854EF">
        <w:t>Division 1</w:t>
      </w:r>
      <w:r w:rsidR="009C4627" w:rsidRPr="004854EF">
        <w:t>—Electronic evidence of citizenship</w:t>
      </w:r>
      <w:bookmarkEnd w:id="8"/>
    </w:p>
    <w:p w14:paraId="22A6FB78" w14:textId="77777777" w:rsidR="009C4627" w:rsidRPr="004854EF" w:rsidRDefault="009C4627" w:rsidP="00926395">
      <w:pPr>
        <w:pStyle w:val="ActHead9"/>
      </w:pPr>
      <w:bookmarkStart w:id="9" w:name="_Toc215751009"/>
      <w:r w:rsidRPr="004854EF">
        <w:t>Australian Citizenship Act 2007</w:t>
      </w:r>
      <w:bookmarkEnd w:id="9"/>
    </w:p>
    <w:p w14:paraId="7B09F36C" w14:textId="5B56A632" w:rsidR="009C4627" w:rsidRPr="004854EF" w:rsidRDefault="000A23C7" w:rsidP="00926395">
      <w:pPr>
        <w:pStyle w:val="ItemHead"/>
      </w:pPr>
      <w:r w:rsidRPr="004854EF">
        <w:t>1</w:t>
      </w:r>
      <w:r w:rsidR="009C4627" w:rsidRPr="004854EF">
        <w:t xml:space="preserve">  </w:t>
      </w:r>
      <w:r w:rsidR="00A85669" w:rsidRPr="004854EF">
        <w:t>Section 3</w:t>
      </w:r>
      <w:r w:rsidR="009C4627" w:rsidRPr="004854EF">
        <w:t>8 (heading)</w:t>
      </w:r>
    </w:p>
    <w:p w14:paraId="47CC655A" w14:textId="77777777" w:rsidR="009C4627" w:rsidRPr="004854EF" w:rsidRDefault="009C4627" w:rsidP="00926395">
      <w:pPr>
        <w:pStyle w:val="Item"/>
      </w:pPr>
      <w:r w:rsidRPr="004854EF">
        <w:t>After “</w:t>
      </w:r>
      <w:r w:rsidRPr="004854EF">
        <w:rPr>
          <w:b/>
          <w:bCs/>
        </w:rPr>
        <w:t>of</w:t>
      </w:r>
      <w:r w:rsidRPr="004854EF">
        <w:t>”, insert “</w:t>
      </w:r>
      <w:r w:rsidRPr="004854EF">
        <w:rPr>
          <w:b/>
          <w:bCs/>
        </w:rPr>
        <w:t>physical</w:t>
      </w:r>
      <w:r w:rsidRPr="004854EF">
        <w:t>”.</w:t>
      </w:r>
    </w:p>
    <w:p w14:paraId="075915ED" w14:textId="660B28DE" w:rsidR="009C4627" w:rsidRPr="004854EF" w:rsidRDefault="000A23C7" w:rsidP="00926395">
      <w:pPr>
        <w:pStyle w:val="ItemHead"/>
      </w:pPr>
      <w:r w:rsidRPr="004854EF">
        <w:t>2</w:t>
      </w:r>
      <w:r w:rsidR="009C4627" w:rsidRPr="004854EF">
        <w:t xml:space="preserve">  A</w:t>
      </w:r>
      <w:r w:rsidR="00FE4CFB" w:rsidRPr="004854EF">
        <w:t>fter</w:t>
      </w:r>
      <w:r w:rsidR="009C4627" w:rsidRPr="004854EF">
        <w:t xml:space="preserve"> </w:t>
      </w:r>
      <w:r w:rsidR="00A85669" w:rsidRPr="004854EF">
        <w:t>paragraph 3</w:t>
      </w:r>
      <w:r w:rsidR="009C4627" w:rsidRPr="004854EF">
        <w:t>8(1)(b)</w:t>
      </w:r>
    </w:p>
    <w:p w14:paraId="7FAACB9B" w14:textId="4A1AC2C1" w:rsidR="009C4627" w:rsidRPr="004854EF" w:rsidRDefault="00FE4CFB" w:rsidP="00926395">
      <w:pPr>
        <w:pStyle w:val="Item"/>
      </w:pPr>
      <w:r w:rsidRPr="004854EF">
        <w:t>Insert</w:t>
      </w:r>
      <w:r w:rsidR="009C4627" w:rsidRPr="004854EF">
        <w:t>:</w:t>
      </w:r>
    </w:p>
    <w:p w14:paraId="56520772" w14:textId="308DD00E" w:rsidR="009C4627" w:rsidRPr="004854EF" w:rsidRDefault="009C4627" w:rsidP="00926395">
      <w:pPr>
        <w:pStyle w:val="paragraph"/>
      </w:pPr>
      <w:r w:rsidRPr="004854EF">
        <w:tab/>
        <w:t>and (c)</w:t>
      </w:r>
      <w:r w:rsidRPr="004854EF">
        <w:tab/>
        <w:t>the notice was given to the person in a physical form;</w:t>
      </w:r>
    </w:p>
    <w:p w14:paraId="23F49049" w14:textId="6BBA88F2" w:rsidR="009C4627" w:rsidRPr="004854EF" w:rsidRDefault="000A23C7" w:rsidP="00926395">
      <w:pPr>
        <w:pStyle w:val="ItemHead"/>
      </w:pPr>
      <w:r w:rsidRPr="004854EF">
        <w:t>3</w:t>
      </w:r>
      <w:r w:rsidR="009C4627" w:rsidRPr="004854EF">
        <w:t xml:space="preserve">  </w:t>
      </w:r>
      <w:r w:rsidR="00A85669" w:rsidRPr="004854EF">
        <w:t>Subsection 3</w:t>
      </w:r>
      <w:r w:rsidR="009C4627" w:rsidRPr="004854EF">
        <w:t>8(2)</w:t>
      </w:r>
    </w:p>
    <w:p w14:paraId="784FFB43" w14:textId="4CFB43BB" w:rsidR="009C4627" w:rsidRPr="004854EF" w:rsidRDefault="009C4627" w:rsidP="00926395">
      <w:pPr>
        <w:pStyle w:val="Item"/>
      </w:pPr>
      <w:r w:rsidRPr="004854EF">
        <w:t>After “</w:t>
      </w:r>
      <w:r w:rsidR="00A85669" w:rsidRPr="004854EF">
        <w:t>section 3</w:t>
      </w:r>
      <w:r w:rsidRPr="004854EF">
        <w:t>7”, insert “and the notice was given to the person in a physical form”.</w:t>
      </w:r>
    </w:p>
    <w:p w14:paraId="2F6722C4" w14:textId="77777777" w:rsidR="009C4627" w:rsidRPr="004854EF" w:rsidRDefault="009C4627" w:rsidP="00926395">
      <w:pPr>
        <w:pStyle w:val="ActHead9"/>
      </w:pPr>
      <w:bookmarkStart w:id="10" w:name="_Toc215751010"/>
      <w:r w:rsidRPr="004854EF">
        <w:t>Electronic Transactions Act 1999</w:t>
      </w:r>
      <w:bookmarkEnd w:id="10"/>
    </w:p>
    <w:p w14:paraId="22AD828F" w14:textId="4CBB160D" w:rsidR="009C4627" w:rsidRPr="004854EF" w:rsidRDefault="000A23C7" w:rsidP="00926395">
      <w:pPr>
        <w:pStyle w:val="ItemHead"/>
      </w:pPr>
      <w:r w:rsidRPr="004854EF">
        <w:t>4</w:t>
      </w:r>
      <w:r w:rsidR="009C4627" w:rsidRPr="004854EF">
        <w:t xml:space="preserve">  </w:t>
      </w:r>
      <w:r w:rsidR="00A85669" w:rsidRPr="004854EF">
        <w:t>Subparagraph 2</w:t>
      </w:r>
      <w:r w:rsidR="009C4627" w:rsidRPr="004854EF">
        <w:t xml:space="preserve">(1)(b)(iii) of </w:t>
      </w:r>
      <w:r w:rsidR="00A85669" w:rsidRPr="004854EF">
        <w:t>Schedule 1</w:t>
      </w:r>
    </w:p>
    <w:p w14:paraId="75767B1E" w14:textId="77777777" w:rsidR="009C4627" w:rsidRPr="004854EF" w:rsidRDefault="009C4627" w:rsidP="00926395">
      <w:pPr>
        <w:pStyle w:val="Item"/>
      </w:pPr>
      <w:r w:rsidRPr="004854EF">
        <w:t>Repeal the subparagraph.</w:t>
      </w:r>
    </w:p>
    <w:p w14:paraId="5D5E1F90" w14:textId="27D22478" w:rsidR="009C4627" w:rsidRPr="004854EF" w:rsidRDefault="000A23C7" w:rsidP="00926395">
      <w:pPr>
        <w:pStyle w:val="ItemHead"/>
      </w:pPr>
      <w:r w:rsidRPr="004854EF">
        <w:t>5</w:t>
      </w:r>
      <w:r w:rsidR="009C4627" w:rsidRPr="004854EF">
        <w:t xml:space="preserve">  </w:t>
      </w:r>
      <w:r w:rsidR="00A85669" w:rsidRPr="004854EF">
        <w:t>Subparagraph 2</w:t>
      </w:r>
      <w:r w:rsidR="009C4627" w:rsidRPr="004854EF">
        <w:t xml:space="preserve">(1)(b)(iv) of </w:t>
      </w:r>
      <w:r w:rsidR="00A85669" w:rsidRPr="004854EF">
        <w:t>Schedule 1</w:t>
      </w:r>
    </w:p>
    <w:p w14:paraId="7EEDC647" w14:textId="77777777" w:rsidR="009C4627" w:rsidRPr="004854EF" w:rsidRDefault="009C4627" w:rsidP="00926395">
      <w:pPr>
        <w:pStyle w:val="Item"/>
      </w:pPr>
      <w:r w:rsidRPr="004854EF">
        <w:t>After “citizenship”, insert “if the notice was given to a person in a physical form”.</w:t>
      </w:r>
    </w:p>
    <w:p w14:paraId="62E814A9" w14:textId="2FDED9EC" w:rsidR="009C4627" w:rsidRPr="004854EF" w:rsidRDefault="000A23C7" w:rsidP="00926395">
      <w:pPr>
        <w:pStyle w:val="Transitional"/>
      </w:pPr>
      <w:r w:rsidRPr="004854EF">
        <w:t>6</w:t>
      </w:r>
      <w:r w:rsidR="009C4627" w:rsidRPr="004854EF">
        <w:t xml:space="preserve">  Application of amendments</w:t>
      </w:r>
    </w:p>
    <w:p w14:paraId="7C6D828A" w14:textId="6C063D30" w:rsidR="009C4627" w:rsidRPr="004854EF" w:rsidRDefault="009C4627" w:rsidP="00926395">
      <w:pPr>
        <w:pStyle w:val="Item"/>
      </w:pPr>
      <w:r w:rsidRPr="004854EF">
        <w:t>The amendments made by this</w:t>
      </w:r>
      <w:r w:rsidR="008B2400" w:rsidRPr="004854EF">
        <w:t xml:space="preserve"> Division</w:t>
      </w:r>
      <w:r w:rsidRPr="004854EF">
        <w:t xml:space="preserve"> apply in relation to the following:</w:t>
      </w:r>
    </w:p>
    <w:p w14:paraId="1035F59A" w14:textId="3FBE1370" w:rsidR="009C4627" w:rsidRPr="004854EF" w:rsidRDefault="009C4627" w:rsidP="00926395">
      <w:pPr>
        <w:pStyle w:val="paragraph"/>
      </w:pPr>
      <w:r w:rsidRPr="004854EF">
        <w:lastRenderedPageBreak/>
        <w:tab/>
        <w:t>(a)</w:t>
      </w:r>
      <w:r w:rsidRPr="004854EF">
        <w:tab/>
        <w:t xml:space="preserve">an application for evidence of a person’s Australian citizenship made on or after the commencement of this </w:t>
      </w:r>
      <w:r w:rsidR="00F305D6" w:rsidRPr="004854EF">
        <w:t>Division</w:t>
      </w:r>
      <w:r w:rsidRPr="004854EF">
        <w:t>;</w:t>
      </w:r>
    </w:p>
    <w:p w14:paraId="011BC607" w14:textId="35784C7E" w:rsidR="009C4627" w:rsidRPr="004854EF" w:rsidRDefault="009C4627" w:rsidP="00926395">
      <w:pPr>
        <w:pStyle w:val="paragraph"/>
      </w:pPr>
      <w:r w:rsidRPr="004854EF">
        <w:tab/>
        <w:t>(b)</w:t>
      </w:r>
      <w:r w:rsidRPr="004854EF">
        <w:tab/>
        <w:t xml:space="preserve">an application for evidence of a person’s Australian citizenship made before the commencement of this </w:t>
      </w:r>
      <w:r w:rsidR="00F305D6" w:rsidRPr="004854EF">
        <w:t xml:space="preserve">Division </w:t>
      </w:r>
      <w:r w:rsidR="00A85669" w:rsidRPr="004854EF">
        <w:t>i</w:t>
      </w:r>
      <w:r w:rsidRPr="004854EF">
        <w:t>f the Minister had not made a decision on the application before that commencement.</w:t>
      </w:r>
    </w:p>
    <w:p w14:paraId="67C68AB8" w14:textId="30582672" w:rsidR="009C4627" w:rsidRPr="004854EF" w:rsidRDefault="006141F1" w:rsidP="00926395">
      <w:pPr>
        <w:pStyle w:val="ActHead8"/>
      </w:pPr>
      <w:bookmarkStart w:id="11" w:name="_Toc215751011"/>
      <w:r w:rsidRPr="004854EF">
        <w:t>Division 2</w:t>
      </w:r>
      <w:r w:rsidR="009C4627" w:rsidRPr="004854EF">
        <w:t>—Applications for evidence of citizenship</w:t>
      </w:r>
      <w:bookmarkEnd w:id="11"/>
    </w:p>
    <w:p w14:paraId="031BF23E" w14:textId="77777777" w:rsidR="009C4627" w:rsidRPr="004854EF" w:rsidRDefault="009C4627" w:rsidP="00926395">
      <w:pPr>
        <w:pStyle w:val="ActHead9"/>
      </w:pPr>
      <w:bookmarkStart w:id="12" w:name="_Toc215751012"/>
      <w:r w:rsidRPr="004854EF">
        <w:t>Australian Citizenship Act 2007</w:t>
      </w:r>
      <w:bookmarkEnd w:id="12"/>
    </w:p>
    <w:p w14:paraId="6228DCE8" w14:textId="4C431C23" w:rsidR="009C4627" w:rsidRPr="004854EF" w:rsidRDefault="000A23C7" w:rsidP="00926395">
      <w:pPr>
        <w:pStyle w:val="ItemHead"/>
      </w:pPr>
      <w:r w:rsidRPr="004854EF">
        <w:t>7</w:t>
      </w:r>
      <w:r w:rsidR="009C4627" w:rsidRPr="004854EF">
        <w:t xml:space="preserve">  After </w:t>
      </w:r>
      <w:r w:rsidR="00A85669" w:rsidRPr="004854EF">
        <w:t>sub</w:t>
      </w:r>
      <w:r w:rsidR="00686CC9" w:rsidRPr="004854EF">
        <w:t>section 4</w:t>
      </w:r>
      <w:r w:rsidR="009C4627" w:rsidRPr="004854EF">
        <w:t>6(1)</w:t>
      </w:r>
    </w:p>
    <w:p w14:paraId="54AFACD0" w14:textId="77777777" w:rsidR="009C4627" w:rsidRPr="004854EF" w:rsidRDefault="009C4627" w:rsidP="00926395">
      <w:pPr>
        <w:pStyle w:val="Item"/>
      </w:pPr>
      <w:r w:rsidRPr="004854EF">
        <w:t>Insert:</w:t>
      </w:r>
    </w:p>
    <w:p w14:paraId="7285940E" w14:textId="2AC8030F" w:rsidR="009C4627" w:rsidRPr="004854EF" w:rsidRDefault="009C4627" w:rsidP="00926395">
      <w:pPr>
        <w:pStyle w:val="subsection"/>
      </w:pPr>
      <w:bookmarkStart w:id="13" w:name="_Hlk207110217"/>
      <w:r w:rsidRPr="004854EF">
        <w:tab/>
        <w:t>(1AA)</w:t>
      </w:r>
      <w:r w:rsidRPr="004854EF">
        <w:tab/>
        <w:t xml:space="preserve">However, </w:t>
      </w:r>
      <w:r w:rsidR="00A85669" w:rsidRPr="004854EF">
        <w:t>paragraphs (</w:t>
      </w:r>
      <w:r w:rsidRPr="004854EF">
        <w:t xml:space="preserve">1)(a) and (b) do not apply to an application made under </w:t>
      </w:r>
      <w:r w:rsidR="00A85669" w:rsidRPr="004854EF">
        <w:t>section 3</w:t>
      </w:r>
      <w:r w:rsidRPr="004854EF">
        <w:t>7 (evidence of Australian citizenship) if the application:</w:t>
      </w:r>
    </w:p>
    <w:p w14:paraId="098DDDE4" w14:textId="4B03FED5" w:rsidR="009C4627" w:rsidRPr="004854EF" w:rsidRDefault="009C4627" w:rsidP="00926395">
      <w:pPr>
        <w:pStyle w:val="paragraph"/>
      </w:pPr>
      <w:r w:rsidRPr="004854EF">
        <w:tab/>
        <w:t>(a)</w:t>
      </w:r>
      <w:r w:rsidRPr="004854EF">
        <w:tab/>
        <w:t>is made in a manner prescribed by the regulations; and</w:t>
      </w:r>
    </w:p>
    <w:p w14:paraId="22863099" w14:textId="77777777" w:rsidR="009C4627" w:rsidRPr="004854EF" w:rsidRDefault="009C4627" w:rsidP="00926395">
      <w:pPr>
        <w:pStyle w:val="paragraph"/>
      </w:pPr>
      <w:r w:rsidRPr="004854EF">
        <w:tab/>
        <w:t>(b)</w:t>
      </w:r>
      <w:r w:rsidRPr="004854EF">
        <w:tab/>
        <w:t>contains the information prescribed by the regulations.</w:t>
      </w:r>
    </w:p>
    <w:bookmarkEnd w:id="13"/>
    <w:p w14:paraId="11031CF9" w14:textId="6F90B98B" w:rsidR="009C4627" w:rsidRPr="004854EF" w:rsidRDefault="000A23C7" w:rsidP="00926395">
      <w:pPr>
        <w:pStyle w:val="ItemHead"/>
      </w:pPr>
      <w:r w:rsidRPr="004854EF">
        <w:t>8</w:t>
      </w:r>
      <w:r w:rsidR="009C4627" w:rsidRPr="004854EF">
        <w:t xml:space="preserve">  After </w:t>
      </w:r>
      <w:r w:rsidR="00A85669" w:rsidRPr="004854EF">
        <w:t>sub</w:t>
      </w:r>
      <w:r w:rsidR="00686CC9" w:rsidRPr="004854EF">
        <w:t>section 4</w:t>
      </w:r>
      <w:r w:rsidR="009C4627" w:rsidRPr="004854EF">
        <w:t>6(2A)</w:t>
      </w:r>
    </w:p>
    <w:p w14:paraId="3F7B498F" w14:textId="77777777" w:rsidR="009C4627" w:rsidRPr="004854EF" w:rsidRDefault="009C4627" w:rsidP="00926395">
      <w:pPr>
        <w:pStyle w:val="Item"/>
      </w:pPr>
      <w:r w:rsidRPr="004854EF">
        <w:t>Insert:</w:t>
      </w:r>
    </w:p>
    <w:p w14:paraId="77C1C943" w14:textId="2C3CAF6B" w:rsidR="009C4627" w:rsidRPr="004854EF" w:rsidRDefault="009C4627" w:rsidP="00926395">
      <w:pPr>
        <w:pStyle w:val="subsection"/>
      </w:pPr>
      <w:r w:rsidRPr="004854EF">
        <w:tab/>
        <w:t>(2B)</w:t>
      </w:r>
      <w:r w:rsidRPr="004854EF">
        <w:tab/>
        <w:t xml:space="preserve">However, </w:t>
      </w:r>
      <w:r w:rsidR="00686CC9" w:rsidRPr="004854EF">
        <w:t>subsection (</w:t>
      </w:r>
      <w:r w:rsidRPr="004854EF">
        <w:t xml:space="preserve">2A) does not apply to an application made under </w:t>
      </w:r>
      <w:r w:rsidR="00A85669" w:rsidRPr="004854EF">
        <w:t>section 3</w:t>
      </w:r>
      <w:r w:rsidRPr="004854EF">
        <w:t>7 (evidence of Australian citizenship) if the application:</w:t>
      </w:r>
    </w:p>
    <w:p w14:paraId="60531922" w14:textId="290BCE0D" w:rsidR="009C4627" w:rsidRPr="004854EF" w:rsidRDefault="009C4627" w:rsidP="00926395">
      <w:pPr>
        <w:pStyle w:val="paragraph"/>
      </w:pPr>
      <w:r w:rsidRPr="004854EF">
        <w:tab/>
        <w:t>(a)</w:t>
      </w:r>
      <w:r w:rsidRPr="004854EF">
        <w:tab/>
        <w:t xml:space="preserve">is made in a manner prescribed under </w:t>
      </w:r>
      <w:r w:rsidR="00A85669" w:rsidRPr="004854EF">
        <w:t>paragraph (</w:t>
      </w:r>
      <w:r w:rsidRPr="004854EF">
        <w:t>1AA)(a) of this section; and</w:t>
      </w:r>
    </w:p>
    <w:p w14:paraId="6EF808B0" w14:textId="438FF238" w:rsidR="009C4627" w:rsidRPr="004854EF" w:rsidRDefault="009C4627" w:rsidP="00926395">
      <w:pPr>
        <w:pStyle w:val="paragraph"/>
      </w:pPr>
      <w:r w:rsidRPr="004854EF">
        <w:tab/>
        <w:t>(b)</w:t>
      </w:r>
      <w:r w:rsidRPr="004854EF">
        <w:tab/>
        <w:t xml:space="preserve">contains the information prescribed under </w:t>
      </w:r>
      <w:r w:rsidR="00A85669" w:rsidRPr="004854EF">
        <w:t>paragraph (</w:t>
      </w:r>
      <w:r w:rsidRPr="004854EF">
        <w:t>1AA)(b) of this section.</w:t>
      </w:r>
    </w:p>
    <w:p w14:paraId="03F0A550" w14:textId="1126E8F6" w:rsidR="009C4627" w:rsidRPr="004854EF" w:rsidRDefault="000A23C7" w:rsidP="00926395">
      <w:pPr>
        <w:pStyle w:val="Transitional"/>
      </w:pPr>
      <w:r w:rsidRPr="004854EF">
        <w:t>9</w:t>
      </w:r>
      <w:r w:rsidR="009C4627" w:rsidRPr="004854EF">
        <w:t xml:space="preserve">  Application of amendments</w:t>
      </w:r>
    </w:p>
    <w:p w14:paraId="4202AB5B" w14:textId="2311F115" w:rsidR="009C4627" w:rsidRPr="004854EF" w:rsidRDefault="009C4627" w:rsidP="00926395">
      <w:pPr>
        <w:pStyle w:val="Item"/>
      </w:pPr>
      <w:r w:rsidRPr="004854EF">
        <w:t xml:space="preserve">The amendments made by this </w:t>
      </w:r>
      <w:r w:rsidR="008B2400" w:rsidRPr="004854EF">
        <w:t>Division</w:t>
      </w:r>
      <w:r w:rsidRPr="004854EF">
        <w:t xml:space="preserve"> apply in relation to an application for evidence of a person’s Australian citizenship made on or after the commencement of this </w:t>
      </w:r>
      <w:r w:rsidR="00F305D6" w:rsidRPr="004854EF">
        <w:t>Division</w:t>
      </w:r>
      <w:r w:rsidRPr="004854EF">
        <w:t>.</w:t>
      </w:r>
    </w:p>
    <w:p w14:paraId="0F070B38" w14:textId="791577FA" w:rsidR="00953101" w:rsidRPr="004854EF" w:rsidRDefault="00ED589D" w:rsidP="00926395">
      <w:pPr>
        <w:pStyle w:val="ActHead7"/>
        <w:pageBreakBefore/>
      </w:pPr>
      <w:bookmarkStart w:id="14" w:name="_Toc215751013"/>
      <w:r w:rsidRPr="005F787A">
        <w:rPr>
          <w:rStyle w:val="CharAmPartNo"/>
        </w:rPr>
        <w:lastRenderedPageBreak/>
        <w:t>Part 2</w:t>
      </w:r>
      <w:r w:rsidR="00953101" w:rsidRPr="004854EF">
        <w:t>—</w:t>
      </w:r>
      <w:r w:rsidR="00953101" w:rsidRPr="005F787A">
        <w:rPr>
          <w:rStyle w:val="CharAmPartText"/>
        </w:rPr>
        <w:t>Enhancing use and adoption of healthcare identifiers</w:t>
      </w:r>
      <w:bookmarkEnd w:id="14"/>
    </w:p>
    <w:p w14:paraId="3C4EE132" w14:textId="3A3C9F1E" w:rsidR="00E60090" w:rsidRPr="004854EF" w:rsidRDefault="00945355" w:rsidP="00926395">
      <w:pPr>
        <w:pStyle w:val="ActHead8"/>
      </w:pPr>
      <w:bookmarkStart w:id="15" w:name="_Toc215751014"/>
      <w:r w:rsidRPr="004854EF">
        <w:t>Division 1</w:t>
      </w:r>
      <w:r w:rsidR="00E60090" w:rsidRPr="004854EF">
        <w:t>—</w:t>
      </w:r>
      <w:r w:rsidR="008B068F" w:rsidRPr="004854EF">
        <w:t>Healthcare Provider Directory</w:t>
      </w:r>
      <w:bookmarkEnd w:id="15"/>
    </w:p>
    <w:p w14:paraId="6DA61AEC" w14:textId="77777777" w:rsidR="00EF6EC0" w:rsidRPr="004854EF" w:rsidRDefault="00EF6EC0" w:rsidP="00926395">
      <w:pPr>
        <w:pStyle w:val="ActHead9"/>
      </w:pPr>
      <w:bookmarkStart w:id="16" w:name="_Toc215751015"/>
      <w:r w:rsidRPr="004854EF">
        <w:t>Healthcare Identifiers Act 2010</w:t>
      </w:r>
      <w:bookmarkEnd w:id="16"/>
    </w:p>
    <w:p w14:paraId="1863B8B6" w14:textId="54909FD9" w:rsidR="00EF6EC0" w:rsidRPr="004854EF" w:rsidRDefault="000A23C7" w:rsidP="00926395">
      <w:pPr>
        <w:pStyle w:val="ItemHead"/>
      </w:pPr>
      <w:r w:rsidRPr="004854EF">
        <w:t>10</w:t>
      </w:r>
      <w:r w:rsidR="00EF6EC0" w:rsidRPr="004854EF">
        <w:t xml:space="preserve">  Subsection 5(1)</w:t>
      </w:r>
    </w:p>
    <w:p w14:paraId="44B1E406" w14:textId="77777777" w:rsidR="00EF6EC0" w:rsidRPr="004854EF" w:rsidRDefault="00EF6EC0" w:rsidP="00926395">
      <w:pPr>
        <w:pStyle w:val="Item"/>
      </w:pPr>
      <w:r w:rsidRPr="004854EF">
        <w:t>Insert:</w:t>
      </w:r>
    </w:p>
    <w:p w14:paraId="7785A613" w14:textId="77777777" w:rsidR="00EF6EC0" w:rsidRPr="004854EF" w:rsidRDefault="00EF6EC0" w:rsidP="00926395">
      <w:pPr>
        <w:pStyle w:val="Definition"/>
      </w:pPr>
      <w:r w:rsidRPr="004854EF">
        <w:rPr>
          <w:b/>
          <w:bCs/>
          <w:i/>
          <w:iCs/>
        </w:rPr>
        <w:t>Healthcare Provider Directory Operator</w:t>
      </w:r>
      <w:r w:rsidRPr="004854EF">
        <w:t xml:space="preserve"> has the meaning given by section 6A.</w:t>
      </w:r>
    </w:p>
    <w:p w14:paraId="25022587" w14:textId="034ECC1C" w:rsidR="00EF6EC0" w:rsidRPr="004854EF" w:rsidRDefault="000A23C7" w:rsidP="00926395">
      <w:pPr>
        <w:pStyle w:val="ItemHead"/>
      </w:pPr>
      <w:r w:rsidRPr="004854EF">
        <w:t>11</w:t>
      </w:r>
      <w:r w:rsidR="00EF6EC0" w:rsidRPr="004854EF">
        <w:t xml:space="preserve">  After section 6</w:t>
      </w:r>
    </w:p>
    <w:p w14:paraId="5E66686F" w14:textId="77777777" w:rsidR="00EF6EC0" w:rsidRPr="004854EF" w:rsidRDefault="00EF6EC0" w:rsidP="00926395">
      <w:pPr>
        <w:pStyle w:val="Item"/>
      </w:pPr>
      <w:r w:rsidRPr="004854EF">
        <w:t>Insert:</w:t>
      </w:r>
    </w:p>
    <w:p w14:paraId="19C1539A" w14:textId="77777777" w:rsidR="00EF6EC0" w:rsidRPr="004854EF" w:rsidRDefault="00EF6EC0" w:rsidP="00926395">
      <w:pPr>
        <w:pStyle w:val="ActHead5"/>
      </w:pPr>
      <w:bookmarkStart w:id="17" w:name="_Toc215751016"/>
      <w:r w:rsidRPr="005F787A">
        <w:rPr>
          <w:rStyle w:val="CharSectno"/>
        </w:rPr>
        <w:t>6A</w:t>
      </w:r>
      <w:r w:rsidRPr="004854EF">
        <w:t xml:space="preserve">  Identity of Healthcare Provider Directory Operator</w:t>
      </w:r>
      <w:bookmarkEnd w:id="17"/>
    </w:p>
    <w:p w14:paraId="28B0F64A" w14:textId="77777777" w:rsidR="00EF6EC0" w:rsidRPr="004854EF" w:rsidRDefault="00EF6EC0" w:rsidP="00926395">
      <w:pPr>
        <w:pStyle w:val="subsection"/>
      </w:pPr>
      <w:r w:rsidRPr="004854EF">
        <w:tab/>
      </w:r>
      <w:r w:rsidRPr="004854EF">
        <w:tab/>
        <w:t xml:space="preserve">The </w:t>
      </w:r>
      <w:r w:rsidRPr="004854EF">
        <w:rPr>
          <w:b/>
          <w:bCs/>
          <w:i/>
          <w:iCs/>
        </w:rPr>
        <w:t>Healthcare Provider Directory Operator</w:t>
      </w:r>
      <w:r w:rsidRPr="004854EF">
        <w:t xml:space="preserve"> is:</w:t>
      </w:r>
    </w:p>
    <w:p w14:paraId="27E54954" w14:textId="77777777" w:rsidR="00EF6EC0" w:rsidRPr="004854EF" w:rsidRDefault="00EF6EC0" w:rsidP="00926395">
      <w:pPr>
        <w:pStyle w:val="paragraph"/>
      </w:pPr>
      <w:r w:rsidRPr="004854EF">
        <w:tab/>
        <w:t>(a)</w:t>
      </w:r>
      <w:r w:rsidRPr="004854EF">
        <w:tab/>
        <w:t>the service operator; or</w:t>
      </w:r>
    </w:p>
    <w:p w14:paraId="223AEA31" w14:textId="77777777" w:rsidR="00EF6EC0" w:rsidRPr="004854EF" w:rsidRDefault="00EF6EC0" w:rsidP="00926395">
      <w:pPr>
        <w:pStyle w:val="paragraph"/>
      </w:pPr>
      <w:r w:rsidRPr="004854EF">
        <w:tab/>
        <w:t>(b)</w:t>
      </w:r>
      <w:r w:rsidRPr="004854EF">
        <w:tab/>
        <w:t xml:space="preserve">if a body established by a law of the Commonwealth is prescribed by the regulations to be the </w:t>
      </w:r>
      <w:r w:rsidRPr="004854EF">
        <w:rPr>
          <w:b/>
          <w:bCs/>
          <w:i/>
          <w:iCs/>
        </w:rPr>
        <w:t>Healthcare Provider Directory Operator</w:t>
      </w:r>
      <w:r w:rsidRPr="004854EF">
        <w:t>—that body.</w:t>
      </w:r>
    </w:p>
    <w:p w14:paraId="49372900" w14:textId="77777777" w:rsidR="00EF6EC0" w:rsidRPr="004854EF" w:rsidRDefault="00EF6EC0" w:rsidP="00926395">
      <w:pPr>
        <w:pStyle w:val="notetext"/>
      </w:pPr>
      <w:r w:rsidRPr="004854EF">
        <w:t>Note:</w:t>
      </w:r>
      <w:r w:rsidRPr="004854EF">
        <w:tab/>
        <w:t>Section 33 provides that the Minister must consult with the Ministerial Council before making regulations.</w:t>
      </w:r>
    </w:p>
    <w:p w14:paraId="642CBE9D" w14:textId="2E46E5B2" w:rsidR="00EF6EC0" w:rsidRPr="004854EF" w:rsidRDefault="000A23C7" w:rsidP="00926395">
      <w:pPr>
        <w:pStyle w:val="ItemHead"/>
      </w:pPr>
      <w:r w:rsidRPr="004854EF">
        <w:t>12</w:t>
      </w:r>
      <w:r w:rsidR="00EF6EC0" w:rsidRPr="004854EF">
        <w:t xml:space="preserve">  Sub</w:t>
      </w:r>
      <w:r w:rsidR="00945355" w:rsidRPr="004854EF">
        <w:t>section 7</w:t>
      </w:r>
      <w:r w:rsidR="00EF6EC0" w:rsidRPr="004854EF">
        <w:t>(1)</w:t>
      </w:r>
    </w:p>
    <w:p w14:paraId="2399702B" w14:textId="77777777" w:rsidR="00EF6EC0" w:rsidRPr="004854EF" w:rsidRDefault="00EF6EC0" w:rsidP="00926395">
      <w:pPr>
        <w:pStyle w:val="Item"/>
      </w:pPr>
      <w:r w:rsidRPr="004854EF">
        <w:t>After “service operator”, insert “or Healthcare Provider Directory Operator”.</w:t>
      </w:r>
    </w:p>
    <w:p w14:paraId="5070E102" w14:textId="2B48FA0F" w:rsidR="00EF6EC0" w:rsidRPr="004854EF" w:rsidRDefault="000A23C7" w:rsidP="00926395">
      <w:pPr>
        <w:pStyle w:val="ItemHead"/>
      </w:pPr>
      <w:r w:rsidRPr="004854EF">
        <w:t>13</w:t>
      </w:r>
      <w:r w:rsidR="00EF6EC0" w:rsidRPr="004854EF">
        <w:t xml:space="preserve">  Sub</w:t>
      </w:r>
      <w:r w:rsidR="00945355" w:rsidRPr="004854EF">
        <w:t>section 7</w:t>
      </w:r>
      <w:r w:rsidR="00EF6EC0" w:rsidRPr="004854EF">
        <w:t>(1)</w:t>
      </w:r>
    </w:p>
    <w:p w14:paraId="1574FD32" w14:textId="77777777" w:rsidR="00EF6EC0" w:rsidRPr="004854EF" w:rsidRDefault="00EF6EC0" w:rsidP="00926395">
      <w:pPr>
        <w:pStyle w:val="Item"/>
      </w:pPr>
      <w:r w:rsidRPr="004854EF">
        <w:t>After “service operator’s”, insert “or Healthcare Provider Directory Operator’s (as the case may be)”.</w:t>
      </w:r>
    </w:p>
    <w:p w14:paraId="4422171E" w14:textId="7ECDA3E3" w:rsidR="00EF6EC0" w:rsidRPr="004854EF" w:rsidRDefault="000A23C7" w:rsidP="00926395">
      <w:pPr>
        <w:pStyle w:val="ItemHead"/>
      </w:pPr>
      <w:r w:rsidRPr="004854EF">
        <w:t>14</w:t>
      </w:r>
      <w:r w:rsidR="00EF6EC0" w:rsidRPr="004854EF">
        <w:t xml:space="preserve">  Sub</w:t>
      </w:r>
      <w:r w:rsidR="00945355" w:rsidRPr="004854EF">
        <w:t>section 7</w:t>
      </w:r>
      <w:r w:rsidR="00EF6EC0" w:rsidRPr="004854EF">
        <w:t>(2)</w:t>
      </w:r>
    </w:p>
    <w:p w14:paraId="6ADDBD53" w14:textId="77777777" w:rsidR="00EF6EC0" w:rsidRPr="004854EF" w:rsidRDefault="00EF6EC0" w:rsidP="00926395">
      <w:pPr>
        <w:pStyle w:val="Item"/>
      </w:pPr>
      <w:r w:rsidRPr="004854EF">
        <w:t>After “service operator”, insert “or Healthcare Provider Directory Operator”.</w:t>
      </w:r>
    </w:p>
    <w:p w14:paraId="57B51AC7" w14:textId="21A3380F" w:rsidR="00EF6EC0" w:rsidRPr="004854EF" w:rsidRDefault="000A23C7" w:rsidP="00926395">
      <w:pPr>
        <w:pStyle w:val="ItemHead"/>
      </w:pPr>
      <w:r w:rsidRPr="004854EF">
        <w:lastRenderedPageBreak/>
        <w:t>15</w:t>
      </w:r>
      <w:r w:rsidR="00EF6EC0" w:rsidRPr="004854EF">
        <w:t xml:space="preserve">  Sub</w:t>
      </w:r>
      <w:r w:rsidR="00945355" w:rsidRPr="004854EF">
        <w:t>section 7</w:t>
      </w:r>
      <w:r w:rsidR="00EF6EC0" w:rsidRPr="004854EF">
        <w:t>(2)</w:t>
      </w:r>
    </w:p>
    <w:p w14:paraId="59D1276C" w14:textId="77777777" w:rsidR="00EF6EC0" w:rsidRPr="004854EF" w:rsidRDefault="00EF6EC0" w:rsidP="00926395">
      <w:pPr>
        <w:pStyle w:val="Item"/>
      </w:pPr>
      <w:r w:rsidRPr="004854EF">
        <w:t>After “service operator’s”, insert “or Healthcare Provider Directory Operator’s (as the case may be)”.</w:t>
      </w:r>
    </w:p>
    <w:p w14:paraId="47E23FFD" w14:textId="3D367B79" w:rsidR="00EF6EC0" w:rsidRPr="004854EF" w:rsidRDefault="000A23C7" w:rsidP="00926395">
      <w:pPr>
        <w:pStyle w:val="ItemHead"/>
      </w:pPr>
      <w:r w:rsidRPr="004854EF">
        <w:t>16</w:t>
      </w:r>
      <w:r w:rsidR="00EF6EC0" w:rsidRPr="004854EF">
        <w:t xml:space="preserve">  Paragraph 9A(8)(c)</w:t>
      </w:r>
    </w:p>
    <w:p w14:paraId="4DBD9A03" w14:textId="77777777" w:rsidR="00EF6EC0" w:rsidRPr="004854EF" w:rsidRDefault="00EF6EC0" w:rsidP="00926395">
      <w:pPr>
        <w:pStyle w:val="Item"/>
      </w:pPr>
      <w:r w:rsidRPr="004854EF">
        <w:t>Repeal the paragraph.</w:t>
      </w:r>
    </w:p>
    <w:p w14:paraId="7DCA3B67" w14:textId="7D781A73" w:rsidR="00EF6EC0" w:rsidRPr="004854EF" w:rsidRDefault="000A23C7" w:rsidP="00926395">
      <w:pPr>
        <w:pStyle w:val="ItemHead"/>
      </w:pPr>
      <w:r w:rsidRPr="004854EF">
        <w:t>17</w:t>
      </w:r>
      <w:r w:rsidR="00EF6EC0" w:rsidRPr="004854EF">
        <w:t xml:space="preserve">  Subparagraph 9A(8)(e)(iv)</w:t>
      </w:r>
    </w:p>
    <w:p w14:paraId="5255E836" w14:textId="77777777" w:rsidR="00EF6EC0" w:rsidRPr="004854EF" w:rsidRDefault="00EF6EC0" w:rsidP="00926395">
      <w:pPr>
        <w:pStyle w:val="Item"/>
      </w:pPr>
      <w:r w:rsidRPr="004854EF">
        <w:t>Repeal the subparagraph.</w:t>
      </w:r>
    </w:p>
    <w:p w14:paraId="44BA3AF4" w14:textId="5B565471" w:rsidR="00EF6EC0" w:rsidRPr="004854EF" w:rsidRDefault="000A23C7" w:rsidP="00926395">
      <w:pPr>
        <w:pStyle w:val="ItemHead"/>
      </w:pPr>
      <w:r w:rsidRPr="004854EF">
        <w:t>18</w:t>
      </w:r>
      <w:r w:rsidR="00EF6EC0" w:rsidRPr="004854EF">
        <w:t xml:space="preserve">  Paragraph 9BA(3)(c)</w:t>
      </w:r>
    </w:p>
    <w:p w14:paraId="37748C97" w14:textId="77777777" w:rsidR="00EF6EC0" w:rsidRPr="004854EF" w:rsidRDefault="00EF6EC0" w:rsidP="00926395">
      <w:pPr>
        <w:pStyle w:val="Item"/>
      </w:pPr>
      <w:r w:rsidRPr="004854EF">
        <w:t>Repeal the paragraph.</w:t>
      </w:r>
    </w:p>
    <w:p w14:paraId="441906F1" w14:textId="4051A97C" w:rsidR="00EF6EC0" w:rsidRPr="004854EF" w:rsidRDefault="000A23C7" w:rsidP="00926395">
      <w:pPr>
        <w:pStyle w:val="ItemHead"/>
      </w:pPr>
      <w:r w:rsidRPr="004854EF">
        <w:t>19</w:t>
      </w:r>
      <w:r w:rsidR="00EF6EC0" w:rsidRPr="004854EF">
        <w:t xml:space="preserve">  Subsections 31(1) to (3)</w:t>
      </w:r>
    </w:p>
    <w:p w14:paraId="0F2C1D9A" w14:textId="77777777" w:rsidR="00EF6EC0" w:rsidRPr="004854EF" w:rsidRDefault="00EF6EC0" w:rsidP="00926395">
      <w:pPr>
        <w:pStyle w:val="Item"/>
      </w:pPr>
      <w:r w:rsidRPr="004854EF">
        <w:t>Repeal the subsections, substitute:</w:t>
      </w:r>
    </w:p>
    <w:p w14:paraId="2A784C74" w14:textId="77777777" w:rsidR="00EF6EC0" w:rsidRPr="004854EF" w:rsidRDefault="00EF6EC0" w:rsidP="00926395">
      <w:pPr>
        <w:pStyle w:val="subsection"/>
      </w:pPr>
      <w:r w:rsidRPr="004854EF">
        <w:tab/>
        <w:t>(1)</w:t>
      </w:r>
      <w:r w:rsidRPr="004854EF">
        <w:tab/>
        <w:t xml:space="preserve">The Healthcare Provider Directory Operator must establish and maintain a record (the </w:t>
      </w:r>
      <w:r w:rsidRPr="004854EF">
        <w:rPr>
          <w:b/>
          <w:bCs/>
          <w:i/>
          <w:iCs/>
        </w:rPr>
        <w:t>Healthcare Provider Directory</w:t>
      </w:r>
      <w:r w:rsidRPr="004854EF">
        <w:t>) of the professional and business details of identified healthcare providers.</w:t>
      </w:r>
    </w:p>
    <w:p w14:paraId="6419B7C2" w14:textId="77777777" w:rsidR="00EF6EC0" w:rsidRPr="004854EF" w:rsidRDefault="00EF6EC0" w:rsidP="00926395">
      <w:pPr>
        <w:pStyle w:val="subsection"/>
      </w:pPr>
      <w:r w:rsidRPr="004854EF">
        <w:tab/>
        <w:t>(2)</w:t>
      </w:r>
      <w:r w:rsidRPr="004854EF">
        <w:tab/>
        <w:t>The purposes of the Healthcare Provider Directory are the following:</w:t>
      </w:r>
    </w:p>
    <w:p w14:paraId="49AB8177" w14:textId="77777777" w:rsidR="00EF6EC0" w:rsidRPr="004854EF" w:rsidRDefault="00EF6EC0" w:rsidP="00926395">
      <w:pPr>
        <w:pStyle w:val="paragraph"/>
      </w:pPr>
      <w:r w:rsidRPr="004854EF">
        <w:tab/>
        <w:t>(a)</w:t>
      </w:r>
      <w:r w:rsidRPr="004854EF">
        <w:tab/>
        <w:t>to make professional and business details of healthcare providers available to entities that are authorised to access the directory;</w:t>
      </w:r>
    </w:p>
    <w:p w14:paraId="539292F6" w14:textId="77777777" w:rsidR="00EF6EC0" w:rsidRPr="004854EF" w:rsidRDefault="00EF6EC0" w:rsidP="00926395">
      <w:pPr>
        <w:pStyle w:val="paragraph"/>
      </w:pPr>
      <w:r w:rsidRPr="004854EF">
        <w:tab/>
        <w:t>(b)</w:t>
      </w:r>
      <w:r w:rsidRPr="004854EF">
        <w:tab/>
        <w:t>to enable communication between entities that are authorised to access the directory and healthcare providers about:</w:t>
      </w:r>
    </w:p>
    <w:p w14:paraId="391CD450" w14:textId="77777777" w:rsidR="00EF6EC0" w:rsidRPr="004854EF" w:rsidRDefault="00EF6EC0" w:rsidP="00926395">
      <w:pPr>
        <w:pStyle w:val="paragraphsub"/>
      </w:pPr>
      <w:r w:rsidRPr="004854EF">
        <w:tab/>
        <w:t>(i)</w:t>
      </w:r>
      <w:r w:rsidRPr="004854EF">
        <w:tab/>
        <w:t>healthcare and support services; and</w:t>
      </w:r>
    </w:p>
    <w:p w14:paraId="2209DEF3" w14:textId="77777777" w:rsidR="00EF6EC0" w:rsidRPr="004854EF" w:rsidRDefault="00EF6EC0" w:rsidP="00926395">
      <w:pPr>
        <w:pStyle w:val="paragraphsub"/>
      </w:pPr>
      <w:r w:rsidRPr="004854EF">
        <w:tab/>
        <w:t>(ii)</w:t>
      </w:r>
      <w:r w:rsidRPr="004854EF">
        <w:tab/>
        <w:t>health administration;</w:t>
      </w:r>
    </w:p>
    <w:p w14:paraId="6FBADA9B" w14:textId="77777777" w:rsidR="00EF6EC0" w:rsidRPr="004854EF" w:rsidRDefault="00EF6EC0" w:rsidP="00926395">
      <w:pPr>
        <w:pStyle w:val="paragraph"/>
      </w:pPr>
      <w:r w:rsidRPr="004854EF">
        <w:tab/>
        <w:t>(c)</w:t>
      </w:r>
      <w:r w:rsidRPr="004854EF">
        <w:tab/>
        <w:t>any other purpose prescribed by the regulations.</w:t>
      </w:r>
    </w:p>
    <w:p w14:paraId="25E0E523" w14:textId="5569F70D" w:rsidR="00EF6EC0" w:rsidRPr="004854EF" w:rsidRDefault="00EF6EC0" w:rsidP="00926395">
      <w:pPr>
        <w:pStyle w:val="subsection"/>
      </w:pPr>
      <w:r w:rsidRPr="004854EF">
        <w:tab/>
        <w:t>(3)</w:t>
      </w:r>
      <w:r w:rsidRPr="004854EF">
        <w:tab/>
        <w:t xml:space="preserve">Subject to </w:t>
      </w:r>
      <w:r w:rsidR="00686CC9" w:rsidRPr="004854EF">
        <w:t>subsection (</w:t>
      </w:r>
      <w:r w:rsidRPr="004854EF">
        <w:t>8), the Healthcare Provider Directory may be kept in any form that the Healthcare Provider Directory Operator considers appropriate.</w:t>
      </w:r>
    </w:p>
    <w:p w14:paraId="3FC34429" w14:textId="77777777" w:rsidR="00EF6EC0" w:rsidRPr="004854EF" w:rsidRDefault="00EF6EC0" w:rsidP="00926395">
      <w:pPr>
        <w:pStyle w:val="subsection"/>
      </w:pPr>
      <w:r w:rsidRPr="004854EF">
        <w:tab/>
        <w:t>(3A)</w:t>
      </w:r>
      <w:r w:rsidRPr="004854EF">
        <w:tab/>
        <w:t>The Healthcare Provider Directory Operator is authorised to:</w:t>
      </w:r>
    </w:p>
    <w:p w14:paraId="411AA792" w14:textId="77777777" w:rsidR="00EF6EC0" w:rsidRPr="004854EF" w:rsidRDefault="00EF6EC0" w:rsidP="00926395">
      <w:pPr>
        <w:pStyle w:val="paragraph"/>
      </w:pPr>
      <w:r w:rsidRPr="004854EF">
        <w:tab/>
        <w:t>(a)</w:t>
      </w:r>
      <w:r w:rsidRPr="004854EF">
        <w:tab/>
        <w:t>collect and use the following information:</w:t>
      </w:r>
    </w:p>
    <w:p w14:paraId="369B5B3D" w14:textId="77777777" w:rsidR="00EF6EC0" w:rsidRPr="004854EF" w:rsidRDefault="00EF6EC0" w:rsidP="00926395">
      <w:pPr>
        <w:pStyle w:val="paragraphsub"/>
      </w:pPr>
      <w:r w:rsidRPr="004854EF">
        <w:tab/>
        <w:t>(i)</w:t>
      </w:r>
      <w:r w:rsidRPr="004854EF">
        <w:tab/>
        <w:t>a healthcare identifier of an identified healthcare provider;</w:t>
      </w:r>
    </w:p>
    <w:p w14:paraId="01080CC7" w14:textId="77777777" w:rsidR="00EF6EC0" w:rsidRPr="004854EF" w:rsidRDefault="00EF6EC0" w:rsidP="00926395">
      <w:pPr>
        <w:pStyle w:val="paragraphsub"/>
      </w:pPr>
      <w:r w:rsidRPr="004854EF">
        <w:lastRenderedPageBreak/>
        <w:tab/>
        <w:t>(ii)</w:t>
      </w:r>
      <w:r w:rsidRPr="004854EF">
        <w:tab/>
        <w:t>identifying information of an identified healthcare provider;</w:t>
      </w:r>
    </w:p>
    <w:p w14:paraId="2CDEEB10" w14:textId="77777777" w:rsidR="00EF6EC0" w:rsidRPr="004854EF" w:rsidRDefault="00EF6EC0" w:rsidP="00926395">
      <w:pPr>
        <w:pStyle w:val="paragraphsub"/>
      </w:pPr>
      <w:r w:rsidRPr="004854EF">
        <w:tab/>
        <w:t>(iii)</w:t>
      </w:r>
      <w:r w:rsidRPr="004854EF">
        <w:tab/>
        <w:t>professional and business details of an identified healthcare provider;</w:t>
      </w:r>
    </w:p>
    <w:p w14:paraId="7EEC8433" w14:textId="77777777" w:rsidR="00EF6EC0" w:rsidRPr="004854EF" w:rsidRDefault="00EF6EC0" w:rsidP="00926395">
      <w:pPr>
        <w:pStyle w:val="paragraph"/>
      </w:pPr>
      <w:r w:rsidRPr="004854EF">
        <w:tab/>
      </w:r>
      <w:r w:rsidRPr="004854EF">
        <w:tab/>
        <w:t>for the purposes of the Healthcare Provider Directory; and</w:t>
      </w:r>
    </w:p>
    <w:p w14:paraId="5298977E" w14:textId="77777777" w:rsidR="00EF6EC0" w:rsidRPr="004854EF" w:rsidRDefault="00EF6EC0" w:rsidP="00926395">
      <w:pPr>
        <w:pStyle w:val="paragraph"/>
      </w:pPr>
      <w:r w:rsidRPr="004854EF">
        <w:tab/>
        <w:t>(b)</w:t>
      </w:r>
      <w:r w:rsidRPr="004854EF">
        <w:tab/>
        <w:t>disclose that information on the Healthcare Provider Directory to the following:</w:t>
      </w:r>
    </w:p>
    <w:p w14:paraId="42F8A1DA" w14:textId="77777777" w:rsidR="00EF6EC0" w:rsidRPr="004854EF" w:rsidRDefault="00EF6EC0" w:rsidP="00926395">
      <w:pPr>
        <w:pStyle w:val="paragraphsub"/>
      </w:pPr>
      <w:r w:rsidRPr="004854EF">
        <w:tab/>
        <w:t>(i)</w:t>
      </w:r>
      <w:r w:rsidRPr="004854EF">
        <w:tab/>
        <w:t>an identified individual healthcare provider;</w:t>
      </w:r>
    </w:p>
    <w:p w14:paraId="5766034F" w14:textId="77777777" w:rsidR="00EF6EC0" w:rsidRPr="004854EF" w:rsidRDefault="00EF6EC0" w:rsidP="00926395">
      <w:pPr>
        <w:pStyle w:val="paragraphsub"/>
      </w:pPr>
      <w:r w:rsidRPr="004854EF">
        <w:tab/>
        <w:t>(ii)</w:t>
      </w:r>
      <w:r w:rsidRPr="004854EF">
        <w:tab/>
        <w:t>an identified healthcare provider organisation;</w:t>
      </w:r>
    </w:p>
    <w:p w14:paraId="7F99C2BD" w14:textId="77777777" w:rsidR="00EF6EC0" w:rsidRPr="004854EF" w:rsidRDefault="00EF6EC0" w:rsidP="00926395">
      <w:pPr>
        <w:pStyle w:val="paragraphsub"/>
      </w:pPr>
      <w:r w:rsidRPr="004854EF">
        <w:tab/>
        <w:t>(iii)</w:t>
      </w:r>
      <w:r w:rsidRPr="004854EF">
        <w:tab/>
        <w:t>a health administration entity;</w:t>
      </w:r>
    </w:p>
    <w:p w14:paraId="48D0D315" w14:textId="77777777" w:rsidR="00EF6EC0" w:rsidRPr="004854EF" w:rsidRDefault="00EF6EC0" w:rsidP="00926395">
      <w:pPr>
        <w:pStyle w:val="paragraphsub"/>
      </w:pPr>
      <w:r w:rsidRPr="004854EF">
        <w:tab/>
        <w:t>(iv)</w:t>
      </w:r>
      <w:r w:rsidRPr="004854EF">
        <w:tab/>
        <w:t>an entity prescribed by the regulations;</w:t>
      </w:r>
    </w:p>
    <w:p w14:paraId="0E3EA160" w14:textId="77777777" w:rsidR="00EF6EC0" w:rsidRPr="004854EF" w:rsidRDefault="00EF6EC0" w:rsidP="00926395">
      <w:pPr>
        <w:pStyle w:val="paragraph"/>
      </w:pPr>
      <w:r w:rsidRPr="004854EF">
        <w:tab/>
      </w:r>
      <w:r w:rsidRPr="004854EF">
        <w:tab/>
        <w:t>for the purposes of the Healthcare Provider Directory.</w:t>
      </w:r>
    </w:p>
    <w:p w14:paraId="13C1A410" w14:textId="77777777" w:rsidR="00EF6EC0" w:rsidRPr="004854EF" w:rsidRDefault="00EF6EC0" w:rsidP="00926395">
      <w:pPr>
        <w:pStyle w:val="subsection"/>
      </w:pPr>
      <w:r w:rsidRPr="004854EF">
        <w:tab/>
        <w:t>(3B)</w:t>
      </w:r>
      <w:r w:rsidRPr="004854EF">
        <w:tab/>
        <w:t>The service operator is authorised to disclose the following information to the Healthcare Provider Directory Operator for the purposes of the Healthcare Provider Directory:</w:t>
      </w:r>
    </w:p>
    <w:p w14:paraId="06BFB888" w14:textId="77777777" w:rsidR="00EF6EC0" w:rsidRPr="004854EF" w:rsidRDefault="00EF6EC0" w:rsidP="00926395">
      <w:pPr>
        <w:pStyle w:val="paragraph"/>
      </w:pPr>
      <w:r w:rsidRPr="004854EF">
        <w:tab/>
        <w:t>(a)</w:t>
      </w:r>
      <w:r w:rsidRPr="004854EF">
        <w:tab/>
        <w:t>a healthcare identifier of an identified healthcare provider;</w:t>
      </w:r>
    </w:p>
    <w:p w14:paraId="0416EE29" w14:textId="77777777" w:rsidR="00EF6EC0" w:rsidRPr="004854EF" w:rsidRDefault="00EF6EC0" w:rsidP="00926395">
      <w:pPr>
        <w:pStyle w:val="paragraph"/>
      </w:pPr>
      <w:r w:rsidRPr="004854EF">
        <w:tab/>
        <w:t>(b)</w:t>
      </w:r>
      <w:r w:rsidRPr="004854EF">
        <w:tab/>
        <w:t>identifying information of an identified healthcare provider;</w:t>
      </w:r>
    </w:p>
    <w:p w14:paraId="7EBB4992" w14:textId="77777777" w:rsidR="00EF6EC0" w:rsidRPr="004854EF" w:rsidRDefault="00EF6EC0" w:rsidP="00926395">
      <w:pPr>
        <w:pStyle w:val="paragraph"/>
      </w:pPr>
      <w:r w:rsidRPr="004854EF">
        <w:tab/>
        <w:t>(c)</w:t>
      </w:r>
      <w:r w:rsidRPr="004854EF">
        <w:tab/>
        <w:t>professional and business details of an identified healthcare provider.</w:t>
      </w:r>
    </w:p>
    <w:p w14:paraId="72026C75" w14:textId="77777777" w:rsidR="00EF6EC0" w:rsidRPr="004854EF" w:rsidRDefault="00EF6EC0" w:rsidP="00926395">
      <w:pPr>
        <w:pStyle w:val="notetext"/>
      </w:pPr>
      <w:r w:rsidRPr="004854EF">
        <w:t>Note:</w:t>
      </w:r>
      <w:r w:rsidRPr="004854EF">
        <w:tab/>
        <w:t xml:space="preserve">Subsections (3A) and (3B) provide an authorisation for the purposes of the </w:t>
      </w:r>
      <w:r w:rsidRPr="004854EF">
        <w:rPr>
          <w:i/>
          <w:iCs/>
        </w:rPr>
        <w:t>Privacy Act 1988</w:t>
      </w:r>
      <w:r w:rsidRPr="004854EF">
        <w:t xml:space="preserve"> and other laws.</w:t>
      </w:r>
    </w:p>
    <w:p w14:paraId="6207BF9C" w14:textId="5E63D6DF" w:rsidR="00EF6EC0" w:rsidRPr="004854EF" w:rsidRDefault="000A23C7" w:rsidP="00926395">
      <w:pPr>
        <w:pStyle w:val="ItemHead"/>
      </w:pPr>
      <w:r w:rsidRPr="004854EF">
        <w:t>20</w:t>
      </w:r>
      <w:r w:rsidR="00EF6EC0" w:rsidRPr="004854EF">
        <w:t xml:space="preserve">  After paragraph 31(4)(a)</w:t>
      </w:r>
    </w:p>
    <w:p w14:paraId="5E4EAE4B" w14:textId="77777777" w:rsidR="00EF6EC0" w:rsidRPr="004854EF" w:rsidRDefault="00EF6EC0" w:rsidP="00926395">
      <w:pPr>
        <w:pStyle w:val="Item"/>
      </w:pPr>
      <w:r w:rsidRPr="004854EF">
        <w:t>Insert:</w:t>
      </w:r>
    </w:p>
    <w:p w14:paraId="0B815F4C" w14:textId="77777777" w:rsidR="00EF6EC0" w:rsidRPr="004854EF" w:rsidRDefault="00EF6EC0" w:rsidP="00926395">
      <w:pPr>
        <w:pStyle w:val="paragraph"/>
      </w:pPr>
      <w:r w:rsidRPr="004854EF">
        <w:tab/>
        <w:t>(aa)</w:t>
      </w:r>
      <w:r w:rsidRPr="004854EF">
        <w:tab/>
        <w:t>for the purpose of health administration; or</w:t>
      </w:r>
    </w:p>
    <w:p w14:paraId="7D31973C" w14:textId="069666FD" w:rsidR="00EF6EC0" w:rsidRPr="004854EF" w:rsidRDefault="000A23C7" w:rsidP="00926395">
      <w:pPr>
        <w:pStyle w:val="ItemHead"/>
      </w:pPr>
      <w:r w:rsidRPr="004854EF">
        <w:t>21</w:t>
      </w:r>
      <w:r w:rsidR="00EF6EC0" w:rsidRPr="004854EF">
        <w:t xml:space="preserve">  At the end of section 31</w:t>
      </w:r>
    </w:p>
    <w:p w14:paraId="7283D493" w14:textId="77777777" w:rsidR="00EF6EC0" w:rsidRPr="004854EF" w:rsidRDefault="00EF6EC0" w:rsidP="00926395">
      <w:pPr>
        <w:pStyle w:val="Item"/>
      </w:pPr>
      <w:r w:rsidRPr="004854EF">
        <w:t>Add:</w:t>
      </w:r>
    </w:p>
    <w:p w14:paraId="467F0E4D" w14:textId="77777777" w:rsidR="00EF6EC0" w:rsidRPr="004854EF" w:rsidRDefault="00EF6EC0" w:rsidP="00926395">
      <w:pPr>
        <w:pStyle w:val="subsection"/>
      </w:pPr>
      <w:r w:rsidRPr="004854EF">
        <w:tab/>
        <w:t>(5)</w:t>
      </w:r>
      <w:r w:rsidRPr="004854EF">
        <w:tab/>
        <w:t>An identified healthcare provider may request the Healthcare Provider Directory Operator not disclose personal information of the identified healthcare provider on the Healthcare Provider Directory.</w:t>
      </w:r>
    </w:p>
    <w:p w14:paraId="13548667" w14:textId="371068B5" w:rsidR="00EF6EC0" w:rsidRPr="004854EF" w:rsidRDefault="00EF6EC0" w:rsidP="00926395">
      <w:pPr>
        <w:pStyle w:val="subsection"/>
      </w:pPr>
      <w:r w:rsidRPr="004854EF">
        <w:tab/>
        <w:t>(6)</w:t>
      </w:r>
      <w:r w:rsidRPr="004854EF">
        <w:tab/>
        <w:t xml:space="preserve">A request under </w:t>
      </w:r>
      <w:r w:rsidR="00686CC9" w:rsidRPr="004854EF">
        <w:t>subsection (</w:t>
      </w:r>
      <w:r w:rsidRPr="004854EF">
        <w:t>5) must comply with any requirements prescribed by the regulations.</w:t>
      </w:r>
    </w:p>
    <w:p w14:paraId="2CB4DC82" w14:textId="58EF6E63" w:rsidR="00EF6EC0" w:rsidRPr="004854EF" w:rsidRDefault="00EF6EC0" w:rsidP="00926395">
      <w:pPr>
        <w:pStyle w:val="subsection"/>
      </w:pPr>
      <w:r w:rsidRPr="004854EF">
        <w:lastRenderedPageBreak/>
        <w:tab/>
        <w:t>(7)</w:t>
      </w:r>
      <w:r w:rsidRPr="004854EF">
        <w:tab/>
        <w:t xml:space="preserve">If an identified healthcare provider makes a request under </w:t>
      </w:r>
      <w:r w:rsidR="00686CC9" w:rsidRPr="004854EF">
        <w:t>subsection (</w:t>
      </w:r>
      <w:r w:rsidRPr="004854EF">
        <w:t>5), the Healthcare Provider Directory Operator must comply with the request.</w:t>
      </w:r>
    </w:p>
    <w:p w14:paraId="317C3ED2" w14:textId="77777777" w:rsidR="00EF6EC0" w:rsidRPr="004854EF" w:rsidRDefault="00EF6EC0" w:rsidP="00926395">
      <w:pPr>
        <w:pStyle w:val="subsection"/>
      </w:pPr>
      <w:r w:rsidRPr="004854EF">
        <w:tab/>
        <w:t>(8)</w:t>
      </w:r>
      <w:r w:rsidRPr="004854EF">
        <w:tab/>
        <w:t>The regulations may make provision for, or in relation to, the establishment and maintenance of the Healthcare Provider Directory for the purposes of the Healthcare Provider Directory.</w:t>
      </w:r>
    </w:p>
    <w:p w14:paraId="0682BEBB" w14:textId="3EC2EF54" w:rsidR="00EF6EC0" w:rsidRPr="004854EF" w:rsidRDefault="00EF6EC0" w:rsidP="00926395">
      <w:pPr>
        <w:pStyle w:val="subsection"/>
      </w:pPr>
      <w:r w:rsidRPr="004854EF">
        <w:tab/>
        <w:t>(9)</w:t>
      </w:r>
      <w:r w:rsidRPr="004854EF">
        <w:tab/>
        <w:t xml:space="preserve">Without limiting </w:t>
      </w:r>
      <w:r w:rsidR="00686CC9" w:rsidRPr="004854EF">
        <w:t>subsection (</w:t>
      </w:r>
      <w:r w:rsidRPr="004854EF">
        <w:t>8), the regulations may do the following:</w:t>
      </w:r>
    </w:p>
    <w:p w14:paraId="60DBC780" w14:textId="77777777" w:rsidR="00EF6EC0" w:rsidRPr="004854EF" w:rsidRDefault="00EF6EC0" w:rsidP="00926395">
      <w:pPr>
        <w:pStyle w:val="paragraph"/>
      </w:pPr>
      <w:r w:rsidRPr="004854EF">
        <w:tab/>
        <w:t>(a)</w:t>
      </w:r>
      <w:r w:rsidRPr="004854EF">
        <w:tab/>
        <w:t>prescribe requirements in relation to the disclosure of information on the Healthcare Provider Directory;</w:t>
      </w:r>
    </w:p>
    <w:p w14:paraId="6A8162D9" w14:textId="77777777" w:rsidR="00EF6EC0" w:rsidRPr="004854EF" w:rsidRDefault="00EF6EC0" w:rsidP="00926395">
      <w:pPr>
        <w:pStyle w:val="paragraph"/>
      </w:pPr>
      <w:r w:rsidRPr="004854EF">
        <w:tab/>
        <w:t>(b)</w:t>
      </w:r>
      <w:r w:rsidRPr="004854EF">
        <w:tab/>
        <w:t>prescribe requirements for the administration of the Healthcare Provider Directory;</w:t>
      </w:r>
    </w:p>
    <w:p w14:paraId="00BA0783" w14:textId="77777777" w:rsidR="00EF6EC0" w:rsidRPr="004854EF" w:rsidRDefault="00EF6EC0" w:rsidP="00926395">
      <w:pPr>
        <w:pStyle w:val="paragraph"/>
      </w:pPr>
      <w:r w:rsidRPr="004854EF">
        <w:tab/>
        <w:t>(c)</w:t>
      </w:r>
      <w:r w:rsidRPr="004854EF">
        <w:tab/>
        <w:t>prescribe requirements for access to the Healthcare Provider Directory;</w:t>
      </w:r>
    </w:p>
    <w:p w14:paraId="7BBED68C" w14:textId="3E44B70A" w:rsidR="00EF6EC0" w:rsidRPr="004854EF" w:rsidRDefault="00EF6EC0" w:rsidP="00926395">
      <w:pPr>
        <w:pStyle w:val="paragraph"/>
      </w:pPr>
      <w:r w:rsidRPr="004854EF">
        <w:tab/>
        <w:t>(d)</w:t>
      </w:r>
      <w:r w:rsidRPr="004854EF">
        <w:tab/>
        <w:t xml:space="preserve">prescribe requirements in relation to dealing with requests made under </w:t>
      </w:r>
      <w:r w:rsidR="00686CC9" w:rsidRPr="004854EF">
        <w:t>subsection (</w:t>
      </w:r>
      <w:r w:rsidRPr="004854EF">
        <w:t>5).</w:t>
      </w:r>
    </w:p>
    <w:p w14:paraId="6339AE45" w14:textId="568020D7" w:rsidR="00EF6EC0" w:rsidRPr="004854EF" w:rsidRDefault="000A23C7" w:rsidP="00926395">
      <w:pPr>
        <w:pStyle w:val="ItemHead"/>
      </w:pPr>
      <w:r w:rsidRPr="004854EF">
        <w:t>22</w:t>
      </w:r>
      <w:r w:rsidR="00EF6EC0" w:rsidRPr="004854EF">
        <w:t xml:space="preserve">  Subsection 31A(1)</w:t>
      </w:r>
    </w:p>
    <w:p w14:paraId="36DF8AB9" w14:textId="77777777" w:rsidR="00EF6EC0" w:rsidRPr="004854EF" w:rsidRDefault="00EF6EC0" w:rsidP="00926395">
      <w:pPr>
        <w:pStyle w:val="Item"/>
      </w:pPr>
      <w:r w:rsidRPr="004854EF">
        <w:t>Omit “service operator is authorised”, substitute “Healthcare Provider Directory Operator and the service operator are authorised”.</w:t>
      </w:r>
    </w:p>
    <w:p w14:paraId="38D9A623" w14:textId="275E2332" w:rsidR="00EF6EC0" w:rsidRPr="004854EF" w:rsidRDefault="000A23C7" w:rsidP="00926395">
      <w:pPr>
        <w:pStyle w:val="ItemHead"/>
      </w:pPr>
      <w:r w:rsidRPr="004854EF">
        <w:t>23</w:t>
      </w:r>
      <w:r w:rsidR="00EF6EC0" w:rsidRPr="004854EF">
        <w:t xml:space="preserve">  Subsection 31A(2)</w:t>
      </w:r>
    </w:p>
    <w:p w14:paraId="10C758C5" w14:textId="77777777" w:rsidR="00EF6EC0" w:rsidRPr="004854EF" w:rsidRDefault="00EF6EC0" w:rsidP="00926395">
      <w:pPr>
        <w:pStyle w:val="Item"/>
      </w:pPr>
      <w:r w:rsidRPr="004854EF">
        <w:t>After “disclose to the”, insert “Healthcare Provider Directory Operator or the”.</w:t>
      </w:r>
    </w:p>
    <w:p w14:paraId="4AA53F0E" w14:textId="2C6020F1" w:rsidR="00EF6EC0" w:rsidRPr="004854EF" w:rsidRDefault="000A23C7" w:rsidP="00926395">
      <w:pPr>
        <w:pStyle w:val="ItemHead"/>
      </w:pPr>
      <w:r w:rsidRPr="004854EF">
        <w:t>24</w:t>
      </w:r>
      <w:r w:rsidR="00EF6EC0" w:rsidRPr="004854EF">
        <w:t xml:space="preserve">  At the end of </w:t>
      </w:r>
      <w:r w:rsidR="00945355" w:rsidRPr="004854EF">
        <w:t>Part 5</w:t>
      </w:r>
    </w:p>
    <w:p w14:paraId="4070CC7C" w14:textId="77777777" w:rsidR="00EF6EC0" w:rsidRPr="004854EF" w:rsidRDefault="00EF6EC0" w:rsidP="00926395">
      <w:pPr>
        <w:pStyle w:val="Item"/>
      </w:pPr>
      <w:r w:rsidRPr="004854EF">
        <w:t>Add:</w:t>
      </w:r>
    </w:p>
    <w:p w14:paraId="42618711" w14:textId="77777777" w:rsidR="00EF6EC0" w:rsidRPr="004854EF" w:rsidRDefault="00EF6EC0" w:rsidP="00926395">
      <w:pPr>
        <w:pStyle w:val="ActHead5"/>
      </w:pPr>
      <w:bookmarkStart w:id="18" w:name="_Toc215751017"/>
      <w:r w:rsidRPr="005F787A">
        <w:rPr>
          <w:rStyle w:val="CharSectno"/>
        </w:rPr>
        <w:t>31AA</w:t>
      </w:r>
      <w:r w:rsidRPr="004854EF">
        <w:t xml:space="preserve">  Information to be provided to the Healthcare Provider Directory Operator for the purposes of the Healthcare Provider Directory</w:t>
      </w:r>
      <w:bookmarkEnd w:id="18"/>
    </w:p>
    <w:p w14:paraId="32875EBC" w14:textId="77777777" w:rsidR="00EF6EC0" w:rsidRPr="004854EF" w:rsidRDefault="00EF6EC0" w:rsidP="00926395">
      <w:pPr>
        <w:pStyle w:val="subsection"/>
      </w:pPr>
      <w:r w:rsidRPr="004854EF">
        <w:tab/>
      </w:r>
      <w:r w:rsidRPr="004854EF">
        <w:tab/>
        <w:t>The regulations may, for the purposes of the Healthcare Provider Directory, require an identified healthcare provider to provide to the Healthcare Provider Directory Operator information that:</w:t>
      </w:r>
    </w:p>
    <w:p w14:paraId="0E4A17AF" w14:textId="77777777" w:rsidR="00EF6EC0" w:rsidRPr="004854EF" w:rsidRDefault="00EF6EC0" w:rsidP="00926395">
      <w:pPr>
        <w:pStyle w:val="paragraph"/>
      </w:pPr>
      <w:r w:rsidRPr="004854EF">
        <w:tab/>
        <w:t>(a)</w:t>
      </w:r>
      <w:r w:rsidRPr="004854EF">
        <w:tab/>
        <w:t>relates to the healthcare provider; and</w:t>
      </w:r>
    </w:p>
    <w:p w14:paraId="4B7B4FB1" w14:textId="77777777" w:rsidR="00EF6EC0" w:rsidRPr="004854EF" w:rsidRDefault="00EF6EC0" w:rsidP="00926395">
      <w:pPr>
        <w:pStyle w:val="paragraph"/>
      </w:pPr>
      <w:r w:rsidRPr="004854EF">
        <w:lastRenderedPageBreak/>
        <w:tab/>
        <w:t>(b)</w:t>
      </w:r>
      <w:r w:rsidRPr="004854EF">
        <w:tab/>
        <w:t>is prescribed by the regulations for the purposes of this section.</w:t>
      </w:r>
    </w:p>
    <w:p w14:paraId="54AD1F34" w14:textId="10153125" w:rsidR="00EF6EC0" w:rsidRPr="004854EF" w:rsidRDefault="000A23C7" w:rsidP="00926395">
      <w:pPr>
        <w:pStyle w:val="Transitional"/>
      </w:pPr>
      <w:r w:rsidRPr="004854EF">
        <w:t>25</w:t>
      </w:r>
      <w:r w:rsidR="00EF6EC0" w:rsidRPr="004854EF">
        <w:t xml:space="preserve">  Application—Healthcare Provider Directory</w:t>
      </w:r>
    </w:p>
    <w:p w14:paraId="1092E8EF" w14:textId="77777777" w:rsidR="00EF6EC0" w:rsidRPr="004854EF" w:rsidRDefault="00EF6EC0" w:rsidP="00926395">
      <w:pPr>
        <w:pStyle w:val="Subitem"/>
      </w:pPr>
      <w:r w:rsidRPr="004854EF">
        <w:t>(1)</w:t>
      </w:r>
      <w:r w:rsidRPr="004854EF">
        <w:tab/>
        <w:t xml:space="preserve">This item applies if a Healthcare Provider Directory established under subsection 31(1) of the </w:t>
      </w:r>
      <w:r w:rsidRPr="004854EF">
        <w:rPr>
          <w:i/>
          <w:iCs/>
        </w:rPr>
        <w:t>Healthcare Identifiers Act 2010</w:t>
      </w:r>
      <w:r w:rsidRPr="004854EF">
        <w:t xml:space="preserve"> was in existence immediately before the commencement of this item.</w:t>
      </w:r>
    </w:p>
    <w:p w14:paraId="6EFEC089" w14:textId="517D4F5D" w:rsidR="00EF6EC0" w:rsidRPr="004854EF" w:rsidRDefault="00EF6EC0" w:rsidP="00926395">
      <w:pPr>
        <w:pStyle w:val="Subitem"/>
      </w:pPr>
      <w:r w:rsidRPr="004854EF">
        <w:t>(2)</w:t>
      </w:r>
      <w:r w:rsidRPr="004854EF">
        <w:tab/>
        <w:t xml:space="preserve">On and after that commencement, the Healthcare Provider Directory exists as if it had been established by the Healthcare Provider Directory Operator under subsection 31(1) of the </w:t>
      </w:r>
      <w:r w:rsidRPr="004854EF">
        <w:rPr>
          <w:i/>
          <w:iCs/>
        </w:rPr>
        <w:t>Healthcare Identifiers Act 2010</w:t>
      </w:r>
      <w:r w:rsidRPr="004854EF">
        <w:t xml:space="preserve"> as substituted by this </w:t>
      </w:r>
      <w:r w:rsidR="00585344" w:rsidRPr="004854EF">
        <w:t>Division</w:t>
      </w:r>
      <w:r w:rsidRPr="004854EF">
        <w:t>.</w:t>
      </w:r>
    </w:p>
    <w:p w14:paraId="3E2D2BF3" w14:textId="2EBFF39A" w:rsidR="00EF6EC0" w:rsidRPr="004854EF" w:rsidRDefault="000A23C7" w:rsidP="00926395">
      <w:pPr>
        <w:pStyle w:val="Transitional"/>
      </w:pPr>
      <w:r w:rsidRPr="004854EF">
        <w:t>26</w:t>
      </w:r>
      <w:r w:rsidR="00EF6EC0" w:rsidRPr="004854EF">
        <w:t xml:space="preserve">  Application—use and disclosure of information</w:t>
      </w:r>
    </w:p>
    <w:p w14:paraId="65FBDD92" w14:textId="0CB0669E" w:rsidR="00EF6EC0" w:rsidRPr="004854EF" w:rsidRDefault="00EF6EC0" w:rsidP="00926395">
      <w:pPr>
        <w:pStyle w:val="Item"/>
      </w:pPr>
      <w:r w:rsidRPr="004854EF">
        <w:t xml:space="preserve">The amendments made by this </w:t>
      </w:r>
      <w:r w:rsidR="00585344" w:rsidRPr="004854EF">
        <w:t>Division</w:t>
      </w:r>
      <w:r w:rsidRPr="004854EF">
        <w:t xml:space="preserve"> of sections 31 and 31A of the </w:t>
      </w:r>
      <w:r w:rsidRPr="004854EF">
        <w:rPr>
          <w:i/>
          <w:iCs/>
        </w:rPr>
        <w:t>Healthcare Identifiers Act 2010</w:t>
      </w:r>
      <w:r w:rsidRPr="004854EF">
        <w:t xml:space="preserve"> apply in relation to the use and disclosure of information on or after the commencement of this item, whether the information was obtained before, on or after that commencement.</w:t>
      </w:r>
    </w:p>
    <w:p w14:paraId="520AADBF" w14:textId="67AE23B0" w:rsidR="00E60090" w:rsidRPr="004854EF" w:rsidRDefault="00E60090" w:rsidP="00926395">
      <w:pPr>
        <w:pStyle w:val="ActHead8"/>
      </w:pPr>
      <w:bookmarkStart w:id="19" w:name="_Toc215751018"/>
      <w:r w:rsidRPr="004854EF">
        <w:t>Division 2—Subcontracted service providers</w:t>
      </w:r>
      <w:bookmarkEnd w:id="19"/>
    </w:p>
    <w:p w14:paraId="6CFD86D3" w14:textId="77777777" w:rsidR="00E60090" w:rsidRPr="004854EF" w:rsidRDefault="00E60090" w:rsidP="00926395">
      <w:pPr>
        <w:pStyle w:val="ActHead9"/>
      </w:pPr>
      <w:bookmarkStart w:id="20" w:name="_Toc215751019"/>
      <w:r w:rsidRPr="004854EF">
        <w:t>Healthcare Identifiers Act 2010</w:t>
      </w:r>
      <w:bookmarkEnd w:id="20"/>
    </w:p>
    <w:p w14:paraId="552A2CB6" w14:textId="3FB02A50" w:rsidR="00E60090" w:rsidRPr="004854EF" w:rsidRDefault="000A23C7" w:rsidP="00926395">
      <w:pPr>
        <w:pStyle w:val="ItemHead"/>
      </w:pPr>
      <w:r w:rsidRPr="004854EF">
        <w:t>27</w:t>
      </w:r>
      <w:r w:rsidR="00E60090" w:rsidRPr="004854EF">
        <w:t xml:space="preserve">  Subsection 5(1)</w:t>
      </w:r>
    </w:p>
    <w:p w14:paraId="4E0216DC" w14:textId="77777777" w:rsidR="00E60090" w:rsidRPr="004854EF" w:rsidRDefault="00E60090" w:rsidP="00926395">
      <w:pPr>
        <w:pStyle w:val="Item"/>
      </w:pPr>
      <w:r w:rsidRPr="004854EF">
        <w:t>Insert:</w:t>
      </w:r>
    </w:p>
    <w:p w14:paraId="4133E078" w14:textId="77777777" w:rsidR="00E60090" w:rsidRPr="004854EF" w:rsidRDefault="00E60090" w:rsidP="00926395">
      <w:pPr>
        <w:pStyle w:val="Definition"/>
      </w:pPr>
      <w:r w:rsidRPr="004854EF">
        <w:rPr>
          <w:b/>
          <w:bCs/>
          <w:i/>
          <w:iCs/>
        </w:rPr>
        <w:t>subcontracted service provider</w:t>
      </w:r>
      <w:r w:rsidRPr="004854EF">
        <w:t>, of a healthcare provider, means an entity:</w:t>
      </w:r>
    </w:p>
    <w:p w14:paraId="7E3740AB" w14:textId="77777777" w:rsidR="00E60090" w:rsidRPr="004854EF" w:rsidRDefault="00E60090" w:rsidP="00926395">
      <w:pPr>
        <w:pStyle w:val="paragraph"/>
      </w:pPr>
      <w:r w:rsidRPr="004854EF">
        <w:tab/>
        <w:t>(a)</w:t>
      </w:r>
      <w:r w:rsidRPr="004854EF">
        <w:tab/>
        <w:t xml:space="preserve">that is a party to a contract (the </w:t>
      </w:r>
      <w:r w:rsidRPr="004854EF">
        <w:rPr>
          <w:b/>
          <w:bCs/>
          <w:i/>
          <w:iCs/>
        </w:rPr>
        <w:t>subcontract</w:t>
      </w:r>
      <w:r w:rsidRPr="004854EF">
        <w:t>) with a contracted service provider for the healthcare provider; and</w:t>
      </w:r>
    </w:p>
    <w:p w14:paraId="28B8E199" w14:textId="77777777" w:rsidR="00E60090" w:rsidRPr="004854EF" w:rsidRDefault="00E60090" w:rsidP="00926395">
      <w:pPr>
        <w:pStyle w:val="paragraph"/>
      </w:pPr>
      <w:r w:rsidRPr="004854EF">
        <w:tab/>
        <w:t>(b)</w:t>
      </w:r>
      <w:r w:rsidRPr="004854EF">
        <w:tab/>
        <w:t>who is responsible under the subcontract for the provision of:</w:t>
      </w:r>
    </w:p>
    <w:p w14:paraId="57B37FA0" w14:textId="77777777" w:rsidR="00E60090" w:rsidRPr="004854EF" w:rsidRDefault="00E60090" w:rsidP="00926395">
      <w:pPr>
        <w:pStyle w:val="paragraphsub"/>
      </w:pPr>
      <w:r w:rsidRPr="004854EF">
        <w:tab/>
        <w:t>(i)</w:t>
      </w:r>
      <w:r w:rsidRPr="004854EF">
        <w:tab/>
        <w:t>information technology services relating to the communication of health information; or</w:t>
      </w:r>
    </w:p>
    <w:p w14:paraId="1C33FD30" w14:textId="77777777" w:rsidR="00E60090" w:rsidRPr="004854EF" w:rsidRDefault="00E60090" w:rsidP="00926395">
      <w:pPr>
        <w:pStyle w:val="paragraphsub"/>
      </w:pPr>
      <w:r w:rsidRPr="004854EF">
        <w:tab/>
        <w:t>(ii)</w:t>
      </w:r>
      <w:r w:rsidRPr="004854EF">
        <w:tab/>
        <w:t>health information management services;</w:t>
      </w:r>
    </w:p>
    <w:p w14:paraId="1184C8AC" w14:textId="77777777" w:rsidR="00E60090" w:rsidRPr="004854EF" w:rsidRDefault="00E60090" w:rsidP="00926395">
      <w:pPr>
        <w:pStyle w:val="subsection2"/>
      </w:pPr>
      <w:r w:rsidRPr="004854EF">
        <w:t>to the healthcare provider, or to the contracted service provider for the healthcare provider.</w:t>
      </w:r>
    </w:p>
    <w:p w14:paraId="2F750741" w14:textId="5A4F97D8" w:rsidR="00E60090" w:rsidRPr="004854EF" w:rsidRDefault="000A23C7" w:rsidP="00926395">
      <w:pPr>
        <w:pStyle w:val="ItemHead"/>
      </w:pPr>
      <w:r w:rsidRPr="004854EF">
        <w:lastRenderedPageBreak/>
        <w:t>28</w:t>
      </w:r>
      <w:r w:rsidR="00E60090" w:rsidRPr="004854EF">
        <w:t xml:space="preserve">  Section 36AA</w:t>
      </w:r>
    </w:p>
    <w:p w14:paraId="37A422FA" w14:textId="77777777" w:rsidR="00E60090" w:rsidRPr="004854EF" w:rsidRDefault="00E60090" w:rsidP="00926395">
      <w:pPr>
        <w:pStyle w:val="Item"/>
      </w:pPr>
      <w:r w:rsidRPr="004854EF">
        <w:t>Omit “or contracted service provider” (wherever occurring), substitute “, contracted service provider or subcontracted service provider”.</w:t>
      </w:r>
    </w:p>
    <w:p w14:paraId="2EDEACE9" w14:textId="56BBA1D9" w:rsidR="00E60090" w:rsidRPr="004854EF" w:rsidRDefault="000A23C7" w:rsidP="00926395">
      <w:pPr>
        <w:pStyle w:val="ItemHead"/>
      </w:pPr>
      <w:r w:rsidRPr="004854EF">
        <w:t>29</w:t>
      </w:r>
      <w:r w:rsidR="00E60090" w:rsidRPr="004854EF">
        <w:t xml:space="preserve">  Division 2 of Part 7 (heading)</w:t>
      </w:r>
    </w:p>
    <w:p w14:paraId="2F9C2330" w14:textId="77777777" w:rsidR="00E60090" w:rsidRPr="004854EF" w:rsidRDefault="00E60090" w:rsidP="00926395">
      <w:pPr>
        <w:pStyle w:val="Item"/>
      </w:pPr>
      <w:r w:rsidRPr="004854EF">
        <w:t>After “</w:t>
      </w:r>
      <w:r w:rsidRPr="004854EF">
        <w:rPr>
          <w:b/>
          <w:bCs/>
        </w:rPr>
        <w:t>contractors,</w:t>
      </w:r>
      <w:r w:rsidRPr="004854EF">
        <w:t>”, insert “</w:t>
      </w:r>
      <w:r w:rsidRPr="004854EF">
        <w:rPr>
          <w:b/>
          <w:bCs/>
        </w:rPr>
        <w:t>subcontractors,</w:t>
      </w:r>
      <w:r w:rsidRPr="004854EF">
        <w:t>”.</w:t>
      </w:r>
    </w:p>
    <w:p w14:paraId="13FEB94A" w14:textId="5B461E56" w:rsidR="00E60090" w:rsidRPr="004854EF" w:rsidRDefault="000A23C7" w:rsidP="00926395">
      <w:pPr>
        <w:pStyle w:val="ItemHead"/>
      </w:pPr>
      <w:r w:rsidRPr="004854EF">
        <w:t>30</w:t>
      </w:r>
      <w:r w:rsidR="00E60090" w:rsidRPr="004854EF">
        <w:t xml:space="preserve">  After paragraph 36(b)</w:t>
      </w:r>
    </w:p>
    <w:p w14:paraId="2E16FEFC" w14:textId="77777777" w:rsidR="00E60090" w:rsidRPr="004854EF" w:rsidRDefault="00E60090" w:rsidP="00926395">
      <w:pPr>
        <w:pStyle w:val="Item"/>
      </w:pPr>
      <w:r w:rsidRPr="004854EF">
        <w:t>Insert:</w:t>
      </w:r>
    </w:p>
    <w:p w14:paraId="4340DEBE" w14:textId="77777777" w:rsidR="00E60090" w:rsidRPr="004854EF" w:rsidRDefault="00E60090" w:rsidP="00926395">
      <w:pPr>
        <w:pStyle w:val="paragraph"/>
      </w:pPr>
      <w:r w:rsidRPr="004854EF">
        <w:tab/>
        <w:t>(baa)</w:t>
      </w:r>
      <w:r w:rsidRPr="004854EF">
        <w:tab/>
        <w:t>a subcontracted service provider of the first entity, if:</w:t>
      </w:r>
    </w:p>
    <w:p w14:paraId="2AADE6A8" w14:textId="77777777" w:rsidR="00E60090" w:rsidRPr="004854EF" w:rsidRDefault="00E60090" w:rsidP="00926395">
      <w:pPr>
        <w:pStyle w:val="paragraphsub"/>
      </w:pPr>
      <w:r w:rsidRPr="004854EF">
        <w:tab/>
        <w:t>(i)</w:t>
      </w:r>
      <w:r w:rsidRPr="004854EF">
        <w:tab/>
        <w:t>the first entity is a healthcare provider; and</w:t>
      </w:r>
    </w:p>
    <w:p w14:paraId="6C768761" w14:textId="77777777" w:rsidR="00E60090" w:rsidRPr="004854EF" w:rsidRDefault="00E60090" w:rsidP="00926395">
      <w:pPr>
        <w:pStyle w:val="paragraphsub"/>
      </w:pPr>
      <w:r w:rsidRPr="004854EF">
        <w:tab/>
        <w:t>(ii)</w:t>
      </w:r>
      <w:r w:rsidRPr="004854EF">
        <w:tab/>
        <w:t>the duties of the subcontracted service provider under a contract with a contracted service provider for the healthcare provider involve implementing that purpose by providing information technology services relating to the communication of health information, or health information management services, to the healthcare provider or to the contracted service provider for the healthcare provider; or</w:t>
      </w:r>
    </w:p>
    <w:p w14:paraId="1A3497F7" w14:textId="4C07888C" w:rsidR="00E60090" w:rsidRPr="004854EF" w:rsidRDefault="000A23C7" w:rsidP="00926395">
      <w:pPr>
        <w:pStyle w:val="ItemHead"/>
      </w:pPr>
      <w:r w:rsidRPr="004854EF">
        <w:t>31</w:t>
      </w:r>
      <w:r w:rsidR="00E60090" w:rsidRPr="004854EF">
        <w:t xml:space="preserve">  After paragraph 36(</w:t>
      </w:r>
      <w:proofErr w:type="spellStart"/>
      <w:r w:rsidR="00E60090" w:rsidRPr="004854EF">
        <w:t>ba</w:t>
      </w:r>
      <w:proofErr w:type="spellEnd"/>
      <w:r w:rsidR="00E60090" w:rsidRPr="004854EF">
        <w:t>)</w:t>
      </w:r>
    </w:p>
    <w:p w14:paraId="6EB69ECB" w14:textId="77777777" w:rsidR="00E60090" w:rsidRPr="004854EF" w:rsidRDefault="00E60090" w:rsidP="00926395">
      <w:pPr>
        <w:pStyle w:val="Item"/>
      </w:pPr>
      <w:r w:rsidRPr="004854EF">
        <w:t>Insert:</w:t>
      </w:r>
    </w:p>
    <w:p w14:paraId="6EF6B732" w14:textId="77777777" w:rsidR="00E60090" w:rsidRPr="004854EF" w:rsidRDefault="00E60090" w:rsidP="00926395">
      <w:pPr>
        <w:pStyle w:val="paragraph"/>
      </w:pPr>
      <w:r w:rsidRPr="004854EF">
        <w:tab/>
        <w:t>(bb)</w:t>
      </w:r>
      <w:r w:rsidRPr="004854EF">
        <w:tab/>
        <w:t xml:space="preserve">a person (the </w:t>
      </w:r>
      <w:r w:rsidRPr="004854EF">
        <w:rPr>
          <w:b/>
          <w:bCs/>
          <w:i/>
          <w:iCs/>
        </w:rPr>
        <w:t>subcontractor</w:t>
      </w:r>
      <w:r w:rsidRPr="004854EF">
        <w:t xml:space="preserve">) performing services under a contract between the subcontractor and another person (the </w:t>
      </w:r>
      <w:r w:rsidRPr="004854EF">
        <w:rPr>
          <w:b/>
          <w:bCs/>
          <w:i/>
          <w:iCs/>
        </w:rPr>
        <w:t>contractor</w:t>
      </w:r>
      <w:r w:rsidRPr="004854EF">
        <w:t>), if:</w:t>
      </w:r>
    </w:p>
    <w:p w14:paraId="09DEF746" w14:textId="77777777" w:rsidR="00E60090" w:rsidRPr="004854EF" w:rsidRDefault="00E60090" w:rsidP="00926395">
      <w:pPr>
        <w:pStyle w:val="paragraphsub"/>
      </w:pPr>
      <w:r w:rsidRPr="004854EF">
        <w:tab/>
        <w:t>(i)</w:t>
      </w:r>
      <w:r w:rsidRPr="004854EF">
        <w:tab/>
        <w:t xml:space="preserve">the first entity is the My Health Record System Operator or the operator of the National Repositories Service (within the meaning of the </w:t>
      </w:r>
      <w:r w:rsidRPr="004854EF">
        <w:rPr>
          <w:i/>
          <w:iCs/>
        </w:rPr>
        <w:t>My Health Records Act 2012</w:t>
      </w:r>
      <w:r w:rsidRPr="004854EF">
        <w:t>); and</w:t>
      </w:r>
    </w:p>
    <w:p w14:paraId="49C0E084" w14:textId="77777777" w:rsidR="00E60090" w:rsidRPr="004854EF" w:rsidRDefault="00E60090" w:rsidP="00926395">
      <w:pPr>
        <w:pStyle w:val="paragraphsub"/>
      </w:pPr>
      <w:r w:rsidRPr="004854EF">
        <w:tab/>
        <w:t>(ii)</w:t>
      </w:r>
      <w:r w:rsidRPr="004854EF">
        <w:tab/>
        <w:t>the first entity has a contract with the contractor; and</w:t>
      </w:r>
    </w:p>
    <w:p w14:paraId="0772089D" w14:textId="77777777" w:rsidR="00E60090" w:rsidRPr="004854EF" w:rsidRDefault="00E60090" w:rsidP="00926395">
      <w:pPr>
        <w:pStyle w:val="paragraphsub"/>
      </w:pPr>
      <w:r w:rsidRPr="004854EF">
        <w:tab/>
        <w:t>(iii)</w:t>
      </w:r>
      <w:r w:rsidRPr="004854EF">
        <w:tab/>
        <w:t>the contract between the subcontractor and the contractor relates to the My Health Record system; or</w:t>
      </w:r>
    </w:p>
    <w:p w14:paraId="3CC12EA6" w14:textId="43258588" w:rsidR="00E60090" w:rsidRPr="004854EF" w:rsidRDefault="000A23C7" w:rsidP="00926395">
      <w:pPr>
        <w:pStyle w:val="ItemHead"/>
      </w:pPr>
      <w:r w:rsidRPr="004854EF">
        <w:t>32</w:t>
      </w:r>
      <w:r w:rsidR="00E60090" w:rsidRPr="004854EF">
        <w:t xml:space="preserve">  Subparagraph 36(c)(i)</w:t>
      </w:r>
    </w:p>
    <w:p w14:paraId="5A27784F" w14:textId="77777777" w:rsidR="00E60090" w:rsidRPr="004854EF" w:rsidRDefault="00E60090" w:rsidP="00926395">
      <w:pPr>
        <w:pStyle w:val="Item"/>
      </w:pPr>
      <w:r w:rsidRPr="004854EF">
        <w:t>After “(b) applies”, insert “, a subcontracted service provider to which paragraph (baa) applies”.</w:t>
      </w:r>
    </w:p>
    <w:p w14:paraId="373F5F05" w14:textId="26A6E97A" w:rsidR="00E60090" w:rsidRPr="004854EF" w:rsidRDefault="000A23C7" w:rsidP="00926395">
      <w:pPr>
        <w:pStyle w:val="ItemHead"/>
      </w:pPr>
      <w:r w:rsidRPr="004854EF">
        <w:lastRenderedPageBreak/>
        <w:t>33</w:t>
      </w:r>
      <w:r w:rsidR="00E60090" w:rsidRPr="004854EF">
        <w:t xml:space="preserve">  Subparagraph 36(c)(i)</w:t>
      </w:r>
    </w:p>
    <w:p w14:paraId="152D0103" w14:textId="77777777" w:rsidR="00E60090" w:rsidRPr="004854EF" w:rsidRDefault="00E60090" w:rsidP="00926395">
      <w:pPr>
        <w:pStyle w:val="Item"/>
      </w:pPr>
      <w:r w:rsidRPr="004854EF">
        <w:t>Omit “or of a contractor to which paragraph (</w:t>
      </w:r>
      <w:proofErr w:type="spellStart"/>
      <w:r w:rsidRPr="004854EF">
        <w:t>ba</w:t>
      </w:r>
      <w:proofErr w:type="spellEnd"/>
      <w:r w:rsidRPr="004854EF">
        <w:t>) applies”, substitute “, a contractor to which paragraph (</w:t>
      </w:r>
      <w:proofErr w:type="spellStart"/>
      <w:r w:rsidRPr="004854EF">
        <w:t>ba</w:t>
      </w:r>
      <w:proofErr w:type="spellEnd"/>
      <w:r w:rsidRPr="004854EF">
        <w:t>) applies or a subcontractor to which paragraph (bb) applies”.</w:t>
      </w:r>
    </w:p>
    <w:p w14:paraId="7A8C7A6C" w14:textId="5AA2413A" w:rsidR="00E60090" w:rsidRPr="004854EF" w:rsidRDefault="000A23C7" w:rsidP="00926395">
      <w:pPr>
        <w:pStyle w:val="ItemHead"/>
      </w:pPr>
      <w:r w:rsidRPr="004854EF">
        <w:t>34</w:t>
      </w:r>
      <w:r w:rsidR="00E60090" w:rsidRPr="004854EF">
        <w:t xml:space="preserve">  Section 36A (heading)</w:t>
      </w:r>
    </w:p>
    <w:p w14:paraId="7A41731F" w14:textId="77777777" w:rsidR="00E60090" w:rsidRPr="004854EF" w:rsidRDefault="00E60090" w:rsidP="00926395">
      <w:pPr>
        <w:pStyle w:val="Item"/>
      </w:pPr>
      <w:r w:rsidRPr="004854EF">
        <w:t>Omit “</w:t>
      </w:r>
      <w:r w:rsidRPr="004854EF">
        <w:rPr>
          <w:b/>
          <w:bCs/>
        </w:rPr>
        <w:t>and contracted service providers</w:t>
      </w:r>
      <w:r w:rsidRPr="004854EF">
        <w:t>”, substitute “</w:t>
      </w:r>
      <w:r w:rsidRPr="004854EF">
        <w:rPr>
          <w:b/>
          <w:bCs/>
        </w:rPr>
        <w:t>, contracted service providers and subcontracted service providers</w:t>
      </w:r>
      <w:r w:rsidRPr="004854EF">
        <w:t>”.</w:t>
      </w:r>
    </w:p>
    <w:p w14:paraId="3BEA7010" w14:textId="21A6DF82" w:rsidR="00E60090" w:rsidRPr="004854EF" w:rsidRDefault="000A23C7" w:rsidP="00926395">
      <w:pPr>
        <w:pStyle w:val="ItemHead"/>
      </w:pPr>
      <w:r w:rsidRPr="004854EF">
        <w:t>35</w:t>
      </w:r>
      <w:r w:rsidR="00E60090" w:rsidRPr="004854EF">
        <w:t xml:space="preserve">  After paragraph 36A(b)</w:t>
      </w:r>
    </w:p>
    <w:p w14:paraId="2BD9DCC5" w14:textId="77777777" w:rsidR="00E60090" w:rsidRPr="004854EF" w:rsidRDefault="00E60090" w:rsidP="00926395">
      <w:pPr>
        <w:pStyle w:val="Item"/>
      </w:pPr>
      <w:r w:rsidRPr="004854EF">
        <w:t>Insert:</w:t>
      </w:r>
    </w:p>
    <w:p w14:paraId="5FF74BEE" w14:textId="77777777" w:rsidR="00E60090" w:rsidRPr="004854EF" w:rsidRDefault="00E60090" w:rsidP="00926395">
      <w:pPr>
        <w:pStyle w:val="paragraph"/>
      </w:pPr>
      <w:r w:rsidRPr="004854EF">
        <w:tab/>
        <w:t>(</w:t>
      </w:r>
      <w:proofErr w:type="spellStart"/>
      <w:r w:rsidRPr="004854EF">
        <w:t>ba</w:t>
      </w:r>
      <w:proofErr w:type="spellEnd"/>
      <w:r w:rsidRPr="004854EF">
        <w:t>)</w:t>
      </w:r>
      <w:r w:rsidRPr="004854EF">
        <w:tab/>
        <w:t>a subcontracted service provider of the healthcare provider, if the duties of the subcontracted service provider under a contract with a contracted service provider for the healthcare provider involve, or are reasonably connected with implementing that purpose by providing:</w:t>
      </w:r>
    </w:p>
    <w:p w14:paraId="2D28C58D" w14:textId="77777777" w:rsidR="00E60090" w:rsidRPr="004854EF" w:rsidRDefault="00E60090" w:rsidP="00926395">
      <w:pPr>
        <w:pStyle w:val="paragraphsub"/>
      </w:pPr>
      <w:r w:rsidRPr="004854EF">
        <w:tab/>
        <w:t>(i)</w:t>
      </w:r>
      <w:r w:rsidRPr="004854EF">
        <w:tab/>
        <w:t>information technology services relating to the communication of health information; or</w:t>
      </w:r>
    </w:p>
    <w:p w14:paraId="102F6EC5" w14:textId="77777777" w:rsidR="00E60090" w:rsidRPr="004854EF" w:rsidRDefault="00E60090" w:rsidP="00926395">
      <w:pPr>
        <w:pStyle w:val="paragraphsub"/>
      </w:pPr>
      <w:r w:rsidRPr="004854EF">
        <w:tab/>
        <w:t>(ii)</w:t>
      </w:r>
      <w:r w:rsidRPr="004854EF">
        <w:tab/>
        <w:t>health information management services;</w:t>
      </w:r>
    </w:p>
    <w:p w14:paraId="06B9260E" w14:textId="77777777" w:rsidR="00E60090" w:rsidRPr="004854EF" w:rsidRDefault="00E60090" w:rsidP="00926395">
      <w:pPr>
        <w:pStyle w:val="paragraph"/>
      </w:pPr>
      <w:r w:rsidRPr="004854EF">
        <w:tab/>
      </w:r>
      <w:r w:rsidRPr="004854EF">
        <w:tab/>
        <w:t>to the healthcare provider or to the contracted service provider for the healthcare provider; or</w:t>
      </w:r>
    </w:p>
    <w:p w14:paraId="07F59A31" w14:textId="272EFC1F" w:rsidR="00E60090" w:rsidRPr="004854EF" w:rsidRDefault="000A23C7" w:rsidP="00926395">
      <w:pPr>
        <w:pStyle w:val="ItemHead"/>
      </w:pPr>
      <w:r w:rsidRPr="004854EF">
        <w:t>36</w:t>
      </w:r>
      <w:r w:rsidR="00E60090" w:rsidRPr="004854EF">
        <w:t xml:space="preserve">  Subparagraph 36A(c)(i)</w:t>
      </w:r>
    </w:p>
    <w:p w14:paraId="7428F8A1" w14:textId="77777777" w:rsidR="00E60090" w:rsidRPr="004854EF" w:rsidRDefault="00E60090" w:rsidP="00926395">
      <w:pPr>
        <w:pStyle w:val="Item"/>
      </w:pPr>
      <w:r w:rsidRPr="004854EF">
        <w:t>After “(b) applies”, insert “or of a subcontracted service provider to which paragraph (</w:t>
      </w:r>
      <w:proofErr w:type="spellStart"/>
      <w:r w:rsidRPr="004854EF">
        <w:t>ba</w:t>
      </w:r>
      <w:proofErr w:type="spellEnd"/>
      <w:r w:rsidRPr="004854EF">
        <w:t>) applies”.</w:t>
      </w:r>
    </w:p>
    <w:p w14:paraId="62D7267B" w14:textId="579D2255" w:rsidR="00E60090" w:rsidRPr="004854EF" w:rsidRDefault="000A23C7" w:rsidP="00926395">
      <w:pPr>
        <w:pStyle w:val="Transitional"/>
      </w:pPr>
      <w:r w:rsidRPr="004854EF">
        <w:t>37</w:t>
      </w:r>
      <w:r w:rsidR="00E60090" w:rsidRPr="004854EF">
        <w:t xml:space="preserve">  Application—contractual relationships</w:t>
      </w:r>
    </w:p>
    <w:p w14:paraId="72EC2F65" w14:textId="632312C6" w:rsidR="00E60090" w:rsidRPr="004854EF" w:rsidRDefault="00E60090" w:rsidP="00926395">
      <w:pPr>
        <w:pStyle w:val="Item"/>
      </w:pPr>
      <w:r w:rsidRPr="004854EF">
        <w:t xml:space="preserve">The amendments made by this </w:t>
      </w:r>
      <w:r w:rsidR="00585344" w:rsidRPr="004854EF">
        <w:t>Division</w:t>
      </w:r>
      <w:r w:rsidRPr="004854EF">
        <w:t xml:space="preserve"> to the </w:t>
      </w:r>
      <w:r w:rsidRPr="004854EF">
        <w:rPr>
          <w:i/>
          <w:iCs/>
        </w:rPr>
        <w:t>Healthcare Identifiers Act 2010</w:t>
      </w:r>
      <w:r w:rsidRPr="004854EF">
        <w:t xml:space="preserve"> apply to contractual relationships existing on or after the commencement of this item, whether the contract was entered into before, on or after that commencement.</w:t>
      </w:r>
    </w:p>
    <w:p w14:paraId="69E3396A" w14:textId="781ECD7B" w:rsidR="00E60090" w:rsidRPr="004854EF" w:rsidRDefault="000A23C7" w:rsidP="00926395">
      <w:pPr>
        <w:pStyle w:val="Transitional"/>
      </w:pPr>
      <w:r w:rsidRPr="004854EF">
        <w:t>38</w:t>
      </w:r>
      <w:r w:rsidR="00E60090" w:rsidRPr="004854EF">
        <w:t xml:space="preserve">  Application—use and disclosure of information</w:t>
      </w:r>
    </w:p>
    <w:p w14:paraId="4D1E7DEF" w14:textId="1B9BA8BF" w:rsidR="00E60090" w:rsidRPr="004854EF" w:rsidRDefault="00E60090" w:rsidP="00926395">
      <w:pPr>
        <w:pStyle w:val="Item"/>
      </w:pPr>
      <w:r w:rsidRPr="004854EF">
        <w:t xml:space="preserve">The amendments made by this </w:t>
      </w:r>
      <w:r w:rsidR="00585344" w:rsidRPr="004854EF">
        <w:t>Division</w:t>
      </w:r>
      <w:r w:rsidRPr="004854EF">
        <w:t xml:space="preserve"> to the </w:t>
      </w:r>
      <w:r w:rsidRPr="004854EF">
        <w:rPr>
          <w:i/>
          <w:iCs/>
        </w:rPr>
        <w:t xml:space="preserve">Healthcare Identifiers Act 2010 </w:t>
      </w:r>
      <w:r w:rsidRPr="004854EF">
        <w:t>apply in relation to the use and disclosure of information on or after the commencement of this item, whether the information was obtained before, on or after that commencement.</w:t>
      </w:r>
    </w:p>
    <w:p w14:paraId="1486C098" w14:textId="3D92DAAC" w:rsidR="00936044" w:rsidRPr="004854EF" w:rsidRDefault="00CF6948" w:rsidP="00926395">
      <w:pPr>
        <w:pStyle w:val="ActHead8"/>
      </w:pPr>
      <w:bookmarkStart w:id="21" w:name="_Toc215751020"/>
      <w:r w:rsidRPr="004854EF">
        <w:lastRenderedPageBreak/>
        <w:t>Division 3</w:t>
      </w:r>
      <w:r w:rsidR="008B068F" w:rsidRPr="004854EF">
        <w:t>—</w:t>
      </w:r>
      <w:r w:rsidR="00936044" w:rsidRPr="004854EF">
        <w:t>Health technology providers etc</w:t>
      </w:r>
      <w:r w:rsidR="00856D32" w:rsidRPr="004854EF">
        <w:t>.</w:t>
      </w:r>
      <w:r w:rsidR="006A117F" w:rsidRPr="004854EF">
        <w:t>—</w:t>
      </w:r>
      <w:r w:rsidR="00856D32" w:rsidRPr="004854EF">
        <w:t>a</w:t>
      </w:r>
      <w:r w:rsidR="00936044" w:rsidRPr="004854EF">
        <w:t>mendments commencing day after Royal Assent</w:t>
      </w:r>
      <w:bookmarkEnd w:id="21"/>
    </w:p>
    <w:p w14:paraId="1DDB91E0" w14:textId="77777777" w:rsidR="007161B9" w:rsidRPr="004854EF" w:rsidRDefault="007161B9" w:rsidP="00926395">
      <w:pPr>
        <w:pStyle w:val="ActHead9"/>
      </w:pPr>
      <w:bookmarkStart w:id="22" w:name="_Toc215751021"/>
      <w:r w:rsidRPr="004854EF">
        <w:t>Healthcare Identifiers Act 2010</w:t>
      </w:r>
      <w:bookmarkEnd w:id="22"/>
    </w:p>
    <w:p w14:paraId="0B78032A" w14:textId="2D345EDA" w:rsidR="007161B9" w:rsidRPr="004854EF" w:rsidRDefault="000A23C7" w:rsidP="00926395">
      <w:pPr>
        <w:pStyle w:val="ItemHead"/>
      </w:pPr>
      <w:r w:rsidRPr="004854EF">
        <w:t>39</w:t>
      </w:r>
      <w:r w:rsidR="007161B9" w:rsidRPr="004854EF">
        <w:t xml:space="preserve">  After </w:t>
      </w:r>
      <w:r w:rsidR="00686CC9" w:rsidRPr="004854EF">
        <w:t>section 1</w:t>
      </w:r>
      <w:r w:rsidR="007161B9" w:rsidRPr="004854EF">
        <w:t>5</w:t>
      </w:r>
    </w:p>
    <w:p w14:paraId="161E0BFF" w14:textId="77777777" w:rsidR="007161B9" w:rsidRPr="004854EF" w:rsidRDefault="007161B9" w:rsidP="00926395">
      <w:pPr>
        <w:pStyle w:val="Item"/>
      </w:pPr>
      <w:r w:rsidRPr="004854EF">
        <w:t>Insert:</w:t>
      </w:r>
    </w:p>
    <w:p w14:paraId="19BEEFC9" w14:textId="77777777" w:rsidR="007161B9" w:rsidRPr="004854EF" w:rsidRDefault="007161B9" w:rsidP="00926395">
      <w:pPr>
        <w:pStyle w:val="ActHead5"/>
      </w:pPr>
      <w:bookmarkStart w:id="23" w:name="_Toc215751022"/>
      <w:r w:rsidRPr="005F787A">
        <w:rPr>
          <w:rStyle w:val="CharSectno"/>
        </w:rPr>
        <w:t>15A</w:t>
      </w:r>
      <w:r w:rsidRPr="004854EF">
        <w:t xml:space="preserve">  Collection, use and disclosure—research</w:t>
      </w:r>
      <w:bookmarkEnd w:id="23"/>
    </w:p>
    <w:p w14:paraId="4D01A3B2" w14:textId="77777777" w:rsidR="007161B9" w:rsidRPr="004854EF" w:rsidRDefault="007161B9" w:rsidP="00926395">
      <w:pPr>
        <w:pStyle w:val="subsection"/>
      </w:pPr>
      <w:r w:rsidRPr="004854EF">
        <w:tab/>
      </w:r>
      <w:r w:rsidRPr="004854EF">
        <w:tab/>
        <w:t>An entity may collect, use or disclose the healthcare identifier of a healthcare recipient if:</w:t>
      </w:r>
    </w:p>
    <w:p w14:paraId="52F1CDE9" w14:textId="77777777" w:rsidR="007161B9" w:rsidRPr="004854EF" w:rsidRDefault="007161B9" w:rsidP="00926395">
      <w:pPr>
        <w:pStyle w:val="paragraph"/>
      </w:pPr>
      <w:r w:rsidRPr="004854EF">
        <w:tab/>
        <w:t>(a)</w:t>
      </w:r>
      <w:r w:rsidRPr="004854EF">
        <w:tab/>
        <w:t>the collection, use or disclosure is for the purpose of assisting the entity to conduct research that has been approved by a Human Research Ethics Committee or is authorised by another Australian law; and</w:t>
      </w:r>
    </w:p>
    <w:p w14:paraId="21755337" w14:textId="77777777" w:rsidR="007161B9" w:rsidRPr="004854EF" w:rsidRDefault="007161B9" w:rsidP="00926395">
      <w:pPr>
        <w:pStyle w:val="paragraph"/>
      </w:pPr>
      <w:r w:rsidRPr="004854EF">
        <w:tab/>
        <w:t>(b)</w:t>
      </w:r>
      <w:r w:rsidRPr="004854EF">
        <w:tab/>
        <w:t>the healthcare recipient has consented to the collection, use or disclosure.</w:t>
      </w:r>
    </w:p>
    <w:p w14:paraId="2D062A37" w14:textId="1D088553" w:rsidR="007161B9" w:rsidRPr="004854EF" w:rsidRDefault="000A23C7" w:rsidP="00926395">
      <w:pPr>
        <w:pStyle w:val="ItemHead"/>
      </w:pPr>
      <w:r w:rsidRPr="004854EF">
        <w:t>40</w:t>
      </w:r>
      <w:r w:rsidR="007161B9" w:rsidRPr="004854EF">
        <w:t xml:space="preserve">  Section 36AA (after the paragraph beginning “If an entity is authorised to disclose information to a healthcare provider”)</w:t>
      </w:r>
    </w:p>
    <w:p w14:paraId="608E5386" w14:textId="77777777" w:rsidR="007161B9" w:rsidRPr="004854EF" w:rsidRDefault="007161B9" w:rsidP="00926395">
      <w:pPr>
        <w:pStyle w:val="Item"/>
      </w:pPr>
      <w:r w:rsidRPr="004854EF">
        <w:t>Insert:</w:t>
      </w:r>
    </w:p>
    <w:p w14:paraId="4F2729D3" w14:textId="77777777" w:rsidR="007161B9" w:rsidRPr="004854EF" w:rsidRDefault="007161B9" w:rsidP="00926395">
      <w:pPr>
        <w:pStyle w:val="SOText"/>
      </w:pPr>
      <w:r w:rsidRPr="004854EF">
        <w:t>Certain authorisations under this Act extend to providers of electronic services.</w:t>
      </w:r>
    </w:p>
    <w:p w14:paraId="2C7C5DF1" w14:textId="351C7A8B" w:rsidR="007161B9" w:rsidRPr="004854EF" w:rsidRDefault="000A23C7" w:rsidP="00926395">
      <w:pPr>
        <w:pStyle w:val="ItemHead"/>
      </w:pPr>
      <w:r w:rsidRPr="004854EF">
        <w:t>41</w:t>
      </w:r>
      <w:r w:rsidR="007161B9" w:rsidRPr="004854EF">
        <w:t xml:space="preserve">  Division 2 of Part 7 (heading)</w:t>
      </w:r>
    </w:p>
    <w:p w14:paraId="3A2CBBAC" w14:textId="77777777" w:rsidR="007161B9" w:rsidRPr="004854EF" w:rsidRDefault="007161B9" w:rsidP="00926395">
      <w:pPr>
        <w:pStyle w:val="Item"/>
      </w:pPr>
      <w:r w:rsidRPr="004854EF">
        <w:t>After “</w:t>
      </w:r>
      <w:r w:rsidRPr="004854EF">
        <w:rPr>
          <w:b/>
          <w:bCs/>
        </w:rPr>
        <w:t>partnerships,</w:t>
      </w:r>
      <w:r w:rsidRPr="004854EF">
        <w:t>”, insert “</w:t>
      </w:r>
      <w:r w:rsidRPr="004854EF">
        <w:rPr>
          <w:b/>
          <w:bCs/>
        </w:rPr>
        <w:t>providers of electronic services,</w:t>
      </w:r>
      <w:r w:rsidRPr="004854EF">
        <w:t>”.</w:t>
      </w:r>
    </w:p>
    <w:p w14:paraId="61287625" w14:textId="20EB27EC" w:rsidR="007161B9" w:rsidRPr="004854EF" w:rsidRDefault="000A23C7" w:rsidP="00926395">
      <w:pPr>
        <w:pStyle w:val="ItemHead"/>
      </w:pPr>
      <w:r w:rsidRPr="004854EF">
        <w:t>42</w:t>
      </w:r>
      <w:r w:rsidR="007161B9" w:rsidRPr="004854EF">
        <w:t xml:space="preserve">  Before section 36C</w:t>
      </w:r>
    </w:p>
    <w:p w14:paraId="68496047" w14:textId="77777777" w:rsidR="007161B9" w:rsidRPr="004854EF" w:rsidRDefault="007161B9" w:rsidP="00926395">
      <w:pPr>
        <w:pStyle w:val="Item"/>
      </w:pPr>
      <w:r w:rsidRPr="004854EF">
        <w:t>Insert:</w:t>
      </w:r>
    </w:p>
    <w:p w14:paraId="61FF60C7" w14:textId="77777777" w:rsidR="007161B9" w:rsidRPr="004854EF" w:rsidRDefault="007161B9" w:rsidP="00926395">
      <w:pPr>
        <w:pStyle w:val="ActHead5"/>
      </w:pPr>
      <w:bookmarkStart w:id="24" w:name="_Toc215751023"/>
      <w:r w:rsidRPr="005F787A">
        <w:rPr>
          <w:rStyle w:val="CharSectno"/>
        </w:rPr>
        <w:lastRenderedPageBreak/>
        <w:t>36BB</w:t>
      </w:r>
      <w:r w:rsidRPr="004854EF">
        <w:t xml:space="preserve">  Authorisations extending to providers of electronic services</w:t>
      </w:r>
      <w:bookmarkEnd w:id="24"/>
    </w:p>
    <w:p w14:paraId="1D309C18" w14:textId="77777777" w:rsidR="007161B9" w:rsidRPr="004854EF" w:rsidRDefault="007161B9" w:rsidP="00926395">
      <w:pPr>
        <w:pStyle w:val="subsection"/>
      </w:pPr>
      <w:r w:rsidRPr="004854EF">
        <w:tab/>
      </w:r>
      <w:r w:rsidRPr="004854EF">
        <w:tab/>
        <w:t xml:space="preserve">An authorisation under this Act for a healthcare provider, or a health administration entity, to collect, use or disclose information extends to a provider of an electronic service (within the meaning of the </w:t>
      </w:r>
      <w:r w:rsidRPr="004854EF">
        <w:rPr>
          <w:i/>
          <w:iCs/>
        </w:rPr>
        <w:t>Online Safety Act 2021</w:t>
      </w:r>
      <w:r w:rsidRPr="004854EF">
        <w:t>) if the collection, use or disclosure is done by means of the service.</w:t>
      </w:r>
    </w:p>
    <w:p w14:paraId="43C75D84" w14:textId="111EA6C9" w:rsidR="006A117F" w:rsidRPr="004854EF" w:rsidRDefault="00CF6948" w:rsidP="00926395">
      <w:pPr>
        <w:pStyle w:val="ActHead8"/>
      </w:pPr>
      <w:bookmarkStart w:id="25" w:name="_Toc215751024"/>
      <w:r w:rsidRPr="004854EF">
        <w:t>Division </w:t>
      </w:r>
      <w:r w:rsidR="00457EF5" w:rsidRPr="004854EF">
        <w:t>4</w:t>
      </w:r>
      <w:r w:rsidR="006A117F" w:rsidRPr="004854EF">
        <w:t>—Health technology providers etc—amendments commencing 1 February 2027</w:t>
      </w:r>
      <w:bookmarkEnd w:id="25"/>
    </w:p>
    <w:p w14:paraId="4E912E60" w14:textId="77777777" w:rsidR="007161B9" w:rsidRPr="004854EF" w:rsidRDefault="007161B9" w:rsidP="00926395">
      <w:pPr>
        <w:pStyle w:val="ActHead9"/>
      </w:pPr>
      <w:bookmarkStart w:id="26" w:name="_Toc215751025"/>
      <w:r w:rsidRPr="004854EF">
        <w:t>Healthcare Identifiers Act 2010</w:t>
      </w:r>
      <w:bookmarkEnd w:id="26"/>
    </w:p>
    <w:p w14:paraId="32ACE527" w14:textId="049D0FA5" w:rsidR="007161B9" w:rsidRPr="004854EF" w:rsidRDefault="000A23C7" w:rsidP="00926395">
      <w:pPr>
        <w:pStyle w:val="ItemHead"/>
      </w:pPr>
      <w:r w:rsidRPr="004854EF">
        <w:t>43</w:t>
      </w:r>
      <w:r w:rsidR="007161B9" w:rsidRPr="004854EF">
        <w:t xml:space="preserve">  Subsection 5(1)</w:t>
      </w:r>
    </w:p>
    <w:p w14:paraId="2DDFDF90" w14:textId="77777777" w:rsidR="007161B9" w:rsidRPr="004854EF" w:rsidRDefault="007161B9" w:rsidP="00926395">
      <w:pPr>
        <w:pStyle w:val="Item"/>
      </w:pPr>
      <w:r w:rsidRPr="004854EF">
        <w:t>Insert:</w:t>
      </w:r>
    </w:p>
    <w:p w14:paraId="00905B5A" w14:textId="77777777" w:rsidR="007161B9" w:rsidRPr="004854EF" w:rsidRDefault="007161B9" w:rsidP="00926395">
      <w:pPr>
        <w:pStyle w:val="Definition"/>
      </w:pPr>
      <w:r w:rsidRPr="004854EF">
        <w:rPr>
          <w:b/>
          <w:bCs/>
          <w:i/>
          <w:iCs/>
        </w:rPr>
        <w:t>health technology provider</w:t>
      </w:r>
      <w:r w:rsidRPr="004854EF">
        <w:t xml:space="preserve"> has the meaning given by section 20A.</w:t>
      </w:r>
    </w:p>
    <w:p w14:paraId="3D0D3C79" w14:textId="77777777" w:rsidR="007161B9" w:rsidRPr="004854EF" w:rsidRDefault="007161B9" w:rsidP="00926395">
      <w:pPr>
        <w:pStyle w:val="Definition"/>
      </w:pPr>
      <w:r w:rsidRPr="004854EF">
        <w:rPr>
          <w:b/>
          <w:bCs/>
          <w:i/>
          <w:iCs/>
        </w:rPr>
        <w:t>permitted health technology purpose</w:t>
      </w:r>
      <w:r w:rsidRPr="004854EF">
        <w:t xml:space="preserve"> has the meaning given by section 20B.</w:t>
      </w:r>
    </w:p>
    <w:p w14:paraId="3FD5D150" w14:textId="0DF06A33" w:rsidR="007161B9" w:rsidRPr="004854EF" w:rsidRDefault="000A23C7" w:rsidP="00926395">
      <w:pPr>
        <w:pStyle w:val="ItemHead"/>
      </w:pPr>
      <w:r w:rsidRPr="004854EF">
        <w:t>44</w:t>
      </w:r>
      <w:r w:rsidR="007161B9" w:rsidRPr="004854EF">
        <w:t xml:space="preserve">  </w:t>
      </w:r>
      <w:r w:rsidR="00945355" w:rsidRPr="004854EF">
        <w:t>Section 1</w:t>
      </w:r>
      <w:r w:rsidR="007161B9" w:rsidRPr="004854EF">
        <w:t>1 (after the paragraph beginning “A healthcare provider can obtain the healthcare identifier of a healthcare recipient”)</w:t>
      </w:r>
    </w:p>
    <w:p w14:paraId="08CBC9D3" w14:textId="77777777" w:rsidR="007161B9" w:rsidRPr="004854EF" w:rsidRDefault="007161B9" w:rsidP="00926395">
      <w:pPr>
        <w:pStyle w:val="Item"/>
      </w:pPr>
      <w:r w:rsidRPr="004854EF">
        <w:t>Insert:</w:t>
      </w:r>
    </w:p>
    <w:p w14:paraId="0D0A5C60" w14:textId="77777777" w:rsidR="007161B9" w:rsidRPr="004854EF" w:rsidRDefault="007161B9" w:rsidP="00926395">
      <w:pPr>
        <w:pStyle w:val="SOText"/>
      </w:pPr>
      <w:r w:rsidRPr="004854EF">
        <w:t>A health technology provider can collect, use or disclose the healthcare identifier of a healthcare recipient, or identifying information of the healthcare recipient, in certain circumstances. Other entities can also collect, use or disclose such information in certain circumstances relating to the communication and management of information by health technology providers.</w:t>
      </w:r>
    </w:p>
    <w:p w14:paraId="6186959B" w14:textId="5900E5A8" w:rsidR="007161B9" w:rsidRPr="004854EF" w:rsidRDefault="000A23C7" w:rsidP="00926395">
      <w:pPr>
        <w:pStyle w:val="ItemHead"/>
      </w:pPr>
      <w:r w:rsidRPr="004854EF">
        <w:t>45</w:t>
      </w:r>
      <w:r w:rsidR="007161B9" w:rsidRPr="004854EF">
        <w:t xml:space="preserve">  After Division 2 of </w:t>
      </w:r>
      <w:r w:rsidR="00ED589D" w:rsidRPr="004854EF">
        <w:t>Part 3</w:t>
      </w:r>
    </w:p>
    <w:p w14:paraId="03264722" w14:textId="77777777" w:rsidR="007161B9" w:rsidRPr="004854EF" w:rsidRDefault="007161B9" w:rsidP="00926395">
      <w:pPr>
        <w:pStyle w:val="Item"/>
      </w:pPr>
      <w:r w:rsidRPr="004854EF">
        <w:t>Insert:</w:t>
      </w:r>
    </w:p>
    <w:p w14:paraId="6E83A570" w14:textId="77777777" w:rsidR="007161B9" w:rsidRPr="004854EF" w:rsidRDefault="007161B9" w:rsidP="00926395">
      <w:pPr>
        <w:pStyle w:val="ActHead3"/>
      </w:pPr>
      <w:bookmarkStart w:id="27" w:name="_Toc215751026"/>
      <w:r w:rsidRPr="005F787A">
        <w:rPr>
          <w:rStyle w:val="CharDivNo"/>
        </w:rPr>
        <w:lastRenderedPageBreak/>
        <w:t>Division 2A</w:t>
      </w:r>
      <w:r w:rsidRPr="004854EF">
        <w:t>—</w:t>
      </w:r>
      <w:r w:rsidRPr="005F787A">
        <w:rPr>
          <w:rStyle w:val="CharDivText"/>
        </w:rPr>
        <w:t>Health technology providers</w:t>
      </w:r>
      <w:bookmarkEnd w:id="27"/>
    </w:p>
    <w:p w14:paraId="4B6E9B79" w14:textId="77777777" w:rsidR="007161B9" w:rsidRPr="004854EF" w:rsidRDefault="007161B9" w:rsidP="00926395">
      <w:pPr>
        <w:pStyle w:val="ActHead5"/>
      </w:pPr>
      <w:bookmarkStart w:id="28" w:name="_Toc215751027"/>
      <w:r w:rsidRPr="005F787A">
        <w:rPr>
          <w:rStyle w:val="CharSectno"/>
        </w:rPr>
        <w:t>20A</w:t>
      </w:r>
      <w:r w:rsidRPr="004854EF">
        <w:t xml:space="preserve">  Meaning of </w:t>
      </w:r>
      <w:r w:rsidRPr="004854EF">
        <w:rPr>
          <w:i/>
          <w:iCs/>
        </w:rPr>
        <w:t>health technology provider</w:t>
      </w:r>
      <w:bookmarkEnd w:id="28"/>
    </w:p>
    <w:p w14:paraId="6D4F3D02" w14:textId="77777777" w:rsidR="007161B9" w:rsidRPr="004854EF" w:rsidRDefault="007161B9" w:rsidP="00926395">
      <w:pPr>
        <w:pStyle w:val="subsection"/>
      </w:pPr>
      <w:r w:rsidRPr="004854EF">
        <w:tab/>
      </w:r>
      <w:r w:rsidRPr="004854EF">
        <w:tab/>
        <w:t xml:space="preserve">A </w:t>
      </w:r>
      <w:r w:rsidRPr="004854EF">
        <w:rPr>
          <w:b/>
          <w:bCs/>
          <w:i/>
          <w:iCs/>
        </w:rPr>
        <w:t>health technology provider</w:t>
      </w:r>
      <w:r w:rsidRPr="004854EF">
        <w:t xml:space="preserve"> is a provider of an electronic service (within the meaning of the </w:t>
      </w:r>
      <w:r w:rsidRPr="004854EF">
        <w:rPr>
          <w:i/>
          <w:iCs/>
        </w:rPr>
        <w:t>Online Safety Act 2021</w:t>
      </w:r>
      <w:r w:rsidRPr="004854EF">
        <w:t>) the</w:t>
      </w:r>
      <w:r w:rsidRPr="004854EF">
        <w:rPr>
          <w:i/>
          <w:iCs/>
        </w:rPr>
        <w:t xml:space="preserve"> </w:t>
      </w:r>
      <w:r w:rsidRPr="004854EF">
        <w:t>sole or primary purpose of which is to communicate with any or all of the following about healthcare, or support services, that have been, are being or may be received by a healthcare recipient:</w:t>
      </w:r>
    </w:p>
    <w:p w14:paraId="13E45D95" w14:textId="77777777" w:rsidR="007161B9" w:rsidRPr="004854EF" w:rsidRDefault="007161B9" w:rsidP="00926395">
      <w:pPr>
        <w:pStyle w:val="paragraph"/>
      </w:pPr>
      <w:r w:rsidRPr="004854EF">
        <w:tab/>
        <w:t>(a)</w:t>
      </w:r>
      <w:r w:rsidRPr="004854EF">
        <w:tab/>
        <w:t>the healthcare recipient;</w:t>
      </w:r>
    </w:p>
    <w:p w14:paraId="3AE6C750" w14:textId="77777777" w:rsidR="007161B9" w:rsidRPr="004854EF" w:rsidRDefault="007161B9" w:rsidP="00926395">
      <w:pPr>
        <w:pStyle w:val="paragraph"/>
      </w:pPr>
      <w:r w:rsidRPr="004854EF">
        <w:tab/>
        <w:t>(b)</w:t>
      </w:r>
      <w:r w:rsidRPr="004854EF">
        <w:tab/>
        <w:t>a healthcare provider;</w:t>
      </w:r>
    </w:p>
    <w:p w14:paraId="42792C04" w14:textId="77777777" w:rsidR="007161B9" w:rsidRPr="004854EF" w:rsidRDefault="007161B9" w:rsidP="00926395">
      <w:pPr>
        <w:pStyle w:val="paragraph"/>
      </w:pPr>
      <w:r w:rsidRPr="004854EF">
        <w:tab/>
        <w:t>(c)</w:t>
      </w:r>
      <w:r w:rsidRPr="004854EF">
        <w:tab/>
        <w:t>a health administration entity.</w:t>
      </w:r>
    </w:p>
    <w:p w14:paraId="3D9A7B22" w14:textId="77777777" w:rsidR="007161B9" w:rsidRPr="004854EF" w:rsidRDefault="007161B9" w:rsidP="00926395">
      <w:pPr>
        <w:pStyle w:val="ActHead5"/>
      </w:pPr>
      <w:bookmarkStart w:id="29" w:name="_Toc215751028"/>
      <w:r w:rsidRPr="005F787A">
        <w:rPr>
          <w:rStyle w:val="CharSectno"/>
        </w:rPr>
        <w:t>20B</w:t>
      </w:r>
      <w:r w:rsidRPr="004854EF">
        <w:t xml:space="preserve">  Meaning of </w:t>
      </w:r>
      <w:r w:rsidRPr="004854EF">
        <w:rPr>
          <w:i/>
          <w:iCs/>
        </w:rPr>
        <w:t>permitted health technology purpose</w:t>
      </w:r>
      <w:bookmarkEnd w:id="29"/>
    </w:p>
    <w:p w14:paraId="6A728D7B" w14:textId="77777777" w:rsidR="007161B9" w:rsidRPr="004854EF" w:rsidRDefault="007161B9" w:rsidP="00926395">
      <w:pPr>
        <w:pStyle w:val="Definition"/>
      </w:pPr>
      <w:bookmarkStart w:id="30" w:name="_Hlk207714186"/>
      <w:r w:rsidRPr="004854EF">
        <w:t xml:space="preserve">The </w:t>
      </w:r>
      <w:r w:rsidRPr="004854EF">
        <w:rPr>
          <w:b/>
          <w:bCs/>
          <w:i/>
          <w:iCs/>
        </w:rPr>
        <w:t>permitted health technology purpose</w:t>
      </w:r>
      <w:bookmarkEnd w:id="30"/>
      <w:r w:rsidRPr="004854EF">
        <w:t>, in relation to a health technology provider and a healthcare recipient, is the purpose of assisting the health technology provider to:</w:t>
      </w:r>
    </w:p>
    <w:p w14:paraId="47AAA87C" w14:textId="77777777" w:rsidR="007161B9" w:rsidRPr="004854EF" w:rsidRDefault="007161B9" w:rsidP="00926395">
      <w:pPr>
        <w:pStyle w:val="paragraph"/>
      </w:pPr>
      <w:r w:rsidRPr="004854EF">
        <w:tab/>
        <w:t>(a)</w:t>
      </w:r>
      <w:r w:rsidRPr="004854EF">
        <w:tab/>
        <w:t>communicate with the healthcare recipient, an identified healthcare provider or a health administration entity about healthcare, or support services, that have been, are being or may be received by the healthcare recipient; or</w:t>
      </w:r>
    </w:p>
    <w:p w14:paraId="790E8019" w14:textId="77777777" w:rsidR="007161B9" w:rsidRPr="004854EF" w:rsidRDefault="007161B9" w:rsidP="00926395">
      <w:pPr>
        <w:pStyle w:val="paragraph"/>
      </w:pPr>
      <w:r w:rsidRPr="004854EF">
        <w:tab/>
        <w:t>(b)</w:t>
      </w:r>
      <w:r w:rsidRPr="004854EF">
        <w:tab/>
        <w:t>manage or monitor health information about the healthcare recipient for the purposes of communication that is covered by paragraph (a).</w:t>
      </w:r>
    </w:p>
    <w:p w14:paraId="3C55443B" w14:textId="77777777" w:rsidR="007161B9" w:rsidRPr="004854EF" w:rsidRDefault="007161B9" w:rsidP="00926395">
      <w:pPr>
        <w:pStyle w:val="ActHead5"/>
      </w:pPr>
      <w:bookmarkStart w:id="31" w:name="_Toc215751029"/>
      <w:r w:rsidRPr="005F787A">
        <w:rPr>
          <w:rStyle w:val="CharSectno"/>
        </w:rPr>
        <w:t>20C</w:t>
      </w:r>
      <w:r w:rsidRPr="004854EF">
        <w:t xml:space="preserve">  Collection, use and disclosure—health technology providers</w:t>
      </w:r>
      <w:bookmarkEnd w:id="31"/>
    </w:p>
    <w:p w14:paraId="2E275CBB" w14:textId="77777777" w:rsidR="007161B9" w:rsidRPr="004854EF" w:rsidRDefault="007161B9" w:rsidP="00926395">
      <w:pPr>
        <w:pStyle w:val="subsection"/>
      </w:pPr>
      <w:r w:rsidRPr="004854EF">
        <w:tab/>
      </w:r>
      <w:r w:rsidRPr="004854EF">
        <w:tab/>
        <w:t>An entity mentioned in column 1 of an item of the following table, is authorised to take action of the kind described in column 2 of that item with information of the kind described in column 3 of that item in the circumstances described in column 4 of that item.</w:t>
      </w:r>
    </w:p>
    <w:p w14:paraId="371D4ED8" w14:textId="77777777" w:rsidR="007161B9" w:rsidRPr="004854EF" w:rsidRDefault="007161B9" w:rsidP="009263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1701"/>
        <w:gridCol w:w="1417"/>
        <w:gridCol w:w="1985"/>
      </w:tblGrid>
      <w:tr w:rsidR="007161B9" w:rsidRPr="004854EF" w14:paraId="4CC72EDA" w14:textId="77777777" w:rsidTr="002E4F87">
        <w:trPr>
          <w:tblHeader/>
        </w:trPr>
        <w:tc>
          <w:tcPr>
            <w:tcW w:w="7083" w:type="dxa"/>
            <w:gridSpan w:val="5"/>
            <w:tcBorders>
              <w:top w:val="single" w:sz="12" w:space="0" w:color="auto"/>
              <w:bottom w:val="single" w:sz="6" w:space="0" w:color="auto"/>
            </w:tcBorders>
          </w:tcPr>
          <w:p w14:paraId="7A66974C" w14:textId="77777777" w:rsidR="007161B9" w:rsidRPr="004854EF" w:rsidRDefault="007161B9" w:rsidP="00926395">
            <w:pPr>
              <w:pStyle w:val="TableHeading"/>
            </w:pPr>
            <w:r w:rsidRPr="004854EF">
              <w:t>Collection, use and disclosure in relation to health technology providers</w:t>
            </w:r>
          </w:p>
        </w:tc>
      </w:tr>
      <w:tr w:rsidR="007161B9" w:rsidRPr="004854EF" w14:paraId="207A08CB" w14:textId="77777777" w:rsidTr="002E4F87">
        <w:trPr>
          <w:tblHeader/>
        </w:trPr>
        <w:tc>
          <w:tcPr>
            <w:tcW w:w="714" w:type="dxa"/>
            <w:tcBorders>
              <w:top w:val="single" w:sz="6" w:space="0" w:color="auto"/>
              <w:bottom w:val="single" w:sz="12" w:space="0" w:color="auto"/>
            </w:tcBorders>
          </w:tcPr>
          <w:p w14:paraId="105D3EEF" w14:textId="77777777" w:rsidR="007161B9" w:rsidRPr="004854EF" w:rsidRDefault="007161B9" w:rsidP="00926395">
            <w:pPr>
              <w:pStyle w:val="TableHeading"/>
            </w:pPr>
            <w:r w:rsidRPr="004854EF">
              <w:t>Item</w:t>
            </w:r>
          </w:p>
        </w:tc>
        <w:tc>
          <w:tcPr>
            <w:tcW w:w="1266" w:type="dxa"/>
            <w:tcBorders>
              <w:top w:val="single" w:sz="6" w:space="0" w:color="auto"/>
              <w:bottom w:val="single" w:sz="12" w:space="0" w:color="auto"/>
            </w:tcBorders>
          </w:tcPr>
          <w:p w14:paraId="64441337" w14:textId="77777777" w:rsidR="007161B9" w:rsidRPr="004854EF" w:rsidRDefault="007161B9" w:rsidP="00926395">
            <w:pPr>
              <w:pStyle w:val="TableHeading"/>
            </w:pPr>
            <w:r w:rsidRPr="004854EF">
              <w:t>Column 1</w:t>
            </w:r>
          </w:p>
          <w:p w14:paraId="22A20E42" w14:textId="77777777" w:rsidR="007161B9" w:rsidRPr="004854EF" w:rsidRDefault="007161B9" w:rsidP="00926395">
            <w:pPr>
              <w:pStyle w:val="TableHeading"/>
            </w:pPr>
            <w:r w:rsidRPr="004854EF">
              <w:t>Entity</w:t>
            </w:r>
          </w:p>
        </w:tc>
        <w:tc>
          <w:tcPr>
            <w:tcW w:w="1701" w:type="dxa"/>
            <w:tcBorders>
              <w:top w:val="single" w:sz="6" w:space="0" w:color="auto"/>
              <w:bottom w:val="single" w:sz="12" w:space="0" w:color="auto"/>
            </w:tcBorders>
          </w:tcPr>
          <w:p w14:paraId="3E09B552" w14:textId="77777777" w:rsidR="007161B9" w:rsidRPr="004854EF" w:rsidRDefault="007161B9" w:rsidP="00926395">
            <w:pPr>
              <w:pStyle w:val="TableHeading"/>
            </w:pPr>
            <w:r w:rsidRPr="004854EF">
              <w:t>Column 2</w:t>
            </w:r>
          </w:p>
          <w:p w14:paraId="157DDF3C" w14:textId="77777777" w:rsidR="007161B9" w:rsidRPr="004854EF" w:rsidRDefault="007161B9" w:rsidP="00926395">
            <w:pPr>
              <w:pStyle w:val="TableHeading"/>
            </w:pPr>
            <w:r w:rsidRPr="004854EF">
              <w:t>Permitted action</w:t>
            </w:r>
          </w:p>
        </w:tc>
        <w:tc>
          <w:tcPr>
            <w:tcW w:w="1417" w:type="dxa"/>
            <w:tcBorders>
              <w:top w:val="single" w:sz="6" w:space="0" w:color="auto"/>
              <w:bottom w:val="single" w:sz="12" w:space="0" w:color="auto"/>
            </w:tcBorders>
          </w:tcPr>
          <w:p w14:paraId="18E9CF79" w14:textId="77777777" w:rsidR="007161B9" w:rsidRPr="004854EF" w:rsidRDefault="007161B9" w:rsidP="00926395">
            <w:pPr>
              <w:pStyle w:val="TableHeading"/>
            </w:pPr>
            <w:r w:rsidRPr="004854EF">
              <w:t>Column 3</w:t>
            </w:r>
          </w:p>
          <w:p w14:paraId="5CC92428" w14:textId="77777777" w:rsidR="007161B9" w:rsidRPr="004854EF" w:rsidRDefault="007161B9" w:rsidP="00926395">
            <w:pPr>
              <w:pStyle w:val="TableHeading"/>
            </w:pPr>
            <w:r w:rsidRPr="004854EF">
              <w:t>Information</w:t>
            </w:r>
          </w:p>
        </w:tc>
        <w:tc>
          <w:tcPr>
            <w:tcW w:w="1985" w:type="dxa"/>
            <w:tcBorders>
              <w:top w:val="single" w:sz="6" w:space="0" w:color="auto"/>
              <w:bottom w:val="single" w:sz="12" w:space="0" w:color="auto"/>
            </w:tcBorders>
          </w:tcPr>
          <w:p w14:paraId="2B7CEC26" w14:textId="77777777" w:rsidR="007161B9" w:rsidRPr="004854EF" w:rsidRDefault="007161B9" w:rsidP="00926395">
            <w:pPr>
              <w:pStyle w:val="TableHeading"/>
            </w:pPr>
            <w:r w:rsidRPr="004854EF">
              <w:t>Column 4</w:t>
            </w:r>
          </w:p>
          <w:p w14:paraId="727C2A92" w14:textId="77777777" w:rsidR="007161B9" w:rsidRPr="004854EF" w:rsidRDefault="007161B9" w:rsidP="00926395">
            <w:pPr>
              <w:pStyle w:val="TableHeading"/>
            </w:pPr>
            <w:r w:rsidRPr="004854EF">
              <w:t>Circumstances</w:t>
            </w:r>
          </w:p>
        </w:tc>
      </w:tr>
      <w:tr w:rsidR="007161B9" w:rsidRPr="004854EF" w14:paraId="3AADA924" w14:textId="77777777" w:rsidTr="002E4F87">
        <w:tc>
          <w:tcPr>
            <w:tcW w:w="714" w:type="dxa"/>
            <w:tcBorders>
              <w:top w:val="single" w:sz="12" w:space="0" w:color="auto"/>
            </w:tcBorders>
          </w:tcPr>
          <w:p w14:paraId="04B02100" w14:textId="77777777" w:rsidR="007161B9" w:rsidRPr="004854EF" w:rsidRDefault="007161B9" w:rsidP="00926395">
            <w:pPr>
              <w:pStyle w:val="Tabletext"/>
            </w:pPr>
            <w:r w:rsidRPr="004854EF">
              <w:t>1</w:t>
            </w:r>
          </w:p>
        </w:tc>
        <w:tc>
          <w:tcPr>
            <w:tcW w:w="1266" w:type="dxa"/>
            <w:tcBorders>
              <w:top w:val="single" w:sz="12" w:space="0" w:color="auto"/>
            </w:tcBorders>
          </w:tcPr>
          <w:p w14:paraId="73EEBAE3" w14:textId="77777777" w:rsidR="007161B9" w:rsidRPr="004854EF" w:rsidRDefault="007161B9" w:rsidP="00926395">
            <w:pPr>
              <w:pStyle w:val="Tabletext"/>
            </w:pPr>
            <w:r w:rsidRPr="004854EF">
              <w:t>service operator</w:t>
            </w:r>
          </w:p>
        </w:tc>
        <w:tc>
          <w:tcPr>
            <w:tcW w:w="1701" w:type="dxa"/>
            <w:tcBorders>
              <w:top w:val="single" w:sz="12" w:space="0" w:color="auto"/>
            </w:tcBorders>
          </w:tcPr>
          <w:p w14:paraId="28849805" w14:textId="77777777" w:rsidR="007161B9" w:rsidRPr="004854EF" w:rsidRDefault="007161B9" w:rsidP="00926395">
            <w:pPr>
              <w:pStyle w:val="Tabletext"/>
            </w:pPr>
            <w:r w:rsidRPr="004854EF">
              <w:t>collect from a health technology provider</w:t>
            </w:r>
          </w:p>
        </w:tc>
        <w:tc>
          <w:tcPr>
            <w:tcW w:w="1417" w:type="dxa"/>
            <w:tcBorders>
              <w:top w:val="single" w:sz="12" w:space="0" w:color="auto"/>
            </w:tcBorders>
          </w:tcPr>
          <w:p w14:paraId="01C8AD8B" w14:textId="77777777" w:rsidR="007161B9" w:rsidRPr="004854EF" w:rsidRDefault="007161B9" w:rsidP="00926395">
            <w:pPr>
              <w:pStyle w:val="Tabletext"/>
            </w:pPr>
            <w:r w:rsidRPr="004854EF">
              <w:t xml:space="preserve">healthcare identifier of a healthcare </w:t>
            </w:r>
            <w:r w:rsidRPr="004854EF">
              <w:lastRenderedPageBreak/>
              <w:t>recipient</w:t>
            </w:r>
          </w:p>
          <w:p w14:paraId="0AB66A0B" w14:textId="77777777" w:rsidR="007161B9" w:rsidRPr="004854EF" w:rsidRDefault="007161B9" w:rsidP="00926395">
            <w:pPr>
              <w:pStyle w:val="Tabletext"/>
            </w:pPr>
            <w:r w:rsidRPr="004854EF">
              <w:t>identifying information of a healthcare recipient</w:t>
            </w:r>
          </w:p>
        </w:tc>
        <w:tc>
          <w:tcPr>
            <w:tcW w:w="1985" w:type="dxa"/>
            <w:tcBorders>
              <w:top w:val="single" w:sz="12" w:space="0" w:color="auto"/>
            </w:tcBorders>
          </w:tcPr>
          <w:p w14:paraId="130ED27C" w14:textId="77777777" w:rsidR="007161B9" w:rsidRPr="004854EF" w:rsidRDefault="007161B9" w:rsidP="00926395">
            <w:pPr>
              <w:pStyle w:val="Tabletext"/>
            </w:pPr>
            <w:r w:rsidRPr="004854EF">
              <w:lastRenderedPageBreak/>
              <w:t>t</w:t>
            </w:r>
            <w:bookmarkStart w:id="32" w:name="_Hlk207712111"/>
            <w:r w:rsidRPr="004854EF">
              <w:t xml:space="preserve">he collection is for the permitted health technology purpose </w:t>
            </w:r>
            <w:r w:rsidRPr="004854EF">
              <w:lastRenderedPageBreak/>
              <w:t>in relation to the health technology provider and the healthcare recipient, and the healthcare recipient has consented to the collection</w:t>
            </w:r>
            <w:bookmarkEnd w:id="32"/>
          </w:p>
        </w:tc>
      </w:tr>
      <w:tr w:rsidR="007161B9" w:rsidRPr="004854EF" w14:paraId="7A192EE6" w14:textId="77777777" w:rsidTr="002E4F87">
        <w:tc>
          <w:tcPr>
            <w:tcW w:w="714" w:type="dxa"/>
            <w:tcBorders>
              <w:bottom w:val="single" w:sz="2" w:space="0" w:color="auto"/>
            </w:tcBorders>
          </w:tcPr>
          <w:p w14:paraId="333EAD52" w14:textId="77777777" w:rsidR="007161B9" w:rsidRPr="004854EF" w:rsidRDefault="007161B9" w:rsidP="00926395">
            <w:pPr>
              <w:pStyle w:val="Tabletext"/>
            </w:pPr>
            <w:r w:rsidRPr="004854EF">
              <w:lastRenderedPageBreak/>
              <w:t>2</w:t>
            </w:r>
          </w:p>
        </w:tc>
        <w:tc>
          <w:tcPr>
            <w:tcW w:w="1266" w:type="dxa"/>
            <w:tcBorders>
              <w:bottom w:val="single" w:sz="2" w:space="0" w:color="auto"/>
            </w:tcBorders>
          </w:tcPr>
          <w:p w14:paraId="068BFFDB" w14:textId="77777777" w:rsidR="007161B9" w:rsidRPr="004854EF" w:rsidRDefault="007161B9" w:rsidP="00926395">
            <w:pPr>
              <w:pStyle w:val="Tabletext"/>
            </w:pPr>
            <w:r w:rsidRPr="004854EF">
              <w:t>service operator</w:t>
            </w:r>
          </w:p>
        </w:tc>
        <w:tc>
          <w:tcPr>
            <w:tcW w:w="1701" w:type="dxa"/>
            <w:tcBorders>
              <w:bottom w:val="single" w:sz="2" w:space="0" w:color="auto"/>
            </w:tcBorders>
          </w:tcPr>
          <w:p w14:paraId="43E31899" w14:textId="77777777" w:rsidR="007161B9" w:rsidRPr="004854EF" w:rsidRDefault="007161B9" w:rsidP="00926395">
            <w:pPr>
              <w:pStyle w:val="Tabletext"/>
            </w:pPr>
            <w:r w:rsidRPr="004854EF">
              <w:t>use</w:t>
            </w:r>
          </w:p>
          <w:p w14:paraId="7A338D94" w14:textId="77777777" w:rsidR="007161B9" w:rsidRPr="004854EF" w:rsidRDefault="007161B9" w:rsidP="00926395">
            <w:pPr>
              <w:pStyle w:val="Tabletext"/>
            </w:pPr>
            <w:r w:rsidRPr="004854EF">
              <w:t>disclose to a health technology provider</w:t>
            </w:r>
          </w:p>
        </w:tc>
        <w:tc>
          <w:tcPr>
            <w:tcW w:w="1417" w:type="dxa"/>
            <w:tcBorders>
              <w:bottom w:val="single" w:sz="2" w:space="0" w:color="auto"/>
            </w:tcBorders>
          </w:tcPr>
          <w:p w14:paraId="26CB6B77" w14:textId="77777777" w:rsidR="007161B9" w:rsidRPr="004854EF" w:rsidRDefault="007161B9" w:rsidP="00926395">
            <w:pPr>
              <w:pStyle w:val="Tabletext"/>
            </w:pPr>
            <w:r w:rsidRPr="004854EF">
              <w:t>healthcare identifier of a healthcare recipient</w:t>
            </w:r>
          </w:p>
        </w:tc>
        <w:tc>
          <w:tcPr>
            <w:tcW w:w="1985" w:type="dxa"/>
            <w:tcBorders>
              <w:bottom w:val="single" w:sz="2" w:space="0" w:color="auto"/>
            </w:tcBorders>
          </w:tcPr>
          <w:p w14:paraId="64E68214" w14:textId="77777777" w:rsidR="007161B9" w:rsidRPr="004854EF" w:rsidRDefault="007161B9" w:rsidP="00926395">
            <w:pPr>
              <w:pStyle w:val="Tabletext"/>
            </w:pPr>
            <w:r w:rsidRPr="004854EF">
              <w:t>the use or disclosure is for the permitted health technology purpose in relation to a health technology provider and the healthcare recipient, and the healthcare recipient has consented to the use or disclosure</w:t>
            </w:r>
          </w:p>
        </w:tc>
      </w:tr>
      <w:tr w:rsidR="007161B9" w:rsidRPr="004854EF" w14:paraId="340F4C70" w14:textId="77777777" w:rsidTr="002E4F87">
        <w:tc>
          <w:tcPr>
            <w:tcW w:w="714" w:type="dxa"/>
            <w:tcBorders>
              <w:bottom w:val="single" w:sz="2" w:space="0" w:color="auto"/>
            </w:tcBorders>
          </w:tcPr>
          <w:p w14:paraId="33293480" w14:textId="77777777" w:rsidR="007161B9" w:rsidRPr="004854EF" w:rsidRDefault="007161B9" w:rsidP="00926395">
            <w:pPr>
              <w:pStyle w:val="Tabletext"/>
            </w:pPr>
            <w:r w:rsidRPr="004854EF">
              <w:t>3</w:t>
            </w:r>
          </w:p>
        </w:tc>
        <w:tc>
          <w:tcPr>
            <w:tcW w:w="1266" w:type="dxa"/>
            <w:tcBorders>
              <w:bottom w:val="single" w:sz="2" w:space="0" w:color="auto"/>
            </w:tcBorders>
          </w:tcPr>
          <w:p w14:paraId="4ECFF195" w14:textId="77777777" w:rsidR="007161B9" w:rsidRPr="004854EF" w:rsidRDefault="007161B9" w:rsidP="00926395">
            <w:pPr>
              <w:pStyle w:val="Tabletext"/>
            </w:pPr>
            <w:r w:rsidRPr="004854EF">
              <w:t>identified healthcare provider</w:t>
            </w:r>
          </w:p>
          <w:p w14:paraId="1A73CE3A" w14:textId="77777777" w:rsidR="007161B9" w:rsidRPr="004854EF" w:rsidRDefault="007161B9" w:rsidP="00926395">
            <w:pPr>
              <w:pStyle w:val="Tabletext"/>
            </w:pPr>
            <w:r w:rsidRPr="004854EF">
              <w:t>health administration entity</w:t>
            </w:r>
          </w:p>
          <w:p w14:paraId="67BB4C87" w14:textId="77777777" w:rsidR="007161B9" w:rsidRPr="004854EF" w:rsidRDefault="007161B9" w:rsidP="00926395">
            <w:pPr>
              <w:pStyle w:val="Tabletext"/>
            </w:pPr>
            <w:r w:rsidRPr="004854EF">
              <w:t>health technology provider</w:t>
            </w:r>
          </w:p>
        </w:tc>
        <w:tc>
          <w:tcPr>
            <w:tcW w:w="1701" w:type="dxa"/>
            <w:tcBorders>
              <w:bottom w:val="single" w:sz="2" w:space="0" w:color="auto"/>
            </w:tcBorders>
          </w:tcPr>
          <w:p w14:paraId="1773BF7F" w14:textId="77777777" w:rsidR="007161B9" w:rsidRPr="004854EF" w:rsidRDefault="007161B9" w:rsidP="00926395">
            <w:pPr>
              <w:pStyle w:val="Tabletext"/>
            </w:pPr>
            <w:r w:rsidRPr="004854EF">
              <w:t>collect from:</w:t>
            </w:r>
          </w:p>
          <w:p w14:paraId="4E86268E" w14:textId="77777777" w:rsidR="007161B9" w:rsidRPr="004854EF" w:rsidRDefault="007161B9" w:rsidP="00926395">
            <w:pPr>
              <w:pStyle w:val="Tablea"/>
            </w:pPr>
            <w:r w:rsidRPr="004854EF">
              <w:t>(a) a healthcare recipient; or</w:t>
            </w:r>
          </w:p>
          <w:p w14:paraId="0B81F101" w14:textId="77777777" w:rsidR="007161B9" w:rsidRPr="004854EF" w:rsidRDefault="007161B9" w:rsidP="00926395">
            <w:pPr>
              <w:pStyle w:val="Tablea"/>
            </w:pPr>
            <w:r w:rsidRPr="004854EF">
              <w:t xml:space="preserve">(b) a responsible person (within the meaning of the </w:t>
            </w:r>
            <w:r w:rsidRPr="004854EF">
              <w:rPr>
                <w:i/>
                <w:iCs/>
              </w:rPr>
              <w:t>Privacy Act 1988</w:t>
            </w:r>
            <w:r w:rsidRPr="004854EF">
              <w:t>) for the healthcare recipient</w:t>
            </w:r>
          </w:p>
          <w:p w14:paraId="1307578F" w14:textId="77777777" w:rsidR="007161B9" w:rsidRPr="004854EF" w:rsidRDefault="007161B9" w:rsidP="00926395">
            <w:pPr>
              <w:pStyle w:val="Tablea"/>
            </w:pPr>
            <w:r w:rsidRPr="004854EF">
              <w:t>use</w:t>
            </w:r>
          </w:p>
        </w:tc>
        <w:tc>
          <w:tcPr>
            <w:tcW w:w="1417" w:type="dxa"/>
            <w:tcBorders>
              <w:bottom w:val="single" w:sz="2" w:space="0" w:color="auto"/>
            </w:tcBorders>
          </w:tcPr>
          <w:p w14:paraId="1BB6B22A" w14:textId="77777777" w:rsidR="007161B9" w:rsidRPr="004854EF" w:rsidRDefault="007161B9" w:rsidP="00926395">
            <w:pPr>
              <w:pStyle w:val="Tabletext"/>
            </w:pPr>
            <w:r w:rsidRPr="004854EF">
              <w:t>healthcare identifier of the healthcare recipient</w:t>
            </w:r>
          </w:p>
        </w:tc>
        <w:tc>
          <w:tcPr>
            <w:tcW w:w="1985" w:type="dxa"/>
            <w:tcBorders>
              <w:bottom w:val="single" w:sz="2" w:space="0" w:color="auto"/>
            </w:tcBorders>
          </w:tcPr>
          <w:p w14:paraId="4ADDA4FD" w14:textId="77777777" w:rsidR="007161B9" w:rsidRPr="004854EF" w:rsidRDefault="007161B9" w:rsidP="00926395">
            <w:pPr>
              <w:pStyle w:val="Tabletext"/>
            </w:pPr>
            <w:r w:rsidRPr="004854EF">
              <w:t>the collection or use is for the permitted health technology purpose in relation to a health technology provider and the healthcare recipient, and the healthcare recipient has consented to the collection or use</w:t>
            </w:r>
          </w:p>
        </w:tc>
      </w:tr>
      <w:tr w:rsidR="007161B9" w:rsidRPr="004854EF" w14:paraId="00AF68B5" w14:textId="77777777" w:rsidTr="002E4F87">
        <w:tc>
          <w:tcPr>
            <w:tcW w:w="714" w:type="dxa"/>
            <w:tcBorders>
              <w:bottom w:val="single" w:sz="2" w:space="0" w:color="auto"/>
            </w:tcBorders>
          </w:tcPr>
          <w:p w14:paraId="49F425F3" w14:textId="77777777" w:rsidR="007161B9" w:rsidRPr="004854EF" w:rsidRDefault="007161B9" w:rsidP="00926395">
            <w:pPr>
              <w:pStyle w:val="Tabletext"/>
            </w:pPr>
            <w:r w:rsidRPr="004854EF">
              <w:t>4</w:t>
            </w:r>
          </w:p>
        </w:tc>
        <w:tc>
          <w:tcPr>
            <w:tcW w:w="1266" w:type="dxa"/>
            <w:tcBorders>
              <w:bottom w:val="single" w:sz="2" w:space="0" w:color="auto"/>
            </w:tcBorders>
          </w:tcPr>
          <w:p w14:paraId="3660BD22" w14:textId="77777777" w:rsidR="007161B9" w:rsidRPr="004854EF" w:rsidRDefault="007161B9" w:rsidP="00926395">
            <w:pPr>
              <w:pStyle w:val="Tabletext"/>
            </w:pPr>
            <w:r w:rsidRPr="004854EF">
              <w:t>identified healthcare provider</w:t>
            </w:r>
          </w:p>
          <w:p w14:paraId="3844A3BC" w14:textId="77777777" w:rsidR="007161B9" w:rsidRPr="004854EF" w:rsidRDefault="007161B9" w:rsidP="00926395">
            <w:pPr>
              <w:pStyle w:val="Tabletext"/>
            </w:pPr>
            <w:r w:rsidRPr="004854EF">
              <w:t>health administration entity</w:t>
            </w:r>
          </w:p>
        </w:tc>
        <w:tc>
          <w:tcPr>
            <w:tcW w:w="1701" w:type="dxa"/>
            <w:tcBorders>
              <w:bottom w:val="single" w:sz="2" w:space="0" w:color="auto"/>
            </w:tcBorders>
          </w:tcPr>
          <w:p w14:paraId="3C4A29BB" w14:textId="77777777" w:rsidR="007161B9" w:rsidRPr="004854EF" w:rsidRDefault="007161B9" w:rsidP="00926395">
            <w:pPr>
              <w:pStyle w:val="Tabletext"/>
            </w:pPr>
            <w:r w:rsidRPr="004854EF">
              <w:t>disclose to a health technology provider</w:t>
            </w:r>
          </w:p>
        </w:tc>
        <w:tc>
          <w:tcPr>
            <w:tcW w:w="1417" w:type="dxa"/>
            <w:tcBorders>
              <w:bottom w:val="single" w:sz="2" w:space="0" w:color="auto"/>
            </w:tcBorders>
          </w:tcPr>
          <w:p w14:paraId="042FBAE3" w14:textId="77777777" w:rsidR="007161B9" w:rsidRPr="004854EF" w:rsidRDefault="007161B9" w:rsidP="00926395">
            <w:pPr>
              <w:pStyle w:val="Tabletext"/>
            </w:pPr>
            <w:r w:rsidRPr="004854EF">
              <w:t>healthcare identifier of a healthcare recipient</w:t>
            </w:r>
          </w:p>
          <w:p w14:paraId="362142AC" w14:textId="77777777" w:rsidR="007161B9" w:rsidRPr="004854EF" w:rsidRDefault="007161B9" w:rsidP="00926395">
            <w:pPr>
              <w:pStyle w:val="Tabletext"/>
            </w:pPr>
            <w:r w:rsidRPr="004854EF">
              <w:t xml:space="preserve">identifying information of a healthcare </w:t>
            </w:r>
            <w:r w:rsidRPr="004854EF">
              <w:lastRenderedPageBreak/>
              <w:t>recipient</w:t>
            </w:r>
          </w:p>
        </w:tc>
        <w:tc>
          <w:tcPr>
            <w:tcW w:w="1985" w:type="dxa"/>
            <w:tcBorders>
              <w:bottom w:val="single" w:sz="2" w:space="0" w:color="auto"/>
            </w:tcBorders>
          </w:tcPr>
          <w:p w14:paraId="3507A0C5" w14:textId="77777777" w:rsidR="007161B9" w:rsidRPr="004854EF" w:rsidRDefault="007161B9" w:rsidP="00926395">
            <w:pPr>
              <w:pStyle w:val="Tabletext"/>
            </w:pPr>
            <w:r w:rsidRPr="004854EF">
              <w:lastRenderedPageBreak/>
              <w:t xml:space="preserve">the disclosure is for the permitted health technology purpose in relation to the health technology provider and the healthcare recipient, and the healthcare </w:t>
            </w:r>
            <w:r w:rsidRPr="004854EF">
              <w:lastRenderedPageBreak/>
              <w:t>recipient has consented to the disclosure</w:t>
            </w:r>
          </w:p>
        </w:tc>
      </w:tr>
      <w:tr w:rsidR="007161B9" w:rsidRPr="004854EF" w14:paraId="780F6451" w14:textId="77777777" w:rsidTr="002E4F87">
        <w:tc>
          <w:tcPr>
            <w:tcW w:w="714" w:type="dxa"/>
            <w:tcBorders>
              <w:bottom w:val="single" w:sz="2" w:space="0" w:color="auto"/>
            </w:tcBorders>
          </w:tcPr>
          <w:p w14:paraId="645091A3" w14:textId="77777777" w:rsidR="007161B9" w:rsidRPr="004854EF" w:rsidRDefault="007161B9" w:rsidP="00926395">
            <w:pPr>
              <w:pStyle w:val="Tabletext"/>
            </w:pPr>
            <w:r w:rsidRPr="004854EF">
              <w:lastRenderedPageBreak/>
              <w:t>5</w:t>
            </w:r>
          </w:p>
        </w:tc>
        <w:tc>
          <w:tcPr>
            <w:tcW w:w="1266" w:type="dxa"/>
            <w:tcBorders>
              <w:bottom w:val="single" w:sz="2" w:space="0" w:color="auto"/>
            </w:tcBorders>
          </w:tcPr>
          <w:p w14:paraId="01F008AA" w14:textId="77777777" w:rsidR="007161B9" w:rsidRPr="004854EF" w:rsidRDefault="007161B9" w:rsidP="00926395">
            <w:pPr>
              <w:pStyle w:val="Tabletext"/>
            </w:pPr>
            <w:r w:rsidRPr="004854EF">
              <w:t xml:space="preserve">responsible person (within the meaning of the </w:t>
            </w:r>
            <w:r w:rsidRPr="004854EF">
              <w:rPr>
                <w:i/>
                <w:iCs/>
              </w:rPr>
              <w:t>Privacy Act 1988</w:t>
            </w:r>
            <w:r w:rsidRPr="004854EF">
              <w:t>) for a healthcare recipient</w:t>
            </w:r>
          </w:p>
        </w:tc>
        <w:tc>
          <w:tcPr>
            <w:tcW w:w="1701" w:type="dxa"/>
            <w:tcBorders>
              <w:bottom w:val="single" w:sz="2" w:space="0" w:color="auto"/>
            </w:tcBorders>
          </w:tcPr>
          <w:p w14:paraId="708916A8" w14:textId="77777777" w:rsidR="007161B9" w:rsidRPr="004854EF" w:rsidRDefault="007161B9" w:rsidP="00926395">
            <w:pPr>
              <w:pStyle w:val="Tabletext"/>
            </w:pPr>
            <w:r w:rsidRPr="004854EF">
              <w:t>disclose to:</w:t>
            </w:r>
          </w:p>
          <w:p w14:paraId="56370E03" w14:textId="77777777" w:rsidR="007161B9" w:rsidRPr="004854EF" w:rsidRDefault="007161B9" w:rsidP="00926395">
            <w:pPr>
              <w:pStyle w:val="Tablea"/>
            </w:pPr>
            <w:r w:rsidRPr="004854EF">
              <w:t>(a) an identified healthcare provider; or</w:t>
            </w:r>
          </w:p>
          <w:p w14:paraId="192177E9" w14:textId="77777777" w:rsidR="007161B9" w:rsidRPr="004854EF" w:rsidRDefault="007161B9" w:rsidP="00926395">
            <w:pPr>
              <w:pStyle w:val="Tablea"/>
            </w:pPr>
            <w:r w:rsidRPr="004854EF">
              <w:t>(b) a health administration entity; or</w:t>
            </w:r>
          </w:p>
          <w:p w14:paraId="3401F1EC" w14:textId="77777777" w:rsidR="007161B9" w:rsidRPr="004854EF" w:rsidRDefault="007161B9" w:rsidP="00926395">
            <w:pPr>
              <w:pStyle w:val="Tablea"/>
            </w:pPr>
            <w:r w:rsidRPr="004854EF">
              <w:t>(c) a health technology provider</w:t>
            </w:r>
          </w:p>
        </w:tc>
        <w:tc>
          <w:tcPr>
            <w:tcW w:w="1417" w:type="dxa"/>
            <w:tcBorders>
              <w:bottom w:val="single" w:sz="2" w:space="0" w:color="auto"/>
            </w:tcBorders>
          </w:tcPr>
          <w:p w14:paraId="49AAC120" w14:textId="77777777" w:rsidR="007161B9" w:rsidRPr="004854EF" w:rsidRDefault="007161B9" w:rsidP="00926395">
            <w:pPr>
              <w:pStyle w:val="Tabletext"/>
            </w:pPr>
            <w:r w:rsidRPr="004854EF">
              <w:t>healthcare identifier of the healthcare recipient</w:t>
            </w:r>
          </w:p>
        </w:tc>
        <w:tc>
          <w:tcPr>
            <w:tcW w:w="1985" w:type="dxa"/>
            <w:tcBorders>
              <w:bottom w:val="single" w:sz="2" w:space="0" w:color="auto"/>
            </w:tcBorders>
          </w:tcPr>
          <w:p w14:paraId="36BFD306" w14:textId="77777777" w:rsidR="007161B9" w:rsidRPr="004854EF" w:rsidRDefault="007161B9" w:rsidP="00926395">
            <w:pPr>
              <w:pStyle w:val="Tabletext"/>
            </w:pPr>
            <w:r w:rsidRPr="004854EF">
              <w:t>the disclosure is for the permitted health technology purpose in relation to a health technology provider and the healthcare recipient, and the healthcare recipient has consented to the disclosure</w:t>
            </w:r>
          </w:p>
        </w:tc>
      </w:tr>
      <w:tr w:rsidR="007161B9" w:rsidRPr="004854EF" w14:paraId="114E1D56" w14:textId="77777777" w:rsidTr="002E4F87">
        <w:tc>
          <w:tcPr>
            <w:tcW w:w="714" w:type="dxa"/>
            <w:tcBorders>
              <w:top w:val="single" w:sz="2" w:space="0" w:color="auto"/>
              <w:bottom w:val="single" w:sz="2" w:space="0" w:color="auto"/>
            </w:tcBorders>
          </w:tcPr>
          <w:p w14:paraId="01888126" w14:textId="77777777" w:rsidR="007161B9" w:rsidRPr="004854EF" w:rsidRDefault="007161B9" w:rsidP="00926395">
            <w:pPr>
              <w:pStyle w:val="Tabletext"/>
            </w:pPr>
            <w:r w:rsidRPr="004854EF">
              <w:t>6</w:t>
            </w:r>
          </w:p>
        </w:tc>
        <w:tc>
          <w:tcPr>
            <w:tcW w:w="1266" w:type="dxa"/>
            <w:tcBorders>
              <w:top w:val="single" w:sz="2" w:space="0" w:color="auto"/>
              <w:bottom w:val="single" w:sz="2" w:space="0" w:color="auto"/>
            </w:tcBorders>
          </w:tcPr>
          <w:p w14:paraId="6CCF3CE2" w14:textId="77777777" w:rsidR="007161B9" w:rsidRPr="004854EF" w:rsidRDefault="007161B9" w:rsidP="00926395">
            <w:pPr>
              <w:pStyle w:val="Tabletext"/>
            </w:pPr>
            <w:r w:rsidRPr="004854EF">
              <w:t>health technology provider</w:t>
            </w:r>
          </w:p>
        </w:tc>
        <w:tc>
          <w:tcPr>
            <w:tcW w:w="1701" w:type="dxa"/>
            <w:tcBorders>
              <w:top w:val="single" w:sz="2" w:space="0" w:color="auto"/>
              <w:bottom w:val="single" w:sz="2" w:space="0" w:color="auto"/>
            </w:tcBorders>
          </w:tcPr>
          <w:p w14:paraId="655F9F24" w14:textId="77777777" w:rsidR="007161B9" w:rsidRPr="004854EF" w:rsidRDefault="007161B9" w:rsidP="00926395">
            <w:pPr>
              <w:pStyle w:val="Tabletext"/>
            </w:pPr>
            <w:r w:rsidRPr="004854EF">
              <w:t>collect from:</w:t>
            </w:r>
          </w:p>
          <w:p w14:paraId="206902D2" w14:textId="77777777" w:rsidR="007161B9" w:rsidRPr="004854EF" w:rsidRDefault="007161B9" w:rsidP="00926395">
            <w:pPr>
              <w:pStyle w:val="Tablea"/>
            </w:pPr>
            <w:r w:rsidRPr="004854EF">
              <w:t>(a) the service operator; or</w:t>
            </w:r>
          </w:p>
          <w:p w14:paraId="779DE47D" w14:textId="77777777" w:rsidR="007161B9" w:rsidRPr="004854EF" w:rsidRDefault="007161B9" w:rsidP="00926395">
            <w:pPr>
              <w:pStyle w:val="Tablea"/>
            </w:pPr>
            <w:r w:rsidRPr="004854EF">
              <w:t>(b) a health administration entity; or</w:t>
            </w:r>
          </w:p>
          <w:p w14:paraId="7F538412" w14:textId="77777777" w:rsidR="007161B9" w:rsidRPr="004854EF" w:rsidRDefault="007161B9" w:rsidP="00926395">
            <w:pPr>
              <w:pStyle w:val="Tablea"/>
            </w:pPr>
            <w:r w:rsidRPr="004854EF">
              <w:t>(c) an identified healthcare provider</w:t>
            </w:r>
          </w:p>
          <w:p w14:paraId="41FE9FB3" w14:textId="77777777" w:rsidR="007161B9" w:rsidRPr="004854EF" w:rsidRDefault="007161B9" w:rsidP="00926395">
            <w:pPr>
              <w:pStyle w:val="Tablea"/>
            </w:pPr>
            <w:r w:rsidRPr="004854EF">
              <w:t>use</w:t>
            </w:r>
          </w:p>
        </w:tc>
        <w:tc>
          <w:tcPr>
            <w:tcW w:w="1417" w:type="dxa"/>
            <w:tcBorders>
              <w:top w:val="single" w:sz="2" w:space="0" w:color="auto"/>
              <w:bottom w:val="single" w:sz="2" w:space="0" w:color="auto"/>
            </w:tcBorders>
          </w:tcPr>
          <w:p w14:paraId="604164ED" w14:textId="77777777" w:rsidR="007161B9" w:rsidRPr="004854EF" w:rsidRDefault="007161B9" w:rsidP="00926395">
            <w:pPr>
              <w:pStyle w:val="Tabletext"/>
            </w:pPr>
            <w:r w:rsidRPr="004854EF">
              <w:t>healthcare identifier of a healthcare recipient</w:t>
            </w:r>
          </w:p>
          <w:p w14:paraId="47C9BC34" w14:textId="77777777" w:rsidR="007161B9" w:rsidRPr="004854EF" w:rsidRDefault="007161B9" w:rsidP="00926395">
            <w:pPr>
              <w:pStyle w:val="Tabletext"/>
            </w:pPr>
            <w:r w:rsidRPr="004854EF">
              <w:t>identifying information of a healthcare recipient</w:t>
            </w:r>
          </w:p>
        </w:tc>
        <w:tc>
          <w:tcPr>
            <w:tcW w:w="1985" w:type="dxa"/>
            <w:tcBorders>
              <w:top w:val="single" w:sz="2" w:space="0" w:color="auto"/>
              <w:bottom w:val="single" w:sz="2" w:space="0" w:color="auto"/>
            </w:tcBorders>
          </w:tcPr>
          <w:p w14:paraId="2145E425" w14:textId="77777777" w:rsidR="007161B9" w:rsidRPr="004854EF" w:rsidRDefault="007161B9" w:rsidP="00926395">
            <w:pPr>
              <w:pStyle w:val="Tabletext"/>
            </w:pPr>
            <w:r w:rsidRPr="004854EF">
              <w:t>the collection or use is for the permitted health technology purpose in relation to the health technology provider and the healthcare recipient, and the healthcare recipient has consented to the collection or use</w:t>
            </w:r>
          </w:p>
        </w:tc>
      </w:tr>
      <w:tr w:rsidR="007161B9" w:rsidRPr="004854EF" w14:paraId="3491328C" w14:textId="77777777" w:rsidTr="002E4F87">
        <w:tc>
          <w:tcPr>
            <w:tcW w:w="714" w:type="dxa"/>
            <w:tcBorders>
              <w:top w:val="single" w:sz="2" w:space="0" w:color="auto"/>
              <w:bottom w:val="single" w:sz="2" w:space="0" w:color="auto"/>
            </w:tcBorders>
          </w:tcPr>
          <w:p w14:paraId="7CC82110" w14:textId="77777777" w:rsidR="007161B9" w:rsidRPr="004854EF" w:rsidRDefault="007161B9" w:rsidP="00926395">
            <w:pPr>
              <w:pStyle w:val="Tabletext"/>
            </w:pPr>
            <w:r w:rsidRPr="004854EF">
              <w:t>7</w:t>
            </w:r>
          </w:p>
        </w:tc>
        <w:tc>
          <w:tcPr>
            <w:tcW w:w="1266" w:type="dxa"/>
            <w:tcBorders>
              <w:top w:val="single" w:sz="2" w:space="0" w:color="auto"/>
              <w:bottom w:val="single" w:sz="2" w:space="0" w:color="auto"/>
            </w:tcBorders>
          </w:tcPr>
          <w:p w14:paraId="24A96531" w14:textId="77777777" w:rsidR="007161B9" w:rsidRPr="004854EF" w:rsidRDefault="007161B9" w:rsidP="00926395">
            <w:pPr>
              <w:pStyle w:val="Tabletext"/>
            </w:pPr>
            <w:r w:rsidRPr="004854EF">
              <w:t>health technology provider</w:t>
            </w:r>
          </w:p>
        </w:tc>
        <w:tc>
          <w:tcPr>
            <w:tcW w:w="1701" w:type="dxa"/>
            <w:tcBorders>
              <w:top w:val="single" w:sz="2" w:space="0" w:color="auto"/>
              <w:bottom w:val="single" w:sz="2" w:space="0" w:color="auto"/>
            </w:tcBorders>
          </w:tcPr>
          <w:p w14:paraId="119BBE61" w14:textId="77777777" w:rsidR="007161B9" w:rsidRPr="004854EF" w:rsidRDefault="007161B9" w:rsidP="00926395">
            <w:pPr>
              <w:pStyle w:val="Tabletext"/>
            </w:pPr>
            <w:r w:rsidRPr="004854EF">
              <w:t>disclose to:</w:t>
            </w:r>
          </w:p>
          <w:p w14:paraId="1EE33DD9" w14:textId="77777777" w:rsidR="007161B9" w:rsidRPr="004854EF" w:rsidRDefault="007161B9" w:rsidP="00926395">
            <w:pPr>
              <w:pStyle w:val="Tablea"/>
            </w:pPr>
            <w:r w:rsidRPr="004854EF">
              <w:t>(a) a health administration entity; or</w:t>
            </w:r>
          </w:p>
          <w:p w14:paraId="0EC86090" w14:textId="77777777" w:rsidR="007161B9" w:rsidRPr="004854EF" w:rsidRDefault="007161B9" w:rsidP="00926395">
            <w:pPr>
              <w:pStyle w:val="Tablea"/>
            </w:pPr>
            <w:r w:rsidRPr="004854EF">
              <w:t>(b) a healthcare recipient; or</w:t>
            </w:r>
          </w:p>
          <w:p w14:paraId="382D26AA" w14:textId="77777777" w:rsidR="007161B9" w:rsidRPr="004854EF" w:rsidRDefault="007161B9" w:rsidP="00926395">
            <w:pPr>
              <w:pStyle w:val="Tablea"/>
            </w:pPr>
            <w:r w:rsidRPr="004854EF">
              <w:t>(c) an identified healthcare provider; or</w:t>
            </w:r>
          </w:p>
          <w:p w14:paraId="373123FF" w14:textId="77777777" w:rsidR="007161B9" w:rsidRPr="004854EF" w:rsidRDefault="007161B9" w:rsidP="00926395">
            <w:pPr>
              <w:pStyle w:val="Tablea"/>
            </w:pPr>
            <w:r w:rsidRPr="004854EF">
              <w:t>(d) the service operator; or</w:t>
            </w:r>
          </w:p>
          <w:p w14:paraId="733EB81D" w14:textId="77777777" w:rsidR="007161B9" w:rsidRPr="004854EF" w:rsidRDefault="007161B9" w:rsidP="00926395">
            <w:pPr>
              <w:pStyle w:val="Tablea"/>
            </w:pPr>
            <w:r w:rsidRPr="004854EF">
              <w:t>(e) another entity</w:t>
            </w:r>
          </w:p>
        </w:tc>
        <w:tc>
          <w:tcPr>
            <w:tcW w:w="1417" w:type="dxa"/>
            <w:tcBorders>
              <w:top w:val="single" w:sz="2" w:space="0" w:color="auto"/>
              <w:bottom w:val="single" w:sz="2" w:space="0" w:color="auto"/>
            </w:tcBorders>
          </w:tcPr>
          <w:p w14:paraId="482A1F81" w14:textId="77777777" w:rsidR="007161B9" w:rsidRPr="004854EF" w:rsidRDefault="007161B9" w:rsidP="00926395">
            <w:pPr>
              <w:pStyle w:val="Tabletext"/>
            </w:pPr>
            <w:r w:rsidRPr="004854EF">
              <w:t>healthcare identifier of the healthcare recipient</w:t>
            </w:r>
          </w:p>
          <w:p w14:paraId="13077228" w14:textId="77777777" w:rsidR="007161B9" w:rsidRPr="004854EF" w:rsidRDefault="007161B9" w:rsidP="00926395">
            <w:pPr>
              <w:pStyle w:val="Tabletext"/>
            </w:pPr>
            <w:r w:rsidRPr="004854EF">
              <w:t>identifying information of the healthcare recipient</w:t>
            </w:r>
          </w:p>
        </w:tc>
        <w:tc>
          <w:tcPr>
            <w:tcW w:w="1985" w:type="dxa"/>
            <w:tcBorders>
              <w:top w:val="single" w:sz="2" w:space="0" w:color="auto"/>
              <w:bottom w:val="single" w:sz="2" w:space="0" w:color="auto"/>
            </w:tcBorders>
          </w:tcPr>
          <w:p w14:paraId="1FB3174A" w14:textId="77777777" w:rsidR="007161B9" w:rsidRPr="004854EF" w:rsidRDefault="007161B9" w:rsidP="00926395">
            <w:pPr>
              <w:pStyle w:val="Tabletext"/>
            </w:pPr>
            <w:r w:rsidRPr="004854EF">
              <w:t>the disclosure is for the permitted health technology purpose in relation to the health technology provider and the healthcare recipient, and the healthcare recipient has consented to the disclosure</w:t>
            </w:r>
          </w:p>
        </w:tc>
      </w:tr>
      <w:tr w:rsidR="007161B9" w:rsidRPr="004854EF" w14:paraId="50D566C0" w14:textId="77777777" w:rsidTr="002E4F87">
        <w:tc>
          <w:tcPr>
            <w:tcW w:w="714" w:type="dxa"/>
            <w:tcBorders>
              <w:top w:val="single" w:sz="2" w:space="0" w:color="auto"/>
              <w:bottom w:val="single" w:sz="12" w:space="0" w:color="auto"/>
            </w:tcBorders>
          </w:tcPr>
          <w:p w14:paraId="414CF555" w14:textId="77777777" w:rsidR="007161B9" w:rsidRPr="004854EF" w:rsidRDefault="007161B9" w:rsidP="00926395">
            <w:pPr>
              <w:pStyle w:val="Tabletext"/>
            </w:pPr>
            <w:r w:rsidRPr="004854EF">
              <w:lastRenderedPageBreak/>
              <w:t>8</w:t>
            </w:r>
          </w:p>
        </w:tc>
        <w:tc>
          <w:tcPr>
            <w:tcW w:w="1266" w:type="dxa"/>
            <w:tcBorders>
              <w:top w:val="single" w:sz="2" w:space="0" w:color="auto"/>
              <w:bottom w:val="single" w:sz="12" w:space="0" w:color="auto"/>
            </w:tcBorders>
          </w:tcPr>
          <w:p w14:paraId="406C9ADD" w14:textId="77777777" w:rsidR="007161B9" w:rsidRPr="004854EF" w:rsidRDefault="007161B9" w:rsidP="00926395">
            <w:pPr>
              <w:pStyle w:val="Tabletext"/>
            </w:pPr>
            <w:r w:rsidRPr="004854EF">
              <w:t>entity to whom information about a healthcare recipient is disclosed for the permitted health technology purpose in relation to a health technology provider and the healthcare recipient</w:t>
            </w:r>
          </w:p>
        </w:tc>
        <w:tc>
          <w:tcPr>
            <w:tcW w:w="1701" w:type="dxa"/>
            <w:tcBorders>
              <w:top w:val="single" w:sz="2" w:space="0" w:color="auto"/>
              <w:bottom w:val="single" w:sz="12" w:space="0" w:color="auto"/>
            </w:tcBorders>
          </w:tcPr>
          <w:p w14:paraId="217DFA16" w14:textId="77777777" w:rsidR="007161B9" w:rsidRPr="004854EF" w:rsidRDefault="007161B9" w:rsidP="00926395">
            <w:pPr>
              <w:pStyle w:val="Tabletext"/>
            </w:pPr>
            <w:r w:rsidRPr="004854EF">
              <w:t>collect</w:t>
            </w:r>
          </w:p>
          <w:p w14:paraId="78EFE3BF" w14:textId="77777777" w:rsidR="007161B9" w:rsidRPr="004854EF" w:rsidRDefault="007161B9" w:rsidP="00926395">
            <w:pPr>
              <w:pStyle w:val="Tabletext"/>
            </w:pPr>
            <w:r w:rsidRPr="004854EF">
              <w:t>use</w:t>
            </w:r>
          </w:p>
          <w:p w14:paraId="26011AB6" w14:textId="77777777" w:rsidR="007161B9" w:rsidRPr="004854EF" w:rsidRDefault="007161B9" w:rsidP="00926395">
            <w:pPr>
              <w:pStyle w:val="Tabletext"/>
            </w:pPr>
            <w:r w:rsidRPr="004854EF">
              <w:t>disclose</w:t>
            </w:r>
          </w:p>
        </w:tc>
        <w:tc>
          <w:tcPr>
            <w:tcW w:w="1417" w:type="dxa"/>
            <w:tcBorders>
              <w:top w:val="single" w:sz="2" w:space="0" w:color="auto"/>
              <w:bottom w:val="single" w:sz="12" w:space="0" w:color="auto"/>
            </w:tcBorders>
          </w:tcPr>
          <w:p w14:paraId="136A8991" w14:textId="77777777" w:rsidR="007161B9" w:rsidRPr="004854EF" w:rsidRDefault="007161B9" w:rsidP="00926395">
            <w:pPr>
              <w:pStyle w:val="Tabletext"/>
            </w:pPr>
            <w:r w:rsidRPr="004854EF">
              <w:t>healthcare identifier of the healthcare recipient</w:t>
            </w:r>
          </w:p>
          <w:p w14:paraId="792C4428" w14:textId="77777777" w:rsidR="007161B9" w:rsidRPr="004854EF" w:rsidRDefault="007161B9" w:rsidP="00926395">
            <w:pPr>
              <w:pStyle w:val="Tabletext"/>
            </w:pPr>
            <w:r w:rsidRPr="004854EF">
              <w:t>identifying information of the healthcare recipient</w:t>
            </w:r>
          </w:p>
        </w:tc>
        <w:tc>
          <w:tcPr>
            <w:tcW w:w="1985" w:type="dxa"/>
            <w:tcBorders>
              <w:top w:val="single" w:sz="2" w:space="0" w:color="auto"/>
              <w:bottom w:val="single" w:sz="12" w:space="0" w:color="auto"/>
            </w:tcBorders>
          </w:tcPr>
          <w:p w14:paraId="323FB37C" w14:textId="77777777" w:rsidR="007161B9" w:rsidRPr="004854EF" w:rsidRDefault="007161B9" w:rsidP="00926395">
            <w:pPr>
              <w:pStyle w:val="Tabletext"/>
            </w:pPr>
            <w:r w:rsidRPr="004854EF">
              <w:t>the collection, use or disclosure is for the purpose for which the information was disclosed</w:t>
            </w:r>
          </w:p>
        </w:tc>
      </w:tr>
    </w:tbl>
    <w:p w14:paraId="25D3B143" w14:textId="77777777" w:rsidR="007161B9" w:rsidRPr="004854EF" w:rsidRDefault="007161B9" w:rsidP="00926395">
      <w:pPr>
        <w:pStyle w:val="Tabletext"/>
      </w:pPr>
    </w:p>
    <w:p w14:paraId="45442531" w14:textId="77777777" w:rsidR="007161B9" w:rsidRPr="004854EF" w:rsidRDefault="007161B9" w:rsidP="00926395">
      <w:pPr>
        <w:pStyle w:val="ActHead5"/>
      </w:pPr>
      <w:bookmarkStart w:id="33" w:name="_Toc215751030"/>
      <w:r w:rsidRPr="005F787A">
        <w:rPr>
          <w:rStyle w:val="CharSectno"/>
        </w:rPr>
        <w:t>20D</w:t>
      </w:r>
      <w:r w:rsidRPr="004854EF">
        <w:t xml:space="preserve">  Regulations relating to health technology providers</w:t>
      </w:r>
      <w:bookmarkEnd w:id="33"/>
    </w:p>
    <w:p w14:paraId="62539813" w14:textId="77777777" w:rsidR="007161B9" w:rsidRPr="004854EF" w:rsidRDefault="007161B9" w:rsidP="00926395">
      <w:pPr>
        <w:pStyle w:val="subsection"/>
      </w:pPr>
      <w:r w:rsidRPr="004854EF">
        <w:tab/>
        <w:t>(1)</w:t>
      </w:r>
      <w:r w:rsidRPr="004854EF">
        <w:tab/>
        <w:t>The regulations may prescribe rules relating to the collection, use or disclosure of healthcare identifiers or other information by health technology providers.</w:t>
      </w:r>
    </w:p>
    <w:p w14:paraId="3BFDF17C" w14:textId="3774C4D2" w:rsidR="007161B9" w:rsidRPr="004854EF" w:rsidRDefault="007161B9" w:rsidP="00926395">
      <w:pPr>
        <w:pStyle w:val="subsection"/>
      </w:pPr>
      <w:r w:rsidRPr="004854EF">
        <w:tab/>
        <w:t>(2)</w:t>
      </w:r>
      <w:r w:rsidRPr="004854EF">
        <w:tab/>
        <w:t xml:space="preserve">Without limiting </w:t>
      </w:r>
      <w:r w:rsidR="00686CC9" w:rsidRPr="004854EF">
        <w:t>subsection (</w:t>
      </w:r>
      <w:r w:rsidRPr="004854EF">
        <w:t>1), the regulations may prescribe rules relating to the retention or destruction of records.</w:t>
      </w:r>
    </w:p>
    <w:p w14:paraId="0A28E1EA" w14:textId="79CFB0DA" w:rsidR="00E36D86" w:rsidRPr="004854EF" w:rsidRDefault="00945355" w:rsidP="00926395">
      <w:pPr>
        <w:pStyle w:val="ActHead8"/>
      </w:pPr>
      <w:bookmarkStart w:id="34" w:name="_Toc215751031"/>
      <w:r w:rsidRPr="004854EF">
        <w:lastRenderedPageBreak/>
        <w:t>Division </w:t>
      </w:r>
      <w:r w:rsidR="00457EF5" w:rsidRPr="004854EF">
        <w:t>5</w:t>
      </w:r>
      <w:r w:rsidR="00E36D86" w:rsidRPr="004854EF">
        <w:t>—Collection, use and disclosure of healthcare identifiers</w:t>
      </w:r>
      <w:r w:rsidR="00FB4B83" w:rsidRPr="004854EF">
        <w:t>—</w:t>
      </w:r>
      <w:r w:rsidR="00E36D86" w:rsidRPr="004854EF">
        <w:t>providing healthcare to a healthcare recipient</w:t>
      </w:r>
      <w:bookmarkEnd w:id="34"/>
    </w:p>
    <w:p w14:paraId="1846150D" w14:textId="77777777" w:rsidR="00E36D86" w:rsidRPr="004854EF" w:rsidRDefault="00E36D86" w:rsidP="00926395">
      <w:pPr>
        <w:pStyle w:val="ActHead9"/>
      </w:pPr>
      <w:bookmarkStart w:id="35" w:name="_Toc215751032"/>
      <w:r w:rsidRPr="004854EF">
        <w:t>Healthcare Identifiers Act 2010</w:t>
      </w:r>
      <w:bookmarkEnd w:id="35"/>
    </w:p>
    <w:p w14:paraId="53A255E2" w14:textId="20A02348" w:rsidR="00E36D86" w:rsidRPr="004854EF" w:rsidRDefault="000A23C7" w:rsidP="00926395">
      <w:pPr>
        <w:pStyle w:val="ItemHead"/>
      </w:pPr>
      <w:r w:rsidRPr="004854EF">
        <w:t>46</w:t>
      </w:r>
      <w:r w:rsidR="00E36D86" w:rsidRPr="004854EF">
        <w:t xml:space="preserve">  </w:t>
      </w:r>
      <w:r w:rsidR="00686CC9" w:rsidRPr="004854EF">
        <w:t>Subsection 1</w:t>
      </w:r>
      <w:r w:rsidR="00E36D86" w:rsidRPr="004854EF">
        <w:t>4(1)</w:t>
      </w:r>
    </w:p>
    <w:p w14:paraId="15C5A7DB" w14:textId="77777777" w:rsidR="00E36D86" w:rsidRPr="004854EF" w:rsidRDefault="00E36D86" w:rsidP="00926395">
      <w:pPr>
        <w:pStyle w:val="Item"/>
      </w:pPr>
      <w:r w:rsidRPr="004854EF">
        <w:t>Omit “(1)”.</w:t>
      </w:r>
    </w:p>
    <w:p w14:paraId="5AC52D7C" w14:textId="68DB8253" w:rsidR="00E36D86" w:rsidRPr="004854EF" w:rsidRDefault="000A23C7" w:rsidP="00926395">
      <w:pPr>
        <w:pStyle w:val="ItemHead"/>
      </w:pPr>
      <w:r w:rsidRPr="004854EF">
        <w:t>47</w:t>
      </w:r>
      <w:r w:rsidR="00E36D86" w:rsidRPr="004854EF">
        <w:t xml:space="preserve">  </w:t>
      </w:r>
      <w:r w:rsidR="00686CC9" w:rsidRPr="004854EF">
        <w:t>Subsection 1</w:t>
      </w:r>
      <w:r w:rsidR="00E36D86" w:rsidRPr="004854EF">
        <w:t>4(2)</w:t>
      </w:r>
    </w:p>
    <w:p w14:paraId="596EDF56" w14:textId="77777777" w:rsidR="00E36D86" w:rsidRPr="004854EF" w:rsidRDefault="00E36D86" w:rsidP="00926395">
      <w:pPr>
        <w:pStyle w:val="Item"/>
      </w:pPr>
      <w:r w:rsidRPr="004854EF">
        <w:t>Repeal the subsection.</w:t>
      </w:r>
    </w:p>
    <w:p w14:paraId="0D7AD8A9" w14:textId="7DCC6056" w:rsidR="00E36D86" w:rsidRPr="004854EF" w:rsidRDefault="00E36D86" w:rsidP="00926395">
      <w:pPr>
        <w:pStyle w:val="ActHead8"/>
      </w:pPr>
      <w:bookmarkStart w:id="36" w:name="_Toc215751033"/>
      <w:r w:rsidRPr="004854EF">
        <w:t>Division </w:t>
      </w:r>
      <w:r w:rsidR="00457EF5" w:rsidRPr="004854EF">
        <w:t>6</w:t>
      </w:r>
      <w:r w:rsidRPr="004854EF">
        <w:t>—Data standards</w:t>
      </w:r>
      <w:bookmarkEnd w:id="36"/>
    </w:p>
    <w:p w14:paraId="0DE78A81" w14:textId="77777777" w:rsidR="00E36D86" w:rsidRPr="004854EF" w:rsidRDefault="00E36D86" w:rsidP="00926395">
      <w:pPr>
        <w:pStyle w:val="ActHead9"/>
      </w:pPr>
      <w:bookmarkStart w:id="37" w:name="_Toc215751034"/>
      <w:r w:rsidRPr="004854EF">
        <w:t>Healthcare Identifiers Act 2010</w:t>
      </w:r>
      <w:bookmarkEnd w:id="37"/>
    </w:p>
    <w:p w14:paraId="06B92686" w14:textId="2A61D5E3" w:rsidR="00E36D86" w:rsidRPr="004854EF" w:rsidRDefault="000A23C7" w:rsidP="00926395">
      <w:pPr>
        <w:pStyle w:val="ItemHead"/>
      </w:pPr>
      <w:r w:rsidRPr="004854EF">
        <w:t>48</w:t>
      </w:r>
      <w:r w:rsidR="00E36D86" w:rsidRPr="004854EF">
        <w:t xml:space="preserve">  Section 3A</w:t>
      </w:r>
    </w:p>
    <w:p w14:paraId="080783E0" w14:textId="77777777" w:rsidR="00E36D86" w:rsidRPr="004854EF" w:rsidRDefault="00E36D86" w:rsidP="00926395">
      <w:pPr>
        <w:pStyle w:val="Item"/>
      </w:pPr>
      <w:r w:rsidRPr="004854EF">
        <w:t>After:</w:t>
      </w:r>
    </w:p>
    <w:p w14:paraId="235AEDC3" w14:textId="77777777" w:rsidR="00E36D86" w:rsidRPr="004854EF" w:rsidRDefault="00E36D86" w:rsidP="00926395">
      <w:pPr>
        <w:pStyle w:val="SOPara"/>
      </w:pPr>
      <w:r w:rsidRPr="004854EF">
        <w:tab/>
        <w:t>(a)</w:t>
      </w:r>
      <w:r w:rsidRPr="004854EF">
        <w:tab/>
        <w:t>the creation of a Healthcare Provider Directory, to allow healthcare providers to check the professional and business details of healthcare providers; and</w:t>
      </w:r>
    </w:p>
    <w:p w14:paraId="72600CF5" w14:textId="77777777" w:rsidR="00E36D86" w:rsidRPr="004854EF" w:rsidRDefault="00E36D86" w:rsidP="00926395">
      <w:pPr>
        <w:pStyle w:val="Item"/>
      </w:pPr>
      <w:r w:rsidRPr="004854EF">
        <w:t>insert:</w:t>
      </w:r>
    </w:p>
    <w:p w14:paraId="69DDF8E7" w14:textId="77777777" w:rsidR="00E36D86" w:rsidRPr="004854EF" w:rsidRDefault="00E36D86" w:rsidP="00926395">
      <w:pPr>
        <w:pStyle w:val="SOPara"/>
      </w:pPr>
      <w:r w:rsidRPr="004854EF">
        <w:tab/>
        <w:t>(aa)</w:t>
      </w:r>
      <w:r w:rsidRPr="004854EF">
        <w:tab/>
        <w:t xml:space="preserve">the making of </w:t>
      </w:r>
      <w:bookmarkStart w:id="38" w:name="_Hlk207896287"/>
      <w:r w:rsidRPr="004854EF">
        <w:t>data standards about health information and other clinical data</w:t>
      </w:r>
      <w:bookmarkEnd w:id="38"/>
      <w:r w:rsidRPr="004854EF">
        <w:t>; and</w:t>
      </w:r>
    </w:p>
    <w:p w14:paraId="03A2B753" w14:textId="630812F1" w:rsidR="00E36D86" w:rsidRPr="004854EF" w:rsidRDefault="000A23C7" w:rsidP="00926395">
      <w:pPr>
        <w:pStyle w:val="ItemHead"/>
      </w:pPr>
      <w:r w:rsidRPr="004854EF">
        <w:t>49</w:t>
      </w:r>
      <w:r w:rsidR="00E36D86" w:rsidRPr="004854EF">
        <w:t xml:space="preserve">  Subsection 5(1)</w:t>
      </w:r>
    </w:p>
    <w:p w14:paraId="145F92DE" w14:textId="77777777" w:rsidR="00E36D86" w:rsidRPr="004854EF" w:rsidRDefault="00E36D86" w:rsidP="00926395">
      <w:pPr>
        <w:pStyle w:val="Item"/>
      </w:pPr>
      <w:r w:rsidRPr="004854EF">
        <w:t>Insert:</w:t>
      </w:r>
    </w:p>
    <w:p w14:paraId="31920C77" w14:textId="77777777" w:rsidR="00E36D86" w:rsidRPr="004854EF" w:rsidRDefault="00E36D86" w:rsidP="00926395">
      <w:pPr>
        <w:pStyle w:val="Definition"/>
        <w:rPr>
          <w:bCs/>
          <w:iCs/>
        </w:rPr>
      </w:pPr>
      <w:r w:rsidRPr="004854EF">
        <w:rPr>
          <w:b/>
          <w:i/>
        </w:rPr>
        <w:t>data standard</w:t>
      </w:r>
      <w:r w:rsidRPr="004854EF">
        <w:rPr>
          <w:bCs/>
          <w:iCs/>
        </w:rPr>
        <w:t xml:space="preserve"> means a data standard made under subsection 31AC(1).</w:t>
      </w:r>
    </w:p>
    <w:p w14:paraId="4AF50573" w14:textId="77777777" w:rsidR="00E36D86" w:rsidRPr="004854EF" w:rsidRDefault="00E36D86" w:rsidP="00926395">
      <w:pPr>
        <w:pStyle w:val="Definition"/>
        <w:rPr>
          <w:bCs/>
          <w:iCs/>
        </w:rPr>
      </w:pPr>
      <w:r w:rsidRPr="004854EF">
        <w:rPr>
          <w:b/>
          <w:i/>
        </w:rPr>
        <w:t>Health Chief Executives Forum</w:t>
      </w:r>
      <w:r w:rsidRPr="004854EF">
        <w:rPr>
          <w:bCs/>
          <w:iCs/>
        </w:rPr>
        <w:t xml:space="preserve"> has the same meaning as in the </w:t>
      </w:r>
      <w:r w:rsidRPr="004854EF">
        <w:rPr>
          <w:bCs/>
          <w:i/>
        </w:rPr>
        <w:t>My Health Records Act 2012</w:t>
      </w:r>
      <w:r w:rsidRPr="004854EF">
        <w:rPr>
          <w:bCs/>
          <w:iCs/>
        </w:rPr>
        <w:t>.</w:t>
      </w:r>
    </w:p>
    <w:p w14:paraId="34DEECE9" w14:textId="77777777" w:rsidR="00E36D86" w:rsidRPr="004854EF" w:rsidRDefault="00E36D86" w:rsidP="00926395">
      <w:pPr>
        <w:pStyle w:val="Definition"/>
      </w:pPr>
      <w:r w:rsidRPr="004854EF">
        <w:rPr>
          <w:b/>
          <w:i/>
        </w:rPr>
        <w:t>Secretary</w:t>
      </w:r>
      <w:r w:rsidRPr="004854EF">
        <w:rPr>
          <w:bCs/>
          <w:iCs/>
        </w:rPr>
        <w:t xml:space="preserve"> </w:t>
      </w:r>
      <w:r w:rsidRPr="004854EF">
        <w:t>means the Secretary of the Department.</w:t>
      </w:r>
    </w:p>
    <w:p w14:paraId="67338234" w14:textId="534153FC" w:rsidR="00E36D86" w:rsidRPr="004854EF" w:rsidRDefault="000A23C7" w:rsidP="00926395">
      <w:pPr>
        <w:pStyle w:val="ItemHead"/>
      </w:pPr>
      <w:r w:rsidRPr="004854EF">
        <w:lastRenderedPageBreak/>
        <w:t>50</w:t>
      </w:r>
      <w:r w:rsidR="00E36D86" w:rsidRPr="004854EF">
        <w:t xml:space="preserve">  Section 31AA</w:t>
      </w:r>
    </w:p>
    <w:p w14:paraId="3E1703BF" w14:textId="77777777" w:rsidR="00E36D86" w:rsidRPr="004854EF" w:rsidRDefault="00E36D86" w:rsidP="00926395">
      <w:pPr>
        <w:pStyle w:val="Item"/>
      </w:pPr>
      <w:r w:rsidRPr="004854EF">
        <w:t>Renumber as section 30A.</w:t>
      </w:r>
    </w:p>
    <w:p w14:paraId="13F77DB9" w14:textId="24A7662D" w:rsidR="00E36D86" w:rsidRPr="004854EF" w:rsidRDefault="000A23C7" w:rsidP="00926395">
      <w:pPr>
        <w:pStyle w:val="ItemHead"/>
      </w:pPr>
      <w:r w:rsidRPr="004854EF">
        <w:t>51</w:t>
      </w:r>
      <w:r w:rsidR="00E36D86" w:rsidRPr="004854EF">
        <w:t xml:space="preserve">  After </w:t>
      </w:r>
      <w:r w:rsidR="00945355" w:rsidRPr="004854EF">
        <w:t>Part 5</w:t>
      </w:r>
    </w:p>
    <w:p w14:paraId="189ED2B0" w14:textId="77777777" w:rsidR="00E36D86" w:rsidRPr="004854EF" w:rsidRDefault="00E36D86" w:rsidP="00926395">
      <w:pPr>
        <w:pStyle w:val="Item"/>
      </w:pPr>
      <w:r w:rsidRPr="004854EF">
        <w:t>Insert:</w:t>
      </w:r>
    </w:p>
    <w:p w14:paraId="2005716C" w14:textId="2C8A1BE9" w:rsidR="00E36D86" w:rsidRPr="004854EF" w:rsidRDefault="00945355" w:rsidP="00926395">
      <w:pPr>
        <w:pStyle w:val="ActHead2"/>
      </w:pPr>
      <w:bookmarkStart w:id="39" w:name="_Toc215751035"/>
      <w:r w:rsidRPr="005F787A">
        <w:rPr>
          <w:rStyle w:val="CharPartNo"/>
        </w:rPr>
        <w:t>Part 5</w:t>
      </w:r>
      <w:r w:rsidR="00E36D86" w:rsidRPr="005F787A">
        <w:rPr>
          <w:rStyle w:val="CharPartNo"/>
        </w:rPr>
        <w:t>AA</w:t>
      </w:r>
      <w:r w:rsidR="00E36D86" w:rsidRPr="004854EF">
        <w:t>—</w:t>
      </w:r>
      <w:r w:rsidR="00E36D86" w:rsidRPr="005F787A">
        <w:rPr>
          <w:rStyle w:val="CharPartText"/>
        </w:rPr>
        <w:t>Data standards</w:t>
      </w:r>
      <w:bookmarkEnd w:id="39"/>
    </w:p>
    <w:p w14:paraId="0BDCFAA7" w14:textId="77777777" w:rsidR="00E36D86" w:rsidRPr="005F787A" w:rsidRDefault="00E36D86" w:rsidP="00926395">
      <w:pPr>
        <w:pStyle w:val="Header"/>
      </w:pPr>
      <w:r w:rsidRPr="005F787A">
        <w:rPr>
          <w:rStyle w:val="CharDivNo"/>
        </w:rPr>
        <w:t xml:space="preserve"> </w:t>
      </w:r>
      <w:r w:rsidRPr="005F787A">
        <w:rPr>
          <w:rStyle w:val="CharDivText"/>
        </w:rPr>
        <w:t xml:space="preserve"> </w:t>
      </w:r>
    </w:p>
    <w:p w14:paraId="378897E9" w14:textId="77777777" w:rsidR="00E36D86" w:rsidRPr="004854EF" w:rsidRDefault="00E36D86" w:rsidP="00926395">
      <w:pPr>
        <w:pStyle w:val="ActHead5"/>
      </w:pPr>
      <w:bookmarkStart w:id="40" w:name="_Toc215751036"/>
      <w:r w:rsidRPr="005F787A">
        <w:rPr>
          <w:rStyle w:val="CharSectno"/>
        </w:rPr>
        <w:t>31AB</w:t>
      </w:r>
      <w:r w:rsidRPr="004854EF">
        <w:t xml:space="preserve">  Simplified outline of this Part</w:t>
      </w:r>
      <w:bookmarkEnd w:id="40"/>
    </w:p>
    <w:p w14:paraId="0E3884D0" w14:textId="77777777" w:rsidR="00E36D86" w:rsidRPr="004854EF" w:rsidRDefault="00E36D86" w:rsidP="00926395">
      <w:pPr>
        <w:pStyle w:val="SOText"/>
      </w:pPr>
      <w:r w:rsidRPr="004854EF">
        <w:t>The Secretary may make data standards about health information and other clinical data.</w:t>
      </w:r>
    </w:p>
    <w:p w14:paraId="294BD7C3" w14:textId="77777777" w:rsidR="00E36D86" w:rsidRPr="004854EF" w:rsidRDefault="00E36D86" w:rsidP="00926395">
      <w:pPr>
        <w:pStyle w:val="ActHead5"/>
      </w:pPr>
      <w:bookmarkStart w:id="41" w:name="_Toc215751037"/>
      <w:r w:rsidRPr="005F787A">
        <w:rPr>
          <w:rStyle w:val="CharSectno"/>
        </w:rPr>
        <w:t>31AC</w:t>
      </w:r>
      <w:r w:rsidRPr="004854EF">
        <w:t xml:space="preserve">  Making data standards</w:t>
      </w:r>
      <w:bookmarkEnd w:id="41"/>
    </w:p>
    <w:p w14:paraId="5DA11028" w14:textId="77777777" w:rsidR="00E36D86" w:rsidRPr="004854EF" w:rsidRDefault="00E36D86" w:rsidP="00926395">
      <w:pPr>
        <w:pStyle w:val="subsection"/>
      </w:pPr>
      <w:r w:rsidRPr="004854EF">
        <w:tab/>
        <w:t>(1)</w:t>
      </w:r>
      <w:r w:rsidRPr="004854EF">
        <w:tab/>
        <w:t>The Secretary may, by writing, make, for publication on the internet under section 31AD, one or more data standards about each of the following matters:</w:t>
      </w:r>
    </w:p>
    <w:p w14:paraId="06F5B0D7" w14:textId="77777777" w:rsidR="00E36D86" w:rsidRPr="004854EF" w:rsidRDefault="00E36D86" w:rsidP="00926395">
      <w:pPr>
        <w:pStyle w:val="paragraph"/>
      </w:pPr>
      <w:r w:rsidRPr="004854EF">
        <w:tab/>
        <w:t>(a)</w:t>
      </w:r>
      <w:r w:rsidRPr="004854EF">
        <w:tab/>
        <w:t>the format and description of health information or other clinical data;</w:t>
      </w:r>
    </w:p>
    <w:p w14:paraId="1A8DE793" w14:textId="77777777" w:rsidR="00E36D86" w:rsidRPr="004854EF" w:rsidRDefault="00E36D86" w:rsidP="00926395">
      <w:pPr>
        <w:pStyle w:val="paragraph"/>
      </w:pPr>
      <w:r w:rsidRPr="004854EF">
        <w:tab/>
        <w:t>(b)</w:t>
      </w:r>
      <w:r w:rsidRPr="004854EF">
        <w:tab/>
        <w:t>the storage and disclosure of health information or other clinical data;</w:t>
      </w:r>
    </w:p>
    <w:p w14:paraId="50F9A01C" w14:textId="77777777" w:rsidR="00E36D86" w:rsidRPr="004854EF" w:rsidRDefault="00E36D86" w:rsidP="00926395">
      <w:pPr>
        <w:pStyle w:val="paragraph"/>
      </w:pPr>
      <w:r w:rsidRPr="004854EF">
        <w:tab/>
        <w:t>(c)</w:t>
      </w:r>
      <w:r w:rsidRPr="004854EF">
        <w:tab/>
        <w:t>the interoperability of clinical or health information management systems;</w:t>
      </w:r>
    </w:p>
    <w:p w14:paraId="1380245F" w14:textId="77777777" w:rsidR="00E36D86" w:rsidRPr="004854EF" w:rsidRDefault="00E36D86" w:rsidP="00926395">
      <w:pPr>
        <w:pStyle w:val="paragraph"/>
      </w:pPr>
      <w:r w:rsidRPr="004854EF">
        <w:tab/>
        <w:t>(d)</w:t>
      </w:r>
      <w:r w:rsidRPr="004854EF">
        <w:tab/>
        <w:t>health or clinical terminology;</w:t>
      </w:r>
    </w:p>
    <w:p w14:paraId="36000DF4" w14:textId="77777777" w:rsidR="00E36D86" w:rsidRPr="004854EF" w:rsidRDefault="00E36D86" w:rsidP="00926395">
      <w:pPr>
        <w:pStyle w:val="paragraph"/>
      </w:pPr>
      <w:r w:rsidRPr="004854EF">
        <w:tab/>
        <w:t>(e)</w:t>
      </w:r>
      <w:r w:rsidRPr="004854EF">
        <w:tab/>
        <w:t>the implementation of data standards;</w:t>
      </w:r>
    </w:p>
    <w:p w14:paraId="3B242162" w14:textId="77777777" w:rsidR="00E36D86" w:rsidRPr="004854EF" w:rsidRDefault="00E36D86" w:rsidP="00926395">
      <w:pPr>
        <w:pStyle w:val="paragraph"/>
      </w:pPr>
      <w:r w:rsidRPr="004854EF">
        <w:tab/>
        <w:t>(f)</w:t>
      </w:r>
      <w:r w:rsidRPr="004854EF">
        <w:tab/>
        <w:t>any other matter prescribed by the regulations for the purposes of this paragraph.</w:t>
      </w:r>
    </w:p>
    <w:p w14:paraId="74217AF9" w14:textId="77777777" w:rsidR="00E36D86" w:rsidRPr="004854EF" w:rsidRDefault="00E36D86" w:rsidP="00926395">
      <w:pPr>
        <w:pStyle w:val="SubsectionHead"/>
      </w:pPr>
      <w:r w:rsidRPr="004854EF">
        <w:t>Complying with determinations when making data standards etc.</w:t>
      </w:r>
    </w:p>
    <w:p w14:paraId="4377A282" w14:textId="77777777" w:rsidR="00E36D86" w:rsidRPr="004854EF" w:rsidRDefault="00E36D86" w:rsidP="00926395">
      <w:pPr>
        <w:pStyle w:val="subsection"/>
      </w:pPr>
      <w:r w:rsidRPr="004854EF">
        <w:tab/>
        <w:t>(2)</w:t>
      </w:r>
      <w:r w:rsidRPr="004854EF">
        <w:tab/>
        <w:t>The Secretary must comply with any determination in force under section 31AE when making a data standard (including a data standard varying or revoking a data standard), including complying with any related requirements specified in such a determination about:</w:t>
      </w:r>
    </w:p>
    <w:p w14:paraId="5FA23F66" w14:textId="77777777" w:rsidR="00E36D86" w:rsidRPr="004854EF" w:rsidRDefault="00E36D86" w:rsidP="00926395">
      <w:pPr>
        <w:pStyle w:val="paragraph"/>
      </w:pPr>
      <w:r w:rsidRPr="004854EF">
        <w:tab/>
        <w:t>(a)</w:t>
      </w:r>
      <w:r w:rsidRPr="004854EF">
        <w:tab/>
        <w:t>approval; or</w:t>
      </w:r>
    </w:p>
    <w:p w14:paraId="6E6714A7" w14:textId="77777777" w:rsidR="00E36D86" w:rsidRPr="004854EF" w:rsidRDefault="00E36D86" w:rsidP="00926395">
      <w:pPr>
        <w:pStyle w:val="paragraph"/>
      </w:pPr>
      <w:r w:rsidRPr="004854EF">
        <w:lastRenderedPageBreak/>
        <w:tab/>
        <w:t>(b)</w:t>
      </w:r>
      <w:r w:rsidRPr="004854EF">
        <w:tab/>
        <w:t>consultation; or</w:t>
      </w:r>
    </w:p>
    <w:p w14:paraId="03903A64" w14:textId="77777777" w:rsidR="00E36D86" w:rsidRPr="004854EF" w:rsidRDefault="00E36D86" w:rsidP="00926395">
      <w:pPr>
        <w:pStyle w:val="paragraph"/>
      </w:pPr>
      <w:r w:rsidRPr="004854EF">
        <w:tab/>
        <w:t>(c)</w:t>
      </w:r>
      <w:r w:rsidRPr="004854EF">
        <w:tab/>
        <w:t>the formation of committees, advisory panels and consultative groups.</w:t>
      </w:r>
    </w:p>
    <w:p w14:paraId="4F1CBB36" w14:textId="77777777" w:rsidR="00E36D86" w:rsidRPr="004854EF" w:rsidRDefault="00E36D86" w:rsidP="00926395">
      <w:pPr>
        <w:pStyle w:val="notetext"/>
      </w:pPr>
      <w:r w:rsidRPr="004854EF">
        <w:t>Note:</w:t>
      </w:r>
      <w:r w:rsidRPr="004854EF">
        <w:tab/>
        <w:t>The determination could, for example, require a proposed data standard to be approved by a specified person or body before it is made.</w:t>
      </w:r>
    </w:p>
    <w:p w14:paraId="1C46D8E4" w14:textId="779A0C2C" w:rsidR="00E36D86" w:rsidRPr="004854EF" w:rsidRDefault="00E36D86" w:rsidP="00926395">
      <w:pPr>
        <w:pStyle w:val="subsection"/>
      </w:pPr>
      <w:r w:rsidRPr="004854EF">
        <w:tab/>
        <w:t>(3)</w:t>
      </w:r>
      <w:r w:rsidRPr="004854EF">
        <w:tab/>
        <w:t xml:space="preserve">Without limiting </w:t>
      </w:r>
      <w:r w:rsidR="00686CC9" w:rsidRPr="004854EF">
        <w:t>subsection (</w:t>
      </w:r>
      <w:r w:rsidRPr="004854EF">
        <w:t xml:space="preserve">2) of this section, the Secretary must make, under </w:t>
      </w:r>
      <w:r w:rsidR="00686CC9" w:rsidRPr="004854EF">
        <w:t>subsection (</w:t>
      </w:r>
      <w:r w:rsidRPr="004854EF">
        <w:t xml:space="preserve">1), a data standard about a particular matter mentioned in </w:t>
      </w:r>
      <w:r w:rsidR="00686CC9" w:rsidRPr="004854EF">
        <w:t>subsection (</w:t>
      </w:r>
      <w:r w:rsidRPr="004854EF">
        <w:t>1) if a determination in force under section 31AE so requires.</w:t>
      </w:r>
    </w:p>
    <w:p w14:paraId="64FB673C" w14:textId="77777777" w:rsidR="00E36D86" w:rsidRPr="004854EF" w:rsidRDefault="00E36D86" w:rsidP="00926395">
      <w:pPr>
        <w:pStyle w:val="SubsectionHead"/>
      </w:pPr>
      <w:r w:rsidRPr="004854EF">
        <w:t>Consultation with Health Chief Executives Forum</w:t>
      </w:r>
    </w:p>
    <w:p w14:paraId="1BB462C8" w14:textId="6F837357" w:rsidR="00E36D86" w:rsidRPr="004854EF" w:rsidRDefault="00E36D86" w:rsidP="00926395">
      <w:pPr>
        <w:pStyle w:val="subsection"/>
      </w:pPr>
      <w:r w:rsidRPr="004854EF">
        <w:tab/>
        <w:t>(4)</w:t>
      </w:r>
      <w:r w:rsidRPr="004854EF">
        <w:tab/>
        <w:t xml:space="preserve">Before the Secretary makes a data standard under </w:t>
      </w:r>
      <w:r w:rsidR="00686CC9" w:rsidRPr="004854EF">
        <w:t>subsection (</w:t>
      </w:r>
      <w:r w:rsidRPr="004854EF">
        <w:t>1), the Secretary must consult the Health Chief Executives Forum.</w:t>
      </w:r>
    </w:p>
    <w:p w14:paraId="723E6167" w14:textId="77777777" w:rsidR="00E36D86" w:rsidRPr="004854EF" w:rsidRDefault="00E36D86" w:rsidP="00926395">
      <w:pPr>
        <w:pStyle w:val="subsection"/>
      </w:pPr>
      <w:r w:rsidRPr="004854EF">
        <w:tab/>
        <w:t>(5)</w:t>
      </w:r>
      <w:r w:rsidRPr="004854EF">
        <w:tab/>
        <w:t>Subsection (4) does not limit the Minister’s power to determine additional requirements about consultation under section 31AE.</w:t>
      </w:r>
    </w:p>
    <w:p w14:paraId="5E2BA8F3" w14:textId="77777777" w:rsidR="00E36D86" w:rsidRPr="004854EF" w:rsidRDefault="00E36D86" w:rsidP="00926395">
      <w:pPr>
        <w:pStyle w:val="SubsectionHead"/>
      </w:pPr>
      <w:r w:rsidRPr="004854EF">
        <w:t>Data standards are not legislative instruments</w:t>
      </w:r>
    </w:p>
    <w:p w14:paraId="4BFD47EC" w14:textId="33E05751" w:rsidR="00E36D86" w:rsidRPr="004854EF" w:rsidRDefault="00E36D86" w:rsidP="00926395">
      <w:pPr>
        <w:pStyle w:val="subsection"/>
      </w:pPr>
      <w:r w:rsidRPr="004854EF">
        <w:tab/>
        <w:t>(6)</w:t>
      </w:r>
      <w:r w:rsidRPr="004854EF">
        <w:tab/>
        <w:t xml:space="preserve">A data standard made under </w:t>
      </w:r>
      <w:r w:rsidR="00686CC9" w:rsidRPr="004854EF">
        <w:t>subsection (</w:t>
      </w:r>
      <w:r w:rsidRPr="004854EF">
        <w:t>1) of this section is not a legislative instrument.</w:t>
      </w:r>
    </w:p>
    <w:p w14:paraId="4EBCF3D0" w14:textId="77777777" w:rsidR="00E36D86" w:rsidRPr="004854EF" w:rsidRDefault="00E36D86" w:rsidP="00926395">
      <w:pPr>
        <w:pStyle w:val="ActHead5"/>
      </w:pPr>
      <w:bookmarkStart w:id="42" w:name="_Toc215751038"/>
      <w:r w:rsidRPr="005F787A">
        <w:rPr>
          <w:rStyle w:val="CharSectno"/>
        </w:rPr>
        <w:t>31AD</w:t>
      </w:r>
      <w:r w:rsidRPr="004854EF">
        <w:t xml:space="preserve">  Data standards must be published on internet</w:t>
      </w:r>
      <w:bookmarkEnd w:id="42"/>
    </w:p>
    <w:p w14:paraId="41E24C8D" w14:textId="77777777" w:rsidR="00E36D86" w:rsidRPr="004854EF" w:rsidRDefault="00E36D86" w:rsidP="00926395">
      <w:pPr>
        <w:pStyle w:val="subsection"/>
      </w:pPr>
      <w:r w:rsidRPr="004854EF">
        <w:tab/>
      </w:r>
      <w:r w:rsidRPr="004854EF">
        <w:tab/>
        <w:t>The Secretary must publish on the internet each data standard made under subsection 31AC(1).</w:t>
      </w:r>
    </w:p>
    <w:p w14:paraId="219F9CD5" w14:textId="77777777" w:rsidR="00E36D86" w:rsidRPr="004854EF" w:rsidRDefault="00E36D86" w:rsidP="00926395">
      <w:pPr>
        <w:pStyle w:val="notetext"/>
      </w:pPr>
      <w:r w:rsidRPr="004854EF">
        <w:t>Note:</w:t>
      </w:r>
      <w:r w:rsidRPr="004854EF">
        <w:tab/>
        <w:t>Once published, the data standards will be available for free.</w:t>
      </w:r>
    </w:p>
    <w:p w14:paraId="03506888" w14:textId="77777777" w:rsidR="00E36D86" w:rsidRPr="004854EF" w:rsidRDefault="00E36D86" w:rsidP="00926395">
      <w:pPr>
        <w:pStyle w:val="ActHead5"/>
      </w:pPr>
      <w:bookmarkStart w:id="43" w:name="_Toc215751039"/>
      <w:r w:rsidRPr="005F787A">
        <w:rPr>
          <w:rStyle w:val="CharSectno"/>
        </w:rPr>
        <w:t>31AE</w:t>
      </w:r>
      <w:r w:rsidRPr="004854EF">
        <w:t xml:space="preserve">  Requirements for making data standards</w:t>
      </w:r>
      <w:bookmarkEnd w:id="43"/>
    </w:p>
    <w:p w14:paraId="3EC6D205" w14:textId="77777777" w:rsidR="00E36D86" w:rsidRPr="004854EF" w:rsidRDefault="00E36D86" w:rsidP="00926395">
      <w:pPr>
        <w:pStyle w:val="subsection"/>
      </w:pPr>
      <w:r w:rsidRPr="004854EF">
        <w:tab/>
      </w:r>
      <w:r w:rsidRPr="004854EF">
        <w:tab/>
        <w:t>The Minister may, by legislative instrument, determine:</w:t>
      </w:r>
    </w:p>
    <w:p w14:paraId="6C73CE87" w14:textId="77777777" w:rsidR="00E36D86" w:rsidRPr="004854EF" w:rsidRDefault="00E36D86" w:rsidP="00926395">
      <w:pPr>
        <w:pStyle w:val="paragraph"/>
      </w:pPr>
      <w:r w:rsidRPr="004854EF">
        <w:tab/>
        <w:t>(a)</w:t>
      </w:r>
      <w:r w:rsidRPr="004854EF">
        <w:tab/>
        <w:t>requirements relating to making a data standard (including a data standard varying or revoking a data standard); or</w:t>
      </w:r>
    </w:p>
    <w:p w14:paraId="31C6F12D" w14:textId="77777777" w:rsidR="00E36D86" w:rsidRPr="004854EF" w:rsidRDefault="00E36D86" w:rsidP="00926395">
      <w:pPr>
        <w:pStyle w:val="paragraph"/>
      </w:pPr>
      <w:r w:rsidRPr="004854EF">
        <w:tab/>
        <w:t>(b)</w:t>
      </w:r>
      <w:r w:rsidRPr="004854EF">
        <w:tab/>
        <w:t>any other matters that the provisions of this Part provide may be specified, or otherwise dealt with, in a determination made under this section.</w:t>
      </w:r>
    </w:p>
    <w:p w14:paraId="381F26FC" w14:textId="77777777" w:rsidR="00E36D86" w:rsidRPr="004854EF" w:rsidRDefault="00E36D86" w:rsidP="00926395">
      <w:pPr>
        <w:pStyle w:val="ActHead5"/>
      </w:pPr>
      <w:bookmarkStart w:id="44" w:name="_Toc215751040"/>
      <w:r w:rsidRPr="005F787A">
        <w:rPr>
          <w:rStyle w:val="CharSectno"/>
        </w:rPr>
        <w:lastRenderedPageBreak/>
        <w:t>31AF</w:t>
      </w:r>
      <w:r w:rsidRPr="004854EF">
        <w:t xml:space="preserve">  Application of the </w:t>
      </w:r>
      <w:r w:rsidRPr="004854EF">
        <w:rPr>
          <w:i/>
          <w:iCs/>
        </w:rPr>
        <w:t>Acts Interpretation Act 1901</w:t>
      </w:r>
      <w:bookmarkEnd w:id="44"/>
    </w:p>
    <w:p w14:paraId="1E277102" w14:textId="77777777" w:rsidR="00E36D86" w:rsidRPr="004854EF" w:rsidRDefault="00E36D86" w:rsidP="00926395">
      <w:pPr>
        <w:pStyle w:val="subsection"/>
      </w:pPr>
      <w:r w:rsidRPr="004854EF">
        <w:tab/>
      </w:r>
      <w:r w:rsidRPr="004854EF">
        <w:tab/>
        <w:t xml:space="preserve">The </w:t>
      </w:r>
      <w:r w:rsidRPr="004854EF">
        <w:rPr>
          <w:i/>
          <w:iCs/>
        </w:rPr>
        <w:t>Acts Interpretation Act 1901</w:t>
      </w:r>
      <w:r w:rsidRPr="004854EF">
        <w:t xml:space="preserve"> applies in relation to the power to make a data standard under subsection 31AC(1) of this Act in the same way as the </w:t>
      </w:r>
      <w:r w:rsidRPr="004854EF">
        <w:rPr>
          <w:i/>
          <w:iCs/>
        </w:rPr>
        <w:t>Acts Interpretation Act 1901</w:t>
      </w:r>
      <w:r w:rsidRPr="004854EF">
        <w:t xml:space="preserve"> applies in relation to a power to make an instrument of an administrative character (other than a legislative instrument, a notifiable instrument or a rule of court).</w:t>
      </w:r>
    </w:p>
    <w:p w14:paraId="6A271CEF" w14:textId="6D0FCAE4" w:rsidR="00E36D86" w:rsidRPr="004854EF" w:rsidRDefault="000A23C7" w:rsidP="00926395">
      <w:pPr>
        <w:pStyle w:val="ItemHead"/>
      </w:pPr>
      <w:r w:rsidRPr="004854EF">
        <w:t>52</w:t>
      </w:r>
      <w:r w:rsidR="00E36D86" w:rsidRPr="004854EF">
        <w:t xml:space="preserve">  At the end of </w:t>
      </w:r>
      <w:r w:rsidR="00CF6948" w:rsidRPr="004854EF">
        <w:t>Division 3</w:t>
      </w:r>
      <w:r w:rsidR="00E36D86" w:rsidRPr="004854EF">
        <w:t xml:space="preserve"> of Part 7</w:t>
      </w:r>
    </w:p>
    <w:p w14:paraId="798DFA67" w14:textId="77777777" w:rsidR="00E36D86" w:rsidRPr="004854EF" w:rsidRDefault="00E36D86" w:rsidP="00926395">
      <w:pPr>
        <w:pStyle w:val="Item"/>
      </w:pPr>
      <w:r w:rsidRPr="004854EF">
        <w:t>Add:</w:t>
      </w:r>
    </w:p>
    <w:p w14:paraId="56CC2BBD" w14:textId="77777777" w:rsidR="00E36D86" w:rsidRPr="004854EF" w:rsidRDefault="00E36D86" w:rsidP="00926395">
      <w:pPr>
        <w:pStyle w:val="ActHead5"/>
      </w:pPr>
      <w:bookmarkStart w:id="45" w:name="_Toc215751041"/>
      <w:r w:rsidRPr="005F787A">
        <w:rPr>
          <w:rStyle w:val="CharSectno"/>
        </w:rPr>
        <w:t>36F</w:t>
      </w:r>
      <w:r w:rsidRPr="004854EF">
        <w:t xml:space="preserve">  Delegations by Secretary</w:t>
      </w:r>
      <w:bookmarkEnd w:id="45"/>
    </w:p>
    <w:p w14:paraId="71B6E845" w14:textId="24887DE3" w:rsidR="00E36D86" w:rsidRPr="004854EF" w:rsidRDefault="00E36D86" w:rsidP="00926395">
      <w:pPr>
        <w:pStyle w:val="subsection"/>
      </w:pPr>
      <w:r w:rsidRPr="004854EF">
        <w:tab/>
        <w:t>(1)</w:t>
      </w:r>
      <w:r w:rsidRPr="004854EF">
        <w:tab/>
        <w:t xml:space="preserve">The Secretary may, by writing, delegate one or more of the Secretary’s functions or powers under </w:t>
      </w:r>
      <w:r w:rsidR="00945355" w:rsidRPr="004854EF">
        <w:t>Part 5</w:t>
      </w:r>
      <w:r w:rsidRPr="004854EF">
        <w:t>AA to an SES employee or acting SES employee in the Department.</w:t>
      </w:r>
    </w:p>
    <w:p w14:paraId="2F71050D" w14:textId="00FB7941" w:rsidR="007161B9" w:rsidRPr="004854EF" w:rsidRDefault="00E36D86" w:rsidP="00926395">
      <w:pPr>
        <w:pStyle w:val="subsection"/>
      </w:pPr>
      <w:r w:rsidRPr="004854EF">
        <w:tab/>
        <w:t>(2)</w:t>
      </w:r>
      <w:r w:rsidRPr="004854EF">
        <w:tab/>
        <w:t>A delegate must comply with any written directions of the Secretary.</w:t>
      </w:r>
    </w:p>
    <w:p w14:paraId="0EC2BCDD" w14:textId="7ADAC396" w:rsidR="00AA4E6C" w:rsidRPr="004854EF" w:rsidRDefault="00AA4E6C" w:rsidP="00926395">
      <w:pPr>
        <w:pStyle w:val="ActHead8"/>
      </w:pPr>
      <w:bookmarkStart w:id="46" w:name="_Toc215751042"/>
      <w:r w:rsidRPr="004854EF">
        <w:t>Division </w:t>
      </w:r>
      <w:r w:rsidR="00457EF5" w:rsidRPr="004854EF">
        <w:t>7</w:t>
      </w:r>
      <w:r w:rsidRPr="004854EF">
        <w:t>—Connecting with healthcare identifier service</w:t>
      </w:r>
      <w:bookmarkEnd w:id="46"/>
    </w:p>
    <w:p w14:paraId="394292F9" w14:textId="77777777" w:rsidR="00AA4E6C" w:rsidRPr="004854EF" w:rsidRDefault="00AA4E6C" w:rsidP="00926395">
      <w:pPr>
        <w:pStyle w:val="ActHead9"/>
      </w:pPr>
      <w:bookmarkStart w:id="47" w:name="_Toc215751043"/>
      <w:r w:rsidRPr="004854EF">
        <w:t>Healthcare Identifiers Act 2010</w:t>
      </w:r>
      <w:bookmarkEnd w:id="47"/>
    </w:p>
    <w:p w14:paraId="4A0D1AF8" w14:textId="14B4AC50" w:rsidR="00AA4E6C" w:rsidRPr="004854EF" w:rsidRDefault="000A23C7" w:rsidP="00926395">
      <w:pPr>
        <w:pStyle w:val="ItemHead"/>
      </w:pPr>
      <w:r w:rsidRPr="004854EF">
        <w:t>53</w:t>
      </w:r>
      <w:r w:rsidR="00AA4E6C" w:rsidRPr="004854EF">
        <w:t xml:space="preserve">  After subsection 20(4)</w:t>
      </w:r>
    </w:p>
    <w:p w14:paraId="73D084FE" w14:textId="77777777" w:rsidR="00AA4E6C" w:rsidRPr="004854EF" w:rsidRDefault="00AA4E6C" w:rsidP="00926395">
      <w:pPr>
        <w:pStyle w:val="Item"/>
      </w:pPr>
      <w:r w:rsidRPr="004854EF">
        <w:t>Insert:</w:t>
      </w:r>
    </w:p>
    <w:p w14:paraId="218AE981" w14:textId="695545B2" w:rsidR="00AA4E6C" w:rsidRPr="004854EF" w:rsidRDefault="00AA4E6C" w:rsidP="00926395">
      <w:pPr>
        <w:pStyle w:val="subsection"/>
      </w:pPr>
      <w:r w:rsidRPr="004854EF">
        <w:tab/>
        <w:t>(4A)</w:t>
      </w:r>
      <w:r w:rsidRPr="004854EF">
        <w:tab/>
        <w:t xml:space="preserve">Without limiting </w:t>
      </w:r>
      <w:r w:rsidR="00686CC9" w:rsidRPr="004854EF">
        <w:t>subsection (</w:t>
      </w:r>
      <w:r w:rsidRPr="004854EF">
        <w:t>4), the regulations may prescribe rules about requirements that must be complied with, including any requirements specified in a data standard:</w:t>
      </w:r>
    </w:p>
    <w:p w14:paraId="692CBC9F" w14:textId="77777777" w:rsidR="00AA4E6C" w:rsidRPr="004854EF" w:rsidRDefault="00AA4E6C" w:rsidP="00926395">
      <w:pPr>
        <w:pStyle w:val="paragraph"/>
      </w:pPr>
      <w:r w:rsidRPr="004854EF">
        <w:tab/>
        <w:t>(a)</w:t>
      </w:r>
      <w:r w:rsidRPr="004854EF">
        <w:tab/>
        <w:t>before a request may be made to the service operator to disclose the healthcare identifier of a healthcare recipient; or</w:t>
      </w:r>
    </w:p>
    <w:p w14:paraId="744D19E4" w14:textId="77777777" w:rsidR="00AA4E6C" w:rsidRPr="004854EF" w:rsidRDefault="00AA4E6C" w:rsidP="00926395">
      <w:pPr>
        <w:pStyle w:val="paragraph"/>
      </w:pPr>
      <w:r w:rsidRPr="004854EF">
        <w:tab/>
        <w:t>(b)</w:t>
      </w:r>
      <w:r w:rsidRPr="004854EF">
        <w:tab/>
        <w:t>if the service operator discloses a healthcare identifier of a healthcare recipient.</w:t>
      </w:r>
    </w:p>
    <w:p w14:paraId="4CE742E1" w14:textId="55789231" w:rsidR="00AA4E6C" w:rsidRPr="004854EF" w:rsidRDefault="000A23C7" w:rsidP="00926395">
      <w:pPr>
        <w:pStyle w:val="ItemHead"/>
      </w:pPr>
      <w:r w:rsidRPr="004854EF">
        <w:t>54</w:t>
      </w:r>
      <w:r w:rsidR="00AA4E6C" w:rsidRPr="004854EF">
        <w:t xml:space="preserve">  After subsection 25D(4)</w:t>
      </w:r>
    </w:p>
    <w:p w14:paraId="5EFD7FBD" w14:textId="77777777" w:rsidR="00AA4E6C" w:rsidRPr="004854EF" w:rsidRDefault="00AA4E6C" w:rsidP="00926395">
      <w:pPr>
        <w:pStyle w:val="Item"/>
      </w:pPr>
      <w:r w:rsidRPr="004854EF">
        <w:t>Insert:</w:t>
      </w:r>
    </w:p>
    <w:p w14:paraId="3E1A52DF" w14:textId="7EDE60FF" w:rsidR="00AA4E6C" w:rsidRPr="004854EF" w:rsidRDefault="00AA4E6C" w:rsidP="00926395">
      <w:pPr>
        <w:pStyle w:val="subsection"/>
      </w:pPr>
      <w:r w:rsidRPr="004854EF">
        <w:lastRenderedPageBreak/>
        <w:tab/>
        <w:t>(4A)</w:t>
      </w:r>
      <w:r w:rsidRPr="004854EF">
        <w:tab/>
        <w:t xml:space="preserve">Without limiting </w:t>
      </w:r>
      <w:r w:rsidR="00686CC9" w:rsidRPr="004854EF">
        <w:t>subsection (</w:t>
      </w:r>
      <w:r w:rsidRPr="004854EF">
        <w:t>4), the regulations may prescribe rules about requirements that must be complied with, including any requirements specified in a data standard:</w:t>
      </w:r>
    </w:p>
    <w:p w14:paraId="12EA0D5B" w14:textId="77777777" w:rsidR="00AA4E6C" w:rsidRPr="004854EF" w:rsidRDefault="00AA4E6C" w:rsidP="00926395">
      <w:pPr>
        <w:pStyle w:val="paragraph"/>
      </w:pPr>
      <w:r w:rsidRPr="004854EF">
        <w:tab/>
        <w:t>(a)</w:t>
      </w:r>
      <w:r w:rsidRPr="004854EF">
        <w:tab/>
        <w:t>before a request may be made to the service operator to disclose the healthcare identifier of a healthcare provider; or</w:t>
      </w:r>
    </w:p>
    <w:p w14:paraId="380F1574" w14:textId="77777777" w:rsidR="00AA4E6C" w:rsidRPr="004854EF" w:rsidRDefault="00AA4E6C" w:rsidP="00926395">
      <w:pPr>
        <w:pStyle w:val="paragraph"/>
      </w:pPr>
      <w:r w:rsidRPr="004854EF">
        <w:tab/>
        <w:t>(b)</w:t>
      </w:r>
      <w:r w:rsidRPr="004854EF">
        <w:tab/>
        <w:t>if the service operator discloses a healthcare identifier of a healthcare provider.</w:t>
      </w:r>
    </w:p>
    <w:p w14:paraId="35B6E23A" w14:textId="50E4230D" w:rsidR="00AA4E6C" w:rsidRPr="004854EF" w:rsidRDefault="000A23C7" w:rsidP="00926395">
      <w:pPr>
        <w:pStyle w:val="ItemHead"/>
      </w:pPr>
      <w:r w:rsidRPr="004854EF">
        <w:t>55</w:t>
      </w:r>
      <w:r w:rsidR="00AA4E6C" w:rsidRPr="004854EF">
        <w:t xml:space="preserve">  At the end of section 39</w:t>
      </w:r>
    </w:p>
    <w:p w14:paraId="441191CD" w14:textId="77777777" w:rsidR="00AA4E6C" w:rsidRPr="004854EF" w:rsidRDefault="00AA4E6C" w:rsidP="00926395">
      <w:pPr>
        <w:pStyle w:val="Item"/>
      </w:pPr>
      <w:r w:rsidRPr="004854EF">
        <w:t>Add:</w:t>
      </w:r>
    </w:p>
    <w:p w14:paraId="7113514B" w14:textId="77777777" w:rsidR="00AA4E6C" w:rsidRPr="004854EF" w:rsidRDefault="00AA4E6C" w:rsidP="00926395">
      <w:pPr>
        <w:pStyle w:val="SubsectionHead"/>
      </w:pPr>
      <w:r w:rsidRPr="004854EF">
        <w:t>Incorporation by reference</w:t>
      </w:r>
    </w:p>
    <w:p w14:paraId="0D2292B3" w14:textId="03BE8D10" w:rsidR="00AA4E6C" w:rsidRPr="004854EF" w:rsidRDefault="00AA4E6C" w:rsidP="00926395">
      <w:pPr>
        <w:pStyle w:val="subsection"/>
      </w:pPr>
      <w:r w:rsidRPr="004854EF">
        <w:tab/>
        <w:t>(3)</w:t>
      </w:r>
      <w:r w:rsidRPr="004854EF">
        <w:tab/>
        <w:t>Despite sub</w:t>
      </w:r>
      <w:r w:rsidR="00686CC9" w:rsidRPr="004854EF">
        <w:t>section 1</w:t>
      </w:r>
      <w:r w:rsidRPr="004854EF">
        <w:t xml:space="preserve">4(2) of the </w:t>
      </w:r>
      <w:r w:rsidRPr="004854EF">
        <w:rPr>
          <w:i/>
        </w:rPr>
        <w:t>Legislation Act 2003</w:t>
      </w:r>
      <w:r w:rsidRPr="004854EF">
        <w:t>, the regulations may make provision in relation to a matter by applying, adopting or incorporating, with or without modification, any matter contained in an instrument or other writing as in force or existing from time to time.</w:t>
      </w:r>
    </w:p>
    <w:p w14:paraId="7E3CD0F4" w14:textId="40D421AE" w:rsidR="0036282F" w:rsidRPr="004854EF" w:rsidRDefault="0036282F" w:rsidP="00926395">
      <w:pPr>
        <w:pStyle w:val="ActHead8"/>
      </w:pPr>
      <w:bookmarkStart w:id="48" w:name="_Toc215751044"/>
      <w:r w:rsidRPr="004854EF">
        <w:t>Division </w:t>
      </w:r>
      <w:r w:rsidR="00457EF5" w:rsidRPr="004854EF">
        <w:t>8</w:t>
      </w:r>
      <w:r w:rsidRPr="004854EF">
        <w:t>—</w:t>
      </w:r>
      <w:r w:rsidR="00C21B72" w:rsidRPr="004854EF">
        <w:t>Meaning of health administration</w:t>
      </w:r>
      <w:bookmarkEnd w:id="48"/>
    </w:p>
    <w:p w14:paraId="6DEC206E" w14:textId="77777777" w:rsidR="0036282F" w:rsidRPr="004854EF" w:rsidRDefault="0036282F" w:rsidP="00926395">
      <w:pPr>
        <w:pStyle w:val="ActHead9"/>
      </w:pPr>
      <w:bookmarkStart w:id="49" w:name="_Toc215751045"/>
      <w:r w:rsidRPr="004854EF">
        <w:t>Healthcare Identifiers Act 2010</w:t>
      </w:r>
      <w:bookmarkEnd w:id="49"/>
    </w:p>
    <w:p w14:paraId="16A50E61" w14:textId="66A06C9E" w:rsidR="0036282F" w:rsidRPr="004854EF" w:rsidRDefault="000A23C7" w:rsidP="00926395">
      <w:pPr>
        <w:pStyle w:val="ItemHead"/>
      </w:pPr>
      <w:r w:rsidRPr="004854EF">
        <w:t>56</w:t>
      </w:r>
      <w:r w:rsidR="0036282F" w:rsidRPr="004854EF">
        <w:t xml:space="preserve">  </w:t>
      </w:r>
      <w:r w:rsidR="00945355" w:rsidRPr="004854EF">
        <w:t>Section 7</w:t>
      </w:r>
      <w:r w:rsidR="0036282F" w:rsidRPr="004854EF">
        <w:t>A</w:t>
      </w:r>
    </w:p>
    <w:p w14:paraId="552560CD" w14:textId="77777777" w:rsidR="0036282F" w:rsidRPr="004854EF" w:rsidRDefault="0036282F" w:rsidP="00926395">
      <w:pPr>
        <w:pStyle w:val="Item"/>
      </w:pPr>
      <w:r w:rsidRPr="004854EF">
        <w:t>Before “In this Act”, insert “(1)”.</w:t>
      </w:r>
    </w:p>
    <w:p w14:paraId="15FF6FD8" w14:textId="2EB9EDD8" w:rsidR="0036282F" w:rsidRPr="004854EF" w:rsidRDefault="000A23C7" w:rsidP="00926395">
      <w:pPr>
        <w:pStyle w:val="ItemHead"/>
      </w:pPr>
      <w:r w:rsidRPr="004854EF">
        <w:t>57</w:t>
      </w:r>
      <w:r w:rsidR="0036282F" w:rsidRPr="004854EF">
        <w:t xml:space="preserve">  </w:t>
      </w:r>
      <w:r w:rsidR="00945355" w:rsidRPr="004854EF">
        <w:t>Paragraph 7</w:t>
      </w:r>
      <w:r w:rsidR="0036282F" w:rsidRPr="004854EF">
        <w:t>A(1)(e)</w:t>
      </w:r>
    </w:p>
    <w:p w14:paraId="03725D02" w14:textId="77777777" w:rsidR="0036282F" w:rsidRPr="004854EF" w:rsidRDefault="0036282F" w:rsidP="00926395">
      <w:pPr>
        <w:pStyle w:val="Item"/>
      </w:pPr>
      <w:r w:rsidRPr="004854EF">
        <w:t>Repeal the paragraph, substitute:</w:t>
      </w:r>
    </w:p>
    <w:p w14:paraId="5566B74B" w14:textId="77777777" w:rsidR="0036282F" w:rsidRPr="004854EF" w:rsidRDefault="0036282F" w:rsidP="00926395">
      <w:pPr>
        <w:pStyle w:val="paragraph"/>
      </w:pPr>
      <w:r w:rsidRPr="004854EF">
        <w:tab/>
        <w:t>(e)</w:t>
      </w:r>
      <w:r w:rsidRPr="004854EF">
        <w:tab/>
        <w:t>verifying healthcare identifiers and identifying information, including for the purposes of providing healthcare or support services;</w:t>
      </w:r>
    </w:p>
    <w:p w14:paraId="6092A078" w14:textId="1D4996A0" w:rsidR="0036282F" w:rsidRPr="004854EF" w:rsidRDefault="000A23C7" w:rsidP="00926395">
      <w:pPr>
        <w:pStyle w:val="ItemHead"/>
      </w:pPr>
      <w:r w:rsidRPr="004854EF">
        <w:t>58</w:t>
      </w:r>
      <w:r w:rsidR="0036282F" w:rsidRPr="004854EF">
        <w:t xml:space="preserve">  At the end of </w:t>
      </w:r>
      <w:r w:rsidR="00945355" w:rsidRPr="004854EF">
        <w:t>paragraph 7</w:t>
      </w:r>
      <w:r w:rsidR="0036282F" w:rsidRPr="004854EF">
        <w:t>A(1)(i)</w:t>
      </w:r>
    </w:p>
    <w:p w14:paraId="74230ED5" w14:textId="77777777" w:rsidR="0036282F" w:rsidRPr="004854EF" w:rsidRDefault="0036282F" w:rsidP="00926395">
      <w:pPr>
        <w:pStyle w:val="Item"/>
      </w:pPr>
      <w:r w:rsidRPr="004854EF">
        <w:t>Add:</w:t>
      </w:r>
    </w:p>
    <w:p w14:paraId="7FFCE927" w14:textId="77777777" w:rsidR="0036282F" w:rsidRPr="004854EF" w:rsidRDefault="0036282F" w:rsidP="00926395">
      <w:pPr>
        <w:pStyle w:val="paragraphsub"/>
      </w:pPr>
      <w:r w:rsidRPr="004854EF">
        <w:tab/>
        <w:t>; (iv)</w:t>
      </w:r>
      <w:r w:rsidRPr="004854EF">
        <w:tab/>
        <w:t>to inform reporting on, or responses to, an adverse health event;</w:t>
      </w:r>
    </w:p>
    <w:p w14:paraId="24896D0A" w14:textId="6DA8A894" w:rsidR="0036282F" w:rsidRPr="004854EF" w:rsidRDefault="000A23C7" w:rsidP="00926395">
      <w:pPr>
        <w:pStyle w:val="ItemHead"/>
      </w:pPr>
      <w:r w:rsidRPr="004854EF">
        <w:lastRenderedPageBreak/>
        <w:t>59</w:t>
      </w:r>
      <w:r w:rsidR="0036282F" w:rsidRPr="004854EF">
        <w:t xml:space="preserve">  At the end of </w:t>
      </w:r>
      <w:r w:rsidR="00945355" w:rsidRPr="004854EF">
        <w:t>section 7</w:t>
      </w:r>
      <w:r w:rsidR="0036282F" w:rsidRPr="004854EF">
        <w:t>A</w:t>
      </w:r>
    </w:p>
    <w:p w14:paraId="4728D374" w14:textId="77777777" w:rsidR="0036282F" w:rsidRPr="004854EF" w:rsidRDefault="0036282F" w:rsidP="00926395">
      <w:pPr>
        <w:pStyle w:val="Item"/>
      </w:pPr>
      <w:r w:rsidRPr="004854EF">
        <w:t>Add:</w:t>
      </w:r>
    </w:p>
    <w:p w14:paraId="0444D32C" w14:textId="7A98AD7C" w:rsidR="0036282F" w:rsidRPr="004854EF" w:rsidRDefault="0036282F" w:rsidP="00926395">
      <w:pPr>
        <w:pStyle w:val="subsection"/>
      </w:pPr>
      <w:r w:rsidRPr="004854EF">
        <w:tab/>
        <w:t>(2)</w:t>
      </w:r>
      <w:r w:rsidRPr="004854EF">
        <w:tab/>
        <w:t xml:space="preserve">For the purposes of </w:t>
      </w:r>
      <w:r w:rsidR="00945355" w:rsidRPr="004854EF">
        <w:t>subparagraph (</w:t>
      </w:r>
      <w:r w:rsidRPr="004854EF">
        <w:t xml:space="preserve">1)(i)(iv), an </w:t>
      </w:r>
      <w:r w:rsidRPr="004854EF">
        <w:rPr>
          <w:b/>
          <w:bCs/>
          <w:i/>
          <w:iCs/>
        </w:rPr>
        <w:t>adverse health event</w:t>
      </w:r>
      <w:r w:rsidRPr="004854EF">
        <w:t xml:space="preserve"> is an event, act or omission related to the provision of healthcare to a healthcare recipient that results in, may result in, or could have resulted in, an unintended or harmful effect on the safety, health or welfare of the healthcare recipient.</w:t>
      </w:r>
    </w:p>
    <w:p w14:paraId="0A2C34C7" w14:textId="06222989" w:rsidR="007D056C" w:rsidRPr="004854EF" w:rsidRDefault="007D056C" w:rsidP="00926395">
      <w:pPr>
        <w:pStyle w:val="ActHead8"/>
      </w:pPr>
      <w:bookmarkStart w:id="50" w:name="_Toc215751046"/>
      <w:r w:rsidRPr="004854EF">
        <w:t>Division </w:t>
      </w:r>
      <w:r w:rsidR="00457EF5" w:rsidRPr="004854EF">
        <w:t>9</w:t>
      </w:r>
      <w:r w:rsidRPr="004854EF">
        <w:t>—</w:t>
      </w:r>
      <w:r w:rsidR="00F43AC2" w:rsidRPr="004854EF">
        <w:t xml:space="preserve">Purpose of </w:t>
      </w:r>
      <w:r w:rsidR="00DD480C" w:rsidRPr="004854EF">
        <w:t xml:space="preserve">the </w:t>
      </w:r>
      <w:r w:rsidR="00F43AC2" w:rsidRPr="004854EF">
        <w:t>Healthcare Identifiers Act 2010</w:t>
      </w:r>
      <w:bookmarkEnd w:id="50"/>
    </w:p>
    <w:p w14:paraId="18F55588" w14:textId="77777777" w:rsidR="006A3741" w:rsidRPr="004854EF" w:rsidRDefault="006A3741" w:rsidP="00926395">
      <w:pPr>
        <w:pStyle w:val="ActHead9"/>
      </w:pPr>
      <w:bookmarkStart w:id="51" w:name="_Toc215751047"/>
      <w:r w:rsidRPr="004854EF">
        <w:t>Healthcare Identifiers Act 2010</w:t>
      </w:r>
      <w:bookmarkEnd w:id="51"/>
    </w:p>
    <w:p w14:paraId="16DEF62F" w14:textId="406E05DA" w:rsidR="006A3741" w:rsidRPr="004854EF" w:rsidRDefault="000A23C7" w:rsidP="00926395">
      <w:pPr>
        <w:pStyle w:val="ItemHead"/>
      </w:pPr>
      <w:r w:rsidRPr="004854EF">
        <w:t>60</w:t>
      </w:r>
      <w:r w:rsidR="006A3741" w:rsidRPr="004854EF">
        <w:t xml:space="preserve">  Title</w:t>
      </w:r>
    </w:p>
    <w:p w14:paraId="02973043" w14:textId="77777777" w:rsidR="006A3741" w:rsidRPr="004854EF" w:rsidRDefault="006A3741" w:rsidP="00926395">
      <w:pPr>
        <w:pStyle w:val="Item"/>
      </w:pPr>
      <w:r w:rsidRPr="004854EF">
        <w:t>Repeal the title, substitute:</w:t>
      </w:r>
    </w:p>
    <w:p w14:paraId="7D231CE1" w14:textId="77777777" w:rsidR="006A3741" w:rsidRPr="004854EF" w:rsidRDefault="006A3741" w:rsidP="00926395">
      <w:pPr>
        <w:pStyle w:val="LongT"/>
      </w:pPr>
      <w:r w:rsidRPr="004854EF">
        <w:t>An Act to enable the safe and accurate exchange of information about healthcare and support services through unique healthcare identifiers and data standards, and for related purposes</w:t>
      </w:r>
    </w:p>
    <w:p w14:paraId="4717D9D4" w14:textId="4A714D2D" w:rsidR="006A3741" w:rsidRPr="004854EF" w:rsidRDefault="000A23C7" w:rsidP="00926395">
      <w:pPr>
        <w:pStyle w:val="ItemHead"/>
      </w:pPr>
      <w:r w:rsidRPr="004854EF">
        <w:t>61</w:t>
      </w:r>
      <w:r w:rsidR="006A3741" w:rsidRPr="004854EF">
        <w:t xml:space="preserve">  Section 3</w:t>
      </w:r>
    </w:p>
    <w:p w14:paraId="790C6EC2" w14:textId="77777777" w:rsidR="006A3741" w:rsidRPr="004854EF" w:rsidRDefault="006A3741" w:rsidP="00926395">
      <w:pPr>
        <w:pStyle w:val="Item"/>
      </w:pPr>
      <w:r w:rsidRPr="004854EF">
        <w:t>Repeal the section, substitute:</w:t>
      </w:r>
    </w:p>
    <w:p w14:paraId="6D01F306" w14:textId="399B560A" w:rsidR="006A3741" w:rsidRPr="004854EF" w:rsidRDefault="00F43AC2" w:rsidP="00926395">
      <w:pPr>
        <w:pStyle w:val="ActHead5"/>
      </w:pPr>
      <w:bookmarkStart w:id="52" w:name="_Toc215751048"/>
      <w:r w:rsidRPr="005F787A">
        <w:rPr>
          <w:rStyle w:val="CharSectno"/>
        </w:rPr>
        <w:t>8HI</w:t>
      </w:r>
      <w:r w:rsidR="006A3741" w:rsidRPr="005F787A">
        <w:rPr>
          <w:rStyle w:val="CharSectno"/>
        </w:rPr>
        <w:t>3</w:t>
      </w:r>
      <w:r w:rsidR="006A3741" w:rsidRPr="004854EF">
        <w:t xml:space="preserve">  Purpose of this Act</w:t>
      </w:r>
      <w:bookmarkEnd w:id="52"/>
    </w:p>
    <w:p w14:paraId="7ED51268" w14:textId="77777777" w:rsidR="006A3741" w:rsidRPr="004854EF" w:rsidRDefault="006A3741" w:rsidP="00926395">
      <w:pPr>
        <w:pStyle w:val="subsection"/>
      </w:pPr>
      <w:r w:rsidRPr="004854EF">
        <w:tab/>
      </w:r>
      <w:r w:rsidRPr="004854EF">
        <w:tab/>
        <w:t>The purpose of this Act is to enable the safe and accurate exchange of information about healthcare and support services by:</w:t>
      </w:r>
    </w:p>
    <w:p w14:paraId="4F3008E8" w14:textId="77777777" w:rsidR="006A3741" w:rsidRPr="004854EF" w:rsidRDefault="006A3741" w:rsidP="00926395">
      <w:pPr>
        <w:pStyle w:val="paragraph"/>
      </w:pPr>
      <w:r w:rsidRPr="004854EF">
        <w:tab/>
        <w:t>(a)</w:t>
      </w:r>
      <w:r w:rsidRPr="004854EF">
        <w:tab/>
        <w:t>assigning unique identifiers to healthcare providers and recipients; and</w:t>
      </w:r>
    </w:p>
    <w:p w14:paraId="00D28021" w14:textId="44D6B308" w:rsidR="006A3741" w:rsidRPr="004854EF" w:rsidRDefault="006A3741" w:rsidP="00926395">
      <w:pPr>
        <w:pStyle w:val="paragraph"/>
      </w:pPr>
      <w:r w:rsidRPr="004854EF">
        <w:tab/>
        <w:t>(b)</w:t>
      </w:r>
      <w:r w:rsidRPr="004854EF">
        <w:tab/>
        <w:t>authorising the collection, use and disclosure of healthcare identifiers and identifying information by trusted entities for health, health</w:t>
      </w:r>
      <w:r w:rsidR="00926395">
        <w:noBreakHyphen/>
      </w:r>
      <w:r w:rsidRPr="004854EF">
        <w:t>related and health administration purposes; and</w:t>
      </w:r>
    </w:p>
    <w:p w14:paraId="268A2F48" w14:textId="77777777" w:rsidR="006A3741" w:rsidRPr="004854EF" w:rsidRDefault="006A3741" w:rsidP="00926395">
      <w:pPr>
        <w:pStyle w:val="paragraph"/>
      </w:pPr>
      <w:r w:rsidRPr="004854EF">
        <w:tab/>
        <w:t>(c)</w:t>
      </w:r>
      <w:r w:rsidRPr="004854EF">
        <w:tab/>
        <w:t>providing for a comprehensive Healthcare Provider Directory to facilitate communication between healthcare providers and manage information about healthcare and support services; and</w:t>
      </w:r>
    </w:p>
    <w:p w14:paraId="1E44A6F7" w14:textId="77777777" w:rsidR="006A3741" w:rsidRPr="004854EF" w:rsidRDefault="006A3741" w:rsidP="00926395">
      <w:pPr>
        <w:pStyle w:val="paragraph"/>
      </w:pPr>
      <w:r w:rsidRPr="004854EF">
        <w:lastRenderedPageBreak/>
        <w:tab/>
        <w:t>(d)</w:t>
      </w:r>
      <w:r w:rsidRPr="004854EF">
        <w:tab/>
        <w:t>providing for the making of data standards about health information and other clinical data.</w:t>
      </w:r>
    </w:p>
    <w:p w14:paraId="55EDCA5C" w14:textId="284BDEDC" w:rsidR="00695EBA" w:rsidRPr="004854EF" w:rsidRDefault="00695EBA" w:rsidP="00926395">
      <w:pPr>
        <w:pStyle w:val="ActHead8"/>
      </w:pPr>
      <w:bookmarkStart w:id="53" w:name="_Toc215751049"/>
      <w:r w:rsidRPr="004854EF">
        <w:t>Division </w:t>
      </w:r>
      <w:r w:rsidR="00457EF5" w:rsidRPr="004854EF">
        <w:t>10</w:t>
      </w:r>
      <w:r w:rsidRPr="004854EF">
        <w:t>—My Health Records information</w:t>
      </w:r>
      <w:bookmarkEnd w:id="53"/>
    </w:p>
    <w:p w14:paraId="26FEE828" w14:textId="77777777" w:rsidR="00695EBA" w:rsidRPr="004854EF" w:rsidRDefault="00695EBA" w:rsidP="00926395">
      <w:pPr>
        <w:pStyle w:val="ActHead9"/>
      </w:pPr>
      <w:bookmarkStart w:id="54" w:name="_Toc215751050"/>
      <w:r w:rsidRPr="004854EF">
        <w:t>My Health Records Act 2012</w:t>
      </w:r>
      <w:bookmarkEnd w:id="54"/>
    </w:p>
    <w:p w14:paraId="1C1D0852" w14:textId="681A3EAA" w:rsidR="00695EBA" w:rsidRPr="004854EF" w:rsidRDefault="000A23C7" w:rsidP="00926395">
      <w:pPr>
        <w:pStyle w:val="ItemHead"/>
      </w:pPr>
      <w:r w:rsidRPr="004854EF">
        <w:t>62</w:t>
      </w:r>
      <w:r w:rsidR="00695EBA" w:rsidRPr="004854EF">
        <w:t xml:space="preserve">  After subsection 59A(1)</w:t>
      </w:r>
    </w:p>
    <w:p w14:paraId="20D4F7B3" w14:textId="77777777" w:rsidR="00695EBA" w:rsidRPr="004854EF" w:rsidRDefault="00695EBA" w:rsidP="00926395">
      <w:pPr>
        <w:pStyle w:val="Item"/>
      </w:pPr>
      <w:r w:rsidRPr="004854EF">
        <w:t>Insert:</w:t>
      </w:r>
    </w:p>
    <w:p w14:paraId="252F5390" w14:textId="77777777" w:rsidR="00695EBA" w:rsidRPr="004854EF" w:rsidRDefault="00695EBA" w:rsidP="00926395">
      <w:pPr>
        <w:pStyle w:val="subsection"/>
      </w:pPr>
      <w:r w:rsidRPr="004854EF">
        <w:tab/>
        <w:t>(1A)</w:t>
      </w:r>
      <w:r w:rsidRPr="004854EF">
        <w:tab/>
        <w:t>A person must not use health information included in a healthcare recipient’s My Health Record for a prohibited purpose, if the person obtained the information in the following way:</w:t>
      </w:r>
    </w:p>
    <w:p w14:paraId="23A5845F" w14:textId="77777777" w:rsidR="00695EBA" w:rsidRPr="004854EF" w:rsidRDefault="00695EBA" w:rsidP="00926395">
      <w:pPr>
        <w:pStyle w:val="paragraph"/>
      </w:pPr>
      <w:r w:rsidRPr="004854EF">
        <w:tab/>
        <w:t>(a)</w:t>
      </w:r>
      <w:r w:rsidRPr="004854EF">
        <w:tab/>
        <w:t>the health information was originally obtained by a participant in the My Health Record system by means of the My Health Record system in accordance with this Act;</w:t>
      </w:r>
    </w:p>
    <w:p w14:paraId="1FD3E7D0" w14:textId="77777777" w:rsidR="00695EBA" w:rsidRPr="004854EF" w:rsidRDefault="00695EBA" w:rsidP="00926395">
      <w:pPr>
        <w:pStyle w:val="paragraph"/>
      </w:pPr>
      <w:r w:rsidRPr="004854EF">
        <w:tab/>
        <w:t>(b)</w:t>
      </w:r>
      <w:r w:rsidRPr="004854EF">
        <w:tab/>
        <w:t>after the health information was so obtained, it was stored in such a way that it could be obtained other than by means of the My Health Record system;</w:t>
      </w:r>
    </w:p>
    <w:p w14:paraId="1F70CBFD" w14:textId="77777777" w:rsidR="00695EBA" w:rsidRPr="004854EF" w:rsidRDefault="00695EBA" w:rsidP="00926395">
      <w:pPr>
        <w:pStyle w:val="paragraph"/>
      </w:pPr>
      <w:r w:rsidRPr="004854EF">
        <w:tab/>
        <w:t>(c)</w:t>
      </w:r>
      <w:r w:rsidRPr="004854EF">
        <w:tab/>
        <w:t>the person subsequently obtained the health information by those other means.</w:t>
      </w:r>
    </w:p>
    <w:p w14:paraId="454E6FF1" w14:textId="77777777" w:rsidR="00695EBA" w:rsidRPr="004854EF" w:rsidRDefault="00695EBA" w:rsidP="00926395">
      <w:pPr>
        <w:pStyle w:val="Penalty"/>
      </w:pPr>
      <w:r w:rsidRPr="004854EF">
        <w:t>Civil penalty:</w:t>
      </w:r>
      <w:r w:rsidRPr="004854EF">
        <w:tab/>
        <w:t>1,500 penalty units.</w:t>
      </w:r>
    </w:p>
    <w:p w14:paraId="6D2951E1" w14:textId="2F414C6C" w:rsidR="00695EBA" w:rsidRPr="004854EF" w:rsidRDefault="000A23C7" w:rsidP="00926395">
      <w:pPr>
        <w:pStyle w:val="ItemHead"/>
      </w:pPr>
      <w:r w:rsidRPr="004854EF">
        <w:t>63</w:t>
      </w:r>
      <w:r w:rsidR="00695EBA" w:rsidRPr="004854EF">
        <w:t xml:space="preserve">  Subsection 59A(2)</w:t>
      </w:r>
    </w:p>
    <w:p w14:paraId="65372311" w14:textId="77777777" w:rsidR="00695EBA" w:rsidRPr="004854EF" w:rsidRDefault="00695EBA" w:rsidP="00926395">
      <w:pPr>
        <w:pStyle w:val="Item"/>
      </w:pPr>
      <w:r w:rsidRPr="004854EF">
        <w:t>After “Subsection (1)”, insert “or (1A)”.</w:t>
      </w:r>
    </w:p>
    <w:p w14:paraId="0F49269C" w14:textId="71FC5B53" w:rsidR="00695EBA" w:rsidRPr="004854EF" w:rsidRDefault="000A23C7" w:rsidP="00926395">
      <w:pPr>
        <w:pStyle w:val="ItemHead"/>
      </w:pPr>
      <w:r w:rsidRPr="004854EF">
        <w:t>64</w:t>
      </w:r>
      <w:r w:rsidR="00695EBA" w:rsidRPr="004854EF">
        <w:t xml:space="preserve">  Sub</w:t>
      </w:r>
      <w:r w:rsidR="00945355" w:rsidRPr="004854EF">
        <w:t>section 7</w:t>
      </w:r>
      <w:r w:rsidR="00695EBA" w:rsidRPr="004854EF">
        <w:t>1(1)</w:t>
      </w:r>
    </w:p>
    <w:p w14:paraId="045AE393" w14:textId="027B4E4E" w:rsidR="00695EBA" w:rsidRPr="004854EF" w:rsidRDefault="00695EBA" w:rsidP="00926395">
      <w:pPr>
        <w:pStyle w:val="Item"/>
      </w:pPr>
      <w:r w:rsidRPr="004854EF">
        <w:t xml:space="preserve">Omit “The prohibitions”, substitute “Subject to </w:t>
      </w:r>
      <w:r w:rsidR="00686CC9" w:rsidRPr="004854EF">
        <w:t>subsection (</w:t>
      </w:r>
      <w:r w:rsidRPr="004854EF">
        <w:t>5), the prohibitions”.</w:t>
      </w:r>
    </w:p>
    <w:p w14:paraId="2DD93B05" w14:textId="2404C328" w:rsidR="00695EBA" w:rsidRPr="004854EF" w:rsidRDefault="000A23C7" w:rsidP="00926395">
      <w:pPr>
        <w:pStyle w:val="ItemHead"/>
      </w:pPr>
      <w:r w:rsidRPr="004854EF">
        <w:t>65</w:t>
      </w:r>
      <w:r w:rsidR="00695EBA" w:rsidRPr="004854EF">
        <w:t xml:space="preserve">  At the end of </w:t>
      </w:r>
      <w:r w:rsidR="00945355" w:rsidRPr="004854EF">
        <w:t>section 7</w:t>
      </w:r>
      <w:r w:rsidR="00695EBA" w:rsidRPr="004854EF">
        <w:t>1</w:t>
      </w:r>
    </w:p>
    <w:p w14:paraId="01BA06A3" w14:textId="77777777" w:rsidR="00695EBA" w:rsidRPr="004854EF" w:rsidRDefault="00695EBA" w:rsidP="00926395">
      <w:pPr>
        <w:pStyle w:val="Item"/>
      </w:pPr>
      <w:r w:rsidRPr="004854EF">
        <w:t>Add:</w:t>
      </w:r>
    </w:p>
    <w:p w14:paraId="589D4A32" w14:textId="77777777" w:rsidR="00695EBA" w:rsidRPr="004854EF" w:rsidRDefault="00695EBA" w:rsidP="00926395">
      <w:pPr>
        <w:pStyle w:val="subsection"/>
      </w:pPr>
      <w:r w:rsidRPr="004854EF">
        <w:tab/>
        <w:t>(5)</w:t>
      </w:r>
      <w:r w:rsidRPr="004854EF">
        <w:tab/>
        <w:t>This section does not apply to the prohibition in subsection 59A(1A).</w:t>
      </w:r>
    </w:p>
    <w:p w14:paraId="253435BD" w14:textId="3918C5DA" w:rsidR="00695EBA" w:rsidRPr="004854EF" w:rsidRDefault="000A23C7" w:rsidP="00926395">
      <w:pPr>
        <w:pStyle w:val="ItemHead"/>
      </w:pPr>
      <w:r w:rsidRPr="004854EF">
        <w:lastRenderedPageBreak/>
        <w:t>66</w:t>
      </w:r>
      <w:r w:rsidR="00695EBA" w:rsidRPr="004854EF">
        <w:t xml:space="preserve">  Sub</w:t>
      </w:r>
      <w:r w:rsidR="00945355" w:rsidRPr="004854EF">
        <w:t>section 7</w:t>
      </w:r>
      <w:r w:rsidR="00695EBA" w:rsidRPr="004854EF">
        <w:t>9(2) (table item 1, column 2, after paragraph (d))</w:t>
      </w:r>
    </w:p>
    <w:p w14:paraId="5EFE4868" w14:textId="77777777" w:rsidR="00695EBA" w:rsidRPr="004854EF" w:rsidRDefault="00695EBA" w:rsidP="00926395">
      <w:pPr>
        <w:pStyle w:val="Item"/>
      </w:pPr>
      <w:r w:rsidRPr="004854EF">
        <w:t>Insert:</w:t>
      </w:r>
    </w:p>
    <w:p w14:paraId="5C2CB930" w14:textId="77777777" w:rsidR="00695EBA" w:rsidRPr="004854EF" w:rsidRDefault="00695EBA" w:rsidP="00926395">
      <w:pPr>
        <w:pStyle w:val="Tablea"/>
      </w:pPr>
      <w:r w:rsidRPr="004854EF">
        <w:t>(da) subsection 59A(1A);</w:t>
      </w:r>
    </w:p>
    <w:p w14:paraId="3AC9467F" w14:textId="0FEE0A08" w:rsidR="00695EBA" w:rsidRPr="004854EF" w:rsidRDefault="000A23C7" w:rsidP="00926395">
      <w:pPr>
        <w:pStyle w:val="Transitional"/>
      </w:pPr>
      <w:r w:rsidRPr="004854EF">
        <w:t>67</w:t>
      </w:r>
      <w:r w:rsidR="00695EBA" w:rsidRPr="004854EF">
        <w:t xml:space="preserve">  Application of amendments</w:t>
      </w:r>
    </w:p>
    <w:p w14:paraId="56A24ABB" w14:textId="77777777" w:rsidR="00695EBA" w:rsidRPr="004854EF" w:rsidRDefault="00695EBA" w:rsidP="00926395">
      <w:pPr>
        <w:pStyle w:val="Item"/>
      </w:pPr>
      <w:r w:rsidRPr="004854EF">
        <w:t>The amendments made by this Division apply to a person using health information on or after the commencement of this item, whether the person obtained the health information before, on or after that commencement.</w:t>
      </w:r>
    </w:p>
    <w:p w14:paraId="386904A4" w14:textId="3137E54D" w:rsidR="00D64A06" w:rsidRPr="004854EF" w:rsidRDefault="00945355" w:rsidP="00926395">
      <w:pPr>
        <w:pStyle w:val="ActHead8"/>
      </w:pPr>
      <w:bookmarkStart w:id="55" w:name="_Toc215751051"/>
      <w:r w:rsidRPr="004854EF">
        <w:t>Division 1</w:t>
      </w:r>
      <w:r w:rsidR="00457EF5" w:rsidRPr="004854EF">
        <w:t>1</w:t>
      </w:r>
      <w:r w:rsidR="00D64A06" w:rsidRPr="004854EF">
        <w:t>—Extension of authorisations</w:t>
      </w:r>
      <w:bookmarkEnd w:id="55"/>
    </w:p>
    <w:p w14:paraId="13C3979A" w14:textId="77777777" w:rsidR="00D64A06" w:rsidRPr="004854EF" w:rsidRDefault="00D64A06" w:rsidP="00926395">
      <w:pPr>
        <w:pStyle w:val="ActHead9"/>
      </w:pPr>
      <w:bookmarkStart w:id="56" w:name="_Toc215751052"/>
      <w:r w:rsidRPr="004854EF">
        <w:t>My Health Records Act 2012</w:t>
      </w:r>
      <w:bookmarkEnd w:id="56"/>
    </w:p>
    <w:p w14:paraId="519B9C34" w14:textId="53812384" w:rsidR="00D64A06" w:rsidRPr="004854EF" w:rsidRDefault="000A23C7" w:rsidP="00926395">
      <w:pPr>
        <w:pStyle w:val="ItemHead"/>
      </w:pPr>
      <w:r w:rsidRPr="004854EF">
        <w:t>68</w:t>
      </w:r>
      <w:r w:rsidR="00D64A06" w:rsidRPr="004854EF">
        <w:t xml:space="preserve">  After paragraph 99(a)</w:t>
      </w:r>
    </w:p>
    <w:p w14:paraId="59C445A4" w14:textId="77777777" w:rsidR="00D64A06" w:rsidRPr="004854EF" w:rsidRDefault="00D64A06" w:rsidP="00926395">
      <w:pPr>
        <w:pStyle w:val="Item"/>
      </w:pPr>
      <w:r w:rsidRPr="004854EF">
        <w:t>Insert:</w:t>
      </w:r>
    </w:p>
    <w:p w14:paraId="59B07ABF" w14:textId="77777777" w:rsidR="00D64A06" w:rsidRPr="004854EF" w:rsidRDefault="00D64A06" w:rsidP="00926395">
      <w:pPr>
        <w:pStyle w:val="paragraph"/>
      </w:pPr>
      <w:r w:rsidRPr="004854EF">
        <w:tab/>
        <w:t>(aa)</w:t>
      </w:r>
      <w:r w:rsidRPr="004854EF">
        <w:tab/>
        <w:t>an individual healthcare provider, if:</w:t>
      </w:r>
    </w:p>
    <w:p w14:paraId="6261C6E1" w14:textId="77777777" w:rsidR="00D64A06" w:rsidRPr="004854EF" w:rsidRDefault="00D64A06" w:rsidP="00926395">
      <w:pPr>
        <w:pStyle w:val="paragraphsub"/>
      </w:pPr>
      <w:r w:rsidRPr="004854EF">
        <w:tab/>
        <w:t>(i)</w:t>
      </w:r>
      <w:r w:rsidRPr="004854EF">
        <w:tab/>
        <w:t>the first entity is a registered healthcare provider organisation; and</w:t>
      </w:r>
    </w:p>
    <w:p w14:paraId="5C17893E" w14:textId="77777777" w:rsidR="00D64A06" w:rsidRPr="004854EF" w:rsidRDefault="00D64A06" w:rsidP="00926395">
      <w:pPr>
        <w:pStyle w:val="paragraphsub"/>
      </w:pPr>
      <w:r w:rsidRPr="004854EF">
        <w:tab/>
        <w:t>(ii)</w:t>
      </w:r>
      <w:r w:rsidRPr="004854EF">
        <w:tab/>
        <w:t>the first entity provides services or facilities to the individual healthcare provider, to facilitate the provision of healthcare by the individual healthcare provider; or</w:t>
      </w:r>
    </w:p>
    <w:p w14:paraId="0DF8F1C2" w14:textId="4B1FCB89" w:rsidR="00D64A06" w:rsidRPr="004854EF" w:rsidRDefault="000A23C7" w:rsidP="00926395">
      <w:pPr>
        <w:pStyle w:val="ItemHead"/>
      </w:pPr>
      <w:r w:rsidRPr="004854EF">
        <w:t>69</w:t>
      </w:r>
      <w:r w:rsidR="00D64A06" w:rsidRPr="004854EF">
        <w:t xml:space="preserve">  After paragraph 99(c)</w:t>
      </w:r>
    </w:p>
    <w:p w14:paraId="225F57FA" w14:textId="77777777" w:rsidR="00D64A06" w:rsidRPr="004854EF" w:rsidRDefault="00D64A06" w:rsidP="00926395">
      <w:pPr>
        <w:pStyle w:val="Item"/>
      </w:pPr>
      <w:r w:rsidRPr="004854EF">
        <w:t>Insert:</w:t>
      </w:r>
    </w:p>
    <w:p w14:paraId="3EBEC3A6" w14:textId="77777777" w:rsidR="00D64A06" w:rsidRPr="004854EF" w:rsidRDefault="00D64A06" w:rsidP="00926395">
      <w:pPr>
        <w:pStyle w:val="paragraph"/>
      </w:pPr>
      <w:r w:rsidRPr="004854EF">
        <w:tab/>
        <w:t>(ca)</w:t>
      </w:r>
      <w:r w:rsidRPr="004854EF">
        <w:tab/>
        <w:t xml:space="preserve">a person (the </w:t>
      </w:r>
      <w:r w:rsidRPr="004854EF">
        <w:rPr>
          <w:b/>
          <w:bCs/>
          <w:i/>
          <w:iCs/>
        </w:rPr>
        <w:t>subcontractor</w:t>
      </w:r>
      <w:r w:rsidRPr="004854EF">
        <w:t xml:space="preserve">) performing services under a contract between the subcontractor and another person (the </w:t>
      </w:r>
      <w:r w:rsidRPr="004854EF">
        <w:rPr>
          <w:b/>
          <w:bCs/>
          <w:i/>
          <w:iCs/>
        </w:rPr>
        <w:t>contractor</w:t>
      </w:r>
      <w:r w:rsidRPr="004854EF">
        <w:t>), if:</w:t>
      </w:r>
    </w:p>
    <w:p w14:paraId="37648921" w14:textId="77777777" w:rsidR="00D64A06" w:rsidRPr="004854EF" w:rsidRDefault="00D64A06" w:rsidP="00926395">
      <w:pPr>
        <w:pStyle w:val="paragraphsub"/>
      </w:pPr>
      <w:r w:rsidRPr="004854EF">
        <w:tab/>
        <w:t>(i)</w:t>
      </w:r>
      <w:r w:rsidRPr="004854EF">
        <w:tab/>
        <w:t>the first entity is the System Operator or the operator of the National Repositories Service; and</w:t>
      </w:r>
    </w:p>
    <w:p w14:paraId="26ED77F4" w14:textId="77777777" w:rsidR="00D64A06" w:rsidRPr="004854EF" w:rsidRDefault="00D64A06" w:rsidP="00926395">
      <w:pPr>
        <w:pStyle w:val="paragraphsub"/>
      </w:pPr>
      <w:r w:rsidRPr="004854EF">
        <w:tab/>
        <w:t>(ii)</w:t>
      </w:r>
      <w:r w:rsidRPr="004854EF">
        <w:tab/>
        <w:t>the first entity has a contract with the contractor; and</w:t>
      </w:r>
    </w:p>
    <w:p w14:paraId="7F1F919F" w14:textId="77777777" w:rsidR="00D64A06" w:rsidRPr="004854EF" w:rsidRDefault="00D64A06" w:rsidP="00926395">
      <w:pPr>
        <w:pStyle w:val="paragraphsub"/>
      </w:pPr>
      <w:r w:rsidRPr="004854EF">
        <w:tab/>
        <w:t>(iii)</w:t>
      </w:r>
      <w:r w:rsidRPr="004854EF">
        <w:tab/>
        <w:t>the contract between the subcontractor and the contractor relates to the My Health Record system; or</w:t>
      </w:r>
    </w:p>
    <w:p w14:paraId="792273A0" w14:textId="6EBBF8B6" w:rsidR="00D64A06" w:rsidRPr="004854EF" w:rsidRDefault="000A23C7" w:rsidP="00926395">
      <w:pPr>
        <w:pStyle w:val="ItemHead"/>
      </w:pPr>
      <w:r w:rsidRPr="004854EF">
        <w:lastRenderedPageBreak/>
        <w:t>70</w:t>
      </w:r>
      <w:r w:rsidR="00D64A06" w:rsidRPr="004854EF">
        <w:t xml:space="preserve">  Subparagraph 99(d)(i)</w:t>
      </w:r>
    </w:p>
    <w:p w14:paraId="39BAAC7F" w14:textId="77777777" w:rsidR="00D64A06" w:rsidRPr="004854EF" w:rsidRDefault="00D64A06" w:rsidP="00926395">
      <w:pPr>
        <w:pStyle w:val="Item"/>
      </w:pPr>
      <w:r w:rsidRPr="004854EF">
        <w:t>Omit “contractor to which paragraph (c) applies”, substitute “person to whom paragraph (c) or (ca) applies”.</w:t>
      </w:r>
    </w:p>
    <w:p w14:paraId="49786937" w14:textId="72A398F8" w:rsidR="00D64A06" w:rsidRPr="004854EF" w:rsidRDefault="000A23C7" w:rsidP="00926395">
      <w:pPr>
        <w:pStyle w:val="ItemHead"/>
      </w:pPr>
      <w:r w:rsidRPr="004854EF">
        <w:t>71</w:t>
      </w:r>
      <w:r w:rsidR="00D64A06" w:rsidRPr="004854EF">
        <w:t xml:space="preserve">  Subparagraph 99(d)(ii)</w:t>
      </w:r>
    </w:p>
    <w:p w14:paraId="2B693E18" w14:textId="77777777" w:rsidR="00D64A06" w:rsidRPr="004854EF" w:rsidRDefault="00D64A06" w:rsidP="00926395">
      <w:pPr>
        <w:pStyle w:val="Item"/>
      </w:pPr>
      <w:r w:rsidRPr="004854EF">
        <w:t>Before “contract”, insert “relevant”.</w:t>
      </w:r>
    </w:p>
    <w:p w14:paraId="602C0FF1" w14:textId="5A113160" w:rsidR="008A295F" w:rsidRPr="004854EF" w:rsidRDefault="00945355" w:rsidP="00926395">
      <w:pPr>
        <w:pStyle w:val="ActHead8"/>
      </w:pPr>
      <w:bookmarkStart w:id="57" w:name="_Toc215751053"/>
      <w:r w:rsidRPr="004854EF">
        <w:t>Division 1</w:t>
      </w:r>
      <w:r w:rsidR="00457EF5" w:rsidRPr="004854EF">
        <w:t>2</w:t>
      </w:r>
      <w:r w:rsidR="008A295F" w:rsidRPr="004854EF">
        <w:t>—</w:t>
      </w:r>
      <w:r w:rsidR="00B9021D" w:rsidRPr="004854EF">
        <w:t>Authorisations for the Australian Immunisation Register Act 2015</w:t>
      </w:r>
      <w:bookmarkEnd w:id="57"/>
    </w:p>
    <w:p w14:paraId="1589081A" w14:textId="77777777" w:rsidR="00BB5121" w:rsidRPr="004854EF" w:rsidRDefault="00BB5121" w:rsidP="00926395">
      <w:pPr>
        <w:pStyle w:val="ActHead9"/>
      </w:pPr>
      <w:bookmarkStart w:id="58" w:name="_Toc215751054"/>
      <w:r w:rsidRPr="004854EF">
        <w:t>Australian Immunisation Register Act 2015</w:t>
      </w:r>
      <w:bookmarkEnd w:id="58"/>
    </w:p>
    <w:p w14:paraId="450879F4" w14:textId="76535A53" w:rsidR="00BB5121" w:rsidRPr="004854EF" w:rsidRDefault="000A23C7" w:rsidP="00926395">
      <w:pPr>
        <w:pStyle w:val="ItemHead"/>
      </w:pPr>
      <w:r w:rsidRPr="004854EF">
        <w:t>72</w:t>
      </w:r>
      <w:r w:rsidR="00BB5121" w:rsidRPr="004854EF">
        <w:t xml:space="preserve">  Section 4</w:t>
      </w:r>
    </w:p>
    <w:p w14:paraId="713B5B6E" w14:textId="77777777" w:rsidR="00BB5121" w:rsidRPr="004854EF" w:rsidRDefault="00BB5121" w:rsidP="00926395">
      <w:pPr>
        <w:pStyle w:val="Item"/>
      </w:pPr>
      <w:r w:rsidRPr="004854EF">
        <w:t>Insert:</w:t>
      </w:r>
    </w:p>
    <w:p w14:paraId="0D2F8A58" w14:textId="77777777" w:rsidR="00BB5121" w:rsidRPr="004854EF" w:rsidRDefault="00BB5121" w:rsidP="00926395">
      <w:pPr>
        <w:pStyle w:val="Definition"/>
      </w:pPr>
      <w:r w:rsidRPr="004854EF">
        <w:rPr>
          <w:b/>
          <w:bCs/>
          <w:i/>
          <w:iCs/>
        </w:rPr>
        <w:t xml:space="preserve">healthcare identifier </w:t>
      </w:r>
      <w:r w:rsidRPr="004854EF">
        <w:t xml:space="preserve">has the same meaning as in the </w:t>
      </w:r>
      <w:r w:rsidRPr="004854EF">
        <w:rPr>
          <w:i/>
          <w:iCs/>
        </w:rPr>
        <w:t>Healthcare Identifiers Act 2010</w:t>
      </w:r>
      <w:r w:rsidRPr="004854EF">
        <w:t>.</w:t>
      </w:r>
    </w:p>
    <w:p w14:paraId="73DAFD59" w14:textId="77777777" w:rsidR="00BB5121" w:rsidRPr="004854EF" w:rsidRDefault="00BB5121" w:rsidP="00926395">
      <w:pPr>
        <w:pStyle w:val="Definition"/>
      </w:pPr>
      <w:r w:rsidRPr="004854EF">
        <w:rPr>
          <w:b/>
          <w:bCs/>
          <w:i/>
          <w:iCs/>
        </w:rPr>
        <w:t>healthcare identifier information</w:t>
      </w:r>
      <w:r w:rsidRPr="004854EF">
        <w:t xml:space="preserve"> for a person has the meaning given by section 5B.</w:t>
      </w:r>
    </w:p>
    <w:p w14:paraId="3336460E" w14:textId="232C0706" w:rsidR="00BB5121" w:rsidRPr="004854EF" w:rsidRDefault="000A23C7" w:rsidP="00926395">
      <w:pPr>
        <w:pStyle w:val="ItemHead"/>
      </w:pPr>
      <w:r w:rsidRPr="004854EF">
        <w:t>73</w:t>
      </w:r>
      <w:r w:rsidR="00BB5121" w:rsidRPr="004854EF">
        <w:t xml:space="preserve">  Section 4 (paragraph (c) of the definition of </w:t>
      </w:r>
      <w:r w:rsidR="00BB5121" w:rsidRPr="004854EF">
        <w:rPr>
          <w:i/>
          <w:iCs/>
        </w:rPr>
        <w:t>relevant identifying information</w:t>
      </w:r>
      <w:r w:rsidR="00BB5121" w:rsidRPr="004854EF">
        <w:t>)</w:t>
      </w:r>
    </w:p>
    <w:p w14:paraId="442A5157" w14:textId="77777777" w:rsidR="00BB5121" w:rsidRPr="004854EF" w:rsidRDefault="00BB5121" w:rsidP="00926395">
      <w:pPr>
        <w:pStyle w:val="Item"/>
      </w:pPr>
      <w:r w:rsidRPr="004854EF">
        <w:t xml:space="preserve">Omit “(within the meaning of the </w:t>
      </w:r>
      <w:r w:rsidRPr="004854EF">
        <w:rPr>
          <w:i/>
          <w:iCs/>
        </w:rPr>
        <w:t>Healthcare Identifiers Act 2010</w:t>
      </w:r>
      <w:r w:rsidRPr="004854EF">
        <w:t>)”.</w:t>
      </w:r>
    </w:p>
    <w:p w14:paraId="267F50AC" w14:textId="4D2903D0" w:rsidR="00BB5121" w:rsidRPr="004854EF" w:rsidRDefault="000A23C7" w:rsidP="00926395">
      <w:pPr>
        <w:pStyle w:val="ItemHead"/>
      </w:pPr>
      <w:r w:rsidRPr="004854EF">
        <w:t>74</w:t>
      </w:r>
      <w:r w:rsidR="00BB5121" w:rsidRPr="004854EF">
        <w:t xml:space="preserve">  After section 5A</w:t>
      </w:r>
    </w:p>
    <w:p w14:paraId="7D4696B2" w14:textId="77777777" w:rsidR="00BB5121" w:rsidRPr="004854EF" w:rsidRDefault="00BB5121" w:rsidP="00926395">
      <w:pPr>
        <w:pStyle w:val="Item"/>
      </w:pPr>
      <w:r w:rsidRPr="004854EF">
        <w:t>Insert:</w:t>
      </w:r>
    </w:p>
    <w:p w14:paraId="18101E0E" w14:textId="77777777" w:rsidR="00BB5121" w:rsidRPr="004854EF" w:rsidRDefault="00BB5121" w:rsidP="00926395">
      <w:pPr>
        <w:pStyle w:val="ActHead5"/>
        <w:rPr>
          <w:i/>
          <w:iCs/>
        </w:rPr>
      </w:pPr>
      <w:bookmarkStart w:id="59" w:name="_Toc215751055"/>
      <w:r w:rsidRPr="005F787A">
        <w:rPr>
          <w:rStyle w:val="CharSectno"/>
        </w:rPr>
        <w:t>5B</w:t>
      </w:r>
      <w:r w:rsidRPr="004854EF">
        <w:t xml:space="preserve">  Meaning of </w:t>
      </w:r>
      <w:r w:rsidRPr="004854EF">
        <w:rPr>
          <w:i/>
          <w:iCs/>
        </w:rPr>
        <w:t>healthcare identifier information</w:t>
      </w:r>
      <w:bookmarkEnd w:id="59"/>
    </w:p>
    <w:p w14:paraId="3D5DCE6F" w14:textId="77777777" w:rsidR="00BB5121" w:rsidRPr="004854EF" w:rsidRDefault="00BB5121" w:rsidP="00926395">
      <w:pPr>
        <w:pStyle w:val="subsection"/>
      </w:pPr>
      <w:r w:rsidRPr="004854EF">
        <w:tab/>
        <w:t>(1)</w:t>
      </w:r>
      <w:r w:rsidRPr="004854EF">
        <w:tab/>
        <w:t xml:space="preserve">Each of the following is </w:t>
      </w:r>
      <w:r w:rsidRPr="004854EF">
        <w:rPr>
          <w:b/>
          <w:bCs/>
          <w:i/>
          <w:iCs/>
        </w:rPr>
        <w:t>healthcare identifier information</w:t>
      </w:r>
      <w:r w:rsidRPr="004854EF">
        <w:t xml:space="preserve"> for a person:</w:t>
      </w:r>
    </w:p>
    <w:p w14:paraId="52C55FE0" w14:textId="77777777" w:rsidR="00BB5121" w:rsidRPr="004854EF" w:rsidRDefault="00BB5121" w:rsidP="00926395">
      <w:pPr>
        <w:pStyle w:val="paragraph"/>
      </w:pPr>
      <w:r w:rsidRPr="004854EF">
        <w:tab/>
        <w:t>(a)</w:t>
      </w:r>
      <w:r w:rsidRPr="004854EF">
        <w:tab/>
        <w:t>if the person is a healthcare provider that has a healthcare identifier—the healthcare identifier;</w:t>
      </w:r>
    </w:p>
    <w:p w14:paraId="78FBEF43" w14:textId="77777777" w:rsidR="00BB5121" w:rsidRPr="004854EF" w:rsidRDefault="00BB5121" w:rsidP="00926395">
      <w:pPr>
        <w:pStyle w:val="paragraph"/>
      </w:pPr>
      <w:r w:rsidRPr="004854EF">
        <w:tab/>
        <w:t>(b)</w:t>
      </w:r>
      <w:r w:rsidRPr="004854EF">
        <w:tab/>
        <w:t>if the person is an individual healthcare provider linked to a healthcare provider organisation that has a healthcare identifier—the healthcare identifier for the healthcare provider organisation.</w:t>
      </w:r>
    </w:p>
    <w:p w14:paraId="7416C3D7" w14:textId="3E205DBF" w:rsidR="00BB5121" w:rsidRPr="004854EF" w:rsidRDefault="00BB5121" w:rsidP="00926395">
      <w:pPr>
        <w:pStyle w:val="subsection"/>
      </w:pPr>
      <w:r w:rsidRPr="004854EF">
        <w:lastRenderedPageBreak/>
        <w:tab/>
        <w:t>(2)</w:t>
      </w:r>
      <w:r w:rsidRPr="004854EF">
        <w:tab/>
        <w:t xml:space="preserve">In </w:t>
      </w:r>
      <w:r w:rsidR="00686CC9" w:rsidRPr="004854EF">
        <w:t>subsection (</w:t>
      </w:r>
      <w:r w:rsidRPr="004854EF">
        <w:t xml:space="preserve">1), the following terms have the same meaning as in the </w:t>
      </w:r>
      <w:r w:rsidRPr="004854EF">
        <w:rPr>
          <w:i/>
          <w:iCs/>
        </w:rPr>
        <w:t>Healthcare Identifiers Act 2010</w:t>
      </w:r>
      <w:r w:rsidRPr="004854EF">
        <w:t>:</w:t>
      </w:r>
    </w:p>
    <w:p w14:paraId="2863FB87" w14:textId="77777777" w:rsidR="00BB5121" w:rsidRPr="004854EF" w:rsidRDefault="00BB5121" w:rsidP="00926395">
      <w:pPr>
        <w:pStyle w:val="paragraph"/>
      </w:pPr>
      <w:r w:rsidRPr="004854EF">
        <w:tab/>
        <w:t>(a)</w:t>
      </w:r>
      <w:r w:rsidRPr="004854EF">
        <w:tab/>
      </w:r>
      <w:r w:rsidRPr="004854EF">
        <w:rPr>
          <w:b/>
          <w:bCs/>
          <w:i/>
          <w:iCs/>
        </w:rPr>
        <w:t>healthcare provider</w:t>
      </w:r>
      <w:r w:rsidRPr="004854EF">
        <w:t>;</w:t>
      </w:r>
    </w:p>
    <w:p w14:paraId="1EB53D97" w14:textId="77777777" w:rsidR="00BB5121" w:rsidRPr="004854EF" w:rsidRDefault="00BB5121" w:rsidP="00926395">
      <w:pPr>
        <w:pStyle w:val="paragraph"/>
      </w:pPr>
      <w:r w:rsidRPr="004854EF">
        <w:tab/>
        <w:t>(b)</w:t>
      </w:r>
      <w:r w:rsidRPr="004854EF">
        <w:tab/>
      </w:r>
      <w:r w:rsidRPr="004854EF">
        <w:rPr>
          <w:b/>
          <w:bCs/>
          <w:i/>
          <w:iCs/>
        </w:rPr>
        <w:t>healthcare provider organisation</w:t>
      </w:r>
      <w:r w:rsidRPr="004854EF">
        <w:t>;</w:t>
      </w:r>
    </w:p>
    <w:p w14:paraId="2A0891A3" w14:textId="77777777" w:rsidR="00BB5121" w:rsidRPr="004854EF" w:rsidRDefault="00BB5121" w:rsidP="00926395">
      <w:pPr>
        <w:pStyle w:val="paragraph"/>
      </w:pPr>
      <w:r w:rsidRPr="004854EF">
        <w:tab/>
        <w:t>(c)</w:t>
      </w:r>
      <w:r w:rsidRPr="004854EF">
        <w:tab/>
      </w:r>
      <w:r w:rsidRPr="004854EF">
        <w:rPr>
          <w:b/>
          <w:bCs/>
          <w:i/>
          <w:iCs/>
        </w:rPr>
        <w:t>individual healthcare provider</w:t>
      </w:r>
      <w:r w:rsidRPr="004854EF">
        <w:t>;</w:t>
      </w:r>
    </w:p>
    <w:p w14:paraId="25C7F481" w14:textId="77777777" w:rsidR="00BB5121" w:rsidRPr="004854EF" w:rsidRDefault="00BB5121" w:rsidP="00926395">
      <w:pPr>
        <w:pStyle w:val="paragraph"/>
        <w:rPr>
          <w:i/>
          <w:iCs/>
        </w:rPr>
      </w:pPr>
      <w:r w:rsidRPr="004854EF">
        <w:tab/>
        <w:t>(d)</w:t>
      </w:r>
      <w:r w:rsidRPr="004854EF">
        <w:tab/>
      </w:r>
      <w:r w:rsidRPr="004854EF">
        <w:rPr>
          <w:b/>
          <w:bCs/>
          <w:i/>
          <w:iCs/>
        </w:rPr>
        <w:t>linked</w:t>
      </w:r>
      <w:r w:rsidRPr="004854EF">
        <w:rPr>
          <w:i/>
          <w:iCs/>
        </w:rPr>
        <w:t>.</w:t>
      </w:r>
    </w:p>
    <w:p w14:paraId="02FBCDFC" w14:textId="5665A421" w:rsidR="00BB5121" w:rsidRPr="004854EF" w:rsidRDefault="000A23C7" w:rsidP="00926395">
      <w:pPr>
        <w:pStyle w:val="ItemHead"/>
      </w:pPr>
      <w:r w:rsidRPr="004854EF">
        <w:t>75</w:t>
      </w:r>
      <w:r w:rsidR="00BB5121" w:rsidRPr="004854EF">
        <w:t xml:space="preserve">  Subparagraphs 9(b)(iii) and (iv)</w:t>
      </w:r>
    </w:p>
    <w:p w14:paraId="1119FD37" w14:textId="77777777" w:rsidR="00BB5121" w:rsidRPr="004854EF" w:rsidRDefault="00BB5121" w:rsidP="00926395">
      <w:pPr>
        <w:pStyle w:val="Item"/>
      </w:pPr>
      <w:r w:rsidRPr="004854EF">
        <w:t>After “provider identification information”, insert “and healthcare identifier information”.</w:t>
      </w:r>
    </w:p>
    <w:p w14:paraId="2D13D118" w14:textId="3968711A" w:rsidR="00BB5121" w:rsidRPr="004854EF" w:rsidRDefault="000A23C7" w:rsidP="00926395">
      <w:pPr>
        <w:pStyle w:val="ItemHead"/>
      </w:pPr>
      <w:r w:rsidRPr="004854EF">
        <w:t>76</w:t>
      </w:r>
      <w:r w:rsidR="00BB5121" w:rsidRPr="004854EF">
        <w:t xml:space="preserve">  Subparagraph 9(d)(iii)</w:t>
      </w:r>
    </w:p>
    <w:p w14:paraId="6C495358" w14:textId="77777777" w:rsidR="00BB5121" w:rsidRPr="004854EF" w:rsidRDefault="00BB5121" w:rsidP="00926395">
      <w:pPr>
        <w:pStyle w:val="Item"/>
      </w:pPr>
      <w:r w:rsidRPr="004854EF">
        <w:t>After “contact details of”, insert “, and healthcare identifier information for,”.</w:t>
      </w:r>
    </w:p>
    <w:p w14:paraId="08876117" w14:textId="0644CE0B" w:rsidR="00953101" w:rsidRPr="004854EF" w:rsidRDefault="00ED589D" w:rsidP="00926395">
      <w:pPr>
        <w:pStyle w:val="ActHead7"/>
        <w:pageBreakBefore/>
      </w:pPr>
      <w:bookmarkStart w:id="60" w:name="_Toc215751056"/>
      <w:r w:rsidRPr="005F787A">
        <w:rPr>
          <w:rStyle w:val="CharAmPartNo"/>
        </w:rPr>
        <w:lastRenderedPageBreak/>
        <w:t>Part 3</w:t>
      </w:r>
      <w:r w:rsidR="00953101" w:rsidRPr="004854EF">
        <w:t>—</w:t>
      </w:r>
      <w:r w:rsidR="00953101" w:rsidRPr="005F787A">
        <w:rPr>
          <w:rStyle w:val="CharAmPartText"/>
        </w:rPr>
        <w:t>Simplifying information sharing for connected service delivery</w:t>
      </w:r>
      <w:bookmarkEnd w:id="60"/>
    </w:p>
    <w:p w14:paraId="462627B2" w14:textId="1CF44E9E" w:rsidR="00910010" w:rsidRPr="004854EF" w:rsidRDefault="00945355" w:rsidP="00926395">
      <w:pPr>
        <w:pStyle w:val="ActHead8"/>
      </w:pPr>
      <w:bookmarkStart w:id="61" w:name="_Toc215751057"/>
      <w:r w:rsidRPr="004854EF">
        <w:t>Division 1</w:t>
      </w:r>
      <w:r w:rsidR="00910010" w:rsidRPr="004854EF">
        <w:t>—Information sharing amendments</w:t>
      </w:r>
      <w:bookmarkEnd w:id="61"/>
    </w:p>
    <w:p w14:paraId="5E71F2F4" w14:textId="77777777" w:rsidR="00910010" w:rsidRPr="004854EF" w:rsidRDefault="00910010" w:rsidP="00926395">
      <w:pPr>
        <w:pStyle w:val="ActHead9"/>
      </w:pPr>
      <w:bookmarkStart w:id="62" w:name="_Toc215751058"/>
      <w:bookmarkStart w:id="63" w:name="_Hlk206405157"/>
      <w:r w:rsidRPr="004854EF">
        <w:t>A New Tax System (Family Assistance) (Administration) Act 1999</w:t>
      </w:r>
      <w:bookmarkEnd w:id="62"/>
    </w:p>
    <w:bookmarkEnd w:id="63"/>
    <w:p w14:paraId="08ADED07" w14:textId="1945CE03" w:rsidR="002762DF" w:rsidRPr="004854EF" w:rsidRDefault="000A23C7" w:rsidP="00926395">
      <w:pPr>
        <w:pStyle w:val="ItemHead"/>
      </w:pPr>
      <w:r w:rsidRPr="004854EF">
        <w:t>77</w:t>
      </w:r>
      <w:r w:rsidR="002762DF" w:rsidRPr="004854EF">
        <w:t xml:space="preserve">  </w:t>
      </w:r>
      <w:r w:rsidR="00686CC9" w:rsidRPr="004854EF">
        <w:t>Subsection 1</w:t>
      </w:r>
      <w:r w:rsidR="002762DF" w:rsidRPr="004854EF">
        <w:t>61(1)</w:t>
      </w:r>
    </w:p>
    <w:p w14:paraId="136AE768" w14:textId="77777777" w:rsidR="002762DF" w:rsidRPr="004854EF" w:rsidRDefault="002762DF" w:rsidP="00926395">
      <w:pPr>
        <w:pStyle w:val="Item"/>
      </w:pPr>
      <w:r w:rsidRPr="004854EF">
        <w:t>Repeal the subsection.</w:t>
      </w:r>
    </w:p>
    <w:p w14:paraId="54827632" w14:textId="03FC8056" w:rsidR="00910010" w:rsidRPr="004854EF" w:rsidRDefault="000A23C7" w:rsidP="00926395">
      <w:pPr>
        <w:pStyle w:val="ItemHead"/>
      </w:pPr>
      <w:r w:rsidRPr="004854EF">
        <w:t>78</w:t>
      </w:r>
      <w:r w:rsidR="00910010" w:rsidRPr="004854EF">
        <w:t xml:space="preserve">  After </w:t>
      </w:r>
      <w:r w:rsidR="001313EF" w:rsidRPr="004854EF">
        <w:t>paragraph 1</w:t>
      </w:r>
      <w:r w:rsidR="00910010" w:rsidRPr="004854EF">
        <w:t>62(2)(</w:t>
      </w:r>
      <w:proofErr w:type="spellStart"/>
      <w:r w:rsidR="00910010" w:rsidRPr="004854EF">
        <w:t>dae</w:t>
      </w:r>
      <w:proofErr w:type="spellEnd"/>
      <w:r w:rsidR="00910010" w:rsidRPr="004854EF">
        <w:t>)</w:t>
      </w:r>
    </w:p>
    <w:p w14:paraId="2BFD4A29" w14:textId="77777777" w:rsidR="00910010" w:rsidRPr="004854EF" w:rsidRDefault="00910010" w:rsidP="00926395">
      <w:pPr>
        <w:pStyle w:val="Item"/>
      </w:pPr>
      <w:r w:rsidRPr="004854EF">
        <w:t>Insert:</w:t>
      </w:r>
    </w:p>
    <w:p w14:paraId="0BA205A1" w14:textId="77777777" w:rsidR="002762DF" w:rsidRPr="004854EF" w:rsidRDefault="002762DF" w:rsidP="00926395">
      <w:pPr>
        <w:pStyle w:val="paragraph"/>
      </w:pPr>
      <w:r w:rsidRPr="004854EF">
        <w:tab/>
        <w:t>(</w:t>
      </w:r>
      <w:proofErr w:type="spellStart"/>
      <w:r w:rsidRPr="004854EF">
        <w:t>daf</w:t>
      </w:r>
      <w:proofErr w:type="spellEnd"/>
      <w:r w:rsidRPr="004854EF">
        <w:t>)</w:t>
      </w:r>
      <w:r w:rsidRPr="004854EF">
        <w:tab/>
        <w:t>for the purposes of:</w:t>
      </w:r>
    </w:p>
    <w:p w14:paraId="61BEB8AB" w14:textId="77777777" w:rsidR="002762DF" w:rsidRPr="004854EF" w:rsidRDefault="002762DF" w:rsidP="00926395">
      <w:pPr>
        <w:pStyle w:val="paragraphsub"/>
      </w:pPr>
      <w:r w:rsidRPr="004854EF">
        <w:tab/>
        <w:t>(i)</w:t>
      </w:r>
      <w:r w:rsidRPr="004854EF">
        <w:tab/>
        <w:t xml:space="preserve">the </w:t>
      </w:r>
      <w:r w:rsidRPr="004854EF">
        <w:rPr>
          <w:i/>
          <w:iCs/>
        </w:rPr>
        <w:t>Child Support (Assessment) Act 1989</w:t>
      </w:r>
      <w:r w:rsidRPr="004854EF">
        <w:t>; or</w:t>
      </w:r>
    </w:p>
    <w:p w14:paraId="6CBF6763" w14:textId="77777777" w:rsidR="002762DF" w:rsidRPr="004854EF" w:rsidRDefault="002762DF" w:rsidP="00926395">
      <w:pPr>
        <w:pStyle w:val="paragraphsub"/>
      </w:pPr>
      <w:r w:rsidRPr="004854EF">
        <w:tab/>
        <w:t>(ii)</w:t>
      </w:r>
      <w:r w:rsidRPr="004854EF">
        <w:tab/>
        <w:t xml:space="preserve">the </w:t>
      </w:r>
      <w:r w:rsidRPr="004854EF">
        <w:rPr>
          <w:i/>
          <w:iCs/>
        </w:rPr>
        <w:t>Child Support (Registration and Collection) Act 1988</w:t>
      </w:r>
      <w:r w:rsidRPr="004854EF">
        <w:t>; or</w:t>
      </w:r>
    </w:p>
    <w:p w14:paraId="2F12D33F" w14:textId="018D0202" w:rsidR="00910010" w:rsidRPr="004854EF" w:rsidRDefault="00910010" w:rsidP="00926395">
      <w:pPr>
        <w:pStyle w:val="paragraph"/>
      </w:pPr>
      <w:r w:rsidRPr="004854EF">
        <w:tab/>
        <w:t>(</w:t>
      </w:r>
      <w:proofErr w:type="spellStart"/>
      <w:r w:rsidRPr="004854EF">
        <w:t>da</w:t>
      </w:r>
      <w:r w:rsidR="00B72B1F" w:rsidRPr="004854EF">
        <w:t>g</w:t>
      </w:r>
      <w:proofErr w:type="spellEnd"/>
      <w:r w:rsidRPr="004854EF">
        <w:t>)</w:t>
      </w:r>
      <w:r w:rsidRPr="004854EF">
        <w:tab/>
        <w:t xml:space="preserve">for the purposes of a </w:t>
      </w:r>
      <w:proofErr w:type="spellStart"/>
      <w:r w:rsidRPr="004854EF">
        <w:t>centrelink</w:t>
      </w:r>
      <w:proofErr w:type="spellEnd"/>
      <w:r w:rsidRPr="004854EF">
        <w:t xml:space="preserve"> program; or</w:t>
      </w:r>
    </w:p>
    <w:p w14:paraId="003EF540" w14:textId="2CA800D1" w:rsidR="00910010" w:rsidRPr="004854EF" w:rsidRDefault="00910010" w:rsidP="00926395">
      <w:pPr>
        <w:pStyle w:val="paragraph"/>
      </w:pPr>
      <w:r w:rsidRPr="004854EF">
        <w:tab/>
        <w:t>(da</w:t>
      </w:r>
      <w:r w:rsidR="00B72B1F" w:rsidRPr="004854EF">
        <w:t>h</w:t>
      </w:r>
      <w:r w:rsidRPr="004854EF">
        <w:t>)</w:t>
      </w:r>
      <w:r w:rsidRPr="004854EF">
        <w:tab/>
        <w:t xml:space="preserve">for the purposes of a </w:t>
      </w:r>
      <w:proofErr w:type="spellStart"/>
      <w:r w:rsidRPr="004854EF">
        <w:t>medicare</w:t>
      </w:r>
      <w:proofErr w:type="spellEnd"/>
      <w:r w:rsidRPr="004854EF">
        <w:t xml:space="preserve"> program; or</w:t>
      </w:r>
    </w:p>
    <w:p w14:paraId="3A6A1AC7" w14:textId="48733979" w:rsidR="00910010" w:rsidRPr="004854EF" w:rsidRDefault="000A23C7" w:rsidP="00926395">
      <w:pPr>
        <w:pStyle w:val="ItemHead"/>
      </w:pPr>
      <w:r w:rsidRPr="004854EF">
        <w:t>79</w:t>
      </w:r>
      <w:r w:rsidR="00910010" w:rsidRPr="004854EF">
        <w:t xml:space="preserve">  Sub</w:t>
      </w:r>
      <w:r w:rsidR="001313EF" w:rsidRPr="004854EF">
        <w:t>paragraph 1</w:t>
      </w:r>
      <w:r w:rsidR="00910010" w:rsidRPr="004854EF">
        <w:t>68(1)(b)(ii)</w:t>
      </w:r>
    </w:p>
    <w:p w14:paraId="13920C25" w14:textId="7A70E630" w:rsidR="00910010" w:rsidRPr="004854EF" w:rsidRDefault="00910010" w:rsidP="00926395">
      <w:pPr>
        <w:pStyle w:val="Item"/>
      </w:pPr>
      <w:r w:rsidRPr="004854EF">
        <w:t>Omit “obtain it; or”, substitute “obtain it.”</w:t>
      </w:r>
      <w:r w:rsidR="00AF17AB" w:rsidRPr="004854EF">
        <w:t>.</w:t>
      </w:r>
    </w:p>
    <w:p w14:paraId="64E8930C" w14:textId="22C529E2" w:rsidR="00910010" w:rsidRPr="004854EF" w:rsidRDefault="000A23C7" w:rsidP="00926395">
      <w:pPr>
        <w:pStyle w:val="ItemHead"/>
      </w:pPr>
      <w:r w:rsidRPr="004854EF">
        <w:t>80</w:t>
      </w:r>
      <w:r w:rsidR="00910010" w:rsidRPr="004854EF">
        <w:t xml:space="preserve">  Subparagraphs 168(1)(b)(iii) and (iv)</w:t>
      </w:r>
    </w:p>
    <w:p w14:paraId="495E289F" w14:textId="77777777" w:rsidR="00910010" w:rsidRPr="004854EF" w:rsidRDefault="00910010" w:rsidP="00926395">
      <w:pPr>
        <w:pStyle w:val="Item"/>
      </w:pPr>
      <w:r w:rsidRPr="004854EF">
        <w:t>Repeal the subparagraphs.</w:t>
      </w:r>
    </w:p>
    <w:p w14:paraId="3C493FDE" w14:textId="77777777" w:rsidR="00910010" w:rsidRPr="004854EF" w:rsidRDefault="00910010" w:rsidP="00926395">
      <w:pPr>
        <w:pStyle w:val="ActHead9"/>
      </w:pPr>
      <w:bookmarkStart w:id="64" w:name="_Toc215751059"/>
      <w:r w:rsidRPr="004854EF">
        <w:t>Child Support (Assessment) Act 1989</w:t>
      </w:r>
      <w:bookmarkEnd w:id="64"/>
    </w:p>
    <w:p w14:paraId="6123F4E6" w14:textId="78E378C2" w:rsidR="00910010" w:rsidRPr="004854EF" w:rsidRDefault="000A23C7" w:rsidP="00926395">
      <w:pPr>
        <w:pStyle w:val="ItemHead"/>
      </w:pPr>
      <w:r w:rsidRPr="004854EF">
        <w:t>81</w:t>
      </w:r>
      <w:r w:rsidR="00910010" w:rsidRPr="004854EF">
        <w:t xml:space="preserve">  After </w:t>
      </w:r>
      <w:r w:rsidR="001313EF" w:rsidRPr="004854EF">
        <w:t>paragraph 1</w:t>
      </w:r>
      <w:r w:rsidR="00910010" w:rsidRPr="004854EF">
        <w:t>50(2A)(a)</w:t>
      </w:r>
    </w:p>
    <w:p w14:paraId="3B76FFCF" w14:textId="77777777" w:rsidR="00910010" w:rsidRPr="004854EF" w:rsidRDefault="00910010" w:rsidP="00926395">
      <w:pPr>
        <w:pStyle w:val="Item"/>
      </w:pPr>
      <w:r w:rsidRPr="004854EF">
        <w:t>Insert:</w:t>
      </w:r>
    </w:p>
    <w:p w14:paraId="5F408363" w14:textId="77777777" w:rsidR="00910010" w:rsidRPr="004854EF" w:rsidRDefault="00910010" w:rsidP="00926395">
      <w:pPr>
        <w:pStyle w:val="paragraph"/>
      </w:pPr>
      <w:r w:rsidRPr="004854EF">
        <w:tab/>
        <w:t>(aa)</w:t>
      </w:r>
      <w:r w:rsidRPr="004854EF">
        <w:tab/>
        <w:t xml:space="preserve">for the purposes of a </w:t>
      </w:r>
      <w:proofErr w:type="spellStart"/>
      <w:r w:rsidRPr="004854EF">
        <w:t>centrelink</w:t>
      </w:r>
      <w:proofErr w:type="spellEnd"/>
      <w:r w:rsidRPr="004854EF">
        <w:t xml:space="preserve"> program; or</w:t>
      </w:r>
    </w:p>
    <w:p w14:paraId="48FD48FA" w14:textId="77777777" w:rsidR="00910010" w:rsidRPr="004854EF" w:rsidRDefault="00910010" w:rsidP="00926395">
      <w:pPr>
        <w:pStyle w:val="paragraph"/>
      </w:pPr>
      <w:r w:rsidRPr="004854EF">
        <w:tab/>
        <w:t>(ab)</w:t>
      </w:r>
      <w:r w:rsidRPr="004854EF">
        <w:tab/>
        <w:t xml:space="preserve">for the purposes of a </w:t>
      </w:r>
      <w:proofErr w:type="spellStart"/>
      <w:r w:rsidRPr="004854EF">
        <w:t>medicare</w:t>
      </w:r>
      <w:proofErr w:type="spellEnd"/>
      <w:r w:rsidRPr="004854EF">
        <w:t xml:space="preserve"> program; or</w:t>
      </w:r>
    </w:p>
    <w:p w14:paraId="37E57AC2" w14:textId="554932D6" w:rsidR="00910010" w:rsidRPr="004854EF" w:rsidRDefault="000A23C7" w:rsidP="00926395">
      <w:pPr>
        <w:pStyle w:val="ItemHead"/>
      </w:pPr>
      <w:r w:rsidRPr="004854EF">
        <w:t>82</w:t>
      </w:r>
      <w:r w:rsidR="00910010" w:rsidRPr="004854EF">
        <w:t xml:space="preserve">  Paragraph 150(3)(bb)</w:t>
      </w:r>
    </w:p>
    <w:p w14:paraId="79A33971" w14:textId="77777777" w:rsidR="00910010" w:rsidRPr="004854EF" w:rsidRDefault="00910010" w:rsidP="00926395">
      <w:pPr>
        <w:pStyle w:val="Item"/>
      </w:pPr>
      <w:r w:rsidRPr="004854EF">
        <w:t>Repeal the paragraph.</w:t>
      </w:r>
    </w:p>
    <w:p w14:paraId="05DFA382" w14:textId="77777777" w:rsidR="00910010" w:rsidRPr="004854EF" w:rsidRDefault="00910010" w:rsidP="00926395">
      <w:pPr>
        <w:pStyle w:val="ActHead9"/>
      </w:pPr>
      <w:bookmarkStart w:id="65" w:name="_Toc215751060"/>
      <w:r w:rsidRPr="004854EF">
        <w:lastRenderedPageBreak/>
        <w:t>Child Support (Registration and Collection) Act 1988</w:t>
      </w:r>
      <w:bookmarkEnd w:id="65"/>
    </w:p>
    <w:p w14:paraId="6F9064A7" w14:textId="6F7CBF42" w:rsidR="00910010" w:rsidRPr="004854EF" w:rsidRDefault="000A23C7" w:rsidP="00926395">
      <w:pPr>
        <w:pStyle w:val="ItemHead"/>
      </w:pPr>
      <w:r w:rsidRPr="004854EF">
        <w:t>83</w:t>
      </w:r>
      <w:r w:rsidR="00910010" w:rsidRPr="004854EF">
        <w:t xml:space="preserve">  Sub</w:t>
      </w:r>
      <w:r w:rsidR="00686CC9" w:rsidRPr="004854EF">
        <w:t>section 4</w:t>
      </w:r>
      <w:r w:rsidR="00910010" w:rsidRPr="004854EF">
        <w:t>(1)</w:t>
      </w:r>
    </w:p>
    <w:p w14:paraId="11723DE0" w14:textId="77777777" w:rsidR="00910010" w:rsidRPr="004854EF" w:rsidRDefault="00910010" w:rsidP="00926395">
      <w:pPr>
        <w:pStyle w:val="Item"/>
      </w:pPr>
      <w:r w:rsidRPr="004854EF">
        <w:t>Insert:</w:t>
      </w:r>
    </w:p>
    <w:p w14:paraId="66BC80BB" w14:textId="77777777" w:rsidR="00910010" w:rsidRPr="004854EF" w:rsidRDefault="00910010" w:rsidP="00926395">
      <w:pPr>
        <w:pStyle w:val="Definition"/>
      </w:pPr>
      <w:proofErr w:type="spellStart"/>
      <w:r w:rsidRPr="004854EF">
        <w:rPr>
          <w:b/>
          <w:bCs/>
          <w:i/>
          <w:iCs/>
        </w:rPr>
        <w:t>centrelink</w:t>
      </w:r>
      <w:proofErr w:type="spellEnd"/>
      <w:r w:rsidRPr="004854EF">
        <w:rPr>
          <w:b/>
          <w:bCs/>
          <w:i/>
          <w:iCs/>
        </w:rPr>
        <w:t xml:space="preserve"> program</w:t>
      </w:r>
      <w:r w:rsidRPr="004854EF">
        <w:t xml:space="preserve"> has the same meaning as in the </w:t>
      </w:r>
      <w:r w:rsidRPr="004854EF">
        <w:rPr>
          <w:i/>
          <w:iCs/>
        </w:rPr>
        <w:t>Human Services (Centrelink) Act 1997</w:t>
      </w:r>
      <w:r w:rsidRPr="004854EF">
        <w:t>.</w:t>
      </w:r>
    </w:p>
    <w:p w14:paraId="68A37546" w14:textId="7990B448" w:rsidR="00910010" w:rsidRPr="004854EF" w:rsidRDefault="000A23C7" w:rsidP="00926395">
      <w:pPr>
        <w:pStyle w:val="ItemHead"/>
      </w:pPr>
      <w:r w:rsidRPr="004854EF">
        <w:t>84</w:t>
      </w:r>
      <w:r w:rsidR="00910010" w:rsidRPr="004854EF">
        <w:t xml:space="preserve">  Sub</w:t>
      </w:r>
      <w:r w:rsidR="00686CC9" w:rsidRPr="004854EF">
        <w:t>section 4</w:t>
      </w:r>
      <w:r w:rsidR="00910010" w:rsidRPr="004854EF">
        <w:t xml:space="preserve">(1) (definition of </w:t>
      </w:r>
      <w:r w:rsidR="00910010" w:rsidRPr="004854EF">
        <w:rPr>
          <w:i/>
          <w:iCs/>
        </w:rPr>
        <w:t>Chief Executive Medicare</w:t>
      </w:r>
      <w:r w:rsidR="00910010" w:rsidRPr="004854EF">
        <w:t>)</w:t>
      </w:r>
    </w:p>
    <w:p w14:paraId="61D6FB7C" w14:textId="77777777" w:rsidR="00910010" w:rsidRPr="004854EF" w:rsidRDefault="00910010" w:rsidP="00926395">
      <w:pPr>
        <w:pStyle w:val="Item"/>
      </w:pPr>
      <w:r w:rsidRPr="004854EF">
        <w:t>Repeal the definition.</w:t>
      </w:r>
    </w:p>
    <w:p w14:paraId="0F7AA3F5" w14:textId="0B5A3D6B" w:rsidR="00910010" w:rsidRPr="004854EF" w:rsidRDefault="000A23C7" w:rsidP="00926395">
      <w:pPr>
        <w:pStyle w:val="ItemHead"/>
      </w:pPr>
      <w:r w:rsidRPr="004854EF">
        <w:t>85</w:t>
      </w:r>
      <w:r w:rsidR="00910010" w:rsidRPr="004854EF">
        <w:t xml:space="preserve">  After </w:t>
      </w:r>
      <w:r w:rsidR="001313EF" w:rsidRPr="004854EF">
        <w:t>paragraph 1</w:t>
      </w:r>
      <w:r w:rsidR="00910010" w:rsidRPr="004854EF">
        <w:t>6(2A)(a)</w:t>
      </w:r>
    </w:p>
    <w:p w14:paraId="6EF0B4A9" w14:textId="77777777" w:rsidR="00910010" w:rsidRPr="004854EF" w:rsidRDefault="00910010" w:rsidP="00926395">
      <w:pPr>
        <w:pStyle w:val="Item"/>
      </w:pPr>
      <w:r w:rsidRPr="004854EF">
        <w:t>Insert:</w:t>
      </w:r>
    </w:p>
    <w:p w14:paraId="234F9C40" w14:textId="77777777" w:rsidR="00910010" w:rsidRPr="004854EF" w:rsidRDefault="00910010" w:rsidP="00926395">
      <w:pPr>
        <w:pStyle w:val="paragraph"/>
      </w:pPr>
      <w:r w:rsidRPr="004854EF">
        <w:tab/>
        <w:t>(aa)</w:t>
      </w:r>
      <w:r w:rsidRPr="004854EF">
        <w:tab/>
        <w:t xml:space="preserve">for the purposes of a </w:t>
      </w:r>
      <w:proofErr w:type="spellStart"/>
      <w:r w:rsidRPr="004854EF">
        <w:t>centrelink</w:t>
      </w:r>
      <w:proofErr w:type="spellEnd"/>
      <w:r w:rsidRPr="004854EF">
        <w:t xml:space="preserve"> program; or</w:t>
      </w:r>
    </w:p>
    <w:p w14:paraId="402A099C" w14:textId="77777777" w:rsidR="00910010" w:rsidRPr="004854EF" w:rsidRDefault="00910010" w:rsidP="00926395">
      <w:pPr>
        <w:pStyle w:val="paragraph"/>
      </w:pPr>
      <w:r w:rsidRPr="004854EF">
        <w:tab/>
        <w:t>(ab)</w:t>
      </w:r>
      <w:r w:rsidRPr="004854EF">
        <w:tab/>
        <w:t xml:space="preserve">for the purposes of a </w:t>
      </w:r>
      <w:proofErr w:type="spellStart"/>
      <w:r w:rsidRPr="004854EF">
        <w:t>medicare</w:t>
      </w:r>
      <w:proofErr w:type="spellEnd"/>
      <w:r w:rsidRPr="004854EF">
        <w:t xml:space="preserve"> program; or</w:t>
      </w:r>
    </w:p>
    <w:p w14:paraId="27BF6EA7" w14:textId="6C4E02E8" w:rsidR="00910010" w:rsidRPr="004854EF" w:rsidRDefault="000A23C7" w:rsidP="00926395">
      <w:pPr>
        <w:pStyle w:val="ItemHead"/>
      </w:pPr>
      <w:r w:rsidRPr="004854EF">
        <w:t>86</w:t>
      </w:r>
      <w:r w:rsidR="00910010" w:rsidRPr="004854EF">
        <w:t xml:space="preserve">  Paragraph 16(3)(bb)</w:t>
      </w:r>
    </w:p>
    <w:p w14:paraId="7604D35B" w14:textId="77777777" w:rsidR="00910010" w:rsidRPr="004854EF" w:rsidRDefault="00910010" w:rsidP="00926395">
      <w:pPr>
        <w:pStyle w:val="Item"/>
      </w:pPr>
      <w:r w:rsidRPr="004854EF">
        <w:t>Repeal the paragraph.</w:t>
      </w:r>
    </w:p>
    <w:p w14:paraId="322D5055" w14:textId="77777777" w:rsidR="00910010" w:rsidRPr="004854EF" w:rsidRDefault="00910010" w:rsidP="00926395">
      <w:pPr>
        <w:pStyle w:val="ActHead9"/>
      </w:pPr>
      <w:bookmarkStart w:id="66" w:name="_Toc215751061"/>
      <w:r w:rsidRPr="004854EF">
        <w:t>Paid Parental Leave Act 2010</w:t>
      </w:r>
      <w:bookmarkEnd w:id="66"/>
    </w:p>
    <w:p w14:paraId="0F6F938A" w14:textId="2681D897" w:rsidR="00910010" w:rsidRPr="004854EF" w:rsidRDefault="000A23C7" w:rsidP="00926395">
      <w:pPr>
        <w:pStyle w:val="ItemHead"/>
      </w:pPr>
      <w:r w:rsidRPr="004854EF">
        <w:t>87</w:t>
      </w:r>
      <w:r w:rsidR="00910010" w:rsidRPr="004854EF">
        <w:t xml:space="preserve">  Section 6</w:t>
      </w:r>
    </w:p>
    <w:p w14:paraId="467BD39F" w14:textId="77777777" w:rsidR="00910010" w:rsidRPr="004854EF" w:rsidRDefault="00910010" w:rsidP="00926395">
      <w:pPr>
        <w:pStyle w:val="Item"/>
      </w:pPr>
      <w:r w:rsidRPr="004854EF">
        <w:t>Insert:</w:t>
      </w:r>
    </w:p>
    <w:p w14:paraId="17726756" w14:textId="77777777" w:rsidR="00910010" w:rsidRPr="004854EF" w:rsidRDefault="00910010" w:rsidP="00926395">
      <w:pPr>
        <w:pStyle w:val="Definition"/>
      </w:pPr>
      <w:proofErr w:type="spellStart"/>
      <w:r w:rsidRPr="004854EF">
        <w:rPr>
          <w:b/>
          <w:bCs/>
          <w:i/>
          <w:iCs/>
        </w:rPr>
        <w:t>centrelink</w:t>
      </w:r>
      <w:proofErr w:type="spellEnd"/>
      <w:r w:rsidRPr="004854EF">
        <w:rPr>
          <w:b/>
          <w:bCs/>
          <w:i/>
          <w:iCs/>
        </w:rPr>
        <w:t xml:space="preserve"> program</w:t>
      </w:r>
      <w:r w:rsidRPr="004854EF">
        <w:t xml:space="preserve"> has the same meaning as in the </w:t>
      </w:r>
      <w:r w:rsidRPr="004854EF">
        <w:rPr>
          <w:i/>
          <w:iCs/>
        </w:rPr>
        <w:t>Human Services (Centrelink) Act 1997</w:t>
      </w:r>
      <w:r w:rsidRPr="004854EF">
        <w:t>.</w:t>
      </w:r>
    </w:p>
    <w:p w14:paraId="1AF3094A" w14:textId="77777777" w:rsidR="00910010" w:rsidRPr="004854EF" w:rsidRDefault="00910010" w:rsidP="00926395">
      <w:pPr>
        <w:pStyle w:val="Definition"/>
      </w:pPr>
      <w:proofErr w:type="spellStart"/>
      <w:r w:rsidRPr="004854EF">
        <w:rPr>
          <w:b/>
          <w:bCs/>
          <w:i/>
          <w:iCs/>
        </w:rPr>
        <w:t>medicare</w:t>
      </w:r>
      <w:proofErr w:type="spellEnd"/>
      <w:r w:rsidRPr="004854EF">
        <w:rPr>
          <w:b/>
          <w:bCs/>
          <w:i/>
          <w:iCs/>
        </w:rPr>
        <w:t xml:space="preserve"> program</w:t>
      </w:r>
      <w:r w:rsidRPr="004854EF">
        <w:t xml:space="preserve"> has the same meaning as in the </w:t>
      </w:r>
      <w:r w:rsidRPr="004854EF">
        <w:rPr>
          <w:i/>
          <w:iCs/>
        </w:rPr>
        <w:t>Human Services (Medicare) Act 1973</w:t>
      </w:r>
      <w:r w:rsidRPr="004854EF">
        <w:t>.</w:t>
      </w:r>
    </w:p>
    <w:p w14:paraId="29E58067" w14:textId="774F42E0" w:rsidR="00EB1244" w:rsidRPr="004854EF" w:rsidRDefault="000A23C7" w:rsidP="00926395">
      <w:pPr>
        <w:pStyle w:val="ItemHead"/>
      </w:pPr>
      <w:r w:rsidRPr="004854EF">
        <w:t>88</w:t>
      </w:r>
      <w:r w:rsidR="00EB1244" w:rsidRPr="004854EF">
        <w:t xml:space="preserve">  </w:t>
      </w:r>
      <w:r w:rsidR="00686CC9" w:rsidRPr="004854EF">
        <w:t>Subsection 1</w:t>
      </w:r>
      <w:r w:rsidR="00EB1244" w:rsidRPr="004854EF">
        <w:t>26(1)</w:t>
      </w:r>
    </w:p>
    <w:p w14:paraId="647BB3AD" w14:textId="77777777" w:rsidR="00EB1244" w:rsidRPr="004854EF" w:rsidRDefault="00EB1244" w:rsidP="00926395">
      <w:pPr>
        <w:pStyle w:val="Item"/>
      </w:pPr>
      <w:r w:rsidRPr="004854EF">
        <w:t>Repeal the subsection.</w:t>
      </w:r>
    </w:p>
    <w:p w14:paraId="78B81473" w14:textId="76F065E1" w:rsidR="00910010" w:rsidRPr="004854EF" w:rsidRDefault="000A23C7" w:rsidP="00926395">
      <w:pPr>
        <w:pStyle w:val="ItemHead"/>
      </w:pPr>
      <w:r w:rsidRPr="004854EF">
        <w:t>89</w:t>
      </w:r>
      <w:r w:rsidR="00910010" w:rsidRPr="004854EF">
        <w:t xml:space="preserve">  After </w:t>
      </w:r>
      <w:r w:rsidR="001313EF" w:rsidRPr="004854EF">
        <w:t>paragraph 1</w:t>
      </w:r>
      <w:r w:rsidR="00910010" w:rsidRPr="004854EF">
        <w:t>27(2)(dc)</w:t>
      </w:r>
    </w:p>
    <w:p w14:paraId="48F5854D" w14:textId="77777777" w:rsidR="00910010" w:rsidRPr="004854EF" w:rsidRDefault="00910010" w:rsidP="00926395">
      <w:pPr>
        <w:pStyle w:val="Item"/>
      </w:pPr>
      <w:r w:rsidRPr="004854EF">
        <w:t>Insert:</w:t>
      </w:r>
    </w:p>
    <w:p w14:paraId="7BADC12E" w14:textId="77777777" w:rsidR="00EB1244" w:rsidRPr="004854EF" w:rsidRDefault="00EB1244" w:rsidP="00926395">
      <w:pPr>
        <w:pStyle w:val="paragraph"/>
      </w:pPr>
      <w:r w:rsidRPr="004854EF">
        <w:tab/>
        <w:t>(dd)</w:t>
      </w:r>
      <w:r w:rsidRPr="004854EF">
        <w:tab/>
        <w:t>for the purposes of:</w:t>
      </w:r>
    </w:p>
    <w:p w14:paraId="53D8EF68" w14:textId="77777777" w:rsidR="00EB1244" w:rsidRPr="004854EF" w:rsidRDefault="00EB1244" w:rsidP="00926395">
      <w:pPr>
        <w:pStyle w:val="paragraphsub"/>
      </w:pPr>
      <w:r w:rsidRPr="004854EF">
        <w:tab/>
        <w:t>(i)</w:t>
      </w:r>
      <w:r w:rsidRPr="004854EF">
        <w:tab/>
        <w:t xml:space="preserve">the </w:t>
      </w:r>
      <w:r w:rsidRPr="004854EF">
        <w:rPr>
          <w:i/>
          <w:iCs/>
        </w:rPr>
        <w:t>Child Support (Assessment) Act 1989</w:t>
      </w:r>
      <w:r w:rsidRPr="004854EF">
        <w:t>; or</w:t>
      </w:r>
    </w:p>
    <w:p w14:paraId="44653FA0" w14:textId="77777777" w:rsidR="00EB1244" w:rsidRPr="004854EF" w:rsidRDefault="00EB1244" w:rsidP="00926395">
      <w:pPr>
        <w:pStyle w:val="paragraphsub"/>
      </w:pPr>
      <w:r w:rsidRPr="004854EF">
        <w:lastRenderedPageBreak/>
        <w:tab/>
        <w:t>(ii)</w:t>
      </w:r>
      <w:r w:rsidRPr="004854EF">
        <w:tab/>
        <w:t xml:space="preserve">the </w:t>
      </w:r>
      <w:r w:rsidRPr="004854EF">
        <w:rPr>
          <w:i/>
          <w:iCs/>
        </w:rPr>
        <w:t>Child Support (Registration and Collection) Act 1988</w:t>
      </w:r>
      <w:r w:rsidRPr="004854EF">
        <w:t>; or</w:t>
      </w:r>
    </w:p>
    <w:p w14:paraId="0E07A8D4" w14:textId="6025B316" w:rsidR="00910010" w:rsidRPr="004854EF" w:rsidRDefault="00910010" w:rsidP="00926395">
      <w:pPr>
        <w:pStyle w:val="paragraph"/>
      </w:pPr>
      <w:r w:rsidRPr="004854EF">
        <w:tab/>
        <w:t>(d</w:t>
      </w:r>
      <w:r w:rsidR="00EB1244" w:rsidRPr="004854EF">
        <w:t>e</w:t>
      </w:r>
      <w:r w:rsidRPr="004854EF">
        <w:t>)</w:t>
      </w:r>
      <w:r w:rsidRPr="004854EF">
        <w:tab/>
        <w:t xml:space="preserve">for the purposes of a </w:t>
      </w:r>
      <w:proofErr w:type="spellStart"/>
      <w:r w:rsidRPr="004854EF">
        <w:t>centrelink</w:t>
      </w:r>
      <w:proofErr w:type="spellEnd"/>
      <w:r w:rsidRPr="004854EF">
        <w:t xml:space="preserve"> program; or</w:t>
      </w:r>
    </w:p>
    <w:p w14:paraId="56E475ED" w14:textId="370EE49E" w:rsidR="00910010" w:rsidRPr="004854EF" w:rsidRDefault="00910010" w:rsidP="00926395">
      <w:pPr>
        <w:pStyle w:val="paragraph"/>
      </w:pPr>
      <w:r w:rsidRPr="004854EF">
        <w:tab/>
        <w:t>(</w:t>
      </w:r>
      <w:proofErr w:type="spellStart"/>
      <w:r w:rsidRPr="004854EF">
        <w:t>d</w:t>
      </w:r>
      <w:r w:rsidR="00EB1244" w:rsidRPr="004854EF">
        <w:t>f</w:t>
      </w:r>
      <w:proofErr w:type="spellEnd"/>
      <w:r w:rsidRPr="004854EF">
        <w:t>)</w:t>
      </w:r>
      <w:r w:rsidRPr="004854EF">
        <w:tab/>
        <w:t xml:space="preserve">for the purposes of a </w:t>
      </w:r>
      <w:proofErr w:type="spellStart"/>
      <w:r w:rsidRPr="004854EF">
        <w:t>medicare</w:t>
      </w:r>
      <w:proofErr w:type="spellEnd"/>
      <w:r w:rsidRPr="004854EF">
        <w:t xml:space="preserve"> program; or</w:t>
      </w:r>
    </w:p>
    <w:p w14:paraId="158CE5AF" w14:textId="77777777" w:rsidR="00910010" w:rsidRPr="004854EF" w:rsidRDefault="00910010" w:rsidP="00926395">
      <w:pPr>
        <w:pStyle w:val="ActHead9"/>
      </w:pPr>
      <w:bookmarkStart w:id="67" w:name="_Toc215751062"/>
      <w:r w:rsidRPr="004854EF">
        <w:t>Social Security (Administration) Act 1999</w:t>
      </w:r>
      <w:bookmarkEnd w:id="67"/>
    </w:p>
    <w:p w14:paraId="466F0A86" w14:textId="069FD327" w:rsidR="0073259C" w:rsidRPr="004854EF" w:rsidRDefault="000A23C7" w:rsidP="00926395">
      <w:pPr>
        <w:pStyle w:val="ItemHead"/>
      </w:pPr>
      <w:r w:rsidRPr="004854EF">
        <w:t>90</w:t>
      </w:r>
      <w:r w:rsidR="0073259C" w:rsidRPr="004854EF">
        <w:t xml:space="preserve">  Subsection 201(1)</w:t>
      </w:r>
    </w:p>
    <w:p w14:paraId="2CF39970" w14:textId="77777777" w:rsidR="0073259C" w:rsidRPr="004854EF" w:rsidRDefault="0073259C" w:rsidP="00926395">
      <w:pPr>
        <w:pStyle w:val="Item"/>
      </w:pPr>
      <w:r w:rsidRPr="004854EF">
        <w:t>Repeal the subsection.</w:t>
      </w:r>
    </w:p>
    <w:p w14:paraId="59542338" w14:textId="72577541" w:rsidR="00910010" w:rsidRPr="004854EF" w:rsidRDefault="000A23C7" w:rsidP="00926395">
      <w:pPr>
        <w:pStyle w:val="ItemHead"/>
      </w:pPr>
      <w:r w:rsidRPr="004854EF">
        <w:t>91</w:t>
      </w:r>
      <w:r w:rsidR="00910010" w:rsidRPr="004854EF">
        <w:t xml:space="preserve">  After paragraph 202(2)(</w:t>
      </w:r>
      <w:proofErr w:type="spellStart"/>
      <w:r w:rsidR="00910010" w:rsidRPr="004854EF">
        <w:t>dac</w:t>
      </w:r>
      <w:proofErr w:type="spellEnd"/>
      <w:r w:rsidR="00910010" w:rsidRPr="004854EF">
        <w:t>)</w:t>
      </w:r>
    </w:p>
    <w:p w14:paraId="0BD80179" w14:textId="77777777" w:rsidR="00910010" w:rsidRPr="004854EF" w:rsidRDefault="00910010" w:rsidP="00926395">
      <w:pPr>
        <w:pStyle w:val="Item"/>
      </w:pPr>
      <w:r w:rsidRPr="004854EF">
        <w:t>Insert:</w:t>
      </w:r>
    </w:p>
    <w:p w14:paraId="3236EB31" w14:textId="77777777" w:rsidR="0073259C" w:rsidRPr="004854EF" w:rsidRDefault="0073259C" w:rsidP="00926395">
      <w:pPr>
        <w:pStyle w:val="paragraph"/>
      </w:pPr>
      <w:r w:rsidRPr="004854EF">
        <w:tab/>
        <w:t>(dad)</w:t>
      </w:r>
      <w:r w:rsidRPr="004854EF">
        <w:tab/>
        <w:t>for the purposes of:</w:t>
      </w:r>
    </w:p>
    <w:p w14:paraId="7FE985FF" w14:textId="77777777" w:rsidR="0073259C" w:rsidRPr="004854EF" w:rsidRDefault="0073259C" w:rsidP="00926395">
      <w:pPr>
        <w:pStyle w:val="paragraphsub"/>
      </w:pPr>
      <w:r w:rsidRPr="004854EF">
        <w:tab/>
        <w:t>(i)</w:t>
      </w:r>
      <w:r w:rsidRPr="004854EF">
        <w:tab/>
        <w:t xml:space="preserve">the </w:t>
      </w:r>
      <w:r w:rsidRPr="004854EF">
        <w:rPr>
          <w:i/>
          <w:iCs/>
        </w:rPr>
        <w:t>Child Support (Assessment) Act 1989</w:t>
      </w:r>
      <w:r w:rsidRPr="004854EF">
        <w:t>; or</w:t>
      </w:r>
    </w:p>
    <w:p w14:paraId="3CC6879D" w14:textId="77777777" w:rsidR="0073259C" w:rsidRPr="004854EF" w:rsidRDefault="0073259C" w:rsidP="00926395">
      <w:pPr>
        <w:pStyle w:val="paragraphsub"/>
      </w:pPr>
      <w:r w:rsidRPr="004854EF">
        <w:tab/>
        <w:t>(ii)</w:t>
      </w:r>
      <w:r w:rsidRPr="004854EF">
        <w:tab/>
        <w:t xml:space="preserve">the </w:t>
      </w:r>
      <w:r w:rsidRPr="004854EF">
        <w:rPr>
          <w:i/>
          <w:iCs/>
        </w:rPr>
        <w:t>Child Support (Registration and Collection) Act 1988</w:t>
      </w:r>
      <w:r w:rsidRPr="004854EF">
        <w:t>; or</w:t>
      </w:r>
    </w:p>
    <w:p w14:paraId="78BD4889" w14:textId="6194B202" w:rsidR="00910010" w:rsidRPr="004854EF" w:rsidRDefault="00910010" w:rsidP="00926395">
      <w:pPr>
        <w:pStyle w:val="paragraph"/>
      </w:pPr>
      <w:r w:rsidRPr="004854EF">
        <w:tab/>
        <w:t>(</w:t>
      </w:r>
      <w:proofErr w:type="spellStart"/>
      <w:r w:rsidRPr="004854EF">
        <w:t>da</w:t>
      </w:r>
      <w:r w:rsidR="0073259C" w:rsidRPr="004854EF">
        <w:t>e</w:t>
      </w:r>
      <w:proofErr w:type="spellEnd"/>
      <w:r w:rsidRPr="004854EF">
        <w:t>)</w:t>
      </w:r>
      <w:r w:rsidRPr="004854EF">
        <w:tab/>
        <w:t xml:space="preserve">for the purposes of a </w:t>
      </w:r>
      <w:proofErr w:type="spellStart"/>
      <w:r w:rsidRPr="004854EF">
        <w:t>centrelink</w:t>
      </w:r>
      <w:proofErr w:type="spellEnd"/>
      <w:r w:rsidRPr="004854EF">
        <w:t xml:space="preserve"> program; or</w:t>
      </w:r>
    </w:p>
    <w:p w14:paraId="109497D9" w14:textId="198E301F" w:rsidR="00910010" w:rsidRPr="004854EF" w:rsidRDefault="00910010" w:rsidP="00926395">
      <w:pPr>
        <w:pStyle w:val="paragraph"/>
      </w:pPr>
      <w:r w:rsidRPr="004854EF">
        <w:tab/>
        <w:t>(</w:t>
      </w:r>
      <w:proofErr w:type="spellStart"/>
      <w:r w:rsidRPr="004854EF">
        <w:t>da</w:t>
      </w:r>
      <w:r w:rsidR="0073259C" w:rsidRPr="004854EF">
        <w:t>f</w:t>
      </w:r>
      <w:proofErr w:type="spellEnd"/>
      <w:r w:rsidRPr="004854EF">
        <w:t>)</w:t>
      </w:r>
      <w:r w:rsidRPr="004854EF">
        <w:tab/>
        <w:t xml:space="preserve">for the purposes of a </w:t>
      </w:r>
      <w:proofErr w:type="spellStart"/>
      <w:r w:rsidRPr="004854EF">
        <w:t>medicare</w:t>
      </w:r>
      <w:proofErr w:type="spellEnd"/>
      <w:r w:rsidRPr="004854EF">
        <w:t xml:space="preserve"> program; or</w:t>
      </w:r>
    </w:p>
    <w:p w14:paraId="2F921ED9" w14:textId="1BA19891" w:rsidR="00910010" w:rsidRPr="004854EF" w:rsidRDefault="000A23C7" w:rsidP="00926395">
      <w:pPr>
        <w:pStyle w:val="ItemHead"/>
      </w:pPr>
      <w:r w:rsidRPr="004854EF">
        <w:t>92</w:t>
      </w:r>
      <w:r w:rsidR="00910010" w:rsidRPr="004854EF">
        <w:t xml:space="preserve">  Subparagraph 208(1)(b)(iii)</w:t>
      </w:r>
    </w:p>
    <w:p w14:paraId="13B63B75" w14:textId="583BAD6E" w:rsidR="00910010" w:rsidRPr="004854EF" w:rsidRDefault="00910010" w:rsidP="00926395">
      <w:pPr>
        <w:pStyle w:val="Item"/>
      </w:pPr>
      <w:r w:rsidRPr="004854EF">
        <w:t>Omit “agreement; or”, substitute “agreement.”</w:t>
      </w:r>
      <w:r w:rsidR="00AF17AB" w:rsidRPr="004854EF">
        <w:t>.</w:t>
      </w:r>
    </w:p>
    <w:p w14:paraId="5113BC10" w14:textId="057CE679" w:rsidR="00910010" w:rsidRPr="004854EF" w:rsidRDefault="000A23C7" w:rsidP="00926395">
      <w:pPr>
        <w:pStyle w:val="ItemHead"/>
      </w:pPr>
      <w:r w:rsidRPr="004854EF">
        <w:t>93</w:t>
      </w:r>
      <w:r w:rsidR="00910010" w:rsidRPr="004854EF">
        <w:t xml:space="preserve">  Subparagraphs 208(1)(b)(iv) and (v)</w:t>
      </w:r>
    </w:p>
    <w:p w14:paraId="7D22935E" w14:textId="77777777" w:rsidR="00910010" w:rsidRPr="004854EF" w:rsidRDefault="00910010" w:rsidP="00926395">
      <w:pPr>
        <w:pStyle w:val="Item"/>
      </w:pPr>
      <w:r w:rsidRPr="004854EF">
        <w:t>Repeal the subparagraphs.</w:t>
      </w:r>
    </w:p>
    <w:p w14:paraId="327C6A05" w14:textId="77777777" w:rsidR="00910010" w:rsidRPr="004854EF" w:rsidRDefault="00910010" w:rsidP="00926395">
      <w:pPr>
        <w:pStyle w:val="ActHead9"/>
      </w:pPr>
      <w:bookmarkStart w:id="68" w:name="_Toc215751063"/>
      <w:r w:rsidRPr="004854EF">
        <w:t>Student Assistance Act 1973</w:t>
      </w:r>
      <w:bookmarkEnd w:id="68"/>
    </w:p>
    <w:p w14:paraId="69FC18CE" w14:textId="796A05C4" w:rsidR="00910010" w:rsidRPr="004854EF" w:rsidRDefault="000A23C7" w:rsidP="00926395">
      <w:pPr>
        <w:pStyle w:val="ItemHead"/>
      </w:pPr>
      <w:r w:rsidRPr="004854EF">
        <w:t>94</w:t>
      </w:r>
      <w:r w:rsidR="00910010" w:rsidRPr="004854EF">
        <w:t xml:space="preserve">  After paragraph 351(2)(dd)</w:t>
      </w:r>
    </w:p>
    <w:p w14:paraId="0750929F" w14:textId="77777777" w:rsidR="00910010" w:rsidRPr="004854EF" w:rsidRDefault="00910010" w:rsidP="00926395">
      <w:pPr>
        <w:pStyle w:val="Item"/>
      </w:pPr>
      <w:r w:rsidRPr="004854EF">
        <w:t>Insert:</w:t>
      </w:r>
    </w:p>
    <w:p w14:paraId="0852989F" w14:textId="77777777" w:rsidR="000C643E" w:rsidRPr="004854EF" w:rsidRDefault="000C643E" w:rsidP="00926395">
      <w:pPr>
        <w:pStyle w:val="paragraph"/>
      </w:pPr>
      <w:r w:rsidRPr="004854EF">
        <w:tab/>
        <w:t>(de)</w:t>
      </w:r>
      <w:r w:rsidRPr="004854EF">
        <w:tab/>
        <w:t>for the purposes of:</w:t>
      </w:r>
    </w:p>
    <w:p w14:paraId="63B5BC77" w14:textId="77777777" w:rsidR="000C643E" w:rsidRPr="004854EF" w:rsidRDefault="000C643E" w:rsidP="00926395">
      <w:pPr>
        <w:pStyle w:val="paragraphsub"/>
      </w:pPr>
      <w:r w:rsidRPr="004854EF">
        <w:tab/>
        <w:t>(i)</w:t>
      </w:r>
      <w:r w:rsidRPr="004854EF">
        <w:tab/>
        <w:t xml:space="preserve">the </w:t>
      </w:r>
      <w:r w:rsidRPr="004854EF">
        <w:rPr>
          <w:i/>
          <w:iCs/>
        </w:rPr>
        <w:t>Child Support (Assessment) Act 1989</w:t>
      </w:r>
      <w:r w:rsidRPr="004854EF">
        <w:t>; or</w:t>
      </w:r>
    </w:p>
    <w:p w14:paraId="4E0BFD9E" w14:textId="77777777" w:rsidR="000C643E" w:rsidRPr="004854EF" w:rsidRDefault="000C643E" w:rsidP="00926395">
      <w:pPr>
        <w:pStyle w:val="paragraphsub"/>
      </w:pPr>
      <w:r w:rsidRPr="004854EF">
        <w:tab/>
        <w:t>(ii)</w:t>
      </w:r>
      <w:r w:rsidRPr="004854EF">
        <w:tab/>
        <w:t xml:space="preserve">the </w:t>
      </w:r>
      <w:r w:rsidRPr="004854EF">
        <w:rPr>
          <w:i/>
          <w:iCs/>
        </w:rPr>
        <w:t>Child Support (Registration and Collection) Act 1988</w:t>
      </w:r>
      <w:r w:rsidRPr="004854EF">
        <w:t>; or</w:t>
      </w:r>
    </w:p>
    <w:p w14:paraId="391593F0" w14:textId="4761084A" w:rsidR="00910010" w:rsidRPr="004854EF" w:rsidRDefault="00910010" w:rsidP="00926395">
      <w:pPr>
        <w:pStyle w:val="paragraph"/>
      </w:pPr>
      <w:r w:rsidRPr="004854EF">
        <w:tab/>
        <w:t>(</w:t>
      </w:r>
      <w:proofErr w:type="spellStart"/>
      <w:r w:rsidRPr="004854EF">
        <w:t>d</w:t>
      </w:r>
      <w:r w:rsidR="000C643E" w:rsidRPr="004854EF">
        <w:t>f</w:t>
      </w:r>
      <w:proofErr w:type="spellEnd"/>
      <w:r w:rsidRPr="004854EF">
        <w:t>)</w:t>
      </w:r>
      <w:r w:rsidRPr="004854EF">
        <w:tab/>
        <w:t xml:space="preserve">for the purposes of a </w:t>
      </w:r>
      <w:proofErr w:type="spellStart"/>
      <w:r w:rsidRPr="004854EF">
        <w:t>centrelink</w:t>
      </w:r>
      <w:proofErr w:type="spellEnd"/>
      <w:r w:rsidRPr="004854EF">
        <w:t xml:space="preserve"> program; or</w:t>
      </w:r>
    </w:p>
    <w:p w14:paraId="0BD91E2E" w14:textId="26BD20F1" w:rsidR="00910010" w:rsidRPr="004854EF" w:rsidRDefault="00910010" w:rsidP="00926395">
      <w:pPr>
        <w:pStyle w:val="paragraph"/>
      </w:pPr>
      <w:r w:rsidRPr="004854EF">
        <w:tab/>
        <w:t>(d</w:t>
      </w:r>
      <w:r w:rsidR="000C643E" w:rsidRPr="004854EF">
        <w:t>g</w:t>
      </w:r>
      <w:r w:rsidRPr="004854EF">
        <w:t>)</w:t>
      </w:r>
      <w:r w:rsidRPr="004854EF">
        <w:tab/>
        <w:t xml:space="preserve">for the purposes of a </w:t>
      </w:r>
      <w:proofErr w:type="spellStart"/>
      <w:r w:rsidRPr="004854EF">
        <w:t>medicare</w:t>
      </w:r>
      <w:proofErr w:type="spellEnd"/>
      <w:r w:rsidRPr="004854EF">
        <w:t xml:space="preserve"> program; or</w:t>
      </w:r>
    </w:p>
    <w:p w14:paraId="44C1B529" w14:textId="45780942" w:rsidR="000C643E" w:rsidRPr="004854EF" w:rsidRDefault="000A23C7" w:rsidP="00926395">
      <w:pPr>
        <w:pStyle w:val="ItemHead"/>
      </w:pPr>
      <w:r w:rsidRPr="004854EF">
        <w:lastRenderedPageBreak/>
        <w:t>95</w:t>
      </w:r>
      <w:r w:rsidR="000C643E" w:rsidRPr="004854EF">
        <w:t xml:space="preserve">  Subsection 351(3)</w:t>
      </w:r>
    </w:p>
    <w:p w14:paraId="564FB013" w14:textId="77777777" w:rsidR="000C643E" w:rsidRPr="004854EF" w:rsidRDefault="000C643E" w:rsidP="00926395">
      <w:pPr>
        <w:pStyle w:val="Item"/>
      </w:pPr>
      <w:r w:rsidRPr="004854EF">
        <w:t>Repeal the subsection.</w:t>
      </w:r>
    </w:p>
    <w:p w14:paraId="236782D6" w14:textId="611C7D35" w:rsidR="00910010" w:rsidRPr="004854EF" w:rsidRDefault="000A23C7" w:rsidP="00926395">
      <w:pPr>
        <w:pStyle w:val="ItemHead"/>
      </w:pPr>
      <w:r w:rsidRPr="004854EF">
        <w:t>96</w:t>
      </w:r>
      <w:r w:rsidR="00910010" w:rsidRPr="004854EF">
        <w:t xml:space="preserve">  Subparagraphs 355(1)(b)(iii) and (iv)</w:t>
      </w:r>
    </w:p>
    <w:p w14:paraId="55130117" w14:textId="77777777" w:rsidR="00910010" w:rsidRPr="004854EF" w:rsidRDefault="00910010" w:rsidP="00926395">
      <w:pPr>
        <w:pStyle w:val="Item"/>
      </w:pPr>
      <w:r w:rsidRPr="004854EF">
        <w:t>Repeal the subparagraphs.</w:t>
      </w:r>
    </w:p>
    <w:p w14:paraId="4E115F95" w14:textId="4DAE2422" w:rsidR="00767956" w:rsidRPr="004854EF" w:rsidRDefault="000A23C7" w:rsidP="00926395">
      <w:pPr>
        <w:pStyle w:val="Transitional"/>
      </w:pPr>
      <w:r w:rsidRPr="004854EF">
        <w:t>97</w:t>
      </w:r>
      <w:r w:rsidR="00767956" w:rsidRPr="004854EF">
        <w:t xml:space="preserve">  Application of amendments</w:t>
      </w:r>
    </w:p>
    <w:p w14:paraId="0B8CBCCF" w14:textId="32ECF97C" w:rsidR="00767956" w:rsidRPr="004854EF" w:rsidRDefault="00767956" w:rsidP="00926395">
      <w:pPr>
        <w:pStyle w:val="Item"/>
      </w:pPr>
      <w:r w:rsidRPr="004854EF">
        <w:t xml:space="preserve">The amendments made by this </w:t>
      </w:r>
      <w:r w:rsidR="00A227D2" w:rsidRPr="004854EF">
        <w:t>Division</w:t>
      </w:r>
      <w:r w:rsidRPr="004854EF">
        <w:t xml:space="preserve"> apply in relation to the recording, use or disclosure (however described) of information that occurs on or after the commencement of this </w:t>
      </w:r>
      <w:r w:rsidR="000B6479" w:rsidRPr="004854EF">
        <w:t>Division</w:t>
      </w:r>
      <w:r w:rsidRPr="004854EF">
        <w:t>, whether the information was obtained or generated before, on or after that commencement.</w:t>
      </w:r>
    </w:p>
    <w:p w14:paraId="1DD223EB" w14:textId="04C89146" w:rsidR="005E3DF4" w:rsidRPr="004854EF" w:rsidRDefault="005E3DF4" w:rsidP="00926395">
      <w:pPr>
        <w:pStyle w:val="ActHead8"/>
      </w:pPr>
      <w:bookmarkStart w:id="69" w:name="_Toc215751064"/>
      <w:r w:rsidRPr="004854EF">
        <w:t>Division </w:t>
      </w:r>
      <w:r w:rsidR="009D3663" w:rsidRPr="004854EF">
        <w:t>2</w:t>
      </w:r>
      <w:r w:rsidRPr="004854EF">
        <w:t>—</w:t>
      </w:r>
      <w:r w:rsidR="00BA7F77" w:rsidRPr="004854EF">
        <w:t>Disclosure of protected information under the Paid Parental Leave Act 2010</w:t>
      </w:r>
      <w:bookmarkEnd w:id="69"/>
    </w:p>
    <w:p w14:paraId="69BB0A22" w14:textId="77777777" w:rsidR="005E3DF4" w:rsidRPr="004854EF" w:rsidRDefault="005E3DF4" w:rsidP="00926395">
      <w:pPr>
        <w:pStyle w:val="ActHead9"/>
      </w:pPr>
      <w:bookmarkStart w:id="70" w:name="_Toc215751065"/>
      <w:r w:rsidRPr="004854EF">
        <w:t>Paid Parental Leave Act 2010</w:t>
      </w:r>
      <w:bookmarkEnd w:id="70"/>
    </w:p>
    <w:p w14:paraId="4780AB58" w14:textId="5738F656" w:rsidR="005E3DF4" w:rsidRPr="004854EF" w:rsidRDefault="000A23C7" w:rsidP="00926395">
      <w:pPr>
        <w:pStyle w:val="ItemHead"/>
      </w:pPr>
      <w:r w:rsidRPr="004854EF">
        <w:t>98</w:t>
      </w:r>
      <w:r w:rsidR="005E3DF4" w:rsidRPr="004854EF">
        <w:t xml:space="preserve">  Paragraph 127(2)(e)</w:t>
      </w:r>
    </w:p>
    <w:p w14:paraId="2E3A2583" w14:textId="1A401CD4" w:rsidR="005E3DF4" w:rsidRPr="004854EF" w:rsidRDefault="005E3DF4" w:rsidP="00926395">
      <w:pPr>
        <w:pStyle w:val="Item"/>
      </w:pPr>
      <w:r w:rsidRPr="004854EF">
        <w:t>Omit “</w:t>
      </w:r>
      <w:r w:rsidR="00686CC9" w:rsidRPr="004854EF">
        <w:t>section 1</w:t>
      </w:r>
      <w:r w:rsidRPr="004854EF">
        <w:t>28”, substitute “</w:t>
      </w:r>
      <w:r w:rsidR="00686CC9" w:rsidRPr="004854EF">
        <w:t>section 1</w:t>
      </w:r>
      <w:r w:rsidRPr="004854EF">
        <w:t>27A or 128”.</w:t>
      </w:r>
    </w:p>
    <w:p w14:paraId="07BDE491" w14:textId="6BDC67A1" w:rsidR="005E3DF4" w:rsidRPr="004854EF" w:rsidRDefault="000A23C7" w:rsidP="00926395">
      <w:pPr>
        <w:pStyle w:val="ItemHead"/>
      </w:pPr>
      <w:r w:rsidRPr="004854EF">
        <w:t>99</w:t>
      </w:r>
      <w:r w:rsidR="005E3DF4" w:rsidRPr="004854EF">
        <w:t xml:space="preserve">  After </w:t>
      </w:r>
      <w:r w:rsidR="00686CC9" w:rsidRPr="004854EF">
        <w:t>section 1</w:t>
      </w:r>
      <w:r w:rsidR="005E3DF4" w:rsidRPr="004854EF">
        <w:t>27</w:t>
      </w:r>
    </w:p>
    <w:p w14:paraId="1AF63737" w14:textId="77777777" w:rsidR="005E3DF4" w:rsidRPr="004854EF" w:rsidRDefault="005E3DF4" w:rsidP="00926395">
      <w:pPr>
        <w:pStyle w:val="Item"/>
      </w:pPr>
      <w:r w:rsidRPr="004854EF">
        <w:t>Insert:</w:t>
      </w:r>
    </w:p>
    <w:p w14:paraId="72B0F6B8" w14:textId="77777777" w:rsidR="005E3DF4" w:rsidRPr="004854EF" w:rsidRDefault="005E3DF4" w:rsidP="00926395">
      <w:pPr>
        <w:pStyle w:val="ActHead5"/>
      </w:pPr>
      <w:bookmarkStart w:id="71" w:name="_Toc215751066"/>
      <w:r w:rsidRPr="005F787A">
        <w:rPr>
          <w:rStyle w:val="CharSectno"/>
        </w:rPr>
        <w:t>127A</w:t>
      </w:r>
      <w:r w:rsidRPr="004854EF">
        <w:t xml:space="preserve">  Protection of certain documents etc. from production to court etc.</w:t>
      </w:r>
      <w:bookmarkEnd w:id="71"/>
    </w:p>
    <w:p w14:paraId="09F5E476" w14:textId="77777777" w:rsidR="005E3DF4" w:rsidRPr="004854EF" w:rsidRDefault="005E3DF4" w:rsidP="00926395">
      <w:pPr>
        <w:pStyle w:val="subsection"/>
      </w:pPr>
      <w:r w:rsidRPr="004854EF">
        <w:tab/>
      </w:r>
      <w:r w:rsidRPr="004854EF">
        <w:tab/>
        <w:t xml:space="preserve">An officer must not, except for the purposes of this Act or the </w:t>
      </w:r>
      <w:r w:rsidRPr="004854EF">
        <w:rPr>
          <w:i/>
          <w:iCs/>
        </w:rPr>
        <w:t>Royal Commissions Act 1902</w:t>
      </w:r>
      <w:r w:rsidRPr="004854EF">
        <w:t>, be required:</w:t>
      </w:r>
    </w:p>
    <w:p w14:paraId="394A40D5" w14:textId="77777777" w:rsidR="005E3DF4" w:rsidRPr="004854EF" w:rsidRDefault="005E3DF4" w:rsidP="00926395">
      <w:pPr>
        <w:pStyle w:val="paragraph"/>
      </w:pPr>
      <w:r w:rsidRPr="004854EF">
        <w:tab/>
        <w:t>(a)</w:t>
      </w:r>
      <w:r w:rsidRPr="004854EF">
        <w:tab/>
        <w:t>to produce any document in the officer’s possession; or</w:t>
      </w:r>
    </w:p>
    <w:p w14:paraId="70A60D88" w14:textId="77777777" w:rsidR="005E3DF4" w:rsidRPr="004854EF" w:rsidRDefault="005E3DF4" w:rsidP="00926395">
      <w:pPr>
        <w:pStyle w:val="paragraph"/>
      </w:pPr>
      <w:r w:rsidRPr="004854EF">
        <w:tab/>
        <w:t>(b)</w:t>
      </w:r>
      <w:r w:rsidRPr="004854EF">
        <w:tab/>
        <w:t>to disclose any matter or thing of which the officer had notice;</w:t>
      </w:r>
    </w:p>
    <w:p w14:paraId="2D6218A9" w14:textId="77777777" w:rsidR="005E3DF4" w:rsidRPr="004854EF" w:rsidRDefault="005E3DF4" w:rsidP="00926395">
      <w:pPr>
        <w:pStyle w:val="subsection2"/>
      </w:pPr>
      <w:r w:rsidRPr="004854EF">
        <w:t>because of the performance or exercise of the officer’s duties, functions or powers under this Act to:</w:t>
      </w:r>
    </w:p>
    <w:p w14:paraId="2758E7C8" w14:textId="77777777" w:rsidR="005E3DF4" w:rsidRPr="004854EF" w:rsidRDefault="005E3DF4" w:rsidP="00926395">
      <w:pPr>
        <w:pStyle w:val="paragraph"/>
      </w:pPr>
      <w:r w:rsidRPr="004854EF">
        <w:tab/>
        <w:t>(c)</w:t>
      </w:r>
      <w:r w:rsidRPr="004854EF">
        <w:tab/>
        <w:t>a court; or</w:t>
      </w:r>
    </w:p>
    <w:p w14:paraId="18C0BC13" w14:textId="77777777" w:rsidR="005E3DF4" w:rsidRPr="004854EF" w:rsidRDefault="005E3DF4" w:rsidP="00926395">
      <w:pPr>
        <w:pStyle w:val="paragraph"/>
      </w:pPr>
      <w:r w:rsidRPr="004854EF">
        <w:tab/>
        <w:t>(d)</w:t>
      </w:r>
      <w:r w:rsidRPr="004854EF">
        <w:tab/>
        <w:t>a tribunal; or</w:t>
      </w:r>
    </w:p>
    <w:p w14:paraId="34FBE544" w14:textId="77777777" w:rsidR="005E3DF4" w:rsidRPr="004854EF" w:rsidRDefault="005E3DF4" w:rsidP="00926395">
      <w:pPr>
        <w:pStyle w:val="paragraph"/>
      </w:pPr>
      <w:r w:rsidRPr="004854EF">
        <w:tab/>
        <w:t>(e)</w:t>
      </w:r>
      <w:r w:rsidRPr="004854EF">
        <w:tab/>
        <w:t>an authority; or</w:t>
      </w:r>
    </w:p>
    <w:p w14:paraId="3E973CAB" w14:textId="77777777" w:rsidR="005E3DF4" w:rsidRPr="004854EF" w:rsidRDefault="005E3DF4" w:rsidP="00926395">
      <w:pPr>
        <w:pStyle w:val="paragraph"/>
      </w:pPr>
      <w:r w:rsidRPr="004854EF">
        <w:lastRenderedPageBreak/>
        <w:tab/>
        <w:t>(f)</w:t>
      </w:r>
      <w:r w:rsidRPr="004854EF">
        <w:tab/>
        <w:t>a person;</w:t>
      </w:r>
    </w:p>
    <w:p w14:paraId="4AFF333A" w14:textId="77777777" w:rsidR="005E3DF4" w:rsidRPr="004854EF" w:rsidRDefault="005E3DF4" w:rsidP="00926395">
      <w:pPr>
        <w:pStyle w:val="subsection2"/>
      </w:pPr>
      <w:r w:rsidRPr="004854EF">
        <w:t>that has power to require the production of documents or the answering of questions.</w:t>
      </w:r>
    </w:p>
    <w:p w14:paraId="3B5D205F" w14:textId="5DF6D14E" w:rsidR="005E3DF4" w:rsidRPr="004854EF" w:rsidRDefault="000A23C7" w:rsidP="00926395">
      <w:pPr>
        <w:pStyle w:val="ItemHead"/>
      </w:pPr>
      <w:r w:rsidRPr="004854EF">
        <w:t>100</w:t>
      </w:r>
      <w:r w:rsidR="005E3DF4" w:rsidRPr="004854EF">
        <w:t xml:space="preserve">  </w:t>
      </w:r>
      <w:r w:rsidR="00945355" w:rsidRPr="004854EF">
        <w:t>Section 1</w:t>
      </w:r>
      <w:r w:rsidR="005E3DF4" w:rsidRPr="004854EF">
        <w:t>28 (heading)</w:t>
      </w:r>
    </w:p>
    <w:p w14:paraId="7EAFB05A" w14:textId="77777777" w:rsidR="005E3DF4" w:rsidRPr="004854EF" w:rsidRDefault="005E3DF4" w:rsidP="00926395">
      <w:pPr>
        <w:pStyle w:val="Item"/>
      </w:pPr>
      <w:r w:rsidRPr="004854EF">
        <w:t>Repeal the heading, substitute:</w:t>
      </w:r>
    </w:p>
    <w:p w14:paraId="350D76B7" w14:textId="77777777" w:rsidR="005E3DF4" w:rsidRPr="004854EF" w:rsidRDefault="005E3DF4" w:rsidP="00926395">
      <w:pPr>
        <w:pStyle w:val="ActHead5"/>
      </w:pPr>
      <w:bookmarkStart w:id="72" w:name="_Toc215751067"/>
      <w:r w:rsidRPr="005F787A">
        <w:rPr>
          <w:rStyle w:val="CharSectno"/>
        </w:rPr>
        <w:t>128</w:t>
      </w:r>
      <w:r w:rsidRPr="004854EF">
        <w:t xml:space="preserve">  Disclosure of information by Secretary</w:t>
      </w:r>
      <w:bookmarkEnd w:id="72"/>
    </w:p>
    <w:p w14:paraId="6090146F" w14:textId="546E742A" w:rsidR="005E3DF4" w:rsidRPr="004854EF" w:rsidRDefault="000A23C7" w:rsidP="00926395">
      <w:pPr>
        <w:pStyle w:val="ItemHead"/>
      </w:pPr>
      <w:r w:rsidRPr="004854EF">
        <w:t>101</w:t>
      </w:r>
      <w:r w:rsidR="005E3DF4" w:rsidRPr="004854EF">
        <w:t xml:space="preserve">  </w:t>
      </w:r>
      <w:r w:rsidR="00686CC9" w:rsidRPr="004854EF">
        <w:t>Subsection 1</w:t>
      </w:r>
      <w:r w:rsidR="005E3DF4" w:rsidRPr="004854EF">
        <w:t>28(1)</w:t>
      </w:r>
    </w:p>
    <w:p w14:paraId="126CCAE2" w14:textId="253E5E3A" w:rsidR="005E3DF4" w:rsidRPr="004854EF" w:rsidRDefault="005E3DF4" w:rsidP="00926395">
      <w:pPr>
        <w:pStyle w:val="Item"/>
      </w:pPr>
      <w:r w:rsidRPr="004854EF">
        <w:t xml:space="preserve">Omit “Despite </w:t>
      </w:r>
      <w:r w:rsidR="001313EF" w:rsidRPr="004854EF">
        <w:t>sections 1</w:t>
      </w:r>
      <w:r w:rsidRPr="004854EF">
        <w:t xml:space="preserve">29 to 132”, substitute “Despite </w:t>
      </w:r>
      <w:r w:rsidR="001313EF" w:rsidRPr="004854EF">
        <w:t>sections 1</w:t>
      </w:r>
      <w:r w:rsidRPr="004854EF">
        <w:t>27A, 129, 130, 131 and 132”.</w:t>
      </w:r>
    </w:p>
    <w:p w14:paraId="72AFEA6F" w14:textId="1E42855F" w:rsidR="005E3DF4" w:rsidRPr="004854EF" w:rsidRDefault="000A23C7" w:rsidP="00926395">
      <w:pPr>
        <w:pStyle w:val="ItemHead"/>
      </w:pPr>
      <w:r w:rsidRPr="004854EF">
        <w:t>102</w:t>
      </w:r>
      <w:r w:rsidR="005E3DF4" w:rsidRPr="004854EF">
        <w:t xml:space="preserve">  Paragraph 128(1)(b)</w:t>
      </w:r>
    </w:p>
    <w:p w14:paraId="61C19637" w14:textId="77777777" w:rsidR="005E3DF4" w:rsidRPr="004854EF" w:rsidRDefault="005E3DF4" w:rsidP="00926395">
      <w:pPr>
        <w:pStyle w:val="Item"/>
      </w:pPr>
      <w:r w:rsidRPr="004854EF">
        <w:t>Omit “, but only if the disclosure of the information is required by a law of the Commonwealth”.</w:t>
      </w:r>
    </w:p>
    <w:p w14:paraId="5AAC996A" w14:textId="453585FE" w:rsidR="005E3DF4" w:rsidRPr="004854EF" w:rsidRDefault="000A23C7" w:rsidP="00926395">
      <w:pPr>
        <w:pStyle w:val="ItemHead"/>
      </w:pPr>
      <w:r w:rsidRPr="004854EF">
        <w:t>103</w:t>
      </w:r>
      <w:r w:rsidR="005E3DF4" w:rsidRPr="004854EF">
        <w:t xml:space="preserve">  At the end of </w:t>
      </w:r>
      <w:r w:rsidR="00686CC9" w:rsidRPr="004854EF">
        <w:t>section 1</w:t>
      </w:r>
      <w:r w:rsidR="005E3DF4" w:rsidRPr="004854EF">
        <w:t>28</w:t>
      </w:r>
    </w:p>
    <w:p w14:paraId="2A8664C1" w14:textId="77777777" w:rsidR="005E3DF4" w:rsidRPr="004854EF" w:rsidRDefault="005E3DF4" w:rsidP="00926395">
      <w:pPr>
        <w:pStyle w:val="Item"/>
      </w:pPr>
      <w:r w:rsidRPr="004854EF">
        <w:t>Add:</w:t>
      </w:r>
    </w:p>
    <w:p w14:paraId="00D41383" w14:textId="77777777" w:rsidR="005E3DF4" w:rsidRPr="004854EF" w:rsidRDefault="005E3DF4" w:rsidP="00926395">
      <w:pPr>
        <w:pStyle w:val="subsection"/>
      </w:pPr>
      <w:r w:rsidRPr="004854EF">
        <w:tab/>
        <w:t>(7)</w:t>
      </w:r>
      <w:r w:rsidRPr="004854EF">
        <w:tab/>
        <w:t>If:</w:t>
      </w:r>
    </w:p>
    <w:p w14:paraId="62FD426F" w14:textId="77777777" w:rsidR="005E3DF4" w:rsidRPr="004854EF" w:rsidRDefault="005E3DF4" w:rsidP="00926395">
      <w:pPr>
        <w:pStyle w:val="paragraph"/>
      </w:pPr>
      <w:r w:rsidRPr="004854EF">
        <w:tab/>
        <w:t>(a)</w:t>
      </w:r>
      <w:r w:rsidRPr="004854EF">
        <w:tab/>
        <w:t xml:space="preserve">the Secretary or an officer is served with a summons or notice, or is otherwise subject to a requirement, under the </w:t>
      </w:r>
      <w:r w:rsidRPr="004854EF">
        <w:rPr>
          <w:i/>
          <w:iCs/>
        </w:rPr>
        <w:t>Royal Commissions Act 1902</w:t>
      </w:r>
      <w:r w:rsidRPr="004854EF">
        <w:t>; and</w:t>
      </w:r>
    </w:p>
    <w:p w14:paraId="28EA7EDC" w14:textId="77777777" w:rsidR="005E3DF4" w:rsidRPr="004854EF" w:rsidRDefault="005E3DF4" w:rsidP="00926395">
      <w:pPr>
        <w:pStyle w:val="paragraph"/>
      </w:pPr>
      <w:r w:rsidRPr="004854EF">
        <w:tab/>
        <w:t>(b)</w:t>
      </w:r>
      <w:r w:rsidRPr="004854EF">
        <w:tab/>
        <w:t>in order to comply with the summons, notice or requirement, the Secretary or officer would be required to disclose information that is protected information;</w:t>
      </w:r>
    </w:p>
    <w:p w14:paraId="47117764" w14:textId="0A61EB6E" w:rsidR="005E3DF4" w:rsidRPr="004854EF" w:rsidRDefault="005E3DF4" w:rsidP="00926395">
      <w:pPr>
        <w:pStyle w:val="subsection2"/>
      </w:pPr>
      <w:r w:rsidRPr="004854EF">
        <w:t xml:space="preserve">then, despite </w:t>
      </w:r>
      <w:r w:rsidR="001313EF" w:rsidRPr="004854EF">
        <w:t>sections 1</w:t>
      </w:r>
      <w:r w:rsidRPr="004854EF">
        <w:t xml:space="preserve">27A, 129, 130, 131 and 132 of this Act, the Secretary or officer must, subject to the </w:t>
      </w:r>
      <w:r w:rsidRPr="004854EF">
        <w:rPr>
          <w:i/>
          <w:iCs/>
        </w:rPr>
        <w:t>Royal Commissions Act 1902</w:t>
      </w:r>
      <w:r w:rsidRPr="004854EF">
        <w:t xml:space="preserve">, disclose that information. The information is taken to have been disclosed for the purposes of the </w:t>
      </w:r>
      <w:r w:rsidRPr="004854EF">
        <w:rPr>
          <w:i/>
          <w:iCs/>
        </w:rPr>
        <w:t>Royal Commissions Act 1902</w:t>
      </w:r>
      <w:r w:rsidRPr="004854EF">
        <w:t xml:space="preserve"> and of the Royal Commission concerned.</w:t>
      </w:r>
    </w:p>
    <w:p w14:paraId="200B0618" w14:textId="6FE8892B" w:rsidR="00953101" w:rsidRPr="004854EF" w:rsidRDefault="006141F1" w:rsidP="00926395">
      <w:pPr>
        <w:pStyle w:val="ActHead7"/>
        <w:pageBreakBefore/>
      </w:pPr>
      <w:bookmarkStart w:id="73" w:name="_Toc215751068"/>
      <w:r w:rsidRPr="005F787A">
        <w:rPr>
          <w:rStyle w:val="CharAmPartNo"/>
        </w:rPr>
        <w:lastRenderedPageBreak/>
        <w:t>Part 4</w:t>
      </w:r>
      <w:r w:rsidR="00953101" w:rsidRPr="004854EF">
        <w:t>—</w:t>
      </w:r>
      <w:r w:rsidR="00953101" w:rsidRPr="005F787A">
        <w:rPr>
          <w:rStyle w:val="CharAmPartText"/>
        </w:rPr>
        <w:t>Improving arrangements for transferring customers between payment types</w:t>
      </w:r>
      <w:bookmarkEnd w:id="73"/>
    </w:p>
    <w:p w14:paraId="40A0D476" w14:textId="77777777" w:rsidR="00694E07" w:rsidRPr="004854EF" w:rsidRDefault="00694E07" w:rsidP="00926395">
      <w:pPr>
        <w:pStyle w:val="ActHead9"/>
      </w:pPr>
      <w:bookmarkStart w:id="74" w:name="_Toc215751069"/>
      <w:r w:rsidRPr="004854EF">
        <w:t>Social Security (Administration) Act 1999</w:t>
      </w:r>
      <w:bookmarkEnd w:id="74"/>
    </w:p>
    <w:p w14:paraId="750383A3" w14:textId="2E300F9B" w:rsidR="00694E07" w:rsidRPr="004854EF" w:rsidRDefault="000A23C7" w:rsidP="00926395">
      <w:pPr>
        <w:pStyle w:val="ItemHead"/>
      </w:pPr>
      <w:r w:rsidRPr="004854EF">
        <w:t>104</w:t>
      </w:r>
      <w:r w:rsidR="00694E07" w:rsidRPr="004854EF">
        <w:t xml:space="preserve">  </w:t>
      </w:r>
      <w:r w:rsidR="00686CC9" w:rsidRPr="004854EF">
        <w:t>Subsection 1</w:t>
      </w:r>
      <w:r w:rsidR="00694E07" w:rsidRPr="004854EF">
        <w:t>2(1)</w:t>
      </w:r>
    </w:p>
    <w:p w14:paraId="22DDFD14" w14:textId="77777777" w:rsidR="00694E07" w:rsidRPr="004854EF" w:rsidRDefault="00694E07" w:rsidP="00926395">
      <w:pPr>
        <w:pStyle w:val="Item"/>
      </w:pPr>
      <w:r w:rsidRPr="004854EF">
        <w:t>Repeal the subsection, substitute:</w:t>
      </w:r>
    </w:p>
    <w:p w14:paraId="39429B4B" w14:textId="77777777" w:rsidR="00694E07" w:rsidRPr="004854EF" w:rsidRDefault="00694E07" w:rsidP="00926395">
      <w:pPr>
        <w:pStyle w:val="subsection"/>
      </w:pPr>
      <w:r w:rsidRPr="004854EF">
        <w:tab/>
        <w:t>(1)</w:t>
      </w:r>
      <w:r w:rsidRPr="004854EF">
        <w:tab/>
        <w:t xml:space="preserve">The Secretary may determine that, for the purposes of the social security law, a person is taken to have made a claim for an income support payment (the </w:t>
      </w:r>
      <w:r w:rsidRPr="004854EF">
        <w:rPr>
          <w:b/>
          <w:bCs/>
          <w:i/>
          <w:iCs/>
        </w:rPr>
        <w:t>new payment</w:t>
      </w:r>
      <w:r w:rsidRPr="004854EF">
        <w:t xml:space="preserve">) if the person became qualified for the new payment while receiving, or immediately after ceasing to receive, another income support payment (the </w:t>
      </w:r>
      <w:r w:rsidRPr="004854EF">
        <w:rPr>
          <w:b/>
          <w:bCs/>
          <w:i/>
          <w:iCs/>
        </w:rPr>
        <w:t>other payment</w:t>
      </w:r>
      <w:r w:rsidRPr="004854EF">
        <w:t>).</w:t>
      </w:r>
    </w:p>
    <w:p w14:paraId="4B4C5A79" w14:textId="19956AC4" w:rsidR="00694E07" w:rsidRPr="004854EF" w:rsidRDefault="000A23C7" w:rsidP="00926395">
      <w:pPr>
        <w:pStyle w:val="ItemHead"/>
      </w:pPr>
      <w:r w:rsidRPr="004854EF">
        <w:t>105</w:t>
      </w:r>
      <w:r w:rsidR="00694E07" w:rsidRPr="004854EF">
        <w:t xml:space="preserve">  Before sub</w:t>
      </w:r>
      <w:r w:rsidR="00686CC9" w:rsidRPr="004854EF">
        <w:t>section 1</w:t>
      </w:r>
      <w:r w:rsidR="00694E07" w:rsidRPr="004854EF">
        <w:t>2(2)</w:t>
      </w:r>
    </w:p>
    <w:p w14:paraId="4B379FB6" w14:textId="77777777" w:rsidR="00694E07" w:rsidRPr="004854EF" w:rsidRDefault="00694E07" w:rsidP="00926395">
      <w:pPr>
        <w:pStyle w:val="Item"/>
      </w:pPr>
      <w:r w:rsidRPr="004854EF">
        <w:t>Insert:</w:t>
      </w:r>
    </w:p>
    <w:p w14:paraId="2FF6D519" w14:textId="77777777" w:rsidR="00694E07" w:rsidRPr="004854EF" w:rsidRDefault="00694E07" w:rsidP="00926395">
      <w:pPr>
        <w:pStyle w:val="SubsectionHead"/>
      </w:pPr>
      <w:r w:rsidRPr="004854EF">
        <w:t>When a claim is taken to be made</w:t>
      </w:r>
    </w:p>
    <w:p w14:paraId="2B59DA9A" w14:textId="32A534C8" w:rsidR="00694E07" w:rsidRPr="004854EF" w:rsidRDefault="000A23C7" w:rsidP="00926395">
      <w:pPr>
        <w:pStyle w:val="ItemHead"/>
      </w:pPr>
      <w:r w:rsidRPr="004854EF">
        <w:t>106</w:t>
      </w:r>
      <w:r w:rsidR="00694E07" w:rsidRPr="004854EF">
        <w:t xml:space="preserve">  At the end of </w:t>
      </w:r>
      <w:r w:rsidR="00686CC9" w:rsidRPr="004854EF">
        <w:t>section 1</w:t>
      </w:r>
      <w:r w:rsidR="00694E07" w:rsidRPr="004854EF">
        <w:t>2</w:t>
      </w:r>
    </w:p>
    <w:p w14:paraId="31241A77" w14:textId="77777777" w:rsidR="00694E07" w:rsidRPr="004854EF" w:rsidRDefault="00694E07" w:rsidP="00926395">
      <w:pPr>
        <w:pStyle w:val="Item"/>
      </w:pPr>
      <w:r w:rsidRPr="004854EF">
        <w:t>Add:</w:t>
      </w:r>
    </w:p>
    <w:p w14:paraId="51181CDF" w14:textId="77777777" w:rsidR="00694E07" w:rsidRPr="004854EF" w:rsidRDefault="00694E07" w:rsidP="00926395">
      <w:pPr>
        <w:pStyle w:val="SubsectionHead"/>
      </w:pPr>
      <w:r w:rsidRPr="004854EF">
        <w:t>Some eligibility requirements taken to be satisfied etc.</w:t>
      </w:r>
    </w:p>
    <w:p w14:paraId="25188875" w14:textId="77777777" w:rsidR="00694E07" w:rsidRPr="004854EF" w:rsidRDefault="00694E07" w:rsidP="00926395">
      <w:pPr>
        <w:pStyle w:val="subsection"/>
      </w:pPr>
      <w:r w:rsidRPr="004854EF">
        <w:tab/>
        <w:t>(3)</w:t>
      </w:r>
      <w:r w:rsidRPr="004854EF">
        <w:tab/>
        <w:t>If the new payment and the other payment are social security payments, then subsections (4) and (5) apply in relation to the Secretary considering, for the purposes of deciding whether to make the determination, whether the person became qualified for the new payment.</w:t>
      </w:r>
    </w:p>
    <w:p w14:paraId="3937A421" w14:textId="77777777" w:rsidR="00694E07" w:rsidRPr="004854EF" w:rsidRDefault="00694E07" w:rsidP="00926395">
      <w:pPr>
        <w:pStyle w:val="subsection"/>
      </w:pPr>
      <w:r w:rsidRPr="004854EF">
        <w:tab/>
        <w:t>(4)</w:t>
      </w:r>
      <w:r w:rsidRPr="004854EF">
        <w:tab/>
        <w:t xml:space="preserve">The Secretary may treat the person as having satisfied an eligibility requirement (the </w:t>
      </w:r>
      <w:r w:rsidRPr="004854EF">
        <w:rPr>
          <w:b/>
          <w:bCs/>
          <w:i/>
          <w:iCs/>
        </w:rPr>
        <w:t>new requirement</w:t>
      </w:r>
      <w:r w:rsidRPr="004854EF">
        <w:t>) for the new payment if:</w:t>
      </w:r>
    </w:p>
    <w:p w14:paraId="26A06599" w14:textId="77777777" w:rsidR="00694E07" w:rsidRPr="004854EF" w:rsidRDefault="00694E07" w:rsidP="00926395">
      <w:pPr>
        <w:pStyle w:val="paragraph"/>
      </w:pPr>
      <w:r w:rsidRPr="004854EF">
        <w:tab/>
        <w:t>(a)</w:t>
      </w:r>
      <w:r w:rsidRPr="004854EF">
        <w:tab/>
        <w:t xml:space="preserve">the new requirement is the same as an eligibility requirement (the </w:t>
      </w:r>
      <w:r w:rsidRPr="004854EF">
        <w:rPr>
          <w:b/>
          <w:bCs/>
          <w:i/>
          <w:iCs/>
        </w:rPr>
        <w:t>current requirement</w:t>
      </w:r>
      <w:r w:rsidRPr="004854EF">
        <w:t>) for the other payment; and</w:t>
      </w:r>
    </w:p>
    <w:p w14:paraId="72666FBA" w14:textId="77777777" w:rsidR="00694E07" w:rsidRPr="004854EF" w:rsidRDefault="00694E07" w:rsidP="00926395">
      <w:pPr>
        <w:pStyle w:val="paragraph"/>
      </w:pPr>
      <w:r w:rsidRPr="004854EF">
        <w:tab/>
        <w:t>(b)</w:t>
      </w:r>
      <w:r w:rsidRPr="004854EF">
        <w:tab/>
        <w:t>at a particular time, the Secretary was satisfied that the person satisfied the current requirement; and</w:t>
      </w:r>
    </w:p>
    <w:p w14:paraId="5ED927E8" w14:textId="77777777" w:rsidR="00694E07" w:rsidRPr="004854EF" w:rsidRDefault="00694E07" w:rsidP="00926395">
      <w:pPr>
        <w:pStyle w:val="paragraph"/>
      </w:pPr>
      <w:r w:rsidRPr="004854EF">
        <w:tab/>
        <w:t>(c)</w:t>
      </w:r>
      <w:r w:rsidRPr="004854EF">
        <w:tab/>
        <w:t xml:space="preserve">since that time, no information or statement has been given to the Department about an event, a change of circumstances or </w:t>
      </w:r>
      <w:r w:rsidRPr="004854EF">
        <w:lastRenderedPageBreak/>
        <w:t>a matter that might affect whether the person satisfies the current requirement.</w:t>
      </w:r>
    </w:p>
    <w:p w14:paraId="4BDCDA81" w14:textId="77777777" w:rsidR="00694E07" w:rsidRPr="004854EF" w:rsidRDefault="00694E07" w:rsidP="00926395">
      <w:pPr>
        <w:pStyle w:val="subsection"/>
      </w:pPr>
      <w:r w:rsidRPr="004854EF">
        <w:tab/>
        <w:t>(5)</w:t>
      </w:r>
      <w:r w:rsidRPr="004854EF">
        <w:tab/>
        <w:t xml:space="preserve">If an eligibility factor (the </w:t>
      </w:r>
      <w:r w:rsidRPr="004854EF">
        <w:rPr>
          <w:b/>
          <w:bCs/>
          <w:i/>
          <w:iCs/>
        </w:rPr>
        <w:t>new factor</w:t>
      </w:r>
      <w:r w:rsidRPr="004854EF">
        <w:t xml:space="preserve">) for the new payment is the same as an eligibility factor (the </w:t>
      </w:r>
      <w:r w:rsidRPr="004854EF">
        <w:rPr>
          <w:b/>
          <w:bCs/>
          <w:i/>
          <w:iCs/>
        </w:rPr>
        <w:t>current factor</w:t>
      </w:r>
      <w:r w:rsidRPr="004854EF">
        <w:t>) for the other payment, the Secretary may:</w:t>
      </w:r>
    </w:p>
    <w:p w14:paraId="72B75DED" w14:textId="77777777" w:rsidR="00694E07" w:rsidRPr="004854EF" w:rsidRDefault="00694E07" w:rsidP="00926395">
      <w:pPr>
        <w:pStyle w:val="paragraph"/>
      </w:pPr>
      <w:r w:rsidRPr="004854EF">
        <w:tab/>
        <w:t>(a)</w:t>
      </w:r>
      <w:r w:rsidRPr="004854EF">
        <w:tab/>
        <w:t>treat the new factor as existing in relation to the person, if:</w:t>
      </w:r>
    </w:p>
    <w:p w14:paraId="7F9B4FD8" w14:textId="77777777" w:rsidR="00694E07" w:rsidRPr="004854EF" w:rsidRDefault="00694E07" w:rsidP="00926395">
      <w:pPr>
        <w:pStyle w:val="paragraphsub"/>
      </w:pPr>
      <w:r w:rsidRPr="004854EF">
        <w:tab/>
        <w:t>(i)</w:t>
      </w:r>
      <w:r w:rsidRPr="004854EF">
        <w:tab/>
        <w:t>at a particular time, the Secretary was satisfied that the current factor existed in relation to the person; and</w:t>
      </w:r>
    </w:p>
    <w:p w14:paraId="04531054" w14:textId="77777777" w:rsidR="00694E07" w:rsidRPr="004854EF" w:rsidRDefault="00694E07" w:rsidP="00926395">
      <w:pPr>
        <w:pStyle w:val="paragraphsub"/>
      </w:pPr>
      <w:r w:rsidRPr="004854EF">
        <w:tab/>
        <w:t>(ii)</w:t>
      </w:r>
      <w:r w:rsidRPr="004854EF">
        <w:tab/>
        <w:t>since that time, no information or statement has been given to the Department about an event, a change of circumstances or a matter that might affect whether the current factor exists in relation to the person; or</w:t>
      </w:r>
    </w:p>
    <w:p w14:paraId="01A60790" w14:textId="77777777" w:rsidR="00694E07" w:rsidRPr="004854EF" w:rsidRDefault="00694E07" w:rsidP="00926395">
      <w:pPr>
        <w:pStyle w:val="paragraph"/>
      </w:pPr>
      <w:r w:rsidRPr="004854EF">
        <w:tab/>
        <w:t>(b)</w:t>
      </w:r>
      <w:r w:rsidRPr="004854EF">
        <w:tab/>
        <w:t>treat the new factor as not existing in relation to the person, if:</w:t>
      </w:r>
    </w:p>
    <w:p w14:paraId="597CD6C2" w14:textId="77777777" w:rsidR="00694E07" w:rsidRPr="004854EF" w:rsidRDefault="00694E07" w:rsidP="00926395">
      <w:pPr>
        <w:pStyle w:val="paragraphsub"/>
      </w:pPr>
      <w:r w:rsidRPr="004854EF">
        <w:tab/>
        <w:t>(i)</w:t>
      </w:r>
      <w:r w:rsidRPr="004854EF">
        <w:tab/>
        <w:t>at a particular time, the Secretary was satisfied that the current factor did not exist in relation to the person; and</w:t>
      </w:r>
    </w:p>
    <w:p w14:paraId="2547BA34" w14:textId="77777777" w:rsidR="00694E07" w:rsidRPr="004854EF" w:rsidRDefault="00694E07" w:rsidP="00926395">
      <w:pPr>
        <w:pStyle w:val="paragraphsub"/>
      </w:pPr>
      <w:r w:rsidRPr="004854EF">
        <w:tab/>
        <w:t>(ii)</w:t>
      </w:r>
      <w:r w:rsidRPr="004854EF">
        <w:tab/>
        <w:t>since that time, no information or statement has been given to the Department about an event, a change of circumstances or a matter that might affect whether the current factor exists in relation to the person.</w:t>
      </w:r>
    </w:p>
    <w:p w14:paraId="4BBF2725" w14:textId="77777777" w:rsidR="00694E07" w:rsidRPr="004854EF" w:rsidRDefault="00694E07" w:rsidP="00926395">
      <w:pPr>
        <w:pStyle w:val="SubsectionHead"/>
      </w:pPr>
      <w:r w:rsidRPr="004854EF">
        <w:t>Other powers not limited</w:t>
      </w:r>
    </w:p>
    <w:p w14:paraId="7F4D9080" w14:textId="3108F2EA" w:rsidR="00694E07" w:rsidRPr="004854EF" w:rsidRDefault="00694E07" w:rsidP="00926395">
      <w:pPr>
        <w:pStyle w:val="subsection"/>
      </w:pPr>
      <w:r w:rsidRPr="004854EF">
        <w:tab/>
        <w:t>(6)</w:t>
      </w:r>
      <w:r w:rsidRPr="004854EF">
        <w:tab/>
        <w:t xml:space="preserve">Subsections (3) to (5) do not, by implication, limit any other power of the Secretary to do the following in making a determination under </w:t>
      </w:r>
      <w:r w:rsidR="00686CC9" w:rsidRPr="004854EF">
        <w:t>subsection (</w:t>
      </w:r>
      <w:r w:rsidRPr="004854EF">
        <w:t>1):</w:t>
      </w:r>
    </w:p>
    <w:p w14:paraId="5DAD8B70" w14:textId="77777777" w:rsidR="00694E07" w:rsidRPr="004854EF" w:rsidRDefault="00694E07" w:rsidP="00926395">
      <w:pPr>
        <w:pStyle w:val="paragraph"/>
      </w:pPr>
      <w:r w:rsidRPr="004854EF">
        <w:tab/>
        <w:t>(a)</w:t>
      </w:r>
      <w:r w:rsidRPr="004854EF">
        <w:tab/>
        <w:t>treat a person as having satisfied an eligibility requirement;</w:t>
      </w:r>
    </w:p>
    <w:p w14:paraId="65CB3B26" w14:textId="77777777" w:rsidR="00694E07" w:rsidRPr="004854EF" w:rsidRDefault="00694E07" w:rsidP="00926395">
      <w:pPr>
        <w:pStyle w:val="paragraph"/>
      </w:pPr>
      <w:r w:rsidRPr="004854EF">
        <w:tab/>
        <w:t>(b)</w:t>
      </w:r>
      <w:r w:rsidRPr="004854EF">
        <w:tab/>
        <w:t>treat an eligibility factor as existing, or not existing, in relation to a person.</w:t>
      </w:r>
    </w:p>
    <w:p w14:paraId="40A91D7C" w14:textId="77777777" w:rsidR="00694E07" w:rsidRPr="004854EF" w:rsidRDefault="00694E07" w:rsidP="00926395">
      <w:pPr>
        <w:pStyle w:val="SubsectionHead"/>
      </w:pPr>
      <w:r w:rsidRPr="004854EF">
        <w:t>Definitions</w:t>
      </w:r>
    </w:p>
    <w:p w14:paraId="32DD017A" w14:textId="77777777" w:rsidR="00694E07" w:rsidRPr="004854EF" w:rsidRDefault="00694E07" w:rsidP="00926395">
      <w:pPr>
        <w:pStyle w:val="subsection"/>
      </w:pPr>
      <w:r w:rsidRPr="004854EF">
        <w:tab/>
        <w:t>(7)</w:t>
      </w:r>
      <w:r w:rsidRPr="004854EF">
        <w:tab/>
        <w:t>In this section:</w:t>
      </w:r>
    </w:p>
    <w:p w14:paraId="638E8095" w14:textId="77777777" w:rsidR="00694E07" w:rsidRPr="004854EF" w:rsidRDefault="00694E07" w:rsidP="00926395">
      <w:pPr>
        <w:pStyle w:val="Definition"/>
      </w:pPr>
      <w:r w:rsidRPr="004854EF">
        <w:rPr>
          <w:b/>
          <w:bCs/>
          <w:i/>
          <w:iCs/>
        </w:rPr>
        <w:t>eligibility factor</w:t>
      </w:r>
      <w:r w:rsidRPr="004854EF">
        <w:t>, for an income support payment, means a fact, matter or circumstance the existence of which in relation to a person is relevant to:</w:t>
      </w:r>
    </w:p>
    <w:p w14:paraId="6CE7B71B" w14:textId="77777777" w:rsidR="00694E07" w:rsidRPr="004854EF" w:rsidRDefault="00694E07" w:rsidP="00926395">
      <w:pPr>
        <w:pStyle w:val="paragraph"/>
      </w:pPr>
      <w:r w:rsidRPr="004854EF">
        <w:tab/>
        <w:t>(a)</w:t>
      </w:r>
      <w:r w:rsidRPr="004854EF">
        <w:tab/>
        <w:t>whether the person qualifies for the payment; or</w:t>
      </w:r>
    </w:p>
    <w:p w14:paraId="106884FE" w14:textId="77777777" w:rsidR="00694E07" w:rsidRPr="004854EF" w:rsidRDefault="00694E07" w:rsidP="00926395">
      <w:pPr>
        <w:pStyle w:val="paragraph"/>
      </w:pPr>
      <w:r w:rsidRPr="004854EF">
        <w:tab/>
        <w:t>(b)</w:t>
      </w:r>
      <w:r w:rsidRPr="004854EF">
        <w:tab/>
        <w:t>whether the payment is payable to the person.</w:t>
      </w:r>
    </w:p>
    <w:p w14:paraId="14C2B342" w14:textId="77777777" w:rsidR="00694E07" w:rsidRPr="004854EF" w:rsidRDefault="00694E07" w:rsidP="00926395">
      <w:pPr>
        <w:pStyle w:val="Definition"/>
      </w:pPr>
      <w:r w:rsidRPr="004854EF">
        <w:rPr>
          <w:b/>
          <w:bCs/>
          <w:i/>
          <w:iCs/>
        </w:rPr>
        <w:lastRenderedPageBreak/>
        <w:t>eligibility requirement</w:t>
      </w:r>
      <w:r w:rsidRPr="004854EF">
        <w:t>, for an income support payment, means a requirement that a person must satisfy:</w:t>
      </w:r>
    </w:p>
    <w:p w14:paraId="0C639A2F" w14:textId="77777777" w:rsidR="00694E07" w:rsidRPr="004854EF" w:rsidRDefault="00694E07" w:rsidP="00926395">
      <w:pPr>
        <w:pStyle w:val="paragraph"/>
      </w:pPr>
      <w:r w:rsidRPr="004854EF">
        <w:tab/>
        <w:t>(a)</w:t>
      </w:r>
      <w:r w:rsidRPr="004854EF">
        <w:tab/>
        <w:t>to qualify for the payment; or</w:t>
      </w:r>
    </w:p>
    <w:p w14:paraId="641EC12F" w14:textId="77777777" w:rsidR="00694E07" w:rsidRPr="004854EF" w:rsidRDefault="00694E07" w:rsidP="00926395">
      <w:pPr>
        <w:pStyle w:val="paragraph"/>
      </w:pPr>
      <w:r w:rsidRPr="004854EF">
        <w:tab/>
        <w:t>(b)</w:t>
      </w:r>
      <w:r w:rsidRPr="004854EF">
        <w:tab/>
        <w:t>for the payment to be payable to the person.</w:t>
      </w:r>
    </w:p>
    <w:p w14:paraId="0AE60630" w14:textId="51DCDF2B" w:rsidR="00694E07" w:rsidRPr="004854EF" w:rsidRDefault="000A23C7" w:rsidP="00926395">
      <w:pPr>
        <w:pStyle w:val="ItemHead"/>
      </w:pPr>
      <w:r w:rsidRPr="004854EF">
        <w:t>107</w:t>
      </w:r>
      <w:r w:rsidR="00694E07" w:rsidRPr="004854EF">
        <w:t xml:space="preserve">  After section 37AA</w:t>
      </w:r>
    </w:p>
    <w:p w14:paraId="3588184F" w14:textId="77777777" w:rsidR="00694E07" w:rsidRPr="004854EF" w:rsidRDefault="00694E07" w:rsidP="00926395">
      <w:pPr>
        <w:pStyle w:val="Item"/>
      </w:pPr>
      <w:r w:rsidRPr="004854EF">
        <w:t>Insert:</w:t>
      </w:r>
    </w:p>
    <w:p w14:paraId="4119635E" w14:textId="77777777" w:rsidR="00694E07" w:rsidRPr="004854EF" w:rsidRDefault="00694E07" w:rsidP="00926395">
      <w:pPr>
        <w:pStyle w:val="ActHead5"/>
      </w:pPr>
      <w:bookmarkStart w:id="75" w:name="_Toc215751070"/>
      <w:r w:rsidRPr="005F787A">
        <w:rPr>
          <w:rStyle w:val="CharSectno"/>
        </w:rPr>
        <w:t>37AB</w:t>
      </w:r>
      <w:r w:rsidRPr="004854EF">
        <w:t xml:space="preserve">  Grant of claim—eligibility requirements taken to be satisfied etc.</w:t>
      </w:r>
      <w:bookmarkEnd w:id="75"/>
    </w:p>
    <w:p w14:paraId="0605F0BB" w14:textId="77777777" w:rsidR="00694E07" w:rsidRPr="004854EF" w:rsidRDefault="00694E07" w:rsidP="00926395">
      <w:pPr>
        <w:pStyle w:val="subsection"/>
      </w:pPr>
      <w:r w:rsidRPr="004854EF">
        <w:tab/>
        <w:t>(1)</w:t>
      </w:r>
      <w:r w:rsidRPr="004854EF">
        <w:tab/>
        <w:t xml:space="preserve">If a claim for a social security payment or concession card (the </w:t>
      </w:r>
      <w:r w:rsidRPr="004854EF">
        <w:rPr>
          <w:b/>
          <w:bCs/>
          <w:i/>
          <w:iCs/>
        </w:rPr>
        <w:t>new benefit</w:t>
      </w:r>
      <w:r w:rsidRPr="004854EF">
        <w:t xml:space="preserve">) is made by a person receiving or holding another social security payment or concession card (the </w:t>
      </w:r>
      <w:r w:rsidRPr="004854EF">
        <w:rPr>
          <w:b/>
          <w:bCs/>
          <w:i/>
          <w:iCs/>
        </w:rPr>
        <w:t>current benefit</w:t>
      </w:r>
      <w:r w:rsidRPr="004854EF">
        <w:t>), then subsections (2) and (3) apply in relation to the Secretary considering, for the purposes of determining under section 37 whether the claim is to be granted:</w:t>
      </w:r>
    </w:p>
    <w:p w14:paraId="2CF0F8C5" w14:textId="77777777" w:rsidR="00694E07" w:rsidRPr="004854EF" w:rsidRDefault="00694E07" w:rsidP="00926395">
      <w:pPr>
        <w:pStyle w:val="paragraph"/>
      </w:pPr>
      <w:r w:rsidRPr="004854EF">
        <w:tab/>
        <w:t>(a)</w:t>
      </w:r>
      <w:r w:rsidRPr="004854EF">
        <w:tab/>
        <w:t>whether the Secretary is satisfied that the person is qualified, or is expected to be qualified, for the new benefit; and</w:t>
      </w:r>
    </w:p>
    <w:p w14:paraId="3384784E" w14:textId="77777777" w:rsidR="00694E07" w:rsidRPr="004854EF" w:rsidRDefault="00694E07" w:rsidP="00926395">
      <w:pPr>
        <w:pStyle w:val="paragraph"/>
      </w:pPr>
      <w:r w:rsidRPr="004854EF">
        <w:tab/>
        <w:t>(b)</w:t>
      </w:r>
      <w:r w:rsidRPr="004854EF">
        <w:tab/>
        <w:t>if the new benefit is a social security payment—whether the Secretary is satisfied that the new benefit is, would be, or is expected to be, payable to the person.</w:t>
      </w:r>
    </w:p>
    <w:p w14:paraId="7C0820E6" w14:textId="77777777" w:rsidR="00694E07" w:rsidRPr="004854EF" w:rsidRDefault="00694E07" w:rsidP="00926395">
      <w:pPr>
        <w:pStyle w:val="subsection"/>
      </w:pPr>
      <w:r w:rsidRPr="004854EF">
        <w:tab/>
        <w:t>(2)</w:t>
      </w:r>
      <w:r w:rsidRPr="004854EF">
        <w:tab/>
        <w:t xml:space="preserve">The Secretary may treat the person as having satisfied an eligibility requirement (the </w:t>
      </w:r>
      <w:r w:rsidRPr="004854EF">
        <w:rPr>
          <w:b/>
          <w:bCs/>
          <w:i/>
          <w:iCs/>
        </w:rPr>
        <w:t>new requirement</w:t>
      </w:r>
      <w:r w:rsidRPr="004854EF">
        <w:t>) for the new benefit if:</w:t>
      </w:r>
    </w:p>
    <w:p w14:paraId="5EE30C37" w14:textId="77777777" w:rsidR="00694E07" w:rsidRPr="004854EF" w:rsidRDefault="00694E07" w:rsidP="00926395">
      <w:pPr>
        <w:pStyle w:val="paragraph"/>
      </w:pPr>
      <w:r w:rsidRPr="004854EF">
        <w:tab/>
        <w:t>(a)</w:t>
      </w:r>
      <w:r w:rsidRPr="004854EF">
        <w:tab/>
        <w:t xml:space="preserve">the new requirement is the same as an eligibility requirement (the </w:t>
      </w:r>
      <w:r w:rsidRPr="004854EF">
        <w:rPr>
          <w:b/>
          <w:bCs/>
          <w:i/>
          <w:iCs/>
        </w:rPr>
        <w:t>current requirement</w:t>
      </w:r>
      <w:r w:rsidRPr="004854EF">
        <w:t>) for the current benefit; and</w:t>
      </w:r>
    </w:p>
    <w:p w14:paraId="47589324" w14:textId="77777777" w:rsidR="00694E07" w:rsidRPr="004854EF" w:rsidRDefault="00694E07" w:rsidP="00926395">
      <w:pPr>
        <w:pStyle w:val="paragraph"/>
      </w:pPr>
      <w:r w:rsidRPr="004854EF">
        <w:tab/>
        <w:t>(b)</w:t>
      </w:r>
      <w:r w:rsidRPr="004854EF">
        <w:tab/>
        <w:t>at a particular time, the Secretary was satisfied that the person satisfied the current requirement; and</w:t>
      </w:r>
    </w:p>
    <w:p w14:paraId="2C119AE7" w14:textId="77777777" w:rsidR="00694E07" w:rsidRPr="004854EF" w:rsidRDefault="00694E07" w:rsidP="00926395">
      <w:pPr>
        <w:pStyle w:val="paragraph"/>
      </w:pPr>
      <w:r w:rsidRPr="004854EF">
        <w:tab/>
        <w:t>(c)</w:t>
      </w:r>
      <w:r w:rsidRPr="004854EF">
        <w:tab/>
        <w:t>since that time, no information or statement has been given to the Department about an event, a change of circumstances or a matter that might affect whether the person satisfies the current requirement.</w:t>
      </w:r>
    </w:p>
    <w:p w14:paraId="3A706D0E" w14:textId="77777777" w:rsidR="00694E07" w:rsidRPr="004854EF" w:rsidRDefault="00694E07" w:rsidP="00926395">
      <w:pPr>
        <w:pStyle w:val="subsection"/>
      </w:pPr>
      <w:r w:rsidRPr="004854EF">
        <w:tab/>
        <w:t>(3)</w:t>
      </w:r>
      <w:r w:rsidRPr="004854EF">
        <w:tab/>
        <w:t xml:space="preserve">If an eligibility factor (the </w:t>
      </w:r>
      <w:r w:rsidRPr="004854EF">
        <w:rPr>
          <w:b/>
          <w:bCs/>
          <w:i/>
          <w:iCs/>
        </w:rPr>
        <w:t>new factor</w:t>
      </w:r>
      <w:r w:rsidRPr="004854EF">
        <w:t xml:space="preserve">) for the new benefit is the same as an eligibility factor (the </w:t>
      </w:r>
      <w:r w:rsidRPr="004854EF">
        <w:rPr>
          <w:b/>
          <w:bCs/>
          <w:i/>
          <w:iCs/>
        </w:rPr>
        <w:t>current factor</w:t>
      </w:r>
      <w:r w:rsidRPr="004854EF">
        <w:t>) for the current benefit, the Secretary may:</w:t>
      </w:r>
    </w:p>
    <w:p w14:paraId="06148376" w14:textId="77777777" w:rsidR="00694E07" w:rsidRPr="004854EF" w:rsidRDefault="00694E07" w:rsidP="00926395">
      <w:pPr>
        <w:pStyle w:val="paragraph"/>
      </w:pPr>
      <w:r w:rsidRPr="004854EF">
        <w:tab/>
        <w:t>(a)</w:t>
      </w:r>
      <w:r w:rsidRPr="004854EF">
        <w:tab/>
        <w:t>treat the new factor as existing in relation to the person, if:</w:t>
      </w:r>
    </w:p>
    <w:p w14:paraId="5C040362" w14:textId="77777777" w:rsidR="00694E07" w:rsidRPr="004854EF" w:rsidRDefault="00694E07" w:rsidP="00926395">
      <w:pPr>
        <w:pStyle w:val="paragraphsub"/>
      </w:pPr>
      <w:r w:rsidRPr="004854EF">
        <w:lastRenderedPageBreak/>
        <w:tab/>
        <w:t>(i)</w:t>
      </w:r>
      <w:r w:rsidRPr="004854EF">
        <w:tab/>
        <w:t>at a particular time, the Secretary was satisfied that the current factor existed in relation to the person; and</w:t>
      </w:r>
    </w:p>
    <w:p w14:paraId="2102A550" w14:textId="77777777" w:rsidR="00694E07" w:rsidRPr="004854EF" w:rsidRDefault="00694E07" w:rsidP="00926395">
      <w:pPr>
        <w:pStyle w:val="paragraphsub"/>
      </w:pPr>
      <w:r w:rsidRPr="004854EF">
        <w:tab/>
        <w:t>(ii)</w:t>
      </w:r>
      <w:r w:rsidRPr="004854EF">
        <w:tab/>
        <w:t>since that time, no information or statement has been given to the Department about an event, a change of circumstances or a matter that might affect whether the current factor exists in relation to the person; or</w:t>
      </w:r>
    </w:p>
    <w:p w14:paraId="7D8CB850" w14:textId="77777777" w:rsidR="00694E07" w:rsidRPr="004854EF" w:rsidRDefault="00694E07" w:rsidP="00926395">
      <w:pPr>
        <w:pStyle w:val="paragraph"/>
      </w:pPr>
      <w:r w:rsidRPr="004854EF">
        <w:tab/>
        <w:t>(b)</w:t>
      </w:r>
      <w:r w:rsidRPr="004854EF">
        <w:tab/>
        <w:t>treat the new factor as not existing in relation to the person, if:</w:t>
      </w:r>
    </w:p>
    <w:p w14:paraId="1A87D57E" w14:textId="77777777" w:rsidR="00694E07" w:rsidRPr="004854EF" w:rsidRDefault="00694E07" w:rsidP="00926395">
      <w:pPr>
        <w:pStyle w:val="paragraphsub"/>
      </w:pPr>
      <w:r w:rsidRPr="004854EF">
        <w:tab/>
        <w:t>(i)</w:t>
      </w:r>
      <w:r w:rsidRPr="004854EF">
        <w:tab/>
        <w:t>at a particular time, the Secretary was satisfied that the current factor did not exist in relation to the person; and</w:t>
      </w:r>
    </w:p>
    <w:p w14:paraId="68160322" w14:textId="77777777" w:rsidR="00694E07" w:rsidRPr="004854EF" w:rsidRDefault="00694E07" w:rsidP="00926395">
      <w:pPr>
        <w:pStyle w:val="paragraphsub"/>
      </w:pPr>
      <w:r w:rsidRPr="004854EF">
        <w:tab/>
        <w:t>(ii)</w:t>
      </w:r>
      <w:r w:rsidRPr="004854EF">
        <w:tab/>
        <w:t>since that time, no information or statement has been given to the Department about an event, a change of circumstances or a matter that might affect whether the current factor exists in relation to the person.</w:t>
      </w:r>
    </w:p>
    <w:p w14:paraId="2F8330AE" w14:textId="77777777" w:rsidR="00694E07" w:rsidRPr="004854EF" w:rsidRDefault="00694E07" w:rsidP="00926395">
      <w:pPr>
        <w:pStyle w:val="SubsectionHead"/>
      </w:pPr>
      <w:r w:rsidRPr="004854EF">
        <w:t>Other powers not limited</w:t>
      </w:r>
    </w:p>
    <w:p w14:paraId="56EF4A51" w14:textId="77777777" w:rsidR="00694E07" w:rsidRPr="004854EF" w:rsidRDefault="00694E07" w:rsidP="00926395">
      <w:pPr>
        <w:pStyle w:val="subsection"/>
      </w:pPr>
      <w:r w:rsidRPr="004854EF">
        <w:tab/>
        <w:t>(4)</w:t>
      </w:r>
      <w:r w:rsidRPr="004854EF">
        <w:tab/>
        <w:t>This section does not, by implication, limit any other power of the Secretary to do the following in making a determination under section 37:</w:t>
      </w:r>
    </w:p>
    <w:p w14:paraId="3502EDBA" w14:textId="77777777" w:rsidR="00694E07" w:rsidRPr="004854EF" w:rsidRDefault="00694E07" w:rsidP="00926395">
      <w:pPr>
        <w:pStyle w:val="paragraph"/>
      </w:pPr>
      <w:r w:rsidRPr="004854EF">
        <w:tab/>
        <w:t>(a)</w:t>
      </w:r>
      <w:r w:rsidRPr="004854EF">
        <w:tab/>
        <w:t>treat a person as having satisfied an eligibility requirement;</w:t>
      </w:r>
    </w:p>
    <w:p w14:paraId="4C66CC6A" w14:textId="77777777" w:rsidR="00694E07" w:rsidRPr="004854EF" w:rsidRDefault="00694E07" w:rsidP="00926395">
      <w:pPr>
        <w:pStyle w:val="paragraph"/>
      </w:pPr>
      <w:r w:rsidRPr="004854EF">
        <w:tab/>
        <w:t>(b)</w:t>
      </w:r>
      <w:r w:rsidRPr="004854EF">
        <w:tab/>
        <w:t>treat an eligibility factor as existing, or not existing, in relation to a person.</w:t>
      </w:r>
    </w:p>
    <w:p w14:paraId="1EBCE22A" w14:textId="77777777" w:rsidR="00694E07" w:rsidRPr="004854EF" w:rsidRDefault="00694E07" w:rsidP="00926395">
      <w:pPr>
        <w:pStyle w:val="SubsectionHead"/>
      </w:pPr>
      <w:r w:rsidRPr="004854EF">
        <w:t>Definitions</w:t>
      </w:r>
    </w:p>
    <w:p w14:paraId="4F3D2F10" w14:textId="77777777" w:rsidR="00694E07" w:rsidRPr="004854EF" w:rsidRDefault="00694E07" w:rsidP="00926395">
      <w:pPr>
        <w:pStyle w:val="subsection"/>
      </w:pPr>
      <w:r w:rsidRPr="004854EF">
        <w:tab/>
        <w:t>(5)</w:t>
      </w:r>
      <w:r w:rsidRPr="004854EF">
        <w:tab/>
        <w:t>In this section:</w:t>
      </w:r>
    </w:p>
    <w:p w14:paraId="79434F6D" w14:textId="77777777" w:rsidR="00694E07" w:rsidRPr="004854EF" w:rsidRDefault="00694E07" w:rsidP="00926395">
      <w:pPr>
        <w:pStyle w:val="Definition"/>
      </w:pPr>
      <w:r w:rsidRPr="004854EF">
        <w:rPr>
          <w:b/>
          <w:bCs/>
          <w:i/>
          <w:iCs/>
        </w:rPr>
        <w:t>eligibility factor</w:t>
      </w:r>
      <w:r w:rsidRPr="004854EF">
        <w:t xml:space="preserve"> means:</w:t>
      </w:r>
    </w:p>
    <w:p w14:paraId="264B07E7" w14:textId="77777777" w:rsidR="00694E07" w:rsidRPr="004854EF" w:rsidRDefault="00694E07" w:rsidP="00926395">
      <w:pPr>
        <w:pStyle w:val="paragraph"/>
      </w:pPr>
      <w:r w:rsidRPr="004854EF">
        <w:tab/>
        <w:t>(a)</w:t>
      </w:r>
      <w:r w:rsidRPr="004854EF">
        <w:tab/>
        <w:t>for a social security payment—a fact, matter or circumstance the existence of which in relation to a person is relevant to:</w:t>
      </w:r>
    </w:p>
    <w:p w14:paraId="277AF3C6" w14:textId="77777777" w:rsidR="00694E07" w:rsidRPr="004854EF" w:rsidRDefault="00694E07" w:rsidP="00926395">
      <w:pPr>
        <w:pStyle w:val="paragraphsub"/>
      </w:pPr>
      <w:r w:rsidRPr="004854EF">
        <w:tab/>
        <w:t>(i)</w:t>
      </w:r>
      <w:r w:rsidRPr="004854EF">
        <w:tab/>
        <w:t>whether the person qualifies for the payment; or</w:t>
      </w:r>
    </w:p>
    <w:p w14:paraId="32E6B804" w14:textId="77777777" w:rsidR="00694E07" w:rsidRPr="004854EF" w:rsidRDefault="00694E07" w:rsidP="00926395">
      <w:pPr>
        <w:pStyle w:val="paragraphsub"/>
      </w:pPr>
      <w:r w:rsidRPr="004854EF">
        <w:tab/>
        <w:t>(ii)</w:t>
      </w:r>
      <w:r w:rsidRPr="004854EF">
        <w:tab/>
        <w:t>whether the payment is payable to the person; or</w:t>
      </w:r>
    </w:p>
    <w:p w14:paraId="582E370F" w14:textId="77777777" w:rsidR="00694E07" w:rsidRPr="004854EF" w:rsidRDefault="00694E07" w:rsidP="00926395">
      <w:pPr>
        <w:pStyle w:val="paragraph"/>
      </w:pPr>
      <w:r w:rsidRPr="004854EF">
        <w:tab/>
        <w:t>(b)</w:t>
      </w:r>
      <w:r w:rsidRPr="004854EF">
        <w:tab/>
        <w:t>for a concession card—a fact, matter or circumstance the existence of which in relation to a person is relevant to whether the person qualifies for the card.</w:t>
      </w:r>
    </w:p>
    <w:p w14:paraId="000330D7" w14:textId="77777777" w:rsidR="00694E07" w:rsidRPr="004854EF" w:rsidRDefault="00694E07" w:rsidP="00926395">
      <w:pPr>
        <w:pStyle w:val="Definition"/>
      </w:pPr>
      <w:r w:rsidRPr="004854EF">
        <w:rPr>
          <w:b/>
          <w:bCs/>
          <w:i/>
          <w:iCs/>
        </w:rPr>
        <w:t>eligibility requirement</w:t>
      </w:r>
      <w:r w:rsidRPr="004854EF">
        <w:t xml:space="preserve"> means:</w:t>
      </w:r>
    </w:p>
    <w:p w14:paraId="15755B49" w14:textId="77777777" w:rsidR="00694E07" w:rsidRPr="004854EF" w:rsidRDefault="00694E07" w:rsidP="00926395">
      <w:pPr>
        <w:pStyle w:val="paragraph"/>
      </w:pPr>
      <w:r w:rsidRPr="004854EF">
        <w:tab/>
        <w:t>(a)</w:t>
      </w:r>
      <w:r w:rsidRPr="004854EF">
        <w:tab/>
        <w:t>for a social security payment—a requirement that a person must satisfy:</w:t>
      </w:r>
    </w:p>
    <w:p w14:paraId="523BB552" w14:textId="77777777" w:rsidR="00694E07" w:rsidRPr="004854EF" w:rsidRDefault="00694E07" w:rsidP="00926395">
      <w:pPr>
        <w:pStyle w:val="paragraphsub"/>
      </w:pPr>
      <w:r w:rsidRPr="004854EF">
        <w:lastRenderedPageBreak/>
        <w:tab/>
        <w:t>(i)</w:t>
      </w:r>
      <w:r w:rsidRPr="004854EF">
        <w:tab/>
        <w:t>to qualify for the payment; or</w:t>
      </w:r>
    </w:p>
    <w:p w14:paraId="57A7DC1F" w14:textId="77777777" w:rsidR="00694E07" w:rsidRPr="004854EF" w:rsidRDefault="00694E07" w:rsidP="00926395">
      <w:pPr>
        <w:pStyle w:val="paragraphsub"/>
      </w:pPr>
      <w:r w:rsidRPr="004854EF">
        <w:tab/>
        <w:t>(ii)</w:t>
      </w:r>
      <w:r w:rsidRPr="004854EF">
        <w:tab/>
        <w:t>for the payment to be payable to the person; or</w:t>
      </w:r>
    </w:p>
    <w:p w14:paraId="5DB484CD" w14:textId="77777777" w:rsidR="00694E07" w:rsidRPr="004854EF" w:rsidRDefault="00694E07" w:rsidP="00926395">
      <w:pPr>
        <w:pStyle w:val="paragraph"/>
      </w:pPr>
      <w:r w:rsidRPr="004854EF">
        <w:tab/>
        <w:t>(b)</w:t>
      </w:r>
      <w:r w:rsidRPr="004854EF">
        <w:tab/>
        <w:t>for a concession card—a requirement that a person must satisfy to qualify for the card.</w:t>
      </w:r>
    </w:p>
    <w:p w14:paraId="55AD693C" w14:textId="48EC6F24" w:rsidR="00953101" w:rsidRPr="004854EF" w:rsidRDefault="00945355" w:rsidP="00926395">
      <w:pPr>
        <w:pStyle w:val="ActHead7"/>
        <w:pageBreakBefore/>
      </w:pPr>
      <w:bookmarkStart w:id="76" w:name="_Toc215751071"/>
      <w:r w:rsidRPr="005F787A">
        <w:rPr>
          <w:rStyle w:val="CharAmPartNo"/>
        </w:rPr>
        <w:lastRenderedPageBreak/>
        <w:t>Part 5</w:t>
      </w:r>
      <w:r w:rsidR="00953101" w:rsidRPr="004854EF">
        <w:t>—</w:t>
      </w:r>
      <w:r w:rsidR="00953101" w:rsidRPr="005F787A">
        <w:rPr>
          <w:rStyle w:val="CharAmPartText"/>
        </w:rPr>
        <w:t>Simplifying re</w:t>
      </w:r>
      <w:r w:rsidR="00926395" w:rsidRPr="005F787A">
        <w:rPr>
          <w:rStyle w:val="CharAmPartText"/>
        </w:rPr>
        <w:noBreakHyphen/>
      </w:r>
      <w:r w:rsidR="00953101" w:rsidRPr="005F787A">
        <w:rPr>
          <w:rStyle w:val="CharAmPartText"/>
        </w:rPr>
        <w:t xml:space="preserve">issue processes for </w:t>
      </w:r>
      <w:r w:rsidR="00B4363B" w:rsidRPr="005F787A">
        <w:rPr>
          <w:rStyle w:val="CharAmPartText"/>
        </w:rPr>
        <w:t>n</w:t>
      </w:r>
      <w:r w:rsidR="00953101" w:rsidRPr="005F787A">
        <w:rPr>
          <w:rStyle w:val="CharAmPartText"/>
        </w:rPr>
        <w:t>on</w:t>
      </w:r>
      <w:r w:rsidR="00926395" w:rsidRPr="005F787A">
        <w:rPr>
          <w:rStyle w:val="CharAmPartText"/>
        </w:rPr>
        <w:noBreakHyphen/>
      </w:r>
      <w:r w:rsidR="00B4363B" w:rsidRPr="005F787A">
        <w:rPr>
          <w:rStyle w:val="CharAmPartText"/>
        </w:rPr>
        <w:t>i</w:t>
      </w:r>
      <w:r w:rsidR="00953101" w:rsidRPr="005F787A">
        <w:rPr>
          <w:rStyle w:val="CharAmPartText"/>
        </w:rPr>
        <w:t xml:space="preserve">ncome </w:t>
      </w:r>
      <w:r w:rsidR="00B4363B" w:rsidRPr="005F787A">
        <w:rPr>
          <w:rStyle w:val="CharAmPartText"/>
        </w:rPr>
        <w:t>t</w:t>
      </w:r>
      <w:r w:rsidR="00953101" w:rsidRPr="005F787A">
        <w:rPr>
          <w:rStyle w:val="CharAmPartText"/>
        </w:rPr>
        <w:t xml:space="preserve">ested Commonwealth </w:t>
      </w:r>
      <w:r w:rsidR="00B4363B" w:rsidRPr="005F787A">
        <w:rPr>
          <w:rStyle w:val="CharAmPartText"/>
        </w:rPr>
        <w:t>s</w:t>
      </w:r>
      <w:r w:rsidR="00953101" w:rsidRPr="005F787A">
        <w:rPr>
          <w:rStyle w:val="CharAmPartText"/>
        </w:rPr>
        <w:t>enior</w:t>
      </w:r>
      <w:r w:rsidR="000D7C4D" w:rsidRPr="005F787A">
        <w:rPr>
          <w:rStyle w:val="CharAmPartText"/>
        </w:rPr>
        <w:t>s</w:t>
      </w:r>
      <w:r w:rsidR="00953101" w:rsidRPr="005F787A">
        <w:rPr>
          <w:rStyle w:val="CharAmPartText"/>
        </w:rPr>
        <w:t xml:space="preserve"> </w:t>
      </w:r>
      <w:r w:rsidR="00B4363B" w:rsidRPr="005F787A">
        <w:rPr>
          <w:rStyle w:val="CharAmPartText"/>
        </w:rPr>
        <w:t>h</w:t>
      </w:r>
      <w:r w:rsidR="00953101" w:rsidRPr="005F787A">
        <w:rPr>
          <w:rStyle w:val="CharAmPartText"/>
        </w:rPr>
        <w:t xml:space="preserve">ealth </w:t>
      </w:r>
      <w:r w:rsidR="00B4363B" w:rsidRPr="005F787A">
        <w:rPr>
          <w:rStyle w:val="CharAmPartText"/>
        </w:rPr>
        <w:t>c</w:t>
      </w:r>
      <w:r w:rsidR="00953101" w:rsidRPr="005F787A">
        <w:rPr>
          <w:rStyle w:val="CharAmPartText"/>
        </w:rPr>
        <w:t>ards</w:t>
      </w:r>
      <w:bookmarkEnd w:id="76"/>
    </w:p>
    <w:p w14:paraId="290B14A9" w14:textId="77777777" w:rsidR="00734BA8" w:rsidRPr="004854EF" w:rsidRDefault="00734BA8" w:rsidP="00926395">
      <w:pPr>
        <w:pStyle w:val="ActHead9"/>
      </w:pPr>
      <w:bookmarkStart w:id="77" w:name="_Toc215751072"/>
      <w:bookmarkStart w:id="78" w:name="_Hlk206503900"/>
      <w:r w:rsidRPr="004854EF">
        <w:t>Social Security Act 1991</w:t>
      </w:r>
      <w:bookmarkEnd w:id="77"/>
    </w:p>
    <w:p w14:paraId="29246AB7" w14:textId="3DEC9CE8" w:rsidR="00734BA8" w:rsidRPr="004854EF" w:rsidRDefault="000A23C7" w:rsidP="00926395">
      <w:pPr>
        <w:pStyle w:val="ItemHead"/>
      </w:pPr>
      <w:r w:rsidRPr="004854EF">
        <w:t>108</w:t>
      </w:r>
      <w:r w:rsidR="00734BA8" w:rsidRPr="004854EF">
        <w:t xml:space="preserve">  </w:t>
      </w:r>
      <w:r w:rsidR="00686CC9" w:rsidRPr="004854EF">
        <w:t>Subsection 1</w:t>
      </w:r>
      <w:r w:rsidR="00734BA8" w:rsidRPr="004854EF">
        <w:t>061ZJA(4) (note 1)</w:t>
      </w:r>
    </w:p>
    <w:p w14:paraId="751EC7B8" w14:textId="77777777" w:rsidR="00734BA8" w:rsidRPr="004854EF" w:rsidRDefault="00734BA8" w:rsidP="00926395">
      <w:pPr>
        <w:pStyle w:val="Item"/>
      </w:pPr>
      <w:r w:rsidRPr="004854EF">
        <w:t>Omit “Note 1”, substitute “Note”.</w:t>
      </w:r>
    </w:p>
    <w:p w14:paraId="38E0C47F" w14:textId="3C32168D" w:rsidR="00734BA8" w:rsidRPr="004854EF" w:rsidRDefault="000A23C7" w:rsidP="00926395">
      <w:pPr>
        <w:pStyle w:val="ItemHead"/>
      </w:pPr>
      <w:r w:rsidRPr="004854EF">
        <w:t>109</w:t>
      </w:r>
      <w:r w:rsidR="00734BA8" w:rsidRPr="004854EF">
        <w:t xml:space="preserve">  </w:t>
      </w:r>
      <w:r w:rsidR="00686CC9" w:rsidRPr="004854EF">
        <w:t>Subsection 1</w:t>
      </w:r>
      <w:r w:rsidR="00734BA8" w:rsidRPr="004854EF">
        <w:t>061ZJA(4) (note 2)</w:t>
      </w:r>
    </w:p>
    <w:p w14:paraId="21DF1049" w14:textId="77777777" w:rsidR="00734BA8" w:rsidRPr="004854EF" w:rsidRDefault="00734BA8" w:rsidP="00926395">
      <w:pPr>
        <w:pStyle w:val="Item"/>
      </w:pPr>
      <w:r w:rsidRPr="004854EF">
        <w:t>Repeal the note.</w:t>
      </w:r>
    </w:p>
    <w:p w14:paraId="05807353" w14:textId="4DECECC1" w:rsidR="00734BA8" w:rsidRPr="004854EF" w:rsidRDefault="000A23C7" w:rsidP="00926395">
      <w:pPr>
        <w:pStyle w:val="ItemHead"/>
      </w:pPr>
      <w:r w:rsidRPr="004854EF">
        <w:t>110</w:t>
      </w:r>
      <w:r w:rsidR="00734BA8" w:rsidRPr="004854EF">
        <w:t xml:space="preserve">  After sub</w:t>
      </w:r>
      <w:r w:rsidR="00686CC9" w:rsidRPr="004854EF">
        <w:t>section 1</w:t>
      </w:r>
      <w:r w:rsidR="00734BA8" w:rsidRPr="004854EF">
        <w:t>061ZJA(4)</w:t>
      </w:r>
    </w:p>
    <w:p w14:paraId="2BD4F079" w14:textId="77777777" w:rsidR="00734BA8" w:rsidRPr="004854EF" w:rsidRDefault="00734BA8" w:rsidP="00926395">
      <w:pPr>
        <w:pStyle w:val="Item"/>
      </w:pPr>
      <w:r w:rsidRPr="004854EF">
        <w:t>Insert:</w:t>
      </w:r>
    </w:p>
    <w:p w14:paraId="231A2A13" w14:textId="77777777" w:rsidR="00734BA8" w:rsidRPr="004854EF" w:rsidRDefault="00734BA8" w:rsidP="00926395">
      <w:pPr>
        <w:pStyle w:val="subsection"/>
      </w:pPr>
      <w:r w:rsidRPr="004854EF">
        <w:tab/>
        <w:t>(5)</w:t>
      </w:r>
      <w:r w:rsidRPr="004854EF">
        <w:tab/>
        <w:t>If:</w:t>
      </w:r>
    </w:p>
    <w:p w14:paraId="3DCCE5C2" w14:textId="400465E3" w:rsidR="00734BA8" w:rsidRPr="004854EF" w:rsidRDefault="00734BA8" w:rsidP="00926395">
      <w:pPr>
        <w:pStyle w:val="paragraph"/>
      </w:pPr>
      <w:r w:rsidRPr="004854EF">
        <w:tab/>
        <w:t>(a)</w:t>
      </w:r>
      <w:r w:rsidRPr="004854EF">
        <w:tab/>
        <w:t xml:space="preserve">the person previously held a seniors health card issued under </w:t>
      </w:r>
      <w:r w:rsidR="00686CC9" w:rsidRPr="004854EF">
        <w:t>subsection (</w:t>
      </w:r>
      <w:r w:rsidRPr="004854EF">
        <w:t>3) or (4) or this subsection; and</w:t>
      </w:r>
    </w:p>
    <w:p w14:paraId="7897088F" w14:textId="77777777" w:rsidR="00734BA8" w:rsidRPr="004854EF" w:rsidRDefault="00734BA8" w:rsidP="00926395">
      <w:pPr>
        <w:pStyle w:val="paragraph"/>
      </w:pPr>
      <w:r w:rsidRPr="004854EF">
        <w:t xml:space="preserve"> </w:t>
      </w:r>
      <w:r w:rsidRPr="004854EF">
        <w:tab/>
        <w:t>(b)</w:t>
      </w:r>
      <w:r w:rsidRPr="004854EF">
        <w:tab/>
        <w:t>the person does not currently hold a seniors health card; and</w:t>
      </w:r>
    </w:p>
    <w:p w14:paraId="553041EC" w14:textId="77777777" w:rsidR="00734BA8" w:rsidRPr="004854EF" w:rsidRDefault="00734BA8" w:rsidP="00926395">
      <w:pPr>
        <w:pStyle w:val="paragraph"/>
      </w:pPr>
      <w:r w:rsidRPr="004854EF">
        <w:tab/>
        <w:t>(c)</w:t>
      </w:r>
      <w:r w:rsidRPr="004854EF">
        <w:tab/>
        <w:t>the person is qualified for a seniors health card;</w:t>
      </w:r>
    </w:p>
    <w:p w14:paraId="375DCAD5" w14:textId="77777777" w:rsidR="00734BA8" w:rsidRPr="004854EF" w:rsidRDefault="00734BA8" w:rsidP="00926395">
      <w:pPr>
        <w:pStyle w:val="subsection2"/>
      </w:pPr>
      <w:bookmarkStart w:id="79" w:name="_Hlk206060824"/>
      <w:bookmarkEnd w:id="78"/>
      <w:r w:rsidRPr="004854EF">
        <w:t>the Secretary must issue a seniors health card to the person.</w:t>
      </w:r>
    </w:p>
    <w:p w14:paraId="243B2DE3" w14:textId="56092BEB" w:rsidR="00734BA8" w:rsidRPr="004854EF" w:rsidRDefault="00734BA8" w:rsidP="00926395">
      <w:pPr>
        <w:pStyle w:val="notetext"/>
      </w:pPr>
      <w:r w:rsidRPr="004854EF">
        <w:t>Note 1:</w:t>
      </w:r>
      <w:r w:rsidRPr="004854EF">
        <w:tab/>
        <w:t xml:space="preserve">If the person is temporarily absent from Australia, the person continues to be qualified for a seniors health card for a maximum period of up to 19 weeks (see </w:t>
      </w:r>
      <w:r w:rsidR="00945355" w:rsidRPr="004854EF">
        <w:t>Division 4</w:t>
      </w:r>
      <w:r w:rsidRPr="004854EF">
        <w:t>).</w:t>
      </w:r>
    </w:p>
    <w:p w14:paraId="0D5C3582" w14:textId="77777777" w:rsidR="00734BA8" w:rsidRPr="004854EF" w:rsidRDefault="00734BA8" w:rsidP="00926395">
      <w:pPr>
        <w:pStyle w:val="notetext"/>
      </w:pPr>
      <w:r w:rsidRPr="004854EF">
        <w:t>Note 2:</w:t>
      </w:r>
      <w:r w:rsidRPr="004854EF">
        <w:tab/>
        <w:t>The person does not need to make a claim for the card.</w:t>
      </w:r>
    </w:p>
    <w:p w14:paraId="257D801D" w14:textId="77777777" w:rsidR="00734BA8" w:rsidRPr="004854EF" w:rsidRDefault="00734BA8" w:rsidP="00926395">
      <w:pPr>
        <w:pStyle w:val="notetext"/>
      </w:pPr>
      <w:r w:rsidRPr="004854EF">
        <w:t xml:space="preserve">Note 3: </w:t>
      </w:r>
      <w:r w:rsidRPr="004854EF">
        <w:tab/>
        <w:t>A person may be issued a seniors health card more than once under this subsection.</w:t>
      </w:r>
    </w:p>
    <w:p w14:paraId="5AA8A1BD" w14:textId="77777777" w:rsidR="00734BA8" w:rsidRPr="004854EF" w:rsidRDefault="00734BA8" w:rsidP="00926395">
      <w:pPr>
        <w:pStyle w:val="ActHead9"/>
      </w:pPr>
      <w:bookmarkStart w:id="80" w:name="_Toc215751073"/>
      <w:bookmarkStart w:id="81" w:name="_Hlk205989022"/>
      <w:bookmarkEnd w:id="79"/>
      <w:r w:rsidRPr="004854EF">
        <w:t>Social Security (Administration) Act 1999</w:t>
      </w:r>
      <w:bookmarkEnd w:id="80"/>
    </w:p>
    <w:bookmarkEnd w:id="81"/>
    <w:p w14:paraId="1251BB43" w14:textId="0E580519" w:rsidR="00734BA8" w:rsidRPr="004854EF" w:rsidRDefault="000A23C7" w:rsidP="00926395">
      <w:pPr>
        <w:pStyle w:val="ItemHead"/>
      </w:pPr>
      <w:r w:rsidRPr="004854EF">
        <w:t>111</w:t>
      </w:r>
      <w:r w:rsidR="00734BA8" w:rsidRPr="004854EF">
        <w:t xml:space="preserve">  </w:t>
      </w:r>
      <w:r w:rsidR="00686CC9" w:rsidRPr="004854EF">
        <w:t>Subsection 1</w:t>
      </w:r>
      <w:r w:rsidR="00734BA8" w:rsidRPr="004854EF">
        <w:t>1(3)</w:t>
      </w:r>
    </w:p>
    <w:p w14:paraId="6489A685" w14:textId="2F1B1D46" w:rsidR="00734BA8" w:rsidRPr="004854EF" w:rsidRDefault="00734BA8" w:rsidP="00926395">
      <w:pPr>
        <w:pStyle w:val="Item"/>
      </w:pPr>
      <w:r w:rsidRPr="004854EF">
        <w:t>Omit “sub</w:t>
      </w:r>
      <w:r w:rsidR="00686CC9" w:rsidRPr="004854EF">
        <w:t>section 1</w:t>
      </w:r>
      <w:r w:rsidRPr="004854EF">
        <w:t>061ZJA(3) or (4)”, substitute “sub</w:t>
      </w:r>
      <w:r w:rsidR="00686CC9" w:rsidRPr="004854EF">
        <w:t>section 1</w:t>
      </w:r>
      <w:r w:rsidRPr="004854EF">
        <w:t>061ZJA(3), (4) or (5)”.</w:t>
      </w:r>
    </w:p>
    <w:p w14:paraId="0FC62A77" w14:textId="6261E136" w:rsidR="00734BA8" w:rsidRPr="004854EF" w:rsidRDefault="000A23C7" w:rsidP="00926395">
      <w:pPr>
        <w:pStyle w:val="ItemHead"/>
      </w:pPr>
      <w:r w:rsidRPr="004854EF">
        <w:lastRenderedPageBreak/>
        <w:t>112</w:t>
      </w:r>
      <w:r w:rsidR="00734BA8" w:rsidRPr="004854EF">
        <w:t xml:space="preserve">  Subsection 37A(1A)</w:t>
      </w:r>
    </w:p>
    <w:p w14:paraId="4057CB28" w14:textId="07B5C272" w:rsidR="00734BA8" w:rsidRPr="004854EF" w:rsidRDefault="00734BA8" w:rsidP="00926395">
      <w:pPr>
        <w:pStyle w:val="Item"/>
      </w:pPr>
      <w:r w:rsidRPr="004854EF">
        <w:t>Omit “sub</w:t>
      </w:r>
      <w:r w:rsidR="00686CC9" w:rsidRPr="004854EF">
        <w:t>section 1</w:t>
      </w:r>
      <w:r w:rsidRPr="004854EF">
        <w:t>061ZJA(3) or (4)”, substitute “sub</w:t>
      </w:r>
      <w:r w:rsidR="00686CC9" w:rsidRPr="004854EF">
        <w:t>section 1</w:t>
      </w:r>
      <w:r w:rsidRPr="004854EF">
        <w:t>061ZJA(3), (4) or (5)”.</w:t>
      </w:r>
    </w:p>
    <w:p w14:paraId="031992A7" w14:textId="05D3FCD3" w:rsidR="00734BA8" w:rsidRPr="004854EF" w:rsidRDefault="000A23C7" w:rsidP="00926395">
      <w:pPr>
        <w:pStyle w:val="ItemHead"/>
      </w:pPr>
      <w:r w:rsidRPr="004854EF">
        <w:t>113</w:t>
      </w:r>
      <w:r w:rsidR="00734BA8" w:rsidRPr="004854EF">
        <w:t xml:space="preserve">  Subsection 240A(3)</w:t>
      </w:r>
    </w:p>
    <w:p w14:paraId="071BD156" w14:textId="105F6A89" w:rsidR="00734BA8" w:rsidRPr="004854EF" w:rsidRDefault="00734BA8" w:rsidP="00926395">
      <w:pPr>
        <w:pStyle w:val="Item"/>
      </w:pPr>
      <w:r w:rsidRPr="004854EF">
        <w:t>Omit “sub</w:t>
      </w:r>
      <w:r w:rsidR="00686CC9" w:rsidRPr="004854EF">
        <w:t>section 1</w:t>
      </w:r>
      <w:r w:rsidRPr="004854EF">
        <w:t>061ZJA(3) or (4)”, substitute “sub</w:t>
      </w:r>
      <w:r w:rsidR="00686CC9" w:rsidRPr="004854EF">
        <w:t>section 1</w:t>
      </w:r>
      <w:r w:rsidRPr="004854EF">
        <w:t>061ZJA(3), (4) or (5)”.</w:t>
      </w:r>
    </w:p>
    <w:p w14:paraId="513A7A5A" w14:textId="11A10694" w:rsidR="00734BA8" w:rsidRPr="004854EF" w:rsidRDefault="000A23C7" w:rsidP="00926395">
      <w:pPr>
        <w:pStyle w:val="ItemHead"/>
      </w:pPr>
      <w:r w:rsidRPr="004854EF">
        <w:t>114</w:t>
      </w:r>
      <w:r w:rsidR="00734BA8" w:rsidRPr="004854EF">
        <w:t xml:space="preserve">  Paragraph 240C(1)(a)</w:t>
      </w:r>
    </w:p>
    <w:p w14:paraId="4B74C2AD" w14:textId="7CA35A91" w:rsidR="00734BA8" w:rsidRPr="004854EF" w:rsidRDefault="00734BA8" w:rsidP="00926395">
      <w:pPr>
        <w:pStyle w:val="Item"/>
      </w:pPr>
      <w:r w:rsidRPr="004854EF">
        <w:t>Omit “sub</w:t>
      </w:r>
      <w:r w:rsidR="00686CC9" w:rsidRPr="004854EF">
        <w:t>section 1</w:t>
      </w:r>
      <w:r w:rsidRPr="004854EF">
        <w:t>061ZJA(3) or (4)”, substitute “sub</w:t>
      </w:r>
      <w:r w:rsidR="00686CC9" w:rsidRPr="004854EF">
        <w:t>section 1</w:t>
      </w:r>
      <w:r w:rsidRPr="004854EF">
        <w:t>061ZJA(3), (4) or (5)”.</w:t>
      </w:r>
    </w:p>
    <w:p w14:paraId="595D384B" w14:textId="60EEFB13" w:rsidR="00734BA8" w:rsidRPr="004854EF" w:rsidRDefault="000A23C7" w:rsidP="00926395">
      <w:pPr>
        <w:pStyle w:val="ItemHead"/>
      </w:pPr>
      <w:r w:rsidRPr="004854EF">
        <w:t>115</w:t>
      </w:r>
      <w:r w:rsidR="00734BA8" w:rsidRPr="004854EF">
        <w:t xml:space="preserve">  Paragraph 240C(2)(a)</w:t>
      </w:r>
    </w:p>
    <w:p w14:paraId="68458017" w14:textId="7532F549" w:rsidR="00734BA8" w:rsidRPr="004854EF" w:rsidRDefault="00734BA8" w:rsidP="00926395">
      <w:pPr>
        <w:pStyle w:val="Item"/>
      </w:pPr>
      <w:r w:rsidRPr="004854EF">
        <w:t>Omit “sub</w:t>
      </w:r>
      <w:r w:rsidR="00686CC9" w:rsidRPr="004854EF">
        <w:t>section 1</w:t>
      </w:r>
      <w:r w:rsidRPr="004854EF">
        <w:t>061ZJA(3) or (4)”, substitute “sub</w:t>
      </w:r>
      <w:r w:rsidR="00686CC9" w:rsidRPr="004854EF">
        <w:t>section 1</w:t>
      </w:r>
      <w:r w:rsidRPr="004854EF">
        <w:t>061ZJA(3), (4) or (5)”.</w:t>
      </w:r>
    </w:p>
    <w:p w14:paraId="786450CB" w14:textId="77777777" w:rsidR="004F279D" w:rsidRPr="004854EF" w:rsidRDefault="004F279D" w:rsidP="00926395">
      <w:pPr>
        <w:pStyle w:val="ActHead9"/>
      </w:pPr>
      <w:bookmarkStart w:id="82" w:name="_Toc215751074"/>
      <w:r w:rsidRPr="004854EF">
        <w:t>Veterans’ Entitlements Act 1986</w:t>
      </w:r>
      <w:bookmarkEnd w:id="82"/>
    </w:p>
    <w:p w14:paraId="5AFB58C8" w14:textId="6C8C9856" w:rsidR="004F279D" w:rsidRPr="004854EF" w:rsidRDefault="000A23C7" w:rsidP="00926395">
      <w:pPr>
        <w:pStyle w:val="ItemHead"/>
      </w:pPr>
      <w:r w:rsidRPr="004854EF">
        <w:t>116</w:t>
      </w:r>
      <w:r w:rsidR="004F279D" w:rsidRPr="004854EF">
        <w:t xml:space="preserve">  After sub</w:t>
      </w:r>
      <w:r w:rsidR="00686CC9" w:rsidRPr="004854EF">
        <w:t>section 1</w:t>
      </w:r>
      <w:r w:rsidR="004F279D" w:rsidRPr="004854EF">
        <w:t>18XA(3)</w:t>
      </w:r>
    </w:p>
    <w:p w14:paraId="7789C58C" w14:textId="77777777" w:rsidR="004F279D" w:rsidRPr="004854EF" w:rsidRDefault="004F279D" w:rsidP="00926395">
      <w:pPr>
        <w:pStyle w:val="Item"/>
      </w:pPr>
      <w:r w:rsidRPr="004854EF">
        <w:t>Insert:</w:t>
      </w:r>
    </w:p>
    <w:p w14:paraId="7B6C8457" w14:textId="398AD978" w:rsidR="004F279D" w:rsidRPr="004854EF" w:rsidRDefault="004F279D" w:rsidP="00926395">
      <w:pPr>
        <w:pStyle w:val="subsection"/>
      </w:pPr>
      <w:r w:rsidRPr="004854EF">
        <w:tab/>
        <w:t>(4)</w:t>
      </w:r>
      <w:r w:rsidRPr="004854EF">
        <w:tab/>
        <w:t xml:space="preserve">The Commission must make a determination under </w:t>
      </w:r>
      <w:r w:rsidR="00686CC9" w:rsidRPr="004854EF">
        <w:t>section 1</w:t>
      </w:r>
      <w:r w:rsidRPr="004854EF">
        <w:t>18ZG that the person is entitled to a seniors health card if:</w:t>
      </w:r>
    </w:p>
    <w:p w14:paraId="0D1E00CF" w14:textId="69DAD0CB" w:rsidR="004F279D" w:rsidRPr="004854EF" w:rsidRDefault="004F279D" w:rsidP="00926395">
      <w:pPr>
        <w:pStyle w:val="paragraph"/>
      </w:pPr>
      <w:r w:rsidRPr="004854EF">
        <w:tab/>
        <w:t>(a)</w:t>
      </w:r>
      <w:r w:rsidRPr="004854EF">
        <w:tab/>
        <w:t xml:space="preserve">the person was previously the holder of a seniors health card because of a determination under </w:t>
      </w:r>
      <w:r w:rsidR="00686CC9" w:rsidRPr="004854EF">
        <w:t>subsection (</w:t>
      </w:r>
      <w:r w:rsidRPr="004854EF">
        <w:t>3) or this section; and</w:t>
      </w:r>
    </w:p>
    <w:p w14:paraId="5311BAC6" w14:textId="77777777" w:rsidR="004F279D" w:rsidRPr="004854EF" w:rsidRDefault="004F279D" w:rsidP="00926395">
      <w:pPr>
        <w:pStyle w:val="paragraph"/>
      </w:pPr>
      <w:r w:rsidRPr="004854EF">
        <w:tab/>
        <w:t>(b)</w:t>
      </w:r>
      <w:r w:rsidRPr="004854EF">
        <w:tab/>
        <w:t>the person is not currently the holder of a seniors health card; and</w:t>
      </w:r>
    </w:p>
    <w:p w14:paraId="6A3712E5" w14:textId="205ED38B" w:rsidR="004F279D" w:rsidRPr="004854EF" w:rsidRDefault="004F279D" w:rsidP="00926395">
      <w:pPr>
        <w:pStyle w:val="paragraph"/>
      </w:pPr>
      <w:r w:rsidRPr="004854EF">
        <w:tab/>
        <w:t>(c)</w:t>
      </w:r>
      <w:r w:rsidRPr="004854EF">
        <w:tab/>
      </w:r>
      <w:r w:rsidR="00686CC9" w:rsidRPr="004854EF">
        <w:t>section 1</w:t>
      </w:r>
      <w:r w:rsidRPr="004854EF">
        <w:t>18X does not prevent the person from being entitled to the card; and</w:t>
      </w:r>
    </w:p>
    <w:p w14:paraId="5DDCDAA5" w14:textId="77777777" w:rsidR="004F279D" w:rsidRPr="004854EF" w:rsidRDefault="004F279D" w:rsidP="00926395">
      <w:pPr>
        <w:pStyle w:val="paragraph"/>
      </w:pPr>
      <w:r w:rsidRPr="004854EF">
        <w:tab/>
        <w:t>(d)</w:t>
      </w:r>
      <w:r w:rsidRPr="004854EF">
        <w:tab/>
        <w:t>the person is eligible for the card under this Part.</w:t>
      </w:r>
    </w:p>
    <w:p w14:paraId="7CBCC4A7" w14:textId="77777777" w:rsidR="004F279D" w:rsidRPr="004854EF" w:rsidRDefault="004F279D" w:rsidP="00926395">
      <w:pPr>
        <w:pStyle w:val="notetext"/>
      </w:pPr>
      <w:r w:rsidRPr="004854EF">
        <w:t>Note 1:</w:t>
      </w:r>
      <w:r w:rsidRPr="004854EF">
        <w:tab/>
        <w:t xml:space="preserve">For </w:t>
      </w:r>
      <w:r w:rsidRPr="004854EF">
        <w:rPr>
          <w:b/>
          <w:bCs/>
          <w:i/>
          <w:iCs/>
        </w:rPr>
        <w:t>holder of a seniors health card</w:t>
      </w:r>
      <w:r w:rsidRPr="004854EF">
        <w:t xml:space="preserve"> see section 5PB.</w:t>
      </w:r>
    </w:p>
    <w:p w14:paraId="70D13D44" w14:textId="77777777" w:rsidR="004F279D" w:rsidRPr="004854EF" w:rsidRDefault="004F279D" w:rsidP="00926395">
      <w:pPr>
        <w:pStyle w:val="notetext"/>
      </w:pPr>
      <w:r w:rsidRPr="004854EF">
        <w:t>Note 2:</w:t>
      </w:r>
      <w:r w:rsidRPr="004854EF">
        <w:tab/>
        <w:t>The person does not need to make a claim for the card.</w:t>
      </w:r>
    </w:p>
    <w:p w14:paraId="7B9759FE" w14:textId="338E4FF4" w:rsidR="004F279D" w:rsidRPr="004854EF" w:rsidRDefault="004F279D" w:rsidP="00926395">
      <w:pPr>
        <w:pStyle w:val="notetext"/>
      </w:pPr>
      <w:r w:rsidRPr="004854EF">
        <w:t xml:space="preserve">Note 3: </w:t>
      </w:r>
      <w:r w:rsidRPr="004854EF">
        <w:tab/>
        <w:t>A person may be issued a seniors health card more than once under this subsection.</w:t>
      </w:r>
    </w:p>
    <w:p w14:paraId="3EC66BD5" w14:textId="5A47BCF5" w:rsidR="00C02C83" w:rsidRPr="004854EF" w:rsidRDefault="000A23C7" w:rsidP="00926395">
      <w:pPr>
        <w:pStyle w:val="ItemHead"/>
      </w:pPr>
      <w:r w:rsidRPr="004854EF">
        <w:lastRenderedPageBreak/>
        <w:t>117</w:t>
      </w:r>
      <w:r w:rsidR="00C02C83" w:rsidRPr="004854EF">
        <w:t xml:space="preserve">  </w:t>
      </w:r>
      <w:bookmarkStart w:id="83" w:name="_Hlk206075819"/>
      <w:r w:rsidR="00686CC9" w:rsidRPr="004854EF">
        <w:t>Subsection 1</w:t>
      </w:r>
      <w:r w:rsidR="00C02C83" w:rsidRPr="004854EF">
        <w:t>18Y(2)</w:t>
      </w:r>
      <w:bookmarkEnd w:id="83"/>
    </w:p>
    <w:p w14:paraId="08FC0550" w14:textId="418CD89E" w:rsidR="00C02C83" w:rsidRPr="004854EF" w:rsidRDefault="00C02C83" w:rsidP="00926395">
      <w:pPr>
        <w:pStyle w:val="Item"/>
      </w:pPr>
      <w:r w:rsidRPr="004854EF">
        <w:t>Omit “sub</w:t>
      </w:r>
      <w:r w:rsidR="00686CC9" w:rsidRPr="004854EF">
        <w:t>section 1</w:t>
      </w:r>
      <w:r w:rsidRPr="004854EF">
        <w:t>18XA(3)”, substitute “sub</w:t>
      </w:r>
      <w:r w:rsidR="00686CC9" w:rsidRPr="004854EF">
        <w:t>section 1</w:t>
      </w:r>
      <w:r w:rsidRPr="004854EF">
        <w:t>18XA(3) or (4)”.</w:t>
      </w:r>
    </w:p>
    <w:p w14:paraId="3F2F8B41" w14:textId="3001B003" w:rsidR="00512FBB" w:rsidRPr="004854EF" w:rsidRDefault="00686CC9" w:rsidP="00926395">
      <w:pPr>
        <w:pStyle w:val="ActHead6"/>
        <w:pageBreakBefore/>
      </w:pPr>
      <w:bookmarkStart w:id="84" w:name="_Toc215751075"/>
      <w:bookmarkStart w:id="85" w:name="_Hlk199339875"/>
      <w:bookmarkEnd w:id="6"/>
      <w:r w:rsidRPr="005F787A">
        <w:rPr>
          <w:rStyle w:val="CharAmSchNo"/>
        </w:rPr>
        <w:lastRenderedPageBreak/>
        <w:t>Schedule 2</w:t>
      </w:r>
      <w:r w:rsidR="00512FBB" w:rsidRPr="004854EF">
        <w:t>—</w:t>
      </w:r>
      <w:r w:rsidR="00953101" w:rsidRPr="005F787A">
        <w:rPr>
          <w:rStyle w:val="CharAmSchText"/>
        </w:rPr>
        <w:t>Amendments to improve or maintain access to government services</w:t>
      </w:r>
      <w:bookmarkEnd w:id="84"/>
    </w:p>
    <w:p w14:paraId="5960A55E" w14:textId="675BAEDA" w:rsidR="00953101" w:rsidRPr="004854EF" w:rsidRDefault="00ED589D" w:rsidP="00926395">
      <w:pPr>
        <w:pStyle w:val="ActHead7"/>
      </w:pPr>
      <w:bookmarkStart w:id="86" w:name="_Toc215751076"/>
      <w:r w:rsidRPr="005F787A">
        <w:rPr>
          <w:rStyle w:val="CharAmPartNo"/>
        </w:rPr>
        <w:t>Part 1</w:t>
      </w:r>
      <w:r w:rsidR="00953101" w:rsidRPr="004854EF">
        <w:t>—</w:t>
      </w:r>
      <w:r w:rsidR="00953101" w:rsidRPr="005F787A">
        <w:rPr>
          <w:rStyle w:val="CharAmPartText"/>
        </w:rPr>
        <w:t>Removing barriers to accessing</w:t>
      </w:r>
      <w:r w:rsidR="00DF1A62" w:rsidRPr="005F787A">
        <w:rPr>
          <w:rStyle w:val="CharAmPartText"/>
        </w:rPr>
        <w:t xml:space="preserve"> a</w:t>
      </w:r>
      <w:r w:rsidR="00953101" w:rsidRPr="005F787A">
        <w:rPr>
          <w:rStyle w:val="CharAmPartText"/>
        </w:rPr>
        <w:t xml:space="preserve">dditional </w:t>
      </w:r>
      <w:r w:rsidR="00DF1A62" w:rsidRPr="005F787A">
        <w:rPr>
          <w:rStyle w:val="CharAmPartText"/>
        </w:rPr>
        <w:t>c</w:t>
      </w:r>
      <w:r w:rsidR="00953101" w:rsidRPr="005F787A">
        <w:rPr>
          <w:rStyle w:val="CharAmPartText"/>
        </w:rPr>
        <w:t xml:space="preserve">hild </w:t>
      </w:r>
      <w:r w:rsidR="00DF1A62" w:rsidRPr="005F787A">
        <w:rPr>
          <w:rStyle w:val="CharAmPartText"/>
        </w:rPr>
        <w:t>c</w:t>
      </w:r>
      <w:r w:rsidR="00953101" w:rsidRPr="005F787A">
        <w:rPr>
          <w:rStyle w:val="CharAmPartText"/>
        </w:rPr>
        <w:t xml:space="preserve">are </w:t>
      </w:r>
      <w:r w:rsidR="00DF1A62" w:rsidRPr="005F787A">
        <w:rPr>
          <w:rStyle w:val="CharAmPartText"/>
        </w:rPr>
        <w:t>s</w:t>
      </w:r>
      <w:r w:rsidR="00953101" w:rsidRPr="005F787A">
        <w:rPr>
          <w:rStyle w:val="CharAmPartText"/>
        </w:rPr>
        <w:t>ubsidy—child wellbeing</w:t>
      </w:r>
      <w:bookmarkEnd w:id="86"/>
    </w:p>
    <w:p w14:paraId="4B73375D" w14:textId="77777777" w:rsidR="00312201" w:rsidRPr="004854EF" w:rsidRDefault="00312201" w:rsidP="00926395">
      <w:pPr>
        <w:pStyle w:val="ActHead9"/>
      </w:pPr>
      <w:bookmarkStart w:id="87" w:name="_Toc215751077"/>
      <w:bookmarkStart w:id="88" w:name="_Hlk199340052"/>
      <w:bookmarkEnd w:id="85"/>
      <w:r w:rsidRPr="004854EF">
        <w:t>A New Tax System (Family Assistance) Act 1999</w:t>
      </w:r>
      <w:bookmarkEnd w:id="87"/>
    </w:p>
    <w:p w14:paraId="1E1FC141" w14:textId="18BC59CC" w:rsidR="00312201" w:rsidRPr="004854EF" w:rsidRDefault="000A23C7" w:rsidP="00926395">
      <w:pPr>
        <w:pStyle w:val="ItemHead"/>
      </w:pPr>
      <w:r w:rsidRPr="004854EF">
        <w:t>1</w:t>
      </w:r>
      <w:r w:rsidR="00312201" w:rsidRPr="004854EF">
        <w:t xml:space="preserve">  Section 85AA (paragraph beginning “The approved provider”)</w:t>
      </w:r>
    </w:p>
    <w:p w14:paraId="4345A59E" w14:textId="77777777" w:rsidR="00312201" w:rsidRPr="004854EF" w:rsidRDefault="00312201" w:rsidP="00926395">
      <w:pPr>
        <w:pStyle w:val="Item"/>
      </w:pPr>
      <w:r w:rsidRPr="004854EF">
        <w:t>Omit “at risk of serious abuse or neglect”, substitute “in need of wellbeing support”.</w:t>
      </w:r>
    </w:p>
    <w:p w14:paraId="39DEF99A" w14:textId="2AEF00AE" w:rsidR="00312201" w:rsidRPr="004854EF" w:rsidRDefault="000A23C7" w:rsidP="00926395">
      <w:pPr>
        <w:pStyle w:val="ItemHead"/>
      </w:pPr>
      <w:r w:rsidRPr="004854EF">
        <w:t>2</w:t>
      </w:r>
      <w:r w:rsidR="00312201" w:rsidRPr="004854EF">
        <w:t xml:space="preserve">  Sub</w:t>
      </w:r>
      <w:r w:rsidR="00A85669" w:rsidRPr="004854EF">
        <w:t>section 8</w:t>
      </w:r>
      <w:r w:rsidR="00312201" w:rsidRPr="004854EF">
        <w:t>5CA(4)</w:t>
      </w:r>
    </w:p>
    <w:p w14:paraId="3A1A59B8" w14:textId="77777777" w:rsidR="00312201" w:rsidRPr="004854EF" w:rsidRDefault="00312201" w:rsidP="00926395">
      <w:pPr>
        <w:pStyle w:val="Item"/>
      </w:pPr>
      <w:r w:rsidRPr="004854EF">
        <w:t>Repeal the subsection, substitute:</w:t>
      </w:r>
    </w:p>
    <w:p w14:paraId="1FF0BA58" w14:textId="77777777" w:rsidR="00312201" w:rsidRPr="004854EF" w:rsidRDefault="00312201" w:rsidP="00926395">
      <w:pPr>
        <w:pStyle w:val="SubsectionHead"/>
      </w:pPr>
      <w:r w:rsidRPr="004854EF">
        <w:t>Child in need of wellbeing support</w:t>
      </w:r>
    </w:p>
    <w:p w14:paraId="712974EB" w14:textId="77777777" w:rsidR="00312201" w:rsidRPr="004854EF" w:rsidRDefault="00312201" w:rsidP="00926395">
      <w:pPr>
        <w:pStyle w:val="subsection"/>
      </w:pPr>
      <w:r w:rsidRPr="004854EF">
        <w:tab/>
        <w:t>(4)</w:t>
      </w:r>
      <w:r w:rsidRPr="004854EF">
        <w:tab/>
        <w:t>The Minister’s rules may prescribe circumstances in which a child is or is not taken to be a child in need of wellbeing support.</w:t>
      </w:r>
    </w:p>
    <w:p w14:paraId="21380839" w14:textId="616C4D4F" w:rsidR="00312201" w:rsidRPr="004854EF" w:rsidRDefault="000A23C7" w:rsidP="00926395">
      <w:pPr>
        <w:pStyle w:val="ItemHead"/>
      </w:pPr>
      <w:r w:rsidRPr="004854EF">
        <w:t>3</w:t>
      </w:r>
      <w:r w:rsidR="00312201" w:rsidRPr="004854EF">
        <w:t xml:space="preserve">  Sub</w:t>
      </w:r>
      <w:r w:rsidR="00A85669" w:rsidRPr="004854EF">
        <w:t>section 8</w:t>
      </w:r>
      <w:r w:rsidR="00312201" w:rsidRPr="004854EF">
        <w:t>5CB(1)</w:t>
      </w:r>
    </w:p>
    <w:p w14:paraId="7DA04546" w14:textId="77777777" w:rsidR="00312201" w:rsidRPr="004854EF" w:rsidRDefault="00312201" w:rsidP="00926395">
      <w:pPr>
        <w:pStyle w:val="Item"/>
      </w:pPr>
      <w:r w:rsidRPr="004854EF">
        <w:t xml:space="preserve">Omit “at risk of serious abuse or neglect on a day (an </w:t>
      </w:r>
      <w:r w:rsidRPr="004854EF">
        <w:rPr>
          <w:b/>
          <w:bCs/>
          <w:i/>
          <w:iCs/>
        </w:rPr>
        <w:t>at risk day</w:t>
      </w:r>
      <w:r w:rsidRPr="004854EF">
        <w:t xml:space="preserve">)”, substitute “in need of wellbeing support on a day (a </w:t>
      </w:r>
      <w:r w:rsidRPr="004854EF">
        <w:rPr>
          <w:b/>
          <w:bCs/>
          <w:i/>
          <w:iCs/>
        </w:rPr>
        <w:t>wellbeing day</w:t>
      </w:r>
      <w:r w:rsidRPr="004854EF">
        <w:t>)”.</w:t>
      </w:r>
    </w:p>
    <w:p w14:paraId="60F9E37A" w14:textId="1505A91D" w:rsidR="00312201" w:rsidRPr="004854EF" w:rsidRDefault="000A23C7" w:rsidP="00926395">
      <w:pPr>
        <w:pStyle w:val="ItemHead"/>
      </w:pPr>
      <w:r w:rsidRPr="004854EF">
        <w:t>4</w:t>
      </w:r>
      <w:r w:rsidR="00312201" w:rsidRPr="004854EF">
        <w:t xml:space="preserve">  Paragraphs 85CB(2)(c) and (d)</w:t>
      </w:r>
    </w:p>
    <w:p w14:paraId="6D989689" w14:textId="77777777" w:rsidR="00312201" w:rsidRPr="004854EF" w:rsidRDefault="00312201" w:rsidP="00926395">
      <w:pPr>
        <w:pStyle w:val="Item"/>
      </w:pPr>
      <w:r w:rsidRPr="004854EF">
        <w:t>Omit “an at risk day”, substitute “a wellbeing day”.</w:t>
      </w:r>
    </w:p>
    <w:p w14:paraId="0AAE98F8" w14:textId="68FC6E42" w:rsidR="00312201" w:rsidRPr="004854EF" w:rsidRDefault="000A23C7" w:rsidP="00926395">
      <w:pPr>
        <w:pStyle w:val="ItemHead"/>
      </w:pPr>
      <w:r w:rsidRPr="004854EF">
        <w:t>5</w:t>
      </w:r>
      <w:r w:rsidR="00312201" w:rsidRPr="004854EF">
        <w:t xml:space="preserve">  Paragraphs 85CC(1)(b) and 85CD(1)(b)</w:t>
      </w:r>
    </w:p>
    <w:p w14:paraId="672F2A2C" w14:textId="77777777" w:rsidR="00312201" w:rsidRPr="004854EF" w:rsidRDefault="00312201" w:rsidP="00926395">
      <w:pPr>
        <w:pStyle w:val="Item"/>
      </w:pPr>
      <w:r w:rsidRPr="004854EF">
        <w:t>Omit “at any risk of serious abuse or neglect”, substitute “in any need of wellbeing support”.</w:t>
      </w:r>
    </w:p>
    <w:p w14:paraId="044B0671" w14:textId="127BA9E0" w:rsidR="00312201" w:rsidRPr="004854EF" w:rsidRDefault="000A23C7" w:rsidP="00926395">
      <w:pPr>
        <w:pStyle w:val="ItemHead"/>
      </w:pPr>
      <w:r w:rsidRPr="004854EF">
        <w:t>6</w:t>
      </w:r>
      <w:r w:rsidR="00312201" w:rsidRPr="004854EF">
        <w:t xml:space="preserve">  </w:t>
      </w:r>
      <w:r w:rsidR="00A85669" w:rsidRPr="004854EF">
        <w:t>Paragraph 8</w:t>
      </w:r>
      <w:r w:rsidR="00312201" w:rsidRPr="004854EF">
        <w:t>5CE(1)(a)</w:t>
      </w:r>
    </w:p>
    <w:p w14:paraId="4D42DF36" w14:textId="77777777" w:rsidR="00312201" w:rsidRPr="004854EF" w:rsidRDefault="00312201" w:rsidP="00926395">
      <w:pPr>
        <w:pStyle w:val="Item"/>
      </w:pPr>
      <w:r w:rsidRPr="004854EF">
        <w:t>Omit “at risk of serious abuse or neglect”, substitute “in need of wellbeing support”.</w:t>
      </w:r>
    </w:p>
    <w:p w14:paraId="78E00470" w14:textId="7BC8B2C0" w:rsidR="00312201" w:rsidRPr="004854EF" w:rsidRDefault="000A23C7" w:rsidP="00926395">
      <w:pPr>
        <w:pStyle w:val="ItemHead"/>
      </w:pPr>
      <w:r w:rsidRPr="004854EF">
        <w:lastRenderedPageBreak/>
        <w:t>7</w:t>
      </w:r>
      <w:r w:rsidR="00312201" w:rsidRPr="004854EF">
        <w:t xml:space="preserve">  </w:t>
      </w:r>
      <w:r w:rsidR="00A85669" w:rsidRPr="004854EF">
        <w:t>Paragraph 8</w:t>
      </w:r>
      <w:r w:rsidR="00312201" w:rsidRPr="004854EF">
        <w:t>5CE(3)(a)</w:t>
      </w:r>
    </w:p>
    <w:p w14:paraId="45172DFB" w14:textId="77777777" w:rsidR="00312201" w:rsidRPr="004854EF" w:rsidRDefault="00312201" w:rsidP="00926395">
      <w:pPr>
        <w:pStyle w:val="Item"/>
      </w:pPr>
      <w:r w:rsidRPr="004854EF">
        <w:t xml:space="preserve">Omit “at risk of serious abuse or neglect on a day (an </w:t>
      </w:r>
      <w:r w:rsidRPr="004854EF">
        <w:rPr>
          <w:b/>
          <w:bCs/>
          <w:i/>
          <w:iCs/>
        </w:rPr>
        <w:t>at risk day</w:t>
      </w:r>
      <w:r w:rsidRPr="004854EF">
        <w:t xml:space="preserve">)”, substitute “in need of wellbeing support on a day (a </w:t>
      </w:r>
      <w:r w:rsidRPr="004854EF">
        <w:rPr>
          <w:b/>
          <w:bCs/>
          <w:i/>
          <w:iCs/>
        </w:rPr>
        <w:t>wellbeing day</w:t>
      </w:r>
      <w:r w:rsidRPr="004854EF">
        <w:t>)”.</w:t>
      </w:r>
    </w:p>
    <w:p w14:paraId="66675FA5" w14:textId="530113EC" w:rsidR="00312201" w:rsidRPr="004854EF" w:rsidRDefault="000A23C7" w:rsidP="00926395">
      <w:pPr>
        <w:pStyle w:val="ItemHead"/>
      </w:pPr>
      <w:r w:rsidRPr="004854EF">
        <w:t>8</w:t>
      </w:r>
      <w:r w:rsidR="00312201" w:rsidRPr="004854EF">
        <w:t xml:space="preserve">  </w:t>
      </w:r>
      <w:r w:rsidR="00A85669" w:rsidRPr="004854EF">
        <w:t>Paragraph 8</w:t>
      </w:r>
      <w:r w:rsidR="00312201" w:rsidRPr="004854EF">
        <w:t>5CE(5)(a)</w:t>
      </w:r>
    </w:p>
    <w:p w14:paraId="26CD33B4" w14:textId="77777777" w:rsidR="00312201" w:rsidRPr="004854EF" w:rsidRDefault="00312201" w:rsidP="00926395">
      <w:pPr>
        <w:pStyle w:val="Item"/>
      </w:pPr>
      <w:r w:rsidRPr="004854EF">
        <w:t>Omit “an at risk day”, substitute “a wellbeing day”.</w:t>
      </w:r>
    </w:p>
    <w:p w14:paraId="6410C1B3" w14:textId="57260218" w:rsidR="00312201" w:rsidRPr="004854EF" w:rsidRDefault="000A23C7" w:rsidP="00926395">
      <w:pPr>
        <w:pStyle w:val="ItemHead"/>
      </w:pPr>
      <w:r w:rsidRPr="004854EF">
        <w:t>9</w:t>
      </w:r>
      <w:r w:rsidR="00312201" w:rsidRPr="004854EF">
        <w:t xml:space="preserve">  </w:t>
      </w:r>
      <w:r w:rsidR="00A85669" w:rsidRPr="004854EF">
        <w:t>Subparagraph 8</w:t>
      </w:r>
      <w:r w:rsidR="00312201" w:rsidRPr="004854EF">
        <w:t>5CE(5)(b)(i)</w:t>
      </w:r>
    </w:p>
    <w:p w14:paraId="71E3DBC6" w14:textId="77777777" w:rsidR="00312201" w:rsidRPr="004854EF" w:rsidRDefault="00312201" w:rsidP="00926395">
      <w:pPr>
        <w:pStyle w:val="Item"/>
      </w:pPr>
      <w:r w:rsidRPr="004854EF">
        <w:t>Omit “an at risk day”, substitute “a wellbeing day”.</w:t>
      </w:r>
    </w:p>
    <w:p w14:paraId="5415CE1F" w14:textId="345E44B7" w:rsidR="00312201" w:rsidRPr="004854EF" w:rsidRDefault="000A23C7" w:rsidP="00926395">
      <w:pPr>
        <w:pStyle w:val="ItemHead"/>
      </w:pPr>
      <w:r w:rsidRPr="004854EF">
        <w:t>10</w:t>
      </w:r>
      <w:r w:rsidR="00312201" w:rsidRPr="004854EF">
        <w:t xml:space="preserve">  </w:t>
      </w:r>
      <w:r w:rsidR="00A85669" w:rsidRPr="004854EF">
        <w:t>Paragraph 8</w:t>
      </w:r>
      <w:r w:rsidR="00312201" w:rsidRPr="004854EF">
        <w:t>5CE(6)(b)</w:t>
      </w:r>
    </w:p>
    <w:p w14:paraId="63915D44" w14:textId="77777777" w:rsidR="00312201" w:rsidRPr="004854EF" w:rsidRDefault="00312201" w:rsidP="00926395">
      <w:pPr>
        <w:pStyle w:val="Item"/>
      </w:pPr>
      <w:r w:rsidRPr="004854EF">
        <w:t>Omit “at risk of serious abuse or neglect”, substitute “in need of wellbeing support”.</w:t>
      </w:r>
    </w:p>
    <w:p w14:paraId="4325A65F" w14:textId="66C293D5" w:rsidR="00312201" w:rsidRPr="004854EF" w:rsidRDefault="000A23C7" w:rsidP="00926395">
      <w:pPr>
        <w:pStyle w:val="ItemHead"/>
      </w:pPr>
      <w:r w:rsidRPr="004854EF">
        <w:t>11</w:t>
      </w:r>
      <w:r w:rsidR="00312201" w:rsidRPr="004854EF">
        <w:t xml:space="preserve">  </w:t>
      </w:r>
      <w:r w:rsidR="00A85669" w:rsidRPr="004854EF">
        <w:t>Paragraph 8</w:t>
      </w:r>
      <w:r w:rsidR="00312201" w:rsidRPr="004854EF">
        <w:t>5CF(1)(b)</w:t>
      </w:r>
    </w:p>
    <w:p w14:paraId="166C5B36" w14:textId="77777777" w:rsidR="00312201" w:rsidRPr="004854EF" w:rsidRDefault="00312201" w:rsidP="00926395">
      <w:pPr>
        <w:pStyle w:val="Item"/>
      </w:pPr>
      <w:r w:rsidRPr="004854EF">
        <w:t>Omit “at any risk of serious abuse or neglect”, substitute “in any need of wellbeing support”.</w:t>
      </w:r>
    </w:p>
    <w:p w14:paraId="0A9D52E1" w14:textId="77777777" w:rsidR="00312201" w:rsidRPr="004854EF" w:rsidRDefault="00312201" w:rsidP="00926395">
      <w:pPr>
        <w:pStyle w:val="ActHead9"/>
      </w:pPr>
      <w:bookmarkStart w:id="89" w:name="_Toc215751078"/>
      <w:r w:rsidRPr="004854EF">
        <w:t>A New Tax System (Family Assistance) (Administration) Act 1999</w:t>
      </w:r>
      <w:bookmarkEnd w:id="89"/>
    </w:p>
    <w:p w14:paraId="5081489F" w14:textId="7DA01821" w:rsidR="00312201" w:rsidRPr="004854EF" w:rsidRDefault="000A23C7" w:rsidP="00926395">
      <w:pPr>
        <w:pStyle w:val="ItemHead"/>
      </w:pPr>
      <w:r w:rsidRPr="004854EF">
        <w:t>12</w:t>
      </w:r>
      <w:r w:rsidR="00312201" w:rsidRPr="004854EF">
        <w:t xml:space="preserve">  </w:t>
      </w:r>
      <w:r w:rsidR="00A85669" w:rsidRPr="004854EF">
        <w:t>Section 6</w:t>
      </w:r>
      <w:r w:rsidR="00312201" w:rsidRPr="004854EF">
        <w:t>7FA (paragraph beginning “Providers have”)</w:t>
      </w:r>
    </w:p>
    <w:p w14:paraId="0ACBCF29" w14:textId="77777777" w:rsidR="00312201" w:rsidRPr="004854EF" w:rsidRDefault="00312201" w:rsidP="00926395">
      <w:pPr>
        <w:pStyle w:val="Item"/>
      </w:pPr>
      <w:r w:rsidRPr="004854EF">
        <w:t>Omit “at risk of serious abuse or neglect is not at risk”, substitute “in need of wellbeing support is not in need of wellbeing support”.</w:t>
      </w:r>
    </w:p>
    <w:p w14:paraId="20D06231" w14:textId="1D476669" w:rsidR="00312201" w:rsidRPr="004854EF" w:rsidRDefault="000A23C7" w:rsidP="00926395">
      <w:pPr>
        <w:pStyle w:val="ItemHead"/>
      </w:pPr>
      <w:r w:rsidRPr="004854EF">
        <w:t>13</w:t>
      </w:r>
      <w:r w:rsidR="00312201" w:rsidRPr="004854EF">
        <w:t xml:space="preserve">  </w:t>
      </w:r>
      <w:r w:rsidR="00A85669" w:rsidRPr="004854EF">
        <w:t>Section 6</w:t>
      </w:r>
      <w:r w:rsidR="00312201" w:rsidRPr="004854EF">
        <w:t>7FC (heading)</w:t>
      </w:r>
    </w:p>
    <w:p w14:paraId="7553C62B" w14:textId="77777777" w:rsidR="00312201" w:rsidRPr="004854EF" w:rsidRDefault="00312201" w:rsidP="00926395">
      <w:pPr>
        <w:pStyle w:val="Item"/>
      </w:pPr>
      <w:r w:rsidRPr="004854EF">
        <w:t>Omit “</w:t>
      </w:r>
      <w:r w:rsidRPr="004854EF">
        <w:rPr>
          <w:b/>
          <w:bCs/>
        </w:rPr>
        <w:t>at risk of serious abuse or neglect</w:t>
      </w:r>
      <w:r w:rsidRPr="004854EF">
        <w:t>”, substitute “</w:t>
      </w:r>
      <w:r w:rsidRPr="004854EF">
        <w:rPr>
          <w:b/>
          <w:bCs/>
        </w:rPr>
        <w:t>in need of wellbeing support</w:t>
      </w:r>
      <w:r w:rsidRPr="004854EF">
        <w:t>”.</w:t>
      </w:r>
    </w:p>
    <w:p w14:paraId="033F52B3" w14:textId="5BA3ADEC" w:rsidR="00312201" w:rsidRPr="004854EF" w:rsidRDefault="000A23C7" w:rsidP="00926395">
      <w:pPr>
        <w:pStyle w:val="ItemHead"/>
      </w:pPr>
      <w:r w:rsidRPr="004854EF">
        <w:t>14</w:t>
      </w:r>
      <w:r w:rsidR="00312201" w:rsidRPr="004854EF">
        <w:t xml:space="preserve">  Paragraphs 67FC(1)(b) and (2)(b)</w:t>
      </w:r>
    </w:p>
    <w:p w14:paraId="2F5456E0" w14:textId="77777777" w:rsidR="00312201" w:rsidRPr="004854EF" w:rsidRDefault="00312201" w:rsidP="00926395">
      <w:pPr>
        <w:pStyle w:val="Item"/>
      </w:pPr>
      <w:r w:rsidRPr="004854EF">
        <w:t>Omit “at any risk of serious abuse or neglect”, substitute “in any need of wellbeing support”.</w:t>
      </w:r>
    </w:p>
    <w:p w14:paraId="71173EDE" w14:textId="169ED13A" w:rsidR="00312201" w:rsidRPr="004854EF" w:rsidRDefault="000A23C7" w:rsidP="00926395">
      <w:pPr>
        <w:pStyle w:val="ItemHead"/>
      </w:pPr>
      <w:r w:rsidRPr="004854EF">
        <w:t>15</w:t>
      </w:r>
      <w:r w:rsidR="00312201" w:rsidRPr="004854EF">
        <w:t xml:space="preserve">  </w:t>
      </w:r>
      <w:r w:rsidR="00A85669" w:rsidRPr="004854EF">
        <w:t>Subparagraph 2</w:t>
      </w:r>
      <w:r w:rsidR="00312201" w:rsidRPr="004854EF">
        <w:t>02C(1)(a)(i)</w:t>
      </w:r>
    </w:p>
    <w:p w14:paraId="23D3AFA7" w14:textId="77777777" w:rsidR="00312201" w:rsidRPr="004854EF" w:rsidRDefault="00312201" w:rsidP="00926395">
      <w:pPr>
        <w:pStyle w:val="Item"/>
      </w:pPr>
      <w:r w:rsidRPr="004854EF">
        <w:t>Omit “at risk of serious abuse or neglect”, substitute “in need of wellbeing support”.</w:t>
      </w:r>
    </w:p>
    <w:p w14:paraId="10AF9DBB" w14:textId="7CACDBC1" w:rsidR="00312201" w:rsidRPr="004854EF" w:rsidRDefault="000A23C7" w:rsidP="00926395">
      <w:pPr>
        <w:pStyle w:val="ItemHead"/>
      </w:pPr>
      <w:r w:rsidRPr="004854EF">
        <w:lastRenderedPageBreak/>
        <w:t>16</w:t>
      </w:r>
      <w:r w:rsidR="00312201" w:rsidRPr="004854EF">
        <w:t xml:space="preserve">  Paragraphs 202C(2)(b) and (c)</w:t>
      </w:r>
    </w:p>
    <w:p w14:paraId="3C42C841" w14:textId="77777777" w:rsidR="00312201" w:rsidRPr="004854EF" w:rsidRDefault="00312201" w:rsidP="00926395">
      <w:pPr>
        <w:pStyle w:val="Item"/>
      </w:pPr>
      <w:r w:rsidRPr="004854EF">
        <w:t>Omit “at risk of serious abuse or neglect”, substitute “in need of wellbeing support”.</w:t>
      </w:r>
    </w:p>
    <w:p w14:paraId="2291F9CA" w14:textId="46058C04" w:rsidR="00312201" w:rsidRPr="004854EF" w:rsidRDefault="000A23C7" w:rsidP="00926395">
      <w:pPr>
        <w:pStyle w:val="ItemHead"/>
      </w:pPr>
      <w:r w:rsidRPr="004854EF">
        <w:t>17</w:t>
      </w:r>
      <w:r w:rsidR="00312201" w:rsidRPr="004854EF">
        <w:t xml:space="preserve">  </w:t>
      </w:r>
      <w:r w:rsidR="00A85669" w:rsidRPr="004854EF">
        <w:t>Section 2</w:t>
      </w:r>
      <w:r w:rsidR="00312201" w:rsidRPr="004854EF">
        <w:t>04K (heading)</w:t>
      </w:r>
    </w:p>
    <w:p w14:paraId="55287F77" w14:textId="77777777" w:rsidR="00312201" w:rsidRPr="004854EF" w:rsidRDefault="00312201" w:rsidP="00926395">
      <w:pPr>
        <w:pStyle w:val="Item"/>
      </w:pPr>
      <w:r w:rsidRPr="004854EF">
        <w:t>Omit “</w:t>
      </w:r>
      <w:r w:rsidRPr="004854EF">
        <w:rPr>
          <w:b/>
          <w:bCs/>
        </w:rPr>
        <w:t>at risk of serious abuse or neglect</w:t>
      </w:r>
      <w:r w:rsidRPr="004854EF">
        <w:t>”, substitute “</w:t>
      </w:r>
      <w:r w:rsidRPr="004854EF">
        <w:rPr>
          <w:b/>
          <w:bCs/>
        </w:rPr>
        <w:t>in need of wellbeing support</w:t>
      </w:r>
      <w:r w:rsidRPr="004854EF">
        <w:t>”.</w:t>
      </w:r>
    </w:p>
    <w:p w14:paraId="09756EEB" w14:textId="6631EA21" w:rsidR="00312201" w:rsidRPr="004854EF" w:rsidRDefault="000A23C7" w:rsidP="00926395">
      <w:pPr>
        <w:pStyle w:val="ItemHead"/>
      </w:pPr>
      <w:r w:rsidRPr="004854EF">
        <w:t>18</w:t>
      </w:r>
      <w:r w:rsidR="00312201" w:rsidRPr="004854EF">
        <w:t xml:space="preserve">  </w:t>
      </w:r>
      <w:r w:rsidR="00A85669" w:rsidRPr="004854EF">
        <w:t>Subsection 2</w:t>
      </w:r>
      <w:r w:rsidR="00312201" w:rsidRPr="004854EF">
        <w:t>04K(1)</w:t>
      </w:r>
    </w:p>
    <w:p w14:paraId="792CE08B" w14:textId="77777777" w:rsidR="00312201" w:rsidRPr="004854EF" w:rsidRDefault="00312201" w:rsidP="00926395">
      <w:pPr>
        <w:pStyle w:val="Item"/>
      </w:pPr>
      <w:r w:rsidRPr="004854EF">
        <w:t>Omit “at risk of serious abuse or neglect”, substitute “in need of wellbeing support”.</w:t>
      </w:r>
    </w:p>
    <w:p w14:paraId="61DEA4D7" w14:textId="41C0C4CF" w:rsidR="00312201" w:rsidRPr="004854EF" w:rsidRDefault="000A23C7" w:rsidP="00926395">
      <w:pPr>
        <w:pStyle w:val="ItemHead"/>
      </w:pPr>
      <w:r w:rsidRPr="004854EF">
        <w:t>19</w:t>
      </w:r>
      <w:r w:rsidR="00312201" w:rsidRPr="004854EF">
        <w:t xml:space="preserve">  </w:t>
      </w:r>
      <w:r w:rsidR="00A85669" w:rsidRPr="004854EF">
        <w:t>Paragraph 2</w:t>
      </w:r>
      <w:r w:rsidR="00312201" w:rsidRPr="004854EF">
        <w:t>04K(2)(c)</w:t>
      </w:r>
    </w:p>
    <w:p w14:paraId="3566A6C5" w14:textId="77777777" w:rsidR="00312201" w:rsidRPr="004854EF" w:rsidRDefault="00312201" w:rsidP="00926395">
      <w:pPr>
        <w:pStyle w:val="Item"/>
      </w:pPr>
      <w:r w:rsidRPr="004854EF">
        <w:t>Omit “risk”, substitute “need”.</w:t>
      </w:r>
    </w:p>
    <w:p w14:paraId="52850EAE" w14:textId="0AF56458" w:rsidR="00312201" w:rsidRPr="004854EF" w:rsidRDefault="000A23C7" w:rsidP="00926395">
      <w:pPr>
        <w:pStyle w:val="ItemHead"/>
      </w:pPr>
      <w:r w:rsidRPr="004854EF">
        <w:t>20</w:t>
      </w:r>
      <w:r w:rsidR="00312201" w:rsidRPr="004854EF">
        <w:t xml:space="preserve">  </w:t>
      </w:r>
      <w:r w:rsidR="00A85669" w:rsidRPr="004854EF">
        <w:t>Subsection 2</w:t>
      </w:r>
      <w:r w:rsidR="00312201" w:rsidRPr="004854EF">
        <w:t>04K(3)</w:t>
      </w:r>
    </w:p>
    <w:p w14:paraId="5590FB8E" w14:textId="77777777" w:rsidR="00312201" w:rsidRPr="004854EF" w:rsidRDefault="00312201" w:rsidP="00926395">
      <w:pPr>
        <w:pStyle w:val="Item"/>
      </w:pPr>
      <w:r w:rsidRPr="004854EF">
        <w:t>Omit “at risk of serious abuse or neglect”, substitute “in need of wellbeing support”.</w:t>
      </w:r>
    </w:p>
    <w:p w14:paraId="08222E05" w14:textId="31C329FC" w:rsidR="00312201" w:rsidRPr="004854EF" w:rsidRDefault="000A23C7" w:rsidP="00926395">
      <w:pPr>
        <w:pStyle w:val="ItemHead"/>
      </w:pPr>
      <w:r w:rsidRPr="004854EF">
        <w:t>21</w:t>
      </w:r>
      <w:r w:rsidR="00312201" w:rsidRPr="004854EF">
        <w:t xml:space="preserve">  </w:t>
      </w:r>
      <w:r w:rsidR="00A85669" w:rsidRPr="004854EF">
        <w:t>Paragraph 2</w:t>
      </w:r>
      <w:r w:rsidR="00312201" w:rsidRPr="004854EF">
        <w:t>04K(4)(b)</w:t>
      </w:r>
    </w:p>
    <w:p w14:paraId="224C1E94" w14:textId="77777777" w:rsidR="00312201" w:rsidRPr="004854EF" w:rsidRDefault="00312201" w:rsidP="00926395">
      <w:pPr>
        <w:pStyle w:val="Item"/>
      </w:pPr>
      <w:r w:rsidRPr="004854EF">
        <w:t>Omit “risk”, substitute “need”.</w:t>
      </w:r>
    </w:p>
    <w:p w14:paraId="2ABD3166" w14:textId="618AAB8E" w:rsidR="00312201" w:rsidRPr="004854EF" w:rsidRDefault="000A23C7" w:rsidP="00926395">
      <w:pPr>
        <w:pStyle w:val="ItemHead"/>
      </w:pPr>
      <w:r w:rsidRPr="004854EF">
        <w:t>22</w:t>
      </w:r>
      <w:r w:rsidR="00312201" w:rsidRPr="004854EF">
        <w:t xml:space="preserve">  </w:t>
      </w:r>
      <w:r w:rsidR="00A85669" w:rsidRPr="004854EF">
        <w:t>Section 2</w:t>
      </w:r>
      <w:r w:rsidR="00312201" w:rsidRPr="004854EF">
        <w:t xml:space="preserve">19UB (table </w:t>
      </w:r>
      <w:r w:rsidR="00A85669" w:rsidRPr="004854EF">
        <w:t>item 1</w:t>
      </w:r>
      <w:r w:rsidR="00312201" w:rsidRPr="004854EF">
        <w:t>, column headed “Description”)</w:t>
      </w:r>
    </w:p>
    <w:p w14:paraId="371CD512" w14:textId="77777777" w:rsidR="00312201" w:rsidRPr="004854EF" w:rsidRDefault="00312201" w:rsidP="00926395">
      <w:pPr>
        <w:pStyle w:val="Item"/>
      </w:pPr>
      <w:r w:rsidRPr="004854EF">
        <w:t>Omit “at risk of serious abuse or neglect”, substitute “in need of wellbeing support”.</w:t>
      </w:r>
    </w:p>
    <w:p w14:paraId="5E2FAA7B" w14:textId="05AF15BD" w:rsidR="00312201" w:rsidRPr="004854EF" w:rsidRDefault="000A23C7" w:rsidP="00926395">
      <w:pPr>
        <w:pStyle w:val="Transitional"/>
      </w:pPr>
      <w:r w:rsidRPr="004854EF">
        <w:t>23</w:t>
      </w:r>
      <w:r w:rsidR="00312201" w:rsidRPr="004854EF">
        <w:t xml:space="preserve">  Application of amendments</w:t>
      </w:r>
    </w:p>
    <w:p w14:paraId="65AC1D8D" w14:textId="76B45C45" w:rsidR="00312201" w:rsidRPr="004854EF" w:rsidRDefault="00312201" w:rsidP="00926395">
      <w:pPr>
        <w:pStyle w:val="Item"/>
      </w:pPr>
      <w:r w:rsidRPr="004854EF">
        <w:t xml:space="preserve">The amendments of the </w:t>
      </w:r>
      <w:r w:rsidRPr="004854EF">
        <w:rPr>
          <w:i/>
          <w:iCs/>
        </w:rPr>
        <w:t xml:space="preserve">A New Tax System (Family Assistance) Act 1999 </w:t>
      </w:r>
      <w:r w:rsidRPr="004854EF">
        <w:t xml:space="preserve">and the </w:t>
      </w:r>
      <w:r w:rsidRPr="004854EF">
        <w:rPr>
          <w:i/>
          <w:iCs/>
        </w:rPr>
        <w:t xml:space="preserve">A New Tax System (Family Assistance) (Administration) Act 1999 </w:t>
      </w:r>
      <w:r w:rsidRPr="004854EF">
        <w:t>made by this Part apply in relation to a session of care provided to a child in a CCS fortnight that starts on or after the commencement of this item.</w:t>
      </w:r>
    </w:p>
    <w:p w14:paraId="0F84CE51" w14:textId="122870C3" w:rsidR="00312201" w:rsidRPr="004854EF" w:rsidRDefault="000A23C7" w:rsidP="00926395">
      <w:pPr>
        <w:pStyle w:val="Transitional"/>
      </w:pPr>
      <w:r w:rsidRPr="004854EF">
        <w:t>24</w:t>
      </w:r>
      <w:r w:rsidR="00312201" w:rsidRPr="004854EF">
        <w:t xml:space="preserve">  Transitional provisions—certificates and determinations</w:t>
      </w:r>
    </w:p>
    <w:p w14:paraId="74EBB3B8" w14:textId="5385F215" w:rsidR="00312201" w:rsidRPr="004854EF" w:rsidRDefault="00312201" w:rsidP="00926395">
      <w:pPr>
        <w:pStyle w:val="Subitem"/>
      </w:pPr>
      <w:r w:rsidRPr="004854EF">
        <w:t>(1)</w:t>
      </w:r>
      <w:r w:rsidRPr="004854EF">
        <w:tab/>
        <w:t xml:space="preserve">A certificate that was in effect under </w:t>
      </w:r>
      <w:r w:rsidR="00A85669" w:rsidRPr="004854EF">
        <w:t>section 8</w:t>
      </w:r>
      <w:r w:rsidRPr="004854EF">
        <w:t xml:space="preserve">5CB of the </w:t>
      </w:r>
      <w:r w:rsidRPr="004854EF">
        <w:rPr>
          <w:i/>
          <w:iCs/>
        </w:rPr>
        <w:t>A New Tax System (Family Assistance) Act 1999</w:t>
      </w:r>
      <w:r w:rsidRPr="004854EF">
        <w:t xml:space="preserve"> immediately before the commencement of this item continues in effect (and may be dealt with) </w:t>
      </w:r>
      <w:r w:rsidRPr="004854EF">
        <w:lastRenderedPageBreak/>
        <w:t xml:space="preserve">on and after that commencement as if it had been made under </w:t>
      </w:r>
      <w:r w:rsidR="00A85669" w:rsidRPr="004854EF">
        <w:t>section 8</w:t>
      </w:r>
      <w:r w:rsidRPr="004854EF">
        <w:t>5CB as amended by this Part.</w:t>
      </w:r>
    </w:p>
    <w:p w14:paraId="115A7FD3" w14:textId="73541EFF" w:rsidR="00312201" w:rsidRPr="004854EF" w:rsidRDefault="00312201" w:rsidP="00926395">
      <w:pPr>
        <w:pStyle w:val="Subitem"/>
        <w:rPr>
          <w:lang w:eastAsia="en-US"/>
        </w:rPr>
      </w:pPr>
      <w:r w:rsidRPr="004854EF">
        <w:rPr>
          <w:lang w:eastAsia="en-US"/>
        </w:rPr>
        <w:t>(2)</w:t>
      </w:r>
      <w:r w:rsidRPr="004854EF">
        <w:rPr>
          <w:lang w:eastAsia="en-US"/>
        </w:rPr>
        <w:tab/>
        <w:t xml:space="preserve">An application for a determination made under </w:t>
      </w:r>
      <w:r w:rsidR="00A85669" w:rsidRPr="004854EF">
        <w:rPr>
          <w:lang w:eastAsia="en-US"/>
        </w:rPr>
        <w:t>subsection 8</w:t>
      </w:r>
      <w:r w:rsidRPr="004854EF">
        <w:rPr>
          <w:lang w:eastAsia="en-US"/>
        </w:rPr>
        <w:t xml:space="preserve">5CE(1) of the </w:t>
      </w:r>
      <w:r w:rsidRPr="004854EF">
        <w:rPr>
          <w:i/>
          <w:iCs/>
          <w:lang w:eastAsia="en-US"/>
        </w:rPr>
        <w:t>A New Tax System (Family Assistance) Act 1999</w:t>
      </w:r>
      <w:r w:rsidRPr="004854EF">
        <w:rPr>
          <w:lang w:eastAsia="en-US"/>
        </w:rPr>
        <w:t xml:space="preserve"> before the commencement of this item, in relation to which the Secretary</w:t>
      </w:r>
      <w:r w:rsidRPr="004854EF">
        <w:rPr>
          <w:i/>
          <w:iCs/>
          <w:lang w:eastAsia="en-US"/>
        </w:rPr>
        <w:t xml:space="preserve"> </w:t>
      </w:r>
      <w:r w:rsidRPr="004854EF">
        <w:rPr>
          <w:lang w:eastAsia="en-US"/>
        </w:rPr>
        <w:t xml:space="preserve">has not made a decision before that commencement, is taken, on and after that commencement, to be an application made under </w:t>
      </w:r>
      <w:r w:rsidR="00A85669" w:rsidRPr="004854EF">
        <w:rPr>
          <w:lang w:eastAsia="en-US"/>
        </w:rPr>
        <w:t>subsection 8</w:t>
      </w:r>
      <w:r w:rsidRPr="004854EF">
        <w:rPr>
          <w:lang w:eastAsia="en-US"/>
        </w:rPr>
        <w:t>5CE(1)</w:t>
      </w:r>
      <w:r w:rsidRPr="004854EF">
        <w:rPr>
          <w:i/>
          <w:iCs/>
          <w:lang w:eastAsia="en-US"/>
        </w:rPr>
        <w:t xml:space="preserve"> </w:t>
      </w:r>
      <w:r w:rsidRPr="004854EF">
        <w:rPr>
          <w:lang w:eastAsia="en-US"/>
        </w:rPr>
        <w:t>as amended by this Part.</w:t>
      </w:r>
    </w:p>
    <w:p w14:paraId="57E67D5E" w14:textId="7B1107F2" w:rsidR="00312201" w:rsidRPr="004854EF" w:rsidRDefault="00312201" w:rsidP="00926395">
      <w:pPr>
        <w:pStyle w:val="Subitem"/>
      </w:pPr>
      <w:r w:rsidRPr="004854EF">
        <w:rPr>
          <w:lang w:eastAsia="en-US"/>
        </w:rPr>
        <w:t>(3)</w:t>
      </w:r>
      <w:r w:rsidRPr="004854EF">
        <w:rPr>
          <w:lang w:eastAsia="en-US"/>
        </w:rPr>
        <w:tab/>
        <w:t xml:space="preserve">A determination that was in effect under </w:t>
      </w:r>
      <w:r w:rsidR="00A85669" w:rsidRPr="004854EF">
        <w:rPr>
          <w:lang w:eastAsia="en-US"/>
        </w:rPr>
        <w:t>section 8</w:t>
      </w:r>
      <w:r w:rsidRPr="004854EF">
        <w:rPr>
          <w:lang w:eastAsia="en-US"/>
        </w:rPr>
        <w:t xml:space="preserve">5CE of the </w:t>
      </w:r>
      <w:r w:rsidRPr="004854EF">
        <w:rPr>
          <w:i/>
          <w:iCs/>
          <w:lang w:eastAsia="en-US"/>
        </w:rPr>
        <w:t>A New Tax System</w:t>
      </w:r>
      <w:r w:rsidRPr="004854EF">
        <w:rPr>
          <w:lang w:eastAsia="en-US"/>
        </w:rPr>
        <w:t xml:space="preserve"> </w:t>
      </w:r>
      <w:r w:rsidRPr="004854EF">
        <w:rPr>
          <w:i/>
          <w:iCs/>
        </w:rPr>
        <w:t>(Family Assistance) Act 1999</w:t>
      </w:r>
      <w:r w:rsidRPr="004854EF">
        <w:t xml:space="preserve"> immediately before the commencement of this item continues in effect (and may be dealt with) on and after that commencement as if it had been made under </w:t>
      </w:r>
      <w:r w:rsidR="00A85669" w:rsidRPr="004854EF">
        <w:t>section 8</w:t>
      </w:r>
      <w:r w:rsidRPr="004854EF">
        <w:t>5CE as amended by this Part.</w:t>
      </w:r>
    </w:p>
    <w:p w14:paraId="525B89BA" w14:textId="7FDBE97B" w:rsidR="00953101" w:rsidRPr="004854EF" w:rsidRDefault="00ED589D" w:rsidP="00926395">
      <w:pPr>
        <w:pStyle w:val="ActHead7"/>
        <w:pageBreakBefore/>
      </w:pPr>
      <w:bookmarkStart w:id="90" w:name="_Toc215751079"/>
      <w:r w:rsidRPr="005F787A">
        <w:rPr>
          <w:rStyle w:val="CharAmPartNo"/>
        </w:rPr>
        <w:lastRenderedPageBreak/>
        <w:t>Part 2</w:t>
      </w:r>
      <w:r w:rsidR="00953101" w:rsidRPr="004854EF">
        <w:t>—</w:t>
      </w:r>
      <w:r w:rsidR="00953101" w:rsidRPr="005F787A">
        <w:rPr>
          <w:rStyle w:val="CharAmPartText"/>
        </w:rPr>
        <w:t>Extending timeframes to complete diagnostic imaging services</w:t>
      </w:r>
      <w:bookmarkEnd w:id="90"/>
    </w:p>
    <w:p w14:paraId="4528A505" w14:textId="77777777" w:rsidR="000344B8" w:rsidRPr="004854EF" w:rsidRDefault="000344B8" w:rsidP="00926395">
      <w:pPr>
        <w:pStyle w:val="ActHead9"/>
      </w:pPr>
      <w:bookmarkStart w:id="91" w:name="_Toc215751080"/>
      <w:r w:rsidRPr="004854EF">
        <w:t>Health Insurance Act 1973</w:t>
      </w:r>
      <w:bookmarkEnd w:id="91"/>
    </w:p>
    <w:p w14:paraId="434F91B3" w14:textId="6E9BA4D0" w:rsidR="000344B8" w:rsidRPr="004854EF" w:rsidRDefault="000A23C7" w:rsidP="00926395">
      <w:pPr>
        <w:pStyle w:val="ItemHead"/>
      </w:pPr>
      <w:r w:rsidRPr="004854EF">
        <w:t>25</w:t>
      </w:r>
      <w:r w:rsidR="000344B8" w:rsidRPr="004854EF">
        <w:t xml:space="preserve">  </w:t>
      </w:r>
      <w:r w:rsidR="00686CC9" w:rsidRPr="004854EF">
        <w:t>Subsection 1</w:t>
      </w:r>
      <w:r w:rsidR="000344B8" w:rsidRPr="004854EF">
        <w:t>6B(5)</w:t>
      </w:r>
    </w:p>
    <w:p w14:paraId="5E95548B" w14:textId="77777777" w:rsidR="000344B8" w:rsidRPr="004854EF" w:rsidRDefault="000344B8" w:rsidP="00926395">
      <w:pPr>
        <w:pStyle w:val="Item"/>
      </w:pPr>
      <w:r w:rsidRPr="004854EF">
        <w:t>Omit “7 days”, substitute “14 days”.</w:t>
      </w:r>
    </w:p>
    <w:p w14:paraId="03496EDB" w14:textId="46D9F333" w:rsidR="00953101" w:rsidRPr="004854EF" w:rsidRDefault="00ED589D" w:rsidP="00926395">
      <w:pPr>
        <w:pStyle w:val="ActHead7"/>
        <w:pageBreakBefore/>
      </w:pPr>
      <w:bookmarkStart w:id="92" w:name="_Toc215751081"/>
      <w:r w:rsidRPr="005F787A">
        <w:rPr>
          <w:rStyle w:val="CharAmPartNo"/>
        </w:rPr>
        <w:lastRenderedPageBreak/>
        <w:t>Part 3</w:t>
      </w:r>
      <w:r w:rsidR="00953101" w:rsidRPr="004854EF">
        <w:t>—</w:t>
      </w:r>
      <w:r w:rsidR="00953101" w:rsidRPr="005F787A">
        <w:rPr>
          <w:rStyle w:val="CharAmPartText"/>
        </w:rPr>
        <w:t>Addressing non</w:t>
      </w:r>
      <w:r w:rsidR="00926395" w:rsidRPr="005F787A">
        <w:rPr>
          <w:rStyle w:val="CharAmPartText"/>
        </w:rPr>
        <w:noBreakHyphen/>
      </w:r>
      <w:r w:rsidR="00953101" w:rsidRPr="005F787A">
        <w:rPr>
          <w:rStyle w:val="CharAmPartText"/>
        </w:rPr>
        <w:t>operational approved pathology collection centres</w:t>
      </w:r>
      <w:bookmarkEnd w:id="92"/>
    </w:p>
    <w:p w14:paraId="2BB9B2FB" w14:textId="77777777" w:rsidR="00B056CF" w:rsidRPr="004854EF" w:rsidRDefault="00B056CF" w:rsidP="00926395">
      <w:pPr>
        <w:pStyle w:val="ActHead9"/>
      </w:pPr>
      <w:bookmarkStart w:id="93" w:name="_Toc215751082"/>
      <w:r w:rsidRPr="004854EF">
        <w:t>Health Insurance Act 1973</w:t>
      </w:r>
      <w:bookmarkEnd w:id="93"/>
    </w:p>
    <w:p w14:paraId="0E14053A" w14:textId="35C9DFC4" w:rsidR="00B056CF" w:rsidRPr="004854EF" w:rsidRDefault="000A23C7" w:rsidP="00926395">
      <w:pPr>
        <w:pStyle w:val="ItemHead"/>
      </w:pPr>
      <w:r w:rsidRPr="004854EF">
        <w:t>26</w:t>
      </w:r>
      <w:r w:rsidR="00B056CF" w:rsidRPr="004854EF">
        <w:t xml:space="preserve">  After paragraph 23DNG(1)(b)</w:t>
      </w:r>
    </w:p>
    <w:p w14:paraId="311944D5" w14:textId="77777777" w:rsidR="00B056CF" w:rsidRPr="004854EF" w:rsidRDefault="00B056CF" w:rsidP="00926395">
      <w:pPr>
        <w:pStyle w:val="Item"/>
      </w:pPr>
      <w:r w:rsidRPr="004854EF">
        <w:t>Insert:</w:t>
      </w:r>
    </w:p>
    <w:p w14:paraId="31727326" w14:textId="77777777" w:rsidR="00B056CF" w:rsidRPr="004854EF" w:rsidRDefault="00B056CF" w:rsidP="00926395">
      <w:pPr>
        <w:pStyle w:val="paragraph"/>
      </w:pPr>
      <w:r w:rsidRPr="004854EF">
        <w:tab/>
        <w:t>(</w:t>
      </w:r>
      <w:proofErr w:type="spellStart"/>
      <w:r w:rsidRPr="004854EF">
        <w:t>ba</w:t>
      </w:r>
      <w:proofErr w:type="spellEnd"/>
      <w:r w:rsidRPr="004854EF">
        <w:t>)</w:t>
      </w:r>
      <w:r w:rsidRPr="004854EF">
        <w:tab/>
        <w:t>the centre is not reasonably accessible to the public; or</w:t>
      </w:r>
    </w:p>
    <w:p w14:paraId="0EB8557F" w14:textId="77777777" w:rsidR="00B056CF" w:rsidRPr="004854EF" w:rsidRDefault="00B056CF" w:rsidP="00926395">
      <w:pPr>
        <w:pStyle w:val="paragraph"/>
      </w:pPr>
      <w:r w:rsidRPr="004854EF">
        <w:tab/>
        <w:t>(bb)</w:t>
      </w:r>
      <w:r w:rsidRPr="004854EF">
        <w:tab/>
        <w:t>the centre does not operate under reasonable hours; or</w:t>
      </w:r>
    </w:p>
    <w:p w14:paraId="50B490B3" w14:textId="77777777" w:rsidR="00B056CF" w:rsidRPr="004854EF" w:rsidRDefault="00B056CF" w:rsidP="00926395">
      <w:pPr>
        <w:pStyle w:val="paragraph"/>
      </w:pPr>
      <w:r w:rsidRPr="004854EF">
        <w:tab/>
        <w:t>(</w:t>
      </w:r>
      <w:proofErr w:type="spellStart"/>
      <w:r w:rsidRPr="004854EF">
        <w:t>bc</w:t>
      </w:r>
      <w:proofErr w:type="spellEnd"/>
      <w:r w:rsidRPr="004854EF">
        <w:t>)</w:t>
      </w:r>
      <w:r w:rsidRPr="004854EF">
        <w:tab/>
        <w:t>the approved pathology authority does not operate the centre as a specimen collection centre; or</w:t>
      </w:r>
    </w:p>
    <w:p w14:paraId="3A1FF945" w14:textId="77777777" w:rsidR="00B056CF" w:rsidRPr="004854EF" w:rsidRDefault="00B056CF" w:rsidP="00926395">
      <w:pPr>
        <w:pStyle w:val="subsection"/>
      </w:pPr>
      <w:r w:rsidRPr="004854EF">
        <w:tab/>
        <w:t>(1A)</w:t>
      </w:r>
      <w:r w:rsidRPr="004854EF">
        <w:tab/>
        <w:t>Without limiting paragraph (1)(</w:t>
      </w:r>
      <w:proofErr w:type="spellStart"/>
      <w:r w:rsidRPr="004854EF">
        <w:t>bc</w:t>
      </w:r>
      <w:proofErr w:type="spellEnd"/>
      <w:r w:rsidRPr="004854EF">
        <w:t>), an approved pathology authority does not operate a centre as a specimen collection centre if, in any continuous period of 6 months beginning on the day the approval for the centre is granted under subsection 23DNBA(1), the total amount of benefit payable in respect of pathology services rendered, using pathology specimens collected at the centre, is less than the amount of benefit prescribed by the regulations for the purposes of this subsection.</w:t>
      </w:r>
    </w:p>
    <w:p w14:paraId="42A9F4E9" w14:textId="78536A9C" w:rsidR="00B056CF" w:rsidRPr="004854EF" w:rsidRDefault="000A23C7" w:rsidP="00926395">
      <w:pPr>
        <w:pStyle w:val="Transitional"/>
      </w:pPr>
      <w:r w:rsidRPr="004854EF">
        <w:t>27</w:t>
      </w:r>
      <w:r w:rsidR="00B056CF" w:rsidRPr="004854EF">
        <w:t xml:space="preserve">  </w:t>
      </w:r>
      <w:r w:rsidR="00F305D6" w:rsidRPr="004854EF">
        <w:t>Application of amendments</w:t>
      </w:r>
    </w:p>
    <w:p w14:paraId="0D2562B8" w14:textId="77777777" w:rsidR="00B056CF" w:rsidRPr="004854EF" w:rsidRDefault="00B056CF" w:rsidP="00926395">
      <w:pPr>
        <w:pStyle w:val="Item"/>
      </w:pPr>
      <w:r w:rsidRPr="004854EF">
        <w:t>The amendments of subsection 23DNG(1) of the</w:t>
      </w:r>
      <w:r w:rsidRPr="004854EF">
        <w:rPr>
          <w:i/>
          <w:iCs/>
        </w:rPr>
        <w:t xml:space="preserve"> Health Insurance Act 1973</w:t>
      </w:r>
      <w:r w:rsidRPr="004854EF">
        <w:t xml:space="preserve"> made by this Part apply in relation to an approved collection centre whose approval is granted on or after the commencement of this Part.</w:t>
      </w:r>
    </w:p>
    <w:p w14:paraId="01A11709" w14:textId="16450832" w:rsidR="00953101" w:rsidRPr="004854EF" w:rsidRDefault="006141F1" w:rsidP="00926395">
      <w:pPr>
        <w:pStyle w:val="ActHead7"/>
        <w:pageBreakBefore/>
      </w:pPr>
      <w:bookmarkStart w:id="94" w:name="_Toc215751083"/>
      <w:r w:rsidRPr="005F787A">
        <w:rPr>
          <w:rStyle w:val="CharAmPartNo"/>
        </w:rPr>
        <w:lastRenderedPageBreak/>
        <w:t>Part 4</w:t>
      </w:r>
      <w:r w:rsidR="00953101" w:rsidRPr="004854EF">
        <w:t>—</w:t>
      </w:r>
      <w:r w:rsidR="00953101" w:rsidRPr="005F787A">
        <w:rPr>
          <w:rStyle w:val="CharAmPartText"/>
        </w:rPr>
        <w:t>Strengthening integrity of the pharmacy approval process</w:t>
      </w:r>
      <w:bookmarkEnd w:id="94"/>
    </w:p>
    <w:p w14:paraId="7B16C767" w14:textId="0ADD827F" w:rsidR="00B056CF" w:rsidRPr="004854EF" w:rsidRDefault="00945355" w:rsidP="00926395">
      <w:pPr>
        <w:pStyle w:val="ActHead8"/>
      </w:pPr>
      <w:bookmarkStart w:id="95" w:name="_Toc215751084"/>
      <w:bookmarkStart w:id="96" w:name="_Hlk207198473"/>
      <w:r w:rsidRPr="004854EF">
        <w:t>Division 1</w:t>
      </w:r>
      <w:r w:rsidR="00B056CF" w:rsidRPr="004854EF">
        <w:t>—Main amendments</w:t>
      </w:r>
      <w:bookmarkEnd w:id="95"/>
    </w:p>
    <w:p w14:paraId="33ECA62A" w14:textId="77777777" w:rsidR="00B056CF" w:rsidRPr="004854EF" w:rsidRDefault="00B056CF" w:rsidP="00926395">
      <w:pPr>
        <w:pStyle w:val="ActHead9"/>
      </w:pPr>
      <w:bookmarkStart w:id="97" w:name="_Toc215751085"/>
      <w:r w:rsidRPr="004854EF">
        <w:t>National Health Act 1953</w:t>
      </w:r>
      <w:bookmarkEnd w:id="97"/>
    </w:p>
    <w:p w14:paraId="18AF7AE4" w14:textId="2716488F" w:rsidR="00B056CF" w:rsidRPr="004854EF" w:rsidRDefault="000A23C7" w:rsidP="00926395">
      <w:pPr>
        <w:pStyle w:val="ItemHead"/>
      </w:pPr>
      <w:r w:rsidRPr="004854EF">
        <w:t>28</w:t>
      </w:r>
      <w:r w:rsidR="00B056CF" w:rsidRPr="004854EF">
        <w:t xml:space="preserve">  After </w:t>
      </w:r>
      <w:r w:rsidR="00945355" w:rsidRPr="004854EF">
        <w:t>section 9</w:t>
      </w:r>
      <w:r w:rsidR="00B056CF" w:rsidRPr="004854EF">
        <w:t>4</w:t>
      </w:r>
    </w:p>
    <w:p w14:paraId="1F0A4A4E" w14:textId="77777777" w:rsidR="00B056CF" w:rsidRPr="004854EF" w:rsidRDefault="00B056CF" w:rsidP="00926395">
      <w:pPr>
        <w:pStyle w:val="Item"/>
      </w:pPr>
      <w:r w:rsidRPr="004854EF">
        <w:t>Insert:</w:t>
      </w:r>
    </w:p>
    <w:p w14:paraId="68D16521" w14:textId="77777777" w:rsidR="00B056CF" w:rsidRPr="004854EF" w:rsidRDefault="00B056CF" w:rsidP="00926395">
      <w:pPr>
        <w:pStyle w:val="ActHead5"/>
        <w:rPr>
          <w:i/>
          <w:iCs/>
        </w:rPr>
      </w:pPr>
      <w:bookmarkStart w:id="98" w:name="_Toc215751086"/>
      <w:r w:rsidRPr="005F787A">
        <w:rPr>
          <w:rStyle w:val="CharSectno"/>
        </w:rPr>
        <w:t>94A</w:t>
      </w:r>
      <w:r w:rsidRPr="004854EF">
        <w:t xml:space="preserve">  Suspension of approval of pharmacist—State or Territory suspension</w:t>
      </w:r>
      <w:bookmarkEnd w:id="98"/>
    </w:p>
    <w:p w14:paraId="4421982D" w14:textId="75DC3F08" w:rsidR="00B056CF" w:rsidRPr="004854EF" w:rsidRDefault="00B056CF" w:rsidP="00926395">
      <w:pPr>
        <w:pStyle w:val="subsection"/>
        <w:rPr>
          <w:i/>
          <w:iCs/>
        </w:rPr>
      </w:pPr>
      <w:r w:rsidRPr="004854EF">
        <w:tab/>
        <w:t>(1)</w:t>
      </w:r>
      <w:r w:rsidRPr="004854EF">
        <w:tab/>
        <w:t xml:space="preserve">The Secretary may suspend the approval of an approved pharmacist under </w:t>
      </w:r>
      <w:r w:rsidR="00945355" w:rsidRPr="004854EF">
        <w:t>section 9</w:t>
      </w:r>
      <w:r w:rsidRPr="004854EF">
        <w:t>0 if the pharmacist’s registration as a pharmacist or pharmaceutical chemist under a law of a State or Territory providing for the registration of pharmacists or pharmaceutical chemists has been suspended (however described).</w:t>
      </w:r>
    </w:p>
    <w:p w14:paraId="57D7D37B" w14:textId="77777777" w:rsidR="00B056CF" w:rsidRPr="004854EF" w:rsidRDefault="00B056CF" w:rsidP="00926395">
      <w:pPr>
        <w:pStyle w:val="subsection"/>
      </w:pPr>
      <w:r w:rsidRPr="004854EF">
        <w:tab/>
        <w:t>(2)</w:t>
      </w:r>
      <w:r w:rsidRPr="004854EF">
        <w:tab/>
        <w:t>Before deciding to suspend the approval, the Secretary must notify the pharmacist that suspension under this section is being considered. The notice must:</w:t>
      </w:r>
    </w:p>
    <w:p w14:paraId="0DD90D6C" w14:textId="77777777" w:rsidR="00B056CF" w:rsidRPr="004854EF" w:rsidRDefault="00B056CF" w:rsidP="00926395">
      <w:pPr>
        <w:pStyle w:val="paragraph"/>
      </w:pPr>
      <w:r w:rsidRPr="004854EF">
        <w:tab/>
        <w:t>(a)</w:t>
      </w:r>
      <w:r w:rsidRPr="004854EF">
        <w:tab/>
        <w:t>be in writing; and</w:t>
      </w:r>
    </w:p>
    <w:p w14:paraId="5AE4A5C0" w14:textId="77777777" w:rsidR="00B056CF" w:rsidRPr="004854EF" w:rsidRDefault="00B056CF" w:rsidP="00926395">
      <w:pPr>
        <w:pStyle w:val="paragraph"/>
      </w:pPr>
      <w:r w:rsidRPr="004854EF">
        <w:tab/>
        <w:t>(b)</w:t>
      </w:r>
      <w:r w:rsidRPr="004854EF">
        <w:tab/>
        <w:t xml:space="preserve">invite the pharmacist to make written submissions to the Secretary within the period of 28 days (the </w:t>
      </w:r>
      <w:r w:rsidRPr="004854EF">
        <w:rPr>
          <w:b/>
          <w:bCs/>
          <w:i/>
          <w:iCs/>
        </w:rPr>
        <w:t>submission period</w:t>
      </w:r>
      <w:r w:rsidRPr="004854EF">
        <w:t>) after being given the notice.</w:t>
      </w:r>
    </w:p>
    <w:p w14:paraId="10B79576" w14:textId="77777777" w:rsidR="00B056CF" w:rsidRPr="004854EF" w:rsidRDefault="00B056CF" w:rsidP="00926395">
      <w:pPr>
        <w:pStyle w:val="subsection"/>
      </w:pPr>
      <w:r w:rsidRPr="004854EF">
        <w:tab/>
        <w:t>(3)</w:t>
      </w:r>
      <w:r w:rsidRPr="004854EF">
        <w:tab/>
        <w:t>In deciding whether to suspend the approval, the Secretary must consider any written submissions made by the person during the submission period.</w:t>
      </w:r>
    </w:p>
    <w:p w14:paraId="6DED9A1E" w14:textId="77777777" w:rsidR="00B056CF" w:rsidRPr="004854EF" w:rsidRDefault="00B056CF" w:rsidP="00926395">
      <w:pPr>
        <w:pStyle w:val="subsection"/>
      </w:pPr>
      <w:r w:rsidRPr="004854EF">
        <w:tab/>
        <w:t>(4)</w:t>
      </w:r>
      <w:r w:rsidRPr="004854EF">
        <w:tab/>
        <w:t>The Secretary must give to the pharmacist written notice of the decision. The notice must specify the period for which the approval is suspended.</w:t>
      </w:r>
    </w:p>
    <w:p w14:paraId="4F3E7153" w14:textId="77777777" w:rsidR="00B056CF" w:rsidRPr="004854EF" w:rsidRDefault="00B056CF" w:rsidP="00926395">
      <w:pPr>
        <w:pStyle w:val="notetext"/>
      </w:pPr>
      <w:r w:rsidRPr="004854EF">
        <w:t>Note:</w:t>
      </w:r>
      <w:r w:rsidRPr="004854EF">
        <w:tab/>
        <w:t xml:space="preserve">Section 266 of the </w:t>
      </w:r>
      <w:r w:rsidRPr="004854EF">
        <w:rPr>
          <w:i/>
          <w:iCs/>
        </w:rPr>
        <w:t xml:space="preserve">Administrative Review Tribunal Act 2024 </w:t>
      </w:r>
      <w:r w:rsidRPr="004854EF">
        <w:t>requires the person to be notified of the person’s review rights.</w:t>
      </w:r>
    </w:p>
    <w:p w14:paraId="298E63E1" w14:textId="77777777" w:rsidR="00B056CF" w:rsidRPr="004854EF" w:rsidRDefault="00B056CF" w:rsidP="00926395">
      <w:pPr>
        <w:pStyle w:val="subsection"/>
      </w:pPr>
      <w:r w:rsidRPr="004854EF">
        <w:tab/>
        <w:t>(5)</w:t>
      </w:r>
      <w:r w:rsidRPr="004854EF">
        <w:tab/>
        <w:t xml:space="preserve">If the Secretary does not give the pharmacist written notice of the decision within the period of 60 days after the end of the </w:t>
      </w:r>
      <w:r w:rsidRPr="004854EF">
        <w:lastRenderedPageBreak/>
        <w:t>submission period, the Secretary is taken to have decided not to suspend the approval.</w:t>
      </w:r>
    </w:p>
    <w:p w14:paraId="569A89B3" w14:textId="74AC9982" w:rsidR="00B056CF" w:rsidRPr="004854EF" w:rsidRDefault="00B056CF" w:rsidP="00926395">
      <w:pPr>
        <w:pStyle w:val="subsection"/>
      </w:pPr>
      <w:r w:rsidRPr="004854EF">
        <w:tab/>
        <w:t>(6)</w:t>
      </w:r>
      <w:r w:rsidRPr="004854EF">
        <w:tab/>
        <w:t xml:space="preserve">If the Secretary suspends the approval, the Secretary may, by written notice at any time, further suspend the approval under </w:t>
      </w:r>
      <w:r w:rsidR="00686CC9" w:rsidRPr="004854EF">
        <w:t>subsection (</w:t>
      </w:r>
      <w:r w:rsidRPr="004854EF">
        <w:t>1) or remove the suspension.</w:t>
      </w:r>
    </w:p>
    <w:p w14:paraId="01A18580" w14:textId="2DE8FC9E" w:rsidR="00B056CF" w:rsidRPr="004854EF" w:rsidRDefault="00B056CF" w:rsidP="00926395">
      <w:pPr>
        <w:pStyle w:val="subsection"/>
      </w:pPr>
      <w:r w:rsidRPr="004854EF">
        <w:tab/>
        <w:t>(7)</w:t>
      </w:r>
      <w:r w:rsidRPr="004854EF">
        <w:tab/>
        <w:t>For the purposes of this section, a reference to a pharmacist is taken to include a person to whom sub</w:t>
      </w:r>
      <w:r w:rsidR="00945355" w:rsidRPr="004854EF">
        <w:t>section 9</w:t>
      </w:r>
      <w:r w:rsidRPr="004854EF">
        <w:t>0(6) applies.</w:t>
      </w:r>
    </w:p>
    <w:p w14:paraId="2C8B4170" w14:textId="77777777" w:rsidR="00B056CF" w:rsidRPr="004854EF" w:rsidRDefault="00B056CF" w:rsidP="00926395">
      <w:pPr>
        <w:pStyle w:val="ActHead5"/>
      </w:pPr>
      <w:bookmarkStart w:id="99" w:name="_Toc215751087"/>
      <w:r w:rsidRPr="005F787A">
        <w:rPr>
          <w:rStyle w:val="CharSectno"/>
        </w:rPr>
        <w:t>94B</w:t>
      </w:r>
      <w:r w:rsidRPr="004854EF">
        <w:t xml:space="preserve">  Review of suspension decisions</w:t>
      </w:r>
      <w:bookmarkEnd w:id="99"/>
    </w:p>
    <w:p w14:paraId="755A3988" w14:textId="70E9B02C" w:rsidR="00B056CF" w:rsidRPr="004854EF" w:rsidRDefault="00B056CF" w:rsidP="00926395">
      <w:pPr>
        <w:pStyle w:val="subsection"/>
      </w:pPr>
      <w:r w:rsidRPr="004854EF">
        <w:tab/>
        <w:t>(1)</w:t>
      </w:r>
      <w:r w:rsidRPr="004854EF">
        <w:tab/>
        <w:t xml:space="preserve">If the Secretary suspends the approval of an approved pharmacist under </w:t>
      </w:r>
      <w:r w:rsidR="00945355" w:rsidRPr="004854EF">
        <w:t>section 9</w:t>
      </w:r>
      <w:r w:rsidRPr="004854EF">
        <w:t>4A, the pharmacist may apply, in writing, to the Secretary for reconsideration by the Secretary of the decision.</w:t>
      </w:r>
    </w:p>
    <w:p w14:paraId="215E0591" w14:textId="7779FF92" w:rsidR="00B056CF" w:rsidRPr="004854EF" w:rsidRDefault="00B056CF" w:rsidP="00926395">
      <w:pPr>
        <w:pStyle w:val="subsection"/>
      </w:pPr>
      <w:r w:rsidRPr="004854EF">
        <w:tab/>
        <w:t>(2)</w:t>
      </w:r>
      <w:r w:rsidRPr="004854EF">
        <w:tab/>
        <w:t xml:space="preserve">On receiving an application under </w:t>
      </w:r>
      <w:r w:rsidR="00686CC9" w:rsidRPr="004854EF">
        <w:t>subsection (</w:t>
      </w:r>
      <w:r w:rsidRPr="004854EF">
        <w:t>1), the Secretary must reconsider the decision and:</w:t>
      </w:r>
    </w:p>
    <w:p w14:paraId="2F083DCE" w14:textId="77777777" w:rsidR="00B056CF" w:rsidRPr="004854EF" w:rsidRDefault="00B056CF" w:rsidP="00926395">
      <w:pPr>
        <w:pStyle w:val="paragraph"/>
      </w:pPr>
      <w:r w:rsidRPr="004854EF">
        <w:tab/>
        <w:t>(a)</w:t>
      </w:r>
      <w:r w:rsidRPr="004854EF">
        <w:tab/>
        <w:t>affirm the suspension; or</w:t>
      </w:r>
    </w:p>
    <w:p w14:paraId="6A37CF2A" w14:textId="77777777" w:rsidR="00B056CF" w:rsidRPr="004854EF" w:rsidRDefault="00B056CF" w:rsidP="00926395">
      <w:pPr>
        <w:pStyle w:val="paragraph"/>
      </w:pPr>
      <w:r w:rsidRPr="004854EF">
        <w:tab/>
        <w:t>(b)</w:t>
      </w:r>
      <w:r w:rsidRPr="004854EF">
        <w:tab/>
        <w:t>remove the suspension.</w:t>
      </w:r>
    </w:p>
    <w:p w14:paraId="7A137B76" w14:textId="42E6CADB" w:rsidR="00B056CF" w:rsidRPr="004854EF" w:rsidRDefault="00B056CF" w:rsidP="00926395">
      <w:pPr>
        <w:pStyle w:val="subsection"/>
      </w:pPr>
      <w:r w:rsidRPr="004854EF">
        <w:tab/>
        <w:t>(3)</w:t>
      </w:r>
      <w:r w:rsidRPr="004854EF">
        <w:tab/>
        <w:t xml:space="preserve">The Secretary must give to the applicant written notice of the Secretary’s decision under </w:t>
      </w:r>
      <w:r w:rsidR="00686CC9" w:rsidRPr="004854EF">
        <w:t>subsection (</w:t>
      </w:r>
      <w:r w:rsidRPr="004854EF">
        <w:t>2).</w:t>
      </w:r>
    </w:p>
    <w:p w14:paraId="58744BB6" w14:textId="65772F5E" w:rsidR="00B056CF" w:rsidRPr="004854EF" w:rsidRDefault="00B056CF" w:rsidP="00926395">
      <w:pPr>
        <w:pStyle w:val="notetext"/>
      </w:pPr>
      <w:r w:rsidRPr="004854EF">
        <w:t>Note:</w:t>
      </w:r>
      <w:r w:rsidRPr="004854EF">
        <w:tab/>
      </w:r>
      <w:r w:rsidR="00945355" w:rsidRPr="004854EF">
        <w:t>Section 1</w:t>
      </w:r>
      <w:r w:rsidRPr="004854EF">
        <w:t xml:space="preserve">05AC of this Act and section 266 of the </w:t>
      </w:r>
      <w:r w:rsidRPr="004854EF">
        <w:rPr>
          <w:i/>
          <w:iCs/>
        </w:rPr>
        <w:t xml:space="preserve">Administrative Review Tribunal Act 2024 </w:t>
      </w:r>
      <w:r w:rsidRPr="004854EF">
        <w:t>require the person to be notified of the person’s review rights.</w:t>
      </w:r>
    </w:p>
    <w:p w14:paraId="00896A0D" w14:textId="77777777" w:rsidR="00B056CF" w:rsidRPr="004854EF" w:rsidRDefault="00B056CF" w:rsidP="00926395">
      <w:pPr>
        <w:pStyle w:val="subsection"/>
      </w:pPr>
      <w:r w:rsidRPr="004854EF">
        <w:tab/>
        <w:t>(4)</w:t>
      </w:r>
      <w:r w:rsidRPr="004854EF">
        <w:tab/>
        <w:t>In this section:</w:t>
      </w:r>
    </w:p>
    <w:p w14:paraId="32B61B89" w14:textId="77777777" w:rsidR="00B056CF" w:rsidRPr="004854EF" w:rsidRDefault="00B056CF" w:rsidP="00926395">
      <w:pPr>
        <w:pStyle w:val="Definition"/>
        <w:rPr>
          <w:i/>
          <w:iCs/>
        </w:rPr>
      </w:pPr>
      <w:r w:rsidRPr="004854EF">
        <w:rPr>
          <w:b/>
          <w:bCs/>
          <w:i/>
          <w:iCs/>
        </w:rPr>
        <w:t>decision</w:t>
      </w:r>
      <w:r w:rsidRPr="004854EF">
        <w:rPr>
          <w:i/>
          <w:iCs/>
        </w:rPr>
        <w:t xml:space="preserve"> </w:t>
      </w:r>
      <w:r w:rsidRPr="004854EF">
        <w:t xml:space="preserve">has the same meaning as in the </w:t>
      </w:r>
      <w:r w:rsidRPr="004854EF">
        <w:rPr>
          <w:i/>
          <w:iCs/>
        </w:rPr>
        <w:t>Administrative Review Tribunal Act 2024.</w:t>
      </w:r>
    </w:p>
    <w:p w14:paraId="5318E7E5" w14:textId="21B55D09" w:rsidR="00B056CF" w:rsidRPr="004854EF" w:rsidRDefault="000A23C7" w:rsidP="00926395">
      <w:pPr>
        <w:pStyle w:val="ItemHead"/>
      </w:pPr>
      <w:r w:rsidRPr="004854EF">
        <w:t>29</w:t>
      </w:r>
      <w:r w:rsidR="00B056CF" w:rsidRPr="004854EF">
        <w:t xml:space="preserve">  Section 95 (at the end of the heading)</w:t>
      </w:r>
    </w:p>
    <w:p w14:paraId="7D852679" w14:textId="77777777" w:rsidR="00B056CF" w:rsidRPr="004854EF" w:rsidRDefault="00B056CF" w:rsidP="00926395">
      <w:pPr>
        <w:pStyle w:val="Item"/>
      </w:pPr>
      <w:r w:rsidRPr="004854EF">
        <w:t>Add “</w:t>
      </w:r>
      <w:r w:rsidRPr="004854EF">
        <w:rPr>
          <w:b/>
          <w:bCs/>
        </w:rPr>
        <w:t>—investigation by Committee of Inquiry</w:t>
      </w:r>
      <w:r w:rsidRPr="004854EF">
        <w:t>”.</w:t>
      </w:r>
    </w:p>
    <w:p w14:paraId="49EFFC17" w14:textId="33FB98A9" w:rsidR="00B056CF" w:rsidRPr="004854EF" w:rsidRDefault="000A23C7" w:rsidP="00926395">
      <w:pPr>
        <w:pStyle w:val="ItemHead"/>
      </w:pPr>
      <w:r w:rsidRPr="004854EF">
        <w:t>30</w:t>
      </w:r>
      <w:r w:rsidR="00B056CF" w:rsidRPr="004854EF">
        <w:t xml:space="preserve">  At the end of sub</w:t>
      </w:r>
      <w:r w:rsidR="00945355" w:rsidRPr="004854EF">
        <w:t>section 9</w:t>
      </w:r>
      <w:r w:rsidR="00B056CF" w:rsidRPr="004854EF">
        <w:t>8(2A)</w:t>
      </w:r>
    </w:p>
    <w:p w14:paraId="16A6E349" w14:textId="77777777" w:rsidR="00B056CF" w:rsidRPr="004854EF" w:rsidRDefault="00B056CF" w:rsidP="00926395">
      <w:pPr>
        <w:pStyle w:val="Item"/>
      </w:pPr>
      <w:r w:rsidRPr="004854EF">
        <w:t>Add:</w:t>
      </w:r>
    </w:p>
    <w:p w14:paraId="1B6A34B3" w14:textId="77777777" w:rsidR="00B056CF" w:rsidRPr="004854EF" w:rsidRDefault="00B056CF" w:rsidP="00926395">
      <w:pPr>
        <w:pStyle w:val="paragraph"/>
      </w:pPr>
      <w:r w:rsidRPr="004854EF">
        <w:tab/>
        <w:t>; or (c)</w:t>
      </w:r>
      <w:r w:rsidRPr="004854EF">
        <w:tab/>
        <w:t>a matter referred to a Committee of Inquiry concerns the conduct of the approved pharmacist and the Committee has not concluded its inquiry into the matter.</w:t>
      </w:r>
    </w:p>
    <w:p w14:paraId="11AAE297" w14:textId="1B7B542A" w:rsidR="00B056CF" w:rsidRPr="004854EF" w:rsidRDefault="000A23C7" w:rsidP="00926395">
      <w:pPr>
        <w:pStyle w:val="ItemHead"/>
      </w:pPr>
      <w:r w:rsidRPr="004854EF">
        <w:lastRenderedPageBreak/>
        <w:t>31</w:t>
      </w:r>
      <w:r w:rsidR="00B056CF" w:rsidRPr="004854EF">
        <w:t xml:space="preserve">  After paragraph 98(3)(b)</w:t>
      </w:r>
    </w:p>
    <w:p w14:paraId="63C37021" w14:textId="77777777" w:rsidR="00B056CF" w:rsidRPr="004854EF" w:rsidRDefault="00B056CF" w:rsidP="00926395">
      <w:pPr>
        <w:pStyle w:val="Item"/>
      </w:pPr>
      <w:r w:rsidRPr="004854EF">
        <w:t>Add:</w:t>
      </w:r>
    </w:p>
    <w:p w14:paraId="5BB18172" w14:textId="77777777" w:rsidR="00B056CF" w:rsidRPr="004854EF" w:rsidRDefault="00B056CF" w:rsidP="00926395">
      <w:pPr>
        <w:pStyle w:val="paragraph"/>
      </w:pPr>
      <w:r w:rsidRPr="004854EF">
        <w:tab/>
        <w:t>or (c)</w:t>
      </w:r>
      <w:r w:rsidRPr="004854EF">
        <w:tab/>
        <w:t>an approved pharmacist’s registration as a pharmacist or pharmaceutical chemist under a law of a State or Territory providing for the registration of pharmacists or pharmaceutical chemists has been suspended (however described); or</w:t>
      </w:r>
    </w:p>
    <w:p w14:paraId="43BFDBFD" w14:textId="77777777" w:rsidR="00B056CF" w:rsidRPr="004854EF" w:rsidRDefault="00B056CF" w:rsidP="00926395">
      <w:pPr>
        <w:pStyle w:val="paragraph"/>
      </w:pPr>
      <w:r w:rsidRPr="004854EF">
        <w:tab/>
        <w:t>(d)</w:t>
      </w:r>
      <w:r w:rsidRPr="004854EF">
        <w:tab/>
        <w:t>an approved pharmacist has been deregistered (however described) as a pharmacist or pharmaceutical chemist under a law of a State or Territory providing for the registration of pharmacists or pharmaceutical chemists; or</w:t>
      </w:r>
    </w:p>
    <w:p w14:paraId="32675021" w14:textId="77777777" w:rsidR="00B056CF" w:rsidRPr="004854EF" w:rsidRDefault="00B056CF" w:rsidP="00926395">
      <w:pPr>
        <w:pStyle w:val="paragraph"/>
      </w:pPr>
      <w:r w:rsidRPr="004854EF">
        <w:tab/>
        <w:t>(e)</w:t>
      </w:r>
      <w:r w:rsidRPr="004854EF">
        <w:tab/>
        <w:t>if an approved pharmacist is a body corporate:</w:t>
      </w:r>
    </w:p>
    <w:p w14:paraId="4079C5F3" w14:textId="77777777" w:rsidR="00B056CF" w:rsidRPr="004854EF" w:rsidRDefault="00B056CF" w:rsidP="00926395">
      <w:pPr>
        <w:pStyle w:val="paragraphsub"/>
      </w:pPr>
      <w:r w:rsidRPr="004854EF">
        <w:tab/>
        <w:t>(i)</w:t>
      </w:r>
      <w:r w:rsidRPr="004854EF">
        <w:tab/>
        <w:t>a person who is a director of the body corporate has been suspended or deregistered (however described) as a pharmacist or pharmaceutical chemist under a law of a State or Territory providing for the registration of pharmacists or pharmaceutical chemists; and</w:t>
      </w:r>
    </w:p>
    <w:p w14:paraId="1AABCB74" w14:textId="77777777" w:rsidR="00B056CF" w:rsidRPr="004854EF" w:rsidRDefault="00B056CF" w:rsidP="00926395">
      <w:pPr>
        <w:pStyle w:val="paragraphsub"/>
      </w:pPr>
      <w:r w:rsidRPr="004854EF">
        <w:tab/>
        <w:t>(ii)</w:t>
      </w:r>
      <w:r w:rsidRPr="004854EF">
        <w:tab/>
        <w:t>there is no other director of the body corporate who is registered (however described) as a pharmacist or pharmaceutical chemist under a law of a State or Territory providing for the registration of pharmacists or pharmaceutical chemists; or</w:t>
      </w:r>
    </w:p>
    <w:p w14:paraId="4BA8E241" w14:textId="77777777" w:rsidR="00B056CF" w:rsidRPr="004854EF" w:rsidRDefault="00B056CF" w:rsidP="00926395">
      <w:pPr>
        <w:pStyle w:val="paragraph"/>
      </w:pPr>
      <w:r w:rsidRPr="004854EF">
        <w:tab/>
        <w:t>(f)</w:t>
      </w:r>
      <w:r w:rsidRPr="004854EF">
        <w:tab/>
        <w:t>if an approved pharmacist is granted approval to supply pharmaceutical benefits at a particular premises in a State or territory—the approved pharmacist is not permitted, under the law of the State or Territory in which the premises are situated, to carry on business; or</w:t>
      </w:r>
    </w:p>
    <w:p w14:paraId="28FCAB89" w14:textId="77777777" w:rsidR="00B056CF" w:rsidRPr="004854EF" w:rsidRDefault="00B056CF" w:rsidP="00926395">
      <w:pPr>
        <w:pStyle w:val="paragraph"/>
      </w:pPr>
      <w:r w:rsidRPr="004854EF">
        <w:tab/>
        <w:t>(g)</w:t>
      </w:r>
      <w:r w:rsidRPr="004854EF">
        <w:tab/>
        <w:t>an approved pharmacist has breached the conditions to which the pharmacist’s approval is subject;</w:t>
      </w:r>
    </w:p>
    <w:p w14:paraId="350FD797" w14:textId="05FE4D64" w:rsidR="00B056CF" w:rsidRPr="004854EF" w:rsidRDefault="000A23C7" w:rsidP="00926395">
      <w:pPr>
        <w:pStyle w:val="ItemHead"/>
      </w:pPr>
      <w:r w:rsidRPr="004854EF">
        <w:t>32</w:t>
      </w:r>
      <w:r w:rsidR="00B056CF" w:rsidRPr="004854EF">
        <w:t xml:space="preserve">  After sub</w:t>
      </w:r>
      <w:r w:rsidR="00686CC9" w:rsidRPr="004854EF">
        <w:t>section 1</w:t>
      </w:r>
      <w:r w:rsidR="00B056CF" w:rsidRPr="004854EF">
        <w:t>05AB(7B)</w:t>
      </w:r>
    </w:p>
    <w:p w14:paraId="3BCE92D9" w14:textId="77777777" w:rsidR="00B056CF" w:rsidRPr="004854EF" w:rsidRDefault="00B056CF" w:rsidP="00926395">
      <w:pPr>
        <w:pStyle w:val="Item"/>
      </w:pPr>
      <w:r w:rsidRPr="004854EF">
        <w:t>Insert:</w:t>
      </w:r>
    </w:p>
    <w:p w14:paraId="7EE472A2" w14:textId="27DECE9F" w:rsidR="00B056CF" w:rsidRPr="004854EF" w:rsidRDefault="00B056CF" w:rsidP="00926395">
      <w:pPr>
        <w:pStyle w:val="subsection"/>
      </w:pPr>
      <w:r w:rsidRPr="004854EF">
        <w:tab/>
        <w:t>(7C)</w:t>
      </w:r>
      <w:r w:rsidRPr="004854EF">
        <w:tab/>
        <w:t>An application may be made to the Tribunal for review of a decision of the Secretary under sub</w:t>
      </w:r>
      <w:r w:rsidR="00945355" w:rsidRPr="004854EF">
        <w:t>section 9</w:t>
      </w:r>
      <w:r w:rsidRPr="004854EF">
        <w:t>4B(2).</w:t>
      </w:r>
    </w:p>
    <w:p w14:paraId="575ABB74" w14:textId="20B24410" w:rsidR="00B056CF" w:rsidRPr="004854EF" w:rsidRDefault="000A23C7" w:rsidP="00926395">
      <w:pPr>
        <w:pStyle w:val="ItemHead"/>
      </w:pPr>
      <w:r w:rsidRPr="004854EF">
        <w:t>33</w:t>
      </w:r>
      <w:r w:rsidR="00B056CF" w:rsidRPr="004854EF">
        <w:t xml:space="preserve">  </w:t>
      </w:r>
      <w:r w:rsidR="00686CC9" w:rsidRPr="004854EF">
        <w:t>Subsection 1</w:t>
      </w:r>
      <w:r w:rsidR="00B056CF" w:rsidRPr="004854EF">
        <w:t>05AB(8A)</w:t>
      </w:r>
    </w:p>
    <w:p w14:paraId="4ED631CC" w14:textId="77777777" w:rsidR="00B056CF" w:rsidRPr="004854EF" w:rsidRDefault="00B056CF" w:rsidP="00926395">
      <w:pPr>
        <w:pStyle w:val="Item"/>
      </w:pPr>
      <w:r w:rsidRPr="004854EF">
        <w:t>Repeal the subsection, substitute:</w:t>
      </w:r>
    </w:p>
    <w:p w14:paraId="0A414517" w14:textId="77777777" w:rsidR="00B056CF" w:rsidRPr="004854EF" w:rsidRDefault="00B056CF" w:rsidP="00926395">
      <w:pPr>
        <w:pStyle w:val="subsection"/>
      </w:pPr>
      <w:r w:rsidRPr="004854EF">
        <w:lastRenderedPageBreak/>
        <w:tab/>
        <w:t>(8A)</w:t>
      </w:r>
      <w:r w:rsidRPr="004854EF">
        <w:tab/>
        <w:t>An application may be made to the Tribunal for a review of a decision of the Secretary:</w:t>
      </w:r>
    </w:p>
    <w:p w14:paraId="05043F01" w14:textId="77777777" w:rsidR="00B056CF" w:rsidRPr="004854EF" w:rsidRDefault="00B056CF" w:rsidP="00926395">
      <w:pPr>
        <w:pStyle w:val="paragraph"/>
      </w:pPr>
      <w:r w:rsidRPr="004854EF">
        <w:tab/>
        <w:t>(a)</w:t>
      </w:r>
      <w:r w:rsidRPr="004854EF">
        <w:tab/>
        <w:t>under paragraph 98(2A)(c) to refuse to cancel an approval; or</w:t>
      </w:r>
    </w:p>
    <w:p w14:paraId="0EF1ACF5" w14:textId="660269F0" w:rsidR="00B056CF" w:rsidRPr="004854EF" w:rsidRDefault="00B056CF" w:rsidP="00926395">
      <w:pPr>
        <w:pStyle w:val="paragraph"/>
      </w:pPr>
      <w:r w:rsidRPr="004854EF">
        <w:tab/>
        <w:t>(b)</w:t>
      </w:r>
      <w:r w:rsidRPr="004854EF">
        <w:tab/>
        <w:t>under sub</w:t>
      </w:r>
      <w:r w:rsidR="00945355" w:rsidRPr="004854EF">
        <w:t>section 9</w:t>
      </w:r>
      <w:r w:rsidRPr="004854EF">
        <w:t>8(3), (3AB) or (3A) to cancel an approval.</w:t>
      </w:r>
    </w:p>
    <w:p w14:paraId="364843F5" w14:textId="77777777" w:rsidR="00B056CF" w:rsidRPr="004854EF" w:rsidRDefault="00B056CF" w:rsidP="00926395">
      <w:pPr>
        <w:pStyle w:val="ActHead8"/>
      </w:pPr>
      <w:bookmarkStart w:id="100" w:name="_Toc215751088"/>
      <w:r w:rsidRPr="004854EF">
        <w:t>Division 2—Application provisions</w:t>
      </w:r>
      <w:bookmarkEnd w:id="100"/>
    </w:p>
    <w:p w14:paraId="0D63E85F" w14:textId="5D3D29A2" w:rsidR="00B056CF" w:rsidRPr="004854EF" w:rsidRDefault="000A23C7" w:rsidP="00926395">
      <w:pPr>
        <w:pStyle w:val="Transitional"/>
      </w:pPr>
      <w:r w:rsidRPr="004854EF">
        <w:t>34</w:t>
      </w:r>
      <w:r w:rsidR="00B056CF" w:rsidRPr="004854EF">
        <w:t xml:space="preserve">  Definitions</w:t>
      </w:r>
    </w:p>
    <w:p w14:paraId="4CD63A3C" w14:textId="77777777" w:rsidR="00B056CF" w:rsidRPr="004854EF" w:rsidRDefault="00B056CF" w:rsidP="00926395">
      <w:pPr>
        <w:pStyle w:val="Item"/>
      </w:pPr>
      <w:r w:rsidRPr="004854EF">
        <w:t>In this Division:</w:t>
      </w:r>
    </w:p>
    <w:p w14:paraId="5184F2B4" w14:textId="77777777" w:rsidR="00B056CF" w:rsidRPr="004854EF" w:rsidRDefault="00B056CF" w:rsidP="00926395">
      <w:pPr>
        <w:pStyle w:val="Item"/>
      </w:pPr>
      <w:r w:rsidRPr="004854EF">
        <w:rPr>
          <w:b/>
          <w:bCs/>
          <w:i/>
          <w:iCs/>
        </w:rPr>
        <w:t>Act</w:t>
      </w:r>
      <w:r w:rsidRPr="004854EF">
        <w:t xml:space="preserve"> means the </w:t>
      </w:r>
      <w:r w:rsidRPr="004854EF">
        <w:rPr>
          <w:i/>
          <w:iCs/>
        </w:rPr>
        <w:t>National Health Act 1953</w:t>
      </w:r>
      <w:r w:rsidRPr="004854EF">
        <w:t>.</w:t>
      </w:r>
    </w:p>
    <w:p w14:paraId="745FB43C" w14:textId="201F60DD" w:rsidR="00B056CF" w:rsidRPr="004854EF" w:rsidRDefault="000A23C7" w:rsidP="00926395">
      <w:pPr>
        <w:pStyle w:val="Transitional"/>
      </w:pPr>
      <w:r w:rsidRPr="004854EF">
        <w:t>35</w:t>
      </w:r>
      <w:r w:rsidR="00B056CF" w:rsidRPr="004854EF">
        <w:t xml:space="preserve">  Suspension of approvals</w:t>
      </w:r>
    </w:p>
    <w:p w14:paraId="169261A1" w14:textId="0744EAB0" w:rsidR="00B056CF" w:rsidRPr="004854EF" w:rsidRDefault="00B056CF" w:rsidP="00926395">
      <w:pPr>
        <w:pStyle w:val="Item"/>
      </w:pPr>
      <w:r w:rsidRPr="004854EF">
        <w:t>Sections 94A and 94B and sub</w:t>
      </w:r>
      <w:r w:rsidR="00686CC9" w:rsidRPr="004854EF">
        <w:t>section 1</w:t>
      </w:r>
      <w:r w:rsidRPr="004854EF">
        <w:t>05AB(7C) of the Act, as inserted by this Part, apply in relation to the suspension of an approved pharmacist’s registration as a pharmacist or pharmaceutical chemist under a law of a State or Territory:</w:t>
      </w:r>
    </w:p>
    <w:p w14:paraId="08B80C79" w14:textId="77777777" w:rsidR="00B056CF" w:rsidRPr="004854EF" w:rsidRDefault="00B056CF" w:rsidP="00926395">
      <w:pPr>
        <w:pStyle w:val="paragraph"/>
      </w:pPr>
      <w:r w:rsidRPr="004854EF">
        <w:tab/>
        <w:t>(a)</w:t>
      </w:r>
      <w:r w:rsidRPr="004854EF">
        <w:tab/>
        <w:t>whether the suspension of the pharmacist occurred before, on or after the commencement of this Part; and</w:t>
      </w:r>
    </w:p>
    <w:p w14:paraId="17C32D2A" w14:textId="77777777" w:rsidR="00B056CF" w:rsidRPr="004854EF" w:rsidRDefault="00B056CF" w:rsidP="00926395">
      <w:pPr>
        <w:pStyle w:val="paragraph"/>
      </w:pPr>
      <w:r w:rsidRPr="004854EF">
        <w:tab/>
        <w:t>(b)</w:t>
      </w:r>
      <w:r w:rsidRPr="004854EF">
        <w:tab/>
        <w:t>whether the pharmacist was approved before, on or after the commencement of this Part.</w:t>
      </w:r>
    </w:p>
    <w:p w14:paraId="35A8685E" w14:textId="64517551" w:rsidR="00B056CF" w:rsidRPr="004854EF" w:rsidRDefault="000A23C7" w:rsidP="00926395">
      <w:pPr>
        <w:pStyle w:val="Transitional"/>
      </w:pPr>
      <w:r w:rsidRPr="004854EF">
        <w:t>36</w:t>
      </w:r>
      <w:r w:rsidR="00B056CF" w:rsidRPr="004854EF">
        <w:t xml:space="preserve">  Cancellation of approvals</w:t>
      </w:r>
    </w:p>
    <w:p w14:paraId="18B8BC43" w14:textId="77777777" w:rsidR="00B056CF" w:rsidRPr="004854EF" w:rsidRDefault="00B056CF" w:rsidP="00926395">
      <w:pPr>
        <w:pStyle w:val="Subitem"/>
      </w:pPr>
      <w:r w:rsidRPr="004854EF">
        <w:t>(1)</w:t>
      </w:r>
      <w:r w:rsidRPr="004854EF">
        <w:tab/>
        <w:t>Paragraph 98(2A)(c) of the Act, as inserted by this Part, applies in relation to a matter referred to a Committee of Inquiry concerning the conduct of an approved pharmacist on or after commencement of this Part:</w:t>
      </w:r>
    </w:p>
    <w:p w14:paraId="021B0F37" w14:textId="77777777" w:rsidR="00B056CF" w:rsidRPr="004854EF" w:rsidRDefault="00B056CF" w:rsidP="00926395">
      <w:pPr>
        <w:pStyle w:val="paragraph"/>
      </w:pPr>
      <w:r w:rsidRPr="004854EF">
        <w:tab/>
        <w:t>(a)</w:t>
      </w:r>
      <w:r w:rsidRPr="004854EF">
        <w:tab/>
        <w:t>whether the conduct of the pharmacist occurred before, on or after the commencement of this Part; and</w:t>
      </w:r>
    </w:p>
    <w:p w14:paraId="63235F49" w14:textId="77777777" w:rsidR="00B056CF" w:rsidRPr="004854EF" w:rsidRDefault="00B056CF" w:rsidP="00926395">
      <w:pPr>
        <w:pStyle w:val="paragraph"/>
      </w:pPr>
      <w:r w:rsidRPr="004854EF">
        <w:tab/>
        <w:t>(b)</w:t>
      </w:r>
      <w:r w:rsidRPr="004854EF">
        <w:tab/>
        <w:t>whether the pharmacist was approved before, on or after the commencement of this Part.</w:t>
      </w:r>
    </w:p>
    <w:p w14:paraId="5F0B571A" w14:textId="77777777" w:rsidR="00B056CF" w:rsidRPr="004854EF" w:rsidRDefault="00B056CF" w:rsidP="00926395">
      <w:pPr>
        <w:pStyle w:val="Subitem"/>
      </w:pPr>
      <w:r w:rsidRPr="004854EF">
        <w:t>(2)</w:t>
      </w:r>
      <w:r w:rsidRPr="004854EF">
        <w:tab/>
        <w:t>Paragraph 98(3)(c) of the Act, as inserted by this Part, applies in relation to the suspension of an approved pharmacist’s registration as a pharmacist or pharmaceutical chemist under a law of a State or Territory:</w:t>
      </w:r>
    </w:p>
    <w:p w14:paraId="51195A49" w14:textId="77777777" w:rsidR="00B056CF" w:rsidRPr="004854EF" w:rsidRDefault="00B056CF" w:rsidP="00926395">
      <w:pPr>
        <w:pStyle w:val="paragraph"/>
      </w:pPr>
      <w:r w:rsidRPr="004854EF">
        <w:tab/>
        <w:t>(a)</w:t>
      </w:r>
      <w:r w:rsidRPr="004854EF">
        <w:tab/>
        <w:t>whether the suspension of the pharmacist occurred before, on or after the commencement of this Part; and</w:t>
      </w:r>
    </w:p>
    <w:p w14:paraId="54A97431" w14:textId="77777777" w:rsidR="00B056CF" w:rsidRPr="004854EF" w:rsidRDefault="00B056CF" w:rsidP="00926395">
      <w:pPr>
        <w:pStyle w:val="paragraph"/>
      </w:pPr>
      <w:r w:rsidRPr="004854EF">
        <w:lastRenderedPageBreak/>
        <w:tab/>
        <w:t>(b)</w:t>
      </w:r>
      <w:r w:rsidRPr="004854EF">
        <w:tab/>
        <w:t>whether the pharmacist was approved before, on or after the commencement of this Part.</w:t>
      </w:r>
    </w:p>
    <w:p w14:paraId="03DB5532" w14:textId="77777777" w:rsidR="00B056CF" w:rsidRPr="004854EF" w:rsidRDefault="00B056CF" w:rsidP="00926395">
      <w:pPr>
        <w:pStyle w:val="Subitem"/>
      </w:pPr>
      <w:r w:rsidRPr="004854EF">
        <w:t>(3)</w:t>
      </w:r>
      <w:r w:rsidRPr="004854EF">
        <w:tab/>
        <w:t>Paragraph 98(3)(d) of the Act, as inserted by this Part, applies in relation to the deregistration of an approved pharmacist as a pharmacist or pharmaceutical chemist under a law of a State or Territory:</w:t>
      </w:r>
    </w:p>
    <w:p w14:paraId="10600707" w14:textId="77777777" w:rsidR="00B056CF" w:rsidRPr="004854EF" w:rsidRDefault="00B056CF" w:rsidP="00926395">
      <w:pPr>
        <w:pStyle w:val="paragraph"/>
      </w:pPr>
      <w:r w:rsidRPr="004854EF">
        <w:tab/>
        <w:t>(a)</w:t>
      </w:r>
      <w:r w:rsidRPr="004854EF">
        <w:tab/>
        <w:t>whether the deregistration of the pharmacist occurred before, on or after the commencement of this Part; and</w:t>
      </w:r>
    </w:p>
    <w:p w14:paraId="4EFA634B" w14:textId="77777777" w:rsidR="00B056CF" w:rsidRPr="004854EF" w:rsidRDefault="00B056CF" w:rsidP="00926395">
      <w:pPr>
        <w:pStyle w:val="paragraph"/>
      </w:pPr>
      <w:r w:rsidRPr="004854EF">
        <w:tab/>
        <w:t>(b)</w:t>
      </w:r>
      <w:r w:rsidRPr="004854EF">
        <w:tab/>
        <w:t>whether the pharmacist was approved before, on or after the commencement of this Part.</w:t>
      </w:r>
    </w:p>
    <w:p w14:paraId="76C02695" w14:textId="77777777" w:rsidR="00B056CF" w:rsidRPr="004854EF" w:rsidRDefault="00B056CF" w:rsidP="00926395">
      <w:pPr>
        <w:pStyle w:val="Subitem"/>
      </w:pPr>
      <w:r w:rsidRPr="004854EF">
        <w:t>(4)</w:t>
      </w:r>
      <w:r w:rsidRPr="004854EF">
        <w:tab/>
        <w:t>Paragraph 98(3)(e) of the Act, as inserted by this Part, applies in relation to the suspension or deregistration of a person under a law of a State or Territory who is a director of a body corporate that is an approved pharmacist:</w:t>
      </w:r>
    </w:p>
    <w:p w14:paraId="44952960" w14:textId="77777777" w:rsidR="00B056CF" w:rsidRPr="004854EF" w:rsidRDefault="00B056CF" w:rsidP="00926395">
      <w:pPr>
        <w:pStyle w:val="paragraph"/>
      </w:pPr>
      <w:r w:rsidRPr="004854EF">
        <w:tab/>
        <w:t>(a)</w:t>
      </w:r>
      <w:r w:rsidRPr="004854EF">
        <w:tab/>
        <w:t>whether the suspension or deregistration of the director occurred before, on or after the commencement of this Part; and</w:t>
      </w:r>
    </w:p>
    <w:p w14:paraId="29611C79" w14:textId="77777777" w:rsidR="00B056CF" w:rsidRPr="004854EF" w:rsidRDefault="00B056CF" w:rsidP="00926395">
      <w:pPr>
        <w:pStyle w:val="paragraph"/>
      </w:pPr>
      <w:r w:rsidRPr="004854EF">
        <w:tab/>
        <w:t>(b)</w:t>
      </w:r>
      <w:r w:rsidRPr="004854EF">
        <w:tab/>
        <w:t>whether the pharmacist was approved before, on or after the commencement of this Part.</w:t>
      </w:r>
    </w:p>
    <w:p w14:paraId="0D8E0435" w14:textId="77777777" w:rsidR="00B056CF" w:rsidRPr="004854EF" w:rsidRDefault="00B056CF" w:rsidP="00926395">
      <w:pPr>
        <w:pStyle w:val="Subitem"/>
      </w:pPr>
      <w:r w:rsidRPr="004854EF">
        <w:t>(5)</w:t>
      </w:r>
      <w:r w:rsidRPr="004854EF">
        <w:tab/>
        <w:t>Paragraph 98(3)(f) of the Act</w:t>
      </w:r>
      <w:r w:rsidRPr="004854EF">
        <w:rPr>
          <w:i/>
          <w:iCs/>
        </w:rPr>
        <w:t>,</w:t>
      </w:r>
      <w:r w:rsidRPr="004854EF">
        <w:t xml:space="preserve"> as inserted by this Part, applies to an approved pharmacist who is not permitted, under the law of a State or Territory, to carry on business at a particular premises:</w:t>
      </w:r>
    </w:p>
    <w:p w14:paraId="1C442C37" w14:textId="77777777" w:rsidR="00B056CF" w:rsidRPr="004854EF" w:rsidRDefault="00B056CF" w:rsidP="00926395">
      <w:pPr>
        <w:pStyle w:val="paragraph"/>
      </w:pPr>
      <w:r w:rsidRPr="004854EF">
        <w:tab/>
        <w:t>(a)</w:t>
      </w:r>
      <w:r w:rsidRPr="004854EF">
        <w:tab/>
        <w:t>whether the pharmacist is not permitted to carry on business at a particular premises before, on or after the commencement of this Part; and</w:t>
      </w:r>
    </w:p>
    <w:p w14:paraId="7E60EDFA" w14:textId="77777777" w:rsidR="00B056CF" w:rsidRPr="004854EF" w:rsidRDefault="00B056CF" w:rsidP="00926395">
      <w:pPr>
        <w:pStyle w:val="paragraph"/>
      </w:pPr>
      <w:r w:rsidRPr="004854EF">
        <w:tab/>
        <w:t>(b)</w:t>
      </w:r>
      <w:r w:rsidRPr="004854EF">
        <w:tab/>
        <w:t>whether the pharmacist was approved before, on or after the commencement of this Part.</w:t>
      </w:r>
    </w:p>
    <w:p w14:paraId="67969245" w14:textId="77777777" w:rsidR="00B056CF" w:rsidRPr="004854EF" w:rsidRDefault="00B056CF" w:rsidP="00926395">
      <w:pPr>
        <w:pStyle w:val="Subitem"/>
      </w:pPr>
      <w:r w:rsidRPr="004854EF">
        <w:t>(6)</w:t>
      </w:r>
      <w:r w:rsidRPr="004854EF">
        <w:tab/>
        <w:t>Paragraph 98(3)(g) of the Act</w:t>
      </w:r>
      <w:r w:rsidRPr="004854EF">
        <w:rPr>
          <w:i/>
          <w:iCs/>
        </w:rPr>
        <w:t>,</w:t>
      </w:r>
      <w:r w:rsidRPr="004854EF">
        <w:t xml:space="preserve"> as inserted by this Part, applies in relation to a breach of conditions by an approved pharmacist:</w:t>
      </w:r>
    </w:p>
    <w:p w14:paraId="1676440D" w14:textId="77777777" w:rsidR="00B056CF" w:rsidRPr="004854EF" w:rsidRDefault="00B056CF" w:rsidP="00926395">
      <w:pPr>
        <w:pStyle w:val="paragraph"/>
      </w:pPr>
      <w:r w:rsidRPr="004854EF">
        <w:tab/>
        <w:t>(a)</w:t>
      </w:r>
      <w:r w:rsidRPr="004854EF">
        <w:tab/>
        <w:t>whether the breach by the pharmacist occurred before, on or after the commencement of this Part; and</w:t>
      </w:r>
    </w:p>
    <w:p w14:paraId="521D582D" w14:textId="77777777" w:rsidR="00B056CF" w:rsidRPr="004854EF" w:rsidRDefault="00B056CF" w:rsidP="00926395">
      <w:pPr>
        <w:pStyle w:val="paragraph"/>
      </w:pPr>
      <w:r w:rsidRPr="004854EF">
        <w:tab/>
        <w:t>(b)</w:t>
      </w:r>
      <w:r w:rsidRPr="004854EF">
        <w:tab/>
        <w:t>whether the pharmacist was approved before, on or after the commencement of this Part.</w:t>
      </w:r>
    </w:p>
    <w:p w14:paraId="50C8C18B" w14:textId="32791B31" w:rsidR="00953101" w:rsidRPr="004854EF" w:rsidRDefault="00945355" w:rsidP="00926395">
      <w:pPr>
        <w:pStyle w:val="ActHead7"/>
        <w:pageBreakBefore/>
      </w:pPr>
      <w:bookmarkStart w:id="101" w:name="_Toc215751089"/>
      <w:bookmarkEnd w:id="96"/>
      <w:r w:rsidRPr="005F787A">
        <w:rPr>
          <w:rStyle w:val="CharAmPartNo"/>
        </w:rPr>
        <w:lastRenderedPageBreak/>
        <w:t>Part 5</w:t>
      </w:r>
      <w:r w:rsidR="00F22942" w:rsidRPr="004854EF">
        <w:t>—</w:t>
      </w:r>
      <w:r w:rsidR="00F22942" w:rsidRPr="005F787A">
        <w:rPr>
          <w:rStyle w:val="CharAmPartText"/>
        </w:rPr>
        <w:t xml:space="preserve">Authorising appropriate information sharing to improve the integrity of </w:t>
      </w:r>
      <w:proofErr w:type="spellStart"/>
      <w:r w:rsidR="008E5EE0" w:rsidRPr="005F787A">
        <w:rPr>
          <w:rStyle w:val="CharAmPartText"/>
        </w:rPr>
        <w:t>m</w:t>
      </w:r>
      <w:r w:rsidR="00F22942" w:rsidRPr="005F787A">
        <w:rPr>
          <w:rStyle w:val="CharAmPartText"/>
        </w:rPr>
        <w:t>edicare</w:t>
      </w:r>
      <w:bookmarkEnd w:id="101"/>
      <w:proofErr w:type="spellEnd"/>
    </w:p>
    <w:p w14:paraId="051345AD" w14:textId="77777777" w:rsidR="007F59B9" w:rsidRPr="004854EF" w:rsidRDefault="007F59B9" w:rsidP="00926395">
      <w:pPr>
        <w:pStyle w:val="ActHead9"/>
      </w:pPr>
      <w:bookmarkStart w:id="102" w:name="_Toc215751090"/>
      <w:r w:rsidRPr="004854EF">
        <w:t>Dental Benefits Act 2008</w:t>
      </w:r>
      <w:bookmarkEnd w:id="102"/>
    </w:p>
    <w:p w14:paraId="4F64ACD4" w14:textId="6319C881" w:rsidR="007F59B9" w:rsidRPr="004854EF" w:rsidRDefault="000A23C7" w:rsidP="00926395">
      <w:pPr>
        <w:pStyle w:val="ItemHead"/>
      </w:pPr>
      <w:r w:rsidRPr="004854EF">
        <w:t>37</w:t>
      </w:r>
      <w:r w:rsidR="007F59B9" w:rsidRPr="004854EF">
        <w:t xml:space="preserve">  Section 4 (definition of </w:t>
      </w:r>
      <w:r w:rsidR="007F59B9" w:rsidRPr="004854EF">
        <w:rPr>
          <w:i/>
          <w:iCs/>
        </w:rPr>
        <w:t>disclose</w:t>
      </w:r>
      <w:r w:rsidR="007F59B9" w:rsidRPr="004854EF">
        <w:t>)</w:t>
      </w:r>
    </w:p>
    <w:p w14:paraId="64471695" w14:textId="77777777" w:rsidR="007F59B9" w:rsidRPr="004854EF" w:rsidRDefault="007F59B9" w:rsidP="00926395">
      <w:pPr>
        <w:pStyle w:val="Item"/>
      </w:pPr>
      <w:r w:rsidRPr="004854EF">
        <w:t>Omit “means”, substitute “, in relation to information, includes”.</w:t>
      </w:r>
    </w:p>
    <w:p w14:paraId="163A3C9B" w14:textId="485AA50D" w:rsidR="007F59B9" w:rsidRPr="004854EF" w:rsidRDefault="000A23C7" w:rsidP="00926395">
      <w:pPr>
        <w:pStyle w:val="ItemHead"/>
        <w:rPr>
          <w:bCs/>
        </w:rPr>
      </w:pPr>
      <w:r w:rsidRPr="004854EF">
        <w:t>38</w:t>
      </w:r>
      <w:r w:rsidR="007F59B9" w:rsidRPr="004854EF">
        <w:t xml:space="preserve">  Section 4 (definition of </w:t>
      </w:r>
      <w:r w:rsidR="007F59B9" w:rsidRPr="004854EF">
        <w:rPr>
          <w:bCs/>
          <w:i/>
          <w:iCs/>
        </w:rPr>
        <w:t>Human Services Department</w:t>
      </w:r>
      <w:r w:rsidR="007F59B9" w:rsidRPr="004854EF">
        <w:rPr>
          <w:bCs/>
        </w:rPr>
        <w:t>)</w:t>
      </w:r>
    </w:p>
    <w:p w14:paraId="5333BE0E" w14:textId="77777777" w:rsidR="007F59B9" w:rsidRPr="004854EF" w:rsidRDefault="007F59B9" w:rsidP="00926395">
      <w:pPr>
        <w:pStyle w:val="Item"/>
      </w:pPr>
      <w:r w:rsidRPr="004854EF">
        <w:t>Repeal the definition.</w:t>
      </w:r>
    </w:p>
    <w:p w14:paraId="030EFE53" w14:textId="31F01C38" w:rsidR="007F59B9" w:rsidRPr="004854EF" w:rsidRDefault="000A23C7" w:rsidP="00926395">
      <w:pPr>
        <w:pStyle w:val="ItemHead"/>
      </w:pPr>
      <w:r w:rsidRPr="004854EF">
        <w:t>39</w:t>
      </w:r>
      <w:r w:rsidR="007F59B9" w:rsidRPr="004854EF">
        <w:t xml:space="preserve">  Section 4</w:t>
      </w:r>
    </w:p>
    <w:p w14:paraId="713F6475" w14:textId="77777777" w:rsidR="007F59B9" w:rsidRPr="004854EF" w:rsidRDefault="007F59B9" w:rsidP="00926395">
      <w:pPr>
        <w:pStyle w:val="Item"/>
      </w:pPr>
      <w:r w:rsidRPr="004854EF">
        <w:t>Insert:</w:t>
      </w:r>
    </w:p>
    <w:p w14:paraId="27FDC016" w14:textId="77777777" w:rsidR="007F59B9" w:rsidRPr="004854EF" w:rsidRDefault="007F59B9" w:rsidP="00926395">
      <w:pPr>
        <w:pStyle w:val="Definition"/>
        <w:rPr>
          <w:bCs/>
          <w:iCs/>
        </w:rPr>
      </w:pPr>
      <w:r w:rsidRPr="004854EF">
        <w:rPr>
          <w:b/>
          <w:i/>
        </w:rPr>
        <w:t>use</w:t>
      </w:r>
      <w:r w:rsidRPr="004854EF">
        <w:rPr>
          <w:bCs/>
          <w:iCs/>
        </w:rPr>
        <w:t>, in relation to information, includes make a record of.</w:t>
      </w:r>
    </w:p>
    <w:p w14:paraId="4CBEE5D5" w14:textId="69D63ED7" w:rsidR="007F59B9" w:rsidRPr="004854EF" w:rsidRDefault="000A23C7" w:rsidP="00926395">
      <w:pPr>
        <w:pStyle w:val="ItemHead"/>
      </w:pPr>
      <w:r w:rsidRPr="004854EF">
        <w:t>40</w:t>
      </w:r>
      <w:r w:rsidR="007F59B9" w:rsidRPr="004854EF">
        <w:t xml:space="preserve">  Section 33</w:t>
      </w:r>
    </w:p>
    <w:p w14:paraId="5283EE0D" w14:textId="77777777" w:rsidR="007F59B9" w:rsidRPr="004854EF" w:rsidRDefault="007F59B9" w:rsidP="00926395">
      <w:pPr>
        <w:pStyle w:val="Item"/>
      </w:pPr>
      <w:r w:rsidRPr="004854EF">
        <w:t>Before:</w:t>
      </w:r>
    </w:p>
    <w:p w14:paraId="2A50421D" w14:textId="77777777" w:rsidR="007F59B9" w:rsidRPr="004854EF" w:rsidRDefault="007F59B9" w:rsidP="00926395">
      <w:pPr>
        <w:pStyle w:val="SOBullet"/>
      </w:pPr>
      <w:r w:rsidRPr="004854EF">
        <w:t>•</w:t>
      </w:r>
      <w:r w:rsidRPr="004854EF">
        <w:tab/>
        <w:t>Except as authorised by this Part, an entrusted public official must not disclose protected information.</w:t>
      </w:r>
    </w:p>
    <w:p w14:paraId="640520C2" w14:textId="2B389980" w:rsidR="007F59B9" w:rsidRPr="004854EF" w:rsidRDefault="00D93707" w:rsidP="00926395">
      <w:pPr>
        <w:pStyle w:val="Item"/>
      </w:pPr>
      <w:r w:rsidRPr="004854EF">
        <w:t>i</w:t>
      </w:r>
      <w:r w:rsidR="007F59B9" w:rsidRPr="004854EF">
        <w:t>nsert:</w:t>
      </w:r>
    </w:p>
    <w:p w14:paraId="33C6A498" w14:textId="77777777" w:rsidR="007F59B9" w:rsidRPr="004854EF" w:rsidRDefault="007F59B9" w:rsidP="00926395">
      <w:pPr>
        <w:pStyle w:val="SOBullet"/>
      </w:pPr>
      <w:r w:rsidRPr="004854EF">
        <w:t>•</w:t>
      </w:r>
      <w:r w:rsidRPr="004854EF">
        <w:tab/>
        <w:t>This Part authorises certain uses and disclosures of protected information.</w:t>
      </w:r>
    </w:p>
    <w:p w14:paraId="66A52732" w14:textId="2A63210D" w:rsidR="007F59B9" w:rsidRPr="004854EF" w:rsidRDefault="000A23C7" w:rsidP="00926395">
      <w:pPr>
        <w:pStyle w:val="ItemHead"/>
      </w:pPr>
      <w:r w:rsidRPr="004854EF">
        <w:t>41</w:t>
      </w:r>
      <w:r w:rsidR="007F59B9" w:rsidRPr="004854EF">
        <w:t xml:space="preserve">  Subsection 34(2)</w:t>
      </w:r>
    </w:p>
    <w:p w14:paraId="68DD8A0B" w14:textId="77777777" w:rsidR="007F59B9" w:rsidRPr="004854EF" w:rsidRDefault="007F59B9" w:rsidP="00926395">
      <w:pPr>
        <w:pStyle w:val="Item"/>
      </w:pPr>
      <w:r w:rsidRPr="004854EF">
        <w:t>Repeal the subsection, substitute:</w:t>
      </w:r>
    </w:p>
    <w:p w14:paraId="1605C2E2" w14:textId="77777777" w:rsidR="007F59B9" w:rsidRPr="004854EF" w:rsidRDefault="007F59B9" w:rsidP="00926395">
      <w:pPr>
        <w:pStyle w:val="SubsectionHead"/>
      </w:pPr>
      <w:r w:rsidRPr="004854EF">
        <w:t>Entrusted public official</w:t>
      </w:r>
    </w:p>
    <w:p w14:paraId="76120761" w14:textId="77777777" w:rsidR="007F59B9" w:rsidRPr="004854EF" w:rsidRDefault="007F59B9" w:rsidP="00926395">
      <w:pPr>
        <w:pStyle w:val="subsection"/>
      </w:pPr>
      <w:r w:rsidRPr="004854EF">
        <w:tab/>
        <w:t>(2)</w:t>
      </w:r>
      <w:r w:rsidRPr="004854EF">
        <w:tab/>
        <w:t>Each of the following persons is an </w:t>
      </w:r>
      <w:r w:rsidRPr="004854EF">
        <w:rPr>
          <w:b/>
          <w:bCs/>
          <w:i/>
          <w:iCs/>
        </w:rPr>
        <w:t>entrusted public official</w:t>
      </w:r>
      <w:r w:rsidRPr="004854EF">
        <w:t>:</w:t>
      </w:r>
    </w:p>
    <w:p w14:paraId="2CB205AE" w14:textId="77777777" w:rsidR="007F59B9" w:rsidRPr="004854EF" w:rsidRDefault="007F59B9" w:rsidP="00926395">
      <w:pPr>
        <w:pStyle w:val="paragraph"/>
      </w:pPr>
      <w:r w:rsidRPr="004854EF">
        <w:tab/>
        <w:t>(a)</w:t>
      </w:r>
      <w:r w:rsidRPr="004854EF">
        <w:tab/>
        <w:t>the Minister;</w:t>
      </w:r>
    </w:p>
    <w:p w14:paraId="4490BE5A" w14:textId="77777777" w:rsidR="007F59B9" w:rsidRPr="004854EF" w:rsidRDefault="007F59B9" w:rsidP="00926395">
      <w:pPr>
        <w:pStyle w:val="paragraph"/>
      </w:pPr>
      <w:r w:rsidRPr="004854EF">
        <w:tab/>
        <w:t>(b)</w:t>
      </w:r>
      <w:r w:rsidRPr="004854EF">
        <w:tab/>
        <w:t>the Chief Executive Medicare;</w:t>
      </w:r>
    </w:p>
    <w:p w14:paraId="7FE349E0" w14:textId="77777777" w:rsidR="007F59B9" w:rsidRPr="004854EF" w:rsidRDefault="007F59B9" w:rsidP="00926395">
      <w:pPr>
        <w:pStyle w:val="paragraph"/>
      </w:pPr>
      <w:r w:rsidRPr="004854EF">
        <w:tab/>
        <w:t>(c)</w:t>
      </w:r>
      <w:r w:rsidRPr="004854EF">
        <w:tab/>
        <w:t>the Secretary of a relevant Department;</w:t>
      </w:r>
    </w:p>
    <w:p w14:paraId="4D9605A5" w14:textId="77777777" w:rsidR="007F59B9" w:rsidRPr="004854EF" w:rsidRDefault="007F59B9" w:rsidP="00926395">
      <w:pPr>
        <w:pStyle w:val="paragraph"/>
      </w:pPr>
      <w:r w:rsidRPr="004854EF">
        <w:lastRenderedPageBreak/>
        <w:tab/>
        <w:t>(d)</w:t>
      </w:r>
      <w:r w:rsidRPr="004854EF">
        <w:tab/>
        <w:t>an APS employee in a relevant Department;</w:t>
      </w:r>
    </w:p>
    <w:p w14:paraId="0F635ABE" w14:textId="77777777" w:rsidR="007F59B9" w:rsidRPr="004854EF" w:rsidRDefault="007F59B9" w:rsidP="00926395">
      <w:pPr>
        <w:pStyle w:val="paragraph"/>
      </w:pPr>
      <w:r w:rsidRPr="004854EF">
        <w:tab/>
        <w:t>(e)</w:t>
      </w:r>
      <w:r w:rsidRPr="004854EF">
        <w:tab/>
        <w:t xml:space="preserve">a Departmental employee within the meaning of the </w:t>
      </w:r>
      <w:r w:rsidRPr="004854EF">
        <w:rPr>
          <w:i/>
        </w:rPr>
        <w:t>Human Services (Medicare) Act 1973</w:t>
      </w:r>
      <w:r w:rsidRPr="004854EF">
        <w:t>;</w:t>
      </w:r>
    </w:p>
    <w:p w14:paraId="719CEFA8" w14:textId="77777777" w:rsidR="007F59B9" w:rsidRPr="004854EF" w:rsidRDefault="007F59B9" w:rsidP="00926395">
      <w:pPr>
        <w:pStyle w:val="paragraph"/>
      </w:pPr>
      <w:r w:rsidRPr="004854EF">
        <w:tab/>
        <w:t>(f)</w:t>
      </w:r>
      <w:r w:rsidRPr="004854EF">
        <w:tab/>
        <w:t>any other person employed or engaged by the Commonwealth to provide services to the Commonwealth in connection with a relevant Department or Services Australia;</w:t>
      </w:r>
    </w:p>
    <w:p w14:paraId="2CA2E88F" w14:textId="77777777" w:rsidR="007F59B9" w:rsidRPr="004854EF" w:rsidRDefault="007F59B9" w:rsidP="00926395">
      <w:pPr>
        <w:pStyle w:val="paragraph"/>
      </w:pPr>
      <w:r w:rsidRPr="004854EF">
        <w:tab/>
        <w:t>(g)</w:t>
      </w:r>
      <w:r w:rsidRPr="004854EF">
        <w:tab/>
        <w:t>any other person employed or engaged (however described) by a person described in paragraph (f) to provide services in connection with the services mentioned in that paragraph.</w:t>
      </w:r>
    </w:p>
    <w:p w14:paraId="00C0786A" w14:textId="77777777" w:rsidR="007F59B9" w:rsidRPr="004854EF" w:rsidRDefault="007F59B9" w:rsidP="00926395">
      <w:pPr>
        <w:pStyle w:val="SubsectionHead"/>
      </w:pPr>
      <w:r w:rsidRPr="004854EF">
        <w:t>Relevant Department</w:t>
      </w:r>
    </w:p>
    <w:p w14:paraId="72D83267" w14:textId="77777777" w:rsidR="007F59B9" w:rsidRPr="004854EF" w:rsidRDefault="007F59B9" w:rsidP="00926395">
      <w:pPr>
        <w:pStyle w:val="subsection"/>
      </w:pPr>
      <w:r w:rsidRPr="004854EF">
        <w:tab/>
        <w:t>(2A)</w:t>
      </w:r>
      <w:r w:rsidRPr="004854EF">
        <w:tab/>
        <w:t xml:space="preserve">For the purposes of this section, each of the following is a </w:t>
      </w:r>
      <w:r w:rsidRPr="004854EF">
        <w:rPr>
          <w:b/>
          <w:bCs/>
          <w:i/>
          <w:iCs/>
        </w:rPr>
        <w:t>relevant Department</w:t>
      </w:r>
      <w:r w:rsidRPr="004854EF">
        <w:t>:</w:t>
      </w:r>
    </w:p>
    <w:p w14:paraId="6B128696" w14:textId="77777777" w:rsidR="007F59B9" w:rsidRPr="004854EF" w:rsidRDefault="007F59B9" w:rsidP="00926395">
      <w:pPr>
        <w:pStyle w:val="paragraph"/>
      </w:pPr>
      <w:r w:rsidRPr="004854EF">
        <w:tab/>
        <w:t>(a)</w:t>
      </w:r>
      <w:r w:rsidRPr="004854EF">
        <w:tab/>
        <w:t>the Department administered by the Minister who administers this Act;</w:t>
      </w:r>
    </w:p>
    <w:p w14:paraId="40C226E6" w14:textId="77777777" w:rsidR="007F59B9" w:rsidRPr="004854EF" w:rsidRDefault="007F59B9" w:rsidP="00926395">
      <w:pPr>
        <w:pStyle w:val="paragraph"/>
      </w:pPr>
      <w:r w:rsidRPr="004854EF">
        <w:tab/>
        <w:t>(b)</w:t>
      </w:r>
      <w:r w:rsidRPr="004854EF">
        <w:tab/>
        <w:t xml:space="preserve">the Department administered by the Minister who administers the </w:t>
      </w:r>
      <w:r w:rsidRPr="004854EF">
        <w:rPr>
          <w:i/>
        </w:rPr>
        <w:t>Health Insurance Act 1973</w:t>
      </w:r>
      <w:r w:rsidRPr="004854EF">
        <w:t>;</w:t>
      </w:r>
    </w:p>
    <w:p w14:paraId="735B0983" w14:textId="77777777" w:rsidR="007F59B9" w:rsidRPr="004854EF" w:rsidRDefault="007F59B9" w:rsidP="00926395">
      <w:pPr>
        <w:pStyle w:val="paragraph"/>
        <w:rPr>
          <w:iCs/>
        </w:rPr>
      </w:pPr>
      <w:r w:rsidRPr="004854EF">
        <w:tab/>
        <w:t>(c)</w:t>
      </w:r>
      <w:r w:rsidRPr="004854EF">
        <w:tab/>
        <w:t xml:space="preserve">the Department administered by the Minister who administers the </w:t>
      </w:r>
      <w:r w:rsidRPr="004854EF">
        <w:rPr>
          <w:i/>
        </w:rPr>
        <w:t>Human Services (Centrelink) Act 1997</w:t>
      </w:r>
      <w:r w:rsidRPr="004854EF">
        <w:rPr>
          <w:iCs/>
        </w:rPr>
        <w:t>;</w:t>
      </w:r>
    </w:p>
    <w:p w14:paraId="0688DD21" w14:textId="77777777" w:rsidR="007F59B9" w:rsidRPr="004854EF" w:rsidRDefault="007F59B9" w:rsidP="00926395">
      <w:pPr>
        <w:pStyle w:val="paragraph"/>
        <w:rPr>
          <w:iCs/>
        </w:rPr>
      </w:pPr>
      <w:r w:rsidRPr="004854EF">
        <w:tab/>
        <w:t>(d)</w:t>
      </w:r>
      <w:r w:rsidRPr="004854EF">
        <w:tab/>
        <w:t xml:space="preserve">the Department administered by the Minister who administers the </w:t>
      </w:r>
      <w:r w:rsidRPr="004854EF">
        <w:rPr>
          <w:i/>
        </w:rPr>
        <w:t>Human Services (Medicare) Act 1973</w:t>
      </w:r>
      <w:r w:rsidRPr="004854EF">
        <w:rPr>
          <w:iCs/>
        </w:rPr>
        <w:t>;</w:t>
      </w:r>
    </w:p>
    <w:p w14:paraId="4B97FC40" w14:textId="77777777" w:rsidR="007F59B9" w:rsidRPr="004854EF" w:rsidRDefault="007F59B9" w:rsidP="00926395">
      <w:pPr>
        <w:pStyle w:val="paragraph"/>
      </w:pPr>
      <w:r w:rsidRPr="004854EF">
        <w:tab/>
        <w:t>(e)</w:t>
      </w:r>
      <w:r w:rsidRPr="004854EF">
        <w:tab/>
        <w:t xml:space="preserve">the Department administered by the Minister who administers the </w:t>
      </w:r>
      <w:r w:rsidRPr="004854EF">
        <w:rPr>
          <w:i/>
        </w:rPr>
        <w:t>National Health Act 1953</w:t>
      </w:r>
      <w:r w:rsidRPr="004854EF">
        <w:t>.</w:t>
      </w:r>
    </w:p>
    <w:p w14:paraId="20B5051C" w14:textId="5E3972B7" w:rsidR="007F59B9" w:rsidRPr="004854EF" w:rsidRDefault="000A23C7" w:rsidP="00926395">
      <w:pPr>
        <w:pStyle w:val="ItemHead"/>
      </w:pPr>
      <w:r w:rsidRPr="004854EF">
        <w:t>42</w:t>
      </w:r>
      <w:r w:rsidR="007F59B9" w:rsidRPr="004854EF">
        <w:t xml:space="preserve">  Subsection 34(3)</w:t>
      </w:r>
    </w:p>
    <w:p w14:paraId="5B91BF30" w14:textId="77777777" w:rsidR="007F59B9" w:rsidRPr="004854EF" w:rsidRDefault="007F59B9" w:rsidP="00926395">
      <w:pPr>
        <w:pStyle w:val="Item"/>
      </w:pPr>
      <w:r w:rsidRPr="004854EF">
        <w:t>After “relates to a person”, insert “(including a deceased person)”.</w:t>
      </w:r>
    </w:p>
    <w:p w14:paraId="0160813D" w14:textId="010F2080" w:rsidR="007F59B9" w:rsidRPr="004854EF" w:rsidRDefault="000A23C7" w:rsidP="00926395">
      <w:pPr>
        <w:pStyle w:val="ItemHead"/>
      </w:pPr>
      <w:r w:rsidRPr="004854EF">
        <w:t>43</w:t>
      </w:r>
      <w:r w:rsidR="007F59B9" w:rsidRPr="004854EF">
        <w:t xml:space="preserve">  Subsection 34(4)</w:t>
      </w:r>
    </w:p>
    <w:p w14:paraId="6E4AAABE" w14:textId="77777777" w:rsidR="007F59B9" w:rsidRPr="004854EF" w:rsidRDefault="007F59B9" w:rsidP="00926395">
      <w:pPr>
        <w:pStyle w:val="Item"/>
      </w:pPr>
      <w:r w:rsidRPr="004854EF">
        <w:t>Omit “or 41”, substitute “, 41, 41A or 41B”.</w:t>
      </w:r>
    </w:p>
    <w:p w14:paraId="418533F6" w14:textId="2C27F204" w:rsidR="007F59B9" w:rsidRPr="004854EF" w:rsidRDefault="000A23C7" w:rsidP="00926395">
      <w:pPr>
        <w:pStyle w:val="ItemHead"/>
      </w:pPr>
      <w:r w:rsidRPr="004854EF">
        <w:t>44</w:t>
      </w:r>
      <w:r w:rsidR="007F59B9" w:rsidRPr="004854EF">
        <w:t xml:space="preserve">  Section 35 (heading)</w:t>
      </w:r>
    </w:p>
    <w:p w14:paraId="2E2729D4" w14:textId="77777777" w:rsidR="007F59B9" w:rsidRPr="004854EF" w:rsidRDefault="007F59B9" w:rsidP="00926395">
      <w:pPr>
        <w:pStyle w:val="Item"/>
      </w:pPr>
      <w:r w:rsidRPr="004854EF">
        <w:t>After “</w:t>
      </w:r>
      <w:r w:rsidRPr="004854EF">
        <w:rPr>
          <w:b/>
          <w:bCs/>
        </w:rPr>
        <w:t>Authorised</w:t>
      </w:r>
      <w:r w:rsidRPr="004854EF">
        <w:t>”, insert “</w:t>
      </w:r>
      <w:r w:rsidRPr="004854EF">
        <w:rPr>
          <w:b/>
          <w:bCs/>
        </w:rPr>
        <w:t>use or</w:t>
      </w:r>
      <w:r w:rsidRPr="004854EF">
        <w:t>”.</w:t>
      </w:r>
    </w:p>
    <w:p w14:paraId="2F7C6C1B" w14:textId="667AFA29" w:rsidR="007F59B9" w:rsidRPr="004854EF" w:rsidRDefault="000A23C7" w:rsidP="00926395">
      <w:pPr>
        <w:pStyle w:val="ItemHead"/>
      </w:pPr>
      <w:r w:rsidRPr="004854EF">
        <w:t>45</w:t>
      </w:r>
      <w:r w:rsidR="007F59B9" w:rsidRPr="004854EF">
        <w:t xml:space="preserve">  Section 35</w:t>
      </w:r>
    </w:p>
    <w:p w14:paraId="534C033A" w14:textId="77777777" w:rsidR="007F59B9" w:rsidRPr="004854EF" w:rsidRDefault="007F59B9" w:rsidP="00926395">
      <w:pPr>
        <w:pStyle w:val="Item"/>
      </w:pPr>
      <w:r w:rsidRPr="004854EF">
        <w:t>Omit “For the purposes of subsection 34(4), a person may disclose protected information if the”, substitute “A person may use or disclose protected information if the use or”.</w:t>
      </w:r>
    </w:p>
    <w:p w14:paraId="2624A37C" w14:textId="1D06E22C" w:rsidR="007F59B9" w:rsidRPr="004854EF" w:rsidRDefault="000A23C7" w:rsidP="00926395">
      <w:pPr>
        <w:pStyle w:val="ItemHead"/>
      </w:pPr>
      <w:r w:rsidRPr="004854EF">
        <w:lastRenderedPageBreak/>
        <w:t>46</w:t>
      </w:r>
      <w:r w:rsidR="007F59B9" w:rsidRPr="004854EF">
        <w:t xml:space="preserve">  Section 36 (heading)</w:t>
      </w:r>
    </w:p>
    <w:p w14:paraId="66A09699" w14:textId="77777777" w:rsidR="007F59B9" w:rsidRPr="004854EF" w:rsidRDefault="007F59B9" w:rsidP="00926395">
      <w:pPr>
        <w:pStyle w:val="Item"/>
      </w:pPr>
      <w:r w:rsidRPr="004854EF">
        <w:t>After “</w:t>
      </w:r>
      <w:r w:rsidRPr="004854EF">
        <w:rPr>
          <w:b/>
          <w:bCs/>
        </w:rPr>
        <w:t>Authorised</w:t>
      </w:r>
      <w:r w:rsidRPr="004854EF">
        <w:t>”, insert “</w:t>
      </w:r>
      <w:r w:rsidRPr="004854EF">
        <w:rPr>
          <w:b/>
          <w:bCs/>
        </w:rPr>
        <w:t>use or</w:t>
      </w:r>
      <w:r w:rsidRPr="004854EF">
        <w:t>”.</w:t>
      </w:r>
    </w:p>
    <w:p w14:paraId="39BE6185" w14:textId="7EA1A2E5" w:rsidR="007F59B9" w:rsidRPr="004854EF" w:rsidRDefault="000A23C7" w:rsidP="00926395">
      <w:pPr>
        <w:pStyle w:val="ItemHead"/>
      </w:pPr>
      <w:r w:rsidRPr="004854EF">
        <w:t>47</w:t>
      </w:r>
      <w:r w:rsidR="007F59B9" w:rsidRPr="004854EF">
        <w:t xml:space="preserve">  Subsection 36(1)</w:t>
      </w:r>
    </w:p>
    <w:p w14:paraId="57B00168" w14:textId="77777777" w:rsidR="007F59B9" w:rsidRPr="004854EF" w:rsidRDefault="007F59B9" w:rsidP="00926395">
      <w:pPr>
        <w:pStyle w:val="Item"/>
      </w:pPr>
      <w:r w:rsidRPr="004854EF">
        <w:t>Omit “For the purposes of subsection 34(4), a person may”, substitute “A person may use or”.</w:t>
      </w:r>
    </w:p>
    <w:p w14:paraId="1632E7AC" w14:textId="320F9A52" w:rsidR="007F59B9" w:rsidRPr="004854EF" w:rsidRDefault="000A23C7" w:rsidP="00926395">
      <w:pPr>
        <w:pStyle w:val="ItemHead"/>
      </w:pPr>
      <w:r w:rsidRPr="004854EF">
        <w:t>48</w:t>
      </w:r>
      <w:r w:rsidR="007F59B9" w:rsidRPr="004854EF">
        <w:t xml:space="preserve">  Paragraph 36(1)(a)</w:t>
      </w:r>
    </w:p>
    <w:p w14:paraId="39EE72BF" w14:textId="77777777" w:rsidR="007F59B9" w:rsidRPr="004854EF" w:rsidRDefault="007F59B9" w:rsidP="00926395">
      <w:pPr>
        <w:pStyle w:val="Item"/>
      </w:pPr>
      <w:r w:rsidRPr="004854EF">
        <w:t>Omit “disclosure is, or is a kind of disclosure”, substitute “use or disclosure is, or is of a kind”.</w:t>
      </w:r>
    </w:p>
    <w:p w14:paraId="0BB4EB3F" w14:textId="1EA3B177" w:rsidR="007F59B9" w:rsidRPr="004854EF" w:rsidRDefault="000A23C7" w:rsidP="00926395">
      <w:pPr>
        <w:pStyle w:val="ItemHead"/>
      </w:pPr>
      <w:r w:rsidRPr="004854EF">
        <w:t>49</w:t>
      </w:r>
      <w:r w:rsidR="007F59B9" w:rsidRPr="004854EF">
        <w:t xml:space="preserve">  Paragraph 36(1)(b)</w:t>
      </w:r>
    </w:p>
    <w:p w14:paraId="36B18BE8" w14:textId="77777777" w:rsidR="007F59B9" w:rsidRPr="004854EF" w:rsidRDefault="007F59B9" w:rsidP="00926395">
      <w:pPr>
        <w:pStyle w:val="Item"/>
      </w:pPr>
      <w:r w:rsidRPr="004854EF">
        <w:t>Before “disclosure”, insert “use or”.</w:t>
      </w:r>
    </w:p>
    <w:p w14:paraId="545109B7" w14:textId="370C4CA2" w:rsidR="007F59B9" w:rsidRPr="004854EF" w:rsidRDefault="000A23C7" w:rsidP="00926395">
      <w:pPr>
        <w:pStyle w:val="ItemHead"/>
      </w:pPr>
      <w:r w:rsidRPr="004854EF">
        <w:t>50</w:t>
      </w:r>
      <w:r w:rsidR="007F59B9" w:rsidRPr="004854EF">
        <w:t xml:space="preserve">  Section 37</w:t>
      </w:r>
    </w:p>
    <w:p w14:paraId="43EE816E" w14:textId="77777777" w:rsidR="007F59B9" w:rsidRPr="004854EF" w:rsidRDefault="007F59B9" w:rsidP="00926395">
      <w:pPr>
        <w:pStyle w:val="Item"/>
      </w:pPr>
      <w:r w:rsidRPr="004854EF">
        <w:t>Omit “For the purposes of subsection 34(4), the”, substitute “The”.</w:t>
      </w:r>
    </w:p>
    <w:p w14:paraId="2FE82B89" w14:textId="142C60B2" w:rsidR="007F59B9" w:rsidRPr="004854EF" w:rsidRDefault="000A23C7" w:rsidP="00926395">
      <w:pPr>
        <w:pStyle w:val="ItemHead"/>
      </w:pPr>
      <w:r w:rsidRPr="004854EF">
        <w:t>51</w:t>
      </w:r>
      <w:r w:rsidR="007F59B9" w:rsidRPr="004854EF">
        <w:t xml:space="preserve">  Section 37</w:t>
      </w:r>
    </w:p>
    <w:p w14:paraId="78DAE0B0" w14:textId="77777777" w:rsidR="007F59B9" w:rsidRPr="004854EF" w:rsidRDefault="007F59B9" w:rsidP="00926395">
      <w:pPr>
        <w:pStyle w:val="Item"/>
      </w:pPr>
      <w:r w:rsidRPr="004854EF">
        <w:t>Omit “who”, substitute “or body if the person or body”.</w:t>
      </w:r>
    </w:p>
    <w:p w14:paraId="7FEAA96F" w14:textId="47B9BCA8" w:rsidR="007F59B9" w:rsidRPr="004854EF" w:rsidRDefault="000A23C7" w:rsidP="00926395">
      <w:pPr>
        <w:pStyle w:val="ItemHead"/>
      </w:pPr>
      <w:r w:rsidRPr="004854EF">
        <w:t>52</w:t>
      </w:r>
      <w:r w:rsidR="007F59B9" w:rsidRPr="004854EF">
        <w:t xml:space="preserve">  Section 38</w:t>
      </w:r>
    </w:p>
    <w:p w14:paraId="6872FDEF" w14:textId="77777777" w:rsidR="007F59B9" w:rsidRPr="004854EF" w:rsidRDefault="007F59B9" w:rsidP="00926395">
      <w:pPr>
        <w:pStyle w:val="Item"/>
      </w:pPr>
      <w:r w:rsidRPr="004854EF">
        <w:t>Repeal the section, substitute:</w:t>
      </w:r>
    </w:p>
    <w:p w14:paraId="1E84A859" w14:textId="77777777" w:rsidR="007F59B9" w:rsidRPr="004854EF" w:rsidRDefault="007F59B9" w:rsidP="00926395">
      <w:pPr>
        <w:pStyle w:val="ActHead5"/>
      </w:pPr>
      <w:bookmarkStart w:id="103" w:name="_Toc215751091"/>
      <w:r w:rsidRPr="005F787A">
        <w:rPr>
          <w:rStyle w:val="CharSectno"/>
        </w:rPr>
        <w:t>38</w:t>
      </w:r>
      <w:r w:rsidRPr="004854EF">
        <w:t xml:space="preserve">  Authorised use or disclosure—law enforcement, public revenue or integrity purposes</w:t>
      </w:r>
      <w:bookmarkEnd w:id="103"/>
    </w:p>
    <w:p w14:paraId="623B0EBC" w14:textId="6490DB06" w:rsidR="007F59B9" w:rsidRPr="004854EF" w:rsidRDefault="007F59B9" w:rsidP="00926395">
      <w:pPr>
        <w:pStyle w:val="subsection"/>
      </w:pPr>
      <w:r w:rsidRPr="004854EF">
        <w:tab/>
        <w:t>(1)</w:t>
      </w:r>
      <w:r w:rsidRPr="004854EF">
        <w:tab/>
        <w:t xml:space="preserve">An entrusted public official may use or disclose protected information for a purpose specified in </w:t>
      </w:r>
      <w:r w:rsidR="00686CC9" w:rsidRPr="004854EF">
        <w:t>subsection (</w:t>
      </w:r>
      <w:r w:rsidRPr="004854EF">
        <w:t>2) if:</w:t>
      </w:r>
    </w:p>
    <w:p w14:paraId="0EB1292D" w14:textId="77777777" w:rsidR="007F59B9" w:rsidRPr="004854EF" w:rsidRDefault="007F59B9" w:rsidP="00926395">
      <w:pPr>
        <w:pStyle w:val="paragraph"/>
      </w:pPr>
      <w:r w:rsidRPr="004854EF">
        <w:tab/>
        <w:t>(a)</w:t>
      </w:r>
      <w:r w:rsidRPr="004854EF">
        <w:tab/>
        <w:t>the official reasonably believes that using or disclosing the information is necessary for that purpose; and</w:t>
      </w:r>
    </w:p>
    <w:p w14:paraId="3D8565E2" w14:textId="77777777" w:rsidR="007F59B9" w:rsidRPr="004854EF" w:rsidRDefault="007F59B9" w:rsidP="00926395">
      <w:pPr>
        <w:pStyle w:val="paragraph"/>
      </w:pPr>
      <w:r w:rsidRPr="004854EF">
        <w:tab/>
        <w:t>(b)</w:t>
      </w:r>
      <w:r w:rsidRPr="004854EF">
        <w:tab/>
        <w:t xml:space="preserve">for a disclosure of information—the disclosure is to an agency (within the meaning of the </w:t>
      </w:r>
      <w:r w:rsidRPr="004854EF">
        <w:rPr>
          <w:i/>
          <w:iCs/>
        </w:rPr>
        <w:t>Privacy Act 1988</w:t>
      </w:r>
      <w:r w:rsidRPr="004854EF">
        <w:t>) whose functions are directed at that purpose.</w:t>
      </w:r>
    </w:p>
    <w:p w14:paraId="41A27454" w14:textId="77777777" w:rsidR="007F59B9" w:rsidRPr="004854EF" w:rsidRDefault="007F59B9" w:rsidP="00926395">
      <w:pPr>
        <w:pStyle w:val="subsection"/>
      </w:pPr>
      <w:r w:rsidRPr="004854EF">
        <w:tab/>
        <w:t>(2)</w:t>
      </w:r>
      <w:r w:rsidRPr="004854EF">
        <w:tab/>
        <w:t>The use or disclosure is authorised if it is for one or more of the following purposes:</w:t>
      </w:r>
    </w:p>
    <w:p w14:paraId="1055A391" w14:textId="77777777" w:rsidR="007F59B9" w:rsidRPr="004854EF" w:rsidRDefault="007F59B9" w:rsidP="00926395">
      <w:pPr>
        <w:pStyle w:val="paragraph"/>
      </w:pPr>
      <w:r w:rsidRPr="004854EF">
        <w:tab/>
        <w:t>(a)</w:t>
      </w:r>
      <w:r w:rsidRPr="004854EF">
        <w:tab/>
        <w:t>the enforcement of the criminal law;</w:t>
      </w:r>
    </w:p>
    <w:p w14:paraId="4070BE7A" w14:textId="77777777" w:rsidR="007F59B9" w:rsidRPr="004854EF" w:rsidRDefault="007F59B9" w:rsidP="00926395">
      <w:pPr>
        <w:pStyle w:val="paragraph"/>
      </w:pPr>
      <w:r w:rsidRPr="004854EF">
        <w:tab/>
        <w:t>(b)</w:t>
      </w:r>
      <w:r w:rsidRPr="004854EF">
        <w:tab/>
        <w:t>the enforcement of a law imposing a pecuniary penalty;</w:t>
      </w:r>
    </w:p>
    <w:p w14:paraId="40482F21" w14:textId="77777777" w:rsidR="007F59B9" w:rsidRPr="004854EF" w:rsidRDefault="007F59B9" w:rsidP="00926395">
      <w:pPr>
        <w:pStyle w:val="paragraph"/>
      </w:pPr>
      <w:r w:rsidRPr="004854EF">
        <w:lastRenderedPageBreak/>
        <w:tab/>
        <w:t>(c)</w:t>
      </w:r>
      <w:r w:rsidRPr="004854EF">
        <w:tab/>
        <w:t>the protection of the public revenue;</w:t>
      </w:r>
    </w:p>
    <w:p w14:paraId="2C44D28A" w14:textId="77777777" w:rsidR="007F59B9" w:rsidRPr="004854EF" w:rsidRDefault="007F59B9" w:rsidP="00926395">
      <w:pPr>
        <w:pStyle w:val="paragraph"/>
      </w:pPr>
      <w:r w:rsidRPr="004854EF">
        <w:tab/>
        <w:t>(d)</w:t>
      </w:r>
      <w:r w:rsidRPr="004854EF">
        <w:tab/>
        <w:t>an integrity purpose (within the meaning of the </w:t>
      </w:r>
      <w:r w:rsidRPr="004854EF">
        <w:rPr>
          <w:i/>
          <w:iCs/>
        </w:rPr>
        <w:t>Crimes Act 1914</w:t>
      </w:r>
      <w:r w:rsidRPr="004854EF">
        <w:t>).</w:t>
      </w:r>
    </w:p>
    <w:p w14:paraId="674DD1E5" w14:textId="140042B0" w:rsidR="007F59B9" w:rsidRPr="004854EF" w:rsidRDefault="000A23C7" w:rsidP="00926395">
      <w:pPr>
        <w:pStyle w:val="ItemHead"/>
      </w:pPr>
      <w:r w:rsidRPr="004854EF">
        <w:t>53</w:t>
      </w:r>
      <w:r w:rsidR="007F59B9" w:rsidRPr="004854EF">
        <w:t xml:space="preserve">  Section 39 (heading)</w:t>
      </w:r>
    </w:p>
    <w:p w14:paraId="2F7A2F42" w14:textId="77777777" w:rsidR="007F59B9" w:rsidRPr="004854EF" w:rsidRDefault="007F59B9" w:rsidP="00926395">
      <w:pPr>
        <w:pStyle w:val="Item"/>
      </w:pPr>
      <w:r w:rsidRPr="004854EF">
        <w:t>After “</w:t>
      </w:r>
      <w:r w:rsidRPr="004854EF">
        <w:rPr>
          <w:b/>
          <w:bCs/>
        </w:rPr>
        <w:t>Authorised</w:t>
      </w:r>
      <w:r w:rsidRPr="004854EF">
        <w:t>”, insert “</w:t>
      </w:r>
      <w:r w:rsidRPr="004854EF">
        <w:rPr>
          <w:b/>
          <w:bCs/>
        </w:rPr>
        <w:t>use or</w:t>
      </w:r>
      <w:r w:rsidRPr="004854EF">
        <w:t>”.</w:t>
      </w:r>
    </w:p>
    <w:p w14:paraId="7D73D47C" w14:textId="5F097CEC" w:rsidR="007F59B9" w:rsidRPr="004854EF" w:rsidRDefault="000A23C7" w:rsidP="00926395">
      <w:pPr>
        <w:pStyle w:val="ItemHead"/>
      </w:pPr>
      <w:r w:rsidRPr="004854EF">
        <w:t>54</w:t>
      </w:r>
      <w:r w:rsidR="007F59B9" w:rsidRPr="004854EF">
        <w:t xml:space="preserve">  Section 39</w:t>
      </w:r>
    </w:p>
    <w:p w14:paraId="5FAB8D42" w14:textId="77777777" w:rsidR="007F59B9" w:rsidRPr="004854EF" w:rsidRDefault="007F59B9" w:rsidP="00926395">
      <w:pPr>
        <w:pStyle w:val="Item"/>
      </w:pPr>
      <w:r w:rsidRPr="004854EF">
        <w:t>Omit “For the purposes of subsection 34(4), the Secretary or the Chief Executive Medicare may”, substitute “The Secretary or the Chief Executive Medicare may use or”.</w:t>
      </w:r>
    </w:p>
    <w:p w14:paraId="535712B0" w14:textId="5347C89F" w:rsidR="007F59B9" w:rsidRPr="004854EF" w:rsidRDefault="000A23C7" w:rsidP="00926395">
      <w:pPr>
        <w:pStyle w:val="ItemHead"/>
      </w:pPr>
      <w:r w:rsidRPr="004854EF">
        <w:t>55</w:t>
      </w:r>
      <w:r w:rsidR="007F59B9" w:rsidRPr="004854EF">
        <w:t xml:space="preserve">  Paragraphs 39(a) and (b)</w:t>
      </w:r>
    </w:p>
    <w:p w14:paraId="4E74D17D" w14:textId="77777777" w:rsidR="007F59B9" w:rsidRPr="004854EF" w:rsidRDefault="007F59B9" w:rsidP="00926395">
      <w:pPr>
        <w:pStyle w:val="Item"/>
      </w:pPr>
      <w:r w:rsidRPr="004854EF">
        <w:t>Omit “disclosure”, substitute “use or disclosure”.</w:t>
      </w:r>
    </w:p>
    <w:p w14:paraId="7295834C" w14:textId="111CE11C" w:rsidR="007F59B9" w:rsidRPr="004854EF" w:rsidRDefault="000A23C7" w:rsidP="00926395">
      <w:pPr>
        <w:pStyle w:val="ItemHead"/>
      </w:pPr>
      <w:r w:rsidRPr="004854EF">
        <w:t>56</w:t>
      </w:r>
      <w:r w:rsidR="007F59B9" w:rsidRPr="004854EF">
        <w:t xml:space="preserve">  Sub</w:t>
      </w:r>
      <w:r w:rsidR="00686CC9" w:rsidRPr="004854EF">
        <w:t>section 4</w:t>
      </w:r>
      <w:r w:rsidR="007F59B9" w:rsidRPr="004854EF">
        <w:t>0(1)</w:t>
      </w:r>
    </w:p>
    <w:p w14:paraId="6CDAE11C" w14:textId="77777777" w:rsidR="007F59B9" w:rsidRPr="004854EF" w:rsidRDefault="007F59B9" w:rsidP="00926395">
      <w:pPr>
        <w:pStyle w:val="Item"/>
      </w:pPr>
      <w:r w:rsidRPr="004854EF">
        <w:t>Omit “For the purposes of subsection 34(4), the”, substitute “The”.</w:t>
      </w:r>
    </w:p>
    <w:p w14:paraId="23FADB98" w14:textId="1504B57A" w:rsidR="007F59B9" w:rsidRPr="004854EF" w:rsidRDefault="000A23C7" w:rsidP="00926395">
      <w:pPr>
        <w:pStyle w:val="ItemHead"/>
      </w:pPr>
      <w:r w:rsidRPr="004854EF">
        <w:t>57</w:t>
      </w:r>
      <w:r w:rsidR="007F59B9" w:rsidRPr="004854EF">
        <w:t xml:space="preserve">  Sub</w:t>
      </w:r>
      <w:r w:rsidR="00686CC9" w:rsidRPr="004854EF">
        <w:t>section 4</w:t>
      </w:r>
      <w:r w:rsidR="007F59B9" w:rsidRPr="004854EF">
        <w:t>1(1)</w:t>
      </w:r>
    </w:p>
    <w:p w14:paraId="69C729C3" w14:textId="77777777" w:rsidR="007F59B9" w:rsidRPr="004854EF" w:rsidRDefault="007F59B9" w:rsidP="00926395">
      <w:pPr>
        <w:pStyle w:val="Item"/>
      </w:pPr>
      <w:r w:rsidRPr="004854EF">
        <w:t>Omit “For the purposes of subsection 34(4), a”, substitute “A”.</w:t>
      </w:r>
    </w:p>
    <w:p w14:paraId="189A0BFD" w14:textId="15B69C20" w:rsidR="007F59B9" w:rsidRPr="004854EF" w:rsidRDefault="000A23C7" w:rsidP="00926395">
      <w:pPr>
        <w:pStyle w:val="ItemHead"/>
      </w:pPr>
      <w:r w:rsidRPr="004854EF">
        <w:t>58</w:t>
      </w:r>
      <w:r w:rsidR="007F59B9" w:rsidRPr="004854EF">
        <w:t xml:space="preserve">  After </w:t>
      </w:r>
      <w:r w:rsidR="00686CC9" w:rsidRPr="004854EF">
        <w:t>section 4</w:t>
      </w:r>
      <w:r w:rsidR="007F59B9" w:rsidRPr="004854EF">
        <w:t>1</w:t>
      </w:r>
    </w:p>
    <w:p w14:paraId="68CA9CD5" w14:textId="77777777" w:rsidR="007F59B9" w:rsidRPr="004854EF" w:rsidRDefault="007F59B9" w:rsidP="00926395">
      <w:pPr>
        <w:pStyle w:val="Item"/>
      </w:pPr>
      <w:r w:rsidRPr="004854EF">
        <w:t>Insert:</w:t>
      </w:r>
    </w:p>
    <w:p w14:paraId="3FEF92DC" w14:textId="77777777" w:rsidR="007F59B9" w:rsidRPr="004854EF" w:rsidRDefault="007F59B9" w:rsidP="00926395">
      <w:pPr>
        <w:pStyle w:val="ActHead5"/>
      </w:pPr>
      <w:bookmarkStart w:id="104" w:name="_Toc215751092"/>
      <w:r w:rsidRPr="005F787A">
        <w:rPr>
          <w:rStyle w:val="CharSectno"/>
        </w:rPr>
        <w:t>41A</w:t>
      </w:r>
      <w:r w:rsidRPr="004854EF">
        <w:t xml:space="preserve">  Authorised use or disclosure—integrity of </w:t>
      </w:r>
      <w:proofErr w:type="spellStart"/>
      <w:r w:rsidRPr="004854EF">
        <w:t>medicare</w:t>
      </w:r>
      <w:proofErr w:type="spellEnd"/>
      <w:r w:rsidRPr="004854EF">
        <w:t xml:space="preserve"> programs, patient safety etc.</w:t>
      </w:r>
      <w:bookmarkEnd w:id="104"/>
    </w:p>
    <w:p w14:paraId="64E1E8F2" w14:textId="77777777" w:rsidR="007F59B9" w:rsidRPr="004854EF" w:rsidRDefault="007F59B9" w:rsidP="00926395">
      <w:pPr>
        <w:pStyle w:val="subsection"/>
      </w:pPr>
      <w:r w:rsidRPr="004854EF">
        <w:tab/>
        <w:t>(1)</w:t>
      </w:r>
      <w:r w:rsidRPr="004854EF">
        <w:tab/>
        <w:t>A person may disclose protected information to an entrusted public official, and an entrusted public official may use or disclose protected information, for the purposes of:</w:t>
      </w:r>
    </w:p>
    <w:p w14:paraId="49B282C0" w14:textId="77777777" w:rsidR="007F59B9" w:rsidRPr="004854EF" w:rsidRDefault="007F59B9" w:rsidP="00926395">
      <w:pPr>
        <w:pStyle w:val="paragraph"/>
      </w:pPr>
      <w:r w:rsidRPr="004854EF">
        <w:tab/>
        <w:t>(a)</w:t>
      </w:r>
      <w:r w:rsidRPr="004854EF">
        <w:tab/>
        <w:t xml:space="preserve">the integrity or sustainability of a </w:t>
      </w:r>
      <w:proofErr w:type="spellStart"/>
      <w:r w:rsidRPr="004854EF">
        <w:t>medicare</w:t>
      </w:r>
      <w:proofErr w:type="spellEnd"/>
      <w:r w:rsidRPr="004854EF">
        <w:t xml:space="preserve"> program; or</w:t>
      </w:r>
    </w:p>
    <w:p w14:paraId="604EDCBC" w14:textId="77777777" w:rsidR="007F59B9" w:rsidRPr="004854EF" w:rsidRDefault="007F59B9" w:rsidP="00926395">
      <w:pPr>
        <w:pStyle w:val="paragraph"/>
      </w:pPr>
      <w:r w:rsidRPr="004854EF">
        <w:tab/>
        <w:t>(b)</w:t>
      </w:r>
      <w:r w:rsidRPr="004854EF">
        <w:tab/>
        <w:t xml:space="preserve">the protection of a person from a risk arising from, or in connection with, the provision of a benefit or service under a </w:t>
      </w:r>
      <w:proofErr w:type="spellStart"/>
      <w:r w:rsidRPr="004854EF">
        <w:t>medicare</w:t>
      </w:r>
      <w:proofErr w:type="spellEnd"/>
      <w:r w:rsidRPr="004854EF">
        <w:t xml:space="preserve"> program.</w:t>
      </w:r>
    </w:p>
    <w:p w14:paraId="4C770218" w14:textId="48AC0552" w:rsidR="007F59B9" w:rsidRPr="004854EF" w:rsidRDefault="007F59B9" w:rsidP="00926395">
      <w:pPr>
        <w:pStyle w:val="notetext"/>
      </w:pPr>
      <w:r w:rsidRPr="004854EF">
        <w:t>Note:</w:t>
      </w:r>
      <w:r w:rsidRPr="004854EF">
        <w:tab/>
        <w:t xml:space="preserve">For paragraph (a), </w:t>
      </w:r>
      <w:r w:rsidR="00686CC9" w:rsidRPr="004854EF">
        <w:t>subsection (</w:t>
      </w:r>
      <w:r w:rsidRPr="004854EF">
        <w:t xml:space="preserve">4) extends the meaning of the integrity or sustainability of a </w:t>
      </w:r>
      <w:proofErr w:type="spellStart"/>
      <w:r w:rsidRPr="004854EF">
        <w:t>medicare</w:t>
      </w:r>
      <w:proofErr w:type="spellEnd"/>
      <w:r w:rsidRPr="004854EF">
        <w:t xml:space="preserve"> program.</w:t>
      </w:r>
    </w:p>
    <w:p w14:paraId="0C983ED8" w14:textId="3DDAC516" w:rsidR="007F59B9" w:rsidRPr="004854EF" w:rsidRDefault="007F59B9" w:rsidP="00926395">
      <w:pPr>
        <w:pStyle w:val="subsection"/>
      </w:pPr>
      <w:r w:rsidRPr="004854EF">
        <w:tab/>
        <w:t>(2)</w:t>
      </w:r>
      <w:r w:rsidRPr="004854EF">
        <w:tab/>
        <w:t xml:space="preserve">A person or body that receives protected information under </w:t>
      </w:r>
      <w:r w:rsidR="00686CC9" w:rsidRPr="004854EF">
        <w:t>subsection (</w:t>
      </w:r>
      <w:r w:rsidRPr="004854EF">
        <w:t xml:space="preserve">1) may use or disclose that information for the same </w:t>
      </w:r>
      <w:r w:rsidRPr="004854EF">
        <w:lastRenderedPageBreak/>
        <w:t xml:space="preserve">purposes as the purposes for which the information is disclosed to the person or body under </w:t>
      </w:r>
      <w:r w:rsidR="00686CC9" w:rsidRPr="004854EF">
        <w:t>subsection (</w:t>
      </w:r>
      <w:r w:rsidRPr="004854EF">
        <w:t>1).</w:t>
      </w:r>
    </w:p>
    <w:p w14:paraId="47AF9C11" w14:textId="77777777" w:rsidR="007F59B9" w:rsidRPr="004854EF" w:rsidRDefault="007F59B9" w:rsidP="00926395">
      <w:pPr>
        <w:pStyle w:val="subsection"/>
      </w:pPr>
      <w:bookmarkStart w:id="105" w:name="_Hlk208414976"/>
      <w:r w:rsidRPr="004854EF">
        <w:tab/>
        <w:t>(3)</w:t>
      </w:r>
      <w:r w:rsidRPr="004854EF">
        <w:tab/>
        <w:t>However, this section does not authorise the following disclosures:</w:t>
      </w:r>
    </w:p>
    <w:p w14:paraId="37030979" w14:textId="77777777" w:rsidR="007F59B9" w:rsidRPr="004854EF" w:rsidRDefault="007F59B9" w:rsidP="00926395">
      <w:pPr>
        <w:pStyle w:val="paragraph"/>
      </w:pPr>
      <w:r w:rsidRPr="004854EF">
        <w:tab/>
        <w:t>(a)</w:t>
      </w:r>
      <w:r w:rsidRPr="004854EF">
        <w:tab/>
        <w:t xml:space="preserve">disclosure by any of the following persons of protected information obtained as a result of a review or investigation under Part VAA of the </w:t>
      </w:r>
      <w:r w:rsidRPr="004854EF">
        <w:rPr>
          <w:i/>
          <w:iCs/>
        </w:rPr>
        <w:t>Health Insurance Act 1973</w:t>
      </w:r>
      <w:r w:rsidRPr="004854EF">
        <w:t>:</w:t>
      </w:r>
    </w:p>
    <w:p w14:paraId="0A8F43DF" w14:textId="77777777" w:rsidR="007F59B9" w:rsidRPr="004854EF" w:rsidRDefault="007F59B9" w:rsidP="00926395">
      <w:pPr>
        <w:pStyle w:val="paragraphsub"/>
      </w:pPr>
      <w:r w:rsidRPr="004854EF">
        <w:tab/>
        <w:t>(i)</w:t>
      </w:r>
      <w:r w:rsidRPr="004854EF">
        <w:tab/>
        <w:t>a person appointed under Division 2 of that Part;</w:t>
      </w:r>
    </w:p>
    <w:p w14:paraId="352B7E7B" w14:textId="721AE860" w:rsidR="007F59B9" w:rsidRPr="004854EF" w:rsidRDefault="007F59B9" w:rsidP="00926395">
      <w:pPr>
        <w:pStyle w:val="paragraphsub"/>
      </w:pPr>
      <w:r w:rsidRPr="004854EF">
        <w:tab/>
        <w:t>(ii)</w:t>
      </w:r>
      <w:r w:rsidRPr="004854EF">
        <w:tab/>
        <w:t xml:space="preserve">a member of staff or a consultant engaged under </w:t>
      </w:r>
      <w:r w:rsidR="00686CC9" w:rsidRPr="004854EF">
        <w:t>section 1</w:t>
      </w:r>
      <w:r w:rsidRPr="004854EF">
        <w:t>06ZM or 106ZP of that Act;</w:t>
      </w:r>
    </w:p>
    <w:p w14:paraId="609FFE90" w14:textId="0D685AB1" w:rsidR="007F59B9" w:rsidRPr="004854EF" w:rsidRDefault="007F59B9" w:rsidP="00926395">
      <w:pPr>
        <w:pStyle w:val="paragraphsub"/>
      </w:pPr>
      <w:r w:rsidRPr="004854EF">
        <w:tab/>
        <w:t>(iii)</w:t>
      </w:r>
      <w:r w:rsidRPr="004854EF">
        <w:tab/>
        <w:t xml:space="preserve">a person whose services are made available under </w:t>
      </w:r>
      <w:r w:rsidR="00686CC9" w:rsidRPr="004854EF">
        <w:t>section 1</w:t>
      </w:r>
      <w:r w:rsidRPr="004854EF">
        <w:t>06ZN of that Act;</w:t>
      </w:r>
    </w:p>
    <w:p w14:paraId="74F5B7E5" w14:textId="05D039F9" w:rsidR="007F59B9" w:rsidRPr="004854EF" w:rsidRDefault="007F59B9" w:rsidP="00926395">
      <w:pPr>
        <w:pStyle w:val="paragraphsub"/>
      </w:pPr>
      <w:r w:rsidRPr="004854EF">
        <w:tab/>
        <w:t>(iv)</w:t>
      </w:r>
      <w:r w:rsidRPr="004854EF">
        <w:tab/>
        <w:t xml:space="preserve">a person providing services under </w:t>
      </w:r>
      <w:r w:rsidR="00686CC9" w:rsidRPr="004854EF">
        <w:t>section 1</w:t>
      </w:r>
      <w:r w:rsidRPr="004854EF">
        <w:t>06ZPL of that Act;</w:t>
      </w:r>
    </w:p>
    <w:p w14:paraId="119CC760" w14:textId="77777777" w:rsidR="007F59B9" w:rsidRPr="004854EF" w:rsidRDefault="007F59B9" w:rsidP="00926395">
      <w:pPr>
        <w:pStyle w:val="paragraphsub"/>
      </w:pPr>
      <w:r w:rsidRPr="004854EF">
        <w:tab/>
        <w:t>(v)</w:t>
      </w:r>
      <w:r w:rsidRPr="004854EF">
        <w:tab/>
        <w:t>any other person engaged (whether as an employee or otherwise) by the Professional Services Review to provide services in connection with the performance of duties or functions, or the exercise of powers, under that Part;</w:t>
      </w:r>
    </w:p>
    <w:p w14:paraId="46997907" w14:textId="63B5C1E7" w:rsidR="007F59B9" w:rsidRPr="004854EF" w:rsidRDefault="007F59B9" w:rsidP="00926395">
      <w:pPr>
        <w:pStyle w:val="paragraph"/>
      </w:pPr>
      <w:r w:rsidRPr="004854EF">
        <w:tab/>
        <w:t>(b)</w:t>
      </w:r>
      <w:r w:rsidRPr="004854EF">
        <w:tab/>
        <w:t xml:space="preserve">disclosure, by a person consulted under </w:t>
      </w:r>
      <w:r w:rsidR="00945355" w:rsidRPr="004854EF">
        <w:t>section 9</w:t>
      </w:r>
      <w:r w:rsidRPr="004854EF">
        <w:t>0 of that Act, of protected information obtained in connection with that consultation.</w:t>
      </w:r>
    </w:p>
    <w:p w14:paraId="08C4E281" w14:textId="77777777" w:rsidR="007F59B9" w:rsidRPr="004854EF" w:rsidRDefault="007F59B9" w:rsidP="00926395">
      <w:pPr>
        <w:pStyle w:val="notetext"/>
      </w:pPr>
      <w:r w:rsidRPr="004854EF">
        <w:t>Note:</w:t>
      </w:r>
      <w:r w:rsidRPr="004854EF">
        <w:tab/>
        <w:t xml:space="preserve">For paragraph (a), such persons include the Director or an Associate Director of Professional Services Review or a Panel member of the Professional Services Review Panel (all within the meaning of Part VAA of the </w:t>
      </w:r>
      <w:r w:rsidRPr="004854EF">
        <w:rPr>
          <w:i/>
          <w:iCs/>
        </w:rPr>
        <w:t>Health Insurance Act 1973</w:t>
      </w:r>
      <w:r w:rsidRPr="004854EF">
        <w:t>).</w:t>
      </w:r>
    </w:p>
    <w:bookmarkEnd w:id="105"/>
    <w:p w14:paraId="043223FE" w14:textId="77777777" w:rsidR="007F59B9" w:rsidRPr="004854EF" w:rsidRDefault="007F59B9" w:rsidP="00926395">
      <w:pPr>
        <w:pStyle w:val="SubsectionHead"/>
      </w:pPr>
      <w:r w:rsidRPr="004854EF">
        <w:t xml:space="preserve">Integrity or sustainability of a </w:t>
      </w:r>
      <w:proofErr w:type="spellStart"/>
      <w:r w:rsidRPr="004854EF">
        <w:t>medicare</w:t>
      </w:r>
      <w:proofErr w:type="spellEnd"/>
      <w:r w:rsidRPr="004854EF">
        <w:t xml:space="preserve"> program</w:t>
      </w:r>
    </w:p>
    <w:p w14:paraId="129B726F" w14:textId="6475FE48" w:rsidR="007F59B9" w:rsidRPr="004854EF" w:rsidRDefault="007F59B9" w:rsidP="00926395">
      <w:pPr>
        <w:pStyle w:val="subsection"/>
      </w:pPr>
      <w:r w:rsidRPr="004854EF">
        <w:tab/>
        <w:t>(4)</w:t>
      </w:r>
      <w:r w:rsidRPr="004854EF">
        <w:tab/>
        <w:t xml:space="preserve">For the purposes of </w:t>
      </w:r>
      <w:r w:rsidR="00686CC9" w:rsidRPr="004854EF">
        <w:t>subsection (</w:t>
      </w:r>
      <w:r w:rsidRPr="004854EF">
        <w:t>1):</w:t>
      </w:r>
    </w:p>
    <w:p w14:paraId="7081D7C6" w14:textId="77777777" w:rsidR="007F59B9" w:rsidRPr="004854EF" w:rsidRDefault="007F59B9" w:rsidP="00926395">
      <w:pPr>
        <w:pStyle w:val="paragraph"/>
      </w:pPr>
      <w:r w:rsidRPr="004854EF">
        <w:tab/>
        <w:t>(a)</w:t>
      </w:r>
      <w:r w:rsidRPr="004854EF">
        <w:tab/>
        <w:t xml:space="preserve">a reference to the purposes of the integrity or sustainability of a </w:t>
      </w:r>
      <w:proofErr w:type="spellStart"/>
      <w:r w:rsidRPr="004854EF">
        <w:t>medicare</w:t>
      </w:r>
      <w:proofErr w:type="spellEnd"/>
      <w:r w:rsidRPr="004854EF">
        <w:t xml:space="preserve"> program includes a reference to the need to ensure that access to the program is limited to circumstances where requirements or parameters (whether or not statutory) relating to the program are met; and</w:t>
      </w:r>
    </w:p>
    <w:p w14:paraId="403FC3C3" w14:textId="509F91A6" w:rsidR="007F59B9" w:rsidRPr="004854EF" w:rsidRDefault="007F59B9" w:rsidP="00926395">
      <w:pPr>
        <w:pStyle w:val="paragraph"/>
      </w:pPr>
      <w:r w:rsidRPr="004854EF">
        <w:tab/>
        <w:t>(b)</w:t>
      </w:r>
      <w:r w:rsidRPr="004854EF">
        <w:tab/>
        <w:t xml:space="preserve">a reference to a use or disclosure being for those purposes is taken to include a reference to the use or disclosure being for the purposes of ensuring that the delivery of the program is not compromised by mistakes, misconduct, fraud or </w:t>
      </w:r>
      <w:r w:rsidRPr="004854EF">
        <w:lastRenderedPageBreak/>
        <w:t>non</w:t>
      </w:r>
      <w:r w:rsidR="00926395">
        <w:noBreakHyphen/>
      </w:r>
      <w:r w:rsidRPr="004854EF">
        <w:t>compliance, including in relation to those requirements or parameters.</w:t>
      </w:r>
    </w:p>
    <w:p w14:paraId="6945DAFE" w14:textId="77777777" w:rsidR="007F59B9" w:rsidRPr="004854EF" w:rsidRDefault="007F59B9" w:rsidP="00926395">
      <w:pPr>
        <w:pStyle w:val="ActHead5"/>
      </w:pPr>
      <w:bookmarkStart w:id="106" w:name="_Toc215751093"/>
      <w:r w:rsidRPr="005F787A">
        <w:rPr>
          <w:rStyle w:val="CharSectno"/>
        </w:rPr>
        <w:t>41B</w:t>
      </w:r>
      <w:r w:rsidRPr="004854EF">
        <w:t xml:space="preserve">  Authorised disclosure—other permitted disclosures</w:t>
      </w:r>
      <w:bookmarkEnd w:id="106"/>
    </w:p>
    <w:p w14:paraId="37EF233B" w14:textId="77777777" w:rsidR="007F59B9" w:rsidRPr="004854EF" w:rsidRDefault="007F59B9" w:rsidP="00926395">
      <w:pPr>
        <w:pStyle w:val="subsection"/>
      </w:pPr>
      <w:r w:rsidRPr="004854EF">
        <w:tab/>
      </w:r>
      <w:r w:rsidRPr="004854EF">
        <w:tab/>
        <w:t>An entrusted public official may disclose protected information to another person or a body if:</w:t>
      </w:r>
    </w:p>
    <w:p w14:paraId="6C2769EB" w14:textId="77777777" w:rsidR="007F59B9" w:rsidRPr="004854EF" w:rsidRDefault="007F59B9" w:rsidP="00926395">
      <w:pPr>
        <w:pStyle w:val="paragraph"/>
      </w:pPr>
      <w:r w:rsidRPr="004854EF">
        <w:tab/>
        <w:t>(a)</w:t>
      </w:r>
      <w:r w:rsidRPr="004854EF">
        <w:tab/>
        <w:t>the information is lawfully in the public domain; or</w:t>
      </w:r>
    </w:p>
    <w:p w14:paraId="3F175442" w14:textId="77777777" w:rsidR="007F59B9" w:rsidRPr="004854EF" w:rsidRDefault="007F59B9" w:rsidP="00926395">
      <w:pPr>
        <w:pStyle w:val="paragraph"/>
      </w:pPr>
      <w:r w:rsidRPr="004854EF">
        <w:tab/>
        <w:t>(b)</w:t>
      </w:r>
      <w:r w:rsidRPr="004854EF">
        <w:tab/>
        <w:t>the information has lawfully been disclosed to that other person or body previously; or</w:t>
      </w:r>
    </w:p>
    <w:p w14:paraId="7D08336D" w14:textId="77777777" w:rsidR="007F59B9" w:rsidRPr="004854EF" w:rsidRDefault="007F59B9" w:rsidP="00926395">
      <w:pPr>
        <w:pStyle w:val="paragraph"/>
      </w:pPr>
      <w:r w:rsidRPr="004854EF">
        <w:tab/>
        <w:t>(c)</w:t>
      </w:r>
      <w:r w:rsidRPr="004854EF">
        <w:tab/>
        <w:t>the information relates to that other person or body; or</w:t>
      </w:r>
    </w:p>
    <w:p w14:paraId="3EA9D96E" w14:textId="77777777" w:rsidR="007F59B9" w:rsidRPr="004854EF" w:rsidRDefault="007F59B9" w:rsidP="00926395">
      <w:pPr>
        <w:pStyle w:val="paragraph"/>
      </w:pPr>
      <w:r w:rsidRPr="004854EF">
        <w:tab/>
        <w:t>(d)</w:t>
      </w:r>
      <w:r w:rsidRPr="004854EF">
        <w:tab/>
        <w:t>the disclosure of the information is for the purposes of obtaining or providing legal advice.</w:t>
      </w:r>
    </w:p>
    <w:p w14:paraId="15071C1E" w14:textId="77777777" w:rsidR="007F59B9" w:rsidRPr="004854EF" w:rsidRDefault="007F59B9" w:rsidP="00926395">
      <w:pPr>
        <w:pStyle w:val="ActHead5"/>
      </w:pPr>
      <w:bookmarkStart w:id="107" w:name="_Toc215751094"/>
      <w:r w:rsidRPr="005F787A">
        <w:rPr>
          <w:rStyle w:val="CharSectno"/>
        </w:rPr>
        <w:t>41C</w:t>
      </w:r>
      <w:r w:rsidRPr="004854EF">
        <w:t xml:space="preserve">  Authorised use—for authorised disclosure</w:t>
      </w:r>
      <w:bookmarkEnd w:id="107"/>
    </w:p>
    <w:p w14:paraId="4CCE657E" w14:textId="77777777" w:rsidR="007F59B9" w:rsidRPr="004854EF" w:rsidRDefault="007F59B9" w:rsidP="00926395">
      <w:pPr>
        <w:pStyle w:val="subsection"/>
      </w:pPr>
      <w:r w:rsidRPr="004854EF">
        <w:tab/>
      </w:r>
      <w:r w:rsidRPr="004854EF">
        <w:tab/>
        <w:t>A person may use protected information for the purpose of making an authorised disclosure.</w:t>
      </w:r>
    </w:p>
    <w:p w14:paraId="25186E43" w14:textId="77777777" w:rsidR="007F59B9" w:rsidRPr="004854EF" w:rsidRDefault="007F59B9" w:rsidP="00926395">
      <w:pPr>
        <w:pStyle w:val="ActHead5"/>
      </w:pPr>
      <w:bookmarkStart w:id="108" w:name="_Toc215751095"/>
      <w:r w:rsidRPr="005F787A">
        <w:rPr>
          <w:rStyle w:val="CharSectno"/>
        </w:rPr>
        <w:t>41D</w:t>
      </w:r>
      <w:r w:rsidRPr="004854EF">
        <w:t xml:space="preserve">  Authorisations and exemptions do not limit each other</w:t>
      </w:r>
      <w:bookmarkEnd w:id="108"/>
    </w:p>
    <w:p w14:paraId="354AD1DD" w14:textId="77777777" w:rsidR="007F59B9" w:rsidRPr="004854EF" w:rsidRDefault="007F59B9" w:rsidP="00926395">
      <w:pPr>
        <w:pStyle w:val="subsection"/>
      </w:pPr>
      <w:r w:rsidRPr="004854EF">
        <w:tab/>
      </w:r>
      <w:r w:rsidRPr="004854EF">
        <w:tab/>
        <w:t>An authorisation or exemption (however described) under a provision of this Division does not limit, and is not limited by, any other authorisation or exemption under any other provision of this Act (including this Division).</w:t>
      </w:r>
    </w:p>
    <w:p w14:paraId="1261D6BE" w14:textId="77777777" w:rsidR="007F59B9" w:rsidRPr="004854EF" w:rsidRDefault="007F59B9" w:rsidP="00926395">
      <w:pPr>
        <w:pStyle w:val="ActHead9"/>
      </w:pPr>
      <w:bookmarkStart w:id="109" w:name="_Toc215751096"/>
      <w:bookmarkStart w:id="110" w:name="_Hlk208008550"/>
      <w:r w:rsidRPr="004854EF">
        <w:t>Health Insurance Act 1973</w:t>
      </w:r>
      <w:bookmarkEnd w:id="109"/>
    </w:p>
    <w:p w14:paraId="4E77E720" w14:textId="05F84861" w:rsidR="007F59B9" w:rsidRPr="004854EF" w:rsidRDefault="000A23C7" w:rsidP="00926395">
      <w:pPr>
        <w:pStyle w:val="ItemHead"/>
      </w:pPr>
      <w:r w:rsidRPr="004854EF">
        <w:t>59</w:t>
      </w:r>
      <w:r w:rsidR="007F59B9" w:rsidRPr="004854EF">
        <w:t xml:space="preserve">  Subsection 3(1)</w:t>
      </w:r>
    </w:p>
    <w:p w14:paraId="68EAA7FD" w14:textId="77777777" w:rsidR="007F59B9" w:rsidRPr="004854EF" w:rsidRDefault="007F59B9" w:rsidP="00926395">
      <w:pPr>
        <w:pStyle w:val="Item"/>
      </w:pPr>
      <w:r w:rsidRPr="004854EF">
        <w:t>Insert:</w:t>
      </w:r>
    </w:p>
    <w:p w14:paraId="0D3B8E4C" w14:textId="77777777" w:rsidR="007F59B9" w:rsidRPr="004854EF" w:rsidRDefault="007F59B9" w:rsidP="00926395">
      <w:pPr>
        <w:pStyle w:val="Definition"/>
      </w:pPr>
      <w:r w:rsidRPr="004854EF">
        <w:rPr>
          <w:b/>
          <w:i/>
        </w:rPr>
        <w:t>disclose</w:t>
      </w:r>
      <w:r w:rsidRPr="004854EF">
        <w:rPr>
          <w:bCs/>
          <w:iCs/>
        </w:rPr>
        <w:t>, in relation to information,</w:t>
      </w:r>
      <w:r w:rsidRPr="004854EF">
        <w:rPr>
          <w:b/>
          <w:i/>
        </w:rPr>
        <w:t xml:space="preserve"> </w:t>
      </w:r>
      <w:r w:rsidRPr="004854EF">
        <w:t>includes divulge or communicate.</w:t>
      </w:r>
    </w:p>
    <w:p w14:paraId="40CEB6FA" w14:textId="77777777" w:rsidR="007F59B9" w:rsidRPr="004854EF" w:rsidRDefault="007F59B9" w:rsidP="00926395">
      <w:pPr>
        <w:pStyle w:val="Definition"/>
      </w:pPr>
      <w:r w:rsidRPr="004854EF">
        <w:rPr>
          <w:b/>
          <w:i/>
        </w:rPr>
        <w:t>entrusted public official</w:t>
      </w:r>
      <w:r w:rsidRPr="004854EF">
        <w:t xml:space="preserve"> means any of the following:</w:t>
      </w:r>
    </w:p>
    <w:p w14:paraId="554E6598" w14:textId="77777777" w:rsidR="007F59B9" w:rsidRPr="004854EF" w:rsidRDefault="007F59B9" w:rsidP="00926395">
      <w:pPr>
        <w:pStyle w:val="paragraph"/>
      </w:pPr>
      <w:r w:rsidRPr="004854EF">
        <w:tab/>
        <w:t>(a)</w:t>
      </w:r>
      <w:r w:rsidRPr="004854EF">
        <w:tab/>
        <w:t>the Minister;</w:t>
      </w:r>
    </w:p>
    <w:p w14:paraId="3B9C4AB7" w14:textId="77777777" w:rsidR="007F59B9" w:rsidRPr="004854EF" w:rsidRDefault="007F59B9" w:rsidP="00926395">
      <w:pPr>
        <w:pStyle w:val="paragraph"/>
      </w:pPr>
      <w:r w:rsidRPr="004854EF">
        <w:tab/>
        <w:t>(b)</w:t>
      </w:r>
      <w:r w:rsidRPr="004854EF">
        <w:tab/>
        <w:t>the Chief Executive Medicare;</w:t>
      </w:r>
    </w:p>
    <w:p w14:paraId="75EB27CB" w14:textId="77777777" w:rsidR="007F59B9" w:rsidRPr="004854EF" w:rsidRDefault="007F59B9" w:rsidP="00926395">
      <w:pPr>
        <w:pStyle w:val="paragraph"/>
      </w:pPr>
      <w:r w:rsidRPr="004854EF">
        <w:tab/>
        <w:t>(c)</w:t>
      </w:r>
      <w:r w:rsidRPr="004854EF">
        <w:tab/>
        <w:t>the Secretary of a relevant Department;</w:t>
      </w:r>
    </w:p>
    <w:p w14:paraId="5962845D" w14:textId="77777777" w:rsidR="007F59B9" w:rsidRPr="004854EF" w:rsidRDefault="007F59B9" w:rsidP="00926395">
      <w:pPr>
        <w:pStyle w:val="paragraph"/>
      </w:pPr>
      <w:r w:rsidRPr="004854EF">
        <w:tab/>
        <w:t>(d)</w:t>
      </w:r>
      <w:r w:rsidRPr="004854EF">
        <w:tab/>
        <w:t>an APS employee in a relevant Department;</w:t>
      </w:r>
    </w:p>
    <w:p w14:paraId="337CDA19" w14:textId="77777777" w:rsidR="007F59B9" w:rsidRPr="004854EF" w:rsidRDefault="007F59B9" w:rsidP="00926395">
      <w:pPr>
        <w:pStyle w:val="paragraph"/>
      </w:pPr>
      <w:r w:rsidRPr="004854EF">
        <w:lastRenderedPageBreak/>
        <w:tab/>
        <w:t>(e)</w:t>
      </w:r>
      <w:r w:rsidRPr="004854EF">
        <w:tab/>
        <w:t xml:space="preserve">a Departmental employee within the meaning of the </w:t>
      </w:r>
      <w:r w:rsidRPr="004854EF">
        <w:rPr>
          <w:i/>
        </w:rPr>
        <w:t>Human Services (Medicare) Act 1973</w:t>
      </w:r>
      <w:r w:rsidRPr="004854EF">
        <w:t>;</w:t>
      </w:r>
    </w:p>
    <w:p w14:paraId="57C7C3A7" w14:textId="77777777" w:rsidR="007F59B9" w:rsidRPr="004854EF" w:rsidRDefault="007F59B9" w:rsidP="00926395">
      <w:pPr>
        <w:pStyle w:val="paragraph"/>
      </w:pPr>
      <w:r w:rsidRPr="004854EF">
        <w:tab/>
        <w:t>(f)</w:t>
      </w:r>
      <w:r w:rsidRPr="004854EF">
        <w:tab/>
        <w:t>any other person employed or engaged by the Commonwealth to provide services to the Commonwealth in connection with a relevant Department or Services Australia;</w:t>
      </w:r>
    </w:p>
    <w:p w14:paraId="25A9BDF4" w14:textId="77777777" w:rsidR="007F59B9" w:rsidRPr="004854EF" w:rsidRDefault="007F59B9" w:rsidP="00926395">
      <w:pPr>
        <w:pStyle w:val="paragraph"/>
      </w:pPr>
      <w:r w:rsidRPr="004854EF">
        <w:tab/>
        <w:t>(g)</w:t>
      </w:r>
      <w:r w:rsidRPr="004854EF">
        <w:tab/>
        <w:t>any other person employed or engaged (however described) by a person described in paragraph (f) to provide services in connection with the services mentioned in that paragraph.</w:t>
      </w:r>
    </w:p>
    <w:p w14:paraId="7BE8FCC6" w14:textId="02DDA490" w:rsidR="007F59B9" w:rsidRPr="004854EF" w:rsidRDefault="000A23C7" w:rsidP="00926395">
      <w:pPr>
        <w:pStyle w:val="ItemHead"/>
        <w:rPr>
          <w:bCs/>
        </w:rPr>
      </w:pPr>
      <w:r w:rsidRPr="004854EF">
        <w:t>60</w:t>
      </w:r>
      <w:r w:rsidR="007F59B9" w:rsidRPr="004854EF">
        <w:t xml:space="preserve">  Subsection 3(1) (definition of </w:t>
      </w:r>
      <w:r w:rsidR="007F59B9" w:rsidRPr="004854EF">
        <w:rPr>
          <w:bCs/>
          <w:i/>
          <w:iCs/>
        </w:rPr>
        <w:t>Human Services Department</w:t>
      </w:r>
      <w:r w:rsidR="007F59B9" w:rsidRPr="004854EF">
        <w:rPr>
          <w:bCs/>
        </w:rPr>
        <w:t>)</w:t>
      </w:r>
    </w:p>
    <w:p w14:paraId="34362E8B" w14:textId="77777777" w:rsidR="007F59B9" w:rsidRPr="004854EF" w:rsidRDefault="007F59B9" w:rsidP="00926395">
      <w:pPr>
        <w:pStyle w:val="Item"/>
      </w:pPr>
      <w:r w:rsidRPr="004854EF">
        <w:t>Repeal the definition.</w:t>
      </w:r>
    </w:p>
    <w:p w14:paraId="1DA452A8" w14:textId="1AB80C64" w:rsidR="007F59B9" w:rsidRPr="004854EF" w:rsidRDefault="000A23C7" w:rsidP="00926395">
      <w:pPr>
        <w:pStyle w:val="ItemHead"/>
      </w:pPr>
      <w:r w:rsidRPr="004854EF">
        <w:t>61</w:t>
      </w:r>
      <w:r w:rsidR="007F59B9" w:rsidRPr="004854EF">
        <w:t xml:space="preserve">  Subsection 3(1)</w:t>
      </w:r>
    </w:p>
    <w:p w14:paraId="4403A76F" w14:textId="77777777" w:rsidR="007F59B9" w:rsidRPr="004854EF" w:rsidRDefault="007F59B9" w:rsidP="00926395">
      <w:pPr>
        <w:pStyle w:val="Item"/>
      </w:pPr>
      <w:r w:rsidRPr="004854EF">
        <w:t>Insert:</w:t>
      </w:r>
    </w:p>
    <w:p w14:paraId="5B3B3433" w14:textId="77777777" w:rsidR="007F59B9" w:rsidRPr="004854EF" w:rsidRDefault="007F59B9" w:rsidP="00926395">
      <w:pPr>
        <w:pStyle w:val="Definition"/>
      </w:pPr>
      <w:r w:rsidRPr="004854EF">
        <w:rPr>
          <w:b/>
          <w:i/>
        </w:rPr>
        <w:t>relevant Department</w:t>
      </w:r>
      <w:r w:rsidRPr="004854EF">
        <w:t xml:space="preserve"> means any of the following:</w:t>
      </w:r>
    </w:p>
    <w:p w14:paraId="094E716E" w14:textId="77777777" w:rsidR="007F59B9" w:rsidRPr="004854EF" w:rsidRDefault="007F59B9" w:rsidP="00926395">
      <w:pPr>
        <w:pStyle w:val="paragraph"/>
      </w:pPr>
      <w:r w:rsidRPr="004854EF">
        <w:tab/>
        <w:t>(a)</w:t>
      </w:r>
      <w:r w:rsidRPr="004854EF">
        <w:tab/>
        <w:t>the Department administered by the Minister who administers this Act;</w:t>
      </w:r>
    </w:p>
    <w:p w14:paraId="216247D4" w14:textId="77777777" w:rsidR="007F59B9" w:rsidRPr="004854EF" w:rsidRDefault="007F59B9" w:rsidP="00926395">
      <w:pPr>
        <w:pStyle w:val="paragraph"/>
      </w:pPr>
      <w:r w:rsidRPr="004854EF">
        <w:tab/>
        <w:t>(b)</w:t>
      </w:r>
      <w:r w:rsidRPr="004854EF">
        <w:tab/>
        <w:t xml:space="preserve">the Department administered by the Minister who administers the </w:t>
      </w:r>
      <w:r w:rsidRPr="004854EF">
        <w:rPr>
          <w:i/>
        </w:rPr>
        <w:t>Dental Benefits Act 2008</w:t>
      </w:r>
      <w:r w:rsidRPr="004854EF">
        <w:t>;</w:t>
      </w:r>
    </w:p>
    <w:p w14:paraId="526A52B3" w14:textId="77777777" w:rsidR="007F59B9" w:rsidRPr="004854EF" w:rsidRDefault="007F59B9" w:rsidP="00926395">
      <w:pPr>
        <w:pStyle w:val="paragraph"/>
        <w:rPr>
          <w:iCs/>
        </w:rPr>
      </w:pPr>
      <w:r w:rsidRPr="004854EF">
        <w:tab/>
        <w:t>(c)</w:t>
      </w:r>
      <w:r w:rsidRPr="004854EF">
        <w:tab/>
        <w:t xml:space="preserve">the Department administered by the Minister who administers the </w:t>
      </w:r>
      <w:r w:rsidRPr="004854EF">
        <w:rPr>
          <w:i/>
        </w:rPr>
        <w:t>Human Services (Centrelink) Act 1997</w:t>
      </w:r>
      <w:r w:rsidRPr="004854EF">
        <w:rPr>
          <w:iCs/>
        </w:rPr>
        <w:t>;</w:t>
      </w:r>
    </w:p>
    <w:p w14:paraId="53F39031" w14:textId="77777777" w:rsidR="007F59B9" w:rsidRPr="004854EF" w:rsidRDefault="007F59B9" w:rsidP="00926395">
      <w:pPr>
        <w:pStyle w:val="paragraph"/>
        <w:rPr>
          <w:iCs/>
        </w:rPr>
      </w:pPr>
      <w:r w:rsidRPr="004854EF">
        <w:tab/>
        <w:t>(d)</w:t>
      </w:r>
      <w:r w:rsidRPr="004854EF">
        <w:tab/>
        <w:t xml:space="preserve">the Department administered by the Minister who administers the </w:t>
      </w:r>
      <w:r w:rsidRPr="004854EF">
        <w:rPr>
          <w:i/>
        </w:rPr>
        <w:t>Human Services (Medicare) Act 1973</w:t>
      </w:r>
      <w:r w:rsidRPr="004854EF">
        <w:rPr>
          <w:iCs/>
        </w:rPr>
        <w:t>;</w:t>
      </w:r>
    </w:p>
    <w:p w14:paraId="41EF889C" w14:textId="77777777" w:rsidR="007F59B9" w:rsidRPr="004854EF" w:rsidRDefault="007F59B9" w:rsidP="00926395">
      <w:pPr>
        <w:pStyle w:val="paragraph"/>
      </w:pPr>
      <w:r w:rsidRPr="004854EF">
        <w:tab/>
        <w:t>(e)</w:t>
      </w:r>
      <w:r w:rsidRPr="004854EF">
        <w:tab/>
        <w:t xml:space="preserve">the Department administered by the Minister who administers the </w:t>
      </w:r>
      <w:r w:rsidRPr="004854EF">
        <w:rPr>
          <w:i/>
        </w:rPr>
        <w:t>National Health Act 1953</w:t>
      </w:r>
      <w:r w:rsidRPr="004854EF">
        <w:t>.</w:t>
      </w:r>
    </w:p>
    <w:p w14:paraId="1D58963A" w14:textId="77777777" w:rsidR="007F59B9" w:rsidRPr="004854EF" w:rsidRDefault="007F59B9" w:rsidP="00926395">
      <w:pPr>
        <w:pStyle w:val="Definition"/>
        <w:rPr>
          <w:bCs/>
          <w:iCs/>
        </w:rPr>
      </w:pPr>
      <w:r w:rsidRPr="004854EF">
        <w:rPr>
          <w:b/>
          <w:i/>
        </w:rPr>
        <w:t>use</w:t>
      </w:r>
      <w:r w:rsidRPr="004854EF">
        <w:rPr>
          <w:bCs/>
          <w:iCs/>
        </w:rPr>
        <w:t>, in relation to information, includes make a record of.</w:t>
      </w:r>
    </w:p>
    <w:p w14:paraId="6A87E278" w14:textId="33397879" w:rsidR="007F59B9" w:rsidRPr="004854EF" w:rsidRDefault="000A23C7" w:rsidP="00926395">
      <w:pPr>
        <w:pStyle w:val="ItemHead"/>
      </w:pPr>
      <w:bookmarkStart w:id="111" w:name="_Hlk188432218"/>
      <w:r w:rsidRPr="004854EF">
        <w:t>62</w:t>
      </w:r>
      <w:r w:rsidR="007F59B9" w:rsidRPr="004854EF">
        <w:t xml:space="preserve">  Subsection 89A(1)</w:t>
      </w:r>
    </w:p>
    <w:p w14:paraId="7A0806A8" w14:textId="77777777" w:rsidR="007F59B9" w:rsidRPr="004854EF" w:rsidRDefault="007F59B9" w:rsidP="00926395">
      <w:pPr>
        <w:pStyle w:val="Item"/>
      </w:pPr>
      <w:r w:rsidRPr="004854EF">
        <w:t>Omit “the person under review may, in relation to services provided by the person during the review period,”, substitute “a person may”.</w:t>
      </w:r>
    </w:p>
    <w:p w14:paraId="20F45EE8" w14:textId="446CCF1A" w:rsidR="007F59B9" w:rsidRPr="004854EF" w:rsidRDefault="000A23C7" w:rsidP="00926395">
      <w:pPr>
        <w:pStyle w:val="ItemHead"/>
      </w:pPr>
      <w:r w:rsidRPr="004854EF">
        <w:t>63</w:t>
      </w:r>
      <w:r w:rsidR="007F59B9" w:rsidRPr="004854EF">
        <w:t xml:space="preserve">  Subsection 89A(2)</w:t>
      </w:r>
    </w:p>
    <w:p w14:paraId="59E9B821" w14:textId="244E1BB0" w:rsidR="007F59B9" w:rsidRPr="004854EF" w:rsidRDefault="007F59B9" w:rsidP="00926395">
      <w:pPr>
        <w:pStyle w:val="Item"/>
      </w:pPr>
      <w:r w:rsidRPr="004854EF">
        <w:t xml:space="preserve">Omit “If the Director has acted under </w:t>
      </w:r>
      <w:r w:rsidR="00686CC9" w:rsidRPr="004854EF">
        <w:t>subsection (</w:t>
      </w:r>
      <w:r w:rsidRPr="004854EF">
        <w:t xml:space="preserve">1), he or she”, substitute “If material or a copy of material sent to the Chief Executive Medicare under </w:t>
      </w:r>
      <w:r w:rsidR="00686CC9" w:rsidRPr="004854EF">
        <w:t>subsection (</w:t>
      </w:r>
      <w:r w:rsidRPr="004854EF">
        <w:t>1) relates to a person under review and services provided by the person during the review period, the Director”.</w:t>
      </w:r>
      <w:bookmarkEnd w:id="111"/>
    </w:p>
    <w:p w14:paraId="7649BF9F" w14:textId="3235F8E4" w:rsidR="007F59B9" w:rsidRPr="004854EF" w:rsidRDefault="000A23C7" w:rsidP="00926395">
      <w:pPr>
        <w:pStyle w:val="ItemHead"/>
      </w:pPr>
      <w:bookmarkStart w:id="112" w:name="_Hlk188439325"/>
      <w:r w:rsidRPr="004854EF">
        <w:lastRenderedPageBreak/>
        <w:t>64</w:t>
      </w:r>
      <w:r w:rsidR="007F59B9" w:rsidRPr="004854EF">
        <w:t xml:space="preserve">  </w:t>
      </w:r>
      <w:r w:rsidR="00686CC9" w:rsidRPr="004854EF">
        <w:t>Subsection 1</w:t>
      </w:r>
      <w:r w:rsidR="007F59B9" w:rsidRPr="004854EF">
        <w:t>06N(1)</w:t>
      </w:r>
    </w:p>
    <w:p w14:paraId="06493DB6" w14:textId="77777777" w:rsidR="007F59B9" w:rsidRPr="004854EF" w:rsidRDefault="007F59B9" w:rsidP="00926395">
      <w:pPr>
        <w:pStyle w:val="Item"/>
      </w:pPr>
      <w:r w:rsidRPr="004854EF">
        <w:t>Omit “the person under review may, in relation to the referred services,”, substitute “a person may”.</w:t>
      </w:r>
    </w:p>
    <w:p w14:paraId="42D127D7" w14:textId="1F9A89C8" w:rsidR="007F59B9" w:rsidRPr="004854EF" w:rsidRDefault="000A23C7" w:rsidP="00926395">
      <w:pPr>
        <w:pStyle w:val="ItemHead"/>
      </w:pPr>
      <w:r w:rsidRPr="004854EF">
        <w:t>65</w:t>
      </w:r>
      <w:r w:rsidR="007F59B9" w:rsidRPr="004854EF">
        <w:t xml:space="preserve">  After sub</w:t>
      </w:r>
      <w:r w:rsidR="00686CC9" w:rsidRPr="004854EF">
        <w:t>section 1</w:t>
      </w:r>
      <w:r w:rsidR="007F59B9" w:rsidRPr="004854EF">
        <w:t>06N(1)</w:t>
      </w:r>
    </w:p>
    <w:p w14:paraId="6CF229D6" w14:textId="77777777" w:rsidR="007F59B9" w:rsidRPr="004854EF" w:rsidRDefault="007F59B9" w:rsidP="00926395">
      <w:pPr>
        <w:pStyle w:val="Item"/>
      </w:pPr>
      <w:r w:rsidRPr="004854EF">
        <w:t>Insert:</w:t>
      </w:r>
    </w:p>
    <w:p w14:paraId="213BE291" w14:textId="1742E416" w:rsidR="007F59B9" w:rsidRPr="004854EF" w:rsidRDefault="007F59B9" w:rsidP="00926395">
      <w:pPr>
        <w:pStyle w:val="subsection"/>
      </w:pPr>
      <w:r w:rsidRPr="004854EF">
        <w:tab/>
        <w:t>(1A)</w:t>
      </w:r>
      <w:r w:rsidRPr="004854EF">
        <w:tab/>
        <w:t xml:space="preserve">If the Committee acts under </w:t>
      </w:r>
      <w:r w:rsidR="00686CC9" w:rsidRPr="004854EF">
        <w:t>subsection (</w:t>
      </w:r>
      <w:r w:rsidRPr="004854EF">
        <w:t>1), the Committee may also:</w:t>
      </w:r>
    </w:p>
    <w:p w14:paraId="116F96D7" w14:textId="77777777" w:rsidR="007F59B9" w:rsidRPr="004854EF" w:rsidRDefault="007F59B9" w:rsidP="00926395">
      <w:pPr>
        <w:pStyle w:val="paragraph"/>
      </w:pPr>
      <w:r w:rsidRPr="004854EF">
        <w:tab/>
        <w:t>(a)</w:t>
      </w:r>
      <w:r w:rsidRPr="004854EF">
        <w:tab/>
        <w:t>notify the Director that the person may have committed the relevant offence, the relevant civil contravention or the relevant dental benefits offence; and</w:t>
      </w:r>
    </w:p>
    <w:p w14:paraId="00FA787F" w14:textId="77777777" w:rsidR="007F59B9" w:rsidRPr="004854EF" w:rsidRDefault="007F59B9" w:rsidP="00926395">
      <w:pPr>
        <w:pStyle w:val="paragraph"/>
      </w:pPr>
      <w:r w:rsidRPr="004854EF">
        <w:tab/>
        <w:t>(b)</w:t>
      </w:r>
      <w:r w:rsidRPr="004854EF">
        <w:tab/>
        <w:t>give the Director any additional information (including information about the person) in relation to the possible commission of that offence or contravention.</w:t>
      </w:r>
    </w:p>
    <w:p w14:paraId="23ED5111" w14:textId="141CB7B0" w:rsidR="007F59B9" w:rsidRPr="004854EF" w:rsidRDefault="007F59B9" w:rsidP="00926395">
      <w:pPr>
        <w:pStyle w:val="notetext"/>
      </w:pPr>
      <w:r w:rsidRPr="004854EF">
        <w:t>Note:</w:t>
      </w:r>
      <w:r w:rsidRPr="004854EF">
        <w:tab/>
        <w:t xml:space="preserve">If the Committee gives the Director additional information that is not also given to the Chief Executive Medicare under </w:t>
      </w:r>
      <w:r w:rsidR="00686CC9" w:rsidRPr="004854EF">
        <w:t>subsection (</w:t>
      </w:r>
      <w:r w:rsidRPr="004854EF">
        <w:t>1), the Director may disclose that additional information to the Chief Executive Medicare under subsection 89A(1) or 129E(4), whichever is applicable.</w:t>
      </w:r>
    </w:p>
    <w:p w14:paraId="624BC41A" w14:textId="4119EB80" w:rsidR="007F59B9" w:rsidRPr="004854EF" w:rsidRDefault="000A23C7" w:rsidP="00926395">
      <w:pPr>
        <w:pStyle w:val="ItemHead"/>
      </w:pPr>
      <w:r w:rsidRPr="004854EF">
        <w:t>66</w:t>
      </w:r>
      <w:r w:rsidR="007F59B9" w:rsidRPr="004854EF">
        <w:t xml:space="preserve">  </w:t>
      </w:r>
      <w:r w:rsidR="00686CC9" w:rsidRPr="004854EF">
        <w:t>Subsection 1</w:t>
      </w:r>
      <w:r w:rsidR="007F59B9" w:rsidRPr="004854EF">
        <w:t>06N(2)</w:t>
      </w:r>
    </w:p>
    <w:p w14:paraId="0FAF175E" w14:textId="5CB3EDA0" w:rsidR="007F59B9" w:rsidRPr="004854EF" w:rsidRDefault="007F59B9" w:rsidP="00926395">
      <w:pPr>
        <w:pStyle w:val="Item"/>
      </w:pPr>
      <w:r w:rsidRPr="004854EF">
        <w:t xml:space="preserve">Omit “If the Committee acts under </w:t>
      </w:r>
      <w:r w:rsidR="00686CC9" w:rsidRPr="004854EF">
        <w:t>subsection (</w:t>
      </w:r>
      <w:r w:rsidRPr="004854EF">
        <w:t xml:space="preserve">1)”, substitute “If material or a copy of material sent to the Chief Executive Medicare under </w:t>
      </w:r>
      <w:r w:rsidR="00686CC9" w:rsidRPr="004854EF">
        <w:t>subsection (</w:t>
      </w:r>
      <w:r w:rsidRPr="004854EF">
        <w:t>1) relates to the referred services in relation to any Committee investigation resulting from a referral”.</w:t>
      </w:r>
    </w:p>
    <w:bookmarkEnd w:id="112"/>
    <w:p w14:paraId="4B201AF5" w14:textId="631417E3" w:rsidR="007F59B9" w:rsidRPr="004854EF" w:rsidRDefault="000A23C7" w:rsidP="00926395">
      <w:pPr>
        <w:pStyle w:val="ItemHead"/>
      </w:pPr>
      <w:r w:rsidRPr="004854EF">
        <w:t>67</w:t>
      </w:r>
      <w:r w:rsidR="007F59B9" w:rsidRPr="004854EF">
        <w:t xml:space="preserve">  At the end of Division 5A of Part VAA</w:t>
      </w:r>
    </w:p>
    <w:p w14:paraId="29B7107B" w14:textId="77777777" w:rsidR="007F59B9" w:rsidRPr="004854EF" w:rsidRDefault="007F59B9" w:rsidP="00926395">
      <w:pPr>
        <w:pStyle w:val="Item"/>
      </w:pPr>
      <w:r w:rsidRPr="004854EF">
        <w:t>Add:</w:t>
      </w:r>
    </w:p>
    <w:p w14:paraId="6F00129A" w14:textId="55D32AA2" w:rsidR="007F59B9" w:rsidRPr="004854EF" w:rsidRDefault="007F59B9" w:rsidP="00926395">
      <w:pPr>
        <w:pStyle w:val="ActHead5"/>
      </w:pPr>
      <w:bookmarkStart w:id="113" w:name="_Toc215751097"/>
      <w:bookmarkStart w:id="114" w:name="_Hlk188435225"/>
      <w:r w:rsidRPr="005F787A">
        <w:rPr>
          <w:rStyle w:val="CharSectno"/>
        </w:rPr>
        <w:t>106XC</w:t>
      </w:r>
      <w:r w:rsidRPr="004854EF">
        <w:t xml:space="preserve">  Additional information about practitioner referred by Committee or Determining Authority</w:t>
      </w:r>
      <w:bookmarkEnd w:id="113"/>
    </w:p>
    <w:p w14:paraId="70D68891" w14:textId="09D77C8D" w:rsidR="007F59B9" w:rsidRPr="004854EF" w:rsidRDefault="007F59B9" w:rsidP="00926395">
      <w:pPr>
        <w:pStyle w:val="subsection"/>
      </w:pPr>
      <w:r w:rsidRPr="004854EF">
        <w:tab/>
        <w:t>(1)</w:t>
      </w:r>
      <w:r w:rsidRPr="004854EF">
        <w:tab/>
        <w:t>This section applies if a written statement is given by a Committee or the Determining Authority to the Director under sub</w:t>
      </w:r>
      <w:r w:rsidR="00686CC9" w:rsidRPr="004854EF">
        <w:t>section 1</w:t>
      </w:r>
      <w:r w:rsidRPr="004854EF">
        <w:t>06XA(1) or 106XB(1), stating its concerns that:</w:t>
      </w:r>
    </w:p>
    <w:p w14:paraId="71420ECB" w14:textId="77777777" w:rsidR="007F59B9" w:rsidRPr="004854EF" w:rsidRDefault="007F59B9" w:rsidP="00926395">
      <w:pPr>
        <w:pStyle w:val="paragraph"/>
      </w:pPr>
      <w:r w:rsidRPr="004854EF">
        <w:tab/>
        <w:t>(a)</w:t>
      </w:r>
      <w:r w:rsidRPr="004854EF">
        <w:tab/>
        <w:t>conduct by a practitioner (including a person who has been a practitioner) has caused, is causing, or is likely to cause, a significant threat to the life or health of any other person; or</w:t>
      </w:r>
    </w:p>
    <w:p w14:paraId="0E3E8626" w14:textId="77777777" w:rsidR="007F59B9" w:rsidRPr="004854EF" w:rsidRDefault="007F59B9" w:rsidP="00926395">
      <w:pPr>
        <w:pStyle w:val="paragraph"/>
      </w:pPr>
      <w:r w:rsidRPr="004854EF">
        <w:lastRenderedPageBreak/>
        <w:tab/>
        <w:t>(b)</w:t>
      </w:r>
      <w:r w:rsidRPr="004854EF">
        <w:tab/>
        <w:t>a practitioner (including a person who has been a practitioner) has failed to comply with professional standards.</w:t>
      </w:r>
    </w:p>
    <w:p w14:paraId="0FAD11C9" w14:textId="77777777" w:rsidR="007F59B9" w:rsidRPr="004854EF" w:rsidRDefault="007F59B9" w:rsidP="00926395">
      <w:pPr>
        <w:pStyle w:val="subsection"/>
      </w:pPr>
      <w:r w:rsidRPr="004854EF">
        <w:tab/>
        <w:t>(2)</w:t>
      </w:r>
      <w:r w:rsidRPr="004854EF">
        <w:tab/>
        <w:t>The Committee or the Determining Authority, as the case may be, may give the Director additional information</w:t>
      </w:r>
      <w:r w:rsidRPr="004854EF">
        <w:rPr>
          <w:i/>
          <w:iCs/>
        </w:rPr>
        <w:t xml:space="preserve"> </w:t>
      </w:r>
      <w:r w:rsidRPr="004854EF">
        <w:t>in relation to:</w:t>
      </w:r>
    </w:p>
    <w:p w14:paraId="7D900569" w14:textId="77777777" w:rsidR="007F59B9" w:rsidRPr="004854EF" w:rsidRDefault="007F59B9" w:rsidP="00926395">
      <w:pPr>
        <w:pStyle w:val="paragraph"/>
      </w:pPr>
      <w:r w:rsidRPr="004854EF">
        <w:tab/>
        <w:t>(a)</w:t>
      </w:r>
      <w:r w:rsidRPr="004854EF">
        <w:tab/>
        <w:t>the review or investigation in connection with which the written statement is given; or</w:t>
      </w:r>
    </w:p>
    <w:p w14:paraId="192C9298" w14:textId="77777777" w:rsidR="007F59B9" w:rsidRPr="004854EF" w:rsidRDefault="007F59B9" w:rsidP="00926395">
      <w:pPr>
        <w:pStyle w:val="paragraph"/>
      </w:pPr>
      <w:r w:rsidRPr="004854EF">
        <w:tab/>
        <w:t>(b)</w:t>
      </w:r>
      <w:r w:rsidRPr="004854EF">
        <w:tab/>
        <w:t>any matter covered by the review or investigation or the statement; or</w:t>
      </w:r>
    </w:p>
    <w:p w14:paraId="5E009806" w14:textId="77777777" w:rsidR="007F59B9" w:rsidRPr="004854EF" w:rsidRDefault="007F59B9" w:rsidP="00926395">
      <w:pPr>
        <w:pStyle w:val="paragraph"/>
      </w:pPr>
      <w:r w:rsidRPr="004854EF">
        <w:tab/>
        <w:t>(c)</w:t>
      </w:r>
      <w:r w:rsidRPr="004854EF">
        <w:tab/>
        <w:t xml:space="preserve">the services or benefits provided, or purportedly provided, by the practitioner under a </w:t>
      </w:r>
      <w:proofErr w:type="spellStart"/>
      <w:r w:rsidRPr="004854EF">
        <w:t>medicare</w:t>
      </w:r>
      <w:proofErr w:type="spellEnd"/>
      <w:r w:rsidRPr="004854EF">
        <w:t xml:space="preserve"> program.</w:t>
      </w:r>
    </w:p>
    <w:bookmarkEnd w:id="114"/>
    <w:p w14:paraId="57D510F8" w14:textId="69CAF6B3" w:rsidR="007F59B9" w:rsidRPr="004854EF" w:rsidRDefault="000A23C7" w:rsidP="00926395">
      <w:pPr>
        <w:pStyle w:val="ItemHead"/>
      </w:pPr>
      <w:r w:rsidRPr="004854EF">
        <w:t>68</w:t>
      </w:r>
      <w:r w:rsidR="007F59B9" w:rsidRPr="004854EF">
        <w:t xml:space="preserve">  Paragraph 106ZPQ(3)(b)</w:t>
      </w:r>
    </w:p>
    <w:p w14:paraId="23F8DE6D" w14:textId="3955BD41" w:rsidR="007F59B9" w:rsidRPr="004854EF" w:rsidRDefault="007F59B9" w:rsidP="00926395">
      <w:pPr>
        <w:pStyle w:val="Item"/>
      </w:pPr>
      <w:r w:rsidRPr="004854EF">
        <w:t>Omit “sub</w:t>
      </w:r>
      <w:r w:rsidR="00686CC9" w:rsidRPr="004854EF">
        <w:t>section 1</w:t>
      </w:r>
      <w:r w:rsidRPr="004854EF">
        <w:t>06XA(2) or (3) or sub</w:t>
      </w:r>
      <w:r w:rsidR="00686CC9" w:rsidRPr="004854EF">
        <w:t>section 1</w:t>
      </w:r>
      <w:r w:rsidRPr="004854EF">
        <w:t>06XB(2)”, substitute “sub</w:t>
      </w:r>
      <w:r w:rsidR="00686CC9" w:rsidRPr="004854EF">
        <w:t>section 1</w:t>
      </w:r>
      <w:r w:rsidRPr="004854EF">
        <w:t>06XA(2) or (3), 106XB(2), 106XC(2) or 129E(2) or (3)”.</w:t>
      </w:r>
    </w:p>
    <w:p w14:paraId="1D79B765" w14:textId="4DED2D72" w:rsidR="007F59B9" w:rsidRPr="004854EF" w:rsidRDefault="000A23C7" w:rsidP="00926395">
      <w:pPr>
        <w:pStyle w:val="ItemHead"/>
      </w:pPr>
      <w:r w:rsidRPr="004854EF">
        <w:t>69</w:t>
      </w:r>
      <w:r w:rsidR="007F59B9" w:rsidRPr="004854EF">
        <w:t xml:space="preserve">  </w:t>
      </w:r>
      <w:r w:rsidR="00686CC9" w:rsidRPr="004854EF">
        <w:t>Subsection 1</w:t>
      </w:r>
      <w:r w:rsidR="007F59B9" w:rsidRPr="004854EF">
        <w:t xml:space="preserve">24W(1) (definition of </w:t>
      </w:r>
      <w:r w:rsidR="007F59B9" w:rsidRPr="004854EF">
        <w:rPr>
          <w:i/>
        </w:rPr>
        <w:t>disclose</w:t>
      </w:r>
      <w:r w:rsidR="007F59B9" w:rsidRPr="004854EF">
        <w:t>)</w:t>
      </w:r>
    </w:p>
    <w:p w14:paraId="617D4F38" w14:textId="77777777" w:rsidR="007F59B9" w:rsidRPr="004854EF" w:rsidRDefault="007F59B9" w:rsidP="00926395">
      <w:pPr>
        <w:pStyle w:val="Item"/>
      </w:pPr>
      <w:r w:rsidRPr="004854EF">
        <w:t>Repeal the definition.</w:t>
      </w:r>
    </w:p>
    <w:p w14:paraId="1F54F3A8" w14:textId="703F5274" w:rsidR="007F59B9" w:rsidRPr="004854EF" w:rsidRDefault="000A23C7" w:rsidP="00926395">
      <w:pPr>
        <w:pStyle w:val="ItemHead"/>
      </w:pPr>
      <w:r w:rsidRPr="004854EF">
        <w:t>70</w:t>
      </w:r>
      <w:r w:rsidR="007F59B9" w:rsidRPr="004854EF">
        <w:t xml:space="preserve">  After </w:t>
      </w:r>
      <w:r w:rsidR="00686CC9" w:rsidRPr="004854EF">
        <w:t>section 1</w:t>
      </w:r>
      <w:r w:rsidR="007F59B9" w:rsidRPr="004854EF">
        <w:t>29A</w:t>
      </w:r>
    </w:p>
    <w:p w14:paraId="1914457B" w14:textId="77777777" w:rsidR="007F59B9" w:rsidRPr="004854EF" w:rsidRDefault="007F59B9" w:rsidP="00926395">
      <w:pPr>
        <w:pStyle w:val="Item"/>
      </w:pPr>
      <w:r w:rsidRPr="004854EF">
        <w:t>Insert:</w:t>
      </w:r>
    </w:p>
    <w:p w14:paraId="39BA442B" w14:textId="01B22A3C" w:rsidR="007F59B9" w:rsidRPr="004854EF" w:rsidRDefault="007F59B9" w:rsidP="00926395">
      <w:pPr>
        <w:pStyle w:val="ActHead5"/>
      </w:pPr>
      <w:bookmarkStart w:id="115" w:name="_Toc215751098"/>
      <w:bookmarkStart w:id="116" w:name="_Hlk207732289"/>
      <w:r w:rsidRPr="005F787A">
        <w:rPr>
          <w:rStyle w:val="CharSectno"/>
        </w:rPr>
        <w:t>129B</w:t>
      </w:r>
      <w:r w:rsidRPr="004854EF">
        <w:t xml:space="preserve">  Authorisations—dealings with certain information relating to </w:t>
      </w:r>
      <w:proofErr w:type="spellStart"/>
      <w:r w:rsidRPr="004854EF">
        <w:t>medicare</w:t>
      </w:r>
      <w:proofErr w:type="spellEnd"/>
      <w:r w:rsidRPr="004854EF">
        <w:t xml:space="preserve"> benefits for program integrity etc.</w:t>
      </w:r>
      <w:bookmarkEnd w:id="115"/>
    </w:p>
    <w:p w14:paraId="39D60036" w14:textId="77777777" w:rsidR="007F59B9" w:rsidRPr="004854EF" w:rsidRDefault="007F59B9" w:rsidP="00926395">
      <w:pPr>
        <w:pStyle w:val="subsection"/>
      </w:pPr>
      <w:r w:rsidRPr="004854EF">
        <w:tab/>
        <w:t>(1)</w:t>
      </w:r>
      <w:r w:rsidRPr="004854EF">
        <w:tab/>
        <w:t>This section applies to information that:</w:t>
      </w:r>
    </w:p>
    <w:p w14:paraId="61D2E23E" w14:textId="77777777" w:rsidR="007F59B9" w:rsidRPr="004854EF" w:rsidRDefault="007F59B9" w:rsidP="00926395">
      <w:pPr>
        <w:pStyle w:val="paragraph"/>
      </w:pPr>
      <w:r w:rsidRPr="004854EF">
        <w:tab/>
        <w:t>(a)</w:t>
      </w:r>
      <w:r w:rsidRPr="004854EF">
        <w:tab/>
        <w:t>relates to a person; and</w:t>
      </w:r>
    </w:p>
    <w:p w14:paraId="723E616D" w14:textId="77777777" w:rsidR="007F59B9" w:rsidRPr="004854EF" w:rsidRDefault="007F59B9" w:rsidP="00926395">
      <w:pPr>
        <w:pStyle w:val="paragraph"/>
      </w:pPr>
      <w:r w:rsidRPr="004854EF">
        <w:tab/>
        <w:t>(b)</w:t>
      </w:r>
      <w:r w:rsidRPr="004854EF">
        <w:tab/>
        <w:t>is held by an agency (whether or not the information was obtained by that agency, or any other agency, after the commencement of this section); and</w:t>
      </w:r>
    </w:p>
    <w:p w14:paraId="5E2C8AEE" w14:textId="77777777" w:rsidR="007F59B9" w:rsidRPr="004854EF" w:rsidRDefault="007F59B9" w:rsidP="00926395">
      <w:pPr>
        <w:pStyle w:val="paragraph"/>
      </w:pPr>
      <w:r w:rsidRPr="004854EF">
        <w:tab/>
        <w:t>(c)</w:t>
      </w:r>
      <w:r w:rsidRPr="004854EF">
        <w:tab/>
        <w:t>is any of the following:</w:t>
      </w:r>
    </w:p>
    <w:p w14:paraId="6DDAC1DF" w14:textId="77777777" w:rsidR="007F59B9" w:rsidRPr="004854EF" w:rsidRDefault="007F59B9" w:rsidP="00926395">
      <w:pPr>
        <w:pStyle w:val="paragraphsub"/>
      </w:pPr>
      <w:r w:rsidRPr="004854EF">
        <w:tab/>
        <w:t>(i)</w:t>
      </w:r>
      <w:r w:rsidRPr="004854EF">
        <w:tab/>
        <w:t xml:space="preserve">information obtained by the agency, or any other agency, in connection with a claim for a </w:t>
      </w:r>
      <w:proofErr w:type="spellStart"/>
      <w:r w:rsidRPr="004854EF">
        <w:t>medicare</w:t>
      </w:r>
      <w:proofErr w:type="spellEnd"/>
      <w:r w:rsidRPr="004854EF">
        <w:t xml:space="preserve"> benefit;</w:t>
      </w:r>
    </w:p>
    <w:p w14:paraId="7C4C7A0D" w14:textId="77777777" w:rsidR="007F59B9" w:rsidRPr="004854EF" w:rsidRDefault="007F59B9" w:rsidP="00926395">
      <w:pPr>
        <w:pStyle w:val="paragraphsub"/>
      </w:pPr>
      <w:r w:rsidRPr="004854EF">
        <w:tab/>
        <w:t>(ii)</w:t>
      </w:r>
      <w:r w:rsidRPr="004854EF">
        <w:tab/>
        <w:t xml:space="preserve">information relating to a person’s eligibility or purported eligibility to be paid a </w:t>
      </w:r>
      <w:proofErr w:type="spellStart"/>
      <w:r w:rsidRPr="004854EF">
        <w:t>medicare</w:t>
      </w:r>
      <w:proofErr w:type="spellEnd"/>
      <w:r w:rsidRPr="004854EF">
        <w:t xml:space="preserve"> benefit;</w:t>
      </w:r>
    </w:p>
    <w:p w14:paraId="1CF3303F" w14:textId="77777777" w:rsidR="007F59B9" w:rsidRPr="004854EF" w:rsidRDefault="007F59B9" w:rsidP="00926395">
      <w:pPr>
        <w:pStyle w:val="paragraphsub"/>
      </w:pPr>
      <w:r w:rsidRPr="004854EF">
        <w:lastRenderedPageBreak/>
        <w:tab/>
        <w:t>(iii)</w:t>
      </w:r>
      <w:r w:rsidRPr="004854EF">
        <w:tab/>
        <w:t xml:space="preserve">information relating to a person who rendered or purportedly rendered a service in respect of which a </w:t>
      </w:r>
      <w:proofErr w:type="spellStart"/>
      <w:r w:rsidRPr="004854EF">
        <w:t>medicare</w:t>
      </w:r>
      <w:proofErr w:type="spellEnd"/>
      <w:r w:rsidRPr="004854EF">
        <w:t xml:space="preserve"> benefit is payable or purportedly payable.</w:t>
      </w:r>
    </w:p>
    <w:p w14:paraId="388EAD8A" w14:textId="77777777" w:rsidR="007F59B9" w:rsidRPr="004854EF" w:rsidRDefault="007F59B9" w:rsidP="00926395">
      <w:pPr>
        <w:pStyle w:val="SubsectionHead"/>
      </w:pPr>
      <w:r w:rsidRPr="004854EF">
        <w:t>Authorised collection, use and disclosure of information</w:t>
      </w:r>
    </w:p>
    <w:p w14:paraId="54A45A01" w14:textId="60761929" w:rsidR="007F59B9" w:rsidRPr="004854EF" w:rsidRDefault="007F59B9" w:rsidP="00926395">
      <w:pPr>
        <w:pStyle w:val="subsection"/>
      </w:pPr>
      <w:bookmarkStart w:id="117" w:name="_Hlk207817480"/>
      <w:r w:rsidRPr="004854EF">
        <w:tab/>
        <w:t>(2)</w:t>
      </w:r>
      <w:r w:rsidRPr="004854EF">
        <w:tab/>
        <w:t xml:space="preserve">Information to which this section applies may be collected, used or disclosed for one or more of the purposes specified in </w:t>
      </w:r>
      <w:r w:rsidR="00686CC9" w:rsidRPr="004854EF">
        <w:t>subsection (</w:t>
      </w:r>
      <w:r w:rsidRPr="004854EF">
        <w:t>3) in any of the following circumstances:</w:t>
      </w:r>
    </w:p>
    <w:p w14:paraId="401DAE28" w14:textId="043C3CF6" w:rsidR="007F59B9" w:rsidRPr="004854EF" w:rsidRDefault="007F59B9" w:rsidP="00926395">
      <w:pPr>
        <w:pStyle w:val="paragraph"/>
      </w:pPr>
      <w:r w:rsidRPr="004854EF">
        <w:tab/>
        <w:t>(a)</w:t>
      </w:r>
      <w:r w:rsidRPr="004854EF">
        <w:tab/>
        <w:t xml:space="preserve">the disclosure is by an officer (within the meaning of </w:t>
      </w:r>
      <w:r w:rsidR="00686CC9" w:rsidRPr="004854EF">
        <w:t>section 1</w:t>
      </w:r>
      <w:r w:rsidRPr="004854EF">
        <w:t>30) to an entrusted public official;</w:t>
      </w:r>
    </w:p>
    <w:p w14:paraId="4DAF0D8C" w14:textId="77777777" w:rsidR="007F59B9" w:rsidRPr="004854EF" w:rsidRDefault="007F59B9" w:rsidP="00926395">
      <w:pPr>
        <w:pStyle w:val="paragraph"/>
      </w:pPr>
      <w:r w:rsidRPr="004854EF">
        <w:tab/>
        <w:t>(b)</w:t>
      </w:r>
      <w:r w:rsidRPr="004854EF">
        <w:tab/>
        <w:t>the collection, use or disclosure is by an entrusted public official;</w:t>
      </w:r>
    </w:p>
    <w:p w14:paraId="4FA7859B" w14:textId="77777777" w:rsidR="007F59B9" w:rsidRPr="004854EF" w:rsidRDefault="007F59B9" w:rsidP="00926395">
      <w:pPr>
        <w:pStyle w:val="paragraph"/>
      </w:pPr>
      <w:r w:rsidRPr="004854EF">
        <w:tab/>
        <w:t>(c)</w:t>
      </w:r>
      <w:r w:rsidRPr="004854EF">
        <w:tab/>
        <w:t xml:space="preserve">if the information was previously disclosed to a person (the </w:t>
      </w:r>
      <w:r w:rsidRPr="004854EF">
        <w:rPr>
          <w:b/>
          <w:bCs/>
          <w:i/>
          <w:iCs/>
        </w:rPr>
        <w:t>recipient</w:t>
      </w:r>
      <w:r w:rsidRPr="004854EF">
        <w:t>) by an entrusted public official:</w:t>
      </w:r>
    </w:p>
    <w:p w14:paraId="68BD6BAA" w14:textId="77777777" w:rsidR="007F59B9" w:rsidRPr="004854EF" w:rsidRDefault="007F59B9" w:rsidP="00926395">
      <w:pPr>
        <w:pStyle w:val="paragraphsub"/>
      </w:pPr>
      <w:r w:rsidRPr="004854EF">
        <w:tab/>
        <w:t>(i)</w:t>
      </w:r>
      <w:r w:rsidRPr="004854EF">
        <w:tab/>
        <w:t>the disclosure of the information is by the recipient to an entrusted public official; or</w:t>
      </w:r>
    </w:p>
    <w:p w14:paraId="45D8493A" w14:textId="77777777" w:rsidR="007F59B9" w:rsidRPr="004854EF" w:rsidRDefault="007F59B9" w:rsidP="00926395">
      <w:pPr>
        <w:pStyle w:val="paragraphsub"/>
      </w:pPr>
      <w:r w:rsidRPr="004854EF">
        <w:tab/>
        <w:t>(ii)</w:t>
      </w:r>
      <w:r w:rsidRPr="004854EF">
        <w:tab/>
        <w:t>the use of the information is by the recipient for the purpose for which it was previously disclosed; or</w:t>
      </w:r>
    </w:p>
    <w:p w14:paraId="157E0233" w14:textId="77777777" w:rsidR="007F59B9" w:rsidRPr="004854EF" w:rsidRDefault="007F59B9" w:rsidP="00926395">
      <w:pPr>
        <w:pStyle w:val="paragraphsub"/>
      </w:pPr>
      <w:r w:rsidRPr="004854EF">
        <w:tab/>
        <w:t>(iii)</w:t>
      </w:r>
      <w:r w:rsidRPr="004854EF">
        <w:tab/>
        <w:t>the disclosure of the information is by the recipient to any other person for the purpose for which it was previously disclosed.</w:t>
      </w:r>
    </w:p>
    <w:p w14:paraId="1E2726FC" w14:textId="5975C800" w:rsidR="007F59B9" w:rsidRPr="004854EF" w:rsidRDefault="007F59B9" w:rsidP="00926395">
      <w:pPr>
        <w:pStyle w:val="notetext"/>
      </w:pPr>
      <w:r w:rsidRPr="004854EF">
        <w:t>Note 1:</w:t>
      </w:r>
      <w:r w:rsidRPr="004854EF">
        <w:tab/>
        <w:t xml:space="preserve">Certain disclosures by persons related to Professional Services Review under Part VAA are not authorised by this section (see </w:t>
      </w:r>
      <w:r w:rsidR="00686CC9" w:rsidRPr="004854EF">
        <w:t>subsection (</w:t>
      </w:r>
      <w:r w:rsidRPr="004854EF">
        <w:t>6)).</w:t>
      </w:r>
    </w:p>
    <w:p w14:paraId="5F0F5DD3" w14:textId="605154C2" w:rsidR="007F59B9" w:rsidRPr="004854EF" w:rsidRDefault="007F59B9" w:rsidP="00926395">
      <w:pPr>
        <w:pStyle w:val="notetext"/>
      </w:pPr>
      <w:r w:rsidRPr="004854EF">
        <w:t>Note 2:</w:t>
      </w:r>
      <w:r w:rsidRPr="004854EF">
        <w:tab/>
        <w:t>Collection, use or disclosure authorised by this subsection is not prohibited by sub</w:t>
      </w:r>
      <w:r w:rsidR="00686CC9" w:rsidRPr="004854EF">
        <w:t>section 1</w:t>
      </w:r>
      <w:r w:rsidRPr="004854EF">
        <w:t>30(1) (see sub</w:t>
      </w:r>
      <w:r w:rsidR="00686CC9" w:rsidRPr="004854EF">
        <w:t>section 1</w:t>
      </w:r>
      <w:r w:rsidRPr="004854EF">
        <w:t>30(1A)).</w:t>
      </w:r>
    </w:p>
    <w:p w14:paraId="6B8F3E0B" w14:textId="77777777" w:rsidR="007F59B9" w:rsidRPr="004854EF" w:rsidRDefault="007F59B9" w:rsidP="00926395">
      <w:pPr>
        <w:pStyle w:val="notetext"/>
      </w:pPr>
      <w:r w:rsidRPr="004854EF">
        <w:t>Note 3:</w:t>
      </w:r>
      <w:r w:rsidRPr="004854EF">
        <w:tab/>
        <w:t xml:space="preserve">This subsection also constitutes an authorisation for the purposes of other laws, such as the </w:t>
      </w:r>
      <w:r w:rsidRPr="004854EF">
        <w:rPr>
          <w:i/>
        </w:rPr>
        <w:t>Privacy Act 1988</w:t>
      </w:r>
      <w:r w:rsidRPr="004854EF">
        <w:t>.</w:t>
      </w:r>
    </w:p>
    <w:p w14:paraId="714C1664" w14:textId="77777777" w:rsidR="007F59B9" w:rsidRPr="004854EF" w:rsidRDefault="007F59B9" w:rsidP="00926395">
      <w:pPr>
        <w:pStyle w:val="subsection"/>
      </w:pPr>
      <w:r w:rsidRPr="004854EF">
        <w:tab/>
        <w:t>(3)</w:t>
      </w:r>
      <w:r w:rsidRPr="004854EF">
        <w:tab/>
        <w:t>The collection, use or disclosure is authorised if it is for one or more of the following purposes:</w:t>
      </w:r>
    </w:p>
    <w:bookmarkEnd w:id="117"/>
    <w:p w14:paraId="0F03F7D6" w14:textId="77777777" w:rsidR="007F59B9" w:rsidRPr="004854EF" w:rsidRDefault="007F59B9" w:rsidP="00926395">
      <w:pPr>
        <w:pStyle w:val="paragraph"/>
      </w:pPr>
      <w:r w:rsidRPr="004854EF">
        <w:tab/>
        <w:t>(a)</w:t>
      </w:r>
      <w:r w:rsidRPr="004854EF">
        <w:tab/>
        <w:t xml:space="preserve">the integrity or sustainability of a </w:t>
      </w:r>
      <w:proofErr w:type="spellStart"/>
      <w:r w:rsidRPr="004854EF">
        <w:t>medicare</w:t>
      </w:r>
      <w:proofErr w:type="spellEnd"/>
      <w:r w:rsidRPr="004854EF">
        <w:t xml:space="preserve"> program;</w:t>
      </w:r>
    </w:p>
    <w:p w14:paraId="264789D0" w14:textId="77777777" w:rsidR="007F59B9" w:rsidRPr="004854EF" w:rsidRDefault="007F59B9" w:rsidP="00926395">
      <w:pPr>
        <w:pStyle w:val="paragraph"/>
      </w:pPr>
      <w:bookmarkStart w:id="118" w:name="_Hlk188000346"/>
      <w:r w:rsidRPr="004854EF">
        <w:tab/>
        <w:t>(b)</w:t>
      </w:r>
      <w:r w:rsidRPr="004854EF">
        <w:tab/>
        <w:t xml:space="preserve">the protection of a person from a risk arising from, or in connection with, the provision of a benefit or service under a </w:t>
      </w:r>
      <w:proofErr w:type="spellStart"/>
      <w:r w:rsidRPr="004854EF">
        <w:t>medicare</w:t>
      </w:r>
      <w:proofErr w:type="spellEnd"/>
      <w:r w:rsidRPr="004854EF">
        <w:t xml:space="preserve"> program;</w:t>
      </w:r>
    </w:p>
    <w:bookmarkEnd w:id="118"/>
    <w:p w14:paraId="217EA577" w14:textId="77777777" w:rsidR="007F59B9" w:rsidRPr="004854EF" w:rsidRDefault="007F59B9" w:rsidP="00926395">
      <w:pPr>
        <w:pStyle w:val="paragraph"/>
      </w:pPr>
      <w:r w:rsidRPr="004854EF">
        <w:tab/>
        <w:t>(c)</w:t>
      </w:r>
      <w:r w:rsidRPr="004854EF">
        <w:tab/>
        <w:t>statistical analysis;</w:t>
      </w:r>
    </w:p>
    <w:p w14:paraId="129E82DA" w14:textId="77777777" w:rsidR="007F59B9" w:rsidRPr="004854EF" w:rsidRDefault="007F59B9" w:rsidP="00926395">
      <w:pPr>
        <w:pStyle w:val="paragraph"/>
      </w:pPr>
      <w:r w:rsidRPr="004854EF">
        <w:tab/>
        <w:t>(d)</w:t>
      </w:r>
      <w:r w:rsidRPr="004854EF">
        <w:tab/>
        <w:t>medical research;</w:t>
      </w:r>
    </w:p>
    <w:p w14:paraId="660E96A5" w14:textId="77777777" w:rsidR="007F59B9" w:rsidRPr="004854EF" w:rsidRDefault="007F59B9" w:rsidP="00926395">
      <w:pPr>
        <w:pStyle w:val="paragraph"/>
      </w:pPr>
      <w:r w:rsidRPr="004854EF">
        <w:tab/>
        <w:t>(e)</w:t>
      </w:r>
      <w:r w:rsidRPr="004854EF">
        <w:tab/>
        <w:t>research and development in relation to health, disability or aged care;</w:t>
      </w:r>
    </w:p>
    <w:p w14:paraId="58B633A6" w14:textId="77777777" w:rsidR="007F59B9" w:rsidRPr="004854EF" w:rsidRDefault="007F59B9" w:rsidP="00926395">
      <w:pPr>
        <w:pStyle w:val="paragraph"/>
      </w:pPr>
      <w:r w:rsidRPr="004854EF">
        <w:lastRenderedPageBreak/>
        <w:tab/>
        <w:t>(f)</w:t>
      </w:r>
      <w:r w:rsidRPr="004854EF">
        <w:tab/>
        <w:t>development, analysis, administration and review of, and reporting related to, government policy and programs in relation to health, disability or aged care;</w:t>
      </w:r>
    </w:p>
    <w:p w14:paraId="60E83CDF" w14:textId="77777777" w:rsidR="007F59B9" w:rsidRPr="004854EF" w:rsidRDefault="007F59B9" w:rsidP="00926395">
      <w:pPr>
        <w:pStyle w:val="paragraph"/>
      </w:pPr>
      <w:r w:rsidRPr="004854EF">
        <w:tab/>
        <w:t>(g)</w:t>
      </w:r>
      <w:r w:rsidRPr="004854EF">
        <w:tab/>
        <w:t>a disclosure of information that is required or authorised under an Australian law.</w:t>
      </w:r>
    </w:p>
    <w:p w14:paraId="4874217C" w14:textId="0B31AE78" w:rsidR="007F59B9" w:rsidRPr="004854EF" w:rsidRDefault="007F59B9" w:rsidP="00926395">
      <w:pPr>
        <w:pStyle w:val="notetext"/>
      </w:pPr>
      <w:r w:rsidRPr="004854EF">
        <w:t>Note 1:</w:t>
      </w:r>
      <w:r w:rsidRPr="004854EF">
        <w:tab/>
        <w:t xml:space="preserve">For paragraph (a), </w:t>
      </w:r>
      <w:r w:rsidR="00686CC9" w:rsidRPr="004854EF">
        <w:t>section 1</w:t>
      </w:r>
      <w:r w:rsidRPr="004854EF">
        <w:t xml:space="preserve">30AAB extends the meaning of the integrity or sustainability of a </w:t>
      </w:r>
      <w:proofErr w:type="spellStart"/>
      <w:r w:rsidRPr="004854EF">
        <w:t>medicare</w:t>
      </w:r>
      <w:proofErr w:type="spellEnd"/>
      <w:r w:rsidRPr="004854EF">
        <w:t xml:space="preserve"> program.</w:t>
      </w:r>
    </w:p>
    <w:p w14:paraId="2A357029" w14:textId="77777777" w:rsidR="007F59B9" w:rsidRPr="004854EF" w:rsidRDefault="007F59B9" w:rsidP="00926395">
      <w:pPr>
        <w:pStyle w:val="notetext"/>
      </w:pPr>
      <w:r w:rsidRPr="004854EF">
        <w:t>Note 2:</w:t>
      </w:r>
      <w:r w:rsidRPr="004854EF">
        <w:tab/>
        <w:t>For paragraphs (c), (d) and (e), additional requirements apply to disclosures for the purposes of statistical analysis, medical research, or research and development in relation to health, disability or aged care (see subsections (4) and (5)).</w:t>
      </w:r>
    </w:p>
    <w:p w14:paraId="5F1C8DC3" w14:textId="77777777" w:rsidR="007F59B9" w:rsidRPr="004854EF" w:rsidRDefault="007F59B9" w:rsidP="00926395">
      <w:pPr>
        <w:pStyle w:val="SubsectionHead"/>
      </w:pPr>
      <w:r w:rsidRPr="004854EF">
        <w:t>Additional matters for disclosures relating to research or statistics</w:t>
      </w:r>
    </w:p>
    <w:p w14:paraId="65776CDF" w14:textId="77777777" w:rsidR="007F59B9" w:rsidRPr="004854EF" w:rsidRDefault="007F59B9" w:rsidP="00926395">
      <w:pPr>
        <w:pStyle w:val="subsection"/>
      </w:pPr>
      <w:r w:rsidRPr="004854EF">
        <w:tab/>
        <w:t>(4)</w:t>
      </w:r>
      <w:r w:rsidRPr="004854EF">
        <w:tab/>
        <w:t>This section does not authorise a disclosure for the purposes of medical research if:</w:t>
      </w:r>
    </w:p>
    <w:p w14:paraId="31988A98" w14:textId="77777777" w:rsidR="007F59B9" w:rsidRPr="004854EF" w:rsidRDefault="007F59B9" w:rsidP="00926395">
      <w:pPr>
        <w:pStyle w:val="paragraph"/>
      </w:pPr>
      <w:r w:rsidRPr="004854EF">
        <w:tab/>
        <w:t>(a)</w:t>
      </w:r>
      <w:r w:rsidRPr="004854EF">
        <w:tab/>
        <w:t xml:space="preserve">a person (the </w:t>
      </w:r>
      <w:r w:rsidRPr="004854EF">
        <w:rPr>
          <w:b/>
          <w:bCs/>
          <w:i/>
          <w:iCs/>
        </w:rPr>
        <w:t>identifiable person</w:t>
      </w:r>
      <w:r w:rsidRPr="004854EF">
        <w:t>) is reasonably identifiable from the information that is proposed to be disclosed; and</w:t>
      </w:r>
    </w:p>
    <w:p w14:paraId="4409AC0E" w14:textId="77777777" w:rsidR="007F59B9" w:rsidRPr="004854EF" w:rsidRDefault="007F59B9" w:rsidP="00926395">
      <w:pPr>
        <w:pStyle w:val="paragraph"/>
      </w:pPr>
      <w:r w:rsidRPr="004854EF">
        <w:tab/>
        <w:t>(b)</w:t>
      </w:r>
      <w:r w:rsidRPr="004854EF">
        <w:tab/>
        <w:t>the person disclosing the information is not satisfied that:</w:t>
      </w:r>
    </w:p>
    <w:p w14:paraId="421A6FD3" w14:textId="77777777" w:rsidR="007F59B9" w:rsidRPr="004854EF" w:rsidRDefault="007F59B9" w:rsidP="00926395">
      <w:pPr>
        <w:pStyle w:val="paragraphsub"/>
      </w:pPr>
      <w:r w:rsidRPr="004854EF">
        <w:tab/>
        <w:t>(i)</w:t>
      </w:r>
      <w:r w:rsidRPr="004854EF">
        <w:tab/>
        <w:t>the identifiable person has given informed consent to the use and disclosure of the information for that research; or</w:t>
      </w:r>
    </w:p>
    <w:p w14:paraId="0B40CA39" w14:textId="01742EEF" w:rsidR="007F59B9" w:rsidRPr="004854EF" w:rsidRDefault="007F59B9" w:rsidP="00926395">
      <w:pPr>
        <w:pStyle w:val="paragraphsub"/>
      </w:pPr>
      <w:r w:rsidRPr="004854EF">
        <w:tab/>
        <w:t>(ii)</w:t>
      </w:r>
      <w:r w:rsidRPr="004854EF">
        <w:tab/>
        <w:t xml:space="preserve">the research is to be conducted in accordance with guidelines issued by the National Health and Medical Research Council under </w:t>
      </w:r>
      <w:r w:rsidR="00945355" w:rsidRPr="004854EF">
        <w:t>section 9</w:t>
      </w:r>
      <w:r w:rsidRPr="004854EF">
        <w:t xml:space="preserve">5 of the </w:t>
      </w:r>
      <w:r w:rsidRPr="004854EF">
        <w:rPr>
          <w:i/>
          <w:iCs/>
        </w:rPr>
        <w:t>Privacy Act 1988</w:t>
      </w:r>
      <w:r w:rsidRPr="004854EF">
        <w:t>.</w:t>
      </w:r>
    </w:p>
    <w:p w14:paraId="4F9A94A5" w14:textId="77777777" w:rsidR="007F59B9" w:rsidRPr="004854EF" w:rsidRDefault="007F59B9" w:rsidP="00926395">
      <w:pPr>
        <w:pStyle w:val="subsection"/>
      </w:pPr>
      <w:r w:rsidRPr="004854EF">
        <w:tab/>
        <w:t>(5)</w:t>
      </w:r>
      <w:r w:rsidRPr="004854EF">
        <w:tab/>
        <w:t>Before disclosing information under this section for the purposes of statistical analysis, medical research, or research and development in relation to health, disability or aged care, the person disclosing the information must consider the extent to which the disclosure complies with the data minimisation principle.</w:t>
      </w:r>
    </w:p>
    <w:bookmarkEnd w:id="116"/>
    <w:p w14:paraId="784550A9" w14:textId="77777777" w:rsidR="007F59B9" w:rsidRPr="004854EF" w:rsidRDefault="007F59B9" w:rsidP="00926395">
      <w:pPr>
        <w:pStyle w:val="SubsectionHead"/>
      </w:pPr>
      <w:r w:rsidRPr="004854EF">
        <w:t>Disclosures relating to Professional Services Review not authorised</w:t>
      </w:r>
    </w:p>
    <w:p w14:paraId="1634519E" w14:textId="77777777" w:rsidR="007F59B9" w:rsidRPr="004854EF" w:rsidRDefault="007F59B9" w:rsidP="00926395">
      <w:pPr>
        <w:pStyle w:val="subsection"/>
      </w:pPr>
      <w:r w:rsidRPr="004854EF">
        <w:tab/>
        <w:t>(6)</w:t>
      </w:r>
      <w:r w:rsidRPr="004854EF">
        <w:tab/>
        <w:t>This section does not authorise the following disclosures:</w:t>
      </w:r>
    </w:p>
    <w:p w14:paraId="702BD55D" w14:textId="77777777" w:rsidR="007F59B9" w:rsidRPr="004854EF" w:rsidRDefault="007F59B9" w:rsidP="00926395">
      <w:pPr>
        <w:pStyle w:val="paragraph"/>
      </w:pPr>
      <w:r w:rsidRPr="004854EF">
        <w:tab/>
        <w:t>(a)</w:t>
      </w:r>
      <w:r w:rsidRPr="004854EF">
        <w:tab/>
        <w:t>disclosure by any of the following persons of information obtained as a result of a review or investigation under Part VAA:</w:t>
      </w:r>
    </w:p>
    <w:p w14:paraId="5CA54F1D" w14:textId="77777777" w:rsidR="007F59B9" w:rsidRPr="004854EF" w:rsidRDefault="007F59B9" w:rsidP="00926395">
      <w:pPr>
        <w:pStyle w:val="paragraphsub"/>
      </w:pPr>
      <w:r w:rsidRPr="004854EF">
        <w:lastRenderedPageBreak/>
        <w:tab/>
        <w:t>(i)</w:t>
      </w:r>
      <w:r w:rsidRPr="004854EF">
        <w:tab/>
        <w:t>a person appointed under Division 2 of that Part;</w:t>
      </w:r>
    </w:p>
    <w:p w14:paraId="4CD8EEF7" w14:textId="4DBD88AA" w:rsidR="007F59B9" w:rsidRPr="004854EF" w:rsidRDefault="007F59B9" w:rsidP="00926395">
      <w:pPr>
        <w:pStyle w:val="paragraphsub"/>
      </w:pPr>
      <w:r w:rsidRPr="004854EF">
        <w:tab/>
        <w:t>(ii)</w:t>
      </w:r>
      <w:r w:rsidRPr="004854EF">
        <w:tab/>
        <w:t xml:space="preserve">a member of staff or a consultant engaged under </w:t>
      </w:r>
      <w:r w:rsidR="00686CC9" w:rsidRPr="004854EF">
        <w:t>section 1</w:t>
      </w:r>
      <w:r w:rsidRPr="004854EF">
        <w:t>06ZM or 106ZP;</w:t>
      </w:r>
    </w:p>
    <w:p w14:paraId="395454FE" w14:textId="1ADE289F" w:rsidR="007F59B9" w:rsidRPr="004854EF" w:rsidRDefault="007F59B9" w:rsidP="00926395">
      <w:pPr>
        <w:pStyle w:val="paragraphsub"/>
      </w:pPr>
      <w:r w:rsidRPr="004854EF">
        <w:tab/>
        <w:t>(iii)</w:t>
      </w:r>
      <w:r w:rsidRPr="004854EF">
        <w:tab/>
        <w:t xml:space="preserve">a person whose services are made available under </w:t>
      </w:r>
      <w:r w:rsidR="00686CC9" w:rsidRPr="004854EF">
        <w:t>section 1</w:t>
      </w:r>
      <w:r w:rsidRPr="004854EF">
        <w:t>06ZN;</w:t>
      </w:r>
    </w:p>
    <w:p w14:paraId="734D7740" w14:textId="5B8D7876" w:rsidR="007F59B9" w:rsidRPr="004854EF" w:rsidRDefault="007F59B9" w:rsidP="00926395">
      <w:pPr>
        <w:pStyle w:val="paragraphsub"/>
      </w:pPr>
      <w:r w:rsidRPr="004854EF">
        <w:tab/>
        <w:t>(iv)</w:t>
      </w:r>
      <w:r w:rsidRPr="004854EF">
        <w:tab/>
        <w:t xml:space="preserve">a person providing services under </w:t>
      </w:r>
      <w:r w:rsidR="00686CC9" w:rsidRPr="004854EF">
        <w:t>section 1</w:t>
      </w:r>
      <w:r w:rsidRPr="004854EF">
        <w:t>06ZPL;</w:t>
      </w:r>
    </w:p>
    <w:p w14:paraId="7DE4D06D" w14:textId="77777777" w:rsidR="007F59B9" w:rsidRPr="004854EF" w:rsidRDefault="007F59B9" w:rsidP="00926395">
      <w:pPr>
        <w:pStyle w:val="paragraphsub"/>
      </w:pPr>
      <w:r w:rsidRPr="004854EF">
        <w:tab/>
        <w:t>(v)</w:t>
      </w:r>
      <w:r w:rsidRPr="004854EF">
        <w:tab/>
        <w:t>any other person engaged (whether as an employee or otherwise) by the Professional Services Review to provide services in connection with the performance of duties or functions, or the exercise of powers, under Part VAA;</w:t>
      </w:r>
    </w:p>
    <w:p w14:paraId="4E1CE14E" w14:textId="6BBACAED" w:rsidR="007F59B9" w:rsidRPr="004854EF" w:rsidRDefault="007F59B9" w:rsidP="00926395">
      <w:pPr>
        <w:pStyle w:val="paragraph"/>
      </w:pPr>
      <w:r w:rsidRPr="004854EF">
        <w:tab/>
        <w:t>(b)</w:t>
      </w:r>
      <w:r w:rsidRPr="004854EF">
        <w:tab/>
        <w:t xml:space="preserve">disclosure, by a person consulted under </w:t>
      </w:r>
      <w:r w:rsidR="00945355" w:rsidRPr="004854EF">
        <w:t>section 9</w:t>
      </w:r>
      <w:r w:rsidRPr="004854EF">
        <w:t>0, of information obtained in connection with that consultation.</w:t>
      </w:r>
    </w:p>
    <w:p w14:paraId="44FC42FB" w14:textId="77777777" w:rsidR="007F59B9" w:rsidRPr="004854EF" w:rsidRDefault="007F59B9" w:rsidP="00926395">
      <w:pPr>
        <w:pStyle w:val="notetext"/>
      </w:pPr>
      <w:r w:rsidRPr="004854EF">
        <w:t>Note:</w:t>
      </w:r>
      <w:r w:rsidRPr="004854EF">
        <w:tab/>
        <w:t>For paragraph (a), such persons include the Director or an Associate Director of Professional Services Review or a Panel member of the Professional Services Review Panel (all within the meaning of Part VAA).</w:t>
      </w:r>
    </w:p>
    <w:p w14:paraId="1CA26244" w14:textId="5F3F5F81" w:rsidR="007F59B9" w:rsidRPr="004854EF" w:rsidRDefault="007F59B9" w:rsidP="00926395">
      <w:pPr>
        <w:pStyle w:val="SubsectionHead"/>
      </w:pPr>
      <w:r w:rsidRPr="004854EF">
        <w:t>No interference with information handling for My Heath Record or data</w:t>
      </w:r>
      <w:r w:rsidR="00926395">
        <w:noBreakHyphen/>
      </w:r>
      <w:r w:rsidRPr="004854EF">
        <w:t>matching</w:t>
      </w:r>
    </w:p>
    <w:p w14:paraId="1CA07E55" w14:textId="77777777" w:rsidR="007F59B9" w:rsidRPr="004854EF" w:rsidRDefault="007F59B9" w:rsidP="00926395">
      <w:pPr>
        <w:pStyle w:val="subsection"/>
      </w:pPr>
      <w:r w:rsidRPr="004854EF">
        <w:tab/>
        <w:t>(7)</w:t>
      </w:r>
      <w:r w:rsidRPr="004854EF">
        <w:tab/>
        <w:t>Nothing in this section prevents:</w:t>
      </w:r>
    </w:p>
    <w:p w14:paraId="541B3C20" w14:textId="77777777" w:rsidR="007F59B9" w:rsidRPr="004854EF" w:rsidRDefault="007F59B9" w:rsidP="00926395">
      <w:pPr>
        <w:pStyle w:val="paragraph"/>
      </w:pPr>
      <w:r w:rsidRPr="004854EF">
        <w:tab/>
        <w:t>(a)</w:t>
      </w:r>
      <w:r w:rsidRPr="004854EF">
        <w:tab/>
        <w:t>the My Health Record System Operator including information to which this section applies in the My Health Record of a healthcare recipient; or</w:t>
      </w:r>
    </w:p>
    <w:p w14:paraId="33DE68C6" w14:textId="5DC65BA0" w:rsidR="007F59B9" w:rsidRPr="004854EF" w:rsidRDefault="007F59B9" w:rsidP="00926395">
      <w:pPr>
        <w:pStyle w:val="paragraph"/>
      </w:pPr>
      <w:r w:rsidRPr="004854EF">
        <w:tab/>
        <w:t>(b)</w:t>
      </w:r>
      <w:r w:rsidRPr="004854EF">
        <w:tab/>
        <w:t>the matching of information under sub</w:t>
      </w:r>
      <w:r w:rsidR="00686CC9" w:rsidRPr="004854EF">
        <w:t>section 1</w:t>
      </w:r>
      <w:r w:rsidRPr="004854EF">
        <w:t xml:space="preserve">32B(1) of the </w:t>
      </w:r>
      <w:r w:rsidRPr="004854EF">
        <w:rPr>
          <w:i/>
          <w:iCs/>
        </w:rPr>
        <w:t>National Health Act 1953</w:t>
      </w:r>
      <w:r w:rsidRPr="004854EF">
        <w:t xml:space="preserve"> or the operation of Part </w:t>
      </w:r>
      <w:proofErr w:type="spellStart"/>
      <w:r w:rsidRPr="004854EF">
        <w:t>VIIIA</w:t>
      </w:r>
      <w:proofErr w:type="spellEnd"/>
      <w:r w:rsidRPr="004854EF">
        <w:t xml:space="preserve"> of that Act generally.</w:t>
      </w:r>
    </w:p>
    <w:p w14:paraId="766642E7" w14:textId="77777777" w:rsidR="007F59B9" w:rsidRPr="004854EF" w:rsidRDefault="007F59B9" w:rsidP="00926395">
      <w:pPr>
        <w:pStyle w:val="SubsectionHead"/>
      </w:pPr>
      <w:r w:rsidRPr="004854EF">
        <w:rPr>
          <w:iCs/>
        </w:rPr>
        <w:t>Definitions</w:t>
      </w:r>
    </w:p>
    <w:p w14:paraId="4C2182FD" w14:textId="77777777" w:rsidR="007F59B9" w:rsidRPr="004854EF" w:rsidRDefault="007F59B9" w:rsidP="00926395">
      <w:pPr>
        <w:pStyle w:val="subsection"/>
      </w:pPr>
      <w:r w:rsidRPr="004854EF">
        <w:tab/>
        <w:t>(8)</w:t>
      </w:r>
      <w:r w:rsidRPr="004854EF">
        <w:tab/>
        <w:t>In this section:</w:t>
      </w:r>
    </w:p>
    <w:p w14:paraId="3CAB137B" w14:textId="77777777" w:rsidR="007F59B9" w:rsidRPr="004854EF" w:rsidRDefault="007F59B9" w:rsidP="00926395">
      <w:pPr>
        <w:pStyle w:val="Definition"/>
      </w:pPr>
      <w:r w:rsidRPr="004854EF">
        <w:rPr>
          <w:b/>
          <w:bCs/>
          <w:i/>
          <w:iCs/>
        </w:rPr>
        <w:t>agency</w:t>
      </w:r>
      <w:r w:rsidRPr="004854EF">
        <w:t> has the same meaning as in the </w:t>
      </w:r>
      <w:r w:rsidRPr="004854EF">
        <w:rPr>
          <w:i/>
          <w:iCs/>
        </w:rPr>
        <w:t>Privacy Act 1988</w:t>
      </w:r>
      <w:r w:rsidRPr="004854EF">
        <w:t>.</w:t>
      </w:r>
    </w:p>
    <w:p w14:paraId="0A171AEC" w14:textId="77777777" w:rsidR="007F59B9" w:rsidRPr="004854EF" w:rsidRDefault="007F59B9" w:rsidP="00926395">
      <w:pPr>
        <w:pStyle w:val="Definition"/>
      </w:pPr>
      <w:r w:rsidRPr="004854EF">
        <w:rPr>
          <w:b/>
          <w:i/>
        </w:rPr>
        <w:t>data minimisation principle</w:t>
      </w:r>
      <w:r w:rsidRPr="004854EF">
        <w:t xml:space="preserve"> means the principle of only using or disclosing as much information to which this section applies as is reasonably needed to achieve the purpose of the use or disclosure of the information.</w:t>
      </w:r>
    </w:p>
    <w:p w14:paraId="33707CEB" w14:textId="77777777" w:rsidR="007F59B9" w:rsidRPr="004854EF" w:rsidRDefault="007F59B9" w:rsidP="00926395">
      <w:pPr>
        <w:pStyle w:val="Definition"/>
      </w:pPr>
      <w:r w:rsidRPr="004854EF">
        <w:rPr>
          <w:b/>
          <w:bCs/>
          <w:i/>
          <w:iCs/>
        </w:rPr>
        <w:lastRenderedPageBreak/>
        <w:t>My Health Record</w:t>
      </w:r>
      <w:r w:rsidRPr="004854EF">
        <w:t xml:space="preserve"> has the same meaning as in the </w:t>
      </w:r>
      <w:r w:rsidRPr="004854EF">
        <w:rPr>
          <w:i/>
          <w:iCs/>
        </w:rPr>
        <w:t>My Health Records Act 2012</w:t>
      </w:r>
      <w:r w:rsidRPr="004854EF">
        <w:t>.</w:t>
      </w:r>
    </w:p>
    <w:p w14:paraId="7D750B26" w14:textId="77777777" w:rsidR="007F59B9" w:rsidRPr="004854EF" w:rsidRDefault="007F59B9" w:rsidP="00926395">
      <w:pPr>
        <w:pStyle w:val="Definition"/>
      </w:pPr>
      <w:r w:rsidRPr="004854EF">
        <w:rPr>
          <w:b/>
          <w:bCs/>
          <w:i/>
          <w:iCs/>
        </w:rPr>
        <w:t>My Health Record System Operator</w:t>
      </w:r>
      <w:r w:rsidRPr="004854EF">
        <w:t xml:space="preserve"> has the same meaning as System Operator has in the </w:t>
      </w:r>
      <w:r w:rsidRPr="004854EF">
        <w:rPr>
          <w:i/>
          <w:iCs/>
        </w:rPr>
        <w:t>My Health Records Act 2012</w:t>
      </w:r>
      <w:r w:rsidRPr="004854EF">
        <w:t>.</w:t>
      </w:r>
    </w:p>
    <w:p w14:paraId="0E39B176" w14:textId="37B8D342" w:rsidR="007F59B9" w:rsidRPr="004854EF" w:rsidRDefault="007F59B9" w:rsidP="00926395">
      <w:pPr>
        <w:pStyle w:val="ActHead5"/>
      </w:pPr>
      <w:bookmarkStart w:id="119" w:name="_Toc215751099"/>
      <w:r w:rsidRPr="005F787A">
        <w:rPr>
          <w:rStyle w:val="CharSectno"/>
        </w:rPr>
        <w:t>129C</w:t>
      </w:r>
      <w:r w:rsidRPr="004854EF">
        <w:t xml:space="preserve">  Authorisations—dealings with officer obtained or generated information for program integrity etc.</w:t>
      </w:r>
      <w:bookmarkEnd w:id="119"/>
    </w:p>
    <w:p w14:paraId="5659AAB2" w14:textId="77777777" w:rsidR="007F59B9" w:rsidRPr="004854EF" w:rsidRDefault="007F59B9" w:rsidP="00926395">
      <w:pPr>
        <w:pStyle w:val="subsection"/>
      </w:pPr>
      <w:r w:rsidRPr="004854EF">
        <w:tab/>
        <w:t>(1)</w:t>
      </w:r>
      <w:r w:rsidRPr="004854EF">
        <w:tab/>
        <w:t>This section applies to information that:</w:t>
      </w:r>
    </w:p>
    <w:p w14:paraId="48F65CA9" w14:textId="678B9B7C" w:rsidR="007F59B9" w:rsidRPr="004854EF" w:rsidRDefault="007F59B9" w:rsidP="00926395">
      <w:pPr>
        <w:pStyle w:val="paragraph"/>
      </w:pPr>
      <w:r w:rsidRPr="004854EF">
        <w:tab/>
        <w:t>(a)</w:t>
      </w:r>
      <w:r w:rsidRPr="004854EF">
        <w:tab/>
        <w:t xml:space="preserve">is obtained or generated by an officer </w:t>
      </w:r>
      <w:bookmarkStart w:id="120" w:name="_Hlk186724922"/>
      <w:r w:rsidRPr="004854EF">
        <w:t xml:space="preserve">(within the meaning of </w:t>
      </w:r>
      <w:r w:rsidR="00686CC9" w:rsidRPr="004854EF">
        <w:t>section 1</w:t>
      </w:r>
      <w:r w:rsidRPr="004854EF">
        <w:t xml:space="preserve">30) </w:t>
      </w:r>
      <w:bookmarkEnd w:id="120"/>
      <w:r w:rsidRPr="004854EF">
        <w:t>in the performance of duties or functions, or in the exercise of powers, under this Act; and</w:t>
      </w:r>
    </w:p>
    <w:p w14:paraId="2E4D8BBF" w14:textId="77777777" w:rsidR="007F59B9" w:rsidRPr="004854EF" w:rsidRDefault="007F59B9" w:rsidP="00926395">
      <w:pPr>
        <w:pStyle w:val="paragraph"/>
      </w:pPr>
      <w:r w:rsidRPr="004854EF">
        <w:tab/>
        <w:t>(b)</w:t>
      </w:r>
      <w:r w:rsidRPr="004854EF">
        <w:tab/>
        <w:t>relates to the affairs of a person.</w:t>
      </w:r>
    </w:p>
    <w:p w14:paraId="6FF6FBBF" w14:textId="40C2ABB1" w:rsidR="007F59B9" w:rsidRPr="004854EF" w:rsidRDefault="007F59B9" w:rsidP="00926395">
      <w:pPr>
        <w:pStyle w:val="subsection"/>
      </w:pPr>
      <w:r w:rsidRPr="004854EF">
        <w:tab/>
        <w:t>(2)</w:t>
      </w:r>
      <w:r w:rsidRPr="004854EF">
        <w:tab/>
        <w:t xml:space="preserve">Information to which this section applies may be collected, used or disclosed for one or more of the purposes specified in </w:t>
      </w:r>
      <w:r w:rsidR="00686CC9" w:rsidRPr="004854EF">
        <w:t>subsection (</w:t>
      </w:r>
      <w:r w:rsidRPr="004854EF">
        <w:t>3) in any of the following circumstances:</w:t>
      </w:r>
    </w:p>
    <w:p w14:paraId="7124B4A9" w14:textId="2588E1A7" w:rsidR="007F59B9" w:rsidRPr="004854EF" w:rsidRDefault="007F59B9" w:rsidP="00926395">
      <w:pPr>
        <w:pStyle w:val="paragraph"/>
      </w:pPr>
      <w:r w:rsidRPr="004854EF">
        <w:tab/>
        <w:t>(a)</w:t>
      </w:r>
      <w:r w:rsidRPr="004854EF">
        <w:tab/>
        <w:t xml:space="preserve">the disclosure is by a person who is or has been an officer (within the meaning of </w:t>
      </w:r>
      <w:r w:rsidR="00686CC9" w:rsidRPr="004854EF">
        <w:t>section 1</w:t>
      </w:r>
      <w:r w:rsidRPr="004854EF">
        <w:t>30) to an entrusted public official;</w:t>
      </w:r>
    </w:p>
    <w:p w14:paraId="2833B55A" w14:textId="77777777" w:rsidR="007F59B9" w:rsidRPr="004854EF" w:rsidRDefault="007F59B9" w:rsidP="00926395">
      <w:pPr>
        <w:pStyle w:val="paragraph"/>
      </w:pPr>
      <w:r w:rsidRPr="004854EF">
        <w:tab/>
        <w:t>(b)</w:t>
      </w:r>
      <w:r w:rsidRPr="004854EF">
        <w:tab/>
        <w:t>the collection, use or disclosure is by an entrusted public official;</w:t>
      </w:r>
    </w:p>
    <w:p w14:paraId="62C0FE35" w14:textId="77777777" w:rsidR="007F59B9" w:rsidRPr="004854EF" w:rsidRDefault="007F59B9" w:rsidP="00926395">
      <w:pPr>
        <w:pStyle w:val="paragraph"/>
      </w:pPr>
      <w:r w:rsidRPr="004854EF">
        <w:tab/>
        <w:t>(c)</w:t>
      </w:r>
      <w:r w:rsidRPr="004854EF">
        <w:tab/>
        <w:t xml:space="preserve">if the information was previously disclosed to a person (the </w:t>
      </w:r>
      <w:r w:rsidRPr="004854EF">
        <w:rPr>
          <w:b/>
          <w:bCs/>
          <w:i/>
          <w:iCs/>
        </w:rPr>
        <w:t>recipient</w:t>
      </w:r>
      <w:r w:rsidRPr="004854EF">
        <w:t>) by an entrusted public official:</w:t>
      </w:r>
    </w:p>
    <w:p w14:paraId="20E52028" w14:textId="77777777" w:rsidR="007F59B9" w:rsidRPr="004854EF" w:rsidRDefault="007F59B9" w:rsidP="00926395">
      <w:pPr>
        <w:pStyle w:val="paragraphsub"/>
      </w:pPr>
      <w:r w:rsidRPr="004854EF">
        <w:tab/>
        <w:t>(i)</w:t>
      </w:r>
      <w:r w:rsidRPr="004854EF">
        <w:tab/>
        <w:t>the disclosure of the information is by the recipient to an entrusted public official; or</w:t>
      </w:r>
    </w:p>
    <w:p w14:paraId="110F5D66" w14:textId="77777777" w:rsidR="007F59B9" w:rsidRPr="004854EF" w:rsidRDefault="007F59B9" w:rsidP="00926395">
      <w:pPr>
        <w:pStyle w:val="paragraphsub"/>
      </w:pPr>
      <w:r w:rsidRPr="004854EF">
        <w:tab/>
        <w:t>(ii)</w:t>
      </w:r>
      <w:r w:rsidRPr="004854EF">
        <w:tab/>
        <w:t>the use of the information is by the recipient for the purpose for which it was previously disclosed; or</w:t>
      </w:r>
    </w:p>
    <w:p w14:paraId="157ED4BE" w14:textId="77777777" w:rsidR="007F59B9" w:rsidRPr="004854EF" w:rsidRDefault="007F59B9" w:rsidP="00926395">
      <w:pPr>
        <w:pStyle w:val="paragraphsub"/>
      </w:pPr>
      <w:r w:rsidRPr="004854EF">
        <w:tab/>
        <w:t>(iii)</w:t>
      </w:r>
      <w:r w:rsidRPr="004854EF">
        <w:tab/>
        <w:t>the disclosure of the information is by the recipient to any other person for the purpose for which it was previously disclosed.</w:t>
      </w:r>
    </w:p>
    <w:p w14:paraId="3DB449D3" w14:textId="236CAB4F" w:rsidR="007F59B9" w:rsidRPr="004854EF" w:rsidRDefault="007F59B9" w:rsidP="00926395">
      <w:pPr>
        <w:pStyle w:val="notetext"/>
      </w:pPr>
      <w:r w:rsidRPr="004854EF">
        <w:t>Note 1:</w:t>
      </w:r>
      <w:r w:rsidRPr="004854EF">
        <w:tab/>
        <w:t>Collection, use or disclosure authorised by this subsection is not prohibited by sub</w:t>
      </w:r>
      <w:r w:rsidR="00686CC9" w:rsidRPr="004854EF">
        <w:t>section 1</w:t>
      </w:r>
      <w:r w:rsidRPr="004854EF">
        <w:t>30(1) (see sub</w:t>
      </w:r>
      <w:r w:rsidR="00686CC9" w:rsidRPr="004854EF">
        <w:t>section 1</w:t>
      </w:r>
      <w:r w:rsidRPr="004854EF">
        <w:t>30(1A)).</w:t>
      </w:r>
    </w:p>
    <w:p w14:paraId="48810476" w14:textId="77777777" w:rsidR="007F59B9" w:rsidRPr="004854EF" w:rsidRDefault="007F59B9" w:rsidP="00926395">
      <w:pPr>
        <w:pStyle w:val="notetext"/>
      </w:pPr>
      <w:r w:rsidRPr="004854EF">
        <w:t>Note 2:</w:t>
      </w:r>
      <w:r w:rsidRPr="004854EF">
        <w:tab/>
        <w:t xml:space="preserve">This subsection also constitutes an authorisation for the purposes of other laws, such as the </w:t>
      </w:r>
      <w:r w:rsidRPr="004854EF">
        <w:rPr>
          <w:i/>
        </w:rPr>
        <w:t>Privacy Act 1988</w:t>
      </w:r>
      <w:r w:rsidRPr="004854EF">
        <w:t>.</w:t>
      </w:r>
    </w:p>
    <w:p w14:paraId="1894F06C" w14:textId="77777777" w:rsidR="007F59B9" w:rsidRPr="004854EF" w:rsidRDefault="007F59B9" w:rsidP="00926395">
      <w:pPr>
        <w:pStyle w:val="subsection"/>
      </w:pPr>
      <w:r w:rsidRPr="004854EF">
        <w:tab/>
        <w:t>(3)</w:t>
      </w:r>
      <w:r w:rsidRPr="004854EF">
        <w:tab/>
        <w:t>The collection, use or disclosure is authorised if it is for one or more of the following purposes:</w:t>
      </w:r>
    </w:p>
    <w:p w14:paraId="24D812A3" w14:textId="77777777" w:rsidR="007F59B9" w:rsidRPr="004854EF" w:rsidRDefault="007F59B9" w:rsidP="00926395">
      <w:pPr>
        <w:pStyle w:val="paragraph"/>
      </w:pPr>
      <w:r w:rsidRPr="004854EF">
        <w:tab/>
        <w:t>(a)</w:t>
      </w:r>
      <w:r w:rsidRPr="004854EF">
        <w:tab/>
        <w:t xml:space="preserve">the integrity or sustainability of a </w:t>
      </w:r>
      <w:proofErr w:type="spellStart"/>
      <w:r w:rsidRPr="004854EF">
        <w:t>medicare</w:t>
      </w:r>
      <w:proofErr w:type="spellEnd"/>
      <w:r w:rsidRPr="004854EF">
        <w:t xml:space="preserve"> program;</w:t>
      </w:r>
    </w:p>
    <w:p w14:paraId="104FC1EC" w14:textId="77777777" w:rsidR="007F59B9" w:rsidRPr="004854EF" w:rsidRDefault="007F59B9" w:rsidP="00926395">
      <w:pPr>
        <w:pStyle w:val="paragraph"/>
      </w:pPr>
      <w:r w:rsidRPr="004854EF">
        <w:lastRenderedPageBreak/>
        <w:tab/>
        <w:t>(b)</w:t>
      </w:r>
      <w:r w:rsidRPr="004854EF">
        <w:tab/>
        <w:t xml:space="preserve">the protection of a person from a risk arising from, or in connection with, the provision of a benefit or service under a </w:t>
      </w:r>
      <w:proofErr w:type="spellStart"/>
      <w:r w:rsidRPr="004854EF">
        <w:t>medicare</w:t>
      </w:r>
      <w:proofErr w:type="spellEnd"/>
      <w:r w:rsidRPr="004854EF">
        <w:t xml:space="preserve"> program;</w:t>
      </w:r>
    </w:p>
    <w:p w14:paraId="5ECF31E1" w14:textId="77777777" w:rsidR="007F59B9" w:rsidRPr="004854EF" w:rsidRDefault="007F59B9" w:rsidP="00926395">
      <w:pPr>
        <w:pStyle w:val="paragraph"/>
      </w:pPr>
      <w:r w:rsidRPr="004854EF">
        <w:tab/>
        <w:t>(c)</w:t>
      </w:r>
      <w:r w:rsidRPr="004854EF">
        <w:tab/>
        <w:t xml:space="preserve">the administration of a </w:t>
      </w:r>
      <w:proofErr w:type="spellStart"/>
      <w:r w:rsidRPr="004854EF">
        <w:t>centrelink</w:t>
      </w:r>
      <w:proofErr w:type="spellEnd"/>
      <w:r w:rsidRPr="004854EF">
        <w:t xml:space="preserve"> program (within the meaning of the </w:t>
      </w:r>
      <w:r w:rsidRPr="004854EF">
        <w:rPr>
          <w:i/>
          <w:iCs/>
        </w:rPr>
        <w:t>Human Services (Centrelink) Act 1997</w:t>
      </w:r>
      <w:r w:rsidRPr="004854EF">
        <w:t>);</w:t>
      </w:r>
    </w:p>
    <w:p w14:paraId="4DB978F4" w14:textId="77777777" w:rsidR="007F59B9" w:rsidRPr="004854EF" w:rsidRDefault="007F59B9" w:rsidP="00926395">
      <w:pPr>
        <w:pStyle w:val="paragraph"/>
      </w:pPr>
      <w:r w:rsidRPr="004854EF">
        <w:tab/>
        <w:t>(d)</w:t>
      </w:r>
      <w:r w:rsidRPr="004854EF">
        <w:tab/>
        <w:t>the administration of the following Acts:</w:t>
      </w:r>
    </w:p>
    <w:p w14:paraId="5F61F7EA" w14:textId="77777777" w:rsidR="007F59B9" w:rsidRPr="004854EF" w:rsidRDefault="007F59B9" w:rsidP="00926395">
      <w:pPr>
        <w:pStyle w:val="paragraphsub"/>
      </w:pPr>
      <w:r w:rsidRPr="004854EF">
        <w:tab/>
        <w:t>(i)</w:t>
      </w:r>
      <w:r w:rsidRPr="004854EF">
        <w:tab/>
        <w:t xml:space="preserve">the </w:t>
      </w:r>
      <w:r w:rsidRPr="004854EF">
        <w:rPr>
          <w:i/>
          <w:iCs/>
        </w:rPr>
        <w:t>Child Support (Assessment) Act 1989</w:t>
      </w:r>
      <w:r w:rsidRPr="004854EF">
        <w:t>;</w:t>
      </w:r>
    </w:p>
    <w:p w14:paraId="4C70AC97" w14:textId="77777777" w:rsidR="007F59B9" w:rsidRPr="004854EF" w:rsidRDefault="007F59B9" w:rsidP="00926395">
      <w:pPr>
        <w:pStyle w:val="paragraphsub"/>
      </w:pPr>
      <w:r w:rsidRPr="004854EF">
        <w:tab/>
        <w:t>(ii)</w:t>
      </w:r>
      <w:r w:rsidRPr="004854EF">
        <w:tab/>
        <w:t xml:space="preserve">the </w:t>
      </w:r>
      <w:r w:rsidRPr="004854EF">
        <w:rPr>
          <w:i/>
          <w:iCs/>
        </w:rPr>
        <w:t>Child Support (Registration and Collection) Act 1988</w:t>
      </w:r>
      <w:r w:rsidRPr="004854EF">
        <w:t>.</w:t>
      </w:r>
    </w:p>
    <w:p w14:paraId="1999FBDE" w14:textId="38D9CE96" w:rsidR="007F59B9" w:rsidRPr="004854EF" w:rsidRDefault="007F59B9" w:rsidP="00926395">
      <w:pPr>
        <w:pStyle w:val="notetext"/>
      </w:pPr>
      <w:r w:rsidRPr="004854EF">
        <w:t>Note:</w:t>
      </w:r>
      <w:r w:rsidRPr="004854EF">
        <w:tab/>
        <w:t xml:space="preserve">For paragraph (a), </w:t>
      </w:r>
      <w:r w:rsidR="00686CC9" w:rsidRPr="004854EF">
        <w:t>section 1</w:t>
      </w:r>
      <w:r w:rsidRPr="004854EF">
        <w:t xml:space="preserve">30AAB extends the meaning of the integrity or sustainability of a </w:t>
      </w:r>
      <w:proofErr w:type="spellStart"/>
      <w:r w:rsidRPr="004854EF">
        <w:t>medicare</w:t>
      </w:r>
      <w:proofErr w:type="spellEnd"/>
      <w:r w:rsidRPr="004854EF">
        <w:t xml:space="preserve"> program.</w:t>
      </w:r>
    </w:p>
    <w:p w14:paraId="4360336A" w14:textId="77777777" w:rsidR="007F59B9" w:rsidRPr="004854EF" w:rsidRDefault="007F59B9" w:rsidP="00926395">
      <w:pPr>
        <w:pStyle w:val="subsection"/>
      </w:pPr>
      <w:r w:rsidRPr="004854EF">
        <w:tab/>
        <w:t>(4)</w:t>
      </w:r>
      <w:r w:rsidRPr="004854EF">
        <w:tab/>
        <w:t>However, this section does not authorise the following disclosures:</w:t>
      </w:r>
    </w:p>
    <w:p w14:paraId="5CA13316" w14:textId="77777777" w:rsidR="007F59B9" w:rsidRPr="004854EF" w:rsidRDefault="007F59B9" w:rsidP="00926395">
      <w:pPr>
        <w:pStyle w:val="paragraph"/>
      </w:pPr>
      <w:r w:rsidRPr="004854EF">
        <w:tab/>
        <w:t>(a)</w:t>
      </w:r>
      <w:r w:rsidRPr="004854EF">
        <w:tab/>
        <w:t>disclosure by any of the following persons of information obtained as a result of a review or investigation under Part VAA:</w:t>
      </w:r>
    </w:p>
    <w:p w14:paraId="2F31BB12" w14:textId="77777777" w:rsidR="007F59B9" w:rsidRPr="004854EF" w:rsidRDefault="007F59B9" w:rsidP="00926395">
      <w:pPr>
        <w:pStyle w:val="paragraphsub"/>
      </w:pPr>
      <w:r w:rsidRPr="004854EF">
        <w:tab/>
        <w:t>(i)</w:t>
      </w:r>
      <w:r w:rsidRPr="004854EF">
        <w:tab/>
        <w:t>a person appointed under Division 2 of that Part;</w:t>
      </w:r>
    </w:p>
    <w:p w14:paraId="21E2607B" w14:textId="55048D21" w:rsidR="007F59B9" w:rsidRPr="004854EF" w:rsidRDefault="007F59B9" w:rsidP="00926395">
      <w:pPr>
        <w:pStyle w:val="paragraphsub"/>
      </w:pPr>
      <w:r w:rsidRPr="004854EF">
        <w:tab/>
        <w:t>(ii)</w:t>
      </w:r>
      <w:r w:rsidRPr="004854EF">
        <w:tab/>
        <w:t xml:space="preserve">a member of staff or a consultant engaged under </w:t>
      </w:r>
      <w:r w:rsidR="00686CC9" w:rsidRPr="004854EF">
        <w:t>section 1</w:t>
      </w:r>
      <w:r w:rsidRPr="004854EF">
        <w:t>06ZM or 106ZP;</w:t>
      </w:r>
    </w:p>
    <w:p w14:paraId="049C1858" w14:textId="68A13A72" w:rsidR="007F59B9" w:rsidRPr="004854EF" w:rsidRDefault="007F59B9" w:rsidP="00926395">
      <w:pPr>
        <w:pStyle w:val="paragraphsub"/>
      </w:pPr>
      <w:r w:rsidRPr="004854EF">
        <w:tab/>
        <w:t>(iii)</w:t>
      </w:r>
      <w:r w:rsidRPr="004854EF">
        <w:tab/>
        <w:t xml:space="preserve">a person whose services are made available under </w:t>
      </w:r>
      <w:r w:rsidR="00686CC9" w:rsidRPr="004854EF">
        <w:t>section 1</w:t>
      </w:r>
      <w:r w:rsidRPr="004854EF">
        <w:t>06ZN;</w:t>
      </w:r>
    </w:p>
    <w:p w14:paraId="735E8A48" w14:textId="6022CF5F" w:rsidR="007F59B9" w:rsidRPr="004854EF" w:rsidRDefault="007F59B9" w:rsidP="00926395">
      <w:pPr>
        <w:pStyle w:val="paragraphsub"/>
      </w:pPr>
      <w:r w:rsidRPr="004854EF">
        <w:tab/>
        <w:t>(iv)</w:t>
      </w:r>
      <w:r w:rsidRPr="004854EF">
        <w:tab/>
        <w:t xml:space="preserve">a person providing services under </w:t>
      </w:r>
      <w:r w:rsidR="00686CC9" w:rsidRPr="004854EF">
        <w:t>section 1</w:t>
      </w:r>
      <w:r w:rsidRPr="004854EF">
        <w:t>06ZPL;</w:t>
      </w:r>
    </w:p>
    <w:p w14:paraId="0CEBF3B4" w14:textId="77777777" w:rsidR="007F59B9" w:rsidRPr="004854EF" w:rsidRDefault="007F59B9" w:rsidP="00926395">
      <w:pPr>
        <w:pStyle w:val="paragraphsub"/>
      </w:pPr>
      <w:r w:rsidRPr="004854EF">
        <w:tab/>
        <w:t>(v)</w:t>
      </w:r>
      <w:r w:rsidRPr="004854EF">
        <w:tab/>
        <w:t>any other person engaged (whether as an employee or otherwise) by the Professional Services Review to provide services in connection with the performance of duties or functions, or the exercise of powers, under Part VAA;</w:t>
      </w:r>
    </w:p>
    <w:p w14:paraId="52F10A7E" w14:textId="6248E7A6" w:rsidR="007F59B9" w:rsidRPr="004854EF" w:rsidRDefault="007F59B9" w:rsidP="00926395">
      <w:pPr>
        <w:pStyle w:val="paragraph"/>
      </w:pPr>
      <w:r w:rsidRPr="004854EF">
        <w:tab/>
        <w:t>(b)</w:t>
      </w:r>
      <w:r w:rsidRPr="004854EF">
        <w:tab/>
        <w:t xml:space="preserve">disclosure, by a person consulted under </w:t>
      </w:r>
      <w:r w:rsidR="00945355" w:rsidRPr="004854EF">
        <w:t>section 9</w:t>
      </w:r>
      <w:r w:rsidRPr="004854EF">
        <w:t>0, of information obtained in connection with that consultation.</w:t>
      </w:r>
    </w:p>
    <w:p w14:paraId="042C7645" w14:textId="77777777" w:rsidR="007F59B9" w:rsidRPr="004854EF" w:rsidRDefault="007F59B9" w:rsidP="00926395">
      <w:pPr>
        <w:pStyle w:val="notetext"/>
      </w:pPr>
      <w:r w:rsidRPr="004854EF">
        <w:t>Note:</w:t>
      </w:r>
      <w:r w:rsidRPr="004854EF">
        <w:tab/>
        <w:t>For paragraph (a), such persons include the Director or an Associate Director of Professional Services Review or a Panel member of the Professional Services Review Panel (all within the meaning of Part VAA).</w:t>
      </w:r>
    </w:p>
    <w:p w14:paraId="38C1D729" w14:textId="3ECD7F65" w:rsidR="007F59B9" w:rsidRPr="004854EF" w:rsidRDefault="007F59B9" w:rsidP="00926395">
      <w:pPr>
        <w:pStyle w:val="ActHead5"/>
      </w:pPr>
      <w:bookmarkStart w:id="121" w:name="_Toc215751100"/>
      <w:r w:rsidRPr="005F787A">
        <w:rPr>
          <w:rStyle w:val="CharSectno"/>
        </w:rPr>
        <w:t>129D</w:t>
      </w:r>
      <w:r w:rsidRPr="004854EF">
        <w:t xml:space="preserve">  Authorisations—dealings with information for enforcement, public revenue or integrity purposes</w:t>
      </w:r>
      <w:bookmarkEnd w:id="121"/>
    </w:p>
    <w:p w14:paraId="7F680C2B" w14:textId="77777777" w:rsidR="007F59B9" w:rsidRPr="004854EF" w:rsidRDefault="007F59B9" w:rsidP="00926395">
      <w:pPr>
        <w:pStyle w:val="subsection"/>
      </w:pPr>
      <w:r w:rsidRPr="004854EF">
        <w:tab/>
        <w:t>(1)</w:t>
      </w:r>
      <w:r w:rsidRPr="004854EF">
        <w:tab/>
        <w:t>This section applies to information that:</w:t>
      </w:r>
    </w:p>
    <w:p w14:paraId="55A7CA60" w14:textId="1A9E9960" w:rsidR="007F59B9" w:rsidRPr="004854EF" w:rsidRDefault="007F59B9" w:rsidP="00926395">
      <w:pPr>
        <w:pStyle w:val="paragraph"/>
      </w:pPr>
      <w:r w:rsidRPr="004854EF">
        <w:lastRenderedPageBreak/>
        <w:tab/>
        <w:t>(a)</w:t>
      </w:r>
      <w:r w:rsidRPr="004854EF">
        <w:tab/>
        <w:t xml:space="preserve">is obtained or generated by an officer (within the meaning of </w:t>
      </w:r>
      <w:r w:rsidR="00686CC9" w:rsidRPr="004854EF">
        <w:t>section 1</w:t>
      </w:r>
      <w:r w:rsidRPr="004854EF">
        <w:t>30) in the performance of duties or functions, or in the exercise of powers, under this Act; and</w:t>
      </w:r>
    </w:p>
    <w:p w14:paraId="210BAF5A" w14:textId="77777777" w:rsidR="007F59B9" w:rsidRPr="004854EF" w:rsidRDefault="007F59B9" w:rsidP="00926395">
      <w:pPr>
        <w:pStyle w:val="paragraph"/>
      </w:pPr>
      <w:r w:rsidRPr="004854EF">
        <w:tab/>
        <w:t>(b)</w:t>
      </w:r>
      <w:r w:rsidRPr="004854EF">
        <w:tab/>
        <w:t>relates to the affairs of a person.</w:t>
      </w:r>
    </w:p>
    <w:p w14:paraId="5852C771" w14:textId="771ED517" w:rsidR="007F59B9" w:rsidRPr="004854EF" w:rsidRDefault="007F59B9" w:rsidP="00926395">
      <w:pPr>
        <w:pStyle w:val="subsection"/>
      </w:pPr>
      <w:r w:rsidRPr="004854EF">
        <w:tab/>
        <w:t>(2)</w:t>
      </w:r>
      <w:r w:rsidRPr="004854EF">
        <w:tab/>
        <w:t xml:space="preserve">An entrusted public official may use or disclose information for a purpose specified in </w:t>
      </w:r>
      <w:r w:rsidR="00686CC9" w:rsidRPr="004854EF">
        <w:t>subsection (</w:t>
      </w:r>
      <w:r w:rsidRPr="004854EF">
        <w:t>3) if:</w:t>
      </w:r>
    </w:p>
    <w:p w14:paraId="7ABA1948" w14:textId="77777777" w:rsidR="007F59B9" w:rsidRPr="004854EF" w:rsidRDefault="007F59B9" w:rsidP="00926395">
      <w:pPr>
        <w:pStyle w:val="paragraph"/>
      </w:pPr>
      <w:r w:rsidRPr="004854EF">
        <w:tab/>
        <w:t>(a)</w:t>
      </w:r>
      <w:r w:rsidRPr="004854EF">
        <w:tab/>
        <w:t>the official reasonably believes that using or disclosing the information is necessary for that purpose; and</w:t>
      </w:r>
    </w:p>
    <w:p w14:paraId="5068DA30" w14:textId="77777777" w:rsidR="007F59B9" w:rsidRPr="004854EF" w:rsidRDefault="007F59B9" w:rsidP="00926395">
      <w:pPr>
        <w:pStyle w:val="paragraph"/>
      </w:pPr>
      <w:r w:rsidRPr="004854EF">
        <w:tab/>
        <w:t>(b)</w:t>
      </w:r>
      <w:r w:rsidRPr="004854EF">
        <w:tab/>
        <w:t xml:space="preserve">for a disclosure of information—the disclosure is to an agency (within the meaning of the </w:t>
      </w:r>
      <w:r w:rsidRPr="004854EF">
        <w:rPr>
          <w:i/>
          <w:iCs/>
        </w:rPr>
        <w:t>Privacy Act 1988</w:t>
      </w:r>
      <w:r w:rsidRPr="004854EF">
        <w:t>) whose functions are directed at that purpose.</w:t>
      </w:r>
    </w:p>
    <w:p w14:paraId="6187472A" w14:textId="77777777" w:rsidR="007F59B9" w:rsidRPr="004854EF" w:rsidRDefault="007F59B9" w:rsidP="00926395">
      <w:pPr>
        <w:pStyle w:val="subsection"/>
      </w:pPr>
      <w:r w:rsidRPr="004854EF">
        <w:tab/>
        <w:t>(3)</w:t>
      </w:r>
      <w:r w:rsidRPr="004854EF">
        <w:tab/>
        <w:t>The use or disclosure is authorised if it is for one or more of the following purposes:</w:t>
      </w:r>
    </w:p>
    <w:p w14:paraId="1DC20D65" w14:textId="77777777" w:rsidR="007F59B9" w:rsidRPr="004854EF" w:rsidRDefault="007F59B9" w:rsidP="00926395">
      <w:pPr>
        <w:pStyle w:val="paragraph"/>
      </w:pPr>
      <w:r w:rsidRPr="004854EF">
        <w:tab/>
        <w:t>(a)</w:t>
      </w:r>
      <w:r w:rsidRPr="004854EF">
        <w:tab/>
        <w:t>the enforcement of the criminal law;</w:t>
      </w:r>
    </w:p>
    <w:p w14:paraId="3888AE30" w14:textId="77777777" w:rsidR="007F59B9" w:rsidRPr="004854EF" w:rsidRDefault="007F59B9" w:rsidP="00926395">
      <w:pPr>
        <w:pStyle w:val="paragraph"/>
      </w:pPr>
      <w:r w:rsidRPr="004854EF">
        <w:tab/>
        <w:t>(b)</w:t>
      </w:r>
      <w:r w:rsidRPr="004854EF">
        <w:tab/>
        <w:t>the enforcement of a law imposing a pecuniary penalty;</w:t>
      </w:r>
    </w:p>
    <w:p w14:paraId="6E8F40C0" w14:textId="77777777" w:rsidR="007F59B9" w:rsidRPr="004854EF" w:rsidRDefault="007F59B9" w:rsidP="00926395">
      <w:pPr>
        <w:pStyle w:val="paragraph"/>
      </w:pPr>
      <w:r w:rsidRPr="004854EF">
        <w:tab/>
        <w:t>(c)</w:t>
      </w:r>
      <w:r w:rsidRPr="004854EF">
        <w:tab/>
        <w:t>the protection of the public revenue;</w:t>
      </w:r>
    </w:p>
    <w:p w14:paraId="08B3F360" w14:textId="77777777" w:rsidR="007F59B9" w:rsidRPr="004854EF" w:rsidRDefault="007F59B9" w:rsidP="00926395">
      <w:pPr>
        <w:pStyle w:val="paragraph"/>
      </w:pPr>
      <w:r w:rsidRPr="004854EF">
        <w:tab/>
        <w:t>(d)</w:t>
      </w:r>
      <w:r w:rsidRPr="004854EF">
        <w:tab/>
        <w:t>an integrity purpose (within the meaning of the </w:t>
      </w:r>
      <w:r w:rsidRPr="004854EF">
        <w:rPr>
          <w:i/>
          <w:iCs/>
        </w:rPr>
        <w:t>Crimes Act 1914</w:t>
      </w:r>
      <w:r w:rsidRPr="004854EF">
        <w:t>).</w:t>
      </w:r>
    </w:p>
    <w:p w14:paraId="7A8C5375" w14:textId="73492F36" w:rsidR="007F59B9" w:rsidRPr="004854EF" w:rsidRDefault="007F59B9" w:rsidP="00926395">
      <w:pPr>
        <w:pStyle w:val="ActHead5"/>
      </w:pPr>
      <w:bookmarkStart w:id="122" w:name="_Toc215751101"/>
      <w:r w:rsidRPr="005F787A">
        <w:rPr>
          <w:rStyle w:val="CharSectno"/>
        </w:rPr>
        <w:t>129E</w:t>
      </w:r>
      <w:r w:rsidRPr="004854EF">
        <w:t xml:space="preserve">  Authorisation—disclosure of information by Director of Professional Services Review</w:t>
      </w:r>
      <w:bookmarkEnd w:id="122"/>
    </w:p>
    <w:p w14:paraId="746AA86F" w14:textId="77777777" w:rsidR="007F59B9" w:rsidRPr="004854EF" w:rsidRDefault="007F59B9" w:rsidP="00926395">
      <w:pPr>
        <w:pStyle w:val="subsection"/>
      </w:pPr>
      <w:r w:rsidRPr="004854EF">
        <w:tab/>
        <w:t>(1)</w:t>
      </w:r>
      <w:r w:rsidRPr="004854EF">
        <w:tab/>
        <w:t>This section applies to information that:</w:t>
      </w:r>
    </w:p>
    <w:p w14:paraId="3ACCB11F" w14:textId="1FF7F31E" w:rsidR="007F59B9" w:rsidRPr="004854EF" w:rsidRDefault="007F59B9" w:rsidP="00926395">
      <w:pPr>
        <w:pStyle w:val="paragraph"/>
      </w:pPr>
      <w:r w:rsidRPr="004854EF">
        <w:tab/>
        <w:t>(a)</w:t>
      </w:r>
      <w:r w:rsidRPr="004854EF">
        <w:tab/>
        <w:t xml:space="preserve">is obtained or generated by an officer (within the meaning of </w:t>
      </w:r>
      <w:r w:rsidR="00686CC9" w:rsidRPr="004854EF">
        <w:t>section 1</w:t>
      </w:r>
      <w:r w:rsidRPr="004854EF">
        <w:t>30) in the performance of duties or functions, or in the exercise of powers, under this Act; and</w:t>
      </w:r>
    </w:p>
    <w:p w14:paraId="59B3C368" w14:textId="77777777" w:rsidR="007F59B9" w:rsidRPr="004854EF" w:rsidRDefault="007F59B9" w:rsidP="00926395">
      <w:pPr>
        <w:pStyle w:val="paragraph"/>
      </w:pPr>
      <w:r w:rsidRPr="004854EF">
        <w:tab/>
        <w:t>(b)</w:t>
      </w:r>
      <w:r w:rsidRPr="004854EF">
        <w:tab/>
        <w:t>relates to the affairs of a person.</w:t>
      </w:r>
    </w:p>
    <w:p w14:paraId="605C621E" w14:textId="77777777" w:rsidR="007F59B9" w:rsidRPr="004854EF" w:rsidRDefault="007F59B9" w:rsidP="00926395">
      <w:pPr>
        <w:pStyle w:val="SubsectionHead"/>
      </w:pPr>
      <w:bookmarkStart w:id="123" w:name="_Hlk188598843"/>
      <w:r w:rsidRPr="004854EF">
        <w:t>Disclosure to certain professional bodies</w:t>
      </w:r>
    </w:p>
    <w:p w14:paraId="532D03F8" w14:textId="77777777" w:rsidR="007F59B9" w:rsidRPr="004854EF" w:rsidRDefault="007F59B9" w:rsidP="00926395">
      <w:pPr>
        <w:pStyle w:val="subsection"/>
      </w:pPr>
      <w:bookmarkStart w:id="124" w:name="_Hlk188005722"/>
      <w:r w:rsidRPr="004854EF">
        <w:tab/>
        <w:t>(2)</w:t>
      </w:r>
      <w:r w:rsidRPr="004854EF">
        <w:tab/>
        <w:t xml:space="preserve">The Director of Professional Services Review appointed under section 83 (the </w:t>
      </w:r>
      <w:r w:rsidRPr="004854EF">
        <w:rPr>
          <w:b/>
          <w:bCs/>
          <w:i/>
          <w:iCs/>
        </w:rPr>
        <w:t>Director</w:t>
      </w:r>
      <w:r w:rsidRPr="004854EF">
        <w:t>) may disclose to a person or body information to which this section applies if:</w:t>
      </w:r>
    </w:p>
    <w:p w14:paraId="00FE3097" w14:textId="77777777" w:rsidR="007F59B9" w:rsidRPr="004854EF" w:rsidRDefault="007F59B9" w:rsidP="00926395">
      <w:pPr>
        <w:pStyle w:val="paragraph"/>
      </w:pPr>
      <w:r w:rsidRPr="004854EF">
        <w:tab/>
        <w:t>(a)</w:t>
      </w:r>
      <w:r w:rsidRPr="004854EF">
        <w:tab/>
        <w:t>the person or body has received from the Director:</w:t>
      </w:r>
    </w:p>
    <w:p w14:paraId="329ACF1F" w14:textId="73E67D84" w:rsidR="007F59B9" w:rsidRPr="004854EF" w:rsidRDefault="007F59B9" w:rsidP="00926395">
      <w:pPr>
        <w:pStyle w:val="paragraphsub"/>
      </w:pPr>
      <w:r w:rsidRPr="004854EF">
        <w:tab/>
        <w:t>(i)</w:t>
      </w:r>
      <w:r w:rsidRPr="004854EF">
        <w:tab/>
        <w:t>a statement under sub</w:t>
      </w:r>
      <w:r w:rsidR="00686CC9" w:rsidRPr="004854EF">
        <w:t>section 1</w:t>
      </w:r>
      <w:r w:rsidRPr="004854EF">
        <w:t xml:space="preserve">06XA(2) or (3), stating concerns that conduct by a practitioner (including a person who has been a practitioner) has caused, is </w:t>
      </w:r>
      <w:r w:rsidRPr="004854EF">
        <w:lastRenderedPageBreak/>
        <w:t>causing, or is likely to cause, a significant threat to the life or health of any other person; or</w:t>
      </w:r>
    </w:p>
    <w:p w14:paraId="7808AFED" w14:textId="40E9BD7C" w:rsidR="007F59B9" w:rsidRPr="004854EF" w:rsidRDefault="007F59B9" w:rsidP="00926395">
      <w:pPr>
        <w:pStyle w:val="paragraphsub"/>
      </w:pPr>
      <w:r w:rsidRPr="004854EF">
        <w:tab/>
        <w:t>(ii)</w:t>
      </w:r>
      <w:r w:rsidRPr="004854EF">
        <w:tab/>
        <w:t>a statement under sub</w:t>
      </w:r>
      <w:r w:rsidR="00686CC9" w:rsidRPr="004854EF">
        <w:t>section 1</w:t>
      </w:r>
      <w:r w:rsidRPr="004854EF">
        <w:t>06XB(2), stating concerns that a practitioner (including a person who has been a practitioner) has failed to comply with professional standards; and</w:t>
      </w:r>
    </w:p>
    <w:p w14:paraId="00521060" w14:textId="77777777" w:rsidR="007F59B9" w:rsidRPr="004854EF" w:rsidRDefault="007F59B9" w:rsidP="00926395">
      <w:pPr>
        <w:pStyle w:val="paragraph"/>
      </w:pPr>
      <w:r w:rsidRPr="004854EF">
        <w:tab/>
        <w:t>(b)</w:t>
      </w:r>
      <w:r w:rsidRPr="004854EF">
        <w:tab/>
        <w:t>the information relates to any of the following:</w:t>
      </w:r>
    </w:p>
    <w:p w14:paraId="674AD2B8" w14:textId="77777777" w:rsidR="007F59B9" w:rsidRPr="004854EF" w:rsidRDefault="007F59B9" w:rsidP="00926395">
      <w:pPr>
        <w:pStyle w:val="paragraphsub"/>
      </w:pPr>
      <w:r w:rsidRPr="004854EF">
        <w:tab/>
        <w:t>(i)</w:t>
      </w:r>
      <w:r w:rsidRPr="004854EF">
        <w:tab/>
        <w:t>the review or investigation in connection with which the statement is given;</w:t>
      </w:r>
    </w:p>
    <w:p w14:paraId="3C82BE41" w14:textId="77777777" w:rsidR="007F59B9" w:rsidRPr="004854EF" w:rsidRDefault="007F59B9" w:rsidP="00926395">
      <w:pPr>
        <w:pStyle w:val="paragraphsub"/>
      </w:pPr>
      <w:r w:rsidRPr="004854EF">
        <w:tab/>
        <w:t>(ii)</w:t>
      </w:r>
      <w:r w:rsidRPr="004854EF">
        <w:tab/>
        <w:t>any matter covered by the review or investigation or the statement;</w:t>
      </w:r>
    </w:p>
    <w:p w14:paraId="7EC98A91" w14:textId="77777777" w:rsidR="007F59B9" w:rsidRPr="004854EF" w:rsidRDefault="007F59B9" w:rsidP="00926395">
      <w:pPr>
        <w:pStyle w:val="paragraphsub"/>
      </w:pPr>
      <w:r w:rsidRPr="004854EF">
        <w:tab/>
        <w:t>(iii)</w:t>
      </w:r>
      <w:r w:rsidRPr="004854EF">
        <w:tab/>
        <w:t xml:space="preserve">the services or benefits provided, or purportedly provided, by the practitioner under a </w:t>
      </w:r>
      <w:proofErr w:type="spellStart"/>
      <w:r w:rsidRPr="004854EF">
        <w:t>medicare</w:t>
      </w:r>
      <w:proofErr w:type="spellEnd"/>
      <w:r w:rsidRPr="004854EF">
        <w:t xml:space="preserve"> program; and</w:t>
      </w:r>
    </w:p>
    <w:p w14:paraId="14D5DD68" w14:textId="77777777" w:rsidR="007F59B9" w:rsidRPr="004854EF" w:rsidRDefault="007F59B9" w:rsidP="00926395">
      <w:pPr>
        <w:pStyle w:val="paragraph"/>
      </w:pPr>
      <w:r w:rsidRPr="004854EF">
        <w:tab/>
        <w:t>(c)</w:t>
      </w:r>
      <w:r w:rsidRPr="004854EF">
        <w:tab/>
        <w:t>the Director is satisfied that the disclosure is:</w:t>
      </w:r>
    </w:p>
    <w:p w14:paraId="6B9B94A7" w14:textId="77777777" w:rsidR="007F59B9" w:rsidRPr="004854EF" w:rsidRDefault="007F59B9" w:rsidP="00926395">
      <w:pPr>
        <w:pStyle w:val="paragraphsub"/>
      </w:pPr>
      <w:r w:rsidRPr="004854EF">
        <w:tab/>
        <w:t>(i)</w:t>
      </w:r>
      <w:r w:rsidRPr="004854EF">
        <w:tab/>
        <w:t>necessary for the purposes of the National Law; and</w:t>
      </w:r>
    </w:p>
    <w:p w14:paraId="4AA2BB82" w14:textId="77777777" w:rsidR="007F59B9" w:rsidRPr="004854EF" w:rsidRDefault="007F59B9" w:rsidP="00926395">
      <w:pPr>
        <w:pStyle w:val="paragraphsub"/>
      </w:pPr>
      <w:r w:rsidRPr="004854EF">
        <w:tab/>
        <w:t>(ii)</w:t>
      </w:r>
      <w:r w:rsidRPr="004854EF">
        <w:tab/>
        <w:t>in the public interest.</w:t>
      </w:r>
    </w:p>
    <w:bookmarkEnd w:id="123"/>
    <w:bookmarkEnd w:id="124"/>
    <w:p w14:paraId="60005958" w14:textId="77777777" w:rsidR="007F59B9" w:rsidRPr="004854EF" w:rsidRDefault="007F59B9" w:rsidP="00926395">
      <w:pPr>
        <w:pStyle w:val="SubsectionHead"/>
      </w:pPr>
      <w:r w:rsidRPr="004854EF">
        <w:t>Disclosure for program integrity, patient safety etc.</w:t>
      </w:r>
    </w:p>
    <w:p w14:paraId="08706D1F" w14:textId="77777777" w:rsidR="007F59B9" w:rsidRPr="004854EF" w:rsidRDefault="007F59B9" w:rsidP="00926395">
      <w:pPr>
        <w:pStyle w:val="subsection"/>
      </w:pPr>
      <w:r w:rsidRPr="004854EF">
        <w:tab/>
        <w:t>(3)</w:t>
      </w:r>
      <w:r w:rsidRPr="004854EF">
        <w:tab/>
        <w:t>The Director may disclose information to which this section applies if:</w:t>
      </w:r>
    </w:p>
    <w:p w14:paraId="5C17042B" w14:textId="77777777" w:rsidR="007F59B9" w:rsidRPr="004854EF" w:rsidRDefault="007F59B9" w:rsidP="00926395">
      <w:pPr>
        <w:pStyle w:val="paragraph"/>
      </w:pPr>
      <w:r w:rsidRPr="004854EF">
        <w:tab/>
        <w:t>(a)</w:t>
      </w:r>
      <w:r w:rsidRPr="004854EF">
        <w:tab/>
        <w:t>the disclosure is for the purposes of any of the following:</w:t>
      </w:r>
    </w:p>
    <w:p w14:paraId="7A07D184" w14:textId="77777777" w:rsidR="007F59B9" w:rsidRPr="004854EF" w:rsidRDefault="007F59B9" w:rsidP="00926395">
      <w:pPr>
        <w:pStyle w:val="paragraphsub"/>
      </w:pPr>
      <w:r w:rsidRPr="004854EF">
        <w:tab/>
        <w:t>(i)</w:t>
      </w:r>
      <w:r w:rsidRPr="004854EF">
        <w:tab/>
        <w:t xml:space="preserve">the integrity or sustainability of a </w:t>
      </w:r>
      <w:proofErr w:type="spellStart"/>
      <w:r w:rsidRPr="004854EF">
        <w:t>medicare</w:t>
      </w:r>
      <w:proofErr w:type="spellEnd"/>
      <w:r w:rsidRPr="004854EF">
        <w:t xml:space="preserve"> program;</w:t>
      </w:r>
    </w:p>
    <w:p w14:paraId="18FDA460" w14:textId="77777777" w:rsidR="007F59B9" w:rsidRPr="004854EF" w:rsidRDefault="007F59B9" w:rsidP="00926395">
      <w:pPr>
        <w:pStyle w:val="paragraphsub"/>
      </w:pPr>
      <w:r w:rsidRPr="004854EF">
        <w:tab/>
        <w:t>(ii)</w:t>
      </w:r>
      <w:r w:rsidRPr="004854EF">
        <w:tab/>
        <w:t xml:space="preserve">the protection of a person from a risk arising from, or in connection with, the provision of a benefit or service under a </w:t>
      </w:r>
      <w:proofErr w:type="spellStart"/>
      <w:r w:rsidRPr="004854EF">
        <w:t>medicare</w:t>
      </w:r>
      <w:proofErr w:type="spellEnd"/>
      <w:r w:rsidRPr="004854EF">
        <w:t xml:space="preserve"> program;</w:t>
      </w:r>
    </w:p>
    <w:p w14:paraId="5597AE3F" w14:textId="77777777" w:rsidR="007F59B9" w:rsidRPr="004854EF" w:rsidRDefault="007F59B9" w:rsidP="00926395">
      <w:pPr>
        <w:pStyle w:val="paragraphsub"/>
      </w:pPr>
      <w:bookmarkStart w:id="125" w:name="_Hlk188008198"/>
      <w:r w:rsidRPr="004854EF">
        <w:tab/>
        <w:t>(iii)</w:t>
      </w:r>
      <w:r w:rsidRPr="004854EF">
        <w:tab/>
        <w:t xml:space="preserve">proceedings to recover an amount that is recoverable under this Act, the </w:t>
      </w:r>
      <w:r w:rsidRPr="004854EF">
        <w:rPr>
          <w:i/>
          <w:iCs/>
        </w:rPr>
        <w:t>Dental Benefits Act 2008</w:t>
      </w:r>
      <w:r w:rsidRPr="004854EF">
        <w:t xml:space="preserve"> or the </w:t>
      </w:r>
      <w:r w:rsidRPr="004854EF">
        <w:rPr>
          <w:i/>
          <w:iCs/>
        </w:rPr>
        <w:t>National Health Act 1953</w:t>
      </w:r>
      <w:r w:rsidRPr="004854EF">
        <w:t xml:space="preserve"> as a debt due to the Commonwealth, or is otherwise required by or under those Acts to be repaid to the Commonwealth;</w:t>
      </w:r>
    </w:p>
    <w:bookmarkEnd w:id="125"/>
    <w:p w14:paraId="370489A5" w14:textId="77777777" w:rsidR="007F59B9" w:rsidRPr="004854EF" w:rsidRDefault="007F59B9" w:rsidP="00926395">
      <w:pPr>
        <w:pStyle w:val="paragraphsub"/>
      </w:pPr>
      <w:r w:rsidRPr="004854EF">
        <w:tab/>
        <w:t>(iv)</w:t>
      </w:r>
      <w:r w:rsidRPr="004854EF">
        <w:tab/>
        <w:t>any other proceedings in relation to compliance with a requirement under this Act; and</w:t>
      </w:r>
    </w:p>
    <w:p w14:paraId="442141DA" w14:textId="77777777" w:rsidR="007F59B9" w:rsidRPr="004854EF" w:rsidRDefault="007F59B9" w:rsidP="00926395">
      <w:pPr>
        <w:pStyle w:val="paragraph"/>
      </w:pPr>
      <w:r w:rsidRPr="004854EF">
        <w:tab/>
        <w:t>(b)</w:t>
      </w:r>
      <w:r w:rsidRPr="004854EF">
        <w:tab/>
        <w:t>the Director is satisfied that the disclosure is in the public interest.</w:t>
      </w:r>
    </w:p>
    <w:p w14:paraId="4AE829E7" w14:textId="27E2D4D5" w:rsidR="007F59B9" w:rsidRPr="004854EF" w:rsidRDefault="007F59B9" w:rsidP="00926395">
      <w:pPr>
        <w:pStyle w:val="notetext"/>
      </w:pPr>
      <w:r w:rsidRPr="004854EF">
        <w:t>Note:</w:t>
      </w:r>
      <w:r w:rsidRPr="004854EF">
        <w:tab/>
        <w:t xml:space="preserve">For </w:t>
      </w:r>
      <w:r w:rsidR="00945355" w:rsidRPr="004854EF">
        <w:t>subparagraph (</w:t>
      </w:r>
      <w:r w:rsidRPr="004854EF">
        <w:t xml:space="preserve">a)(i), </w:t>
      </w:r>
      <w:r w:rsidR="00686CC9" w:rsidRPr="004854EF">
        <w:t>section 1</w:t>
      </w:r>
      <w:r w:rsidRPr="004854EF">
        <w:t xml:space="preserve">30AAB extends the meaning of the integrity or sustainability of a </w:t>
      </w:r>
      <w:proofErr w:type="spellStart"/>
      <w:r w:rsidRPr="004854EF">
        <w:t>medicare</w:t>
      </w:r>
      <w:proofErr w:type="spellEnd"/>
      <w:r w:rsidRPr="004854EF">
        <w:t xml:space="preserve"> program.</w:t>
      </w:r>
    </w:p>
    <w:p w14:paraId="479C575D" w14:textId="77777777" w:rsidR="007F59B9" w:rsidRPr="004854EF" w:rsidRDefault="007F59B9" w:rsidP="00926395">
      <w:pPr>
        <w:pStyle w:val="SubsectionHead"/>
      </w:pPr>
      <w:bookmarkStart w:id="126" w:name="_Hlk188462557"/>
      <w:r w:rsidRPr="004854EF">
        <w:lastRenderedPageBreak/>
        <w:t>Disclosure for duties, functions or powers under any Act</w:t>
      </w:r>
    </w:p>
    <w:p w14:paraId="53D05975" w14:textId="77777777" w:rsidR="007F59B9" w:rsidRPr="004854EF" w:rsidRDefault="007F59B9" w:rsidP="00926395">
      <w:pPr>
        <w:pStyle w:val="subsection"/>
      </w:pPr>
      <w:r w:rsidRPr="004854EF">
        <w:tab/>
        <w:t>(4)</w:t>
      </w:r>
      <w:r w:rsidRPr="004854EF">
        <w:tab/>
        <w:t>The Director may disclose information to which this section applies to facilitate the performance of duties or functions, or the exercise of powers, by the Director or any other person under this Act or any other Act.</w:t>
      </w:r>
    </w:p>
    <w:bookmarkEnd w:id="126"/>
    <w:p w14:paraId="7B04D310" w14:textId="65CDC153" w:rsidR="007F59B9" w:rsidRPr="004854EF" w:rsidRDefault="007F59B9" w:rsidP="00926395">
      <w:pPr>
        <w:pStyle w:val="notetext"/>
      </w:pPr>
      <w:r w:rsidRPr="004854EF">
        <w:t>Note 1:</w:t>
      </w:r>
      <w:r w:rsidRPr="004854EF">
        <w:tab/>
        <w:t xml:space="preserve">Subsections (2), (3) and (4) constitute permissions or authorisations for the purposes of </w:t>
      </w:r>
      <w:r w:rsidR="00686CC9" w:rsidRPr="004854EF">
        <w:t>section 1</w:t>
      </w:r>
      <w:r w:rsidRPr="004854EF">
        <w:t>06ZR or 130 (see sub</w:t>
      </w:r>
      <w:r w:rsidR="00686CC9" w:rsidRPr="004854EF">
        <w:t>section 1</w:t>
      </w:r>
      <w:r w:rsidRPr="004854EF">
        <w:t>06ZR(1) (which exempts disclosures required or permitted under this Act) and sub</w:t>
      </w:r>
      <w:r w:rsidR="00686CC9" w:rsidRPr="004854EF">
        <w:t>section 1</w:t>
      </w:r>
      <w:r w:rsidRPr="004854EF">
        <w:t>30(1A)).</w:t>
      </w:r>
    </w:p>
    <w:p w14:paraId="03220CCB" w14:textId="77777777" w:rsidR="007F59B9" w:rsidRPr="004854EF" w:rsidRDefault="007F59B9" w:rsidP="00926395">
      <w:pPr>
        <w:pStyle w:val="notetext"/>
      </w:pPr>
      <w:r w:rsidRPr="004854EF">
        <w:t>Note 2:</w:t>
      </w:r>
      <w:r w:rsidRPr="004854EF">
        <w:tab/>
        <w:t xml:space="preserve">Subsections (2), (3) and (4) also constitute authorisations for the purposes of other laws, such as the </w:t>
      </w:r>
      <w:r w:rsidRPr="004854EF">
        <w:rPr>
          <w:i/>
        </w:rPr>
        <w:t>Privacy Act 1988</w:t>
      </w:r>
      <w:r w:rsidRPr="004854EF">
        <w:t>.</w:t>
      </w:r>
    </w:p>
    <w:p w14:paraId="4C518483" w14:textId="77777777" w:rsidR="007F59B9" w:rsidRPr="004854EF" w:rsidRDefault="007F59B9" w:rsidP="00926395">
      <w:pPr>
        <w:pStyle w:val="SubsectionHead"/>
      </w:pPr>
      <w:r w:rsidRPr="004854EF">
        <w:t>Terms and conditions applicable to recipients</w:t>
      </w:r>
    </w:p>
    <w:p w14:paraId="6E557B58" w14:textId="17301EAE" w:rsidR="007F59B9" w:rsidRPr="004854EF" w:rsidRDefault="007F59B9" w:rsidP="00926395">
      <w:pPr>
        <w:pStyle w:val="subsection"/>
      </w:pPr>
      <w:r w:rsidRPr="004854EF">
        <w:tab/>
        <w:t>(5)</w:t>
      </w:r>
      <w:r w:rsidRPr="004854EF">
        <w:tab/>
        <w:t xml:space="preserve">If the Director discloses information to a person or body (the </w:t>
      </w:r>
      <w:r w:rsidRPr="004854EF">
        <w:rPr>
          <w:b/>
          <w:bCs/>
          <w:i/>
          <w:iCs/>
        </w:rPr>
        <w:t>recipient</w:t>
      </w:r>
      <w:r w:rsidRPr="004854EF">
        <w:t xml:space="preserve">) under </w:t>
      </w:r>
      <w:r w:rsidR="00686CC9" w:rsidRPr="004854EF">
        <w:t>subsection (</w:t>
      </w:r>
      <w:r w:rsidRPr="004854EF">
        <w:t>2), (3) or (4), the Director may, by instrument in writing, specify terms and conditions subject to which the information may be used or disclosed by the recipient.</w:t>
      </w:r>
    </w:p>
    <w:p w14:paraId="6069C312" w14:textId="597FCBBA" w:rsidR="007F59B9" w:rsidRPr="004854EF" w:rsidRDefault="007F59B9" w:rsidP="00926395">
      <w:pPr>
        <w:pStyle w:val="subsection"/>
      </w:pPr>
      <w:r w:rsidRPr="004854EF">
        <w:tab/>
        <w:t>(6)</w:t>
      </w:r>
      <w:r w:rsidRPr="004854EF">
        <w:tab/>
        <w:t xml:space="preserve">Without limiting </w:t>
      </w:r>
      <w:r w:rsidR="00686CC9" w:rsidRPr="004854EF">
        <w:t>subsection (</w:t>
      </w:r>
      <w:r w:rsidRPr="004854EF">
        <w:t>5), the instrument may require the recipient to give an undertaking in writing with respect to the use or disclosure of the information by the recipient, which may include an undertaking not to disclose any of the information to any other person or body.</w:t>
      </w:r>
    </w:p>
    <w:p w14:paraId="546D7D27" w14:textId="16AD302A" w:rsidR="007F59B9" w:rsidRPr="004854EF" w:rsidRDefault="007F59B9" w:rsidP="00926395">
      <w:pPr>
        <w:pStyle w:val="subsection"/>
      </w:pPr>
      <w:r w:rsidRPr="004854EF">
        <w:tab/>
        <w:t>(7)</w:t>
      </w:r>
      <w:r w:rsidRPr="004854EF">
        <w:tab/>
        <w:t xml:space="preserve">An instrument under </w:t>
      </w:r>
      <w:r w:rsidR="00686CC9" w:rsidRPr="004854EF">
        <w:t>subsection (</w:t>
      </w:r>
      <w:r w:rsidRPr="004854EF">
        <w:t>5) is not a legislative instrument.</w:t>
      </w:r>
    </w:p>
    <w:p w14:paraId="0767256D" w14:textId="78476367" w:rsidR="007F59B9" w:rsidRPr="004854EF" w:rsidRDefault="007F59B9" w:rsidP="00926395">
      <w:pPr>
        <w:pStyle w:val="ActHead5"/>
      </w:pPr>
      <w:bookmarkStart w:id="127" w:name="_Toc215751102"/>
      <w:r w:rsidRPr="005F787A">
        <w:rPr>
          <w:rStyle w:val="CharSectno"/>
        </w:rPr>
        <w:t>129F</w:t>
      </w:r>
      <w:r w:rsidRPr="004854EF">
        <w:t xml:space="preserve">  Authorisation—use for authorised disclosure</w:t>
      </w:r>
      <w:bookmarkEnd w:id="127"/>
    </w:p>
    <w:p w14:paraId="1B137B6D" w14:textId="77777777" w:rsidR="007F59B9" w:rsidRPr="004854EF" w:rsidRDefault="007F59B9" w:rsidP="00926395">
      <w:pPr>
        <w:pStyle w:val="subsection"/>
      </w:pPr>
      <w:r w:rsidRPr="004854EF">
        <w:tab/>
        <w:t>(1)</w:t>
      </w:r>
      <w:r w:rsidRPr="004854EF">
        <w:tab/>
        <w:t>This section applies to information that:</w:t>
      </w:r>
    </w:p>
    <w:p w14:paraId="5572BA3F" w14:textId="0AE2BD32" w:rsidR="007F59B9" w:rsidRPr="004854EF" w:rsidRDefault="007F59B9" w:rsidP="00926395">
      <w:pPr>
        <w:pStyle w:val="paragraph"/>
      </w:pPr>
      <w:r w:rsidRPr="004854EF">
        <w:tab/>
        <w:t>(a)</w:t>
      </w:r>
      <w:r w:rsidRPr="004854EF">
        <w:tab/>
        <w:t xml:space="preserve">is obtained or generated by an officer (within the meaning of </w:t>
      </w:r>
      <w:r w:rsidR="00686CC9" w:rsidRPr="004854EF">
        <w:t>section 1</w:t>
      </w:r>
      <w:r w:rsidRPr="004854EF">
        <w:t>30) in the performance of duties or functions, or in the exercise of powers, under this Act; and</w:t>
      </w:r>
    </w:p>
    <w:p w14:paraId="2D5FDED3" w14:textId="77777777" w:rsidR="007F59B9" w:rsidRPr="004854EF" w:rsidRDefault="007F59B9" w:rsidP="00926395">
      <w:pPr>
        <w:pStyle w:val="paragraph"/>
      </w:pPr>
      <w:r w:rsidRPr="004854EF">
        <w:tab/>
        <w:t>(b)</w:t>
      </w:r>
      <w:r w:rsidRPr="004854EF">
        <w:tab/>
        <w:t>relates to the affairs of a person.</w:t>
      </w:r>
    </w:p>
    <w:p w14:paraId="51F4199F" w14:textId="67AF1BF6" w:rsidR="007F59B9" w:rsidRPr="004854EF" w:rsidRDefault="007F59B9" w:rsidP="00926395">
      <w:pPr>
        <w:pStyle w:val="subsection"/>
      </w:pPr>
      <w:r w:rsidRPr="004854EF">
        <w:tab/>
        <w:t>(2)</w:t>
      </w:r>
      <w:r w:rsidRPr="004854EF">
        <w:tab/>
        <w:t xml:space="preserve">A person may use information to which this section applies for the purpose of disclosing the information under </w:t>
      </w:r>
      <w:r w:rsidR="00686CC9" w:rsidRPr="004854EF">
        <w:t>section 1</w:t>
      </w:r>
      <w:r w:rsidRPr="004854EF">
        <w:t>29B, 129C, 129D, 129E or 130.</w:t>
      </w:r>
    </w:p>
    <w:p w14:paraId="1C87C1DB" w14:textId="2FF83855" w:rsidR="007F59B9" w:rsidRPr="004854EF" w:rsidRDefault="000A23C7" w:rsidP="00926395">
      <w:pPr>
        <w:pStyle w:val="ItemHead"/>
      </w:pPr>
      <w:r w:rsidRPr="004854EF">
        <w:t>71</w:t>
      </w:r>
      <w:r w:rsidR="007F59B9" w:rsidRPr="004854EF">
        <w:t xml:space="preserve">  Sub</w:t>
      </w:r>
      <w:r w:rsidR="001313EF" w:rsidRPr="004854EF">
        <w:t>sections 1</w:t>
      </w:r>
      <w:r w:rsidR="007F59B9" w:rsidRPr="004854EF">
        <w:t>30(1) to (4)</w:t>
      </w:r>
    </w:p>
    <w:p w14:paraId="1F24A0EA" w14:textId="77777777" w:rsidR="007F59B9" w:rsidRPr="004854EF" w:rsidRDefault="007F59B9" w:rsidP="00926395">
      <w:pPr>
        <w:pStyle w:val="Item"/>
      </w:pPr>
      <w:r w:rsidRPr="004854EF">
        <w:t>Repeal the subsections, substitute:</w:t>
      </w:r>
    </w:p>
    <w:p w14:paraId="5B3DE6E1" w14:textId="77777777" w:rsidR="007F59B9" w:rsidRPr="004854EF" w:rsidRDefault="007F59B9" w:rsidP="00926395">
      <w:pPr>
        <w:pStyle w:val="SubsectionHead"/>
      </w:pPr>
      <w:r w:rsidRPr="004854EF">
        <w:lastRenderedPageBreak/>
        <w:t>Offence—use or disclosure by officer outside course of duty</w:t>
      </w:r>
    </w:p>
    <w:p w14:paraId="70CF3694" w14:textId="77777777" w:rsidR="007F59B9" w:rsidRPr="004854EF" w:rsidRDefault="007F59B9" w:rsidP="00926395">
      <w:pPr>
        <w:pStyle w:val="subsection"/>
      </w:pPr>
      <w:r w:rsidRPr="004854EF">
        <w:tab/>
        <w:t>(1)</w:t>
      </w:r>
      <w:r w:rsidRPr="004854EF">
        <w:tab/>
        <w:t xml:space="preserve">A person (the </w:t>
      </w:r>
      <w:r w:rsidRPr="004854EF">
        <w:rPr>
          <w:b/>
          <w:bCs/>
          <w:i/>
          <w:iCs/>
        </w:rPr>
        <w:t>relevant person</w:t>
      </w:r>
      <w:r w:rsidRPr="004854EF">
        <w:t>) commits an offence if:</w:t>
      </w:r>
    </w:p>
    <w:p w14:paraId="586DBABC" w14:textId="77777777" w:rsidR="007F59B9" w:rsidRPr="004854EF" w:rsidRDefault="007F59B9" w:rsidP="00926395">
      <w:pPr>
        <w:pStyle w:val="paragraph"/>
      </w:pPr>
      <w:r w:rsidRPr="004854EF">
        <w:tab/>
        <w:t>(a)</w:t>
      </w:r>
      <w:r w:rsidRPr="004854EF">
        <w:tab/>
        <w:t>the relevant person is or has been an officer; and</w:t>
      </w:r>
    </w:p>
    <w:p w14:paraId="04A19897" w14:textId="77777777" w:rsidR="007F59B9" w:rsidRPr="004854EF" w:rsidRDefault="007F59B9" w:rsidP="00926395">
      <w:pPr>
        <w:pStyle w:val="paragraph"/>
      </w:pPr>
      <w:r w:rsidRPr="004854EF">
        <w:tab/>
        <w:t>(b)</w:t>
      </w:r>
      <w:r w:rsidRPr="004854EF">
        <w:tab/>
        <w:t>the relevant person uses or discloses information; and</w:t>
      </w:r>
    </w:p>
    <w:p w14:paraId="4667879C" w14:textId="77777777" w:rsidR="007F59B9" w:rsidRPr="004854EF" w:rsidRDefault="007F59B9" w:rsidP="00926395">
      <w:pPr>
        <w:pStyle w:val="paragraph"/>
      </w:pPr>
      <w:r w:rsidRPr="004854EF">
        <w:tab/>
        <w:t>(c)</w:t>
      </w:r>
      <w:r w:rsidRPr="004854EF">
        <w:tab/>
        <w:t>the information:</w:t>
      </w:r>
    </w:p>
    <w:p w14:paraId="0CCA52B4" w14:textId="77777777" w:rsidR="007F59B9" w:rsidRPr="004854EF" w:rsidRDefault="007F59B9" w:rsidP="00926395">
      <w:pPr>
        <w:pStyle w:val="paragraphsub"/>
      </w:pPr>
      <w:r w:rsidRPr="004854EF">
        <w:tab/>
        <w:t>(i)</w:t>
      </w:r>
      <w:r w:rsidRPr="004854EF">
        <w:tab/>
        <w:t>relates to the affairs of a person other than the relevant person; and</w:t>
      </w:r>
    </w:p>
    <w:p w14:paraId="48D36D80" w14:textId="77777777" w:rsidR="007F59B9" w:rsidRPr="004854EF" w:rsidRDefault="007F59B9" w:rsidP="00926395">
      <w:pPr>
        <w:pStyle w:val="paragraphsub"/>
      </w:pPr>
      <w:r w:rsidRPr="004854EF">
        <w:tab/>
        <w:t>(ii)</w:t>
      </w:r>
      <w:r w:rsidRPr="004854EF">
        <w:tab/>
        <w:t>is obtained or generated</w:t>
      </w:r>
      <w:r w:rsidRPr="004854EF">
        <w:rPr>
          <w:i/>
          <w:iCs/>
        </w:rPr>
        <w:t xml:space="preserve"> </w:t>
      </w:r>
      <w:r w:rsidRPr="004854EF">
        <w:t>by the relevant person in the performance of duties or functions, or in the exercise of powers, under this Act.</w:t>
      </w:r>
    </w:p>
    <w:p w14:paraId="721CA47C" w14:textId="77777777" w:rsidR="007F59B9" w:rsidRPr="004854EF" w:rsidRDefault="007F59B9" w:rsidP="00926395">
      <w:pPr>
        <w:pStyle w:val="Penalty"/>
      </w:pPr>
      <w:r w:rsidRPr="004854EF">
        <w:t>Penalty:</w:t>
      </w:r>
      <w:r w:rsidRPr="004854EF">
        <w:tab/>
        <w:t>5 penalty units.</w:t>
      </w:r>
    </w:p>
    <w:p w14:paraId="4FDF12D8" w14:textId="77777777" w:rsidR="007F59B9" w:rsidRPr="004854EF" w:rsidRDefault="007F59B9" w:rsidP="00926395">
      <w:pPr>
        <w:pStyle w:val="subsection"/>
      </w:pPr>
      <w:r w:rsidRPr="004854EF">
        <w:tab/>
        <w:t>(1A)</w:t>
      </w:r>
      <w:r w:rsidRPr="004854EF">
        <w:tab/>
        <w:t>Subsection (1) does not apply if the use or disclosure is:</w:t>
      </w:r>
    </w:p>
    <w:p w14:paraId="3BE2D497" w14:textId="77777777" w:rsidR="007F59B9" w:rsidRPr="004854EF" w:rsidRDefault="007F59B9" w:rsidP="00926395">
      <w:pPr>
        <w:pStyle w:val="paragraph"/>
      </w:pPr>
      <w:r w:rsidRPr="004854EF">
        <w:tab/>
        <w:t>(a)</w:t>
      </w:r>
      <w:r w:rsidRPr="004854EF">
        <w:tab/>
        <w:t>authorised or exempted under a provision of this Act; or</w:t>
      </w:r>
    </w:p>
    <w:p w14:paraId="080282D2" w14:textId="77777777" w:rsidR="007F59B9" w:rsidRPr="004854EF" w:rsidRDefault="007F59B9" w:rsidP="00926395">
      <w:pPr>
        <w:pStyle w:val="paragraph"/>
      </w:pPr>
      <w:r w:rsidRPr="004854EF">
        <w:tab/>
        <w:t>(b)</w:t>
      </w:r>
      <w:r w:rsidRPr="004854EF">
        <w:tab/>
        <w:t>otherwise required or authorised under an Australian law.</w:t>
      </w:r>
    </w:p>
    <w:p w14:paraId="63615D39" w14:textId="3393BB97" w:rsidR="007F59B9" w:rsidRPr="004854EF" w:rsidRDefault="007F59B9" w:rsidP="00926395">
      <w:pPr>
        <w:pStyle w:val="notetext"/>
      </w:pPr>
      <w:r w:rsidRPr="004854EF">
        <w:t>Note 1:</w:t>
      </w:r>
      <w:r w:rsidRPr="004854EF">
        <w:tab/>
        <w:t>The defendant bears an evidential burden in relation to the matter in this subsection. See sub</w:t>
      </w:r>
      <w:r w:rsidR="00686CC9" w:rsidRPr="004854EF">
        <w:t>section 1</w:t>
      </w:r>
      <w:r w:rsidRPr="004854EF">
        <w:t xml:space="preserve">3.3(3) of the </w:t>
      </w:r>
      <w:r w:rsidRPr="004854EF">
        <w:rPr>
          <w:i/>
          <w:iCs/>
        </w:rPr>
        <w:t>Criminal Code</w:t>
      </w:r>
      <w:r w:rsidRPr="004854EF">
        <w:t>.</w:t>
      </w:r>
    </w:p>
    <w:p w14:paraId="2942309F" w14:textId="54D6B6DC" w:rsidR="007F59B9" w:rsidRPr="004854EF" w:rsidRDefault="007F59B9" w:rsidP="00926395">
      <w:pPr>
        <w:pStyle w:val="notetext"/>
      </w:pPr>
      <w:r w:rsidRPr="004854EF">
        <w:t>Note 2:</w:t>
      </w:r>
      <w:r w:rsidRPr="004854EF">
        <w:tab/>
        <w:t xml:space="preserve">For the purposes of this subsection, examples of provisions of this Act that authorise the use or disclosure of information include </w:t>
      </w:r>
      <w:r w:rsidR="001313EF" w:rsidRPr="004854EF">
        <w:t>sections 1</w:t>
      </w:r>
      <w:r w:rsidRPr="004854EF">
        <w:t>29B, 129C, 129D and 129E.</w:t>
      </w:r>
    </w:p>
    <w:p w14:paraId="6B50003A" w14:textId="77777777" w:rsidR="007F59B9" w:rsidRPr="004854EF" w:rsidRDefault="007F59B9" w:rsidP="00926395">
      <w:pPr>
        <w:pStyle w:val="SubsectionHead"/>
      </w:pPr>
      <w:r w:rsidRPr="004854EF">
        <w:t>Authorisation—performance of functions</w:t>
      </w:r>
    </w:p>
    <w:p w14:paraId="7725A14F" w14:textId="77777777" w:rsidR="007F59B9" w:rsidRPr="004854EF" w:rsidRDefault="007F59B9" w:rsidP="00926395">
      <w:pPr>
        <w:pStyle w:val="subsection"/>
      </w:pPr>
      <w:r w:rsidRPr="004854EF">
        <w:tab/>
        <w:t>(2)</w:t>
      </w:r>
      <w:r w:rsidRPr="004854EF">
        <w:tab/>
        <w:t>An officer may use or disclose information of a kind referred to in paragraph (1)(c):</w:t>
      </w:r>
    </w:p>
    <w:p w14:paraId="79AA57CB" w14:textId="77777777" w:rsidR="007F59B9" w:rsidRPr="004854EF" w:rsidRDefault="007F59B9" w:rsidP="00926395">
      <w:pPr>
        <w:pStyle w:val="paragraph"/>
      </w:pPr>
      <w:r w:rsidRPr="004854EF">
        <w:tab/>
        <w:t>(a)</w:t>
      </w:r>
      <w:r w:rsidRPr="004854EF">
        <w:tab/>
        <w:t>in the performance of duties or functions, or in the exercise of powers, under this Act or any other Act; or</w:t>
      </w:r>
    </w:p>
    <w:p w14:paraId="16F70FF1" w14:textId="77777777" w:rsidR="007F59B9" w:rsidRPr="004854EF" w:rsidRDefault="007F59B9" w:rsidP="00926395">
      <w:pPr>
        <w:pStyle w:val="paragraph"/>
      </w:pPr>
      <w:r w:rsidRPr="004854EF">
        <w:tab/>
        <w:t>(b)</w:t>
      </w:r>
      <w:r w:rsidRPr="004854EF">
        <w:tab/>
        <w:t xml:space="preserve">for the purpose of enabling the officer or any other person to perform duties or functions, or exercise powers, in relation to a </w:t>
      </w:r>
      <w:proofErr w:type="spellStart"/>
      <w:r w:rsidRPr="004854EF">
        <w:t>medicare</w:t>
      </w:r>
      <w:proofErr w:type="spellEnd"/>
      <w:r w:rsidRPr="004854EF">
        <w:t xml:space="preserve"> program; or</w:t>
      </w:r>
    </w:p>
    <w:p w14:paraId="1F2B5A82" w14:textId="77777777" w:rsidR="007F59B9" w:rsidRPr="004854EF" w:rsidRDefault="007F59B9" w:rsidP="00926395">
      <w:pPr>
        <w:pStyle w:val="paragraph"/>
      </w:pPr>
      <w:r w:rsidRPr="004854EF">
        <w:tab/>
        <w:t>(c)</w:t>
      </w:r>
      <w:r w:rsidRPr="004854EF">
        <w:tab/>
        <w:t>in the case of disclosure to the Minister—for the purposes of the Minister’s performance of the Minister’s functions.</w:t>
      </w:r>
    </w:p>
    <w:p w14:paraId="5D3BEB6A" w14:textId="77777777" w:rsidR="007F59B9" w:rsidRPr="004854EF" w:rsidRDefault="007F59B9" w:rsidP="00926395">
      <w:pPr>
        <w:pStyle w:val="SubsectionHead"/>
      </w:pPr>
      <w:r w:rsidRPr="004854EF">
        <w:t>Authorisation—use or disclosure in the public interest</w:t>
      </w:r>
    </w:p>
    <w:p w14:paraId="5EC33891" w14:textId="77777777" w:rsidR="007F59B9" w:rsidRPr="004854EF" w:rsidRDefault="007F59B9" w:rsidP="00926395">
      <w:pPr>
        <w:pStyle w:val="subsection"/>
      </w:pPr>
      <w:r w:rsidRPr="004854EF">
        <w:tab/>
        <w:t>(3)</w:t>
      </w:r>
      <w:r w:rsidRPr="004854EF">
        <w:tab/>
        <w:t>An officer may use or disclose information of a kind referred to in paragraph (1)(c) if:</w:t>
      </w:r>
    </w:p>
    <w:p w14:paraId="025E0492" w14:textId="77777777" w:rsidR="007F59B9" w:rsidRPr="004854EF" w:rsidRDefault="007F59B9" w:rsidP="00926395">
      <w:pPr>
        <w:pStyle w:val="paragraph"/>
      </w:pPr>
      <w:r w:rsidRPr="004854EF">
        <w:lastRenderedPageBreak/>
        <w:tab/>
        <w:t>(a)</w:t>
      </w:r>
      <w:r w:rsidRPr="004854EF">
        <w:tab/>
        <w:t>the Secretary or the Chief Executive Medicare certifies, by instrument in writing, that it is in the public interest to disclose the information to a specified person or body for a specified purpose; and</w:t>
      </w:r>
    </w:p>
    <w:p w14:paraId="6BE20C1C" w14:textId="77777777" w:rsidR="007F59B9" w:rsidRPr="004854EF" w:rsidRDefault="007F59B9" w:rsidP="00926395">
      <w:pPr>
        <w:pStyle w:val="paragraph"/>
      </w:pPr>
      <w:r w:rsidRPr="004854EF">
        <w:tab/>
        <w:t>(b)</w:t>
      </w:r>
      <w:r w:rsidRPr="004854EF">
        <w:tab/>
        <w:t>the officer:</w:t>
      </w:r>
    </w:p>
    <w:p w14:paraId="59F77B6B" w14:textId="77777777" w:rsidR="007F59B9" w:rsidRPr="004854EF" w:rsidRDefault="007F59B9" w:rsidP="00926395">
      <w:pPr>
        <w:pStyle w:val="paragraphsub"/>
      </w:pPr>
      <w:r w:rsidRPr="004854EF">
        <w:tab/>
        <w:t>(i)</w:t>
      </w:r>
      <w:r w:rsidRPr="004854EF">
        <w:tab/>
        <w:t>discloses the information to the person or body for that purpose; or</w:t>
      </w:r>
    </w:p>
    <w:p w14:paraId="0646A259" w14:textId="77777777" w:rsidR="007F59B9" w:rsidRPr="004854EF" w:rsidRDefault="007F59B9" w:rsidP="00926395">
      <w:pPr>
        <w:pStyle w:val="paragraphsub"/>
      </w:pPr>
      <w:r w:rsidRPr="004854EF">
        <w:tab/>
        <w:t>(ii)</w:t>
      </w:r>
      <w:r w:rsidRPr="004854EF">
        <w:tab/>
        <w:t>uses the information for purposes related to such a disclosure.</w:t>
      </w:r>
    </w:p>
    <w:p w14:paraId="5ECEE814" w14:textId="40868D6E" w:rsidR="007F59B9" w:rsidRPr="004854EF" w:rsidRDefault="007F59B9" w:rsidP="00926395">
      <w:pPr>
        <w:pStyle w:val="notetext"/>
      </w:pPr>
      <w:r w:rsidRPr="004854EF">
        <w:t>Note:</w:t>
      </w:r>
      <w:r w:rsidRPr="004854EF">
        <w:tab/>
        <w:t xml:space="preserve">Information disclosed to a person under this subsection for a specified purpose must only be further used or disclosed for that purpose (see </w:t>
      </w:r>
      <w:r w:rsidR="00686CC9" w:rsidRPr="004854EF">
        <w:t>subsection (</w:t>
      </w:r>
      <w:r w:rsidRPr="004854EF">
        <w:t>3G)).</w:t>
      </w:r>
    </w:p>
    <w:p w14:paraId="42AA2680" w14:textId="77777777" w:rsidR="007F59B9" w:rsidRPr="004854EF" w:rsidRDefault="007F59B9" w:rsidP="00926395">
      <w:pPr>
        <w:pStyle w:val="subsection"/>
      </w:pPr>
      <w:r w:rsidRPr="004854EF">
        <w:tab/>
        <w:t>(3A)</w:t>
      </w:r>
      <w:r w:rsidRPr="004854EF">
        <w:tab/>
        <w:t>The Secretary or the Chief Executive Medicare may, by instrument in writing, specify terms and conditions subject to which the information may be used or disclosed by the person.</w:t>
      </w:r>
    </w:p>
    <w:p w14:paraId="1493D12C" w14:textId="020CA1B3" w:rsidR="007F59B9" w:rsidRPr="004854EF" w:rsidRDefault="007F59B9" w:rsidP="00926395">
      <w:pPr>
        <w:pStyle w:val="subsection"/>
      </w:pPr>
      <w:r w:rsidRPr="004854EF">
        <w:tab/>
        <w:t>(3B)</w:t>
      </w:r>
      <w:r w:rsidRPr="004854EF">
        <w:tab/>
        <w:t xml:space="preserve">Without limiting </w:t>
      </w:r>
      <w:r w:rsidR="00686CC9" w:rsidRPr="004854EF">
        <w:t>subsection (</w:t>
      </w:r>
      <w:r w:rsidRPr="004854EF">
        <w:t>3A), the instrument may require the person to give an undertaking in writing with respect to the use or disclosure of the information by the person, which may include an undertaking not to disclose any of the information to any other person or body.</w:t>
      </w:r>
    </w:p>
    <w:p w14:paraId="05CC4234" w14:textId="65BF6B2C" w:rsidR="007F59B9" w:rsidRPr="004854EF" w:rsidRDefault="007F59B9" w:rsidP="00926395">
      <w:pPr>
        <w:pStyle w:val="subsection"/>
      </w:pPr>
      <w:r w:rsidRPr="004854EF">
        <w:tab/>
        <w:t>(3C)</w:t>
      </w:r>
      <w:r w:rsidRPr="004854EF">
        <w:tab/>
        <w:t xml:space="preserve">An instrument under paragraph (3)(a) or </w:t>
      </w:r>
      <w:r w:rsidR="00686CC9" w:rsidRPr="004854EF">
        <w:t>subsection (</w:t>
      </w:r>
      <w:r w:rsidRPr="004854EF">
        <w:t>3A) is not a legislative instrument.</w:t>
      </w:r>
    </w:p>
    <w:p w14:paraId="081487BB" w14:textId="60380A35" w:rsidR="007F59B9" w:rsidRPr="004854EF" w:rsidRDefault="007F59B9" w:rsidP="00926395">
      <w:pPr>
        <w:pStyle w:val="subsection"/>
      </w:pPr>
      <w:r w:rsidRPr="004854EF">
        <w:tab/>
        <w:t>(3D)</w:t>
      </w:r>
      <w:r w:rsidRPr="004854EF">
        <w:tab/>
        <w:t xml:space="preserve">Subsection (3) has effect subject to rules made under </w:t>
      </w:r>
      <w:r w:rsidR="00686CC9" w:rsidRPr="004854EF">
        <w:t>subsection (</w:t>
      </w:r>
      <w:r w:rsidRPr="004854EF">
        <w:t>3E) (if any).</w:t>
      </w:r>
    </w:p>
    <w:p w14:paraId="16A7C550" w14:textId="6CB41A43" w:rsidR="007F59B9" w:rsidRPr="004854EF" w:rsidRDefault="007F59B9" w:rsidP="00926395">
      <w:pPr>
        <w:pStyle w:val="subsection"/>
      </w:pPr>
      <w:r w:rsidRPr="004854EF">
        <w:tab/>
        <w:t>(3E)</w:t>
      </w:r>
      <w:r w:rsidRPr="004854EF">
        <w:tab/>
        <w:t xml:space="preserve">The Minister may, by legislative instrument, make rules for the purposes of </w:t>
      </w:r>
      <w:r w:rsidR="00686CC9" w:rsidRPr="004854EF">
        <w:t>subsection (</w:t>
      </w:r>
      <w:r w:rsidRPr="004854EF">
        <w:t>3D).</w:t>
      </w:r>
    </w:p>
    <w:p w14:paraId="3D494044" w14:textId="77777777" w:rsidR="007F59B9" w:rsidRPr="004854EF" w:rsidRDefault="007F59B9" w:rsidP="00926395">
      <w:pPr>
        <w:pStyle w:val="SubsectionHead"/>
      </w:pPr>
      <w:r w:rsidRPr="004854EF">
        <w:t>Authorisation—disclosing to prescribed person or body</w:t>
      </w:r>
    </w:p>
    <w:p w14:paraId="3E333F01" w14:textId="77777777" w:rsidR="007F59B9" w:rsidRPr="004854EF" w:rsidRDefault="007F59B9" w:rsidP="00926395">
      <w:pPr>
        <w:pStyle w:val="subsection"/>
      </w:pPr>
      <w:r w:rsidRPr="004854EF">
        <w:tab/>
        <w:t>(3F)</w:t>
      </w:r>
      <w:r w:rsidRPr="004854EF">
        <w:tab/>
        <w:t>An officer may disclose information of a kind referred to in paragraph (1)(c) to a person or body for a specified purpose if regulations made for the purposes of this subsection provide that:</w:t>
      </w:r>
    </w:p>
    <w:p w14:paraId="4F04DC15" w14:textId="77777777" w:rsidR="007F59B9" w:rsidRPr="004854EF" w:rsidRDefault="007F59B9" w:rsidP="00926395">
      <w:pPr>
        <w:pStyle w:val="paragraph"/>
      </w:pPr>
      <w:r w:rsidRPr="004854EF">
        <w:tab/>
        <w:t>(a)</w:t>
      </w:r>
      <w:r w:rsidRPr="004854EF">
        <w:tab/>
        <w:t>the person or body is a prescribed person or body; and</w:t>
      </w:r>
    </w:p>
    <w:p w14:paraId="087BFFDA" w14:textId="77777777" w:rsidR="007F59B9" w:rsidRPr="004854EF" w:rsidRDefault="007F59B9" w:rsidP="00926395">
      <w:pPr>
        <w:pStyle w:val="paragraph"/>
      </w:pPr>
      <w:r w:rsidRPr="004854EF">
        <w:tab/>
        <w:t>(b)</w:t>
      </w:r>
      <w:r w:rsidRPr="004854EF">
        <w:tab/>
        <w:t>the information is prescribed information; and</w:t>
      </w:r>
    </w:p>
    <w:p w14:paraId="18130917" w14:textId="77777777" w:rsidR="007F59B9" w:rsidRPr="004854EF" w:rsidRDefault="007F59B9" w:rsidP="00926395">
      <w:pPr>
        <w:pStyle w:val="paragraph"/>
      </w:pPr>
      <w:r w:rsidRPr="004854EF">
        <w:tab/>
        <w:t>(c)</w:t>
      </w:r>
      <w:r w:rsidRPr="004854EF">
        <w:tab/>
        <w:t>the information may be provided to the person or body for that purpose.</w:t>
      </w:r>
    </w:p>
    <w:p w14:paraId="2D50885B" w14:textId="1399BDA0" w:rsidR="007F59B9" w:rsidRPr="004854EF" w:rsidRDefault="007F59B9" w:rsidP="00926395">
      <w:pPr>
        <w:pStyle w:val="notetext"/>
      </w:pPr>
      <w:r w:rsidRPr="004854EF">
        <w:lastRenderedPageBreak/>
        <w:t>Note:</w:t>
      </w:r>
      <w:r w:rsidRPr="004854EF">
        <w:tab/>
        <w:t xml:space="preserve">Information disclosed to a person or body under this subsection for a specified purpose must only be further used or disclosed for that purpose (see </w:t>
      </w:r>
      <w:r w:rsidR="00686CC9" w:rsidRPr="004854EF">
        <w:t>subsection (</w:t>
      </w:r>
      <w:r w:rsidRPr="004854EF">
        <w:t>3G)).</w:t>
      </w:r>
    </w:p>
    <w:p w14:paraId="058BCC1A" w14:textId="77777777" w:rsidR="007F59B9" w:rsidRPr="004854EF" w:rsidRDefault="007F59B9" w:rsidP="00926395">
      <w:pPr>
        <w:pStyle w:val="SubsectionHead"/>
      </w:pPr>
      <w:r w:rsidRPr="004854EF">
        <w:t>Obligation on further use or disclosure of disclosed information</w:t>
      </w:r>
    </w:p>
    <w:p w14:paraId="5F21A808" w14:textId="53F81A5C" w:rsidR="007F59B9" w:rsidRPr="004854EF" w:rsidRDefault="007F59B9" w:rsidP="00926395">
      <w:pPr>
        <w:pStyle w:val="subsection"/>
      </w:pPr>
      <w:r w:rsidRPr="004854EF">
        <w:tab/>
        <w:t>(3G)</w:t>
      </w:r>
      <w:r w:rsidRPr="004854EF">
        <w:tab/>
        <w:t xml:space="preserve">A person or body that receives information under </w:t>
      </w:r>
      <w:r w:rsidR="00686CC9" w:rsidRPr="004854EF">
        <w:t>subsection (</w:t>
      </w:r>
      <w:r w:rsidRPr="004854EF">
        <w:t>3) or (3F) for a specified purpose must ensure that any further use or disclosure of the information is only for that purpose.</w:t>
      </w:r>
    </w:p>
    <w:p w14:paraId="293829A7" w14:textId="77777777" w:rsidR="007F59B9" w:rsidRPr="004854EF" w:rsidRDefault="007F59B9" w:rsidP="00926395">
      <w:pPr>
        <w:pStyle w:val="SubsectionHead"/>
      </w:pPr>
      <w:r w:rsidRPr="004854EF">
        <w:t>Authorisation—use or disclosure by officer in certain circumstances</w:t>
      </w:r>
    </w:p>
    <w:p w14:paraId="6AA2B0F9" w14:textId="77777777" w:rsidR="007F59B9" w:rsidRPr="004854EF" w:rsidRDefault="007F59B9" w:rsidP="00926395">
      <w:pPr>
        <w:pStyle w:val="subsection"/>
      </w:pPr>
      <w:r w:rsidRPr="004854EF">
        <w:tab/>
        <w:t>(4)</w:t>
      </w:r>
      <w:r w:rsidRPr="004854EF">
        <w:tab/>
        <w:t>An officer may use or disclose information of a kind referred to in paragraph (1)(c) if:</w:t>
      </w:r>
    </w:p>
    <w:p w14:paraId="7E6C4155" w14:textId="77777777" w:rsidR="007F59B9" w:rsidRPr="004854EF" w:rsidRDefault="007F59B9" w:rsidP="00926395">
      <w:pPr>
        <w:pStyle w:val="paragraph"/>
      </w:pPr>
      <w:r w:rsidRPr="004854EF">
        <w:tab/>
        <w:t>(a)</w:t>
      </w:r>
      <w:r w:rsidRPr="004854EF">
        <w:tab/>
        <w:t>the information is lawfully in the public domain; or</w:t>
      </w:r>
    </w:p>
    <w:p w14:paraId="1A1343E8" w14:textId="77777777" w:rsidR="007F59B9" w:rsidRPr="004854EF" w:rsidRDefault="007F59B9" w:rsidP="00926395">
      <w:pPr>
        <w:pStyle w:val="paragraph"/>
      </w:pPr>
      <w:r w:rsidRPr="004854EF">
        <w:tab/>
        <w:t>(b)</w:t>
      </w:r>
      <w:r w:rsidRPr="004854EF">
        <w:tab/>
        <w:t>the person to whom the information relates has expressly or impliedly consented to the use or disclosure; or</w:t>
      </w:r>
    </w:p>
    <w:p w14:paraId="7020CFA7" w14:textId="77777777" w:rsidR="007F59B9" w:rsidRPr="004854EF" w:rsidRDefault="007F59B9" w:rsidP="00926395">
      <w:pPr>
        <w:pStyle w:val="paragraph"/>
      </w:pPr>
      <w:r w:rsidRPr="004854EF">
        <w:tab/>
        <w:t>(c)</w:t>
      </w:r>
      <w:r w:rsidRPr="004854EF">
        <w:tab/>
        <w:t>the use or disclosure is for the purpose of obtaining or providing legal advice; or</w:t>
      </w:r>
    </w:p>
    <w:p w14:paraId="35CB3899" w14:textId="77777777" w:rsidR="007F59B9" w:rsidRPr="004854EF" w:rsidRDefault="007F59B9" w:rsidP="00926395">
      <w:pPr>
        <w:pStyle w:val="paragraph"/>
      </w:pPr>
      <w:r w:rsidRPr="004854EF">
        <w:tab/>
        <w:t>(d)</w:t>
      </w:r>
      <w:r w:rsidRPr="004854EF">
        <w:tab/>
        <w:t>if the disclosure is to a person or body—the information relates to that person or body; or</w:t>
      </w:r>
    </w:p>
    <w:p w14:paraId="50471408" w14:textId="77777777" w:rsidR="007F59B9" w:rsidRPr="004854EF" w:rsidRDefault="007F59B9" w:rsidP="00926395">
      <w:pPr>
        <w:pStyle w:val="paragraph"/>
      </w:pPr>
      <w:r w:rsidRPr="004854EF">
        <w:tab/>
        <w:t>(e)</w:t>
      </w:r>
      <w:r w:rsidRPr="004854EF">
        <w:tab/>
        <w:t xml:space="preserve">if the disclosure (the </w:t>
      </w:r>
      <w:r w:rsidRPr="004854EF">
        <w:rPr>
          <w:b/>
          <w:bCs/>
          <w:i/>
          <w:iCs/>
        </w:rPr>
        <w:t>present disclosure</w:t>
      </w:r>
      <w:r w:rsidRPr="004854EF">
        <w:t xml:space="preserve">) is to a person or body—the information has lawfully been disclosed to that person or body previously (the </w:t>
      </w:r>
      <w:r w:rsidRPr="004854EF">
        <w:rPr>
          <w:b/>
          <w:bCs/>
          <w:i/>
          <w:iCs/>
        </w:rPr>
        <w:t>previous disclosure</w:t>
      </w:r>
      <w:r w:rsidRPr="004854EF">
        <w:t>), and the present disclosure is for the same purpose as the previous disclosure.</w:t>
      </w:r>
    </w:p>
    <w:p w14:paraId="51D85790" w14:textId="44F85F3B" w:rsidR="007F59B9" w:rsidRPr="004854EF" w:rsidRDefault="000A23C7" w:rsidP="00926395">
      <w:pPr>
        <w:pStyle w:val="ItemHead"/>
      </w:pPr>
      <w:r w:rsidRPr="004854EF">
        <w:t>72</w:t>
      </w:r>
      <w:r w:rsidR="007F59B9" w:rsidRPr="004854EF">
        <w:t xml:space="preserve">  </w:t>
      </w:r>
      <w:r w:rsidR="00686CC9" w:rsidRPr="004854EF">
        <w:t>Subsection 1</w:t>
      </w:r>
      <w:r w:rsidR="007F59B9" w:rsidRPr="004854EF">
        <w:t>30(4A)</w:t>
      </w:r>
    </w:p>
    <w:p w14:paraId="73A41549" w14:textId="77777777" w:rsidR="007F59B9" w:rsidRPr="004854EF" w:rsidRDefault="007F59B9" w:rsidP="00926395">
      <w:pPr>
        <w:pStyle w:val="Item"/>
      </w:pPr>
      <w:r w:rsidRPr="004854EF">
        <w:t>Repeal the subsection.</w:t>
      </w:r>
    </w:p>
    <w:p w14:paraId="78D199E3" w14:textId="106FB296" w:rsidR="007F59B9" w:rsidRPr="004854EF" w:rsidRDefault="000A23C7" w:rsidP="00926395">
      <w:pPr>
        <w:pStyle w:val="ItemHead"/>
      </w:pPr>
      <w:r w:rsidRPr="004854EF">
        <w:t>73</w:t>
      </w:r>
      <w:r w:rsidR="007F59B9" w:rsidRPr="004854EF">
        <w:t xml:space="preserve">  </w:t>
      </w:r>
      <w:r w:rsidR="00686CC9" w:rsidRPr="004854EF">
        <w:t>Subsection 1</w:t>
      </w:r>
      <w:r w:rsidR="007F59B9" w:rsidRPr="004854EF">
        <w:t>30(5)</w:t>
      </w:r>
    </w:p>
    <w:p w14:paraId="1C0989C9" w14:textId="77777777" w:rsidR="007F59B9" w:rsidRPr="004854EF" w:rsidRDefault="007F59B9" w:rsidP="00926395">
      <w:pPr>
        <w:pStyle w:val="Item"/>
      </w:pPr>
      <w:r w:rsidRPr="004854EF">
        <w:t>Repeal the subsection, substitute:</w:t>
      </w:r>
    </w:p>
    <w:p w14:paraId="34F7A249" w14:textId="77777777" w:rsidR="007F59B9" w:rsidRPr="004854EF" w:rsidRDefault="007F59B9" w:rsidP="00926395">
      <w:pPr>
        <w:pStyle w:val="SubsectionHead"/>
      </w:pPr>
      <w:r w:rsidRPr="004854EF">
        <w:t>Authorisation—statistical information</w:t>
      </w:r>
    </w:p>
    <w:p w14:paraId="1B19A230" w14:textId="77777777" w:rsidR="007F59B9" w:rsidRPr="004854EF" w:rsidRDefault="007F59B9" w:rsidP="00926395">
      <w:pPr>
        <w:pStyle w:val="subsection"/>
      </w:pPr>
      <w:r w:rsidRPr="004854EF">
        <w:tab/>
        <w:t>(5)</w:t>
      </w:r>
      <w:r w:rsidRPr="004854EF">
        <w:tab/>
        <w:t>An officer may use or disclose information of a kind referred to in paragraph (1)(c) for the purpose of deriving or publishing statistics that do not enable the identification of any person (other than the Commonwealth, a State or a Territory).</w:t>
      </w:r>
    </w:p>
    <w:p w14:paraId="416FD2D8" w14:textId="3C101612" w:rsidR="007F59B9" w:rsidRPr="004854EF" w:rsidRDefault="000A23C7" w:rsidP="00926395">
      <w:pPr>
        <w:pStyle w:val="ItemHead"/>
      </w:pPr>
      <w:r w:rsidRPr="004854EF">
        <w:lastRenderedPageBreak/>
        <w:t>74</w:t>
      </w:r>
      <w:r w:rsidR="007F59B9" w:rsidRPr="004854EF">
        <w:t xml:space="preserve">  Before sub</w:t>
      </w:r>
      <w:r w:rsidR="00686CC9" w:rsidRPr="004854EF">
        <w:t>section 1</w:t>
      </w:r>
      <w:r w:rsidR="007F59B9" w:rsidRPr="004854EF">
        <w:t>30(5A)</w:t>
      </w:r>
    </w:p>
    <w:p w14:paraId="79F88647" w14:textId="77777777" w:rsidR="007F59B9" w:rsidRPr="004854EF" w:rsidRDefault="007F59B9" w:rsidP="00926395">
      <w:pPr>
        <w:pStyle w:val="Item"/>
      </w:pPr>
      <w:r w:rsidRPr="004854EF">
        <w:t>Insert:</w:t>
      </w:r>
    </w:p>
    <w:p w14:paraId="4E443B84" w14:textId="77777777" w:rsidR="007F59B9" w:rsidRPr="004854EF" w:rsidRDefault="007F59B9" w:rsidP="00926395">
      <w:pPr>
        <w:pStyle w:val="SubsectionHead"/>
      </w:pPr>
      <w:r w:rsidRPr="004854EF">
        <w:t>Exemption—dealings with certain information about hospitals</w:t>
      </w:r>
    </w:p>
    <w:p w14:paraId="2AAC1C2F" w14:textId="2EC2326F" w:rsidR="007F59B9" w:rsidRPr="004854EF" w:rsidRDefault="000A23C7" w:rsidP="00926395">
      <w:pPr>
        <w:pStyle w:val="ItemHead"/>
      </w:pPr>
      <w:r w:rsidRPr="004854EF">
        <w:t>75</w:t>
      </w:r>
      <w:r w:rsidR="007F59B9" w:rsidRPr="004854EF">
        <w:t xml:space="preserve">  Before sub</w:t>
      </w:r>
      <w:r w:rsidR="00686CC9" w:rsidRPr="004854EF">
        <w:t>section 1</w:t>
      </w:r>
      <w:r w:rsidR="007F59B9" w:rsidRPr="004854EF">
        <w:t>30(5E)</w:t>
      </w:r>
    </w:p>
    <w:p w14:paraId="27C1F9C3" w14:textId="77777777" w:rsidR="007F59B9" w:rsidRPr="004854EF" w:rsidRDefault="007F59B9" w:rsidP="00926395">
      <w:pPr>
        <w:pStyle w:val="Item"/>
      </w:pPr>
      <w:r w:rsidRPr="004854EF">
        <w:t>Insert:</w:t>
      </w:r>
    </w:p>
    <w:p w14:paraId="57977AA4" w14:textId="77777777" w:rsidR="007F59B9" w:rsidRPr="004854EF" w:rsidRDefault="007F59B9" w:rsidP="00926395">
      <w:pPr>
        <w:pStyle w:val="SubsectionHead"/>
      </w:pPr>
      <w:r w:rsidRPr="004854EF">
        <w:t>Exemption—dealings with information relevant to Professional Services Review Scheme</w:t>
      </w:r>
    </w:p>
    <w:p w14:paraId="6948C662" w14:textId="56BFFCA5" w:rsidR="007F59B9" w:rsidRPr="004854EF" w:rsidRDefault="000A23C7" w:rsidP="00926395">
      <w:pPr>
        <w:pStyle w:val="ItemHead"/>
      </w:pPr>
      <w:r w:rsidRPr="004854EF">
        <w:t>76</w:t>
      </w:r>
      <w:r w:rsidR="007F59B9" w:rsidRPr="004854EF">
        <w:t xml:space="preserve">  Sub</w:t>
      </w:r>
      <w:r w:rsidR="001313EF" w:rsidRPr="004854EF">
        <w:t>sections 1</w:t>
      </w:r>
      <w:r w:rsidR="007F59B9" w:rsidRPr="004854EF">
        <w:t>30(5G) and (5H)</w:t>
      </w:r>
    </w:p>
    <w:p w14:paraId="27EF9184" w14:textId="77777777" w:rsidR="007F59B9" w:rsidRPr="004854EF" w:rsidRDefault="007F59B9" w:rsidP="00926395">
      <w:pPr>
        <w:pStyle w:val="Item"/>
      </w:pPr>
      <w:r w:rsidRPr="004854EF">
        <w:t>Repeal the subsections.</w:t>
      </w:r>
    </w:p>
    <w:p w14:paraId="2CAE4EB8" w14:textId="392CC413" w:rsidR="007F59B9" w:rsidRPr="004854EF" w:rsidRDefault="000A23C7" w:rsidP="00926395">
      <w:pPr>
        <w:pStyle w:val="ItemHead"/>
      </w:pPr>
      <w:r w:rsidRPr="004854EF">
        <w:t>77</w:t>
      </w:r>
      <w:r w:rsidR="007F59B9" w:rsidRPr="004854EF">
        <w:t xml:space="preserve">  </w:t>
      </w:r>
      <w:bookmarkStart w:id="128" w:name="_Hlk181872980"/>
      <w:r w:rsidR="007F59B9" w:rsidRPr="004854EF">
        <w:t>Before sub</w:t>
      </w:r>
      <w:r w:rsidR="00686CC9" w:rsidRPr="004854EF">
        <w:t>section 1</w:t>
      </w:r>
      <w:r w:rsidR="007F59B9" w:rsidRPr="004854EF">
        <w:t>30(5J)</w:t>
      </w:r>
    </w:p>
    <w:p w14:paraId="360EB38C" w14:textId="77777777" w:rsidR="007F59B9" w:rsidRPr="004854EF" w:rsidRDefault="007F59B9" w:rsidP="00926395">
      <w:pPr>
        <w:pStyle w:val="Item"/>
      </w:pPr>
      <w:r w:rsidRPr="004854EF">
        <w:t>Insert:</w:t>
      </w:r>
    </w:p>
    <w:p w14:paraId="6D0ADF5E" w14:textId="310C86FE" w:rsidR="007F59B9" w:rsidRPr="004854EF" w:rsidRDefault="007F59B9" w:rsidP="00926395">
      <w:pPr>
        <w:pStyle w:val="SubsectionHead"/>
      </w:pPr>
      <w:r w:rsidRPr="004854EF">
        <w:t>Authorisation—data</w:t>
      </w:r>
      <w:r w:rsidR="00926395">
        <w:noBreakHyphen/>
      </w:r>
      <w:r w:rsidRPr="004854EF">
        <w:t>matching by a Commonwealth entity</w:t>
      </w:r>
    </w:p>
    <w:p w14:paraId="55280D5C" w14:textId="5EFA31C7" w:rsidR="007F59B9" w:rsidRPr="004854EF" w:rsidRDefault="000A23C7" w:rsidP="00926395">
      <w:pPr>
        <w:pStyle w:val="ItemHead"/>
      </w:pPr>
      <w:r w:rsidRPr="004854EF">
        <w:t>78</w:t>
      </w:r>
      <w:r w:rsidR="007F59B9" w:rsidRPr="004854EF">
        <w:t xml:space="preserve">  </w:t>
      </w:r>
      <w:r w:rsidR="00686CC9" w:rsidRPr="004854EF">
        <w:t>Subsection 1</w:t>
      </w:r>
      <w:r w:rsidR="007F59B9" w:rsidRPr="004854EF">
        <w:t>30(5J)</w:t>
      </w:r>
    </w:p>
    <w:p w14:paraId="7C957821" w14:textId="77777777" w:rsidR="007F59B9" w:rsidRPr="004854EF" w:rsidRDefault="007F59B9" w:rsidP="00926395">
      <w:pPr>
        <w:pStyle w:val="Item"/>
      </w:pPr>
      <w:r w:rsidRPr="004854EF">
        <w:t>Omit “divulge”, substitute “disclose”.</w:t>
      </w:r>
    </w:p>
    <w:bookmarkEnd w:id="128"/>
    <w:p w14:paraId="0D2E97E8" w14:textId="0171CC36" w:rsidR="007F59B9" w:rsidRPr="004854EF" w:rsidRDefault="000A23C7" w:rsidP="00926395">
      <w:pPr>
        <w:pStyle w:val="ItemHead"/>
      </w:pPr>
      <w:r w:rsidRPr="004854EF">
        <w:t>79</w:t>
      </w:r>
      <w:r w:rsidR="007F59B9" w:rsidRPr="004854EF">
        <w:t xml:space="preserve">  Before sub</w:t>
      </w:r>
      <w:r w:rsidR="00686CC9" w:rsidRPr="004854EF">
        <w:t>section 1</w:t>
      </w:r>
      <w:r w:rsidR="007F59B9" w:rsidRPr="004854EF">
        <w:t>30(6)</w:t>
      </w:r>
    </w:p>
    <w:p w14:paraId="4F8653F5" w14:textId="77777777" w:rsidR="007F59B9" w:rsidRPr="004854EF" w:rsidRDefault="007F59B9" w:rsidP="00926395">
      <w:pPr>
        <w:pStyle w:val="Item"/>
      </w:pPr>
      <w:r w:rsidRPr="004854EF">
        <w:t>Insert:</w:t>
      </w:r>
    </w:p>
    <w:p w14:paraId="6F4FAC14" w14:textId="77777777" w:rsidR="007F59B9" w:rsidRPr="004854EF" w:rsidRDefault="007F59B9" w:rsidP="00926395">
      <w:pPr>
        <w:pStyle w:val="SubsectionHead"/>
      </w:pPr>
      <w:r w:rsidRPr="004854EF">
        <w:t>Authorisation—disclosing information relating to convictions etc.</w:t>
      </w:r>
    </w:p>
    <w:p w14:paraId="5E895F71" w14:textId="283ECD70" w:rsidR="007F59B9" w:rsidRPr="004854EF" w:rsidRDefault="000A23C7" w:rsidP="00926395">
      <w:pPr>
        <w:pStyle w:val="ItemHead"/>
      </w:pPr>
      <w:r w:rsidRPr="004854EF">
        <w:t>80</w:t>
      </w:r>
      <w:r w:rsidR="007F59B9" w:rsidRPr="004854EF">
        <w:t xml:space="preserve">  </w:t>
      </w:r>
      <w:r w:rsidR="00686CC9" w:rsidRPr="004854EF">
        <w:t>Subsection 1</w:t>
      </w:r>
      <w:r w:rsidR="007F59B9" w:rsidRPr="004854EF">
        <w:t>30(6)</w:t>
      </w:r>
    </w:p>
    <w:p w14:paraId="571F6CB5" w14:textId="77777777" w:rsidR="007F59B9" w:rsidRPr="004854EF" w:rsidRDefault="007F59B9" w:rsidP="00926395">
      <w:pPr>
        <w:pStyle w:val="Item"/>
      </w:pPr>
      <w:r w:rsidRPr="004854EF">
        <w:t>Omit “divulge any information acquired by an officer in the performance of his or her duties, or in the exercise of his or her powers or functions”, substitute “disclose any information acquired by an officer in the performance of duties or functions, or in the exercise of powers”.</w:t>
      </w:r>
    </w:p>
    <w:p w14:paraId="6B9A42DA" w14:textId="10A2B737" w:rsidR="007F59B9" w:rsidRPr="004854EF" w:rsidRDefault="000A23C7" w:rsidP="00926395">
      <w:pPr>
        <w:pStyle w:val="ItemHead"/>
      </w:pPr>
      <w:r w:rsidRPr="004854EF">
        <w:t>81</w:t>
      </w:r>
      <w:r w:rsidR="007F59B9" w:rsidRPr="004854EF">
        <w:t xml:space="preserve">  Paragraph 130(6)(ca)</w:t>
      </w:r>
    </w:p>
    <w:p w14:paraId="1803A301" w14:textId="77777777" w:rsidR="007F59B9" w:rsidRPr="004854EF" w:rsidRDefault="007F59B9" w:rsidP="00926395">
      <w:pPr>
        <w:pStyle w:val="Item"/>
      </w:pPr>
      <w:r w:rsidRPr="004854EF">
        <w:t xml:space="preserve">Omit “a Departmental employee (within the meaning of the </w:t>
      </w:r>
      <w:r w:rsidRPr="004854EF">
        <w:rPr>
          <w:i/>
          <w:iCs/>
        </w:rPr>
        <w:t>Human Services (Centrelink) Act 1997</w:t>
      </w:r>
      <w:r w:rsidRPr="004854EF">
        <w:t>)”, substitute “a person engaged (whether as an employee or otherwise) by Services Australia”.</w:t>
      </w:r>
    </w:p>
    <w:p w14:paraId="5E910FF0" w14:textId="2F924EDB" w:rsidR="007F59B9" w:rsidRPr="004854EF" w:rsidRDefault="000A23C7" w:rsidP="00926395">
      <w:pPr>
        <w:pStyle w:val="ItemHead"/>
      </w:pPr>
      <w:r w:rsidRPr="004854EF">
        <w:lastRenderedPageBreak/>
        <w:t>82</w:t>
      </w:r>
      <w:r w:rsidR="007F59B9" w:rsidRPr="004854EF">
        <w:t xml:space="preserve">  Before sub</w:t>
      </w:r>
      <w:r w:rsidR="00686CC9" w:rsidRPr="004854EF">
        <w:t>section 1</w:t>
      </w:r>
      <w:r w:rsidR="007F59B9" w:rsidRPr="004854EF">
        <w:t>30(7)</w:t>
      </w:r>
    </w:p>
    <w:p w14:paraId="7E1D5B53" w14:textId="77777777" w:rsidR="007F59B9" w:rsidRPr="004854EF" w:rsidRDefault="007F59B9" w:rsidP="00926395">
      <w:pPr>
        <w:pStyle w:val="Item"/>
      </w:pPr>
      <w:r w:rsidRPr="004854EF">
        <w:t>Insert:</w:t>
      </w:r>
    </w:p>
    <w:p w14:paraId="474589FF" w14:textId="77777777" w:rsidR="007F59B9" w:rsidRPr="004854EF" w:rsidRDefault="007F59B9" w:rsidP="00926395">
      <w:pPr>
        <w:pStyle w:val="SubsectionHead"/>
      </w:pPr>
      <w:r w:rsidRPr="004854EF">
        <w:t>Authorisation—disclosing certified information for purposes of certain Commonwealth Acts, National Law or private health insurance</w:t>
      </w:r>
    </w:p>
    <w:p w14:paraId="51CBC571" w14:textId="55AF7A88" w:rsidR="007F59B9" w:rsidRPr="004854EF" w:rsidRDefault="000A23C7" w:rsidP="00926395">
      <w:pPr>
        <w:pStyle w:val="ItemHead"/>
      </w:pPr>
      <w:r w:rsidRPr="004854EF">
        <w:t>83</w:t>
      </w:r>
      <w:r w:rsidR="007F59B9" w:rsidRPr="004854EF">
        <w:t xml:space="preserve">  Paragraph 130(7)(a)</w:t>
      </w:r>
    </w:p>
    <w:p w14:paraId="116256AC" w14:textId="77777777" w:rsidR="007F59B9" w:rsidRPr="004854EF" w:rsidRDefault="007F59B9" w:rsidP="00926395">
      <w:pPr>
        <w:pStyle w:val="Item"/>
      </w:pPr>
      <w:r w:rsidRPr="004854EF">
        <w:t>Repeal the paragraph.</w:t>
      </w:r>
    </w:p>
    <w:p w14:paraId="04A3B711" w14:textId="4106C4D7" w:rsidR="007F59B9" w:rsidRPr="004854EF" w:rsidRDefault="000A23C7" w:rsidP="00926395">
      <w:pPr>
        <w:pStyle w:val="ItemHead"/>
      </w:pPr>
      <w:r w:rsidRPr="004854EF">
        <w:t>84</w:t>
      </w:r>
      <w:r w:rsidR="007F59B9" w:rsidRPr="004854EF">
        <w:t xml:space="preserve">  </w:t>
      </w:r>
      <w:r w:rsidR="00686CC9" w:rsidRPr="004854EF">
        <w:t>Subsection 1</w:t>
      </w:r>
      <w:r w:rsidR="007F59B9" w:rsidRPr="004854EF">
        <w:t>30(7)</w:t>
      </w:r>
    </w:p>
    <w:p w14:paraId="17B2AB98" w14:textId="77777777" w:rsidR="007F59B9" w:rsidRPr="004854EF" w:rsidRDefault="007F59B9" w:rsidP="00926395">
      <w:pPr>
        <w:pStyle w:val="Item"/>
      </w:pPr>
      <w:r w:rsidRPr="004854EF">
        <w:t>Omit “his or her duties, or in the exercise of his or her powers or functions, under this Act, should be divulged, the Secretary or the Chief Executive Medicare may divulge”, substitute “duties or functions, or in the exercise of powers, under this Act, should be disclosed, the Secretary or the Chief Executive Medicare may disclose”.</w:t>
      </w:r>
    </w:p>
    <w:p w14:paraId="3C6DA456" w14:textId="456589D2" w:rsidR="007F59B9" w:rsidRPr="004854EF" w:rsidRDefault="000A23C7" w:rsidP="00926395">
      <w:pPr>
        <w:pStyle w:val="ItemHead"/>
      </w:pPr>
      <w:r w:rsidRPr="004854EF">
        <w:t>85</w:t>
      </w:r>
      <w:r w:rsidR="007F59B9" w:rsidRPr="004854EF">
        <w:t xml:space="preserve">  Paragraph 130(7)(e)</w:t>
      </w:r>
    </w:p>
    <w:p w14:paraId="554640F8" w14:textId="77777777" w:rsidR="007F59B9" w:rsidRPr="004854EF" w:rsidRDefault="007F59B9" w:rsidP="00926395">
      <w:pPr>
        <w:pStyle w:val="Item"/>
      </w:pPr>
      <w:r w:rsidRPr="004854EF">
        <w:t>Repeal the paragraph.</w:t>
      </w:r>
    </w:p>
    <w:p w14:paraId="0337601C" w14:textId="72D2E24B" w:rsidR="007F59B9" w:rsidRPr="004854EF" w:rsidRDefault="000A23C7" w:rsidP="00926395">
      <w:pPr>
        <w:pStyle w:val="ItemHead"/>
      </w:pPr>
      <w:r w:rsidRPr="004854EF">
        <w:t>86</w:t>
      </w:r>
      <w:r w:rsidR="007F59B9" w:rsidRPr="004854EF">
        <w:t xml:space="preserve">  Before sub</w:t>
      </w:r>
      <w:r w:rsidR="00686CC9" w:rsidRPr="004854EF">
        <w:t>section 1</w:t>
      </w:r>
      <w:r w:rsidR="007F59B9" w:rsidRPr="004854EF">
        <w:t>30(8)</w:t>
      </w:r>
    </w:p>
    <w:p w14:paraId="7E6EC8DE" w14:textId="77777777" w:rsidR="007F59B9" w:rsidRPr="004854EF" w:rsidRDefault="007F59B9" w:rsidP="00926395">
      <w:pPr>
        <w:pStyle w:val="Item"/>
      </w:pPr>
      <w:r w:rsidRPr="004854EF">
        <w:t>Insert:</w:t>
      </w:r>
    </w:p>
    <w:p w14:paraId="7B1CDD6A" w14:textId="77777777" w:rsidR="007F59B9" w:rsidRPr="004854EF" w:rsidRDefault="007F59B9" w:rsidP="00926395">
      <w:pPr>
        <w:pStyle w:val="SubsectionHead"/>
      </w:pPr>
      <w:r w:rsidRPr="004854EF">
        <w:t>Restrictions on disclosing information relating to rendering of professional service</w:t>
      </w:r>
    </w:p>
    <w:p w14:paraId="1D672A84" w14:textId="74F49CC1" w:rsidR="007F59B9" w:rsidRPr="004854EF" w:rsidRDefault="000A23C7" w:rsidP="00926395">
      <w:pPr>
        <w:pStyle w:val="ItemHead"/>
      </w:pPr>
      <w:r w:rsidRPr="004854EF">
        <w:t>87</w:t>
      </w:r>
      <w:r w:rsidR="007F59B9" w:rsidRPr="004854EF">
        <w:t xml:space="preserve">  </w:t>
      </w:r>
      <w:r w:rsidR="00686CC9" w:rsidRPr="004854EF">
        <w:t>Subsection 1</w:t>
      </w:r>
      <w:r w:rsidR="007F59B9" w:rsidRPr="004854EF">
        <w:t>30(8)</w:t>
      </w:r>
    </w:p>
    <w:p w14:paraId="19D6B8F0" w14:textId="77777777" w:rsidR="007F59B9" w:rsidRPr="004854EF" w:rsidRDefault="007F59B9" w:rsidP="00926395">
      <w:pPr>
        <w:pStyle w:val="Item"/>
      </w:pPr>
      <w:r w:rsidRPr="004854EF">
        <w:t>Omit “divulged”, substitute “disclosed”.</w:t>
      </w:r>
    </w:p>
    <w:p w14:paraId="5D817E64" w14:textId="026DB11F" w:rsidR="007F59B9" w:rsidRPr="004854EF" w:rsidRDefault="000A23C7" w:rsidP="00926395">
      <w:pPr>
        <w:pStyle w:val="ItemHead"/>
      </w:pPr>
      <w:r w:rsidRPr="004854EF">
        <w:t>88</w:t>
      </w:r>
      <w:r w:rsidR="007F59B9" w:rsidRPr="004854EF">
        <w:t xml:space="preserve">  Before sub</w:t>
      </w:r>
      <w:r w:rsidR="00686CC9" w:rsidRPr="004854EF">
        <w:t>section 1</w:t>
      </w:r>
      <w:r w:rsidR="007F59B9" w:rsidRPr="004854EF">
        <w:t>30(9)</w:t>
      </w:r>
    </w:p>
    <w:p w14:paraId="4BDAACCD" w14:textId="77777777" w:rsidR="007F59B9" w:rsidRPr="004854EF" w:rsidRDefault="007F59B9" w:rsidP="00926395">
      <w:pPr>
        <w:pStyle w:val="Item"/>
      </w:pPr>
      <w:r w:rsidRPr="004854EF">
        <w:t>Insert:</w:t>
      </w:r>
    </w:p>
    <w:p w14:paraId="1F241296" w14:textId="77777777" w:rsidR="007F59B9" w:rsidRPr="004854EF" w:rsidRDefault="007F59B9" w:rsidP="00926395">
      <w:pPr>
        <w:pStyle w:val="SubsectionHead"/>
      </w:pPr>
      <w:r w:rsidRPr="004854EF">
        <w:t>Offence—recipients of information relating to convictions etc. or that is certified</w:t>
      </w:r>
    </w:p>
    <w:p w14:paraId="45E9BD5D" w14:textId="009378D1" w:rsidR="007F59B9" w:rsidRPr="004854EF" w:rsidRDefault="000A23C7" w:rsidP="00926395">
      <w:pPr>
        <w:pStyle w:val="ItemHead"/>
      </w:pPr>
      <w:r w:rsidRPr="004854EF">
        <w:t>89</w:t>
      </w:r>
      <w:r w:rsidR="007F59B9" w:rsidRPr="004854EF">
        <w:t xml:space="preserve">  </w:t>
      </w:r>
      <w:r w:rsidR="00686CC9" w:rsidRPr="004854EF">
        <w:t>Subsection 1</w:t>
      </w:r>
      <w:r w:rsidR="007F59B9" w:rsidRPr="004854EF">
        <w:t>30(9)</w:t>
      </w:r>
    </w:p>
    <w:p w14:paraId="33126D75" w14:textId="77777777" w:rsidR="007F59B9" w:rsidRPr="004854EF" w:rsidRDefault="007F59B9" w:rsidP="00926395">
      <w:pPr>
        <w:pStyle w:val="Item"/>
      </w:pPr>
      <w:r w:rsidRPr="004854EF">
        <w:t>Omit “divulged” (first occurring), substitute “disclosed”.</w:t>
      </w:r>
    </w:p>
    <w:p w14:paraId="64FDDEB8" w14:textId="7A1521D1" w:rsidR="007F59B9" w:rsidRPr="004854EF" w:rsidRDefault="000A23C7" w:rsidP="00926395">
      <w:pPr>
        <w:pStyle w:val="ItemHead"/>
      </w:pPr>
      <w:r w:rsidRPr="004854EF">
        <w:lastRenderedPageBreak/>
        <w:t>90</w:t>
      </w:r>
      <w:r w:rsidR="007F59B9" w:rsidRPr="004854EF">
        <w:t xml:space="preserve">  Paragraph 130(9)(a)</w:t>
      </w:r>
    </w:p>
    <w:p w14:paraId="7A56220A" w14:textId="77777777" w:rsidR="007F59B9" w:rsidRPr="004854EF" w:rsidRDefault="007F59B9" w:rsidP="00926395">
      <w:pPr>
        <w:pStyle w:val="Item"/>
      </w:pPr>
      <w:r w:rsidRPr="004854EF">
        <w:t>Repeal the paragraph.</w:t>
      </w:r>
    </w:p>
    <w:p w14:paraId="5564DABC" w14:textId="147215B0" w:rsidR="007F59B9" w:rsidRPr="004854EF" w:rsidRDefault="000A23C7" w:rsidP="00926395">
      <w:pPr>
        <w:pStyle w:val="ItemHead"/>
      </w:pPr>
      <w:r w:rsidRPr="004854EF">
        <w:t>91</w:t>
      </w:r>
      <w:r w:rsidR="007F59B9" w:rsidRPr="004854EF">
        <w:t xml:space="preserve">  Paragraph 130(9)(aa)</w:t>
      </w:r>
    </w:p>
    <w:p w14:paraId="192836F1" w14:textId="77777777" w:rsidR="007F59B9" w:rsidRPr="004854EF" w:rsidRDefault="007F59B9" w:rsidP="00926395">
      <w:pPr>
        <w:pStyle w:val="Item"/>
      </w:pPr>
      <w:r w:rsidRPr="004854EF">
        <w:t xml:space="preserve">Omit “a Departmental employee (within the meaning of the </w:t>
      </w:r>
      <w:r w:rsidRPr="004854EF">
        <w:rPr>
          <w:i/>
          <w:iCs/>
        </w:rPr>
        <w:t>Human Services (Centrelink) Act 1997</w:t>
      </w:r>
      <w:r w:rsidRPr="004854EF">
        <w:t>)”, substitute “a person engaged (whether as an employee or otherwise) by Services Australia”.</w:t>
      </w:r>
    </w:p>
    <w:p w14:paraId="36D06A75" w14:textId="724B1025" w:rsidR="007F59B9" w:rsidRPr="004854EF" w:rsidRDefault="000A23C7" w:rsidP="00926395">
      <w:pPr>
        <w:pStyle w:val="ItemHead"/>
      </w:pPr>
      <w:r w:rsidRPr="004854EF">
        <w:t>92</w:t>
      </w:r>
      <w:r w:rsidR="007F59B9" w:rsidRPr="004854EF">
        <w:t xml:space="preserve">  Paragraph 130(9)(aa)</w:t>
      </w:r>
    </w:p>
    <w:p w14:paraId="7490D91A" w14:textId="77777777" w:rsidR="007F59B9" w:rsidRPr="004854EF" w:rsidRDefault="007F59B9" w:rsidP="00926395">
      <w:pPr>
        <w:pStyle w:val="Item"/>
      </w:pPr>
      <w:r w:rsidRPr="004854EF">
        <w:t xml:space="preserve">Omit “for Social Security”, substitute “administering the </w:t>
      </w:r>
      <w:r w:rsidRPr="004854EF">
        <w:rPr>
          <w:i/>
          <w:iCs/>
        </w:rPr>
        <w:t>Human Services (Centrelink) Act 1997</w:t>
      </w:r>
      <w:r w:rsidRPr="004854EF">
        <w:t>”.</w:t>
      </w:r>
    </w:p>
    <w:p w14:paraId="73E5A909" w14:textId="58FDC70B" w:rsidR="007F59B9" w:rsidRPr="004854EF" w:rsidRDefault="000A23C7" w:rsidP="00926395">
      <w:pPr>
        <w:pStyle w:val="ItemHead"/>
      </w:pPr>
      <w:r w:rsidRPr="004854EF">
        <w:t>93</w:t>
      </w:r>
      <w:r w:rsidR="007F59B9" w:rsidRPr="004854EF">
        <w:t xml:space="preserve">  Paragraphs 130(9)(b) to (d)</w:t>
      </w:r>
    </w:p>
    <w:p w14:paraId="4C92C25E" w14:textId="77777777" w:rsidR="007F59B9" w:rsidRPr="004854EF" w:rsidRDefault="007F59B9" w:rsidP="00926395">
      <w:pPr>
        <w:pStyle w:val="Item"/>
      </w:pPr>
      <w:r w:rsidRPr="004854EF">
        <w:t>Omit “his or her duties, or in the exercise of his or her powers or functions”, substitute “duties or functions, or in the exercise of powers”.</w:t>
      </w:r>
    </w:p>
    <w:p w14:paraId="353772FB" w14:textId="5D4AB4D3" w:rsidR="007F59B9" w:rsidRPr="004854EF" w:rsidRDefault="000A23C7" w:rsidP="00926395">
      <w:pPr>
        <w:pStyle w:val="ItemHead"/>
      </w:pPr>
      <w:r w:rsidRPr="004854EF">
        <w:t>94</w:t>
      </w:r>
      <w:r w:rsidR="007F59B9" w:rsidRPr="004854EF">
        <w:t xml:space="preserve">  </w:t>
      </w:r>
      <w:r w:rsidR="00686CC9" w:rsidRPr="004854EF">
        <w:t>Subsection 1</w:t>
      </w:r>
      <w:r w:rsidR="007F59B9" w:rsidRPr="004854EF">
        <w:t>30(9)</w:t>
      </w:r>
    </w:p>
    <w:p w14:paraId="2B42D111" w14:textId="77777777" w:rsidR="007F59B9" w:rsidRPr="004854EF" w:rsidRDefault="007F59B9" w:rsidP="00926395">
      <w:pPr>
        <w:pStyle w:val="Item"/>
      </w:pPr>
      <w:r w:rsidRPr="004854EF">
        <w:t>Omit “make a record of, or divulge or communicate to any person, any information so divulged”, substitute “use, or disclose to any person, any information so disclosed”.</w:t>
      </w:r>
    </w:p>
    <w:p w14:paraId="3D5B3066" w14:textId="584B3C59" w:rsidR="007F59B9" w:rsidRPr="004854EF" w:rsidRDefault="000A23C7" w:rsidP="00926395">
      <w:pPr>
        <w:pStyle w:val="ItemHead"/>
      </w:pPr>
      <w:r w:rsidRPr="004854EF">
        <w:t>95</w:t>
      </w:r>
      <w:r w:rsidR="007F59B9" w:rsidRPr="004854EF">
        <w:t xml:space="preserve">  Before sub</w:t>
      </w:r>
      <w:r w:rsidR="00686CC9" w:rsidRPr="004854EF">
        <w:t>section 1</w:t>
      </w:r>
      <w:r w:rsidR="007F59B9" w:rsidRPr="004854EF">
        <w:t>30(10)</w:t>
      </w:r>
    </w:p>
    <w:p w14:paraId="6E5C8DDF" w14:textId="77777777" w:rsidR="007F59B9" w:rsidRPr="004854EF" w:rsidRDefault="007F59B9" w:rsidP="00926395">
      <w:pPr>
        <w:pStyle w:val="Item"/>
      </w:pPr>
      <w:r w:rsidRPr="004854EF">
        <w:t>Insert:</w:t>
      </w:r>
    </w:p>
    <w:p w14:paraId="6FBB9587" w14:textId="77777777" w:rsidR="007F59B9" w:rsidRPr="004854EF" w:rsidRDefault="007F59B9" w:rsidP="00926395">
      <w:pPr>
        <w:pStyle w:val="SubsectionHead"/>
      </w:pPr>
      <w:r w:rsidRPr="004854EF">
        <w:t>Disclosed information relating to convictions etc. or certified information generally not to be disclosed to courts</w:t>
      </w:r>
    </w:p>
    <w:p w14:paraId="0A643D14" w14:textId="47CF01E5" w:rsidR="007F59B9" w:rsidRPr="004854EF" w:rsidRDefault="000A23C7" w:rsidP="00926395">
      <w:pPr>
        <w:pStyle w:val="ItemHead"/>
      </w:pPr>
      <w:r w:rsidRPr="004854EF">
        <w:t>96</w:t>
      </w:r>
      <w:r w:rsidR="007F59B9" w:rsidRPr="004854EF">
        <w:t xml:space="preserve">  </w:t>
      </w:r>
      <w:r w:rsidR="00686CC9" w:rsidRPr="004854EF">
        <w:t>Subsection 1</w:t>
      </w:r>
      <w:r w:rsidR="007F59B9" w:rsidRPr="004854EF">
        <w:t>30(10)</w:t>
      </w:r>
    </w:p>
    <w:p w14:paraId="4287E46F" w14:textId="77777777" w:rsidR="007F59B9" w:rsidRPr="004854EF" w:rsidRDefault="007F59B9" w:rsidP="00926395">
      <w:pPr>
        <w:pStyle w:val="Item"/>
      </w:pPr>
      <w:r w:rsidRPr="004854EF">
        <w:t>Omit “divulged”, substitute “disclosed”.</w:t>
      </w:r>
    </w:p>
    <w:p w14:paraId="72534AB1" w14:textId="6DF4824D" w:rsidR="007F59B9" w:rsidRPr="004854EF" w:rsidRDefault="000A23C7" w:rsidP="00926395">
      <w:pPr>
        <w:pStyle w:val="ItemHead"/>
      </w:pPr>
      <w:r w:rsidRPr="004854EF">
        <w:t>97</w:t>
      </w:r>
      <w:r w:rsidR="007F59B9" w:rsidRPr="004854EF">
        <w:t xml:space="preserve">  </w:t>
      </w:r>
      <w:r w:rsidR="00686CC9" w:rsidRPr="004854EF">
        <w:t>Subsection 1</w:t>
      </w:r>
      <w:r w:rsidR="007F59B9" w:rsidRPr="004854EF">
        <w:t>30(10)</w:t>
      </w:r>
    </w:p>
    <w:p w14:paraId="00655660" w14:textId="77777777" w:rsidR="007F59B9" w:rsidRPr="004854EF" w:rsidRDefault="007F59B9" w:rsidP="00926395">
      <w:pPr>
        <w:pStyle w:val="Item"/>
      </w:pPr>
      <w:r w:rsidRPr="004854EF">
        <w:t>Omit “the exercise of powers or functions”, substitute “functions or the exercise of powers”.</w:t>
      </w:r>
    </w:p>
    <w:p w14:paraId="4AAF4DE8" w14:textId="6EA74181" w:rsidR="007F59B9" w:rsidRPr="004854EF" w:rsidRDefault="000A23C7" w:rsidP="00926395">
      <w:pPr>
        <w:pStyle w:val="ItemHead"/>
      </w:pPr>
      <w:r w:rsidRPr="004854EF">
        <w:t>98</w:t>
      </w:r>
      <w:r w:rsidR="007F59B9" w:rsidRPr="004854EF">
        <w:t xml:space="preserve">  </w:t>
      </w:r>
      <w:r w:rsidR="00686CC9" w:rsidRPr="004854EF">
        <w:t>Subsection 1</w:t>
      </w:r>
      <w:r w:rsidR="007F59B9" w:rsidRPr="004854EF">
        <w:t>30(10)</w:t>
      </w:r>
    </w:p>
    <w:p w14:paraId="424C9D7E" w14:textId="77777777" w:rsidR="007F59B9" w:rsidRPr="004854EF" w:rsidRDefault="007F59B9" w:rsidP="00926395">
      <w:pPr>
        <w:pStyle w:val="Item"/>
      </w:pPr>
      <w:r w:rsidRPr="004854EF">
        <w:t>Omit “(a),”.</w:t>
      </w:r>
    </w:p>
    <w:p w14:paraId="1042B555" w14:textId="13381C11" w:rsidR="007F59B9" w:rsidRPr="004854EF" w:rsidRDefault="000A23C7" w:rsidP="00926395">
      <w:pPr>
        <w:pStyle w:val="ItemHead"/>
      </w:pPr>
      <w:r w:rsidRPr="004854EF">
        <w:lastRenderedPageBreak/>
        <w:t>99</w:t>
      </w:r>
      <w:r w:rsidR="007F59B9" w:rsidRPr="004854EF">
        <w:t xml:space="preserve">  Paragraph 130(10)(b)</w:t>
      </w:r>
    </w:p>
    <w:p w14:paraId="6A332716" w14:textId="77777777" w:rsidR="007F59B9" w:rsidRPr="004854EF" w:rsidRDefault="007F59B9" w:rsidP="00926395">
      <w:pPr>
        <w:pStyle w:val="Item"/>
      </w:pPr>
      <w:r w:rsidRPr="004854EF">
        <w:t>Omit “divulge or communicate”, substitute “disclose”.</w:t>
      </w:r>
    </w:p>
    <w:p w14:paraId="476F7373" w14:textId="2943CABE" w:rsidR="007F59B9" w:rsidRPr="004854EF" w:rsidRDefault="000A23C7" w:rsidP="00926395">
      <w:pPr>
        <w:pStyle w:val="ItemHead"/>
      </w:pPr>
      <w:r w:rsidRPr="004854EF">
        <w:t>100</w:t>
      </w:r>
      <w:r w:rsidR="007F59B9" w:rsidRPr="004854EF">
        <w:t xml:space="preserve">  Sub</w:t>
      </w:r>
      <w:r w:rsidR="001313EF" w:rsidRPr="004854EF">
        <w:t>sections 1</w:t>
      </w:r>
      <w:r w:rsidR="007F59B9" w:rsidRPr="004854EF">
        <w:t>30(11) to (13)</w:t>
      </w:r>
    </w:p>
    <w:p w14:paraId="19ACD14E" w14:textId="77777777" w:rsidR="007F59B9" w:rsidRPr="004854EF" w:rsidRDefault="007F59B9" w:rsidP="00926395">
      <w:pPr>
        <w:pStyle w:val="Item"/>
      </w:pPr>
      <w:r w:rsidRPr="004854EF">
        <w:t>Repeal the subsections.</w:t>
      </w:r>
    </w:p>
    <w:p w14:paraId="15E65E9A" w14:textId="1DDAE694" w:rsidR="007F59B9" w:rsidRPr="004854EF" w:rsidRDefault="000A23C7" w:rsidP="00926395">
      <w:pPr>
        <w:pStyle w:val="ItemHead"/>
      </w:pPr>
      <w:r w:rsidRPr="004854EF">
        <w:t>101</w:t>
      </w:r>
      <w:r w:rsidR="007F59B9" w:rsidRPr="004854EF">
        <w:t xml:space="preserve">  </w:t>
      </w:r>
      <w:r w:rsidR="00686CC9" w:rsidRPr="004854EF">
        <w:t>Subsection 1</w:t>
      </w:r>
      <w:r w:rsidR="007F59B9" w:rsidRPr="004854EF">
        <w:t>30(13A)</w:t>
      </w:r>
    </w:p>
    <w:p w14:paraId="41C7F570" w14:textId="77777777" w:rsidR="007F59B9" w:rsidRPr="004854EF" w:rsidRDefault="007F59B9" w:rsidP="00926395">
      <w:pPr>
        <w:pStyle w:val="Item"/>
      </w:pPr>
      <w:r w:rsidRPr="004854EF">
        <w:t>Omit “divulge”, substitute “disclose”.</w:t>
      </w:r>
    </w:p>
    <w:p w14:paraId="2F1FAC12" w14:textId="2B074434" w:rsidR="007F59B9" w:rsidRPr="004854EF" w:rsidRDefault="000A23C7" w:rsidP="00926395">
      <w:pPr>
        <w:pStyle w:val="ItemHead"/>
      </w:pPr>
      <w:r w:rsidRPr="004854EF">
        <w:t>102</w:t>
      </w:r>
      <w:r w:rsidR="007F59B9" w:rsidRPr="004854EF">
        <w:t xml:space="preserve">  Before sub</w:t>
      </w:r>
      <w:r w:rsidR="00686CC9" w:rsidRPr="004854EF">
        <w:t>section 1</w:t>
      </w:r>
      <w:r w:rsidR="007F59B9" w:rsidRPr="004854EF">
        <w:t>30(14)</w:t>
      </w:r>
    </w:p>
    <w:p w14:paraId="6D18F4F8" w14:textId="77777777" w:rsidR="007F59B9" w:rsidRPr="004854EF" w:rsidRDefault="007F59B9" w:rsidP="00926395">
      <w:pPr>
        <w:pStyle w:val="Item"/>
      </w:pPr>
      <w:r w:rsidRPr="004854EF">
        <w:t>Insert:</w:t>
      </w:r>
    </w:p>
    <w:p w14:paraId="717AC467" w14:textId="77777777" w:rsidR="007F59B9" w:rsidRPr="004854EF" w:rsidRDefault="007F59B9" w:rsidP="00926395">
      <w:pPr>
        <w:pStyle w:val="SubsectionHead"/>
      </w:pPr>
      <w:r w:rsidRPr="004854EF">
        <w:t>Offences—solicitation of certain information held by Department</w:t>
      </w:r>
    </w:p>
    <w:p w14:paraId="0DCD9C6E" w14:textId="4BCE83F2" w:rsidR="007F59B9" w:rsidRPr="004854EF" w:rsidRDefault="000A23C7" w:rsidP="00926395">
      <w:pPr>
        <w:pStyle w:val="ItemHead"/>
      </w:pPr>
      <w:r w:rsidRPr="004854EF">
        <w:t>103</w:t>
      </w:r>
      <w:r w:rsidR="007F59B9" w:rsidRPr="004854EF">
        <w:t xml:space="preserve">  </w:t>
      </w:r>
      <w:r w:rsidR="00686CC9" w:rsidRPr="004854EF">
        <w:t>Subsection 1</w:t>
      </w:r>
      <w:r w:rsidR="007F59B9" w:rsidRPr="004854EF">
        <w:t>30(15)</w:t>
      </w:r>
    </w:p>
    <w:p w14:paraId="23F6E8ED" w14:textId="77777777" w:rsidR="007F59B9" w:rsidRPr="004854EF" w:rsidRDefault="007F59B9" w:rsidP="00926395">
      <w:pPr>
        <w:pStyle w:val="Item"/>
      </w:pPr>
      <w:r w:rsidRPr="004854EF">
        <w:t>Repeal the subsection.</w:t>
      </w:r>
    </w:p>
    <w:p w14:paraId="52529214" w14:textId="3B6529F6" w:rsidR="007F59B9" w:rsidRPr="004854EF" w:rsidRDefault="000A23C7" w:rsidP="00926395">
      <w:pPr>
        <w:pStyle w:val="ItemHead"/>
      </w:pPr>
      <w:r w:rsidRPr="004854EF">
        <w:t>104</w:t>
      </w:r>
      <w:r w:rsidR="007F59B9" w:rsidRPr="004854EF">
        <w:t xml:space="preserve">  After sub</w:t>
      </w:r>
      <w:r w:rsidR="00686CC9" w:rsidRPr="004854EF">
        <w:t>section 1</w:t>
      </w:r>
      <w:r w:rsidR="007F59B9" w:rsidRPr="004854EF">
        <w:t>30(18)</w:t>
      </w:r>
    </w:p>
    <w:p w14:paraId="44BAFC21" w14:textId="77777777" w:rsidR="007F59B9" w:rsidRPr="004854EF" w:rsidRDefault="007F59B9" w:rsidP="00926395">
      <w:pPr>
        <w:pStyle w:val="Item"/>
      </w:pPr>
      <w:r w:rsidRPr="004854EF">
        <w:t>Insert:</w:t>
      </w:r>
    </w:p>
    <w:p w14:paraId="54676949" w14:textId="77777777" w:rsidR="007F59B9" w:rsidRPr="004854EF" w:rsidRDefault="007F59B9" w:rsidP="00926395">
      <w:pPr>
        <w:pStyle w:val="SubsectionHead"/>
      </w:pPr>
      <w:r w:rsidRPr="004854EF">
        <w:t>Offence—conduct relating to information unlawfully disclosed</w:t>
      </w:r>
    </w:p>
    <w:p w14:paraId="1E3EF38F" w14:textId="77777777" w:rsidR="007F59B9" w:rsidRPr="004854EF" w:rsidRDefault="007F59B9" w:rsidP="00926395">
      <w:pPr>
        <w:pStyle w:val="subsection"/>
      </w:pPr>
      <w:r w:rsidRPr="004854EF">
        <w:tab/>
        <w:t>(18A)</w:t>
      </w:r>
      <w:r w:rsidRPr="004854EF">
        <w:tab/>
        <w:t>A person commits an offence if:</w:t>
      </w:r>
    </w:p>
    <w:p w14:paraId="701266D9" w14:textId="77777777" w:rsidR="007F59B9" w:rsidRPr="004854EF" w:rsidRDefault="007F59B9" w:rsidP="00926395">
      <w:pPr>
        <w:pStyle w:val="paragraph"/>
      </w:pPr>
      <w:r w:rsidRPr="004854EF">
        <w:tab/>
        <w:t>(a)</w:t>
      </w:r>
      <w:r w:rsidRPr="004854EF">
        <w:tab/>
        <w:t>protected information is disclosed to the person; and</w:t>
      </w:r>
    </w:p>
    <w:p w14:paraId="0D0091FD" w14:textId="77777777" w:rsidR="007F59B9" w:rsidRPr="004854EF" w:rsidRDefault="007F59B9" w:rsidP="00926395">
      <w:pPr>
        <w:pStyle w:val="paragraph"/>
      </w:pPr>
      <w:r w:rsidRPr="004854EF">
        <w:tab/>
        <w:t>(b)</w:t>
      </w:r>
      <w:r w:rsidRPr="004854EF">
        <w:tab/>
        <w:t>the disclosure contravenes this section; and</w:t>
      </w:r>
    </w:p>
    <w:p w14:paraId="69ED53D3" w14:textId="77777777" w:rsidR="007F59B9" w:rsidRPr="004854EF" w:rsidRDefault="007F59B9" w:rsidP="00926395">
      <w:pPr>
        <w:pStyle w:val="paragraph"/>
      </w:pPr>
      <w:r w:rsidRPr="004854EF">
        <w:tab/>
        <w:t>(c)</w:t>
      </w:r>
      <w:r w:rsidRPr="004854EF">
        <w:tab/>
        <w:t>the person:</w:t>
      </w:r>
    </w:p>
    <w:p w14:paraId="50B5B957" w14:textId="77777777" w:rsidR="007F59B9" w:rsidRPr="004854EF" w:rsidRDefault="007F59B9" w:rsidP="00926395">
      <w:pPr>
        <w:pStyle w:val="paragraphsub"/>
      </w:pPr>
      <w:r w:rsidRPr="004854EF">
        <w:tab/>
        <w:t>(i)</w:t>
      </w:r>
      <w:r w:rsidRPr="004854EF">
        <w:tab/>
        <w:t>in any way solicited the disclosure of the information to the person; or</w:t>
      </w:r>
    </w:p>
    <w:p w14:paraId="669429D3" w14:textId="77777777" w:rsidR="007F59B9" w:rsidRPr="004854EF" w:rsidRDefault="007F59B9" w:rsidP="00926395">
      <w:pPr>
        <w:pStyle w:val="paragraphsub"/>
      </w:pPr>
      <w:r w:rsidRPr="004854EF">
        <w:tab/>
        <w:t>(ii)</w:t>
      </w:r>
      <w:r w:rsidRPr="004854EF">
        <w:tab/>
        <w:t>discloses the information to another person; or</w:t>
      </w:r>
    </w:p>
    <w:p w14:paraId="5D158115" w14:textId="77777777" w:rsidR="007F59B9" w:rsidRPr="004854EF" w:rsidRDefault="007F59B9" w:rsidP="00926395">
      <w:pPr>
        <w:pStyle w:val="paragraphsub"/>
      </w:pPr>
      <w:r w:rsidRPr="004854EF">
        <w:tab/>
        <w:t>(iii)</w:t>
      </w:r>
      <w:r w:rsidRPr="004854EF">
        <w:tab/>
        <w:t>uses the information otherwise than by disclosing it to another person.</w:t>
      </w:r>
    </w:p>
    <w:p w14:paraId="1D05DF05" w14:textId="5F937F72" w:rsidR="007F59B9" w:rsidRPr="004854EF" w:rsidRDefault="000A23C7" w:rsidP="00926395">
      <w:pPr>
        <w:pStyle w:val="ItemHead"/>
      </w:pPr>
      <w:r w:rsidRPr="004854EF">
        <w:t>105</w:t>
      </w:r>
      <w:r w:rsidR="007F59B9" w:rsidRPr="004854EF">
        <w:t xml:space="preserve">  Paragraph 130(19)(a)</w:t>
      </w:r>
    </w:p>
    <w:p w14:paraId="054974DF" w14:textId="427D78AD" w:rsidR="007F59B9" w:rsidRPr="004854EF" w:rsidRDefault="007F59B9" w:rsidP="00926395">
      <w:pPr>
        <w:pStyle w:val="Item"/>
      </w:pPr>
      <w:r w:rsidRPr="004854EF">
        <w:t>Omit “</w:t>
      </w:r>
      <w:r w:rsidR="00686CC9" w:rsidRPr="004854EF">
        <w:t>subsection (</w:t>
      </w:r>
      <w:r w:rsidRPr="004854EF">
        <w:t>15)”, substitute “</w:t>
      </w:r>
      <w:r w:rsidR="00686CC9" w:rsidRPr="004854EF">
        <w:t>subsection (</w:t>
      </w:r>
      <w:r w:rsidRPr="004854EF">
        <w:t>18A)”.</w:t>
      </w:r>
    </w:p>
    <w:p w14:paraId="6E154F5F" w14:textId="7D1FF952" w:rsidR="007F59B9" w:rsidRPr="004854EF" w:rsidRDefault="000A23C7" w:rsidP="00926395">
      <w:pPr>
        <w:pStyle w:val="ItemHead"/>
      </w:pPr>
      <w:r w:rsidRPr="004854EF">
        <w:t>106</w:t>
      </w:r>
      <w:r w:rsidR="007F59B9" w:rsidRPr="004854EF">
        <w:t xml:space="preserve">  </w:t>
      </w:r>
      <w:r w:rsidR="00686CC9" w:rsidRPr="004854EF">
        <w:t>Subsection 1</w:t>
      </w:r>
      <w:r w:rsidR="007F59B9" w:rsidRPr="004854EF">
        <w:t>30(20)</w:t>
      </w:r>
    </w:p>
    <w:p w14:paraId="4292F0D7" w14:textId="5798F3CD" w:rsidR="007F59B9" w:rsidRPr="004854EF" w:rsidRDefault="007F59B9" w:rsidP="00926395">
      <w:pPr>
        <w:pStyle w:val="Item"/>
      </w:pPr>
      <w:r w:rsidRPr="004854EF">
        <w:t>Omit “</w:t>
      </w:r>
      <w:r w:rsidR="00686CC9" w:rsidRPr="004854EF">
        <w:t>subsection (</w:t>
      </w:r>
      <w:r w:rsidRPr="004854EF">
        <w:t>15)”, substitute “</w:t>
      </w:r>
      <w:r w:rsidR="00686CC9" w:rsidRPr="004854EF">
        <w:t>subsection (</w:t>
      </w:r>
      <w:r w:rsidRPr="004854EF">
        <w:t>18A)”.</w:t>
      </w:r>
    </w:p>
    <w:p w14:paraId="1A2E2F5D" w14:textId="4D7B3CD2" w:rsidR="007F59B9" w:rsidRPr="004854EF" w:rsidRDefault="000A23C7" w:rsidP="00926395">
      <w:pPr>
        <w:pStyle w:val="ItemHead"/>
      </w:pPr>
      <w:r w:rsidRPr="004854EF">
        <w:lastRenderedPageBreak/>
        <w:t>107</w:t>
      </w:r>
      <w:r w:rsidR="007F59B9" w:rsidRPr="004854EF">
        <w:t xml:space="preserve">  Before sub</w:t>
      </w:r>
      <w:r w:rsidR="00686CC9" w:rsidRPr="004854EF">
        <w:t>section 1</w:t>
      </w:r>
      <w:r w:rsidR="007F59B9" w:rsidRPr="004854EF">
        <w:t>30(21)</w:t>
      </w:r>
    </w:p>
    <w:p w14:paraId="78DBD2A8" w14:textId="77777777" w:rsidR="007F59B9" w:rsidRPr="004854EF" w:rsidRDefault="007F59B9" w:rsidP="00926395">
      <w:pPr>
        <w:pStyle w:val="Item"/>
      </w:pPr>
      <w:r w:rsidRPr="004854EF">
        <w:t>Insert:</w:t>
      </w:r>
    </w:p>
    <w:p w14:paraId="242D6900" w14:textId="77777777" w:rsidR="007F59B9" w:rsidRPr="004854EF" w:rsidRDefault="007F59B9" w:rsidP="00926395">
      <w:pPr>
        <w:pStyle w:val="SubsectionHead"/>
      </w:pPr>
      <w:r w:rsidRPr="004854EF">
        <w:t>Offences—offer to supply certain information held by Department</w:t>
      </w:r>
    </w:p>
    <w:p w14:paraId="7D21E31D" w14:textId="22ADB1F0" w:rsidR="007F59B9" w:rsidRPr="004854EF" w:rsidRDefault="000A23C7" w:rsidP="00926395">
      <w:pPr>
        <w:pStyle w:val="ItemHead"/>
      </w:pPr>
      <w:r w:rsidRPr="004854EF">
        <w:t>108</w:t>
      </w:r>
      <w:r w:rsidR="007F59B9" w:rsidRPr="004854EF">
        <w:t xml:space="preserve">  Before sub</w:t>
      </w:r>
      <w:r w:rsidR="00686CC9" w:rsidRPr="004854EF">
        <w:t>section 1</w:t>
      </w:r>
      <w:r w:rsidR="007F59B9" w:rsidRPr="004854EF">
        <w:t>30(23)</w:t>
      </w:r>
    </w:p>
    <w:p w14:paraId="1812BFA1" w14:textId="77777777" w:rsidR="007F59B9" w:rsidRPr="004854EF" w:rsidRDefault="007F59B9" w:rsidP="00926395">
      <w:pPr>
        <w:pStyle w:val="Item"/>
      </w:pPr>
      <w:r w:rsidRPr="004854EF">
        <w:t>Insert:</w:t>
      </w:r>
    </w:p>
    <w:p w14:paraId="224E5324" w14:textId="77777777" w:rsidR="007F59B9" w:rsidRPr="004854EF" w:rsidRDefault="007F59B9" w:rsidP="00926395">
      <w:pPr>
        <w:pStyle w:val="SubsectionHead"/>
      </w:pPr>
      <w:r w:rsidRPr="004854EF">
        <w:t>Penalty for offences against solicitation, conduct relating to information unlawfully disclosed or offer to supply</w:t>
      </w:r>
    </w:p>
    <w:p w14:paraId="31D842C7" w14:textId="5181868A" w:rsidR="007F59B9" w:rsidRPr="004854EF" w:rsidRDefault="000A23C7" w:rsidP="00926395">
      <w:pPr>
        <w:pStyle w:val="ItemHead"/>
      </w:pPr>
      <w:r w:rsidRPr="004854EF">
        <w:t>109</w:t>
      </w:r>
      <w:r w:rsidR="007F59B9" w:rsidRPr="004854EF">
        <w:t xml:space="preserve">  </w:t>
      </w:r>
      <w:r w:rsidR="00686CC9" w:rsidRPr="004854EF">
        <w:t>Subsection 1</w:t>
      </w:r>
      <w:r w:rsidR="007F59B9" w:rsidRPr="004854EF">
        <w:t>30(23)</w:t>
      </w:r>
    </w:p>
    <w:p w14:paraId="508696B2" w14:textId="77777777" w:rsidR="007F59B9" w:rsidRPr="004854EF" w:rsidRDefault="007F59B9" w:rsidP="00926395">
      <w:pPr>
        <w:pStyle w:val="Item"/>
      </w:pPr>
      <w:r w:rsidRPr="004854EF">
        <w:t>Omit “(15), (17)”, substitute “(17), (18A)”.</w:t>
      </w:r>
    </w:p>
    <w:p w14:paraId="565012AA" w14:textId="0C09E09A" w:rsidR="007F59B9" w:rsidRPr="004854EF" w:rsidRDefault="000A23C7" w:rsidP="00926395">
      <w:pPr>
        <w:pStyle w:val="ItemHead"/>
      </w:pPr>
      <w:r w:rsidRPr="004854EF">
        <w:t>110</w:t>
      </w:r>
      <w:r w:rsidR="007F59B9" w:rsidRPr="004854EF">
        <w:t xml:space="preserve">  </w:t>
      </w:r>
      <w:r w:rsidR="00686CC9" w:rsidRPr="004854EF">
        <w:t>Subsection 1</w:t>
      </w:r>
      <w:r w:rsidR="007F59B9" w:rsidRPr="004854EF">
        <w:t>30(24)</w:t>
      </w:r>
    </w:p>
    <w:p w14:paraId="58E8E217" w14:textId="77777777" w:rsidR="007F59B9" w:rsidRPr="004854EF" w:rsidRDefault="007F59B9" w:rsidP="00926395">
      <w:pPr>
        <w:pStyle w:val="Item"/>
      </w:pPr>
      <w:r w:rsidRPr="004854EF">
        <w:t>Repeal the subsection.</w:t>
      </w:r>
    </w:p>
    <w:p w14:paraId="7936807E" w14:textId="68A659C6" w:rsidR="007F59B9" w:rsidRPr="004854EF" w:rsidRDefault="000A23C7" w:rsidP="00926395">
      <w:pPr>
        <w:pStyle w:val="ItemHead"/>
      </w:pPr>
      <w:r w:rsidRPr="004854EF">
        <w:t>111</w:t>
      </w:r>
      <w:r w:rsidR="007F59B9" w:rsidRPr="004854EF">
        <w:t xml:space="preserve">  Before sub</w:t>
      </w:r>
      <w:r w:rsidR="00686CC9" w:rsidRPr="004854EF">
        <w:t>section 1</w:t>
      </w:r>
      <w:r w:rsidR="007F59B9" w:rsidRPr="004854EF">
        <w:t>30(25)</w:t>
      </w:r>
    </w:p>
    <w:p w14:paraId="3AEC5071" w14:textId="77777777" w:rsidR="007F59B9" w:rsidRPr="004854EF" w:rsidRDefault="007F59B9" w:rsidP="00926395">
      <w:pPr>
        <w:pStyle w:val="Item"/>
      </w:pPr>
      <w:r w:rsidRPr="004854EF">
        <w:t>Insert:</w:t>
      </w:r>
    </w:p>
    <w:p w14:paraId="16D6E3D5" w14:textId="77777777" w:rsidR="007F59B9" w:rsidRPr="004854EF" w:rsidRDefault="007F59B9" w:rsidP="00926395">
      <w:pPr>
        <w:pStyle w:val="SubsectionHead"/>
      </w:pPr>
      <w:bookmarkStart w:id="129" w:name="_Hlk181873000"/>
      <w:r w:rsidRPr="004854EF">
        <w:t>Definitions</w:t>
      </w:r>
    </w:p>
    <w:p w14:paraId="4CEF219E" w14:textId="268D5779" w:rsidR="007F59B9" w:rsidRPr="004854EF" w:rsidRDefault="000A23C7" w:rsidP="00926395">
      <w:pPr>
        <w:pStyle w:val="ItemHead"/>
      </w:pPr>
      <w:r w:rsidRPr="004854EF">
        <w:t>112</w:t>
      </w:r>
      <w:r w:rsidR="007F59B9" w:rsidRPr="004854EF">
        <w:t xml:space="preserve">  </w:t>
      </w:r>
      <w:r w:rsidR="00686CC9" w:rsidRPr="004854EF">
        <w:t>Subsection 1</w:t>
      </w:r>
      <w:r w:rsidR="007F59B9" w:rsidRPr="004854EF">
        <w:t xml:space="preserve">30(25) (definition of </w:t>
      </w:r>
      <w:r w:rsidR="007F59B9" w:rsidRPr="004854EF">
        <w:rPr>
          <w:bCs/>
          <w:i/>
          <w:iCs/>
        </w:rPr>
        <w:t>indemnity legislation</w:t>
      </w:r>
      <w:r w:rsidR="007F59B9" w:rsidRPr="004854EF">
        <w:rPr>
          <w:bCs/>
        </w:rPr>
        <w:t>)</w:t>
      </w:r>
    </w:p>
    <w:p w14:paraId="0CE98FEE" w14:textId="77777777" w:rsidR="007F59B9" w:rsidRPr="004854EF" w:rsidRDefault="007F59B9" w:rsidP="00926395">
      <w:pPr>
        <w:pStyle w:val="Item"/>
      </w:pPr>
      <w:r w:rsidRPr="004854EF">
        <w:t>Repeal the definition.</w:t>
      </w:r>
    </w:p>
    <w:p w14:paraId="774355A7" w14:textId="15F9E0C0" w:rsidR="007F59B9" w:rsidRPr="004854EF" w:rsidRDefault="000A23C7" w:rsidP="00926395">
      <w:pPr>
        <w:pStyle w:val="ItemHead"/>
      </w:pPr>
      <w:r w:rsidRPr="004854EF">
        <w:t>113</w:t>
      </w:r>
      <w:r w:rsidR="007F59B9" w:rsidRPr="004854EF">
        <w:t xml:space="preserve">  </w:t>
      </w:r>
      <w:r w:rsidR="00686CC9" w:rsidRPr="004854EF">
        <w:t>Subsection 1</w:t>
      </w:r>
      <w:r w:rsidR="007F59B9" w:rsidRPr="004854EF">
        <w:t xml:space="preserve">30(25) (definition of </w:t>
      </w:r>
      <w:r w:rsidR="007F59B9" w:rsidRPr="004854EF">
        <w:rPr>
          <w:i/>
        </w:rPr>
        <w:t>officer</w:t>
      </w:r>
      <w:r w:rsidR="007F59B9" w:rsidRPr="004854EF">
        <w:t>)</w:t>
      </w:r>
    </w:p>
    <w:p w14:paraId="6D39F0B6" w14:textId="77777777" w:rsidR="007F59B9" w:rsidRPr="004854EF" w:rsidRDefault="007F59B9" w:rsidP="00926395">
      <w:pPr>
        <w:pStyle w:val="Item"/>
      </w:pPr>
      <w:r w:rsidRPr="004854EF">
        <w:t>Repeal the definition, substitute:</w:t>
      </w:r>
    </w:p>
    <w:p w14:paraId="62D4587F" w14:textId="77777777" w:rsidR="007F59B9" w:rsidRPr="004854EF" w:rsidRDefault="007F59B9" w:rsidP="00926395">
      <w:pPr>
        <w:pStyle w:val="Definition"/>
      </w:pPr>
      <w:r w:rsidRPr="004854EF">
        <w:rPr>
          <w:b/>
          <w:i/>
        </w:rPr>
        <w:t>officer</w:t>
      </w:r>
      <w:r w:rsidRPr="004854EF">
        <w:t xml:space="preserve"> means any of the following:</w:t>
      </w:r>
    </w:p>
    <w:p w14:paraId="0753ED03" w14:textId="77777777" w:rsidR="007F59B9" w:rsidRPr="004854EF" w:rsidRDefault="007F59B9" w:rsidP="00926395">
      <w:pPr>
        <w:pStyle w:val="paragraph"/>
      </w:pPr>
      <w:r w:rsidRPr="004854EF">
        <w:tab/>
        <w:t>(a)</w:t>
      </w:r>
      <w:r w:rsidRPr="004854EF">
        <w:tab/>
        <w:t xml:space="preserve">a person performing duties or functions, or exercising powers, under or in relation to this Act or a </w:t>
      </w:r>
      <w:proofErr w:type="spellStart"/>
      <w:r w:rsidRPr="004854EF">
        <w:t>medicare</w:t>
      </w:r>
      <w:proofErr w:type="spellEnd"/>
      <w:r w:rsidRPr="004854EF">
        <w:t xml:space="preserve"> program;</w:t>
      </w:r>
    </w:p>
    <w:bookmarkEnd w:id="129"/>
    <w:p w14:paraId="39B83CA5" w14:textId="77777777" w:rsidR="007F59B9" w:rsidRPr="004854EF" w:rsidRDefault="007F59B9" w:rsidP="00926395">
      <w:pPr>
        <w:pStyle w:val="paragraph"/>
      </w:pPr>
      <w:r w:rsidRPr="004854EF">
        <w:tab/>
        <w:t>(b)</w:t>
      </w:r>
      <w:r w:rsidRPr="004854EF">
        <w:tab/>
        <w:t>any other person employed or engaged by the Commonwealth to provide services to the Commonwealth in connection with a relevant Department or Services Australia;</w:t>
      </w:r>
    </w:p>
    <w:p w14:paraId="6BFB5464" w14:textId="77777777" w:rsidR="007F59B9" w:rsidRPr="004854EF" w:rsidRDefault="007F59B9" w:rsidP="00926395">
      <w:pPr>
        <w:pStyle w:val="paragraph"/>
      </w:pPr>
      <w:r w:rsidRPr="004854EF">
        <w:tab/>
        <w:t>(c)</w:t>
      </w:r>
      <w:r w:rsidRPr="004854EF">
        <w:tab/>
        <w:t>any other person employed or engaged (however described) by a person described in paragraph (b) to provide services in connection with the services mentioned in that paragraph.</w:t>
      </w:r>
    </w:p>
    <w:p w14:paraId="23E160FD" w14:textId="0D10DD01" w:rsidR="007F59B9" w:rsidRPr="004854EF" w:rsidRDefault="000A23C7" w:rsidP="00926395">
      <w:pPr>
        <w:pStyle w:val="ItemHead"/>
      </w:pPr>
      <w:r w:rsidRPr="004854EF">
        <w:lastRenderedPageBreak/>
        <w:t>114</w:t>
      </w:r>
      <w:r w:rsidR="007F59B9" w:rsidRPr="004854EF">
        <w:t xml:space="preserve">  After </w:t>
      </w:r>
      <w:r w:rsidR="00686CC9" w:rsidRPr="004854EF">
        <w:t>section 1</w:t>
      </w:r>
      <w:r w:rsidR="007F59B9" w:rsidRPr="004854EF">
        <w:t>30</w:t>
      </w:r>
    </w:p>
    <w:p w14:paraId="185289AD" w14:textId="77777777" w:rsidR="007F59B9" w:rsidRPr="004854EF" w:rsidRDefault="007F59B9" w:rsidP="00926395">
      <w:pPr>
        <w:pStyle w:val="Item"/>
      </w:pPr>
      <w:r w:rsidRPr="004854EF">
        <w:t>Insert:</w:t>
      </w:r>
    </w:p>
    <w:p w14:paraId="31787B6E" w14:textId="7BFE429D" w:rsidR="007F59B9" w:rsidRPr="004854EF" w:rsidRDefault="007F59B9" w:rsidP="00926395">
      <w:pPr>
        <w:pStyle w:val="ActHead5"/>
      </w:pPr>
      <w:bookmarkStart w:id="130" w:name="_Toc215751103"/>
      <w:r w:rsidRPr="005F787A">
        <w:rPr>
          <w:rStyle w:val="CharSectno"/>
        </w:rPr>
        <w:t>130AAA</w:t>
      </w:r>
      <w:r w:rsidRPr="004854EF">
        <w:t xml:space="preserve">  Authorisations and exemptions do not limit each other</w:t>
      </w:r>
      <w:bookmarkEnd w:id="130"/>
    </w:p>
    <w:p w14:paraId="7623ECAC" w14:textId="6F2F66E1" w:rsidR="007F59B9" w:rsidRPr="004854EF" w:rsidRDefault="007F59B9" w:rsidP="00926395">
      <w:pPr>
        <w:pStyle w:val="subsection"/>
      </w:pPr>
      <w:r w:rsidRPr="004854EF">
        <w:tab/>
      </w:r>
      <w:r w:rsidRPr="004854EF">
        <w:tab/>
        <w:t xml:space="preserve">An authorisation or exemption (however described) under </w:t>
      </w:r>
      <w:r w:rsidR="00686CC9" w:rsidRPr="004854EF">
        <w:t>section 1</w:t>
      </w:r>
      <w:r w:rsidRPr="004854EF">
        <w:t>29B, 129C, 129D, 129E, 129F or 130 does not limit, and is not limited by, any other authorisation or exemption under:</w:t>
      </w:r>
    </w:p>
    <w:p w14:paraId="5B3B67C9" w14:textId="77777777" w:rsidR="007F59B9" w:rsidRPr="004854EF" w:rsidRDefault="007F59B9" w:rsidP="00926395">
      <w:pPr>
        <w:pStyle w:val="paragraph"/>
      </w:pPr>
      <w:r w:rsidRPr="004854EF">
        <w:tab/>
        <w:t>(a)</w:t>
      </w:r>
      <w:r w:rsidRPr="004854EF">
        <w:tab/>
        <w:t>that section or any other of those sections; or</w:t>
      </w:r>
    </w:p>
    <w:p w14:paraId="11097A0A" w14:textId="77777777" w:rsidR="007F59B9" w:rsidRPr="004854EF" w:rsidRDefault="007F59B9" w:rsidP="00926395">
      <w:pPr>
        <w:pStyle w:val="paragraph"/>
      </w:pPr>
      <w:r w:rsidRPr="004854EF">
        <w:tab/>
        <w:t>(b)</w:t>
      </w:r>
      <w:r w:rsidRPr="004854EF">
        <w:tab/>
        <w:t>any other section of this Act.</w:t>
      </w:r>
    </w:p>
    <w:p w14:paraId="339B9A50" w14:textId="04DE8AD7" w:rsidR="007F59B9" w:rsidRPr="004854EF" w:rsidRDefault="007F59B9" w:rsidP="00926395">
      <w:pPr>
        <w:pStyle w:val="ActHead5"/>
      </w:pPr>
      <w:bookmarkStart w:id="131" w:name="_Toc215751104"/>
      <w:r w:rsidRPr="005F787A">
        <w:rPr>
          <w:rStyle w:val="CharSectno"/>
        </w:rPr>
        <w:t>130AAB</w:t>
      </w:r>
      <w:r w:rsidRPr="004854EF">
        <w:t xml:space="preserve">  References to the integrity or sustainability of a </w:t>
      </w:r>
      <w:proofErr w:type="spellStart"/>
      <w:r w:rsidRPr="004854EF">
        <w:t>medicare</w:t>
      </w:r>
      <w:proofErr w:type="spellEnd"/>
      <w:r w:rsidRPr="004854EF">
        <w:t xml:space="preserve"> program</w:t>
      </w:r>
      <w:bookmarkEnd w:id="131"/>
    </w:p>
    <w:p w14:paraId="737BD03E" w14:textId="77777777" w:rsidR="007F59B9" w:rsidRPr="004854EF" w:rsidRDefault="007F59B9" w:rsidP="00926395">
      <w:pPr>
        <w:pStyle w:val="subsection"/>
      </w:pPr>
      <w:r w:rsidRPr="004854EF">
        <w:tab/>
        <w:t>(1)</w:t>
      </w:r>
      <w:r w:rsidRPr="004854EF">
        <w:tab/>
        <w:t>This section is made for the purposes of the following provisions:</w:t>
      </w:r>
    </w:p>
    <w:p w14:paraId="6FF0CAEA" w14:textId="298CEF25" w:rsidR="007F59B9" w:rsidRPr="004854EF" w:rsidRDefault="007F59B9" w:rsidP="00926395">
      <w:pPr>
        <w:pStyle w:val="paragraph"/>
      </w:pPr>
      <w:r w:rsidRPr="004854EF">
        <w:tab/>
        <w:t>(a)</w:t>
      </w:r>
      <w:r w:rsidRPr="004854EF">
        <w:tab/>
      </w:r>
      <w:r w:rsidR="001313EF" w:rsidRPr="004854EF">
        <w:t>paragraph 1</w:t>
      </w:r>
      <w:r w:rsidRPr="004854EF">
        <w:t>29B(3)(a);</w:t>
      </w:r>
    </w:p>
    <w:p w14:paraId="03A55E89" w14:textId="257DBAC2" w:rsidR="007F59B9" w:rsidRPr="004854EF" w:rsidRDefault="007F59B9" w:rsidP="00926395">
      <w:pPr>
        <w:pStyle w:val="paragraph"/>
      </w:pPr>
      <w:r w:rsidRPr="004854EF">
        <w:tab/>
        <w:t>(b)</w:t>
      </w:r>
      <w:r w:rsidRPr="004854EF">
        <w:tab/>
      </w:r>
      <w:r w:rsidR="001313EF" w:rsidRPr="004854EF">
        <w:t>paragraph 1</w:t>
      </w:r>
      <w:r w:rsidRPr="004854EF">
        <w:t>29C(3)(a);</w:t>
      </w:r>
    </w:p>
    <w:p w14:paraId="7A28540E" w14:textId="1BC418C2" w:rsidR="007F59B9" w:rsidRPr="004854EF" w:rsidRDefault="007F59B9" w:rsidP="00926395">
      <w:pPr>
        <w:pStyle w:val="paragraph"/>
      </w:pPr>
      <w:r w:rsidRPr="004854EF">
        <w:tab/>
        <w:t>(c)</w:t>
      </w:r>
      <w:r w:rsidRPr="004854EF">
        <w:tab/>
      </w:r>
      <w:r w:rsidR="001313EF" w:rsidRPr="004854EF">
        <w:t>subparagraph 1</w:t>
      </w:r>
      <w:r w:rsidRPr="004854EF">
        <w:t>29E(3)(a)(i).</w:t>
      </w:r>
    </w:p>
    <w:p w14:paraId="782D9651" w14:textId="77777777" w:rsidR="007F59B9" w:rsidRPr="004854EF" w:rsidRDefault="007F59B9" w:rsidP="00926395">
      <w:pPr>
        <w:pStyle w:val="subsection"/>
      </w:pPr>
      <w:r w:rsidRPr="004854EF">
        <w:tab/>
        <w:t>(2)</w:t>
      </w:r>
      <w:r w:rsidRPr="004854EF">
        <w:tab/>
        <w:t>For the purposes of each of those provisions, and the section in which the provision is located:</w:t>
      </w:r>
    </w:p>
    <w:p w14:paraId="07EC9DBC" w14:textId="77777777" w:rsidR="007F59B9" w:rsidRPr="004854EF" w:rsidRDefault="007F59B9" w:rsidP="00926395">
      <w:pPr>
        <w:pStyle w:val="paragraph"/>
      </w:pPr>
      <w:r w:rsidRPr="004854EF">
        <w:tab/>
        <w:t>(a)</w:t>
      </w:r>
      <w:r w:rsidRPr="004854EF">
        <w:tab/>
        <w:t xml:space="preserve">a reference in the section to the purposes of the integrity or sustainability of a </w:t>
      </w:r>
      <w:proofErr w:type="spellStart"/>
      <w:r w:rsidRPr="004854EF">
        <w:t>medicare</w:t>
      </w:r>
      <w:proofErr w:type="spellEnd"/>
      <w:r w:rsidRPr="004854EF">
        <w:t xml:space="preserve"> program includes a reference to the need to ensure that access to the program is limited to circumstances where requirements or parameters (whether or not statutory) relating to the program are met; and</w:t>
      </w:r>
    </w:p>
    <w:p w14:paraId="1B6BF5F6" w14:textId="45F5AEE2" w:rsidR="007F59B9" w:rsidRPr="004854EF" w:rsidRDefault="007F59B9" w:rsidP="00926395">
      <w:pPr>
        <w:pStyle w:val="paragraph"/>
      </w:pPr>
      <w:r w:rsidRPr="004854EF">
        <w:tab/>
        <w:t>(b)</w:t>
      </w:r>
      <w:r w:rsidRPr="004854EF">
        <w:tab/>
        <w:t>a reference in the section to a collection, use or disclosure being for those purposes is taken to include a reference to the collection, use or disclosure being for the purposes of ensuring that the delivery of the program is not compromised by mistakes, misconduct, fraud or non</w:t>
      </w:r>
      <w:r w:rsidR="00926395">
        <w:noBreakHyphen/>
      </w:r>
      <w:r w:rsidRPr="004854EF">
        <w:t>compliance, including in relation to those requirements or parameters.</w:t>
      </w:r>
    </w:p>
    <w:p w14:paraId="17C7AED8" w14:textId="7506F896" w:rsidR="007F59B9" w:rsidRPr="004854EF" w:rsidRDefault="007F59B9" w:rsidP="00926395">
      <w:pPr>
        <w:pStyle w:val="ActHead5"/>
      </w:pPr>
      <w:bookmarkStart w:id="132" w:name="_Toc215751105"/>
      <w:r w:rsidRPr="005F787A">
        <w:rPr>
          <w:rStyle w:val="CharSectno"/>
        </w:rPr>
        <w:t>130AAC</w:t>
      </w:r>
      <w:r w:rsidRPr="004854EF">
        <w:t xml:space="preserve">  Information relating to deceased persons</w:t>
      </w:r>
      <w:bookmarkEnd w:id="132"/>
    </w:p>
    <w:p w14:paraId="628B4B17" w14:textId="2FB90EAE" w:rsidR="007F59B9" w:rsidRPr="004854EF" w:rsidRDefault="007F59B9" w:rsidP="00926395">
      <w:pPr>
        <w:pStyle w:val="subsection"/>
      </w:pPr>
      <w:r w:rsidRPr="004854EF">
        <w:tab/>
      </w:r>
      <w:r w:rsidRPr="004854EF">
        <w:tab/>
      </w:r>
      <w:r w:rsidR="001313EF" w:rsidRPr="004854EF">
        <w:t>Sections 1</w:t>
      </w:r>
      <w:r w:rsidRPr="004854EF">
        <w:t>29B, 129C, 129D, 129E, 129F, 130, 130AAA and 130AAB apply in relation to information relating to a deceased person in the same way as they apply in relation to information relating to a person who is not deceased.</w:t>
      </w:r>
    </w:p>
    <w:p w14:paraId="14CC9B28" w14:textId="77777777" w:rsidR="007F59B9" w:rsidRPr="004854EF" w:rsidRDefault="007F59B9" w:rsidP="00926395">
      <w:pPr>
        <w:pStyle w:val="ActHead9"/>
      </w:pPr>
      <w:bookmarkStart w:id="133" w:name="_Toc215751106"/>
      <w:bookmarkStart w:id="134" w:name="_Hlk208009038"/>
      <w:bookmarkEnd w:id="110"/>
      <w:r w:rsidRPr="004854EF">
        <w:lastRenderedPageBreak/>
        <w:t>National Health Act 1953</w:t>
      </w:r>
      <w:bookmarkEnd w:id="133"/>
    </w:p>
    <w:p w14:paraId="0869134B" w14:textId="4EA3AA25" w:rsidR="007F59B9" w:rsidRPr="004854EF" w:rsidRDefault="000A23C7" w:rsidP="00926395">
      <w:pPr>
        <w:pStyle w:val="ItemHead"/>
      </w:pPr>
      <w:r w:rsidRPr="004854EF">
        <w:t>115</w:t>
      </w:r>
      <w:r w:rsidR="007F59B9" w:rsidRPr="004854EF">
        <w:t xml:space="preserve">  Sub</w:t>
      </w:r>
      <w:r w:rsidR="00686CC9" w:rsidRPr="004854EF">
        <w:t>section 4</w:t>
      </w:r>
      <w:r w:rsidR="007F59B9" w:rsidRPr="004854EF">
        <w:t>(1)</w:t>
      </w:r>
    </w:p>
    <w:p w14:paraId="4215DBD8" w14:textId="77777777" w:rsidR="007F59B9" w:rsidRPr="004854EF" w:rsidRDefault="007F59B9" w:rsidP="00926395">
      <w:pPr>
        <w:pStyle w:val="Item"/>
      </w:pPr>
      <w:r w:rsidRPr="004854EF">
        <w:t>Insert:</w:t>
      </w:r>
    </w:p>
    <w:p w14:paraId="5B9FBEC4" w14:textId="77777777" w:rsidR="007F59B9" w:rsidRPr="004854EF" w:rsidRDefault="007F59B9" w:rsidP="00926395">
      <w:pPr>
        <w:pStyle w:val="Definition"/>
      </w:pPr>
      <w:r w:rsidRPr="004854EF">
        <w:rPr>
          <w:b/>
          <w:i/>
        </w:rPr>
        <w:t>disclose</w:t>
      </w:r>
      <w:bookmarkStart w:id="135" w:name="_Hlk208010089"/>
      <w:r w:rsidRPr="004854EF">
        <w:rPr>
          <w:bCs/>
          <w:iCs/>
        </w:rPr>
        <w:t>, in relation to information,</w:t>
      </w:r>
      <w:bookmarkEnd w:id="135"/>
      <w:r w:rsidRPr="004854EF">
        <w:rPr>
          <w:bCs/>
          <w:iCs/>
        </w:rPr>
        <w:t xml:space="preserve"> </w:t>
      </w:r>
      <w:r w:rsidRPr="004854EF">
        <w:t>includes divulge or communicate.</w:t>
      </w:r>
    </w:p>
    <w:p w14:paraId="1A66421E" w14:textId="77777777" w:rsidR="007F59B9" w:rsidRPr="004854EF" w:rsidRDefault="007F59B9" w:rsidP="00926395">
      <w:pPr>
        <w:pStyle w:val="Definition"/>
      </w:pPr>
      <w:r w:rsidRPr="004854EF">
        <w:rPr>
          <w:b/>
          <w:i/>
        </w:rPr>
        <w:t>entrusted public official</w:t>
      </w:r>
      <w:r w:rsidRPr="004854EF">
        <w:t xml:space="preserve"> means any of the following:</w:t>
      </w:r>
    </w:p>
    <w:p w14:paraId="6003355D" w14:textId="77777777" w:rsidR="007F59B9" w:rsidRPr="004854EF" w:rsidRDefault="007F59B9" w:rsidP="00926395">
      <w:pPr>
        <w:pStyle w:val="paragraph"/>
      </w:pPr>
      <w:r w:rsidRPr="004854EF">
        <w:tab/>
        <w:t>(a)</w:t>
      </w:r>
      <w:r w:rsidRPr="004854EF">
        <w:tab/>
        <w:t>the Minister;</w:t>
      </w:r>
    </w:p>
    <w:p w14:paraId="76232106" w14:textId="77777777" w:rsidR="007F59B9" w:rsidRPr="004854EF" w:rsidRDefault="007F59B9" w:rsidP="00926395">
      <w:pPr>
        <w:pStyle w:val="paragraph"/>
      </w:pPr>
      <w:r w:rsidRPr="004854EF">
        <w:tab/>
        <w:t>(b)</w:t>
      </w:r>
      <w:r w:rsidRPr="004854EF">
        <w:tab/>
        <w:t>the Chief Executive Medicare;</w:t>
      </w:r>
    </w:p>
    <w:p w14:paraId="3CB6E721" w14:textId="77777777" w:rsidR="007F59B9" w:rsidRPr="004854EF" w:rsidRDefault="007F59B9" w:rsidP="00926395">
      <w:pPr>
        <w:pStyle w:val="paragraph"/>
      </w:pPr>
      <w:r w:rsidRPr="004854EF">
        <w:tab/>
        <w:t>(c)</w:t>
      </w:r>
      <w:r w:rsidRPr="004854EF">
        <w:tab/>
        <w:t>the Secretary of a relevant Department;</w:t>
      </w:r>
    </w:p>
    <w:p w14:paraId="4FCDB1E2" w14:textId="77777777" w:rsidR="007F59B9" w:rsidRPr="004854EF" w:rsidRDefault="007F59B9" w:rsidP="00926395">
      <w:pPr>
        <w:pStyle w:val="paragraph"/>
      </w:pPr>
      <w:r w:rsidRPr="004854EF">
        <w:tab/>
        <w:t>(d)</w:t>
      </w:r>
      <w:r w:rsidRPr="004854EF">
        <w:tab/>
        <w:t>an APS employee in a relevant Department;</w:t>
      </w:r>
    </w:p>
    <w:p w14:paraId="212DFD3A" w14:textId="77777777" w:rsidR="007F59B9" w:rsidRPr="004854EF" w:rsidRDefault="007F59B9" w:rsidP="00926395">
      <w:pPr>
        <w:pStyle w:val="paragraph"/>
      </w:pPr>
      <w:r w:rsidRPr="004854EF">
        <w:tab/>
        <w:t>(e)</w:t>
      </w:r>
      <w:r w:rsidRPr="004854EF">
        <w:tab/>
        <w:t xml:space="preserve">a Departmental employee within the meaning of the </w:t>
      </w:r>
      <w:r w:rsidRPr="004854EF">
        <w:rPr>
          <w:i/>
        </w:rPr>
        <w:t>Human Services (Medicare) Act 1973</w:t>
      </w:r>
      <w:r w:rsidRPr="004854EF">
        <w:t>;</w:t>
      </w:r>
    </w:p>
    <w:p w14:paraId="7C58508A" w14:textId="77777777" w:rsidR="007F59B9" w:rsidRPr="004854EF" w:rsidRDefault="007F59B9" w:rsidP="00926395">
      <w:pPr>
        <w:pStyle w:val="paragraph"/>
      </w:pPr>
      <w:r w:rsidRPr="004854EF">
        <w:tab/>
        <w:t>(f)</w:t>
      </w:r>
      <w:r w:rsidRPr="004854EF">
        <w:tab/>
        <w:t>any other person employed or engaged by the Commonwealth to provide services to the Commonwealth in connection with a relevant Department or Services Australia;</w:t>
      </w:r>
    </w:p>
    <w:p w14:paraId="6316C05B" w14:textId="77777777" w:rsidR="007F59B9" w:rsidRPr="004854EF" w:rsidRDefault="007F59B9" w:rsidP="00926395">
      <w:pPr>
        <w:pStyle w:val="paragraph"/>
      </w:pPr>
      <w:r w:rsidRPr="004854EF">
        <w:tab/>
        <w:t>(g)</w:t>
      </w:r>
      <w:r w:rsidRPr="004854EF">
        <w:tab/>
        <w:t>any other person employed or engaged (however described) by a person described in paragraph (f) to provide services in connection with the services mentioned in that paragraph.</w:t>
      </w:r>
    </w:p>
    <w:p w14:paraId="7ADE5792" w14:textId="1772E80D" w:rsidR="007F59B9" w:rsidRPr="004854EF" w:rsidRDefault="000A23C7" w:rsidP="00926395">
      <w:pPr>
        <w:pStyle w:val="ItemHead"/>
      </w:pPr>
      <w:r w:rsidRPr="004854EF">
        <w:t>116</w:t>
      </w:r>
      <w:r w:rsidR="007F59B9" w:rsidRPr="004854EF">
        <w:t xml:space="preserve">  Sub</w:t>
      </w:r>
      <w:r w:rsidR="00686CC9" w:rsidRPr="004854EF">
        <w:t>section 4</w:t>
      </w:r>
      <w:r w:rsidR="007F59B9" w:rsidRPr="004854EF">
        <w:t xml:space="preserve">(1) (definition of </w:t>
      </w:r>
      <w:r w:rsidR="007F59B9" w:rsidRPr="004854EF">
        <w:rPr>
          <w:i/>
        </w:rPr>
        <w:t>Human Services Minister</w:t>
      </w:r>
      <w:r w:rsidR="007F59B9" w:rsidRPr="004854EF">
        <w:t>)</w:t>
      </w:r>
    </w:p>
    <w:p w14:paraId="3ED26730" w14:textId="77777777" w:rsidR="007F59B9" w:rsidRPr="004854EF" w:rsidRDefault="007F59B9" w:rsidP="00926395">
      <w:pPr>
        <w:pStyle w:val="Item"/>
      </w:pPr>
      <w:r w:rsidRPr="004854EF">
        <w:t>Repeal the definition.</w:t>
      </w:r>
    </w:p>
    <w:p w14:paraId="28CD6CB0" w14:textId="74F7D043" w:rsidR="007F59B9" w:rsidRPr="004854EF" w:rsidRDefault="000A23C7" w:rsidP="00926395">
      <w:pPr>
        <w:pStyle w:val="ItemHead"/>
      </w:pPr>
      <w:r w:rsidRPr="004854EF">
        <w:t>117</w:t>
      </w:r>
      <w:r w:rsidR="007F59B9" w:rsidRPr="004854EF">
        <w:t xml:space="preserve">  Sub</w:t>
      </w:r>
      <w:r w:rsidR="00686CC9" w:rsidRPr="004854EF">
        <w:t>section 4</w:t>
      </w:r>
      <w:r w:rsidR="007F59B9" w:rsidRPr="004854EF">
        <w:t>(1)</w:t>
      </w:r>
    </w:p>
    <w:p w14:paraId="6BCF6404" w14:textId="77777777" w:rsidR="007F59B9" w:rsidRPr="004854EF" w:rsidRDefault="007F59B9" w:rsidP="00926395">
      <w:pPr>
        <w:pStyle w:val="Item"/>
      </w:pPr>
      <w:r w:rsidRPr="004854EF">
        <w:t>Insert:</w:t>
      </w:r>
    </w:p>
    <w:p w14:paraId="0E3CE39E" w14:textId="77777777" w:rsidR="007F59B9" w:rsidRPr="004854EF" w:rsidRDefault="007F59B9" w:rsidP="00926395">
      <w:pPr>
        <w:pStyle w:val="Definition"/>
      </w:pPr>
      <w:r w:rsidRPr="004854EF">
        <w:rPr>
          <w:b/>
          <w:i/>
        </w:rPr>
        <w:t>relevant Department</w:t>
      </w:r>
      <w:r w:rsidRPr="004854EF">
        <w:t xml:space="preserve"> means any of the following:</w:t>
      </w:r>
    </w:p>
    <w:p w14:paraId="50F4E91B" w14:textId="77777777" w:rsidR="007F59B9" w:rsidRPr="004854EF" w:rsidRDefault="007F59B9" w:rsidP="00926395">
      <w:pPr>
        <w:pStyle w:val="paragraph"/>
      </w:pPr>
      <w:r w:rsidRPr="004854EF">
        <w:tab/>
        <w:t>(a)</w:t>
      </w:r>
      <w:r w:rsidRPr="004854EF">
        <w:tab/>
        <w:t>the Department administered by the Minister who administers this Act;</w:t>
      </w:r>
    </w:p>
    <w:p w14:paraId="5E9FA04D" w14:textId="77777777" w:rsidR="007F59B9" w:rsidRPr="004854EF" w:rsidRDefault="007F59B9" w:rsidP="00926395">
      <w:pPr>
        <w:pStyle w:val="paragraph"/>
      </w:pPr>
      <w:r w:rsidRPr="004854EF">
        <w:tab/>
        <w:t>(b)</w:t>
      </w:r>
      <w:r w:rsidRPr="004854EF">
        <w:tab/>
        <w:t xml:space="preserve">the Department administered by the Minister who administers the </w:t>
      </w:r>
      <w:r w:rsidRPr="004854EF">
        <w:rPr>
          <w:i/>
        </w:rPr>
        <w:t>Dental Benefits Act 2008</w:t>
      </w:r>
      <w:r w:rsidRPr="004854EF">
        <w:t>;</w:t>
      </w:r>
    </w:p>
    <w:p w14:paraId="2CD58E9A" w14:textId="77777777" w:rsidR="007F59B9" w:rsidRPr="004854EF" w:rsidRDefault="007F59B9" w:rsidP="00926395">
      <w:pPr>
        <w:pStyle w:val="paragraph"/>
      </w:pPr>
      <w:r w:rsidRPr="004854EF">
        <w:tab/>
        <w:t>(c)</w:t>
      </w:r>
      <w:r w:rsidRPr="004854EF">
        <w:tab/>
        <w:t xml:space="preserve">the Department administered by the Minister who administers the </w:t>
      </w:r>
      <w:r w:rsidRPr="004854EF">
        <w:rPr>
          <w:i/>
        </w:rPr>
        <w:t>Health Insurance Act 1973</w:t>
      </w:r>
      <w:r w:rsidRPr="004854EF">
        <w:t>;</w:t>
      </w:r>
    </w:p>
    <w:p w14:paraId="17CC819D" w14:textId="77777777" w:rsidR="007F59B9" w:rsidRPr="004854EF" w:rsidRDefault="007F59B9" w:rsidP="00926395">
      <w:pPr>
        <w:pStyle w:val="paragraph"/>
        <w:rPr>
          <w:iCs/>
        </w:rPr>
      </w:pPr>
      <w:r w:rsidRPr="004854EF">
        <w:tab/>
        <w:t>(d)</w:t>
      </w:r>
      <w:r w:rsidRPr="004854EF">
        <w:tab/>
        <w:t xml:space="preserve">the Department administered by the Minister who administers the </w:t>
      </w:r>
      <w:r w:rsidRPr="004854EF">
        <w:rPr>
          <w:i/>
        </w:rPr>
        <w:t>Human Services (Centrelink) Act 1997</w:t>
      </w:r>
      <w:r w:rsidRPr="004854EF">
        <w:rPr>
          <w:iCs/>
        </w:rPr>
        <w:t>;</w:t>
      </w:r>
    </w:p>
    <w:p w14:paraId="1B952B72" w14:textId="77777777" w:rsidR="007F59B9" w:rsidRPr="004854EF" w:rsidRDefault="007F59B9" w:rsidP="00926395">
      <w:pPr>
        <w:pStyle w:val="paragraph"/>
        <w:rPr>
          <w:iCs/>
        </w:rPr>
      </w:pPr>
      <w:r w:rsidRPr="004854EF">
        <w:lastRenderedPageBreak/>
        <w:tab/>
        <w:t>(e)</w:t>
      </w:r>
      <w:r w:rsidRPr="004854EF">
        <w:tab/>
        <w:t xml:space="preserve">the Department administered by the Minister who administers the </w:t>
      </w:r>
      <w:r w:rsidRPr="004854EF">
        <w:rPr>
          <w:i/>
        </w:rPr>
        <w:t>Human Services (Medicare) Act 1973</w:t>
      </w:r>
      <w:r w:rsidRPr="004854EF">
        <w:rPr>
          <w:iCs/>
        </w:rPr>
        <w:t>.</w:t>
      </w:r>
    </w:p>
    <w:p w14:paraId="44B06BDC" w14:textId="77777777" w:rsidR="007F59B9" w:rsidRPr="004854EF" w:rsidRDefault="007F59B9" w:rsidP="00926395">
      <w:pPr>
        <w:pStyle w:val="Definition"/>
        <w:rPr>
          <w:bCs/>
          <w:iCs/>
        </w:rPr>
      </w:pPr>
      <w:r w:rsidRPr="004854EF">
        <w:rPr>
          <w:b/>
          <w:i/>
        </w:rPr>
        <w:t>use</w:t>
      </w:r>
      <w:r w:rsidRPr="004854EF">
        <w:rPr>
          <w:bCs/>
          <w:iCs/>
        </w:rPr>
        <w:t>, in relation to information, includes make a record of.</w:t>
      </w:r>
    </w:p>
    <w:p w14:paraId="3F26C0A5" w14:textId="4FB6A16E" w:rsidR="007F59B9" w:rsidRPr="004854EF" w:rsidRDefault="000A23C7" w:rsidP="00926395">
      <w:pPr>
        <w:pStyle w:val="ItemHead"/>
      </w:pPr>
      <w:r w:rsidRPr="004854EF">
        <w:t>118</w:t>
      </w:r>
      <w:r w:rsidR="007F59B9" w:rsidRPr="004854EF">
        <w:t xml:space="preserve">  Paragraph 98E(2)(a)</w:t>
      </w:r>
    </w:p>
    <w:p w14:paraId="4CB95F18" w14:textId="77777777" w:rsidR="007F59B9" w:rsidRPr="004854EF" w:rsidRDefault="007F59B9" w:rsidP="00926395">
      <w:pPr>
        <w:pStyle w:val="Item"/>
      </w:pPr>
      <w:r w:rsidRPr="004854EF">
        <w:t>Omit “make a record of, or divulge or communicate”, substitute “use, or disclose”.</w:t>
      </w:r>
    </w:p>
    <w:p w14:paraId="7E81FDCC" w14:textId="682708AE" w:rsidR="007F59B9" w:rsidRPr="004854EF" w:rsidRDefault="000A23C7" w:rsidP="00926395">
      <w:pPr>
        <w:pStyle w:val="ItemHead"/>
      </w:pPr>
      <w:r w:rsidRPr="004854EF">
        <w:t>119</w:t>
      </w:r>
      <w:r w:rsidR="007F59B9" w:rsidRPr="004854EF">
        <w:t xml:space="preserve">  Sub</w:t>
      </w:r>
      <w:r w:rsidR="001313EF" w:rsidRPr="004854EF">
        <w:t>sections 1</w:t>
      </w:r>
      <w:r w:rsidR="007F59B9" w:rsidRPr="004854EF">
        <w:t>35A(1) to (5)</w:t>
      </w:r>
    </w:p>
    <w:p w14:paraId="5BF27265" w14:textId="77777777" w:rsidR="007F59B9" w:rsidRPr="004854EF" w:rsidRDefault="007F59B9" w:rsidP="00926395">
      <w:pPr>
        <w:pStyle w:val="Item"/>
      </w:pPr>
      <w:r w:rsidRPr="004854EF">
        <w:t>Repeal the subsections, substitute:</w:t>
      </w:r>
    </w:p>
    <w:p w14:paraId="7F1B6D1F" w14:textId="77777777" w:rsidR="007F59B9" w:rsidRPr="004854EF" w:rsidRDefault="007F59B9" w:rsidP="00926395">
      <w:pPr>
        <w:pStyle w:val="SubsectionHead"/>
      </w:pPr>
      <w:r w:rsidRPr="004854EF">
        <w:t>Offence—use or disclosure by officer outside course of duty</w:t>
      </w:r>
    </w:p>
    <w:p w14:paraId="5A3635B2" w14:textId="77777777" w:rsidR="007F59B9" w:rsidRPr="004854EF" w:rsidRDefault="007F59B9" w:rsidP="00926395">
      <w:pPr>
        <w:pStyle w:val="subsection"/>
      </w:pPr>
      <w:r w:rsidRPr="004854EF">
        <w:tab/>
        <w:t>(1)</w:t>
      </w:r>
      <w:r w:rsidRPr="004854EF">
        <w:tab/>
        <w:t xml:space="preserve">A person (the </w:t>
      </w:r>
      <w:r w:rsidRPr="004854EF">
        <w:rPr>
          <w:b/>
          <w:bCs/>
          <w:i/>
          <w:iCs/>
        </w:rPr>
        <w:t>relevant person</w:t>
      </w:r>
      <w:r w:rsidRPr="004854EF">
        <w:t>) commits an offence if:</w:t>
      </w:r>
    </w:p>
    <w:p w14:paraId="6CB6DC2E" w14:textId="77777777" w:rsidR="007F59B9" w:rsidRPr="004854EF" w:rsidRDefault="007F59B9" w:rsidP="00926395">
      <w:pPr>
        <w:pStyle w:val="paragraph"/>
      </w:pPr>
      <w:r w:rsidRPr="004854EF">
        <w:tab/>
        <w:t>(a)</w:t>
      </w:r>
      <w:r w:rsidRPr="004854EF">
        <w:tab/>
        <w:t>the relevant person is or has been an officer; and</w:t>
      </w:r>
    </w:p>
    <w:p w14:paraId="3E29CDD7" w14:textId="77777777" w:rsidR="007F59B9" w:rsidRPr="004854EF" w:rsidRDefault="007F59B9" w:rsidP="00926395">
      <w:pPr>
        <w:pStyle w:val="paragraph"/>
      </w:pPr>
      <w:r w:rsidRPr="004854EF">
        <w:tab/>
        <w:t>(b)</w:t>
      </w:r>
      <w:r w:rsidRPr="004854EF">
        <w:tab/>
        <w:t>the relevant person uses or discloses information; and</w:t>
      </w:r>
    </w:p>
    <w:p w14:paraId="64CA9821" w14:textId="77777777" w:rsidR="007F59B9" w:rsidRPr="004854EF" w:rsidRDefault="007F59B9" w:rsidP="00926395">
      <w:pPr>
        <w:pStyle w:val="paragraph"/>
      </w:pPr>
      <w:r w:rsidRPr="004854EF">
        <w:tab/>
        <w:t>(c)</w:t>
      </w:r>
      <w:r w:rsidRPr="004854EF">
        <w:tab/>
        <w:t>the information:</w:t>
      </w:r>
    </w:p>
    <w:p w14:paraId="4B3B20D3" w14:textId="77777777" w:rsidR="007F59B9" w:rsidRPr="004854EF" w:rsidRDefault="007F59B9" w:rsidP="00926395">
      <w:pPr>
        <w:pStyle w:val="paragraphsub"/>
      </w:pPr>
      <w:r w:rsidRPr="004854EF">
        <w:tab/>
        <w:t>(i)</w:t>
      </w:r>
      <w:r w:rsidRPr="004854EF">
        <w:tab/>
        <w:t>relates to the affairs of a person other than the relevant person; and</w:t>
      </w:r>
    </w:p>
    <w:p w14:paraId="36671BA4" w14:textId="77777777" w:rsidR="007F59B9" w:rsidRPr="004854EF" w:rsidRDefault="007F59B9" w:rsidP="00926395">
      <w:pPr>
        <w:pStyle w:val="paragraphsub"/>
      </w:pPr>
      <w:r w:rsidRPr="004854EF">
        <w:tab/>
        <w:t>(ii)</w:t>
      </w:r>
      <w:r w:rsidRPr="004854EF">
        <w:tab/>
        <w:t>is obtained or generated</w:t>
      </w:r>
      <w:r w:rsidRPr="004854EF">
        <w:rPr>
          <w:i/>
          <w:iCs/>
        </w:rPr>
        <w:t xml:space="preserve"> </w:t>
      </w:r>
      <w:r w:rsidRPr="004854EF">
        <w:t>by the relevant person in the performance of duties or functions, or in the exercise of powers, under this Act.</w:t>
      </w:r>
    </w:p>
    <w:p w14:paraId="2C9C2604" w14:textId="77777777" w:rsidR="007F59B9" w:rsidRPr="004854EF" w:rsidRDefault="007F59B9" w:rsidP="00926395">
      <w:pPr>
        <w:pStyle w:val="Penalty"/>
      </w:pPr>
      <w:r w:rsidRPr="004854EF">
        <w:t>Penalty:</w:t>
      </w:r>
      <w:r w:rsidRPr="004854EF">
        <w:tab/>
        <w:t>Imprisonment for 2 years or 50 penalty units, or both.</w:t>
      </w:r>
    </w:p>
    <w:p w14:paraId="7D6B2D35" w14:textId="77777777" w:rsidR="007F59B9" w:rsidRPr="004854EF" w:rsidRDefault="007F59B9" w:rsidP="00926395">
      <w:pPr>
        <w:pStyle w:val="subsection"/>
      </w:pPr>
      <w:r w:rsidRPr="004854EF">
        <w:tab/>
        <w:t>(1A)</w:t>
      </w:r>
      <w:r w:rsidRPr="004854EF">
        <w:tab/>
        <w:t>Subsection (1) does not apply if the use or disclosure is:</w:t>
      </w:r>
    </w:p>
    <w:p w14:paraId="13B24E95" w14:textId="77777777" w:rsidR="007F59B9" w:rsidRPr="004854EF" w:rsidRDefault="007F59B9" w:rsidP="00926395">
      <w:pPr>
        <w:pStyle w:val="paragraph"/>
      </w:pPr>
      <w:r w:rsidRPr="004854EF">
        <w:tab/>
        <w:t>(a)</w:t>
      </w:r>
      <w:r w:rsidRPr="004854EF">
        <w:tab/>
        <w:t>authorised or exempted under a provision of this Act; or</w:t>
      </w:r>
    </w:p>
    <w:p w14:paraId="3A7D5537" w14:textId="77777777" w:rsidR="007F59B9" w:rsidRPr="004854EF" w:rsidRDefault="007F59B9" w:rsidP="00926395">
      <w:pPr>
        <w:pStyle w:val="paragraph"/>
      </w:pPr>
      <w:r w:rsidRPr="004854EF">
        <w:tab/>
        <w:t>(b)</w:t>
      </w:r>
      <w:r w:rsidRPr="004854EF">
        <w:tab/>
        <w:t>otherwise required or authorised under an Australian law.</w:t>
      </w:r>
    </w:p>
    <w:p w14:paraId="753AE376" w14:textId="4C5A5D02" w:rsidR="007F59B9" w:rsidRPr="004854EF" w:rsidRDefault="007F59B9" w:rsidP="00926395">
      <w:pPr>
        <w:pStyle w:val="notetext"/>
      </w:pPr>
      <w:r w:rsidRPr="004854EF">
        <w:t>Note 1:</w:t>
      </w:r>
      <w:r w:rsidRPr="004854EF">
        <w:tab/>
        <w:t>The defendant bears an evidential burden in relation to the matter in this subsection. See sub</w:t>
      </w:r>
      <w:r w:rsidR="00686CC9" w:rsidRPr="004854EF">
        <w:t>section 1</w:t>
      </w:r>
      <w:r w:rsidRPr="004854EF">
        <w:t xml:space="preserve">3.3(3) of the </w:t>
      </w:r>
      <w:r w:rsidRPr="004854EF">
        <w:rPr>
          <w:i/>
          <w:iCs/>
        </w:rPr>
        <w:t>Criminal Code</w:t>
      </w:r>
      <w:r w:rsidRPr="004854EF">
        <w:t>.</w:t>
      </w:r>
    </w:p>
    <w:p w14:paraId="6F3526D1" w14:textId="31E33414" w:rsidR="007F59B9" w:rsidRPr="004854EF" w:rsidRDefault="007F59B9" w:rsidP="00926395">
      <w:pPr>
        <w:pStyle w:val="notetext"/>
      </w:pPr>
      <w:r w:rsidRPr="004854EF">
        <w:t>Note 2:</w:t>
      </w:r>
      <w:r w:rsidRPr="004854EF">
        <w:tab/>
        <w:t xml:space="preserve">For the purposes of this subsection, examples of provisions of this Act that authorise the use or disclosure of information include </w:t>
      </w:r>
      <w:r w:rsidR="001313EF" w:rsidRPr="004854EF">
        <w:t>sections 1</w:t>
      </w:r>
      <w:r w:rsidRPr="004854EF">
        <w:t>35ABA, 135ABB and 135ABC.</w:t>
      </w:r>
    </w:p>
    <w:p w14:paraId="651F10FE" w14:textId="77777777" w:rsidR="007F59B9" w:rsidRPr="004854EF" w:rsidRDefault="007F59B9" w:rsidP="00926395">
      <w:pPr>
        <w:pStyle w:val="SubsectionHead"/>
      </w:pPr>
      <w:r w:rsidRPr="004854EF">
        <w:t>Authorisation—performance of functions</w:t>
      </w:r>
    </w:p>
    <w:p w14:paraId="73DBBDDB" w14:textId="77777777" w:rsidR="007F59B9" w:rsidRPr="004854EF" w:rsidRDefault="007F59B9" w:rsidP="00926395">
      <w:pPr>
        <w:pStyle w:val="subsection"/>
      </w:pPr>
      <w:r w:rsidRPr="004854EF">
        <w:tab/>
        <w:t>(2)</w:t>
      </w:r>
      <w:r w:rsidRPr="004854EF">
        <w:tab/>
        <w:t>An officer may use or disclose information of a kind referred to in paragraph (1)(c):</w:t>
      </w:r>
    </w:p>
    <w:p w14:paraId="500F75BD" w14:textId="77777777" w:rsidR="007F59B9" w:rsidRPr="004854EF" w:rsidRDefault="007F59B9" w:rsidP="00926395">
      <w:pPr>
        <w:pStyle w:val="paragraph"/>
      </w:pPr>
      <w:r w:rsidRPr="004854EF">
        <w:lastRenderedPageBreak/>
        <w:tab/>
        <w:t>(a)</w:t>
      </w:r>
      <w:r w:rsidRPr="004854EF">
        <w:tab/>
        <w:t>in the performance of duties or functions, or in the exercise of powers, under this Act or any other Act; or</w:t>
      </w:r>
    </w:p>
    <w:p w14:paraId="7C24C52C" w14:textId="77777777" w:rsidR="007F59B9" w:rsidRPr="004854EF" w:rsidRDefault="007F59B9" w:rsidP="00926395">
      <w:pPr>
        <w:pStyle w:val="paragraph"/>
      </w:pPr>
      <w:r w:rsidRPr="004854EF">
        <w:tab/>
        <w:t>(b)</w:t>
      </w:r>
      <w:r w:rsidRPr="004854EF">
        <w:tab/>
        <w:t xml:space="preserve">for the purpose of enabling the officer or any other person to perform duties or functions, or exercise powers, in relation to a </w:t>
      </w:r>
      <w:proofErr w:type="spellStart"/>
      <w:r w:rsidRPr="004854EF">
        <w:t>medicare</w:t>
      </w:r>
      <w:proofErr w:type="spellEnd"/>
      <w:r w:rsidRPr="004854EF">
        <w:t xml:space="preserve"> program; or</w:t>
      </w:r>
    </w:p>
    <w:p w14:paraId="29AD304E" w14:textId="77777777" w:rsidR="007F59B9" w:rsidRPr="004854EF" w:rsidRDefault="007F59B9" w:rsidP="00926395">
      <w:pPr>
        <w:pStyle w:val="paragraph"/>
      </w:pPr>
      <w:r w:rsidRPr="004854EF">
        <w:tab/>
        <w:t>(c)</w:t>
      </w:r>
      <w:r w:rsidRPr="004854EF">
        <w:tab/>
        <w:t>in the case of disclosure to the Minister—for the purposes of the Minister’s performance of the Minister’s functions.</w:t>
      </w:r>
    </w:p>
    <w:p w14:paraId="7422FBF8" w14:textId="77777777" w:rsidR="007F59B9" w:rsidRPr="004854EF" w:rsidRDefault="007F59B9" w:rsidP="00926395">
      <w:pPr>
        <w:pStyle w:val="SubsectionHead"/>
      </w:pPr>
      <w:r w:rsidRPr="004854EF">
        <w:t>Authorisations—use or disclosure in public interest</w:t>
      </w:r>
    </w:p>
    <w:p w14:paraId="7D295EEA" w14:textId="77777777" w:rsidR="007F59B9" w:rsidRPr="004854EF" w:rsidRDefault="007F59B9" w:rsidP="00926395">
      <w:pPr>
        <w:pStyle w:val="subsection"/>
      </w:pPr>
      <w:r w:rsidRPr="004854EF">
        <w:tab/>
        <w:t>(3)</w:t>
      </w:r>
      <w:r w:rsidRPr="004854EF">
        <w:tab/>
        <w:t>An officer may use or disclose information of a kind referred to in paragraph (1)(c) if:</w:t>
      </w:r>
    </w:p>
    <w:p w14:paraId="372B20BC" w14:textId="77777777" w:rsidR="007F59B9" w:rsidRPr="004854EF" w:rsidRDefault="007F59B9" w:rsidP="00926395">
      <w:pPr>
        <w:pStyle w:val="paragraph"/>
      </w:pPr>
      <w:r w:rsidRPr="004854EF">
        <w:tab/>
        <w:t>(a)</w:t>
      </w:r>
      <w:r w:rsidRPr="004854EF">
        <w:tab/>
        <w:t>the Secretary or the Chief Executive Medicare certifies, by instrument in writing, that it is in the public interest to disclose the information to a specified person or body for a specified purpose; and</w:t>
      </w:r>
    </w:p>
    <w:p w14:paraId="0C938B2A" w14:textId="77777777" w:rsidR="007F59B9" w:rsidRPr="004854EF" w:rsidRDefault="007F59B9" w:rsidP="00926395">
      <w:pPr>
        <w:pStyle w:val="paragraph"/>
      </w:pPr>
      <w:r w:rsidRPr="004854EF">
        <w:tab/>
        <w:t>(b)</w:t>
      </w:r>
      <w:r w:rsidRPr="004854EF">
        <w:tab/>
        <w:t>the officer:</w:t>
      </w:r>
    </w:p>
    <w:p w14:paraId="134E8CF2" w14:textId="77777777" w:rsidR="007F59B9" w:rsidRPr="004854EF" w:rsidRDefault="007F59B9" w:rsidP="00926395">
      <w:pPr>
        <w:pStyle w:val="paragraphsub"/>
      </w:pPr>
      <w:r w:rsidRPr="004854EF">
        <w:tab/>
        <w:t>(i)</w:t>
      </w:r>
      <w:r w:rsidRPr="004854EF">
        <w:tab/>
        <w:t>discloses the information to the person or body for that purpose; or</w:t>
      </w:r>
    </w:p>
    <w:p w14:paraId="4781ECB7" w14:textId="77777777" w:rsidR="007F59B9" w:rsidRPr="004854EF" w:rsidRDefault="007F59B9" w:rsidP="00926395">
      <w:pPr>
        <w:pStyle w:val="paragraphsub"/>
      </w:pPr>
      <w:r w:rsidRPr="004854EF">
        <w:tab/>
        <w:t>(ii)</w:t>
      </w:r>
      <w:r w:rsidRPr="004854EF">
        <w:tab/>
        <w:t>uses the information for purposes related to such a disclosure.</w:t>
      </w:r>
    </w:p>
    <w:p w14:paraId="5E630949" w14:textId="7397A6E4" w:rsidR="007F59B9" w:rsidRPr="004854EF" w:rsidRDefault="007F59B9" w:rsidP="00926395">
      <w:pPr>
        <w:pStyle w:val="notetext"/>
      </w:pPr>
      <w:r w:rsidRPr="004854EF">
        <w:t>Note:</w:t>
      </w:r>
      <w:r w:rsidRPr="004854EF">
        <w:tab/>
        <w:t xml:space="preserve">Information disclosed to a person under this subsection for a specified purpose must only be further used or disclosed for that purpose (see </w:t>
      </w:r>
      <w:r w:rsidR="00686CC9" w:rsidRPr="004854EF">
        <w:t>subsection (</w:t>
      </w:r>
      <w:r w:rsidRPr="004854EF">
        <w:t>3G)).</w:t>
      </w:r>
    </w:p>
    <w:p w14:paraId="18682970" w14:textId="77777777" w:rsidR="007F59B9" w:rsidRPr="004854EF" w:rsidRDefault="007F59B9" w:rsidP="00926395">
      <w:pPr>
        <w:pStyle w:val="subsection"/>
      </w:pPr>
      <w:r w:rsidRPr="004854EF">
        <w:tab/>
        <w:t>(3A)</w:t>
      </w:r>
      <w:r w:rsidRPr="004854EF">
        <w:tab/>
        <w:t>The Secretary or the Chief Executive Medicare may, by instrument in writing, specify terms and conditions subject to which the information may be used or disclosed by the person.</w:t>
      </w:r>
    </w:p>
    <w:p w14:paraId="6F0A6116" w14:textId="0D62D762" w:rsidR="007F59B9" w:rsidRPr="004854EF" w:rsidRDefault="007F59B9" w:rsidP="00926395">
      <w:pPr>
        <w:pStyle w:val="subsection"/>
      </w:pPr>
      <w:r w:rsidRPr="004854EF">
        <w:tab/>
        <w:t>(3B)</w:t>
      </w:r>
      <w:r w:rsidRPr="004854EF">
        <w:tab/>
        <w:t xml:space="preserve">Without limiting </w:t>
      </w:r>
      <w:r w:rsidR="00686CC9" w:rsidRPr="004854EF">
        <w:t>subsection (</w:t>
      </w:r>
      <w:r w:rsidRPr="004854EF">
        <w:t>3A), the instrument may require the person to give an undertaking in writing with respect to the use or disclosure of the information by the person, which may include an undertaking not to disclose any of the information to any other person or body.</w:t>
      </w:r>
    </w:p>
    <w:p w14:paraId="7C3B7A0E" w14:textId="69F92C34" w:rsidR="007F59B9" w:rsidRPr="004854EF" w:rsidRDefault="007F59B9" w:rsidP="00926395">
      <w:pPr>
        <w:pStyle w:val="subsection"/>
      </w:pPr>
      <w:r w:rsidRPr="004854EF">
        <w:tab/>
        <w:t>(3C)</w:t>
      </w:r>
      <w:r w:rsidRPr="004854EF">
        <w:tab/>
        <w:t xml:space="preserve">An instrument under paragraph (3)(a) or </w:t>
      </w:r>
      <w:r w:rsidR="00686CC9" w:rsidRPr="004854EF">
        <w:t>subsection (</w:t>
      </w:r>
      <w:r w:rsidRPr="004854EF">
        <w:t>3A) is not a legislative instrument.</w:t>
      </w:r>
    </w:p>
    <w:p w14:paraId="10C66F0A" w14:textId="008A52D3" w:rsidR="007F59B9" w:rsidRPr="004854EF" w:rsidRDefault="007F59B9" w:rsidP="00926395">
      <w:pPr>
        <w:pStyle w:val="subsection"/>
      </w:pPr>
      <w:r w:rsidRPr="004854EF">
        <w:tab/>
        <w:t>(3D)</w:t>
      </w:r>
      <w:r w:rsidRPr="004854EF">
        <w:tab/>
        <w:t xml:space="preserve">Subsection (3) has effect subject to rules made under </w:t>
      </w:r>
      <w:r w:rsidR="00686CC9" w:rsidRPr="004854EF">
        <w:t>subsection (</w:t>
      </w:r>
      <w:r w:rsidRPr="004854EF">
        <w:t>3E) (if any).</w:t>
      </w:r>
    </w:p>
    <w:p w14:paraId="279E812A" w14:textId="47900EC2" w:rsidR="007F59B9" w:rsidRPr="004854EF" w:rsidRDefault="007F59B9" w:rsidP="00926395">
      <w:pPr>
        <w:pStyle w:val="subsection"/>
      </w:pPr>
      <w:r w:rsidRPr="004854EF">
        <w:lastRenderedPageBreak/>
        <w:tab/>
        <w:t>(3E)</w:t>
      </w:r>
      <w:r w:rsidRPr="004854EF">
        <w:tab/>
        <w:t xml:space="preserve">The Minister may, by legislative instrument, make rules for the purposes of </w:t>
      </w:r>
      <w:r w:rsidR="00686CC9" w:rsidRPr="004854EF">
        <w:t>subsection (</w:t>
      </w:r>
      <w:r w:rsidRPr="004854EF">
        <w:t>3D).</w:t>
      </w:r>
    </w:p>
    <w:p w14:paraId="06CDFA62" w14:textId="77777777" w:rsidR="007F59B9" w:rsidRPr="004854EF" w:rsidRDefault="007F59B9" w:rsidP="00926395">
      <w:pPr>
        <w:pStyle w:val="SubsectionHead"/>
      </w:pPr>
      <w:r w:rsidRPr="004854EF">
        <w:t>Authorisation—disclosing to prescribed person or body</w:t>
      </w:r>
    </w:p>
    <w:p w14:paraId="270B3814" w14:textId="77777777" w:rsidR="007F59B9" w:rsidRPr="004854EF" w:rsidRDefault="007F59B9" w:rsidP="00926395">
      <w:pPr>
        <w:pStyle w:val="subsection"/>
      </w:pPr>
      <w:r w:rsidRPr="004854EF">
        <w:tab/>
        <w:t>(3F)</w:t>
      </w:r>
      <w:r w:rsidRPr="004854EF">
        <w:tab/>
        <w:t>An officer may disclose information of a kind referred to in paragraph (1)(c) to a person or body for a specified purpose if regulations made for the purposes of this subsection provide that:</w:t>
      </w:r>
    </w:p>
    <w:p w14:paraId="74730CC3" w14:textId="77777777" w:rsidR="007F59B9" w:rsidRPr="004854EF" w:rsidRDefault="007F59B9" w:rsidP="00926395">
      <w:pPr>
        <w:pStyle w:val="paragraph"/>
      </w:pPr>
      <w:r w:rsidRPr="004854EF">
        <w:tab/>
        <w:t>(a)</w:t>
      </w:r>
      <w:r w:rsidRPr="004854EF">
        <w:tab/>
        <w:t>the person or body is a prescribed person or body; and</w:t>
      </w:r>
    </w:p>
    <w:p w14:paraId="7CBD8933" w14:textId="77777777" w:rsidR="007F59B9" w:rsidRPr="004854EF" w:rsidRDefault="007F59B9" w:rsidP="00926395">
      <w:pPr>
        <w:pStyle w:val="paragraph"/>
      </w:pPr>
      <w:r w:rsidRPr="004854EF">
        <w:tab/>
        <w:t>(b)</w:t>
      </w:r>
      <w:r w:rsidRPr="004854EF">
        <w:tab/>
        <w:t>the information is prescribed information; and</w:t>
      </w:r>
    </w:p>
    <w:p w14:paraId="0E456D2E" w14:textId="77777777" w:rsidR="007F59B9" w:rsidRPr="004854EF" w:rsidRDefault="007F59B9" w:rsidP="00926395">
      <w:pPr>
        <w:pStyle w:val="paragraph"/>
      </w:pPr>
      <w:r w:rsidRPr="004854EF">
        <w:tab/>
        <w:t>(c)</w:t>
      </w:r>
      <w:r w:rsidRPr="004854EF">
        <w:tab/>
        <w:t>the information may be provided to the person or body for that purpose.</w:t>
      </w:r>
    </w:p>
    <w:p w14:paraId="187A36BC" w14:textId="2C208DE1" w:rsidR="007F59B9" w:rsidRPr="004854EF" w:rsidRDefault="007F59B9" w:rsidP="00926395">
      <w:pPr>
        <w:pStyle w:val="notetext"/>
      </w:pPr>
      <w:r w:rsidRPr="004854EF">
        <w:t>Note:</w:t>
      </w:r>
      <w:r w:rsidRPr="004854EF">
        <w:tab/>
        <w:t xml:space="preserve">Information disclosed to a person or body under this subsection for a specified purpose must only be further used or disclosed for that purpose (see </w:t>
      </w:r>
      <w:r w:rsidR="00686CC9" w:rsidRPr="004854EF">
        <w:t>subsection (</w:t>
      </w:r>
      <w:r w:rsidRPr="004854EF">
        <w:t>3G)).</w:t>
      </w:r>
    </w:p>
    <w:p w14:paraId="2392868B" w14:textId="77777777" w:rsidR="007F59B9" w:rsidRPr="004854EF" w:rsidRDefault="007F59B9" w:rsidP="00926395">
      <w:pPr>
        <w:pStyle w:val="SubsectionHead"/>
      </w:pPr>
      <w:r w:rsidRPr="004854EF">
        <w:t>Obligation on further use or disclosure of disclosed information</w:t>
      </w:r>
    </w:p>
    <w:p w14:paraId="47403778" w14:textId="42ABFEED" w:rsidR="007F59B9" w:rsidRPr="004854EF" w:rsidRDefault="007F59B9" w:rsidP="00926395">
      <w:pPr>
        <w:pStyle w:val="subsection"/>
      </w:pPr>
      <w:r w:rsidRPr="004854EF">
        <w:tab/>
        <w:t>(3G)</w:t>
      </w:r>
      <w:r w:rsidRPr="004854EF">
        <w:tab/>
        <w:t xml:space="preserve">A person or body that receives information under </w:t>
      </w:r>
      <w:r w:rsidR="00686CC9" w:rsidRPr="004854EF">
        <w:t>subsection (</w:t>
      </w:r>
      <w:r w:rsidRPr="004854EF">
        <w:t>3) or (3F) for a specified purpose must ensure that any further use or disclosure of the information is only for that purpose.</w:t>
      </w:r>
    </w:p>
    <w:p w14:paraId="059CE08C" w14:textId="77777777" w:rsidR="007F59B9" w:rsidRPr="004854EF" w:rsidRDefault="007F59B9" w:rsidP="00926395">
      <w:pPr>
        <w:pStyle w:val="SubsectionHead"/>
      </w:pPr>
      <w:r w:rsidRPr="004854EF">
        <w:t>Authorisation—use or disclosure by officer in certain circumstances</w:t>
      </w:r>
    </w:p>
    <w:p w14:paraId="6E5F0830" w14:textId="77777777" w:rsidR="007F59B9" w:rsidRPr="004854EF" w:rsidRDefault="007F59B9" w:rsidP="00926395">
      <w:pPr>
        <w:pStyle w:val="subsection"/>
      </w:pPr>
      <w:r w:rsidRPr="004854EF">
        <w:tab/>
        <w:t>(4)</w:t>
      </w:r>
      <w:r w:rsidRPr="004854EF">
        <w:tab/>
        <w:t>An officer may use or disclose information of a kind referred to in paragraph (1)(c) if:</w:t>
      </w:r>
    </w:p>
    <w:p w14:paraId="4ECA1585" w14:textId="77777777" w:rsidR="007F59B9" w:rsidRPr="004854EF" w:rsidRDefault="007F59B9" w:rsidP="00926395">
      <w:pPr>
        <w:pStyle w:val="paragraph"/>
      </w:pPr>
      <w:r w:rsidRPr="004854EF">
        <w:tab/>
        <w:t>(a)</w:t>
      </w:r>
      <w:r w:rsidRPr="004854EF">
        <w:tab/>
        <w:t>the information is lawfully in the public domain; or</w:t>
      </w:r>
    </w:p>
    <w:p w14:paraId="39A8615D" w14:textId="77777777" w:rsidR="007F59B9" w:rsidRPr="004854EF" w:rsidRDefault="007F59B9" w:rsidP="00926395">
      <w:pPr>
        <w:pStyle w:val="paragraph"/>
      </w:pPr>
      <w:r w:rsidRPr="004854EF">
        <w:tab/>
        <w:t>(b)</w:t>
      </w:r>
      <w:r w:rsidRPr="004854EF">
        <w:tab/>
        <w:t>the person to whom the information relates has expressly or impliedly consented to the use or disclosure; or</w:t>
      </w:r>
    </w:p>
    <w:p w14:paraId="0BAC02A8" w14:textId="77777777" w:rsidR="007F59B9" w:rsidRPr="004854EF" w:rsidRDefault="007F59B9" w:rsidP="00926395">
      <w:pPr>
        <w:pStyle w:val="paragraph"/>
      </w:pPr>
      <w:r w:rsidRPr="004854EF">
        <w:tab/>
        <w:t>(c)</w:t>
      </w:r>
      <w:r w:rsidRPr="004854EF">
        <w:tab/>
        <w:t>the use or disclosure is for the purpose of obtaining or providing legal advice; or</w:t>
      </w:r>
    </w:p>
    <w:p w14:paraId="60EEA0A6" w14:textId="77777777" w:rsidR="007F59B9" w:rsidRPr="004854EF" w:rsidRDefault="007F59B9" w:rsidP="00926395">
      <w:pPr>
        <w:pStyle w:val="paragraph"/>
      </w:pPr>
      <w:r w:rsidRPr="004854EF">
        <w:tab/>
        <w:t>(d)</w:t>
      </w:r>
      <w:r w:rsidRPr="004854EF">
        <w:tab/>
        <w:t>if the disclosure is to a person or body—the information relates to that person or body; or</w:t>
      </w:r>
    </w:p>
    <w:p w14:paraId="3D95F44B" w14:textId="77777777" w:rsidR="007F59B9" w:rsidRPr="004854EF" w:rsidRDefault="007F59B9" w:rsidP="00926395">
      <w:pPr>
        <w:pStyle w:val="paragraph"/>
      </w:pPr>
      <w:r w:rsidRPr="004854EF">
        <w:tab/>
        <w:t>(e)</w:t>
      </w:r>
      <w:r w:rsidRPr="004854EF">
        <w:tab/>
        <w:t xml:space="preserve">if the disclosure (the </w:t>
      </w:r>
      <w:r w:rsidRPr="004854EF">
        <w:rPr>
          <w:b/>
          <w:bCs/>
          <w:i/>
          <w:iCs/>
        </w:rPr>
        <w:t>present disclosure</w:t>
      </w:r>
      <w:r w:rsidRPr="004854EF">
        <w:t xml:space="preserve">) is to a person or body—the information has lawfully been disclosed to that person or body previously (the </w:t>
      </w:r>
      <w:r w:rsidRPr="004854EF">
        <w:rPr>
          <w:b/>
          <w:bCs/>
          <w:i/>
          <w:iCs/>
        </w:rPr>
        <w:t>previous disclosure</w:t>
      </w:r>
      <w:r w:rsidRPr="004854EF">
        <w:t>), and the present disclosure is for the same purpose as the previous disclosure.</w:t>
      </w:r>
    </w:p>
    <w:p w14:paraId="3CC9C1FB" w14:textId="77777777" w:rsidR="007F59B9" w:rsidRPr="004854EF" w:rsidRDefault="007F59B9" w:rsidP="00926395">
      <w:pPr>
        <w:pStyle w:val="SubsectionHead"/>
      </w:pPr>
      <w:r w:rsidRPr="004854EF">
        <w:lastRenderedPageBreak/>
        <w:t>Authorisation—statistical information</w:t>
      </w:r>
    </w:p>
    <w:p w14:paraId="232380C5" w14:textId="77777777" w:rsidR="007F59B9" w:rsidRPr="004854EF" w:rsidRDefault="007F59B9" w:rsidP="00926395">
      <w:pPr>
        <w:pStyle w:val="subsection"/>
      </w:pPr>
      <w:r w:rsidRPr="004854EF">
        <w:tab/>
        <w:t>(5)</w:t>
      </w:r>
      <w:r w:rsidRPr="004854EF">
        <w:tab/>
        <w:t>An officer may use or disclose information of a kind referred to in paragraph (1)(c) for the purpose of deriving or publishing statistics that do not enable the identification of any person (other than the Commonwealth, a State or a Territory).</w:t>
      </w:r>
    </w:p>
    <w:p w14:paraId="240FBD17" w14:textId="7D6B0F34" w:rsidR="007F59B9" w:rsidRPr="004854EF" w:rsidRDefault="000A23C7" w:rsidP="00926395">
      <w:pPr>
        <w:pStyle w:val="ItemHead"/>
      </w:pPr>
      <w:r w:rsidRPr="004854EF">
        <w:t>120</w:t>
      </w:r>
      <w:r w:rsidR="007F59B9" w:rsidRPr="004854EF">
        <w:t xml:space="preserve">  </w:t>
      </w:r>
      <w:r w:rsidR="00686CC9" w:rsidRPr="004854EF">
        <w:t>Subsection 1</w:t>
      </w:r>
      <w:r w:rsidR="007F59B9" w:rsidRPr="004854EF">
        <w:t>35A(5C)</w:t>
      </w:r>
    </w:p>
    <w:p w14:paraId="0AD5E5B0" w14:textId="77777777" w:rsidR="007F59B9" w:rsidRPr="004854EF" w:rsidRDefault="007F59B9" w:rsidP="00926395">
      <w:pPr>
        <w:pStyle w:val="Item"/>
      </w:pPr>
      <w:r w:rsidRPr="004854EF">
        <w:t>Repeal the subsection.</w:t>
      </w:r>
    </w:p>
    <w:p w14:paraId="4AD94B9B" w14:textId="27F30369" w:rsidR="007F59B9" w:rsidRPr="004854EF" w:rsidRDefault="000A23C7" w:rsidP="00926395">
      <w:pPr>
        <w:pStyle w:val="ItemHead"/>
      </w:pPr>
      <w:r w:rsidRPr="004854EF">
        <w:t>121</w:t>
      </w:r>
      <w:r w:rsidR="007F59B9" w:rsidRPr="004854EF">
        <w:t xml:space="preserve">  Before sub</w:t>
      </w:r>
      <w:r w:rsidR="00686CC9" w:rsidRPr="004854EF">
        <w:t>section 1</w:t>
      </w:r>
      <w:r w:rsidR="007F59B9" w:rsidRPr="004854EF">
        <w:t>35A(5D)</w:t>
      </w:r>
    </w:p>
    <w:p w14:paraId="0D365BC5" w14:textId="77777777" w:rsidR="007F59B9" w:rsidRPr="004854EF" w:rsidRDefault="007F59B9" w:rsidP="00926395">
      <w:pPr>
        <w:pStyle w:val="Item"/>
      </w:pPr>
      <w:r w:rsidRPr="004854EF">
        <w:t>Insert:</w:t>
      </w:r>
    </w:p>
    <w:p w14:paraId="796B3B9A" w14:textId="08E6284D" w:rsidR="007F59B9" w:rsidRPr="004854EF" w:rsidRDefault="007F59B9" w:rsidP="00926395">
      <w:pPr>
        <w:pStyle w:val="SubsectionHead"/>
      </w:pPr>
      <w:r w:rsidRPr="004854EF">
        <w:t>Authorisation—data</w:t>
      </w:r>
      <w:r w:rsidR="00926395">
        <w:noBreakHyphen/>
      </w:r>
      <w:r w:rsidRPr="004854EF">
        <w:t>matching by a Commonwealth entity</w:t>
      </w:r>
    </w:p>
    <w:p w14:paraId="21DA7523" w14:textId="31F17F30" w:rsidR="007F59B9" w:rsidRPr="004854EF" w:rsidRDefault="000A23C7" w:rsidP="00926395">
      <w:pPr>
        <w:pStyle w:val="ItemHead"/>
      </w:pPr>
      <w:r w:rsidRPr="004854EF">
        <w:t>122</w:t>
      </w:r>
      <w:r w:rsidR="007F59B9" w:rsidRPr="004854EF">
        <w:t xml:space="preserve">  Before sub</w:t>
      </w:r>
      <w:r w:rsidR="00686CC9" w:rsidRPr="004854EF">
        <w:t>section 1</w:t>
      </w:r>
      <w:r w:rsidR="007F59B9" w:rsidRPr="004854EF">
        <w:t>35A(6)</w:t>
      </w:r>
    </w:p>
    <w:p w14:paraId="54CC92A9" w14:textId="77777777" w:rsidR="007F59B9" w:rsidRPr="004854EF" w:rsidRDefault="007F59B9" w:rsidP="00926395">
      <w:pPr>
        <w:pStyle w:val="Item"/>
      </w:pPr>
      <w:r w:rsidRPr="004854EF">
        <w:t>Insert:</w:t>
      </w:r>
    </w:p>
    <w:p w14:paraId="47233A28" w14:textId="77777777" w:rsidR="007F59B9" w:rsidRPr="004854EF" w:rsidRDefault="007F59B9" w:rsidP="00926395">
      <w:pPr>
        <w:pStyle w:val="SubsectionHead"/>
      </w:pPr>
      <w:r w:rsidRPr="004854EF">
        <w:t>Authorisation—disclosing information relating to convictions etc.</w:t>
      </w:r>
    </w:p>
    <w:p w14:paraId="2D7AE56D" w14:textId="3B4C7731" w:rsidR="007F59B9" w:rsidRPr="004854EF" w:rsidRDefault="000A23C7" w:rsidP="00926395">
      <w:pPr>
        <w:pStyle w:val="ItemHead"/>
      </w:pPr>
      <w:r w:rsidRPr="004854EF">
        <w:t>123</w:t>
      </w:r>
      <w:r w:rsidR="007F59B9" w:rsidRPr="004854EF">
        <w:t xml:space="preserve">  </w:t>
      </w:r>
      <w:r w:rsidR="00686CC9" w:rsidRPr="004854EF">
        <w:t>Subsection 1</w:t>
      </w:r>
      <w:r w:rsidR="007F59B9" w:rsidRPr="004854EF">
        <w:t>35A(6)</w:t>
      </w:r>
    </w:p>
    <w:p w14:paraId="5EC058B8" w14:textId="77777777" w:rsidR="007F59B9" w:rsidRPr="004854EF" w:rsidRDefault="007F59B9" w:rsidP="00926395">
      <w:pPr>
        <w:pStyle w:val="Item"/>
      </w:pPr>
      <w:r w:rsidRPr="004854EF">
        <w:t>Omit “divulge any information acquired by an officer in the performance of duties, or in the exercise of powers or functions”, substitute “disclose any information acquired by an officer in the performance of duties or functions, or in the exercise of powers”.</w:t>
      </w:r>
    </w:p>
    <w:p w14:paraId="141867AF" w14:textId="673E0E6B" w:rsidR="007F59B9" w:rsidRPr="004854EF" w:rsidRDefault="000A23C7" w:rsidP="00926395">
      <w:pPr>
        <w:pStyle w:val="ItemHead"/>
      </w:pPr>
      <w:r w:rsidRPr="004854EF">
        <w:t>124</w:t>
      </w:r>
      <w:r w:rsidR="007F59B9" w:rsidRPr="004854EF">
        <w:t xml:space="preserve">  Paragraph 135A(6)(</w:t>
      </w:r>
      <w:proofErr w:type="spellStart"/>
      <w:r w:rsidR="007F59B9" w:rsidRPr="004854EF">
        <w:t>ea</w:t>
      </w:r>
      <w:proofErr w:type="spellEnd"/>
      <w:r w:rsidR="007F59B9" w:rsidRPr="004854EF">
        <w:t>)</w:t>
      </w:r>
    </w:p>
    <w:p w14:paraId="074E5A14" w14:textId="77777777" w:rsidR="007F59B9" w:rsidRPr="004854EF" w:rsidRDefault="007F59B9" w:rsidP="00926395">
      <w:pPr>
        <w:pStyle w:val="Item"/>
      </w:pPr>
      <w:r w:rsidRPr="004854EF">
        <w:t xml:space="preserve">Omit “a Departmental employee (within the meaning of the </w:t>
      </w:r>
      <w:r w:rsidRPr="004854EF">
        <w:rPr>
          <w:i/>
          <w:iCs/>
        </w:rPr>
        <w:t>Human Services (Centrelink) Act 1997</w:t>
      </w:r>
      <w:r w:rsidRPr="004854EF">
        <w:t>)”, substitute “a person engaged (whether as an employee or otherwise) by Services Australia”.</w:t>
      </w:r>
    </w:p>
    <w:p w14:paraId="63E258E7" w14:textId="0B885D59" w:rsidR="007F59B9" w:rsidRPr="004854EF" w:rsidRDefault="000A23C7" w:rsidP="00926395">
      <w:pPr>
        <w:pStyle w:val="ItemHead"/>
      </w:pPr>
      <w:r w:rsidRPr="004854EF">
        <w:t>125</w:t>
      </w:r>
      <w:r w:rsidR="007F59B9" w:rsidRPr="004854EF">
        <w:t xml:space="preserve">  Before sub</w:t>
      </w:r>
      <w:r w:rsidR="00686CC9" w:rsidRPr="004854EF">
        <w:t>section 1</w:t>
      </w:r>
      <w:r w:rsidR="007F59B9" w:rsidRPr="004854EF">
        <w:t>35A(7)</w:t>
      </w:r>
    </w:p>
    <w:p w14:paraId="7D797320" w14:textId="77777777" w:rsidR="007F59B9" w:rsidRPr="004854EF" w:rsidRDefault="007F59B9" w:rsidP="00926395">
      <w:pPr>
        <w:pStyle w:val="Item"/>
      </w:pPr>
      <w:r w:rsidRPr="004854EF">
        <w:t>Insert:</w:t>
      </w:r>
    </w:p>
    <w:p w14:paraId="37429154" w14:textId="77777777" w:rsidR="007F59B9" w:rsidRPr="004854EF" w:rsidRDefault="007F59B9" w:rsidP="00926395">
      <w:pPr>
        <w:pStyle w:val="SubsectionHead"/>
      </w:pPr>
      <w:r w:rsidRPr="004854EF">
        <w:t>Authorisation—disclosing certified information for purposes of certain laws or private health insurance</w:t>
      </w:r>
    </w:p>
    <w:p w14:paraId="0FCE235A" w14:textId="41264B31" w:rsidR="007F59B9" w:rsidRPr="004854EF" w:rsidRDefault="000A23C7" w:rsidP="00926395">
      <w:pPr>
        <w:pStyle w:val="ItemHead"/>
      </w:pPr>
      <w:r w:rsidRPr="004854EF">
        <w:t>126</w:t>
      </w:r>
      <w:r w:rsidR="007F59B9" w:rsidRPr="004854EF">
        <w:t xml:space="preserve">  Paragraph 135A(7)(a)</w:t>
      </w:r>
    </w:p>
    <w:p w14:paraId="722EF362" w14:textId="77777777" w:rsidR="007F59B9" w:rsidRPr="004854EF" w:rsidRDefault="007F59B9" w:rsidP="00926395">
      <w:pPr>
        <w:pStyle w:val="Item"/>
      </w:pPr>
      <w:r w:rsidRPr="004854EF">
        <w:t>Repeal the paragraph.</w:t>
      </w:r>
    </w:p>
    <w:p w14:paraId="0E3BDF94" w14:textId="3B3E516B" w:rsidR="007F59B9" w:rsidRPr="004854EF" w:rsidRDefault="000A23C7" w:rsidP="00926395">
      <w:pPr>
        <w:pStyle w:val="ItemHead"/>
      </w:pPr>
      <w:r w:rsidRPr="004854EF">
        <w:lastRenderedPageBreak/>
        <w:t>127</w:t>
      </w:r>
      <w:r w:rsidR="007F59B9" w:rsidRPr="004854EF">
        <w:t xml:space="preserve">  </w:t>
      </w:r>
      <w:r w:rsidR="00686CC9" w:rsidRPr="004854EF">
        <w:t>Subsection 1</w:t>
      </w:r>
      <w:r w:rsidR="007F59B9" w:rsidRPr="004854EF">
        <w:t>35A(7)</w:t>
      </w:r>
    </w:p>
    <w:p w14:paraId="29FCF6AD" w14:textId="77777777" w:rsidR="007F59B9" w:rsidRPr="004854EF" w:rsidRDefault="007F59B9" w:rsidP="00926395">
      <w:pPr>
        <w:pStyle w:val="Item"/>
      </w:pPr>
      <w:r w:rsidRPr="004854EF">
        <w:t>Omit “duties, or in the exercise of powers or functions, under this Act, should be divulged, the Secretary may divulge”, substitute “duties or functions, or in the exercise of powers, under this Act, should be disclosed, the Secretary may disclose”.</w:t>
      </w:r>
    </w:p>
    <w:p w14:paraId="68901061" w14:textId="0D50C884" w:rsidR="007F59B9" w:rsidRPr="004854EF" w:rsidRDefault="000A23C7" w:rsidP="00926395">
      <w:pPr>
        <w:pStyle w:val="ItemHead"/>
      </w:pPr>
      <w:r w:rsidRPr="004854EF">
        <w:t>128</w:t>
      </w:r>
      <w:r w:rsidR="007F59B9" w:rsidRPr="004854EF">
        <w:t xml:space="preserve">  Paragraph 135A(7)(g)</w:t>
      </w:r>
    </w:p>
    <w:p w14:paraId="79D148A7" w14:textId="77777777" w:rsidR="007F59B9" w:rsidRPr="004854EF" w:rsidRDefault="007F59B9" w:rsidP="00926395">
      <w:pPr>
        <w:pStyle w:val="Item"/>
      </w:pPr>
      <w:r w:rsidRPr="004854EF">
        <w:t>Repeal the paragraph.</w:t>
      </w:r>
    </w:p>
    <w:p w14:paraId="6CDD32B0" w14:textId="74FB89AE" w:rsidR="007F59B9" w:rsidRPr="004854EF" w:rsidRDefault="000A23C7" w:rsidP="00926395">
      <w:pPr>
        <w:pStyle w:val="ItemHead"/>
      </w:pPr>
      <w:r w:rsidRPr="004854EF">
        <w:t>129</w:t>
      </w:r>
      <w:r w:rsidR="007F59B9" w:rsidRPr="004854EF">
        <w:t xml:space="preserve">  Before sub</w:t>
      </w:r>
      <w:r w:rsidR="00686CC9" w:rsidRPr="004854EF">
        <w:t>section 1</w:t>
      </w:r>
      <w:r w:rsidR="007F59B9" w:rsidRPr="004854EF">
        <w:t>35A(8)</w:t>
      </w:r>
    </w:p>
    <w:p w14:paraId="7CEE8C3C" w14:textId="77777777" w:rsidR="007F59B9" w:rsidRPr="004854EF" w:rsidRDefault="007F59B9" w:rsidP="00926395">
      <w:pPr>
        <w:pStyle w:val="Item"/>
      </w:pPr>
      <w:r w:rsidRPr="004854EF">
        <w:t>Insert:</w:t>
      </w:r>
    </w:p>
    <w:p w14:paraId="6686D534" w14:textId="77777777" w:rsidR="007F59B9" w:rsidRPr="004854EF" w:rsidRDefault="007F59B9" w:rsidP="00926395">
      <w:pPr>
        <w:pStyle w:val="SubsectionHead"/>
      </w:pPr>
      <w:r w:rsidRPr="004854EF">
        <w:t>Restrictions on disclosing information relating to rendering of certain professional services</w:t>
      </w:r>
    </w:p>
    <w:p w14:paraId="5DAE0C06" w14:textId="2F943154" w:rsidR="007F59B9" w:rsidRPr="004854EF" w:rsidRDefault="000A23C7" w:rsidP="00926395">
      <w:pPr>
        <w:pStyle w:val="ItemHead"/>
      </w:pPr>
      <w:r w:rsidRPr="004854EF">
        <w:t>130</w:t>
      </w:r>
      <w:r w:rsidR="007F59B9" w:rsidRPr="004854EF">
        <w:t xml:space="preserve">  </w:t>
      </w:r>
      <w:r w:rsidR="00686CC9" w:rsidRPr="004854EF">
        <w:t>Subsection 1</w:t>
      </w:r>
      <w:r w:rsidR="007F59B9" w:rsidRPr="004854EF">
        <w:t>35A(8)</w:t>
      </w:r>
    </w:p>
    <w:p w14:paraId="79101DBD" w14:textId="77777777" w:rsidR="007F59B9" w:rsidRPr="004854EF" w:rsidRDefault="007F59B9" w:rsidP="00926395">
      <w:pPr>
        <w:pStyle w:val="Item"/>
      </w:pPr>
      <w:r w:rsidRPr="004854EF">
        <w:t>Omit “divulged”, substitute “disclosed”.</w:t>
      </w:r>
    </w:p>
    <w:p w14:paraId="7A51DA83" w14:textId="772DEA68" w:rsidR="007F59B9" w:rsidRPr="004854EF" w:rsidRDefault="000A23C7" w:rsidP="00926395">
      <w:pPr>
        <w:pStyle w:val="ItemHead"/>
      </w:pPr>
      <w:r w:rsidRPr="004854EF">
        <w:t>131</w:t>
      </w:r>
      <w:r w:rsidR="007F59B9" w:rsidRPr="004854EF">
        <w:t xml:space="preserve">  Before sub</w:t>
      </w:r>
      <w:r w:rsidR="00686CC9" w:rsidRPr="004854EF">
        <w:t>section 1</w:t>
      </w:r>
      <w:r w:rsidR="007F59B9" w:rsidRPr="004854EF">
        <w:t>35A(9)</w:t>
      </w:r>
    </w:p>
    <w:p w14:paraId="3138C15C" w14:textId="77777777" w:rsidR="007F59B9" w:rsidRPr="004854EF" w:rsidRDefault="007F59B9" w:rsidP="00926395">
      <w:pPr>
        <w:pStyle w:val="Item"/>
      </w:pPr>
      <w:r w:rsidRPr="004854EF">
        <w:t>Insert:</w:t>
      </w:r>
    </w:p>
    <w:p w14:paraId="695EC44E" w14:textId="77777777" w:rsidR="007F59B9" w:rsidRPr="004854EF" w:rsidRDefault="007F59B9" w:rsidP="00926395">
      <w:pPr>
        <w:pStyle w:val="SubsectionHead"/>
      </w:pPr>
      <w:r w:rsidRPr="004854EF">
        <w:t>Offence—recipients of information relating to convictions etc. or certified information</w:t>
      </w:r>
    </w:p>
    <w:p w14:paraId="739DD506" w14:textId="0C7F9DBC" w:rsidR="007F59B9" w:rsidRPr="004854EF" w:rsidRDefault="000A23C7" w:rsidP="00926395">
      <w:pPr>
        <w:pStyle w:val="ItemHead"/>
      </w:pPr>
      <w:r w:rsidRPr="004854EF">
        <w:t>132</w:t>
      </w:r>
      <w:r w:rsidR="007F59B9" w:rsidRPr="004854EF">
        <w:t xml:space="preserve">  </w:t>
      </w:r>
      <w:r w:rsidR="00686CC9" w:rsidRPr="004854EF">
        <w:t>Subsection 1</w:t>
      </w:r>
      <w:r w:rsidR="007F59B9" w:rsidRPr="004854EF">
        <w:t>35A(9)</w:t>
      </w:r>
    </w:p>
    <w:p w14:paraId="09024E94" w14:textId="77777777" w:rsidR="007F59B9" w:rsidRPr="004854EF" w:rsidRDefault="007F59B9" w:rsidP="00926395">
      <w:pPr>
        <w:pStyle w:val="Item"/>
      </w:pPr>
      <w:r w:rsidRPr="004854EF">
        <w:t>Omit “divulged” (first occurring), substitute “disclosed”.</w:t>
      </w:r>
    </w:p>
    <w:p w14:paraId="388D3FEF" w14:textId="62986704" w:rsidR="007F59B9" w:rsidRPr="004854EF" w:rsidRDefault="000A23C7" w:rsidP="00926395">
      <w:pPr>
        <w:pStyle w:val="ItemHead"/>
      </w:pPr>
      <w:r w:rsidRPr="004854EF">
        <w:t>133</w:t>
      </w:r>
      <w:r w:rsidR="007F59B9" w:rsidRPr="004854EF">
        <w:t xml:space="preserve">  Paragraph 135A(9)(a)</w:t>
      </w:r>
    </w:p>
    <w:p w14:paraId="1DDA8832" w14:textId="77777777" w:rsidR="007F59B9" w:rsidRPr="004854EF" w:rsidRDefault="007F59B9" w:rsidP="00926395">
      <w:pPr>
        <w:pStyle w:val="Item"/>
      </w:pPr>
      <w:r w:rsidRPr="004854EF">
        <w:t>Repeal the paragraph.</w:t>
      </w:r>
    </w:p>
    <w:p w14:paraId="63A7ADDE" w14:textId="63DDA898" w:rsidR="007F59B9" w:rsidRPr="004854EF" w:rsidRDefault="000A23C7" w:rsidP="00926395">
      <w:pPr>
        <w:pStyle w:val="ItemHead"/>
      </w:pPr>
      <w:r w:rsidRPr="004854EF">
        <w:t>134</w:t>
      </w:r>
      <w:r w:rsidR="007F59B9" w:rsidRPr="004854EF">
        <w:t xml:space="preserve">  Paragraph 135A(9)(aa)</w:t>
      </w:r>
    </w:p>
    <w:p w14:paraId="32C61755" w14:textId="77777777" w:rsidR="007F59B9" w:rsidRPr="004854EF" w:rsidRDefault="007F59B9" w:rsidP="00926395">
      <w:pPr>
        <w:pStyle w:val="Item"/>
      </w:pPr>
      <w:r w:rsidRPr="004854EF">
        <w:t>Repeal the paragraph, substitute:</w:t>
      </w:r>
    </w:p>
    <w:p w14:paraId="7479F11E" w14:textId="77777777" w:rsidR="007F59B9" w:rsidRPr="004854EF" w:rsidRDefault="007F59B9" w:rsidP="00926395">
      <w:pPr>
        <w:pStyle w:val="paragraph"/>
      </w:pPr>
      <w:r w:rsidRPr="004854EF">
        <w:tab/>
        <w:t>(aa)</w:t>
      </w:r>
      <w:r w:rsidRPr="004854EF">
        <w:tab/>
        <w:t xml:space="preserve">in the case of the Chief Executive Centrelink or a person engaged (whether as an employee or otherwise) by Services Australia—in the performance of duties or functions, or in the exercise of powers, under an Act administered by the Minister administering the </w:t>
      </w:r>
      <w:r w:rsidRPr="004854EF">
        <w:rPr>
          <w:i/>
          <w:iCs/>
        </w:rPr>
        <w:t>Human Services (Centrelink) Act 1997</w:t>
      </w:r>
      <w:r w:rsidRPr="004854EF">
        <w:t>; or</w:t>
      </w:r>
    </w:p>
    <w:p w14:paraId="0523F28E" w14:textId="5D34E7B8" w:rsidR="007F59B9" w:rsidRPr="004854EF" w:rsidRDefault="000A23C7" w:rsidP="00926395">
      <w:pPr>
        <w:pStyle w:val="ItemHead"/>
      </w:pPr>
      <w:r w:rsidRPr="004854EF">
        <w:lastRenderedPageBreak/>
        <w:t>135</w:t>
      </w:r>
      <w:r w:rsidR="007F59B9" w:rsidRPr="004854EF">
        <w:t xml:space="preserve">  Paragraphs 135A(9)(b) to (d)</w:t>
      </w:r>
    </w:p>
    <w:p w14:paraId="4F1CDF5E" w14:textId="77777777" w:rsidR="007F59B9" w:rsidRPr="004854EF" w:rsidRDefault="007F59B9" w:rsidP="00926395">
      <w:pPr>
        <w:pStyle w:val="Item"/>
      </w:pPr>
      <w:r w:rsidRPr="004854EF">
        <w:t>Omit “duties, or in the exercise of powers or functions”, substitute “duties or functions, or in the exercise of powers”.</w:t>
      </w:r>
    </w:p>
    <w:p w14:paraId="21B1F251" w14:textId="34278661" w:rsidR="007F59B9" w:rsidRPr="004854EF" w:rsidRDefault="000A23C7" w:rsidP="00926395">
      <w:pPr>
        <w:pStyle w:val="ItemHead"/>
      </w:pPr>
      <w:r w:rsidRPr="004854EF">
        <w:t>136</w:t>
      </w:r>
      <w:r w:rsidR="007F59B9" w:rsidRPr="004854EF">
        <w:t xml:space="preserve">  </w:t>
      </w:r>
      <w:r w:rsidR="00686CC9" w:rsidRPr="004854EF">
        <w:t>Subsection 1</w:t>
      </w:r>
      <w:r w:rsidR="007F59B9" w:rsidRPr="004854EF">
        <w:t>35A(9)</w:t>
      </w:r>
    </w:p>
    <w:p w14:paraId="42A9C6BF" w14:textId="77777777" w:rsidR="007F59B9" w:rsidRPr="004854EF" w:rsidRDefault="007F59B9" w:rsidP="00926395">
      <w:pPr>
        <w:pStyle w:val="Item"/>
      </w:pPr>
      <w:r w:rsidRPr="004854EF">
        <w:t>Omit “divulge or communicate to any person, any information so divulged”, substitute “use, or further disclose to any person, any information so disclosed”.</w:t>
      </w:r>
    </w:p>
    <w:p w14:paraId="063A6582" w14:textId="4B405693" w:rsidR="007F59B9" w:rsidRPr="004854EF" w:rsidRDefault="000A23C7" w:rsidP="00926395">
      <w:pPr>
        <w:pStyle w:val="ItemHead"/>
      </w:pPr>
      <w:r w:rsidRPr="004854EF">
        <w:t>137</w:t>
      </w:r>
      <w:r w:rsidR="007F59B9" w:rsidRPr="004854EF">
        <w:t xml:space="preserve">  Sub</w:t>
      </w:r>
      <w:r w:rsidR="001313EF" w:rsidRPr="004854EF">
        <w:t>sections 1</w:t>
      </w:r>
      <w:r w:rsidR="007F59B9" w:rsidRPr="004854EF">
        <w:t>35A(10) to (12)</w:t>
      </w:r>
    </w:p>
    <w:p w14:paraId="0954D0B8" w14:textId="77777777" w:rsidR="007F59B9" w:rsidRPr="004854EF" w:rsidRDefault="007F59B9" w:rsidP="00926395">
      <w:pPr>
        <w:pStyle w:val="Item"/>
      </w:pPr>
      <w:r w:rsidRPr="004854EF">
        <w:t>Repeal the subsections.</w:t>
      </w:r>
    </w:p>
    <w:p w14:paraId="15D7E7EE" w14:textId="1D8E9641" w:rsidR="007F59B9" w:rsidRPr="004854EF" w:rsidRDefault="000A23C7" w:rsidP="00926395">
      <w:pPr>
        <w:pStyle w:val="ItemHead"/>
      </w:pPr>
      <w:r w:rsidRPr="004854EF">
        <w:t>138</w:t>
      </w:r>
      <w:r w:rsidR="007F59B9" w:rsidRPr="004854EF">
        <w:t xml:space="preserve">  </w:t>
      </w:r>
      <w:r w:rsidR="00686CC9" w:rsidRPr="004854EF">
        <w:t>Subsection 1</w:t>
      </w:r>
      <w:r w:rsidR="007F59B9" w:rsidRPr="004854EF">
        <w:t>35A(12A)</w:t>
      </w:r>
    </w:p>
    <w:p w14:paraId="16E95B12" w14:textId="77777777" w:rsidR="007F59B9" w:rsidRPr="004854EF" w:rsidRDefault="007F59B9" w:rsidP="00926395">
      <w:pPr>
        <w:pStyle w:val="Item"/>
      </w:pPr>
      <w:r w:rsidRPr="004854EF">
        <w:t>Omit “divulge”, substitute “disclose”.</w:t>
      </w:r>
    </w:p>
    <w:p w14:paraId="11579191" w14:textId="25B1EA8D" w:rsidR="007F59B9" w:rsidRPr="004854EF" w:rsidRDefault="000A23C7" w:rsidP="00926395">
      <w:pPr>
        <w:pStyle w:val="ItemHead"/>
      </w:pPr>
      <w:r w:rsidRPr="004854EF">
        <w:t>139</w:t>
      </w:r>
      <w:r w:rsidR="007F59B9" w:rsidRPr="004854EF">
        <w:t xml:space="preserve">  Before sub</w:t>
      </w:r>
      <w:r w:rsidR="00686CC9" w:rsidRPr="004854EF">
        <w:t>section 1</w:t>
      </w:r>
      <w:r w:rsidR="007F59B9" w:rsidRPr="004854EF">
        <w:t>35A(13)</w:t>
      </w:r>
    </w:p>
    <w:p w14:paraId="67781ADA" w14:textId="77777777" w:rsidR="007F59B9" w:rsidRPr="004854EF" w:rsidRDefault="007F59B9" w:rsidP="00926395">
      <w:pPr>
        <w:pStyle w:val="Item"/>
      </w:pPr>
      <w:r w:rsidRPr="004854EF">
        <w:t>Insert:</w:t>
      </w:r>
    </w:p>
    <w:p w14:paraId="05AAF95C" w14:textId="77777777" w:rsidR="007F59B9" w:rsidRPr="004854EF" w:rsidRDefault="007F59B9" w:rsidP="00926395">
      <w:pPr>
        <w:pStyle w:val="SubsectionHead"/>
      </w:pPr>
      <w:r w:rsidRPr="004854EF">
        <w:t>Offences—solicitation of certain information held by Department</w:t>
      </w:r>
    </w:p>
    <w:p w14:paraId="0B2D01F0" w14:textId="2BC30A9D" w:rsidR="007F59B9" w:rsidRPr="004854EF" w:rsidRDefault="000A23C7" w:rsidP="00926395">
      <w:pPr>
        <w:pStyle w:val="ItemHead"/>
      </w:pPr>
      <w:r w:rsidRPr="004854EF">
        <w:t>140</w:t>
      </w:r>
      <w:r w:rsidR="007F59B9" w:rsidRPr="004854EF">
        <w:t xml:space="preserve">  </w:t>
      </w:r>
      <w:r w:rsidR="00686CC9" w:rsidRPr="004854EF">
        <w:t>Subsection 1</w:t>
      </w:r>
      <w:r w:rsidR="007F59B9" w:rsidRPr="004854EF">
        <w:t>35A(14)</w:t>
      </w:r>
    </w:p>
    <w:p w14:paraId="58AFFA8D" w14:textId="77777777" w:rsidR="007F59B9" w:rsidRPr="004854EF" w:rsidRDefault="007F59B9" w:rsidP="00926395">
      <w:pPr>
        <w:pStyle w:val="Item"/>
      </w:pPr>
      <w:r w:rsidRPr="004854EF">
        <w:t>Repeal the subsection.</w:t>
      </w:r>
    </w:p>
    <w:p w14:paraId="722BCD0F" w14:textId="1C7B7B7F" w:rsidR="007F59B9" w:rsidRPr="004854EF" w:rsidRDefault="000A23C7" w:rsidP="00926395">
      <w:pPr>
        <w:pStyle w:val="ItemHead"/>
      </w:pPr>
      <w:r w:rsidRPr="004854EF">
        <w:t>141</w:t>
      </w:r>
      <w:r w:rsidR="007F59B9" w:rsidRPr="004854EF">
        <w:t xml:space="preserve">  After sub</w:t>
      </w:r>
      <w:r w:rsidR="00686CC9" w:rsidRPr="004854EF">
        <w:t>section 1</w:t>
      </w:r>
      <w:r w:rsidR="007F59B9" w:rsidRPr="004854EF">
        <w:t>35A(17)</w:t>
      </w:r>
    </w:p>
    <w:p w14:paraId="1566B07D" w14:textId="77777777" w:rsidR="007F59B9" w:rsidRPr="004854EF" w:rsidRDefault="007F59B9" w:rsidP="00926395">
      <w:pPr>
        <w:pStyle w:val="Item"/>
      </w:pPr>
      <w:r w:rsidRPr="004854EF">
        <w:t>Insert:</w:t>
      </w:r>
    </w:p>
    <w:p w14:paraId="1F8D5E97" w14:textId="77777777" w:rsidR="007F59B9" w:rsidRPr="004854EF" w:rsidRDefault="007F59B9" w:rsidP="00926395">
      <w:pPr>
        <w:pStyle w:val="SubsectionHead"/>
      </w:pPr>
      <w:r w:rsidRPr="004854EF">
        <w:t>Offence—conduct relating to information unlawfully disclosed</w:t>
      </w:r>
    </w:p>
    <w:p w14:paraId="0D727CA8" w14:textId="77777777" w:rsidR="007F59B9" w:rsidRPr="004854EF" w:rsidRDefault="007F59B9" w:rsidP="00926395">
      <w:pPr>
        <w:pStyle w:val="subsection"/>
      </w:pPr>
      <w:r w:rsidRPr="004854EF">
        <w:tab/>
        <w:t>(17A)</w:t>
      </w:r>
      <w:r w:rsidRPr="004854EF">
        <w:tab/>
        <w:t>A person commits an offence if:</w:t>
      </w:r>
    </w:p>
    <w:p w14:paraId="7C24FC8A" w14:textId="77777777" w:rsidR="007F59B9" w:rsidRPr="004854EF" w:rsidRDefault="007F59B9" w:rsidP="00926395">
      <w:pPr>
        <w:pStyle w:val="paragraph"/>
      </w:pPr>
      <w:r w:rsidRPr="004854EF">
        <w:tab/>
        <w:t>(a)</w:t>
      </w:r>
      <w:r w:rsidRPr="004854EF">
        <w:tab/>
        <w:t>protected information is disclosed to the person; and</w:t>
      </w:r>
    </w:p>
    <w:p w14:paraId="31F92D39" w14:textId="77777777" w:rsidR="007F59B9" w:rsidRPr="004854EF" w:rsidRDefault="007F59B9" w:rsidP="00926395">
      <w:pPr>
        <w:pStyle w:val="paragraph"/>
      </w:pPr>
      <w:r w:rsidRPr="004854EF">
        <w:tab/>
        <w:t>(b)</w:t>
      </w:r>
      <w:r w:rsidRPr="004854EF">
        <w:tab/>
        <w:t>the disclosure contravenes this section; and</w:t>
      </w:r>
    </w:p>
    <w:p w14:paraId="3F48BD8C" w14:textId="77777777" w:rsidR="007F59B9" w:rsidRPr="004854EF" w:rsidRDefault="007F59B9" w:rsidP="00926395">
      <w:pPr>
        <w:pStyle w:val="paragraph"/>
      </w:pPr>
      <w:r w:rsidRPr="004854EF">
        <w:tab/>
        <w:t>(c)</w:t>
      </w:r>
      <w:r w:rsidRPr="004854EF">
        <w:tab/>
        <w:t>the person:</w:t>
      </w:r>
    </w:p>
    <w:p w14:paraId="649C7588" w14:textId="77777777" w:rsidR="007F59B9" w:rsidRPr="004854EF" w:rsidRDefault="007F59B9" w:rsidP="00926395">
      <w:pPr>
        <w:pStyle w:val="paragraphsub"/>
      </w:pPr>
      <w:r w:rsidRPr="004854EF">
        <w:tab/>
        <w:t>(i)</w:t>
      </w:r>
      <w:r w:rsidRPr="004854EF">
        <w:tab/>
        <w:t>in any way solicited the disclosure of the information to the person; or</w:t>
      </w:r>
    </w:p>
    <w:p w14:paraId="6155BBCB" w14:textId="77777777" w:rsidR="007F59B9" w:rsidRPr="004854EF" w:rsidRDefault="007F59B9" w:rsidP="00926395">
      <w:pPr>
        <w:pStyle w:val="paragraphsub"/>
      </w:pPr>
      <w:r w:rsidRPr="004854EF">
        <w:tab/>
        <w:t>(ii)</w:t>
      </w:r>
      <w:r w:rsidRPr="004854EF">
        <w:tab/>
        <w:t>discloses the information to another person; or</w:t>
      </w:r>
    </w:p>
    <w:p w14:paraId="31124F56" w14:textId="77777777" w:rsidR="007F59B9" w:rsidRPr="004854EF" w:rsidRDefault="007F59B9" w:rsidP="00926395">
      <w:pPr>
        <w:pStyle w:val="paragraphsub"/>
      </w:pPr>
      <w:r w:rsidRPr="004854EF">
        <w:tab/>
        <w:t>(iii)</w:t>
      </w:r>
      <w:r w:rsidRPr="004854EF">
        <w:tab/>
        <w:t>uses the information otherwise than by disclosing it to another person.</w:t>
      </w:r>
    </w:p>
    <w:p w14:paraId="267A61FF" w14:textId="1633FE52" w:rsidR="007F59B9" w:rsidRPr="004854EF" w:rsidRDefault="000A23C7" w:rsidP="00926395">
      <w:pPr>
        <w:pStyle w:val="ItemHead"/>
      </w:pPr>
      <w:r w:rsidRPr="004854EF">
        <w:lastRenderedPageBreak/>
        <w:t>142</w:t>
      </w:r>
      <w:r w:rsidR="007F59B9" w:rsidRPr="004854EF">
        <w:t xml:space="preserve">  Paragraph 135A(18)(a)</w:t>
      </w:r>
    </w:p>
    <w:p w14:paraId="400E3F9D" w14:textId="77777777" w:rsidR="007F59B9" w:rsidRPr="004854EF" w:rsidRDefault="007F59B9" w:rsidP="00926395">
      <w:pPr>
        <w:pStyle w:val="Item"/>
      </w:pPr>
      <w:r w:rsidRPr="004854EF">
        <w:t>Omit “(14)”, substitute “(17A)”.</w:t>
      </w:r>
    </w:p>
    <w:p w14:paraId="7DAB4AEA" w14:textId="2C4D0985" w:rsidR="007F59B9" w:rsidRPr="004854EF" w:rsidRDefault="000A23C7" w:rsidP="00926395">
      <w:pPr>
        <w:pStyle w:val="ItemHead"/>
      </w:pPr>
      <w:r w:rsidRPr="004854EF">
        <w:t>143</w:t>
      </w:r>
      <w:r w:rsidR="007F59B9" w:rsidRPr="004854EF">
        <w:t xml:space="preserve">  </w:t>
      </w:r>
      <w:r w:rsidR="00686CC9" w:rsidRPr="004854EF">
        <w:t>Subsection 1</w:t>
      </w:r>
      <w:r w:rsidR="007F59B9" w:rsidRPr="004854EF">
        <w:t>35A(19)</w:t>
      </w:r>
    </w:p>
    <w:p w14:paraId="2F65EDE4" w14:textId="77777777" w:rsidR="007F59B9" w:rsidRPr="004854EF" w:rsidRDefault="007F59B9" w:rsidP="00926395">
      <w:pPr>
        <w:pStyle w:val="Item"/>
      </w:pPr>
      <w:r w:rsidRPr="004854EF">
        <w:t>Omit “(14)”, substitute “(17A)”.</w:t>
      </w:r>
    </w:p>
    <w:p w14:paraId="74641978" w14:textId="4A667589" w:rsidR="007F59B9" w:rsidRPr="004854EF" w:rsidRDefault="000A23C7" w:rsidP="00926395">
      <w:pPr>
        <w:pStyle w:val="ItemHead"/>
      </w:pPr>
      <w:r w:rsidRPr="004854EF">
        <w:t>144</w:t>
      </w:r>
      <w:r w:rsidR="007F59B9" w:rsidRPr="004854EF">
        <w:t xml:space="preserve">  Before sub</w:t>
      </w:r>
      <w:r w:rsidR="00686CC9" w:rsidRPr="004854EF">
        <w:t>section 1</w:t>
      </w:r>
      <w:r w:rsidR="007F59B9" w:rsidRPr="004854EF">
        <w:t>35A(20)</w:t>
      </w:r>
    </w:p>
    <w:p w14:paraId="3F320209" w14:textId="77777777" w:rsidR="007F59B9" w:rsidRPr="004854EF" w:rsidRDefault="007F59B9" w:rsidP="00926395">
      <w:pPr>
        <w:pStyle w:val="Item"/>
      </w:pPr>
      <w:r w:rsidRPr="004854EF">
        <w:t>Insert:</w:t>
      </w:r>
    </w:p>
    <w:p w14:paraId="7C84ED68" w14:textId="77777777" w:rsidR="007F59B9" w:rsidRPr="004854EF" w:rsidRDefault="007F59B9" w:rsidP="00926395">
      <w:pPr>
        <w:pStyle w:val="SubsectionHead"/>
      </w:pPr>
      <w:r w:rsidRPr="004854EF">
        <w:t>Offences—offer to supply certain information held by Department</w:t>
      </w:r>
    </w:p>
    <w:p w14:paraId="12949C54" w14:textId="43387AF5" w:rsidR="007F59B9" w:rsidRPr="004854EF" w:rsidRDefault="000A23C7" w:rsidP="00926395">
      <w:pPr>
        <w:pStyle w:val="ItemHead"/>
      </w:pPr>
      <w:r w:rsidRPr="004854EF">
        <w:t>145</w:t>
      </w:r>
      <w:r w:rsidR="007F59B9" w:rsidRPr="004854EF">
        <w:t xml:space="preserve">  Before sub</w:t>
      </w:r>
      <w:r w:rsidR="00686CC9" w:rsidRPr="004854EF">
        <w:t>section 1</w:t>
      </w:r>
      <w:r w:rsidR="007F59B9" w:rsidRPr="004854EF">
        <w:t>35A(22)</w:t>
      </w:r>
    </w:p>
    <w:p w14:paraId="6A3E0B92" w14:textId="77777777" w:rsidR="007F59B9" w:rsidRPr="004854EF" w:rsidRDefault="007F59B9" w:rsidP="00926395">
      <w:pPr>
        <w:pStyle w:val="Item"/>
      </w:pPr>
      <w:r w:rsidRPr="004854EF">
        <w:t>Insert:</w:t>
      </w:r>
    </w:p>
    <w:p w14:paraId="694EBDB2" w14:textId="77777777" w:rsidR="007F59B9" w:rsidRPr="004854EF" w:rsidRDefault="007F59B9" w:rsidP="00926395">
      <w:pPr>
        <w:pStyle w:val="SubsectionHead"/>
      </w:pPr>
      <w:r w:rsidRPr="004854EF">
        <w:t>Penalty for offences against solicitation, conduct relating to information unlawfully disclosed or offer to supply</w:t>
      </w:r>
    </w:p>
    <w:p w14:paraId="0CD057D1" w14:textId="306B249F" w:rsidR="007F59B9" w:rsidRPr="004854EF" w:rsidRDefault="000A23C7" w:rsidP="00926395">
      <w:pPr>
        <w:pStyle w:val="ItemHead"/>
      </w:pPr>
      <w:r w:rsidRPr="004854EF">
        <w:t>146</w:t>
      </w:r>
      <w:r w:rsidR="007F59B9" w:rsidRPr="004854EF">
        <w:t xml:space="preserve">  </w:t>
      </w:r>
      <w:r w:rsidR="00686CC9" w:rsidRPr="004854EF">
        <w:t>Subsection 1</w:t>
      </w:r>
      <w:r w:rsidR="007F59B9" w:rsidRPr="004854EF">
        <w:t>35A(22)</w:t>
      </w:r>
    </w:p>
    <w:p w14:paraId="2FC5B3F6" w14:textId="77777777" w:rsidR="007F59B9" w:rsidRPr="004854EF" w:rsidRDefault="007F59B9" w:rsidP="00926395">
      <w:pPr>
        <w:pStyle w:val="Item"/>
      </w:pPr>
      <w:r w:rsidRPr="004854EF">
        <w:t>Omit “(14), (16)”, substitute “(16), (17A)”.</w:t>
      </w:r>
    </w:p>
    <w:p w14:paraId="4E959F56" w14:textId="61795265" w:rsidR="007F59B9" w:rsidRPr="004854EF" w:rsidRDefault="000A23C7" w:rsidP="00926395">
      <w:pPr>
        <w:pStyle w:val="ItemHead"/>
      </w:pPr>
      <w:r w:rsidRPr="004854EF">
        <w:t>147</w:t>
      </w:r>
      <w:r w:rsidR="007F59B9" w:rsidRPr="004854EF">
        <w:t xml:space="preserve">  </w:t>
      </w:r>
      <w:r w:rsidR="00686CC9" w:rsidRPr="004854EF">
        <w:t>Subsection 1</w:t>
      </w:r>
      <w:r w:rsidR="007F59B9" w:rsidRPr="004854EF">
        <w:t>35A(23)</w:t>
      </w:r>
    </w:p>
    <w:p w14:paraId="5D0E7E35" w14:textId="77777777" w:rsidR="007F59B9" w:rsidRPr="004854EF" w:rsidRDefault="007F59B9" w:rsidP="00926395">
      <w:pPr>
        <w:pStyle w:val="Item"/>
      </w:pPr>
      <w:r w:rsidRPr="004854EF">
        <w:t>Repeal the subsection.</w:t>
      </w:r>
    </w:p>
    <w:p w14:paraId="100C9A8A" w14:textId="730893E4" w:rsidR="007F59B9" w:rsidRPr="004854EF" w:rsidRDefault="000A23C7" w:rsidP="00926395">
      <w:pPr>
        <w:pStyle w:val="ItemHead"/>
      </w:pPr>
      <w:r w:rsidRPr="004854EF">
        <w:t>148</w:t>
      </w:r>
      <w:r w:rsidR="007F59B9" w:rsidRPr="004854EF">
        <w:t xml:space="preserve">  Before sub</w:t>
      </w:r>
      <w:r w:rsidR="00686CC9" w:rsidRPr="004854EF">
        <w:t>section 1</w:t>
      </w:r>
      <w:r w:rsidR="007F59B9" w:rsidRPr="004854EF">
        <w:t>35A(24)</w:t>
      </w:r>
    </w:p>
    <w:p w14:paraId="4E914718" w14:textId="77777777" w:rsidR="007F59B9" w:rsidRPr="004854EF" w:rsidRDefault="007F59B9" w:rsidP="00926395">
      <w:pPr>
        <w:pStyle w:val="Item"/>
      </w:pPr>
      <w:r w:rsidRPr="004854EF">
        <w:t>Insert:</w:t>
      </w:r>
    </w:p>
    <w:p w14:paraId="36614EF1" w14:textId="77777777" w:rsidR="007F59B9" w:rsidRPr="004854EF" w:rsidRDefault="007F59B9" w:rsidP="00926395">
      <w:pPr>
        <w:pStyle w:val="SubsectionHead"/>
      </w:pPr>
      <w:r w:rsidRPr="004854EF">
        <w:t>Definitions</w:t>
      </w:r>
    </w:p>
    <w:p w14:paraId="4E1E4A9E" w14:textId="64091ADE" w:rsidR="007F59B9" w:rsidRPr="004854EF" w:rsidRDefault="000A23C7" w:rsidP="00926395">
      <w:pPr>
        <w:pStyle w:val="ItemHead"/>
      </w:pPr>
      <w:r w:rsidRPr="004854EF">
        <w:t>149</w:t>
      </w:r>
      <w:r w:rsidR="007F59B9" w:rsidRPr="004854EF">
        <w:t xml:space="preserve">  </w:t>
      </w:r>
      <w:r w:rsidR="00686CC9" w:rsidRPr="004854EF">
        <w:t>Subsection 1</w:t>
      </w:r>
      <w:r w:rsidR="007F59B9" w:rsidRPr="004854EF">
        <w:t xml:space="preserve">35A(24) (definition of </w:t>
      </w:r>
      <w:r w:rsidR="007F59B9" w:rsidRPr="004854EF">
        <w:rPr>
          <w:bCs/>
          <w:i/>
          <w:iCs/>
        </w:rPr>
        <w:t>court</w:t>
      </w:r>
      <w:r w:rsidR="007F59B9" w:rsidRPr="004854EF">
        <w:rPr>
          <w:bCs/>
        </w:rPr>
        <w:t>)</w:t>
      </w:r>
    </w:p>
    <w:p w14:paraId="7B216BC8" w14:textId="77777777" w:rsidR="007F59B9" w:rsidRPr="004854EF" w:rsidRDefault="007F59B9" w:rsidP="00926395">
      <w:pPr>
        <w:pStyle w:val="Item"/>
      </w:pPr>
      <w:r w:rsidRPr="004854EF">
        <w:t>Repeal the definition.</w:t>
      </w:r>
    </w:p>
    <w:p w14:paraId="4C30D66F" w14:textId="017465FE" w:rsidR="007F59B9" w:rsidRPr="004854EF" w:rsidRDefault="000A23C7" w:rsidP="00926395">
      <w:pPr>
        <w:pStyle w:val="ItemHead"/>
      </w:pPr>
      <w:r w:rsidRPr="004854EF">
        <w:t>150</w:t>
      </w:r>
      <w:r w:rsidR="007F59B9" w:rsidRPr="004854EF">
        <w:t xml:space="preserve">  </w:t>
      </w:r>
      <w:r w:rsidR="00686CC9" w:rsidRPr="004854EF">
        <w:t>Subsection 1</w:t>
      </w:r>
      <w:r w:rsidR="007F59B9" w:rsidRPr="004854EF">
        <w:t xml:space="preserve">35A(24) (definition of </w:t>
      </w:r>
      <w:r w:rsidR="007F59B9" w:rsidRPr="004854EF">
        <w:rPr>
          <w:bCs/>
          <w:i/>
          <w:iCs/>
        </w:rPr>
        <w:t>indemnity legislation</w:t>
      </w:r>
      <w:r w:rsidR="007F59B9" w:rsidRPr="004854EF">
        <w:rPr>
          <w:bCs/>
        </w:rPr>
        <w:t>)</w:t>
      </w:r>
    </w:p>
    <w:p w14:paraId="089F470E" w14:textId="77777777" w:rsidR="007F59B9" w:rsidRPr="004854EF" w:rsidRDefault="007F59B9" w:rsidP="00926395">
      <w:pPr>
        <w:pStyle w:val="Item"/>
      </w:pPr>
      <w:r w:rsidRPr="004854EF">
        <w:t>Repeal the definition.</w:t>
      </w:r>
    </w:p>
    <w:p w14:paraId="617598AF" w14:textId="74CE2C6B" w:rsidR="007F59B9" w:rsidRPr="004854EF" w:rsidRDefault="000A23C7" w:rsidP="00926395">
      <w:pPr>
        <w:pStyle w:val="ItemHead"/>
      </w:pPr>
      <w:r w:rsidRPr="004854EF">
        <w:t>151</w:t>
      </w:r>
      <w:r w:rsidR="007F59B9" w:rsidRPr="004854EF">
        <w:t xml:space="preserve">  </w:t>
      </w:r>
      <w:r w:rsidR="00686CC9" w:rsidRPr="004854EF">
        <w:t>Subsection 1</w:t>
      </w:r>
      <w:r w:rsidR="007F59B9" w:rsidRPr="004854EF">
        <w:t xml:space="preserve">35A(24) (definition of </w:t>
      </w:r>
      <w:r w:rsidR="007F59B9" w:rsidRPr="004854EF">
        <w:rPr>
          <w:i/>
        </w:rPr>
        <w:t>officer</w:t>
      </w:r>
      <w:r w:rsidR="007F59B9" w:rsidRPr="004854EF">
        <w:t>)</w:t>
      </w:r>
    </w:p>
    <w:p w14:paraId="776F5F0B" w14:textId="77777777" w:rsidR="007F59B9" w:rsidRPr="004854EF" w:rsidRDefault="007F59B9" w:rsidP="00926395">
      <w:pPr>
        <w:pStyle w:val="Item"/>
      </w:pPr>
      <w:r w:rsidRPr="004854EF">
        <w:t>Repeal the definition, substitute:</w:t>
      </w:r>
    </w:p>
    <w:p w14:paraId="069E114D" w14:textId="77777777" w:rsidR="007F59B9" w:rsidRPr="004854EF" w:rsidRDefault="007F59B9" w:rsidP="00926395">
      <w:pPr>
        <w:pStyle w:val="Definition"/>
      </w:pPr>
      <w:r w:rsidRPr="004854EF">
        <w:rPr>
          <w:b/>
          <w:i/>
        </w:rPr>
        <w:t>officer</w:t>
      </w:r>
      <w:r w:rsidRPr="004854EF">
        <w:t xml:space="preserve"> means any of the following:</w:t>
      </w:r>
    </w:p>
    <w:p w14:paraId="790A6473" w14:textId="77777777" w:rsidR="007F59B9" w:rsidRPr="004854EF" w:rsidRDefault="007F59B9" w:rsidP="00926395">
      <w:pPr>
        <w:pStyle w:val="paragraph"/>
      </w:pPr>
      <w:r w:rsidRPr="004854EF">
        <w:lastRenderedPageBreak/>
        <w:tab/>
        <w:t>(a)</w:t>
      </w:r>
      <w:r w:rsidRPr="004854EF">
        <w:tab/>
        <w:t xml:space="preserve">a person performing duties or functions, or exercising powers, under or in relation to this Act or a </w:t>
      </w:r>
      <w:proofErr w:type="spellStart"/>
      <w:r w:rsidRPr="004854EF">
        <w:t>medicare</w:t>
      </w:r>
      <w:proofErr w:type="spellEnd"/>
      <w:r w:rsidRPr="004854EF">
        <w:t xml:space="preserve"> program;</w:t>
      </w:r>
    </w:p>
    <w:p w14:paraId="1EBC99CC" w14:textId="77777777" w:rsidR="007F59B9" w:rsidRPr="004854EF" w:rsidRDefault="007F59B9" w:rsidP="00926395">
      <w:pPr>
        <w:pStyle w:val="paragraph"/>
      </w:pPr>
      <w:r w:rsidRPr="004854EF">
        <w:tab/>
        <w:t>(b)</w:t>
      </w:r>
      <w:r w:rsidRPr="004854EF">
        <w:tab/>
        <w:t>any other person employed or engaged by the Commonwealth to provide services to the Commonwealth in connection with a relevant Department or Services Australia;</w:t>
      </w:r>
    </w:p>
    <w:p w14:paraId="4464F110" w14:textId="77777777" w:rsidR="007F59B9" w:rsidRPr="004854EF" w:rsidRDefault="007F59B9" w:rsidP="00926395">
      <w:pPr>
        <w:pStyle w:val="paragraph"/>
      </w:pPr>
      <w:r w:rsidRPr="004854EF">
        <w:tab/>
        <w:t>(c)</w:t>
      </w:r>
      <w:r w:rsidRPr="004854EF">
        <w:tab/>
        <w:t>any other person employed or engaged (however described) by a person described in paragraph (b) to provide services in connection with the services mentioned in that paragraph.</w:t>
      </w:r>
    </w:p>
    <w:p w14:paraId="6F80D75D" w14:textId="05E44243" w:rsidR="007F59B9" w:rsidRPr="004854EF" w:rsidRDefault="000A23C7" w:rsidP="00926395">
      <w:pPr>
        <w:pStyle w:val="ItemHead"/>
      </w:pPr>
      <w:r w:rsidRPr="004854EF">
        <w:t>152</w:t>
      </w:r>
      <w:r w:rsidR="007F59B9" w:rsidRPr="004854EF">
        <w:t xml:space="preserve">  Paragraphs 135AAA(2)(c) and (4)(c)</w:t>
      </w:r>
    </w:p>
    <w:p w14:paraId="3CD301D9" w14:textId="77777777" w:rsidR="007F59B9" w:rsidRPr="004854EF" w:rsidRDefault="007F59B9" w:rsidP="00926395">
      <w:pPr>
        <w:pStyle w:val="Item"/>
      </w:pPr>
      <w:r w:rsidRPr="004854EF">
        <w:t>Omit “duties, or in the exercise of the powers or functions”, substitute “duties or functions, or in the exercise of the powers”.</w:t>
      </w:r>
    </w:p>
    <w:p w14:paraId="05FAAD70" w14:textId="21C80507" w:rsidR="007F59B9" w:rsidRPr="004854EF" w:rsidRDefault="000A23C7" w:rsidP="00926395">
      <w:pPr>
        <w:pStyle w:val="ItemHead"/>
      </w:pPr>
      <w:r w:rsidRPr="004854EF">
        <w:t>153</w:t>
      </w:r>
      <w:r w:rsidR="007F59B9" w:rsidRPr="004854EF">
        <w:t xml:space="preserve">  </w:t>
      </w:r>
      <w:r w:rsidR="001313EF" w:rsidRPr="004854EF">
        <w:t>Sections 1</w:t>
      </w:r>
      <w:r w:rsidR="007F59B9" w:rsidRPr="004854EF">
        <w:t>35AA and 135AB</w:t>
      </w:r>
    </w:p>
    <w:p w14:paraId="7CDC5FBA" w14:textId="77777777" w:rsidR="007F59B9" w:rsidRPr="004854EF" w:rsidRDefault="007F59B9" w:rsidP="00926395">
      <w:pPr>
        <w:pStyle w:val="Item"/>
      </w:pPr>
      <w:r w:rsidRPr="004854EF">
        <w:t>Repeal the sections, substitute:</w:t>
      </w:r>
    </w:p>
    <w:p w14:paraId="2D514BB2" w14:textId="288164AD" w:rsidR="007F59B9" w:rsidRPr="004854EF" w:rsidRDefault="007F59B9" w:rsidP="00926395">
      <w:pPr>
        <w:pStyle w:val="ActHead5"/>
      </w:pPr>
      <w:bookmarkStart w:id="136" w:name="_Toc215751107"/>
      <w:r w:rsidRPr="005F787A">
        <w:rPr>
          <w:rStyle w:val="CharSectno"/>
        </w:rPr>
        <w:t>135ABA</w:t>
      </w:r>
      <w:r w:rsidRPr="004854EF">
        <w:t xml:space="preserve">  Authorisations—dealings with certain information relating to pharmaceutical benefits for program integrity etc.</w:t>
      </w:r>
      <w:bookmarkEnd w:id="136"/>
    </w:p>
    <w:p w14:paraId="22D1BF83" w14:textId="77777777" w:rsidR="007F59B9" w:rsidRPr="004854EF" w:rsidRDefault="007F59B9" w:rsidP="00926395">
      <w:pPr>
        <w:pStyle w:val="subsection"/>
      </w:pPr>
      <w:r w:rsidRPr="004854EF">
        <w:tab/>
        <w:t>(1)</w:t>
      </w:r>
      <w:r w:rsidRPr="004854EF">
        <w:tab/>
        <w:t>This section applies to information that:</w:t>
      </w:r>
    </w:p>
    <w:p w14:paraId="63ACC1E1" w14:textId="77777777" w:rsidR="007F59B9" w:rsidRPr="004854EF" w:rsidRDefault="007F59B9" w:rsidP="00926395">
      <w:pPr>
        <w:pStyle w:val="paragraph"/>
      </w:pPr>
      <w:r w:rsidRPr="004854EF">
        <w:tab/>
        <w:t>(a)</w:t>
      </w:r>
      <w:r w:rsidRPr="004854EF">
        <w:tab/>
        <w:t>relates to a person; and</w:t>
      </w:r>
    </w:p>
    <w:p w14:paraId="7596C4E7" w14:textId="77777777" w:rsidR="007F59B9" w:rsidRPr="004854EF" w:rsidRDefault="007F59B9" w:rsidP="00926395">
      <w:pPr>
        <w:pStyle w:val="paragraph"/>
      </w:pPr>
      <w:r w:rsidRPr="004854EF">
        <w:tab/>
        <w:t>(b)</w:t>
      </w:r>
      <w:r w:rsidRPr="004854EF">
        <w:tab/>
        <w:t>is held by an agency (whether or not the information was obtained by that agency, or any other agency, after the commencement of this section); and</w:t>
      </w:r>
    </w:p>
    <w:p w14:paraId="340CCEE6" w14:textId="77777777" w:rsidR="007F59B9" w:rsidRPr="004854EF" w:rsidRDefault="007F59B9" w:rsidP="00926395">
      <w:pPr>
        <w:pStyle w:val="paragraph"/>
      </w:pPr>
      <w:r w:rsidRPr="004854EF">
        <w:tab/>
        <w:t>(c)</w:t>
      </w:r>
      <w:r w:rsidRPr="004854EF">
        <w:tab/>
        <w:t>is any of the following:</w:t>
      </w:r>
    </w:p>
    <w:p w14:paraId="6A6A267E" w14:textId="77777777" w:rsidR="007F59B9" w:rsidRPr="004854EF" w:rsidRDefault="007F59B9" w:rsidP="00926395">
      <w:pPr>
        <w:pStyle w:val="paragraphsub"/>
      </w:pPr>
      <w:r w:rsidRPr="004854EF">
        <w:tab/>
        <w:t>(i)</w:t>
      </w:r>
      <w:r w:rsidRPr="004854EF">
        <w:tab/>
        <w:t>information obtained by the agency, or any other agency, in connection with a claim for payment of a benefit under the Pharmaceutical Benefits Program;</w:t>
      </w:r>
    </w:p>
    <w:p w14:paraId="0553A0EB" w14:textId="77777777" w:rsidR="007F59B9" w:rsidRPr="004854EF" w:rsidRDefault="007F59B9" w:rsidP="00926395">
      <w:pPr>
        <w:pStyle w:val="paragraphsub"/>
      </w:pPr>
      <w:r w:rsidRPr="004854EF">
        <w:tab/>
        <w:t>(ii)</w:t>
      </w:r>
      <w:r w:rsidRPr="004854EF">
        <w:tab/>
        <w:t>information obtained by the agency, or any other agency, in connection with a supply of a pharmaceutical benefit;</w:t>
      </w:r>
    </w:p>
    <w:p w14:paraId="7451157C" w14:textId="77777777" w:rsidR="007F59B9" w:rsidRPr="004854EF" w:rsidRDefault="007F59B9" w:rsidP="00926395">
      <w:pPr>
        <w:pStyle w:val="paragraphsub"/>
      </w:pPr>
      <w:r w:rsidRPr="004854EF">
        <w:tab/>
        <w:t>(iii)</w:t>
      </w:r>
      <w:r w:rsidRPr="004854EF">
        <w:tab/>
        <w:t>information relating to a person’s eligibility or entitlement to receive a pharmaceutical benefit, to receive payment in respect of the supply of a pharmaceutical benefit or to be paid a benefit under the Pharmaceutical Benefits Program.</w:t>
      </w:r>
    </w:p>
    <w:p w14:paraId="65B22623" w14:textId="77777777" w:rsidR="007F59B9" w:rsidRPr="004854EF" w:rsidRDefault="007F59B9" w:rsidP="00926395">
      <w:pPr>
        <w:pStyle w:val="SubsectionHead"/>
      </w:pPr>
      <w:r w:rsidRPr="004854EF">
        <w:lastRenderedPageBreak/>
        <w:t>Authorised collection, use and disclosure of information</w:t>
      </w:r>
    </w:p>
    <w:p w14:paraId="7E6E02B9" w14:textId="7C2A21FF" w:rsidR="007F59B9" w:rsidRPr="004854EF" w:rsidRDefault="007F59B9" w:rsidP="00926395">
      <w:pPr>
        <w:pStyle w:val="subsection"/>
      </w:pPr>
      <w:r w:rsidRPr="004854EF">
        <w:tab/>
        <w:t>(2)</w:t>
      </w:r>
      <w:r w:rsidRPr="004854EF">
        <w:tab/>
        <w:t xml:space="preserve">Information to which this section applies may be collected, used or disclosed for one or more of the purposes specified in </w:t>
      </w:r>
      <w:r w:rsidR="00686CC9" w:rsidRPr="004854EF">
        <w:t>subsection (</w:t>
      </w:r>
      <w:r w:rsidRPr="004854EF">
        <w:t>3) in any of the following circumstances:</w:t>
      </w:r>
    </w:p>
    <w:p w14:paraId="5D6B76A1" w14:textId="1D86E4AC" w:rsidR="007F59B9" w:rsidRPr="004854EF" w:rsidRDefault="007F59B9" w:rsidP="00926395">
      <w:pPr>
        <w:pStyle w:val="paragraph"/>
      </w:pPr>
      <w:r w:rsidRPr="004854EF">
        <w:tab/>
        <w:t>(a)</w:t>
      </w:r>
      <w:r w:rsidRPr="004854EF">
        <w:tab/>
        <w:t xml:space="preserve">the disclosure is by an officer (within the meaning of </w:t>
      </w:r>
      <w:r w:rsidR="00686CC9" w:rsidRPr="004854EF">
        <w:t>section 1</w:t>
      </w:r>
      <w:r w:rsidRPr="004854EF">
        <w:t>35A) to an entrusted public official;</w:t>
      </w:r>
    </w:p>
    <w:p w14:paraId="7EB2EF67" w14:textId="77777777" w:rsidR="007F59B9" w:rsidRPr="004854EF" w:rsidRDefault="007F59B9" w:rsidP="00926395">
      <w:pPr>
        <w:pStyle w:val="paragraph"/>
      </w:pPr>
      <w:r w:rsidRPr="004854EF">
        <w:tab/>
        <w:t>(b)</w:t>
      </w:r>
      <w:r w:rsidRPr="004854EF">
        <w:tab/>
        <w:t>the collection, use or disclosure is by an entrusted public official;</w:t>
      </w:r>
    </w:p>
    <w:p w14:paraId="3197385B" w14:textId="77777777" w:rsidR="007F59B9" w:rsidRPr="004854EF" w:rsidRDefault="007F59B9" w:rsidP="00926395">
      <w:pPr>
        <w:pStyle w:val="paragraph"/>
      </w:pPr>
      <w:r w:rsidRPr="004854EF">
        <w:tab/>
        <w:t>(c)</w:t>
      </w:r>
      <w:r w:rsidRPr="004854EF">
        <w:tab/>
        <w:t xml:space="preserve">if the information was previously disclosed to a person (the </w:t>
      </w:r>
      <w:r w:rsidRPr="004854EF">
        <w:rPr>
          <w:b/>
          <w:bCs/>
          <w:i/>
          <w:iCs/>
        </w:rPr>
        <w:t>recipient</w:t>
      </w:r>
      <w:r w:rsidRPr="004854EF">
        <w:t>) by an entrusted public official:</w:t>
      </w:r>
    </w:p>
    <w:p w14:paraId="1159D14E" w14:textId="77777777" w:rsidR="007F59B9" w:rsidRPr="004854EF" w:rsidRDefault="007F59B9" w:rsidP="00926395">
      <w:pPr>
        <w:pStyle w:val="paragraphsub"/>
      </w:pPr>
      <w:r w:rsidRPr="004854EF">
        <w:tab/>
        <w:t>(i)</w:t>
      </w:r>
      <w:r w:rsidRPr="004854EF">
        <w:tab/>
        <w:t>the disclosure of the information is by the recipient to an entrusted public official; or</w:t>
      </w:r>
    </w:p>
    <w:p w14:paraId="3DBF536F" w14:textId="77777777" w:rsidR="007F59B9" w:rsidRPr="004854EF" w:rsidRDefault="007F59B9" w:rsidP="00926395">
      <w:pPr>
        <w:pStyle w:val="paragraphsub"/>
      </w:pPr>
      <w:r w:rsidRPr="004854EF">
        <w:tab/>
        <w:t>(ii)</w:t>
      </w:r>
      <w:r w:rsidRPr="004854EF">
        <w:tab/>
        <w:t>the use of the information is by the recipient for the purpose for which it was previously disclosed; or</w:t>
      </w:r>
    </w:p>
    <w:p w14:paraId="6FF0A8B5" w14:textId="77777777" w:rsidR="007F59B9" w:rsidRPr="004854EF" w:rsidRDefault="007F59B9" w:rsidP="00926395">
      <w:pPr>
        <w:pStyle w:val="paragraphsub"/>
      </w:pPr>
      <w:r w:rsidRPr="004854EF">
        <w:tab/>
        <w:t>(iii)</w:t>
      </w:r>
      <w:r w:rsidRPr="004854EF">
        <w:tab/>
        <w:t>the disclosure of the information is by the recipient to any other person for the purpose for which it was previously disclosed.</w:t>
      </w:r>
    </w:p>
    <w:p w14:paraId="7E850A5B" w14:textId="45D2F723" w:rsidR="007F59B9" w:rsidRPr="004854EF" w:rsidRDefault="007F59B9" w:rsidP="00926395">
      <w:pPr>
        <w:pStyle w:val="notetext"/>
      </w:pPr>
      <w:r w:rsidRPr="004854EF">
        <w:t>Note 1:</w:t>
      </w:r>
      <w:r w:rsidRPr="004854EF">
        <w:tab/>
        <w:t>Collection, use or disclosure authorised by this subsection is not prohibited by sub</w:t>
      </w:r>
      <w:r w:rsidR="00686CC9" w:rsidRPr="004854EF">
        <w:t>section 1</w:t>
      </w:r>
      <w:r w:rsidRPr="004854EF">
        <w:t>35A(1) (see sub</w:t>
      </w:r>
      <w:r w:rsidR="00686CC9" w:rsidRPr="004854EF">
        <w:t>section 1</w:t>
      </w:r>
      <w:r w:rsidRPr="004854EF">
        <w:t>35A(1A)).</w:t>
      </w:r>
    </w:p>
    <w:p w14:paraId="50EB46C2" w14:textId="77777777" w:rsidR="007F59B9" w:rsidRPr="004854EF" w:rsidRDefault="007F59B9" w:rsidP="00926395">
      <w:pPr>
        <w:pStyle w:val="notetext"/>
      </w:pPr>
      <w:r w:rsidRPr="004854EF">
        <w:t>Note 2:</w:t>
      </w:r>
      <w:r w:rsidRPr="004854EF">
        <w:tab/>
        <w:t xml:space="preserve">This subsection also constitutes an authorisation for the purposes of other laws, such as the </w:t>
      </w:r>
      <w:r w:rsidRPr="004854EF">
        <w:rPr>
          <w:i/>
        </w:rPr>
        <w:t>Privacy Act 1988</w:t>
      </w:r>
      <w:r w:rsidRPr="004854EF">
        <w:t>.</w:t>
      </w:r>
    </w:p>
    <w:p w14:paraId="6D066A7F" w14:textId="77777777" w:rsidR="007F59B9" w:rsidRPr="004854EF" w:rsidRDefault="007F59B9" w:rsidP="00926395">
      <w:pPr>
        <w:pStyle w:val="subsection"/>
      </w:pPr>
      <w:r w:rsidRPr="004854EF">
        <w:tab/>
        <w:t>(3)</w:t>
      </w:r>
      <w:r w:rsidRPr="004854EF">
        <w:tab/>
        <w:t>The collection, use or disclosure is authorised if it is for one or more of the following purposes:</w:t>
      </w:r>
    </w:p>
    <w:p w14:paraId="2A308B2A" w14:textId="77777777" w:rsidR="007F59B9" w:rsidRPr="004854EF" w:rsidRDefault="007F59B9" w:rsidP="00926395">
      <w:pPr>
        <w:pStyle w:val="paragraph"/>
      </w:pPr>
      <w:r w:rsidRPr="004854EF">
        <w:tab/>
        <w:t>(a)</w:t>
      </w:r>
      <w:r w:rsidRPr="004854EF">
        <w:tab/>
        <w:t xml:space="preserve">the integrity or sustainability of a </w:t>
      </w:r>
      <w:proofErr w:type="spellStart"/>
      <w:r w:rsidRPr="004854EF">
        <w:t>medicare</w:t>
      </w:r>
      <w:proofErr w:type="spellEnd"/>
      <w:r w:rsidRPr="004854EF">
        <w:t xml:space="preserve"> program;</w:t>
      </w:r>
    </w:p>
    <w:p w14:paraId="23579C02" w14:textId="77777777" w:rsidR="007F59B9" w:rsidRPr="004854EF" w:rsidRDefault="007F59B9" w:rsidP="00926395">
      <w:pPr>
        <w:pStyle w:val="paragraph"/>
      </w:pPr>
      <w:r w:rsidRPr="004854EF">
        <w:tab/>
        <w:t>(b)</w:t>
      </w:r>
      <w:r w:rsidRPr="004854EF">
        <w:tab/>
        <w:t xml:space="preserve">the protection of a person from a risk arising from, or in connection with, the provision of a benefit or service under a </w:t>
      </w:r>
      <w:proofErr w:type="spellStart"/>
      <w:r w:rsidRPr="004854EF">
        <w:t>medicare</w:t>
      </w:r>
      <w:proofErr w:type="spellEnd"/>
      <w:r w:rsidRPr="004854EF">
        <w:t xml:space="preserve"> program;</w:t>
      </w:r>
    </w:p>
    <w:p w14:paraId="7308B2B8" w14:textId="77777777" w:rsidR="007F59B9" w:rsidRPr="004854EF" w:rsidRDefault="007F59B9" w:rsidP="00926395">
      <w:pPr>
        <w:pStyle w:val="paragraph"/>
      </w:pPr>
      <w:r w:rsidRPr="004854EF">
        <w:tab/>
        <w:t>(c)</w:t>
      </w:r>
      <w:r w:rsidRPr="004854EF">
        <w:tab/>
        <w:t>statistical analysis;</w:t>
      </w:r>
    </w:p>
    <w:p w14:paraId="2FBD2D50" w14:textId="77777777" w:rsidR="007F59B9" w:rsidRPr="004854EF" w:rsidRDefault="007F59B9" w:rsidP="00926395">
      <w:pPr>
        <w:pStyle w:val="paragraph"/>
      </w:pPr>
      <w:r w:rsidRPr="004854EF">
        <w:tab/>
        <w:t>(d)</w:t>
      </w:r>
      <w:r w:rsidRPr="004854EF">
        <w:tab/>
        <w:t>medical research;</w:t>
      </w:r>
    </w:p>
    <w:p w14:paraId="07802245" w14:textId="77777777" w:rsidR="007F59B9" w:rsidRPr="004854EF" w:rsidRDefault="007F59B9" w:rsidP="00926395">
      <w:pPr>
        <w:pStyle w:val="paragraph"/>
      </w:pPr>
      <w:r w:rsidRPr="004854EF">
        <w:tab/>
        <w:t>(e)</w:t>
      </w:r>
      <w:r w:rsidRPr="004854EF">
        <w:tab/>
        <w:t>research and development in relation to health, disability or aged care;</w:t>
      </w:r>
    </w:p>
    <w:p w14:paraId="59AF5A20" w14:textId="77777777" w:rsidR="007F59B9" w:rsidRPr="004854EF" w:rsidRDefault="007F59B9" w:rsidP="00926395">
      <w:pPr>
        <w:pStyle w:val="paragraph"/>
      </w:pPr>
      <w:r w:rsidRPr="004854EF">
        <w:tab/>
        <w:t>(f)</w:t>
      </w:r>
      <w:r w:rsidRPr="004854EF">
        <w:tab/>
        <w:t>development, analysis, administration and review of, and reporting related to, government policy and programs in relation to health, disability or aged care;</w:t>
      </w:r>
    </w:p>
    <w:p w14:paraId="37216C25" w14:textId="77777777" w:rsidR="007F59B9" w:rsidRPr="004854EF" w:rsidRDefault="007F59B9" w:rsidP="00926395">
      <w:pPr>
        <w:pStyle w:val="paragraph"/>
      </w:pPr>
      <w:r w:rsidRPr="004854EF">
        <w:tab/>
        <w:t>(g)</w:t>
      </w:r>
      <w:r w:rsidRPr="004854EF">
        <w:tab/>
        <w:t>a disclosure of information that is required or authorised under an Australian law.</w:t>
      </w:r>
    </w:p>
    <w:p w14:paraId="183E9E36" w14:textId="7E070BF3" w:rsidR="007F59B9" w:rsidRPr="004854EF" w:rsidRDefault="007F59B9" w:rsidP="00926395">
      <w:pPr>
        <w:pStyle w:val="notetext"/>
      </w:pPr>
      <w:r w:rsidRPr="004854EF">
        <w:lastRenderedPageBreak/>
        <w:t>Note 1:</w:t>
      </w:r>
      <w:r w:rsidRPr="004854EF">
        <w:tab/>
        <w:t xml:space="preserve">For paragraph (a), </w:t>
      </w:r>
      <w:r w:rsidR="00686CC9" w:rsidRPr="004854EF">
        <w:t>section 1</w:t>
      </w:r>
      <w:r w:rsidRPr="004854EF">
        <w:t xml:space="preserve">35ACC extends the meaning of the integrity or sustainability of a </w:t>
      </w:r>
      <w:proofErr w:type="spellStart"/>
      <w:r w:rsidRPr="004854EF">
        <w:t>medicare</w:t>
      </w:r>
      <w:proofErr w:type="spellEnd"/>
      <w:r w:rsidRPr="004854EF">
        <w:t xml:space="preserve"> program.</w:t>
      </w:r>
    </w:p>
    <w:p w14:paraId="35483E22" w14:textId="77777777" w:rsidR="007F59B9" w:rsidRPr="004854EF" w:rsidRDefault="007F59B9" w:rsidP="00926395">
      <w:pPr>
        <w:pStyle w:val="notetext"/>
      </w:pPr>
      <w:r w:rsidRPr="004854EF">
        <w:t>Note 2:</w:t>
      </w:r>
      <w:r w:rsidRPr="004854EF">
        <w:tab/>
        <w:t>For paragraphs (c), (d) and (e), additional requirements apply to disclosures for the purposes of statistical analysis, medical research, or research and development in relation to health, disability or aged care (see subsections (4) and (5)).</w:t>
      </w:r>
    </w:p>
    <w:p w14:paraId="2F8460E4" w14:textId="77777777" w:rsidR="007F59B9" w:rsidRPr="004854EF" w:rsidRDefault="007F59B9" w:rsidP="00926395">
      <w:pPr>
        <w:pStyle w:val="SubsectionHead"/>
      </w:pPr>
      <w:r w:rsidRPr="004854EF">
        <w:t>Additional matters for disclosures relating to research or statistics</w:t>
      </w:r>
    </w:p>
    <w:p w14:paraId="0485C9B2" w14:textId="77777777" w:rsidR="007F59B9" w:rsidRPr="004854EF" w:rsidRDefault="007F59B9" w:rsidP="00926395">
      <w:pPr>
        <w:pStyle w:val="subsection"/>
      </w:pPr>
      <w:r w:rsidRPr="004854EF">
        <w:tab/>
        <w:t>(4)</w:t>
      </w:r>
      <w:r w:rsidRPr="004854EF">
        <w:tab/>
        <w:t>However, this section does not authorise a disclosure for the purposes of medical research if:</w:t>
      </w:r>
    </w:p>
    <w:p w14:paraId="1B97745A" w14:textId="77777777" w:rsidR="007F59B9" w:rsidRPr="004854EF" w:rsidRDefault="007F59B9" w:rsidP="00926395">
      <w:pPr>
        <w:pStyle w:val="paragraph"/>
      </w:pPr>
      <w:r w:rsidRPr="004854EF">
        <w:tab/>
        <w:t>(a)</w:t>
      </w:r>
      <w:r w:rsidRPr="004854EF">
        <w:tab/>
        <w:t xml:space="preserve">a person (the </w:t>
      </w:r>
      <w:r w:rsidRPr="004854EF">
        <w:rPr>
          <w:b/>
          <w:bCs/>
          <w:i/>
          <w:iCs/>
        </w:rPr>
        <w:t>identifiable person</w:t>
      </w:r>
      <w:r w:rsidRPr="004854EF">
        <w:t>) is reasonably identifiable from the information that is proposed to be disclosed; and</w:t>
      </w:r>
    </w:p>
    <w:p w14:paraId="1C576D80" w14:textId="77777777" w:rsidR="007F59B9" w:rsidRPr="004854EF" w:rsidRDefault="007F59B9" w:rsidP="00926395">
      <w:pPr>
        <w:pStyle w:val="paragraph"/>
      </w:pPr>
      <w:r w:rsidRPr="004854EF">
        <w:tab/>
        <w:t>(b)</w:t>
      </w:r>
      <w:r w:rsidRPr="004854EF">
        <w:tab/>
        <w:t>the person disclosing the information is not satisfied that:</w:t>
      </w:r>
    </w:p>
    <w:p w14:paraId="611081F1" w14:textId="77777777" w:rsidR="007F59B9" w:rsidRPr="004854EF" w:rsidRDefault="007F59B9" w:rsidP="00926395">
      <w:pPr>
        <w:pStyle w:val="paragraphsub"/>
      </w:pPr>
      <w:r w:rsidRPr="004854EF">
        <w:tab/>
        <w:t>(i)</w:t>
      </w:r>
      <w:r w:rsidRPr="004854EF">
        <w:tab/>
        <w:t>the identifiable person has given informed consent to the use and disclosure of the information for that research; or</w:t>
      </w:r>
    </w:p>
    <w:p w14:paraId="5155EE77" w14:textId="6AC6301B" w:rsidR="007F59B9" w:rsidRPr="004854EF" w:rsidRDefault="007F59B9" w:rsidP="00926395">
      <w:pPr>
        <w:pStyle w:val="paragraphsub"/>
      </w:pPr>
      <w:r w:rsidRPr="004854EF">
        <w:tab/>
        <w:t>(ii)</w:t>
      </w:r>
      <w:r w:rsidRPr="004854EF">
        <w:tab/>
        <w:t xml:space="preserve">the research is to be conducted in accordance with guidelines issued by the National Health and Medical Research Council under </w:t>
      </w:r>
      <w:r w:rsidR="00945355" w:rsidRPr="004854EF">
        <w:t>section 9</w:t>
      </w:r>
      <w:r w:rsidRPr="004854EF">
        <w:t xml:space="preserve">5 of the </w:t>
      </w:r>
      <w:r w:rsidRPr="004854EF">
        <w:rPr>
          <w:i/>
          <w:iCs/>
        </w:rPr>
        <w:t>Privacy Act 1988</w:t>
      </w:r>
      <w:r w:rsidRPr="004854EF">
        <w:t>.</w:t>
      </w:r>
    </w:p>
    <w:p w14:paraId="68AA24FE" w14:textId="77777777" w:rsidR="007F59B9" w:rsidRPr="004854EF" w:rsidRDefault="007F59B9" w:rsidP="00926395">
      <w:pPr>
        <w:pStyle w:val="subsection"/>
      </w:pPr>
      <w:r w:rsidRPr="004854EF">
        <w:tab/>
        <w:t>(5)</w:t>
      </w:r>
      <w:r w:rsidRPr="004854EF">
        <w:tab/>
        <w:t>Before disclosing information under this section for the purposes of statistical analysis, medical research, or research and development in relation to health, disability or aged care, the person disclosing the information must consider the extent to which the disclosure complies with the data minimisation principle.</w:t>
      </w:r>
    </w:p>
    <w:p w14:paraId="625A1557" w14:textId="4A1B36C3" w:rsidR="007F59B9" w:rsidRPr="004854EF" w:rsidRDefault="007F59B9" w:rsidP="00926395">
      <w:pPr>
        <w:pStyle w:val="SubsectionHead"/>
      </w:pPr>
      <w:r w:rsidRPr="004854EF">
        <w:t>No interference with information handling for My Heath Record or data</w:t>
      </w:r>
      <w:r w:rsidR="00926395">
        <w:noBreakHyphen/>
      </w:r>
      <w:r w:rsidRPr="004854EF">
        <w:t>matching</w:t>
      </w:r>
    </w:p>
    <w:p w14:paraId="34F1881E" w14:textId="77777777" w:rsidR="007F59B9" w:rsidRPr="004854EF" w:rsidRDefault="007F59B9" w:rsidP="00926395">
      <w:pPr>
        <w:pStyle w:val="subsection"/>
      </w:pPr>
      <w:r w:rsidRPr="004854EF">
        <w:tab/>
        <w:t>(6)</w:t>
      </w:r>
      <w:r w:rsidRPr="004854EF">
        <w:tab/>
        <w:t>Nothing in this section prevents:</w:t>
      </w:r>
    </w:p>
    <w:p w14:paraId="30FFB4C0" w14:textId="77777777" w:rsidR="007F59B9" w:rsidRPr="004854EF" w:rsidRDefault="007F59B9" w:rsidP="00926395">
      <w:pPr>
        <w:pStyle w:val="paragraph"/>
      </w:pPr>
      <w:r w:rsidRPr="004854EF">
        <w:tab/>
        <w:t>(a)</w:t>
      </w:r>
      <w:r w:rsidRPr="004854EF">
        <w:tab/>
        <w:t>the My Health Record System Operator including information to which this section applies in the My Health Record of a healthcare recipient; or</w:t>
      </w:r>
    </w:p>
    <w:p w14:paraId="5CC5F906" w14:textId="2E2A7D5C" w:rsidR="007F59B9" w:rsidRPr="004854EF" w:rsidRDefault="007F59B9" w:rsidP="00926395">
      <w:pPr>
        <w:pStyle w:val="paragraph"/>
      </w:pPr>
      <w:r w:rsidRPr="004854EF">
        <w:tab/>
        <w:t>(b)</w:t>
      </w:r>
      <w:r w:rsidRPr="004854EF">
        <w:tab/>
        <w:t>the matching of information under sub</w:t>
      </w:r>
      <w:r w:rsidR="00686CC9" w:rsidRPr="004854EF">
        <w:t>section 1</w:t>
      </w:r>
      <w:r w:rsidRPr="004854EF">
        <w:t>32B(1) or the operation of Part </w:t>
      </w:r>
      <w:proofErr w:type="spellStart"/>
      <w:r w:rsidRPr="004854EF">
        <w:t>VIIIA</w:t>
      </w:r>
      <w:proofErr w:type="spellEnd"/>
      <w:r w:rsidRPr="004854EF">
        <w:t xml:space="preserve"> generally.</w:t>
      </w:r>
    </w:p>
    <w:p w14:paraId="31EF3BC3" w14:textId="77777777" w:rsidR="007F59B9" w:rsidRPr="004854EF" w:rsidRDefault="007F59B9" w:rsidP="00926395">
      <w:pPr>
        <w:pStyle w:val="SubsectionHead"/>
      </w:pPr>
      <w:r w:rsidRPr="004854EF">
        <w:rPr>
          <w:iCs/>
        </w:rPr>
        <w:t>Definitions</w:t>
      </w:r>
    </w:p>
    <w:p w14:paraId="41D486D9" w14:textId="77777777" w:rsidR="007F59B9" w:rsidRPr="004854EF" w:rsidRDefault="007F59B9" w:rsidP="00926395">
      <w:pPr>
        <w:pStyle w:val="subsection"/>
      </w:pPr>
      <w:r w:rsidRPr="004854EF">
        <w:tab/>
        <w:t>(7)</w:t>
      </w:r>
      <w:r w:rsidRPr="004854EF">
        <w:tab/>
        <w:t>In this section:</w:t>
      </w:r>
    </w:p>
    <w:p w14:paraId="114618F6" w14:textId="77777777" w:rsidR="007F59B9" w:rsidRPr="004854EF" w:rsidRDefault="007F59B9" w:rsidP="00926395">
      <w:pPr>
        <w:pStyle w:val="Definition"/>
      </w:pPr>
      <w:r w:rsidRPr="004854EF">
        <w:rPr>
          <w:b/>
          <w:bCs/>
          <w:i/>
          <w:iCs/>
        </w:rPr>
        <w:lastRenderedPageBreak/>
        <w:t>agency</w:t>
      </w:r>
      <w:r w:rsidRPr="004854EF">
        <w:t> has the same meaning as in the </w:t>
      </w:r>
      <w:r w:rsidRPr="004854EF">
        <w:rPr>
          <w:i/>
          <w:iCs/>
        </w:rPr>
        <w:t>Privacy Act 1988</w:t>
      </w:r>
      <w:r w:rsidRPr="004854EF">
        <w:t>.</w:t>
      </w:r>
    </w:p>
    <w:p w14:paraId="49385EF2" w14:textId="77777777" w:rsidR="007F59B9" w:rsidRPr="004854EF" w:rsidRDefault="007F59B9" w:rsidP="00926395">
      <w:pPr>
        <w:pStyle w:val="Definition"/>
      </w:pPr>
      <w:r w:rsidRPr="004854EF">
        <w:rPr>
          <w:b/>
          <w:i/>
        </w:rPr>
        <w:t>data minimisation principle</w:t>
      </w:r>
      <w:r w:rsidRPr="004854EF">
        <w:t xml:space="preserve"> means the principle of only using or disclosing as much information to which this section applies as is reasonably needed to achieve the purpose of the use or disclosure of the information.</w:t>
      </w:r>
    </w:p>
    <w:p w14:paraId="129F51FE" w14:textId="77777777" w:rsidR="007F59B9" w:rsidRPr="004854EF" w:rsidRDefault="007F59B9" w:rsidP="00926395">
      <w:pPr>
        <w:pStyle w:val="Definition"/>
      </w:pPr>
      <w:r w:rsidRPr="004854EF">
        <w:rPr>
          <w:b/>
          <w:bCs/>
          <w:i/>
          <w:iCs/>
        </w:rPr>
        <w:t>My Health Record</w:t>
      </w:r>
      <w:r w:rsidRPr="004854EF">
        <w:t xml:space="preserve"> has the same meaning as in the </w:t>
      </w:r>
      <w:r w:rsidRPr="004854EF">
        <w:rPr>
          <w:i/>
          <w:iCs/>
        </w:rPr>
        <w:t>My Health Records Act 2012</w:t>
      </w:r>
      <w:r w:rsidRPr="004854EF">
        <w:t>.</w:t>
      </w:r>
    </w:p>
    <w:p w14:paraId="05193C38" w14:textId="77777777" w:rsidR="007F59B9" w:rsidRPr="004854EF" w:rsidRDefault="007F59B9" w:rsidP="00926395">
      <w:pPr>
        <w:pStyle w:val="Definition"/>
      </w:pPr>
      <w:r w:rsidRPr="004854EF">
        <w:rPr>
          <w:b/>
          <w:bCs/>
          <w:i/>
          <w:iCs/>
        </w:rPr>
        <w:t>My Health Record System Operator</w:t>
      </w:r>
      <w:r w:rsidRPr="004854EF">
        <w:t xml:space="preserve"> has the same meaning as System Operator has in the </w:t>
      </w:r>
      <w:r w:rsidRPr="004854EF">
        <w:rPr>
          <w:i/>
          <w:iCs/>
        </w:rPr>
        <w:t>My Health Records Act 2012</w:t>
      </w:r>
      <w:r w:rsidRPr="004854EF">
        <w:t>.</w:t>
      </w:r>
    </w:p>
    <w:p w14:paraId="3427D3A3" w14:textId="77777777" w:rsidR="007F59B9" w:rsidRPr="004854EF" w:rsidRDefault="007F59B9" w:rsidP="00926395">
      <w:pPr>
        <w:pStyle w:val="Definition"/>
      </w:pPr>
      <w:r w:rsidRPr="004854EF">
        <w:rPr>
          <w:b/>
          <w:i/>
        </w:rPr>
        <w:t>Pharmaceutical Benefits Program</w:t>
      </w:r>
      <w:r w:rsidRPr="004854EF">
        <w:t xml:space="preserve"> means the program for supplying pharmaceutical benefits under Part VII of this Act.</w:t>
      </w:r>
    </w:p>
    <w:p w14:paraId="76EEDCE4" w14:textId="21E0A0B1" w:rsidR="007F59B9" w:rsidRPr="004854EF" w:rsidRDefault="007F59B9" w:rsidP="00926395">
      <w:pPr>
        <w:pStyle w:val="ActHead5"/>
      </w:pPr>
      <w:bookmarkStart w:id="137" w:name="_Toc215751108"/>
      <w:r w:rsidRPr="005F787A">
        <w:rPr>
          <w:rStyle w:val="CharSectno"/>
        </w:rPr>
        <w:t>135ABB</w:t>
      </w:r>
      <w:r w:rsidRPr="004854EF">
        <w:t xml:space="preserve">  Authorisations—dealings with officer obtained or generated information for program integrity etc.</w:t>
      </w:r>
      <w:bookmarkEnd w:id="137"/>
    </w:p>
    <w:p w14:paraId="449D1E60" w14:textId="77777777" w:rsidR="007F59B9" w:rsidRPr="004854EF" w:rsidRDefault="007F59B9" w:rsidP="00926395">
      <w:pPr>
        <w:pStyle w:val="subsection"/>
      </w:pPr>
      <w:r w:rsidRPr="004854EF">
        <w:tab/>
        <w:t>(1)</w:t>
      </w:r>
      <w:r w:rsidRPr="004854EF">
        <w:tab/>
        <w:t>This section applies to information that:</w:t>
      </w:r>
    </w:p>
    <w:p w14:paraId="5AA312FA" w14:textId="4639D36E" w:rsidR="007F59B9" w:rsidRPr="004854EF" w:rsidRDefault="007F59B9" w:rsidP="00926395">
      <w:pPr>
        <w:pStyle w:val="paragraph"/>
      </w:pPr>
      <w:r w:rsidRPr="004854EF">
        <w:tab/>
        <w:t>(a)</w:t>
      </w:r>
      <w:r w:rsidRPr="004854EF">
        <w:tab/>
        <w:t xml:space="preserve">is obtained or generated by an officer (within the meaning of </w:t>
      </w:r>
      <w:r w:rsidR="00686CC9" w:rsidRPr="004854EF">
        <w:t>section 1</w:t>
      </w:r>
      <w:r w:rsidRPr="004854EF">
        <w:t>35A) in the performance of duties or functions, or in the exercise of powers, under this Act; and</w:t>
      </w:r>
    </w:p>
    <w:p w14:paraId="3D1BF350" w14:textId="77777777" w:rsidR="007F59B9" w:rsidRPr="004854EF" w:rsidRDefault="007F59B9" w:rsidP="00926395">
      <w:pPr>
        <w:pStyle w:val="paragraph"/>
      </w:pPr>
      <w:r w:rsidRPr="004854EF">
        <w:tab/>
        <w:t>(b)</w:t>
      </w:r>
      <w:r w:rsidRPr="004854EF">
        <w:tab/>
        <w:t>relates to the affairs of a person.</w:t>
      </w:r>
    </w:p>
    <w:p w14:paraId="74520C84" w14:textId="4F3C39D5" w:rsidR="007F59B9" w:rsidRPr="004854EF" w:rsidRDefault="007F59B9" w:rsidP="00926395">
      <w:pPr>
        <w:pStyle w:val="subsection"/>
      </w:pPr>
      <w:r w:rsidRPr="004854EF">
        <w:tab/>
        <w:t>(2)</w:t>
      </w:r>
      <w:r w:rsidRPr="004854EF">
        <w:tab/>
        <w:t xml:space="preserve">Information to which this section applies may be collected, used or disclosed for one or more of the purposes specified in </w:t>
      </w:r>
      <w:r w:rsidR="00686CC9" w:rsidRPr="004854EF">
        <w:t>subsection (</w:t>
      </w:r>
      <w:r w:rsidRPr="004854EF">
        <w:t>3) in any of the following circumstances:</w:t>
      </w:r>
    </w:p>
    <w:p w14:paraId="0AB71699" w14:textId="0F4065ED" w:rsidR="007F59B9" w:rsidRPr="004854EF" w:rsidRDefault="007F59B9" w:rsidP="00926395">
      <w:pPr>
        <w:pStyle w:val="paragraph"/>
      </w:pPr>
      <w:r w:rsidRPr="004854EF">
        <w:tab/>
        <w:t>(a)</w:t>
      </w:r>
      <w:r w:rsidRPr="004854EF">
        <w:tab/>
        <w:t xml:space="preserve">the disclosure is by a person who is or has been an officer (within the meaning of </w:t>
      </w:r>
      <w:r w:rsidR="00686CC9" w:rsidRPr="004854EF">
        <w:t>section 1</w:t>
      </w:r>
      <w:r w:rsidRPr="004854EF">
        <w:t>35A) to an entrusted public official;</w:t>
      </w:r>
    </w:p>
    <w:p w14:paraId="2CEA9BC3" w14:textId="77777777" w:rsidR="007F59B9" w:rsidRPr="004854EF" w:rsidRDefault="007F59B9" w:rsidP="00926395">
      <w:pPr>
        <w:pStyle w:val="paragraph"/>
      </w:pPr>
      <w:r w:rsidRPr="004854EF">
        <w:tab/>
        <w:t>(b)</w:t>
      </w:r>
      <w:r w:rsidRPr="004854EF">
        <w:tab/>
        <w:t>the collection, use or disclosure is by an entrusted public official;</w:t>
      </w:r>
    </w:p>
    <w:p w14:paraId="3F6659D0" w14:textId="77777777" w:rsidR="007F59B9" w:rsidRPr="004854EF" w:rsidRDefault="007F59B9" w:rsidP="00926395">
      <w:pPr>
        <w:pStyle w:val="paragraph"/>
      </w:pPr>
      <w:r w:rsidRPr="004854EF">
        <w:tab/>
        <w:t>(c)</w:t>
      </w:r>
      <w:r w:rsidRPr="004854EF">
        <w:tab/>
        <w:t xml:space="preserve">if the information was previously disclosed to a person (the </w:t>
      </w:r>
      <w:r w:rsidRPr="004854EF">
        <w:rPr>
          <w:b/>
          <w:bCs/>
          <w:i/>
          <w:iCs/>
        </w:rPr>
        <w:t>recipient</w:t>
      </w:r>
      <w:r w:rsidRPr="004854EF">
        <w:t>) by an entrusted public official:</w:t>
      </w:r>
    </w:p>
    <w:p w14:paraId="54904F76" w14:textId="77777777" w:rsidR="007F59B9" w:rsidRPr="004854EF" w:rsidRDefault="007F59B9" w:rsidP="00926395">
      <w:pPr>
        <w:pStyle w:val="paragraphsub"/>
      </w:pPr>
      <w:r w:rsidRPr="004854EF">
        <w:tab/>
        <w:t>(i)</w:t>
      </w:r>
      <w:r w:rsidRPr="004854EF">
        <w:tab/>
        <w:t>the disclosure of the information is by the recipient to an entrusted public official; or</w:t>
      </w:r>
    </w:p>
    <w:p w14:paraId="3F4545F9" w14:textId="77777777" w:rsidR="007F59B9" w:rsidRPr="004854EF" w:rsidRDefault="007F59B9" w:rsidP="00926395">
      <w:pPr>
        <w:pStyle w:val="paragraphsub"/>
      </w:pPr>
      <w:r w:rsidRPr="004854EF">
        <w:tab/>
        <w:t>(ii)</w:t>
      </w:r>
      <w:r w:rsidRPr="004854EF">
        <w:tab/>
        <w:t>the use of the information is by the recipient for the purpose for which it was previously disclosed; or</w:t>
      </w:r>
    </w:p>
    <w:p w14:paraId="5F9A2EB5" w14:textId="77777777" w:rsidR="007F59B9" w:rsidRPr="004854EF" w:rsidRDefault="007F59B9" w:rsidP="00926395">
      <w:pPr>
        <w:pStyle w:val="paragraphsub"/>
      </w:pPr>
      <w:r w:rsidRPr="004854EF">
        <w:lastRenderedPageBreak/>
        <w:tab/>
        <w:t>(iii)</w:t>
      </w:r>
      <w:r w:rsidRPr="004854EF">
        <w:tab/>
        <w:t>the disclosure of the information is by the recipient to any other person for the purpose for which it was previously disclosed.</w:t>
      </w:r>
    </w:p>
    <w:p w14:paraId="38FEBA02" w14:textId="5636A834" w:rsidR="007F59B9" w:rsidRPr="004854EF" w:rsidRDefault="007F59B9" w:rsidP="00926395">
      <w:pPr>
        <w:pStyle w:val="notetext"/>
      </w:pPr>
      <w:r w:rsidRPr="004854EF">
        <w:t>Note 1:</w:t>
      </w:r>
      <w:r w:rsidRPr="004854EF">
        <w:tab/>
        <w:t>Collection, use or disclosure authorised by this subsection is not prohibited by sub</w:t>
      </w:r>
      <w:r w:rsidR="00686CC9" w:rsidRPr="004854EF">
        <w:t>section 1</w:t>
      </w:r>
      <w:r w:rsidRPr="004854EF">
        <w:t>35A(1) (see sub</w:t>
      </w:r>
      <w:r w:rsidR="00686CC9" w:rsidRPr="004854EF">
        <w:t>section 1</w:t>
      </w:r>
      <w:r w:rsidRPr="004854EF">
        <w:t>35A(1A)).</w:t>
      </w:r>
    </w:p>
    <w:p w14:paraId="1F32B9EB" w14:textId="77777777" w:rsidR="007F59B9" w:rsidRPr="004854EF" w:rsidRDefault="007F59B9" w:rsidP="00926395">
      <w:pPr>
        <w:pStyle w:val="notetext"/>
      </w:pPr>
      <w:r w:rsidRPr="004854EF">
        <w:t>Note 2:</w:t>
      </w:r>
      <w:r w:rsidRPr="004854EF">
        <w:tab/>
        <w:t xml:space="preserve">This subsection also constitutes an authorisation for the purposes of other laws, such as the </w:t>
      </w:r>
      <w:r w:rsidRPr="004854EF">
        <w:rPr>
          <w:i/>
        </w:rPr>
        <w:t>Privacy Act 1988</w:t>
      </w:r>
      <w:r w:rsidRPr="004854EF">
        <w:t>.</w:t>
      </w:r>
    </w:p>
    <w:p w14:paraId="78132204" w14:textId="77777777" w:rsidR="007F59B9" w:rsidRPr="004854EF" w:rsidRDefault="007F59B9" w:rsidP="00926395">
      <w:pPr>
        <w:pStyle w:val="subsection"/>
      </w:pPr>
      <w:r w:rsidRPr="004854EF">
        <w:tab/>
        <w:t>(3)</w:t>
      </w:r>
      <w:r w:rsidRPr="004854EF">
        <w:tab/>
        <w:t>The collection, use or disclosure is authorised if it is for one or more of the following purposes:</w:t>
      </w:r>
    </w:p>
    <w:p w14:paraId="110CF5C2" w14:textId="77777777" w:rsidR="007F59B9" w:rsidRPr="004854EF" w:rsidRDefault="007F59B9" w:rsidP="00926395">
      <w:pPr>
        <w:pStyle w:val="paragraph"/>
      </w:pPr>
      <w:r w:rsidRPr="004854EF">
        <w:tab/>
        <w:t>(a)</w:t>
      </w:r>
      <w:r w:rsidRPr="004854EF">
        <w:tab/>
        <w:t xml:space="preserve">the integrity or sustainability of a </w:t>
      </w:r>
      <w:proofErr w:type="spellStart"/>
      <w:r w:rsidRPr="004854EF">
        <w:t>medicare</w:t>
      </w:r>
      <w:proofErr w:type="spellEnd"/>
      <w:r w:rsidRPr="004854EF">
        <w:t xml:space="preserve"> program;</w:t>
      </w:r>
    </w:p>
    <w:p w14:paraId="393CC228" w14:textId="77777777" w:rsidR="007F59B9" w:rsidRPr="004854EF" w:rsidRDefault="007F59B9" w:rsidP="00926395">
      <w:pPr>
        <w:pStyle w:val="paragraph"/>
      </w:pPr>
      <w:r w:rsidRPr="004854EF">
        <w:tab/>
        <w:t>(b)</w:t>
      </w:r>
      <w:r w:rsidRPr="004854EF">
        <w:tab/>
        <w:t xml:space="preserve">the protection of a person from a risk arising from, or in connection with, the provision of a benefit or service under a </w:t>
      </w:r>
      <w:proofErr w:type="spellStart"/>
      <w:r w:rsidRPr="004854EF">
        <w:t>medicare</w:t>
      </w:r>
      <w:proofErr w:type="spellEnd"/>
      <w:r w:rsidRPr="004854EF">
        <w:t xml:space="preserve"> program;</w:t>
      </w:r>
    </w:p>
    <w:p w14:paraId="6AF15896" w14:textId="77777777" w:rsidR="007F59B9" w:rsidRPr="004854EF" w:rsidRDefault="007F59B9" w:rsidP="00926395">
      <w:pPr>
        <w:pStyle w:val="paragraph"/>
      </w:pPr>
      <w:r w:rsidRPr="004854EF">
        <w:tab/>
        <w:t>(c)</w:t>
      </w:r>
      <w:r w:rsidRPr="004854EF">
        <w:tab/>
        <w:t xml:space="preserve">the administration of a </w:t>
      </w:r>
      <w:proofErr w:type="spellStart"/>
      <w:r w:rsidRPr="004854EF">
        <w:t>centrelink</w:t>
      </w:r>
      <w:proofErr w:type="spellEnd"/>
      <w:r w:rsidRPr="004854EF">
        <w:t xml:space="preserve"> program (within the meaning of the </w:t>
      </w:r>
      <w:r w:rsidRPr="004854EF">
        <w:rPr>
          <w:i/>
          <w:iCs/>
        </w:rPr>
        <w:t>Human Services (Centrelink) Act 1997</w:t>
      </w:r>
      <w:r w:rsidRPr="004854EF">
        <w:t>);</w:t>
      </w:r>
    </w:p>
    <w:p w14:paraId="47E06D73" w14:textId="77777777" w:rsidR="007F59B9" w:rsidRPr="004854EF" w:rsidRDefault="007F59B9" w:rsidP="00926395">
      <w:pPr>
        <w:pStyle w:val="paragraph"/>
      </w:pPr>
      <w:r w:rsidRPr="004854EF">
        <w:tab/>
        <w:t>(d)</w:t>
      </w:r>
      <w:r w:rsidRPr="004854EF">
        <w:tab/>
        <w:t>the administration of the following Acts:</w:t>
      </w:r>
    </w:p>
    <w:p w14:paraId="07D3B178" w14:textId="77777777" w:rsidR="007F59B9" w:rsidRPr="004854EF" w:rsidRDefault="007F59B9" w:rsidP="00926395">
      <w:pPr>
        <w:pStyle w:val="paragraphsub"/>
      </w:pPr>
      <w:r w:rsidRPr="004854EF">
        <w:tab/>
        <w:t>(i)</w:t>
      </w:r>
      <w:r w:rsidRPr="004854EF">
        <w:tab/>
        <w:t xml:space="preserve">the </w:t>
      </w:r>
      <w:r w:rsidRPr="004854EF">
        <w:rPr>
          <w:i/>
          <w:iCs/>
        </w:rPr>
        <w:t>Child Support (Assessment) Act 1989</w:t>
      </w:r>
      <w:r w:rsidRPr="004854EF">
        <w:t>;</w:t>
      </w:r>
    </w:p>
    <w:p w14:paraId="5F4BF028" w14:textId="77777777" w:rsidR="007F59B9" w:rsidRPr="004854EF" w:rsidRDefault="007F59B9" w:rsidP="00926395">
      <w:pPr>
        <w:pStyle w:val="paragraphsub"/>
      </w:pPr>
      <w:r w:rsidRPr="004854EF">
        <w:tab/>
        <w:t>(ii)</w:t>
      </w:r>
      <w:r w:rsidRPr="004854EF">
        <w:tab/>
        <w:t xml:space="preserve">the </w:t>
      </w:r>
      <w:r w:rsidRPr="004854EF">
        <w:rPr>
          <w:i/>
          <w:iCs/>
        </w:rPr>
        <w:t>Child Support (Registration and Collection) Act 1988</w:t>
      </w:r>
      <w:r w:rsidRPr="004854EF">
        <w:t>.</w:t>
      </w:r>
    </w:p>
    <w:p w14:paraId="7F4904C5" w14:textId="663FC49A" w:rsidR="007F59B9" w:rsidRPr="004854EF" w:rsidRDefault="007F59B9" w:rsidP="00926395">
      <w:pPr>
        <w:pStyle w:val="notetext"/>
      </w:pPr>
      <w:r w:rsidRPr="004854EF">
        <w:t>Note:</w:t>
      </w:r>
      <w:r w:rsidRPr="004854EF">
        <w:tab/>
        <w:t xml:space="preserve">For paragraph (a), </w:t>
      </w:r>
      <w:r w:rsidR="00686CC9" w:rsidRPr="004854EF">
        <w:t>section 1</w:t>
      </w:r>
      <w:r w:rsidRPr="004854EF">
        <w:t xml:space="preserve">35ACC extends the meaning of the integrity or sustainability of a </w:t>
      </w:r>
      <w:proofErr w:type="spellStart"/>
      <w:r w:rsidRPr="004854EF">
        <w:t>medicare</w:t>
      </w:r>
      <w:proofErr w:type="spellEnd"/>
      <w:r w:rsidRPr="004854EF">
        <w:t xml:space="preserve"> program.</w:t>
      </w:r>
    </w:p>
    <w:p w14:paraId="2F48FC64" w14:textId="77777777" w:rsidR="007F59B9" w:rsidRPr="004854EF" w:rsidRDefault="007F59B9" w:rsidP="00926395">
      <w:pPr>
        <w:pStyle w:val="subsection"/>
      </w:pPr>
      <w:r w:rsidRPr="004854EF">
        <w:tab/>
        <w:t>(4)</w:t>
      </w:r>
      <w:r w:rsidRPr="004854EF">
        <w:tab/>
        <w:t>However, this section does not authorise the following disclosures:</w:t>
      </w:r>
    </w:p>
    <w:p w14:paraId="1E0767DD" w14:textId="77777777" w:rsidR="007F59B9" w:rsidRPr="004854EF" w:rsidRDefault="007F59B9" w:rsidP="00926395">
      <w:pPr>
        <w:pStyle w:val="paragraph"/>
      </w:pPr>
      <w:r w:rsidRPr="004854EF">
        <w:tab/>
        <w:t>(a)</w:t>
      </w:r>
      <w:r w:rsidRPr="004854EF">
        <w:tab/>
        <w:t xml:space="preserve">disclosure by any of the following persons of information obtained as a result of a review or investigation under Part VAA of the </w:t>
      </w:r>
      <w:r w:rsidRPr="004854EF">
        <w:rPr>
          <w:i/>
          <w:iCs/>
        </w:rPr>
        <w:t>Health Insurance Act 1973</w:t>
      </w:r>
      <w:r w:rsidRPr="004854EF">
        <w:t>:</w:t>
      </w:r>
    </w:p>
    <w:p w14:paraId="1D285377" w14:textId="77777777" w:rsidR="007F59B9" w:rsidRPr="004854EF" w:rsidRDefault="007F59B9" w:rsidP="00926395">
      <w:pPr>
        <w:pStyle w:val="paragraphsub"/>
      </w:pPr>
      <w:r w:rsidRPr="004854EF">
        <w:tab/>
        <w:t>(i)</w:t>
      </w:r>
      <w:r w:rsidRPr="004854EF">
        <w:tab/>
        <w:t>a person appointed under Division 2 of that Part;</w:t>
      </w:r>
    </w:p>
    <w:p w14:paraId="2F16CF54" w14:textId="67330AC5" w:rsidR="007F59B9" w:rsidRPr="004854EF" w:rsidRDefault="007F59B9" w:rsidP="00926395">
      <w:pPr>
        <w:pStyle w:val="paragraphsub"/>
      </w:pPr>
      <w:r w:rsidRPr="004854EF">
        <w:tab/>
        <w:t>(ii)</w:t>
      </w:r>
      <w:r w:rsidRPr="004854EF">
        <w:tab/>
        <w:t xml:space="preserve">a member of staff or a consultant engaged under </w:t>
      </w:r>
      <w:r w:rsidR="00686CC9" w:rsidRPr="004854EF">
        <w:t>section 1</w:t>
      </w:r>
      <w:r w:rsidRPr="004854EF">
        <w:t>06ZM or 106ZP of that Act;</w:t>
      </w:r>
    </w:p>
    <w:p w14:paraId="191C8DDA" w14:textId="74B88345" w:rsidR="007F59B9" w:rsidRPr="004854EF" w:rsidRDefault="007F59B9" w:rsidP="00926395">
      <w:pPr>
        <w:pStyle w:val="paragraphsub"/>
      </w:pPr>
      <w:r w:rsidRPr="004854EF">
        <w:tab/>
        <w:t>(iii)</w:t>
      </w:r>
      <w:r w:rsidRPr="004854EF">
        <w:tab/>
        <w:t xml:space="preserve">a person whose services are made available under </w:t>
      </w:r>
      <w:r w:rsidR="00686CC9" w:rsidRPr="004854EF">
        <w:t>section 1</w:t>
      </w:r>
      <w:r w:rsidRPr="004854EF">
        <w:t>06ZN of that Act;</w:t>
      </w:r>
    </w:p>
    <w:p w14:paraId="777AB0D8" w14:textId="033168E8" w:rsidR="007F59B9" w:rsidRPr="004854EF" w:rsidRDefault="007F59B9" w:rsidP="00926395">
      <w:pPr>
        <w:pStyle w:val="paragraphsub"/>
      </w:pPr>
      <w:r w:rsidRPr="004854EF">
        <w:tab/>
        <w:t>(iv)</w:t>
      </w:r>
      <w:r w:rsidRPr="004854EF">
        <w:tab/>
        <w:t xml:space="preserve">a person providing services under </w:t>
      </w:r>
      <w:r w:rsidR="00686CC9" w:rsidRPr="004854EF">
        <w:t>section 1</w:t>
      </w:r>
      <w:r w:rsidRPr="004854EF">
        <w:t>06ZPL of that Act;</w:t>
      </w:r>
    </w:p>
    <w:p w14:paraId="38DF47B4" w14:textId="77777777" w:rsidR="007F59B9" w:rsidRPr="004854EF" w:rsidRDefault="007F59B9" w:rsidP="00926395">
      <w:pPr>
        <w:pStyle w:val="paragraphsub"/>
      </w:pPr>
      <w:r w:rsidRPr="004854EF">
        <w:tab/>
        <w:t>(v)</w:t>
      </w:r>
      <w:r w:rsidRPr="004854EF">
        <w:tab/>
        <w:t>any other person engaged (whether as an employee or otherwise) by the Professional Services Review to provide services in connection with the performance of duties or functions, or the exercise of powers, under that Part;</w:t>
      </w:r>
    </w:p>
    <w:p w14:paraId="68CE9A55" w14:textId="6F740C70" w:rsidR="007F59B9" w:rsidRPr="004854EF" w:rsidRDefault="007F59B9" w:rsidP="00926395">
      <w:pPr>
        <w:pStyle w:val="paragraph"/>
      </w:pPr>
      <w:r w:rsidRPr="004854EF">
        <w:lastRenderedPageBreak/>
        <w:tab/>
        <w:t>(b)</w:t>
      </w:r>
      <w:r w:rsidRPr="004854EF">
        <w:tab/>
        <w:t xml:space="preserve">disclosure, by a person consulted under </w:t>
      </w:r>
      <w:r w:rsidR="00945355" w:rsidRPr="004854EF">
        <w:t>section 9</w:t>
      </w:r>
      <w:r w:rsidRPr="004854EF">
        <w:t>0 of that Act, of information obtained in connection with that consultation.</w:t>
      </w:r>
    </w:p>
    <w:p w14:paraId="590395D4" w14:textId="77777777" w:rsidR="007F59B9" w:rsidRPr="004854EF" w:rsidRDefault="007F59B9" w:rsidP="00926395">
      <w:pPr>
        <w:pStyle w:val="notetext"/>
      </w:pPr>
      <w:r w:rsidRPr="004854EF">
        <w:t>Note:</w:t>
      </w:r>
      <w:r w:rsidRPr="004854EF">
        <w:tab/>
        <w:t xml:space="preserve">For paragraph (a), such persons include the Director or an Associate Director of Professional Services Review or a Panel member of the Professional Services Review Panel (all within the meaning of Part VAA of the </w:t>
      </w:r>
      <w:r w:rsidRPr="004854EF">
        <w:rPr>
          <w:i/>
          <w:iCs/>
        </w:rPr>
        <w:t>Health Insurance Act 1973</w:t>
      </w:r>
      <w:r w:rsidRPr="004854EF">
        <w:t>).</w:t>
      </w:r>
    </w:p>
    <w:p w14:paraId="7997D5E1" w14:textId="4AE6DE85" w:rsidR="007F59B9" w:rsidRPr="004854EF" w:rsidRDefault="007F59B9" w:rsidP="00926395">
      <w:pPr>
        <w:pStyle w:val="ActHead5"/>
      </w:pPr>
      <w:bookmarkStart w:id="138" w:name="_Toc215751109"/>
      <w:r w:rsidRPr="005F787A">
        <w:rPr>
          <w:rStyle w:val="CharSectno"/>
        </w:rPr>
        <w:t>135ABC</w:t>
      </w:r>
      <w:r w:rsidRPr="004854EF">
        <w:t xml:space="preserve">  Authorisations—dealings with information for enforcement, public revenue or integrity purposes</w:t>
      </w:r>
      <w:bookmarkEnd w:id="138"/>
    </w:p>
    <w:p w14:paraId="50F52035" w14:textId="77777777" w:rsidR="007F59B9" w:rsidRPr="004854EF" w:rsidRDefault="007F59B9" w:rsidP="00926395">
      <w:pPr>
        <w:pStyle w:val="subsection"/>
      </w:pPr>
      <w:r w:rsidRPr="004854EF">
        <w:tab/>
        <w:t>(1)</w:t>
      </w:r>
      <w:r w:rsidRPr="004854EF">
        <w:tab/>
        <w:t>This section applies to information that:</w:t>
      </w:r>
    </w:p>
    <w:p w14:paraId="66E17AAD" w14:textId="180CC507" w:rsidR="007F59B9" w:rsidRPr="004854EF" w:rsidRDefault="007F59B9" w:rsidP="00926395">
      <w:pPr>
        <w:pStyle w:val="paragraph"/>
      </w:pPr>
      <w:r w:rsidRPr="004854EF">
        <w:tab/>
        <w:t>(a)</w:t>
      </w:r>
      <w:r w:rsidRPr="004854EF">
        <w:tab/>
        <w:t xml:space="preserve">is obtained or generated by an officer (within the meaning of </w:t>
      </w:r>
      <w:r w:rsidR="00686CC9" w:rsidRPr="004854EF">
        <w:t>section 1</w:t>
      </w:r>
      <w:r w:rsidRPr="004854EF">
        <w:t>35A) in the performance of duties or functions, or in the exercise of powers, under this Act; and</w:t>
      </w:r>
    </w:p>
    <w:p w14:paraId="732C2E7D" w14:textId="77777777" w:rsidR="007F59B9" w:rsidRPr="004854EF" w:rsidRDefault="007F59B9" w:rsidP="00926395">
      <w:pPr>
        <w:pStyle w:val="paragraph"/>
      </w:pPr>
      <w:r w:rsidRPr="004854EF">
        <w:tab/>
        <w:t>(b)</w:t>
      </w:r>
      <w:r w:rsidRPr="004854EF">
        <w:tab/>
        <w:t>relates to the affairs of a person.</w:t>
      </w:r>
    </w:p>
    <w:p w14:paraId="010063FB" w14:textId="533F44A7" w:rsidR="007F59B9" w:rsidRPr="004854EF" w:rsidRDefault="007F59B9" w:rsidP="00926395">
      <w:pPr>
        <w:pStyle w:val="subsection"/>
      </w:pPr>
      <w:r w:rsidRPr="004854EF">
        <w:tab/>
        <w:t>(2)</w:t>
      </w:r>
      <w:r w:rsidRPr="004854EF">
        <w:tab/>
        <w:t xml:space="preserve">An entrusted public official may use or disclose information for a purpose specified in </w:t>
      </w:r>
      <w:r w:rsidR="00686CC9" w:rsidRPr="004854EF">
        <w:t>subsection (</w:t>
      </w:r>
      <w:r w:rsidRPr="004854EF">
        <w:t>3) if:</w:t>
      </w:r>
    </w:p>
    <w:p w14:paraId="07083D53" w14:textId="77777777" w:rsidR="007F59B9" w:rsidRPr="004854EF" w:rsidRDefault="007F59B9" w:rsidP="00926395">
      <w:pPr>
        <w:pStyle w:val="paragraph"/>
      </w:pPr>
      <w:r w:rsidRPr="004854EF">
        <w:tab/>
        <w:t>(a)</w:t>
      </w:r>
      <w:r w:rsidRPr="004854EF">
        <w:tab/>
        <w:t>the official reasonably believes that using or disclosing the information is necessary for that purpose; and</w:t>
      </w:r>
    </w:p>
    <w:p w14:paraId="622541EA" w14:textId="77777777" w:rsidR="007F59B9" w:rsidRPr="004854EF" w:rsidRDefault="007F59B9" w:rsidP="00926395">
      <w:pPr>
        <w:pStyle w:val="paragraph"/>
      </w:pPr>
      <w:r w:rsidRPr="004854EF">
        <w:tab/>
        <w:t>(b)</w:t>
      </w:r>
      <w:r w:rsidRPr="004854EF">
        <w:tab/>
        <w:t xml:space="preserve">for a disclosure of information—the disclosure is to an agency (within the meaning of the </w:t>
      </w:r>
      <w:r w:rsidRPr="004854EF">
        <w:rPr>
          <w:i/>
          <w:iCs/>
        </w:rPr>
        <w:t>Privacy Act 1988</w:t>
      </w:r>
      <w:r w:rsidRPr="004854EF">
        <w:t>) whose functions are directed at that purpose.</w:t>
      </w:r>
    </w:p>
    <w:p w14:paraId="4A5E8C28" w14:textId="77777777" w:rsidR="007F59B9" w:rsidRPr="004854EF" w:rsidRDefault="007F59B9" w:rsidP="00926395">
      <w:pPr>
        <w:pStyle w:val="subsection"/>
      </w:pPr>
      <w:r w:rsidRPr="004854EF">
        <w:tab/>
        <w:t>(3)</w:t>
      </w:r>
      <w:r w:rsidRPr="004854EF">
        <w:tab/>
        <w:t>The use or disclosure is authorised if it is for one or more of the following purposes:</w:t>
      </w:r>
    </w:p>
    <w:p w14:paraId="2833AA1B" w14:textId="77777777" w:rsidR="007F59B9" w:rsidRPr="004854EF" w:rsidRDefault="007F59B9" w:rsidP="00926395">
      <w:pPr>
        <w:pStyle w:val="paragraph"/>
      </w:pPr>
      <w:r w:rsidRPr="004854EF">
        <w:tab/>
        <w:t>(a)</w:t>
      </w:r>
      <w:r w:rsidRPr="004854EF">
        <w:tab/>
        <w:t>the enforcement of the criminal law;</w:t>
      </w:r>
    </w:p>
    <w:p w14:paraId="6111A3E6" w14:textId="77777777" w:rsidR="007F59B9" w:rsidRPr="004854EF" w:rsidRDefault="007F59B9" w:rsidP="00926395">
      <w:pPr>
        <w:pStyle w:val="paragraph"/>
      </w:pPr>
      <w:r w:rsidRPr="004854EF">
        <w:tab/>
        <w:t>(b)</w:t>
      </w:r>
      <w:r w:rsidRPr="004854EF">
        <w:tab/>
        <w:t>the enforcement of a law imposing a pecuniary penalty;</w:t>
      </w:r>
    </w:p>
    <w:p w14:paraId="7CC9A370" w14:textId="77777777" w:rsidR="007F59B9" w:rsidRPr="004854EF" w:rsidRDefault="007F59B9" w:rsidP="00926395">
      <w:pPr>
        <w:pStyle w:val="paragraph"/>
      </w:pPr>
      <w:r w:rsidRPr="004854EF">
        <w:tab/>
        <w:t>(c)</w:t>
      </w:r>
      <w:r w:rsidRPr="004854EF">
        <w:tab/>
        <w:t>the protection of the public revenue;</w:t>
      </w:r>
    </w:p>
    <w:p w14:paraId="5E900DAD" w14:textId="77777777" w:rsidR="007F59B9" w:rsidRPr="004854EF" w:rsidRDefault="007F59B9" w:rsidP="00926395">
      <w:pPr>
        <w:pStyle w:val="paragraph"/>
      </w:pPr>
      <w:r w:rsidRPr="004854EF">
        <w:tab/>
        <w:t>(d)</w:t>
      </w:r>
      <w:r w:rsidRPr="004854EF">
        <w:tab/>
        <w:t>an integrity purpose (within the meaning of the </w:t>
      </w:r>
      <w:r w:rsidRPr="004854EF">
        <w:rPr>
          <w:i/>
          <w:iCs/>
        </w:rPr>
        <w:t>Crimes Act 1914</w:t>
      </w:r>
      <w:r w:rsidRPr="004854EF">
        <w:t>).</w:t>
      </w:r>
    </w:p>
    <w:p w14:paraId="576987C7" w14:textId="36FF2A3D" w:rsidR="007F59B9" w:rsidRPr="004854EF" w:rsidRDefault="000A23C7" w:rsidP="00926395">
      <w:pPr>
        <w:pStyle w:val="ItemHead"/>
      </w:pPr>
      <w:r w:rsidRPr="004854EF">
        <w:t>154</w:t>
      </w:r>
      <w:r w:rsidR="007F59B9" w:rsidRPr="004854EF">
        <w:t xml:space="preserve">  </w:t>
      </w:r>
      <w:r w:rsidR="00945355" w:rsidRPr="004854EF">
        <w:t>Section 1</w:t>
      </w:r>
      <w:r w:rsidR="007F59B9" w:rsidRPr="004854EF">
        <w:t>35AC (heading)</w:t>
      </w:r>
    </w:p>
    <w:p w14:paraId="068AC6A5" w14:textId="77777777" w:rsidR="007F59B9" w:rsidRPr="004854EF" w:rsidRDefault="007F59B9" w:rsidP="00926395">
      <w:pPr>
        <w:pStyle w:val="Item"/>
      </w:pPr>
      <w:r w:rsidRPr="004854EF">
        <w:t>Repeal the heading, substitute:</w:t>
      </w:r>
    </w:p>
    <w:p w14:paraId="14F36A42" w14:textId="77777777" w:rsidR="007F59B9" w:rsidRPr="004854EF" w:rsidRDefault="007F59B9" w:rsidP="00926395">
      <w:pPr>
        <w:pStyle w:val="ActHead5"/>
      </w:pPr>
      <w:bookmarkStart w:id="139" w:name="_Toc215751110"/>
      <w:r w:rsidRPr="005F787A">
        <w:rPr>
          <w:rStyle w:val="CharSectno"/>
        </w:rPr>
        <w:lastRenderedPageBreak/>
        <w:t>135AC</w:t>
      </w:r>
      <w:r w:rsidRPr="004854EF">
        <w:t xml:space="preserve">  Authorisation—collection of particular health information under health law</w:t>
      </w:r>
      <w:bookmarkEnd w:id="139"/>
    </w:p>
    <w:p w14:paraId="59400FEF" w14:textId="465423D9" w:rsidR="007F59B9" w:rsidRPr="004854EF" w:rsidRDefault="000A23C7" w:rsidP="00926395">
      <w:pPr>
        <w:pStyle w:val="ItemHead"/>
      </w:pPr>
      <w:r w:rsidRPr="004854EF">
        <w:t>155</w:t>
      </w:r>
      <w:r w:rsidR="007F59B9" w:rsidRPr="004854EF">
        <w:t xml:space="preserve">  After </w:t>
      </w:r>
      <w:r w:rsidR="00686CC9" w:rsidRPr="004854EF">
        <w:t>section 1</w:t>
      </w:r>
      <w:r w:rsidR="007F59B9" w:rsidRPr="004854EF">
        <w:t>35AC</w:t>
      </w:r>
    </w:p>
    <w:p w14:paraId="09B0393E" w14:textId="77777777" w:rsidR="007F59B9" w:rsidRPr="004854EF" w:rsidRDefault="007F59B9" w:rsidP="00926395">
      <w:pPr>
        <w:pStyle w:val="Item"/>
      </w:pPr>
      <w:r w:rsidRPr="004854EF">
        <w:t>Insert:</w:t>
      </w:r>
    </w:p>
    <w:p w14:paraId="4890A4D6" w14:textId="1BE19830" w:rsidR="007F59B9" w:rsidRPr="004854EF" w:rsidRDefault="007F59B9" w:rsidP="00926395">
      <w:pPr>
        <w:pStyle w:val="ActHead5"/>
      </w:pPr>
      <w:bookmarkStart w:id="140" w:name="_Toc215751111"/>
      <w:r w:rsidRPr="005F787A">
        <w:rPr>
          <w:rStyle w:val="CharSectno"/>
        </w:rPr>
        <w:t>135ACA</w:t>
      </w:r>
      <w:r w:rsidRPr="004854EF">
        <w:t xml:space="preserve">  Authorisation—use for authorised disclosure</w:t>
      </w:r>
      <w:bookmarkEnd w:id="140"/>
    </w:p>
    <w:p w14:paraId="7010911D" w14:textId="77777777" w:rsidR="007F59B9" w:rsidRPr="004854EF" w:rsidRDefault="007F59B9" w:rsidP="00926395">
      <w:pPr>
        <w:pStyle w:val="subsection"/>
      </w:pPr>
      <w:r w:rsidRPr="004854EF">
        <w:tab/>
        <w:t>(1)</w:t>
      </w:r>
      <w:r w:rsidRPr="004854EF">
        <w:tab/>
        <w:t>This section applies to information that:</w:t>
      </w:r>
    </w:p>
    <w:p w14:paraId="469BEA8A" w14:textId="28AD4278" w:rsidR="007F59B9" w:rsidRPr="004854EF" w:rsidRDefault="007F59B9" w:rsidP="00926395">
      <w:pPr>
        <w:pStyle w:val="paragraph"/>
      </w:pPr>
      <w:r w:rsidRPr="004854EF">
        <w:tab/>
        <w:t>(a)</w:t>
      </w:r>
      <w:r w:rsidRPr="004854EF">
        <w:tab/>
        <w:t xml:space="preserve">is obtained or generated by an officer (within the meaning of </w:t>
      </w:r>
      <w:r w:rsidR="00686CC9" w:rsidRPr="004854EF">
        <w:t>section 1</w:t>
      </w:r>
      <w:r w:rsidRPr="004854EF">
        <w:t>35A) in the performance of duties or functions, or in the exercise of powers, under this Act; and</w:t>
      </w:r>
    </w:p>
    <w:p w14:paraId="66818446" w14:textId="77777777" w:rsidR="007F59B9" w:rsidRPr="004854EF" w:rsidRDefault="007F59B9" w:rsidP="00926395">
      <w:pPr>
        <w:pStyle w:val="paragraph"/>
      </w:pPr>
      <w:r w:rsidRPr="004854EF">
        <w:tab/>
        <w:t>(b)</w:t>
      </w:r>
      <w:r w:rsidRPr="004854EF">
        <w:tab/>
        <w:t>relates to the affairs of a person.</w:t>
      </w:r>
    </w:p>
    <w:p w14:paraId="11BC70F6" w14:textId="1F19795D" w:rsidR="007F59B9" w:rsidRPr="004854EF" w:rsidRDefault="007F59B9" w:rsidP="00926395">
      <w:pPr>
        <w:pStyle w:val="subsection"/>
      </w:pPr>
      <w:r w:rsidRPr="004854EF">
        <w:tab/>
        <w:t>(2)</w:t>
      </w:r>
      <w:r w:rsidRPr="004854EF">
        <w:tab/>
        <w:t xml:space="preserve">A person may use information to which this section applies for the purpose of disclosing the information under </w:t>
      </w:r>
      <w:r w:rsidR="00686CC9" w:rsidRPr="004854EF">
        <w:t>section 1</w:t>
      </w:r>
      <w:r w:rsidRPr="004854EF">
        <w:t>35A, 135ABA, 135ABB or 135ABC.</w:t>
      </w:r>
    </w:p>
    <w:p w14:paraId="054646B1" w14:textId="7D61C960" w:rsidR="007F59B9" w:rsidRPr="004854EF" w:rsidRDefault="007F59B9" w:rsidP="00926395">
      <w:pPr>
        <w:pStyle w:val="ActHead5"/>
      </w:pPr>
      <w:bookmarkStart w:id="141" w:name="_Toc215751112"/>
      <w:r w:rsidRPr="005F787A">
        <w:rPr>
          <w:rStyle w:val="CharSectno"/>
        </w:rPr>
        <w:t>135ACB</w:t>
      </w:r>
      <w:r w:rsidRPr="004854EF">
        <w:t xml:space="preserve">  Authorisations and exemptions do not limit each other</w:t>
      </w:r>
      <w:bookmarkEnd w:id="141"/>
    </w:p>
    <w:p w14:paraId="7412A60D" w14:textId="69AF83F9" w:rsidR="007F59B9" w:rsidRPr="004854EF" w:rsidRDefault="007F59B9" w:rsidP="00926395">
      <w:pPr>
        <w:pStyle w:val="subsection"/>
      </w:pPr>
      <w:r w:rsidRPr="004854EF">
        <w:tab/>
      </w:r>
      <w:r w:rsidRPr="004854EF">
        <w:tab/>
        <w:t xml:space="preserve">An authorisation or exemption (however described) under </w:t>
      </w:r>
      <w:r w:rsidR="00686CC9" w:rsidRPr="004854EF">
        <w:t>section 1</w:t>
      </w:r>
      <w:r w:rsidRPr="004854EF">
        <w:t>35A, 135AAA, 135ABA, 135ABB, 135ABC, 135AC or 135ACA does not limit, and is not limited by, any other authorisation or exemption under:</w:t>
      </w:r>
    </w:p>
    <w:p w14:paraId="0A7931F1" w14:textId="77777777" w:rsidR="007F59B9" w:rsidRPr="004854EF" w:rsidRDefault="007F59B9" w:rsidP="00926395">
      <w:pPr>
        <w:pStyle w:val="paragraph"/>
      </w:pPr>
      <w:r w:rsidRPr="004854EF">
        <w:tab/>
        <w:t>(a)</w:t>
      </w:r>
      <w:r w:rsidRPr="004854EF">
        <w:tab/>
        <w:t>that section or any other of those sections; or</w:t>
      </w:r>
    </w:p>
    <w:p w14:paraId="667DAFB5" w14:textId="77777777" w:rsidR="007F59B9" w:rsidRPr="004854EF" w:rsidRDefault="007F59B9" w:rsidP="00926395">
      <w:pPr>
        <w:pStyle w:val="paragraph"/>
      </w:pPr>
      <w:r w:rsidRPr="004854EF">
        <w:tab/>
        <w:t>(b)</w:t>
      </w:r>
      <w:r w:rsidRPr="004854EF">
        <w:tab/>
        <w:t>any other section of this Act.</w:t>
      </w:r>
    </w:p>
    <w:p w14:paraId="7ECAA5B1" w14:textId="2AE3BEEA" w:rsidR="007F59B9" w:rsidRPr="004854EF" w:rsidRDefault="007F59B9" w:rsidP="00926395">
      <w:pPr>
        <w:pStyle w:val="ActHead5"/>
      </w:pPr>
      <w:bookmarkStart w:id="142" w:name="_Toc215751113"/>
      <w:r w:rsidRPr="005F787A">
        <w:rPr>
          <w:rStyle w:val="CharSectno"/>
        </w:rPr>
        <w:t>135ACC</w:t>
      </w:r>
      <w:r w:rsidRPr="004854EF">
        <w:t xml:space="preserve">  References to the integrity or sustainability of a </w:t>
      </w:r>
      <w:proofErr w:type="spellStart"/>
      <w:r w:rsidRPr="004854EF">
        <w:t>medicare</w:t>
      </w:r>
      <w:proofErr w:type="spellEnd"/>
      <w:r w:rsidRPr="004854EF">
        <w:t xml:space="preserve"> program</w:t>
      </w:r>
      <w:bookmarkEnd w:id="142"/>
    </w:p>
    <w:p w14:paraId="3F436991" w14:textId="77777777" w:rsidR="007F59B9" w:rsidRPr="004854EF" w:rsidRDefault="007F59B9" w:rsidP="00926395">
      <w:pPr>
        <w:pStyle w:val="subsection"/>
      </w:pPr>
      <w:r w:rsidRPr="004854EF">
        <w:tab/>
        <w:t>(1)</w:t>
      </w:r>
      <w:r w:rsidRPr="004854EF">
        <w:tab/>
        <w:t>This section is made for the purposes of the following provisions:</w:t>
      </w:r>
    </w:p>
    <w:p w14:paraId="1835B9AB" w14:textId="539F4176" w:rsidR="007F59B9" w:rsidRPr="004854EF" w:rsidRDefault="007F59B9" w:rsidP="00926395">
      <w:pPr>
        <w:pStyle w:val="paragraph"/>
      </w:pPr>
      <w:r w:rsidRPr="004854EF">
        <w:tab/>
        <w:t>(a)</w:t>
      </w:r>
      <w:r w:rsidRPr="004854EF">
        <w:tab/>
      </w:r>
      <w:r w:rsidR="001313EF" w:rsidRPr="004854EF">
        <w:t>paragraph 1</w:t>
      </w:r>
      <w:r w:rsidRPr="004854EF">
        <w:t>35ABA(2)(a);</w:t>
      </w:r>
    </w:p>
    <w:p w14:paraId="60208E5D" w14:textId="38E651DF" w:rsidR="007F59B9" w:rsidRPr="004854EF" w:rsidRDefault="007F59B9" w:rsidP="00926395">
      <w:pPr>
        <w:pStyle w:val="paragraph"/>
      </w:pPr>
      <w:r w:rsidRPr="004854EF">
        <w:tab/>
        <w:t>(b)</w:t>
      </w:r>
      <w:r w:rsidRPr="004854EF">
        <w:tab/>
      </w:r>
      <w:r w:rsidR="001313EF" w:rsidRPr="004854EF">
        <w:t>paragraph 1</w:t>
      </w:r>
      <w:r w:rsidRPr="004854EF">
        <w:t>35ABB(3)(a).</w:t>
      </w:r>
    </w:p>
    <w:p w14:paraId="5C027D4B" w14:textId="77777777" w:rsidR="007F59B9" w:rsidRPr="004854EF" w:rsidRDefault="007F59B9" w:rsidP="00926395">
      <w:pPr>
        <w:pStyle w:val="subsection"/>
      </w:pPr>
      <w:r w:rsidRPr="004854EF">
        <w:tab/>
        <w:t>(2)</w:t>
      </w:r>
      <w:r w:rsidRPr="004854EF">
        <w:tab/>
        <w:t>For the purposes of each of those provisions, and the section in which the provision is located:</w:t>
      </w:r>
    </w:p>
    <w:p w14:paraId="668D9B95" w14:textId="77777777" w:rsidR="007F59B9" w:rsidRPr="004854EF" w:rsidRDefault="007F59B9" w:rsidP="00926395">
      <w:pPr>
        <w:pStyle w:val="paragraph"/>
      </w:pPr>
      <w:r w:rsidRPr="004854EF">
        <w:tab/>
        <w:t>(a)</w:t>
      </w:r>
      <w:r w:rsidRPr="004854EF">
        <w:tab/>
        <w:t xml:space="preserve">a reference in the section to the purposes of the integrity or sustainability of a </w:t>
      </w:r>
      <w:proofErr w:type="spellStart"/>
      <w:r w:rsidRPr="004854EF">
        <w:t>medicare</w:t>
      </w:r>
      <w:proofErr w:type="spellEnd"/>
      <w:r w:rsidRPr="004854EF">
        <w:t xml:space="preserve"> program includes a reference to the need to ensure that access to the program is limited to </w:t>
      </w:r>
      <w:r w:rsidRPr="004854EF">
        <w:lastRenderedPageBreak/>
        <w:t>circumstances where requirements or parameters (whether or not statutory) relating to the program are met; and</w:t>
      </w:r>
    </w:p>
    <w:p w14:paraId="61968E33" w14:textId="49651431" w:rsidR="007F59B9" w:rsidRPr="004854EF" w:rsidRDefault="007F59B9" w:rsidP="00926395">
      <w:pPr>
        <w:pStyle w:val="paragraph"/>
      </w:pPr>
      <w:r w:rsidRPr="004854EF">
        <w:tab/>
        <w:t>(b)</w:t>
      </w:r>
      <w:r w:rsidRPr="004854EF">
        <w:tab/>
        <w:t>a reference in the section to a collection, use or disclosure being for those purposes is taken to include a reference to the collection, use or disclosure being for the purposes of ensuring that the delivery of the program is not compromised by mistakes, misconduct, fraud or non</w:t>
      </w:r>
      <w:r w:rsidR="00926395">
        <w:noBreakHyphen/>
      </w:r>
      <w:r w:rsidRPr="004854EF">
        <w:t>compliance, including in relation to those requirements or parameters.</w:t>
      </w:r>
    </w:p>
    <w:p w14:paraId="67DA2A05" w14:textId="75985C35" w:rsidR="007F59B9" w:rsidRPr="004854EF" w:rsidRDefault="007F59B9" w:rsidP="00926395">
      <w:pPr>
        <w:pStyle w:val="ActHead5"/>
      </w:pPr>
      <w:bookmarkStart w:id="143" w:name="_Toc215751114"/>
      <w:r w:rsidRPr="005F787A">
        <w:rPr>
          <w:rStyle w:val="CharSectno"/>
        </w:rPr>
        <w:t>135ACD</w:t>
      </w:r>
      <w:r w:rsidRPr="004854EF">
        <w:t xml:space="preserve">  Information relating to deceased persons</w:t>
      </w:r>
      <w:bookmarkEnd w:id="143"/>
    </w:p>
    <w:p w14:paraId="378AE672" w14:textId="3FF7FA8E" w:rsidR="007F59B9" w:rsidRPr="004854EF" w:rsidRDefault="007F59B9" w:rsidP="00926395">
      <w:pPr>
        <w:pStyle w:val="subsection"/>
      </w:pPr>
      <w:r w:rsidRPr="004854EF">
        <w:tab/>
      </w:r>
      <w:r w:rsidRPr="004854EF">
        <w:tab/>
      </w:r>
      <w:r w:rsidR="001313EF" w:rsidRPr="004854EF">
        <w:t>Sections 1</w:t>
      </w:r>
      <w:r w:rsidRPr="004854EF">
        <w:t>35A, 135AAA, 135ABA, 135ABB, 135ABC, 135AC, 135ACA, 135ACB and 135ACC apply in relation to information relating to a deceased person in the same way as they apply in relation to information relating to a person who is not deceased.</w:t>
      </w:r>
    </w:p>
    <w:bookmarkEnd w:id="134"/>
    <w:p w14:paraId="66B77B14" w14:textId="71ECD305" w:rsidR="007F59B9" w:rsidRPr="004854EF" w:rsidRDefault="000A23C7" w:rsidP="00926395">
      <w:pPr>
        <w:pStyle w:val="Transitional"/>
      </w:pPr>
      <w:r w:rsidRPr="004854EF">
        <w:t>156</w:t>
      </w:r>
      <w:r w:rsidR="007F59B9" w:rsidRPr="004854EF">
        <w:t xml:space="preserve">  Application provision—information obtained or generated before, on or after commencement</w:t>
      </w:r>
    </w:p>
    <w:p w14:paraId="27F99C0A" w14:textId="77777777" w:rsidR="007F59B9" w:rsidRPr="004854EF" w:rsidRDefault="007F59B9" w:rsidP="00926395">
      <w:pPr>
        <w:pStyle w:val="Subitem"/>
      </w:pPr>
      <w:bookmarkStart w:id="144" w:name="_Hlk184390371"/>
      <w:r w:rsidRPr="004854EF">
        <w:t>(1)</w:t>
      </w:r>
      <w:r w:rsidRPr="004854EF">
        <w:tab/>
        <w:t>The following provisions, as amended or inserted by this Part, apply in relation to uses or disclosures of information on or after the commencement of this Part:</w:t>
      </w:r>
    </w:p>
    <w:p w14:paraId="2DE3E315" w14:textId="209A3BC4" w:rsidR="007F59B9" w:rsidRPr="004854EF" w:rsidRDefault="007F59B9" w:rsidP="00926395">
      <w:pPr>
        <w:pStyle w:val="paragraph"/>
        <w:rPr>
          <w:iCs/>
        </w:rPr>
      </w:pPr>
      <w:r w:rsidRPr="004854EF">
        <w:tab/>
        <w:t>(a)</w:t>
      </w:r>
      <w:r w:rsidRPr="004854EF">
        <w:tab/>
        <w:t>sub</w:t>
      </w:r>
      <w:r w:rsidR="001313EF" w:rsidRPr="004854EF">
        <w:t>sections 1</w:t>
      </w:r>
      <w:r w:rsidRPr="004854EF">
        <w:t xml:space="preserve">30(1) and (18A) of the </w:t>
      </w:r>
      <w:r w:rsidRPr="004854EF">
        <w:rPr>
          <w:i/>
        </w:rPr>
        <w:t>Health Insurance Act 1973</w:t>
      </w:r>
      <w:r w:rsidRPr="004854EF">
        <w:rPr>
          <w:iCs/>
        </w:rPr>
        <w:t>;</w:t>
      </w:r>
    </w:p>
    <w:p w14:paraId="1A8B5FFE" w14:textId="33BD0224" w:rsidR="007F59B9" w:rsidRPr="004854EF" w:rsidRDefault="007F59B9" w:rsidP="00926395">
      <w:pPr>
        <w:pStyle w:val="paragraph"/>
        <w:rPr>
          <w:iCs/>
        </w:rPr>
      </w:pPr>
      <w:r w:rsidRPr="004854EF">
        <w:rPr>
          <w:iCs/>
        </w:rPr>
        <w:tab/>
        <w:t>(b)</w:t>
      </w:r>
      <w:r w:rsidRPr="004854EF">
        <w:rPr>
          <w:iCs/>
        </w:rPr>
        <w:tab/>
        <w:t>sub</w:t>
      </w:r>
      <w:r w:rsidR="001313EF" w:rsidRPr="004854EF">
        <w:rPr>
          <w:iCs/>
        </w:rPr>
        <w:t>sections 1</w:t>
      </w:r>
      <w:r w:rsidRPr="004854EF">
        <w:rPr>
          <w:iCs/>
        </w:rPr>
        <w:t xml:space="preserve">35A(1) and (17A) of the </w:t>
      </w:r>
      <w:r w:rsidRPr="004854EF">
        <w:rPr>
          <w:i/>
        </w:rPr>
        <w:t>National Health Act 1953</w:t>
      </w:r>
      <w:r w:rsidRPr="004854EF">
        <w:rPr>
          <w:iCs/>
        </w:rPr>
        <w:t>.</w:t>
      </w:r>
    </w:p>
    <w:p w14:paraId="6FEE5210" w14:textId="77777777" w:rsidR="007F59B9" w:rsidRPr="004854EF" w:rsidRDefault="007F59B9" w:rsidP="00926395">
      <w:pPr>
        <w:pStyle w:val="Subitem"/>
      </w:pPr>
      <w:r w:rsidRPr="004854EF">
        <w:t>(2)</w:t>
      </w:r>
      <w:r w:rsidRPr="004854EF">
        <w:tab/>
        <w:t>Subject to subitem (1), the amendments made by this Part apply in relation to information obtained or generated in the performance of duties or functions, or</w:t>
      </w:r>
      <w:r w:rsidRPr="004854EF">
        <w:rPr>
          <w:i/>
          <w:iCs/>
        </w:rPr>
        <w:t xml:space="preserve"> </w:t>
      </w:r>
      <w:r w:rsidRPr="004854EF">
        <w:t>in the exercise of powers, under any of the following Acts before, on or after the commencement of this Part:</w:t>
      </w:r>
    </w:p>
    <w:p w14:paraId="24CF11E5" w14:textId="77777777" w:rsidR="007F59B9" w:rsidRPr="004854EF" w:rsidRDefault="007F59B9" w:rsidP="00926395">
      <w:pPr>
        <w:pStyle w:val="paragraph"/>
      </w:pPr>
      <w:r w:rsidRPr="004854EF">
        <w:tab/>
        <w:t>(a)</w:t>
      </w:r>
      <w:r w:rsidRPr="004854EF">
        <w:tab/>
        <w:t xml:space="preserve">the </w:t>
      </w:r>
      <w:r w:rsidRPr="004854EF">
        <w:rPr>
          <w:i/>
        </w:rPr>
        <w:t>Dental Benefits Act 2008</w:t>
      </w:r>
      <w:r w:rsidRPr="004854EF">
        <w:t>;</w:t>
      </w:r>
    </w:p>
    <w:p w14:paraId="36EE4F31" w14:textId="77777777" w:rsidR="007F59B9" w:rsidRPr="004854EF" w:rsidRDefault="007F59B9" w:rsidP="00926395">
      <w:pPr>
        <w:pStyle w:val="paragraph"/>
      </w:pPr>
      <w:r w:rsidRPr="004854EF">
        <w:tab/>
        <w:t>(b)</w:t>
      </w:r>
      <w:r w:rsidRPr="004854EF">
        <w:tab/>
        <w:t xml:space="preserve">the </w:t>
      </w:r>
      <w:r w:rsidRPr="004854EF">
        <w:rPr>
          <w:i/>
        </w:rPr>
        <w:t>Health Insurance Act 1973</w:t>
      </w:r>
      <w:r w:rsidRPr="004854EF">
        <w:t>;</w:t>
      </w:r>
    </w:p>
    <w:p w14:paraId="6F60CBD6" w14:textId="77777777" w:rsidR="007F59B9" w:rsidRPr="004854EF" w:rsidRDefault="007F59B9" w:rsidP="00926395">
      <w:pPr>
        <w:pStyle w:val="paragraph"/>
      </w:pPr>
      <w:r w:rsidRPr="004854EF">
        <w:tab/>
        <w:t>(c)</w:t>
      </w:r>
      <w:r w:rsidRPr="004854EF">
        <w:tab/>
        <w:t xml:space="preserve">the </w:t>
      </w:r>
      <w:r w:rsidRPr="004854EF">
        <w:rPr>
          <w:i/>
        </w:rPr>
        <w:t>National Health Act 1953</w:t>
      </w:r>
      <w:r w:rsidRPr="004854EF">
        <w:t>.</w:t>
      </w:r>
    </w:p>
    <w:p w14:paraId="6F78C40E" w14:textId="77777777" w:rsidR="007F59B9" w:rsidRPr="004854EF" w:rsidRDefault="007F59B9" w:rsidP="00926395">
      <w:pPr>
        <w:pStyle w:val="Subitem"/>
      </w:pPr>
      <w:r w:rsidRPr="004854EF">
        <w:t>(3)</w:t>
      </w:r>
      <w:r w:rsidRPr="004854EF">
        <w:tab/>
        <w:t xml:space="preserve">The following provisions, as inserted by this Part, apply in relation to information held by an agency (within the meaning of the </w:t>
      </w:r>
      <w:r w:rsidRPr="004854EF">
        <w:rPr>
          <w:i/>
          <w:iCs/>
        </w:rPr>
        <w:t>Privacy Act 1988</w:t>
      </w:r>
      <w:r w:rsidRPr="004854EF">
        <w:t>) before, on or after the commencement of this Part:</w:t>
      </w:r>
    </w:p>
    <w:p w14:paraId="07063BE9" w14:textId="3DE9660D" w:rsidR="007F59B9" w:rsidRPr="004854EF" w:rsidRDefault="007F59B9" w:rsidP="00926395">
      <w:pPr>
        <w:pStyle w:val="paragraph"/>
        <w:rPr>
          <w:iCs/>
        </w:rPr>
      </w:pPr>
      <w:r w:rsidRPr="004854EF">
        <w:tab/>
        <w:t>(a)</w:t>
      </w:r>
      <w:r w:rsidRPr="004854EF">
        <w:tab/>
      </w:r>
      <w:r w:rsidR="00686CC9" w:rsidRPr="004854EF">
        <w:t>section 1</w:t>
      </w:r>
      <w:r w:rsidRPr="004854EF">
        <w:t xml:space="preserve">29B of the </w:t>
      </w:r>
      <w:r w:rsidRPr="004854EF">
        <w:rPr>
          <w:i/>
        </w:rPr>
        <w:t>Health Insurance Act 1973</w:t>
      </w:r>
      <w:r w:rsidRPr="004854EF">
        <w:rPr>
          <w:iCs/>
        </w:rPr>
        <w:t>;</w:t>
      </w:r>
    </w:p>
    <w:p w14:paraId="1534FFA3" w14:textId="29C9876F" w:rsidR="007F59B9" w:rsidRPr="004854EF" w:rsidRDefault="007F59B9" w:rsidP="00926395">
      <w:pPr>
        <w:pStyle w:val="paragraph"/>
        <w:rPr>
          <w:iCs/>
        </w:rPr>
      </w:pPr>
      <w:r w:rsidRPr="004854EF">
        <w:rPr>
          <w:iCs/>
        </w:rPr>
        <w:tab/>
        <w:t>(b)</w:t>
      </w:r>
      <w:r w:rsidRPr="004854EF">
        <w:rPr>
          <w:iCs/>
        </w:rPr>
        <w:tab/>
      </w:r>
      <w:r w:rsidR="00686CC9" w:rsidRPr="004854EF">
        <w:rPr>
          <w:iCs/>
        </w:rPr>
        <w:t>section 1</w:t>
      </w:r>
      <w:r w:rsidRPr="004854EF">
        <w:rPr>
          <w:iCs/>
        </w:rPr>
        <w:t xml:space="preserve">35ABA of the </w:t>
      </w:r>
      <w:r w:rsidRPr="004854EF">
        <w:rPr>
          <w:i/>
        </w:rPr>
        <w:t>National Health Act 1953</w:t>
      </w:r>
      <w:r w:rsidRPr="004854EF">
        <w:rPr>
          <w:iCs/>
        </w:rPr>
        <w:t>.</w:t>
      </w:r>
    </w:p>
    <w:bookmarkEnd w:id="144"/>
    <w:p w14:paraId="2D3FC737" w14:textId="52BD5E9F" w:rsidR="007F59B9" w:rsidRPr="004854EF" w:rsidRDefault="000A23C7" w:rsidP="00926395">
      <w:pPr>
        <w:pStyle w:val="Transitional"/>
      </w:pPr>
      <w:r w:rsidRPr="004854EF">
        <w:lastRenderedPageBreak/>
        <w:t>157</w:t>
      </w:r>
      <w:r w:rsidR="007F59B9" w:rsidRPr="004854EF">
        <w:t xml:space="preserve">  Transitional provision—instruments in force immediately before commencement</w:t>
      </w:r>
    </w:p>
    <w:p w14:paraId="02CA48E6" w14:textId="2121A964" w:rsidR="007F59B9" w:rsidRPr="004854EF" w:rsidRDefault="007F59B9" w:rsidP="00926395">
      <w:pPr>
        <w:pStyle w:val="Subitem"/>
        <w:rPr>
          <w:iCs/>
        </w:rPr>
      </w:pPr>
      <w:r w:rsidRPr="004854EF">
        <w:t>(1)</w:t>
      </w:r>
      <w:r w:rsidRPr="004854EF">
        <w:tab/>
        <w:t xml:space="preserve">An instrument made by the Minister under </w:t>
      </w:r>
      <w:r w:rsidR="001313EF" w:rsidRPr="004854EF">
        <w:t>paragraph 1</w:t>
      </w:r>
      <w:r w:rsidRPr="004854EF">
        <w:t xml:space="preserve">30(3)(a) of the </w:t>
      </w:r>
      <w:r w:rsidRPr="004854EF">
        <w:rPr>
          <w:i/>
        </w:rPr>
        <w:t>Health Insurance Act 1973</w:t>
      </w:r>
      <w:r w:rsidRPr="004854EF">
        <w:rPr>
          <w:iCs/>
        </w:rPr>
        <w:t xml:space="preserve"> that is in force </w:t>
      </w:r>
      <w:r w:rsidRPr="004854EF">
        <w:t xml:space="preserve">immediately before the commencement of this Part continues in force (and may be dealt with) as if it had been made by the Secretary under </w:t>
      </w:r>
      <w:r w:rsidR="001313EF" w:rsidRPr="004854EF">
        <w:t>paragraph 1</w:t>
      </w:r>
      <w:r w:rsidRPr="004854EF">
        <w:t xml:space="preserve">30(3)(a) of that Act </w:t>
      </w:r>
      <w:r w:rsidRPr="004854EF">
        <w:rPr>
          <w:iCs/>
        </w:rPr>
        <w:t>as amended by this Part.</w:t>
      </w:r>
    </w:p>
    <w:p w14:paraId="255B50B6" w14:textId="41F58057" w:rsidR="007F59B9" w:rsidRPr="004854EF" w:rsidRDefault="007F59B9" w:rsidP="00926395">
      <w:pPr>
        <w:pStyle w:val="Subitem"/>
        <w:rPr>
          <w:iCs/>
        </w:rPr>
      </w:pPr>
      <w:r w:rsidRPr="004854EF">
        <w:t>(2)</w:t>
      </w:r>
      <w:r w:rsidRPr="004854EF">
        <w:tab/>
        <w:t>Regulations made for the purposes of sub</w:t>
      </w:r>
      <w:r w:rsidR="00686CC9" w:rsidRPr="004854EF">
        <w:t>section 1</w:t>
      </w:r>
      <w:r w:rsidRPr="004854EF">
        <w:t xml:space="preserve">30(3A) of the </w:t>
      </w:r>
      <w:r w:rsidRPr="004854EF">
        <w:rPr>
          <w:i/>
        </w:rPr>
        <w:t>Health Insurance Act 1973</w:t>
      </w:r>
      <w:r w:rsidRPr="004854EF">
        <w:rPr>
          <w:iCs/>
        </w:rPr>
        <w:t xml:space="preserve"> that are in force </w:t>
      </w:r>
      <w:r w:rsidRPr="004854EF">
        <w:t>immediately before the commencement of this Part continue in force (and may be dealt with) as if the regulations had been made for the purposes of sub</w:t>
      </w:r>
      <w:r w:rsidR="00686CC9" w:rsidRPr="004854EF">
        <w:t>section 1</w:t>
      </w:r>
      <w:r w:rsidRPr="004854EF">
        <w:t xml:space="preserve">30(3F) of that Act </w:t>
      </w:r>
      <w:r w:rsidRPr="004854EF">
        <w:rPr>
          <w:iCs/>
        </w:rPr>
        <w:t>as amended by this Part.</w:t>
      </w:r>
    </w:p>
    <w:p w14:paraId="3B340F97" w14:textId="56F70160" w:rsidR="007F59B9" w:rsidRPr="004854EF" w:rsidRDefault="007F59B9" w:rsidP="00926395">
      <w:pPr>
        <w:pStyle w:val="Subitem"/>
        <w:rPr>
          <w:iCs/>
        </w:rPr>
      </w:pPr>
      <w:r w:rsidRPr="004854EF">
        <w:t>(3)</w:t>
      </w:r>
      <w:r w:rsidRPr="004854EF">
        <w:tab/>
        <w:t xml:space="preserve">An instrument made by the Minister under </w:t>
      </w:r>
      <w:r w:rsidR="001313EF" w:rsidRPr="004854EF">
        <w:t>paragraph 1</w:t>
      </w:r>
      <w:r w:rsidRPr="004854EF">
        <w:t xml:space="preserve">35A(3)(a) of the </w:t>
      </w:r>
      <w:r w:rsidRPr="004854EF">
        <w:rPr>
          <w:i/>
        </w:rPr>
        <w:t>National Health Act 1953</w:t>
      </w:r>
      <w:r w:rsidRPr="004854EF">
        <w:rPr>
          <w:iCs/>
        </w:rPr>
        <w:t xml:space="preserve"> that is in force </w:t>
      </w:r>
      <w:r w:rsidRPr="004854EF">
        <w:t>immediately before the commencement of this Part continues in force (and may be dealt with) as if it had been made by the Secretary under sub</w:t>
      </w:r>
      <w:r w:rsidR="00686CC9" w:rsidRPr="004854EF">
        <w:t>section 1</w:t>
      </w:r>
      <w:r w:rsidRPr="004854EF">
        <w:t xml:space="preserve">35A(3) of that Act </w:t>
      </w:r>
      <w:r w:rsidRPr="004854EF">
        <w:rPr>
          <w:iCs/>
        </w:rPr>
        <w:t>as amended by this Part.</w:t>
      </w:r>
    </w:p>
    <w:p w14:paraId="5746EA8C" w14:textId="6270E0D8" w:rsidR="007F59B9" w:rsidRPr="004854EF" w:rsidRDefault="007F59B9" w:rsidP="00926395">
      <w:pPr>
        <w:pStyle w:val="Subitem"/>
        <w:rPr>
          <w:iCs/>
        </w:rPr>
      </w:pPr>
      <w:r w:rsidRPr="004854EF">
        <w:t>(4)</w:t>
      </w:r>
      <w:r w:rsidRPr="004854EF">
        <w:tab/>
        <w:t xml:space="preserve">Regulations made for the purposes of </w:t>
      </w:r>
      <w:r w:rsidR="001313EF" w:rsidRPr="004854EF">
        <w:t>paragraph 1</w:t>
      </w:r>
      <w:r w:rsidRPr="004854EF">
        <w:t xml:space="preserve">35A(3)(b) of the </w:t>
      </w:r>
      <w:r w:rsidRPr="004854EF">
        <w:rPr>
          <w:i/>
        </w:rPr>
        <w:t>National Health Act 1953</w:t>
      </w:r>
      <w:r w:rsidRPr="004854EF">
        <w:rPr>
          <w:iCs/>
        </w:rPr>
        <w:t xml:space="preserve"> that are in force </w:t>
      </w:r>
      <w:r w:rsidRPr="004854EF">
        <w:t>immediately before the commencement of this Part continue in force (and may be dealt with) as if the regulations had been made for the purposes of sub</w:t>
      </w:r>
      <w:r w:rsidR="00686CC9" w:rsidRPr="004854EF">
        <w:t>section 1</w:t>
      </w:r>
      <w:r w:rsidRPr="004854EF">
        <w:t xml:space="preserve">35A(3F) of that Act </w:t>
      </w:r>
      <w:r w:rsidRPr="004854EF">
        <w:rPr>
          <w:iCs/>
        </w:rPr>
        <w:t>as inserted by this Part.</w:t>
      </w:r>
    </w:p>
    <w:p w14:paraId="56A0DCC4" w14:textId="06A570CE" w:rsidR="007F59B9" w:rsidRPr="004854EF" w:rsidRDefault="000A23C7" w:rsidP="00926395">
      <w:pPr>
        <w:pStyle w:val="Transitional"/>
      </w:pPr>
      <w:r w:rsidRPr="004854EF">
        <w:t>158</w:t>
      </w:r>
      <w:r w:rsidR="007F59B9" w:rsidRPr="004854EF">
        <w:t xml:space="preserve">  Transitional rules</w:t>
      </w:r>
    </w:p>
    <w:p w14:paraId="74423839" w14:textId="77777777" w:rsidR="007F59B9" w:rsidRPr="004854EF" w:rsidRDefault="007F59B9" w:rsidP="00926395">
      <w:pPr>
        <w:pStyle w:val="Subitem"/>
      </w:pPr>
      <w:r w:rsidRPr="004854EF">
        <w:rPr>
          <w:rFonts w:eastAsia="Calibri"/>
        </w:rPr>
        <w:t>(1)</w:t>
      </w:r>
      <w:r w:rsidRPr="004854EF">
        <w:rPr>
          <w:rFonts w:eastAsia="Calibri"/>
        </w:rPr>
        <w:tab/>
      </w:r>
      <w:r w:rsidRPr="004854EF">
        <w:t>The Minister may, by legislative instrument, make rules prescribing matters of a transitional nature (including prescribing any saving or application provisions) relating to the enactment of this Part.</w:t>
      </w:r>
    </w:p>
    <w:p w14:paraId="2B73C790" w14:textId="77777777" w:rsidR="007F59B9" w:rsidRPr="004854EF" w:rsidRDefault="007F59B9" w:rsidP="00926395">
      <w:pPr>
        <w:pStyle w:val="Subitem"/>
      </w:pPr>
      <w:r w:rsidRPr="004854EF">
        <w:t>(2)</w:t>
      </w:r>
      <w:r w:rsidRPr="004854EF">
        <w:tab/>
        <w:t>To avoid doubt, the rules may not do the following:</w:t>
      </w:r>
    </w:p>
    <w:p w14:paraId="13BBA5AC" w14:textId="77777777" w:rsidR="007F59B9" w:rsidRPr="004854EF" w:rsidRDefault="007F59B9" w:rsidP="00926395">
      <w:pPr>
        <w:pStyle w:val="paragraph"/>
      </w:pPr>
      <w:r w:rsidRPr="004854EF">
        <w:tab/>
        <w:t>(a)</w:t>
      </w:r>
      <w:r w:rsidRPr="004854EF">
        <w:tab/>
        <w:t>create an offence or civil penalty;</w:t>
      </w:r>
    </w:p>
    <w:p w14:paraId="20CF8077" w14:textId="77777777" w:rsidR="007F59B9" w:rsidRPr="004854EF" w:rsidRDefault="007F59B9" w:rsidP="00926395">
      <w:pPr>
        <w:pStyle w:val="paragraph"/>
      </w:pPr>
      <w:r w:rsidRPr="004854EF">
        <w:tab/>
        <w:t>(b)</w:t>
      </w:r>
      <w:r w:rsidRPr="004854EF">
        <w:tab/>
        <w:t>provide powers of:</w:t>
      </w:r>
    </w:p>
    <w:p w14:paraId="53802BEC" w14:textId="77777777" w:rsidR="007F59B9" w:rsidRPr="004854EF" w:rsidRDefault="007F59B9" w:rsidP="00926395">
      <w:pPr>
        <w:pStyle w:val="paragraphsub"/>
      </w:pPr>
      <w:r w:rsidRPr="004854EF">
        <w:tab/>
        <w:t>(i)</w:t>
      </w:r>
      <w:r w:rsidRPr="004854EF">
        <w:tab/>
        <w:t>arrest or detention; or</w:t>
      </w:r>
    </w:p>
    <w:p w14:paraId="7721DCA4" w14:textId="77777777" w:rsidR="007F59B9" w:rsidRPr="004854EF" w:rsidRDefault="007F59B9" w:rsidP="00926395">
      <w:pPr>
        <w:pStyle w:val="paragraphsub"/>
      </w:pPr>
      <w:r w:rsidRPr="004854EF">
        <w:tab/>
        <w:t>(ii)</w:t>
      </w:r>
      <w:r w:rsidRPr="004854EF">
        <w:tab/>
        <w:t>entry, search or seizure;</w:t>
      </w:r>
    </w:p>
    <w:p w14:paraId="691A6C99" w14:textId="77777777" w:rsidR="007F59B9" w:rsidRPr="004854EF" w:rsidRDefault="007F59B9" w:rsidP="00926395">
      <w:pPr>
        <w:pStyle w:val="paragraph"/>
      </w:pPr>
      <w:r w:rsidRPr="004854EF">
        <w:tab/>
        <w:t>(c)</w:t>
      </w:r>
      <w:r w:rsidRPr="004854EF">
        <w:tab/>
        <w:t>impose a tax;</w:t>
      </w:r>
    </w:p>
    <w:p w14:paraId="35C50E83" w14:textId="77777777" w:rsidR="007F59B9" w:rsidRPr="004854EF" w:rsidRDefault="007F59B9" w:rsidP="00926395">
      <w:pPr>
        <w:pStyle w:val="paragraph"/>
      </w:pPr>
      <w:r w:rsidRPr="004854EF">
        <w:lastRenderedPageBreak/>
        <w:tab/>
        <w:t>(d)</w:t>
      </w:r>
      <w:r w:rsidRPr="004854EF">
        <w:tab/>
        <w:t xml:space="preserve">set an amount to be appropriated from the Consolidated Revenue Fund under an appropriation in the following Act (the </w:t>
      </w:r>
      <w:r w:rsidRPr="004854EF">
        <w:rPr>
          <w:b/>
          <w:bCs/>
          <w:i/>
          <w:iCs/>
        </w:rPr>
        <w:t>relevant Acts</w:t>
      </w:r>
      <w:r w:rsidRPr="004854EF">
        <w:t>):</w:t>
      </w:r>
    </w:p>
    <w:p w14:paraId="63CA84C4" w14:textId="77777777" w:rsidR="007F59B9" w:rsidRPr="004854EF" w:rsidRDefault="007F59B9" w:rsidP="00926395">
      <w:pPr>
        <w:pStyle w:val="paragraphsub"/>
      </w:pPr>
      <w:r w:rsidRPr="004854EF">
        <w:tab/>
        <w:t>(i)</w:t>
      </w:r>
      <w:r w:rsidRPr="004854EF">
        <w:tab/>
        <w:t>this Act;</w:t>
      </w:r>
    </w:p>
    <w:p w14:paraId="6B54307D" w14:textId="77777777" w:rsidR="007F59B9" w:rsidRPr="004854EF" w:rsidRDefault="007F59B9" w:rsidP="00926395">
      <w:pPr>
        <w:pStyle w:val="paragraphsub"/>
      </w:pPr>
      <w:r w:rsidRPr="004854EF">
        <w:tab/>
        <w:t>(ii)</w:t>
      </w:r>
      <w:r w:rsidRPr="004854EF">
        <w:tab/>
        <w:t xml:space="preserve">the </w:t>
      </w:r>
      <w:r w:rsidRPr="004854EF">
        <w:rPr>
          <w:i/>
          <w:iCs/>
        </w:rPr>
        <w:t>Dental Benefits Act 2008</w:t>
      </w:r>
      <w:r w:rsidRPr="004854EF">
        <w:t>;</w:t>
      </w:r>
    </w:p>
    <w:p w14:paraId="17D50AB9" w14:textId="77777777" w:rsidR="007F59B9" w:rsidRPr="004854EF" w:rsidRDefault="007F59B9" w:rsidP="00926395">
      <w:pPr>
        <w:pStyle w:val="paragraphsub"/>
      </w:pPr>
      <w:r w:rsidRPr="004854EF">
        <w:tab/>
        <w:t>(iii)</w:t>
      </w:r>
      <w:r w:rsidRPr="004854EF">
        <w:tab/>
        <w:t xml:space="preserve">the </w:t>
      </w:r>
      <w:r w:rsidRPr="004854EF">
        <w:rPr>
          <w:i/>
          <w:iCs/>
        </w:rPr>
        <w:t>Health Insurance Act 1973</w:t>
      </w:r>
      <w:r w:rsidRPr="004854EF">
        <w:t>;</w:t>
      </w:r>
    </w:p>
    <w:p w14:paraId="6309107B" w14:textId="77777777" w:rsidR="007F59B9" w:rsidRPr="004854EF" w:rsidRDefault="007F59B9" w:rsidP="00926395">
      <w:pPr>
        <w:pStyle w:val="paragraphsub"/>
      </w:pPr>
      <w:r w:rsidRPr="004854EF">
        <w:tab/>
        <w:t>(iv)</w:t>
      </w:r>
      <w:r w:rsidRPr="004854EF">
        <w:tab/>
        <w:t xml:space="preserve">the </w:t>
      </w:r>
      <w:r w:rsidRPr="004854EF">
        <w:rPr>
          <w:i/>
          <w:iCs/>
        </w:rPr>
        <w:t>National Health Act 1953</w:t>
      </w:r>
      <w:r w:rsidRPr="004854EF">
        <w:t>;</w:t>
      </w:r>
    </w:p>
    <w:p w14:paraId="6DCA1E24" w14:textId="77777777" w:rsidR="007F59B9" w:rsidRPr="004854EF" w:rsidRDefault="007F59B9" w:rsidP="00926395">
      <w:pPr>
        <w:pStyle w:val="paragraph"/>
      </w:pPr>
      <w:r w:rsidRPr="004854EF">
        <w:tab/>
        <w:t>(e)</w:t>
      </w:r>
      <w:r w:rsidRPr="004854EF">
        <w:tab/>
        <w:t>directly amend the text of the relevant Acts.</w:t>
      </w:r>
    </w:p>
    <w:p w14:paraId="563FD97F" w14:textId="5A2EED57" w:rsidR="00512FBB" w:rsidRPr="004854EF" w:rsidRDefault="006141F1" w:rsidP="00926395">
      <w:pPr>
        <w:pStyle w:val="ActHead6"/>
        <w:pageBreakBefore/>
      </w:pPr>
      <w:bookmarkStart w:id="145" w:name="_Toc215751115"/>
      <w:r w:rsidRPr="005F787A">
        <w:rPr>
          <w:rStyle w:val="CharAmSchNo"/>
        </w:rPr>
        <w:lastRenderedPageBreak/>
        <w:t>Schedule 3</w:t>
      </w:r>
      <w:r w:rsidR="00512FBB" w:rsidRPr="004854EF">
        <w:t>—</w:t>
      </w:r>
      <w:r w:rsidR="00F22942" w:rsidRPr="005F787A">
        <w:rPr>
          <w:rStyle w:val="CharAmSchText"/>
        </w:rPr>
        <w:t>Amendments to reduce regulatory burden</w:t>
      </w:r>
      <w:bookmarkEnd w:id="145"/>
    </w:p>
    <w:p w14:paraId="219FC0B6" w14:textId="1B0D5B55" w:rsidR="00F22942" w:rsidRPr="004854EF" w:rsidRDefault="00ED589D" w:rsidP="00926395">
      <w:pPr>
        <w:pStyle w:val="ActHead7"/>
      </w:pPr>
      <w:bookmarkStart w:id="146" w:name="_Toc215751116"/>
      <w:r w:rsidRPr="005F787A">
        <w:rPr>
          <w:rStyle w:val="CharAmPartNo"/>
        </w:rPr>
        <w:t>Part 1</w:t>
      </w:r>
      <w:r w:rsidR="00F22942" w:rsidRPr="004854EF">
        <w:t>—</w:t>
      </w:r>
      <w:r w:rsidR="00F22942" w:rsidRPr="005F787A">
        <w:rPr>
          <w:rStyle w:val="CharAmPartText"/>
        </w:rPr>
        <w:t>Removing risk of unintentional non</w:t>
      </w:r>
      <w:r w:rsidR="00926395" w:rsidRPr="005F787A">
        <w:rPr>
          <w:rStyle w:val="CharAmPartText"/>
        </w:rPr>
        <w:noBreakHyphen/>
      </w:r>
      <w:r w:rsidR="00F22942" w:rsidRPr="005F787A">
        <w:rPr>
          <w:rStyle w:val="CharAmPartText"/>
        </w:rPr>
        <w:t>compliance for private health insurance</w:t>
      </w:r>
      <w:bookmarkEnd w:id="146"/>
    </w:p>
    <w:p w14:paraId="45C53525" w14:textId="77777777" w:rsidR="00D54771" w:rsidRPr="004854EF" w:rsidRDefault="00D54771" w:rsidP="00926395">
      <w:pPr>
        <w:pStyle w:val="ActHead9"/>
      </w:pPr>
      <w:bookmarkStart w:id="147" w:name="_Toc215751117"/>
      <w:r w:rsidRPr="004854EF">
        <w:t>Private Health Insurance Act 2007</w:t>
      </w:r>
      <w:bookmarkEnd w:id="147"/>
    </w:p>
    <w:p w14:paraId="39949F50" w14:textId="3B8096C1" w:rsidR="00D54771" w:rsidRPr="004854EF" w:rsidRDefault="000A23C7" w:rsidP="00926395">
      <w:pPr>
        <w:pStyle w:val="ItemHead"/>
      </w:pPr>
      <w:r w:rsidRPr="004854EF">
        <w:t>1</w:t>
      </w:r>
      <w:r w:rsidR="00D54771" w:rsidRPr="004854EF">
        <w:t xml:space="preserve">  At the end of </w:t>
      </w:r>
      <w:r w:rsidR="00945355" w:rsidRPr="004854EF">
        <w:t>section 7</w:t>
      </w:r>
      <w:r w:rsidR="00D54771" w:rsidRPr="004854EF">
        <w:t>2</w:t>
      </w:r>
      <w:r w:rsidR="00926395">
        <w:noBreakHyphen/>
      </w:r>
      <w:r w:rsidR="00D54771" w:rsidRPr="004854EF">
        <w:t>1</w:t>
      </w:r>
    </w:p>
    <w:p w14:paraId="15B095DC" w14:textId="77777777" w:rsidR="00D54771" w:rsidRPr="004854EF" w:rsidRDefault="00D54771" w:rsidP="00926395">
      <w:pPr>
        <w:pStyle w:val="Item"/>
      </w:pPr>
      <w:r w:rsidRPr="004854EF">
        <w:t>Add:</w:t>
      </w:r>
    </w:p>
    <w:p w14:paraId="3271CB93" w14:textId="2DA526A5" w:rsidR="00D54771" w:rsidRPr="004854EF" w:rsidRDefault="00D54771" w:rsidP="00926395">
      <w:pPr>
        <w:pStyle w:val="subsection"/>
      </w:pPr>
      <w:r w:rsidRPr="004854EF">
        <w:tab/>
        <w:t>(4)</w:t>
      </w:r>
      <w:r w:rsidRPr="004854EF">
        <w:tab/>
        <w:t xml:space="preserve">If an amount of a benefit payable under an insurance policy does not meet the requirements in the table in </w:t>
      </w:r>
      <w:r w:rsidR="00686CC9" w:rsidRPr="004854EF">
        <w:t>subsection (</w:t>
      </w:r>
      <w:r w:rsidRPr="004854EF">
        <w:t>2) merely because of the operation of sub</w:t>
      </w:r>
      <w:r w:rsidR="00686CC9" w:rsidRPr="004854EF">
        <w:t>section 1</w:t>
      </w:r>
      <w:r w:rsidRPr="004854EF">
        <w:t xml:space="preserve">0(4) of the </w:t>
      </w:r>
      <w:r w:rsidRPr="004854EF">
        <w:rPr>
          <w:i/>
          <w:iCs/>
        </w:rPr>
        <w:t>Health Insurance Act 1973</w:t>
      </w:r>
      <w:r w:rsidRPr="004854EF">
        <w:t xml:space="preserve"> (which rounds the calculation of a </w:t>
      </w:r>
      <w:r w:rsidR="00926395" w:rsidRPr="00926395">
        <w:rPr>
          <w:position w:val="6"/>
          <w:sz w:val="16"/>
        </w:rPr>
        <w:t>*</w:t>
      </w:r>
      <w:proofErr w:type="spellStart"/>
      <w:r w:rsidRPr="004854EF">
        <w:t>medicare</w:t>
      </w:r>
      <w:proofErr w:type="spellEnd"/>
      <w:r w:rsidRPr="004854EF">
        <w:t xml:space="preserve"> benefit), the amount of the benefit payable is taken to meet the requirements in the table in </w:t>
      </w:r>
      <w:r w:rsidR="00686CC9" w:rsidRPr="004854EF">
        <w:t>subsection (</w:t>
      </w:r>
      <w:r w:rsidRPr="004854EF">
        <w:t>2).</w:t>
      </w:r>
    </w:p>
    <w:p w14:paraId="6186AF82" w14:textId="5E04511A" w:rsidR="00F22942" w:rsidRPr="004854EF" w:rsidRDefault="00ED589D" w:rsidP="00926395">
      <w:pPr>
        <w:pStyle w:val="ActHead7"/>
        <w:pageBreakBefore/>
      </w:pPr>
      <w:bookmarkStart w:id="148" w:name="_Toc215751118"/>
      <w:r w:rsidRPr="005F787A">
        <w:rPr>
          <w:rStyle w:val="CharAmPartNo"/>
        </w:rPr>
        <w:lastRenderedPageBreak/>
        <w:t>Part 2</w:t>
      </w:r>
      <w:r w:rsidR="00F22942" w:rsidRPr="004854EF">
        <w:t>—</w:t>
      </w:r>
      <w:r w:rsidR="00F22942" w:rsidRPr="005F787A">
        <w:rPr>
          <w:rStyle w:val="CharAmPartText"/>
        </w:rPr>
        <w:t>Facilitating digital identity verification for marriages</w:t>
      </w:r>
      <w:bookmarkEnd w:id="148"/>
    </w:p>
    <w:p w14:paraId="624E82CF" w14:textId="77777777" w:rsidR="00D54771" w:rsidRPr="004854EF" w:rsidRDefault="00D54771" w:rsidP="00926395">
      <w:pPr>
        <w:pStyle w:val="ActHead9"/>
      </w:pPr>
      <w:bookmarkStart w:id="149" w:name="_Toc215751119"/>
      <w:r w:rsidRPr="004854EF">
        <w:t>Marriage Act 1961</w:t>
      </w:r>
      <w:bookmarkEnd w:id="149"/>
    </w:p>
    <w:p w14:paraId="78FD367B" w14:textId="73896D88" w:rsidR="00D54771" w:rsidRPr="004854EF" w:rsidRDefault="000A23C7" w:rsidP="00926395">
      <w:pPr>
        <w:pStyle w:val="ItemHead"/>
      </w:pPr>
      <w:r w:rsidRPr="004854EF">
        <w:t>2</w:t>
      </w:r>
      <w:r w:rsidR="00D54771" w:rsidRPr="004854EF">
        <w:t xml:space="preserve">  At the end of paragraph 42(1)(a)</w:t>
      </w:r>
    </w:p>
    <w:p w14:paraId="2520137B" w14:textId="77777777" w:rsidR="00D54771" w:rsidRPr="004854EF" w:rsidRDefault="00D54771" w:rsidP="00926395">
      <w:pPr>
        <w:pStyle w:val="Item"/>
      </w:pPr>
      <w:r w:rsidRPr="004854EF">
        <w:t>Add “and”.</w:t>
      </w:r>
    </w:p>
    <w:p w14:paraId="1A16885B" w14:textId="008BC803" w:rsidR="00D54771" w:rsidRPr="004854EF" w:rsidRDefault="000A23C7" w:rsidP="00926395">
      <w:pPr>
        <w:pStyle w:val="ItemHead"/>
      </w:pPr>
      <w:r w:rsidRPr="004854EF">
        <w:t>3</w:t>
      </w:r>
      <w:r w:rsidR="00D54771" w:rsidRPr="004854EF">
        <w:t xml:space="preserve">  After subparagraph 42(1)(b)(iv)</w:t>
      </w:r>
    </w:p>
    <w:p w14:paraId="6D79CFC4" w14:textId="77777777" w:rsidR="00D54771" w:rsidRPr="004854EF" w:rsidRDefault="00D54771" w:rsidP="00926395">
      <w:pPr>
        <w:pStyle w:val="Item"/>
      </w:pPr>
      <w:r w:rsidRPr="004854EF">
        <w:t>Insert:</w:t>
      </w:r>
    </w:p>
    <w:p w14:paraId="752481B2" w14:textId="77777777" w:rsidR="00D54771" w:rsidRPr="004854EF" w:rsidRDefault="00D54771" w:rsidP="00926395">
      <w:pPr>
        <w:pStyle w:val="paragraphsub"/>
      </w:pPr>
      <w:r w:rsidRPr="004854EF">
        <w:tab/>
        <w:t>(</w:t>
      </w:r>
      <w:proofErr w:type="spellStart"/>
      <w:r w:rsidRPr="004854EF">
        <w:t>iva</w:t>
      </w:r>
      <w:proofErr w:type="spellEnd"/>
      <w:r w:rsidRPr="004854EF">
        <w:t>)</w:t>
      </w:r>
      <w:r w:rsidRPr="004854EF">
        <w:tab/>
        <w:t>identification material of a kind prescribed by the regulations for the purposes of this subparagraph, showing the date and place of birth of the party; or</w:t>
      </w:r>
    </w:p>
    <w:p w14:paraId="03E40AFE" w14:textId="716D5009" w:rsidR="00D54771" w:rsidRPr="004854EF" w:rsidRDefault="000A23C7" w:rsidP="00926395">
      <w:pPr>
        <w:pStyle w:val="ItemHead"/>
      </w:pPr>
      <w:bookmarkStart w:id="150" w:name="_Hlk200443861"/>
      <w:r w:rsidRPr="004854EF">
        <w:t>4</w:t>
      </w:r>
      <w:r w:rsidR="00D54771" w:rsidRPr="004854EF">
        <w:t xml:space="preserve">  Subparagraph 42(1)(b)(v)</w:t>
      </w:r>
    </w:p>
    <w:p w14:paraId="5E865A49" w14:textId="5F38F847" w:rsidR="00D54771" w:rsidRPr="004854EF" w:rsidRDefault="00D54771" w:rsidP="00926395">
      <w:pPr>
        <w:pStyle w:val="Item"/>
      </w:pPr>
      <w:r w:rsidRPr="004854EF">
        <w:t xml:space="preserve">After “a current passport referred to in </w:t>
      </w:r>
      <w:r w:rsidR="00945355" w:rsidRPr="004854EF">
        <w:t>subparagraph (</w:t>
      </w:r>
      <w:r w:rsidRPr="004854EF">
        <w:t xml:space="preserve">iii) or (iv)”, insert “or identification material referred to in </w:t>
      </w:r>
      <w:r w:rsidR="00945355" w:rsidRPr="004854EF">
        <w:t>subparagraph (</w:t>
      </w:r>
      <w:proofErr w:type="spellStart"/>
      <w:r w:rsidRPr="004854EF">
        <w:t>iva</w:t>
      </w:r>
      <w:proofErr w:type="spellEnd"/>
      <w:r w:rsidRPr="004854EF">
        <w:t>)”.</w:t>
      </w:r>
    </w:p>
    <w:p w14:paraId="12EF4954" w14:textId="42CBE768" w:rsidR="00D54771" w:rsidRPr="004854EF" w:rsidRDefault="000A23C7" w:rsidP="00926395">
      <w:pPr>
        <w:pStyle w:val="Transitional"/>
      </w:pPr>
      <w:r w:rsidRPr="004854EF">
        <w:t>5</w:t>
      </w:r>
      <w:r w:rsidR="00D54771" w:rsidRPr="004854EF">
        <w:t xml:space="preserve">  Application of amendments</w:t>
      </w:r>
    </w:p>
    <w:p w14:paraId="00DCE8FF" w14:textId="57E26678" w:rsidR="00D54771" w:rsidRPr="004854EF" w:rsidRDefault="00D54771" w:rsidP="00926395">
      <w:pPr>
        <w:pStyle w:val="Item"/>
      </w:pPr>
      <w:r w:rsidRPr="004854EF">
        <w:t xml:space="preserve">The amendments of </w:t>
      </w:r>
      <w:r w:rsidR="00686CC9" w:rsidRPr="004854EF">
        <w:t>section 4</w:t>
      </w:r>
      <w:r w:rsidRPr="004854EF">
        <w:t xml:space="preserve">2 of the </w:t>
      </w:r>
      <w:r w:rsidRPr="004854EF">
        <w:rPr>
          <w:i/>
          <w:iCs/>
        </w:rPr>
        <w:t>Marriage Act 1961</w:t>
      </w:r>
      <w:r w:rsidRPr="004854EF">
        <w:t xml:space="preserve"> made by this Part apply in relation to a notice that is given under that section after the commencement of this Part.</w:t>
      </w:r>
    </w:p>
    <w:p w14:paraId="01EF7305" w14:textId="15D4DDF6" w:rsidR="00F22942" w:rsidRPr="004854EF" w:rsidRDefault="00ED589D" w:rsidP="00926395">
      <w:pPr>
        <w:pStyle w:val="ActHead7"/>
        <w:pageBreakBefore/>
      </w:pPr>
      <w:bookmarkStart w:id="151" w:name="_Toc215751120"/>
      <w:bookmarkEnd w:id="150"/>
      <w:r w:rsidRPr="005F787A">
        <w:rPr>
          <w:rStyle w:val="CharAmPartNo"/>
        </w:rPr>
        <w:lastRenderedPageBreak/>
        <w:t>Part 3</w:t>
      </w:r>
      <w:r w:rsidR="00F22942" w:rsidRPr="004854EF">
        <w:t>—</w:t>
      </w:r>
      <w:r w:rsidR="00F22942" w:rsidRPr="005F787A">
        <w:rPr>
          <w:rStyle w:val="CharAmPartText"/>
        </w:rPr>
        <w:t>Strengthening information sharing for more consistent regulatory outcomes</w:t>
      </w:r>
      <w:bookmarkEnd w:id="151"/>
    </w:p>
    <w:p w14:paraId="3272DC97" w14:textId="39F09E1B" w:rsidR="00453698" w:rsidRPr="004854EF" w:rsidRDefault="00945355" w:rsidP="00926395">
      <w:pPr>
        <w:pStyle w:val="ActHead8"/>
      </w:pPr>
      <w:bookmarkStart w:id="152" w:name="_Toc215751121"/>
      <w:r w:rsidRPr="004854EF">
        <w:t>Division 1</w:t>
      </w:r>
      <w:r w:rsidR="00453698" w:rsidRPr="004854EF">
        <w:t>—Main amendments</w:t>
      </w:r>
      <w:bookmarkEnd w:id="152"/>
    </w:p>
    <w:p w14:paraId="36F0CFD3" w14:textId="77777777" w:rsidR="00453698" w:rsidRPr="004854EF" w:rsidRDefault="00453698" w:rsidP="00926395">
      <w:pPr>
        <w:pStyle w:val="ActHead9"/>
      </w:pPr>
      <w:bookmarkStart w:id="153" w:name="_Toc215751122"/>
      <w:r w:rsidRPr="004854EF">
        <w:t>Offshore Petroleum and Greenhouse Gas Storage Act 2006</w:t>
      </w:r>
      <w:bookmarkEnd w:id="153"/>
    </w:p>
    <w:p w14:paraId="4F61A32C" w14:textId="124EEB92" w:rsidR="00453698" w:rsidRPr="004854EF" w:rsidRDefault="000A23C7" w:rsidP="00926395">
      <w:pPr>
        <w:pStyle w:val="ItemHead"/>
      </w:pPr>
      <w:r w:rsidRPr="004854EF">
        <w:t>6</w:t>
      </w:r>
      <w:r w:rsidR="00453698" w:rsidRPr="004854EF">
        <w:t xml:space="preserve">  Section 642 (at the end of the paragraph beginning “</w:t>
      </w:r>
      <w:proofErr w:type="spellStart"/>
      <w:r w:rsidR="00453698" w:rsidRPr="004854EF">
        <w:t>NOPSEMA</w:t>
      </w:r>
      <w:proofErr w:type="spellEnd"/>
      <w:r w:rsidR="00453698" w:rsidRPr="004854EF">
        <w:t xml:space="preserve"> also has functions”)</w:t>
      </w:r>
    </w:p>
    <w:p w14:paraId="6FBDC0CC" w14:textId="77777777" w:rsidR="00453698" w:rsidRPr="004854EF" w:rsidRDefault="00453698" w:rsidP="00926395">
      <w:pPr>
        <w:pStyle w:val="Item"/>
      </w:pPr>
      <w:r w:rsidRPr="004854EF">
        <w:t>Add:</w:t>
      </w:r>
    </w:p>
    <w:p w14:paraId="5D9A4EF0" w14:textId="77777777" w:rsidR="00453698" w:rsidRPr="004854EF" w:rsidRDefault="00453698" w:rsidP="00926395">
      <w:pPr>
        <w:pStyle w:val="SOPara"/>
      </w:pPr>
      <w:r w:rsidRPr="004854EF">
        <w:tab/>
        <w:t>; and (c)</w:t>
      </w:r>
      <w:r w:rsidRPr="004854EF">
        <w:tab/>
        <w:t>information sharing.</w:t>
      </w:r>
    </w:p>
    <w:p w14:paraId="03D33EB5" w14:textId="1062BBF0" w:rsidR="00453698" w:rsidRPr="004854EF" w:rsidRDefault="000A23C7" w:rsidP="00926395">
      <w:pPr>
        <w:pStyle w:val="ItemHead"/>
      </w:pPr>
      <w:r w:rsidRPr="004854EF">
        <w:t>7</w:t>
      </w:r>
      <w:r w:rsidR="00453698" w:rsidRPr="004854EF">
        <w:t xml:space="preserve">  Section 643</w:t>
      </w:r>
    </w:p>
    <w:p w14:paraId="5A196059" w14:textId="77777777" w:rsidR="00453698" w:rsidRPr="004854EF" w:rsidRDefault="00453698" w:rsidP="00926395">
      <w:pPr>
        <w:pStyle w:val="Item"/>
      </w:pPr>
      <w:r w:rsidRPr="004854EF">
        <w:t>Insert:</w:t>
      </w:r>
    </w:p>
    <w:p w14:paraId="1A9211D2" w14:textId="24A7F524" w:rsidR="00453698" w:rsidRPr="004854EF" w:rsidRDefault="00453698" w:rsidP="00926395">
      <w:pPr>
        <w:pStyle w:val="Definition"/>
        <w:rPr>
          <w:b/>
          <w:bCs/>
          <w:i/>
          <w:iCs/>
        </w:rPr>
      </w:pPr>
      <w:r w:rsidRPr="004854EF">
        <w:rPr>
          <w:b/>
          <w:bCs/>
          <w:i/>
          <w:iCs/>
        </w:rPr>
        <w:t>declared oil pollution emergency</w:t>
      </w:r>
      <w:r w:rsidRPr="004854EF">
        <w:t xml:space="preserve"> has the same meaning as in </w:t>
      </w:r>
      <w:r w:rsidR="00686CC9" w:rsidRPr="004854EF">
        <w:t>Schedule 2</w:t>
      </w:r>
      <w:r w:rsidRPr="004854EF">
        <w:t>A.</w:t>
      </w:r>
    </w:p>
    <w:p w14:paraId="70C276CF" w14:textId="77777777" w:rsidR="00453698" w:rsidRPr="004854EF" w:rsidRDefault="00453698" w:rsidP="00926395">
      <w:pPr>
        <w:pStyle w:val="Definition"/>
      </w:pPr>
      <w:r w:rsidRPr="004854EF">
        <w:rPr>
          <w:b/>
          <w:bCs/>
          <w:i/>
          <w:iCs/>
        </w:rPr>
        <w:t>significant offshore petroleum incident</w:t>
      </w:r>
      <w:r w:rsidRPr="004854EF">
        <w:t> has the meaning given by section 576A.</w:t>
      </w:r>
    </w:p>
    <w:p w14:paraId="6F54D503" w14:textId="73F37D30" w:rsidR="00453698" w:rsidRPr="004854EF" w:rsidRDefault="000A23C7" w:rsidP="00926395">
      <w:pPr>
        <w:pStyle w:val="ItemHead"/>
      </w:pPr>
      <w:r w:rsidRPr="004854EF">
        <w:t>8</w:t>
      </w:r>
      <w:r w:rsidR="00453698" w:rsidRPr="004854EF">
        <w:t xml:space="preserve">  After paragraph 646(h)</w:t>
      </w:r>
    </w:p>
    <w:p w14:paraId="247CD0FF" w14:textId="77777777" w:rsidR="00453698" w:rsidRPr="004854EF" w:rsidRDefault="00453698" w:rsidP="00926395">
      <w:pPr>
        <w:pStyle w:val="Item"/>
      </w:pPr>
      <w:r w:rsidRPr="004854EF">
        <w:t>Insert:</w:t>
      </w:r>
    </w:p>
    <w:p w14:paraId="636A98AE" w14:textId="77777777" w:rsidR="00453698" w:rsidRPr="004854EF" w:rsidRDefault="00453698" w:rsidP="00926395">
      <w:pPr>
        <w:pStyle w:val="paragraph"/>
      </w:pPr>
      <w:r w:rsidRPr="004854EF">
        <w:tab/>
        <w:t>(ha)</w:t>
      </w:r>
      <w:r w:rsidRPr="004854EF">
        <w:tab/>
        <w:t>to provide information and things to other Commonwealth agencies or authorities;</w:t>
      </w:r>
    </w:p>
    <w:p w14:paraId="0B704772" w14:textId="77777777" w:rsidR="00453698" w:rsidRPr="004854EF" w:rsidRDefault="00453698" w:rsidP="00926395">
      <w:pPr>
        <w:pStyle w:val="paragraph"/>
      </w:pPr>
      <w:r w:rsidRPr="004854EF">
        <w:tab/>
        <w:t>(</w:t>
      </w:r>
      <w:proofErr w:type="spellStart"/>
      <w:r w:rsidRPr="004854EF">
        <w:t>hb</w:t>
      </w:r>
      <w:proofErr w:type="spellEnd"/>
      <w:r w:rsidRPr="004854EF">
        <w:t>)</w:t>
      </w:r>
      <w:r w:rsidRPr="004854EF">
        <w:tab/>
        <w:t>to provide information and things for the purposes of the recipient managing or responding to:</w:t>
      </w:r>
    </w:p>
    <w:p w14:paraId="6D719A08" w14:textId="77777777" w:rsidR="00453698" w:rsidRPr="004854EF" w:rsidRDefault="00453698" w:rsidP="00926395">
      <w:pPr>
        <w:pStyle w:val="paragraphsub"/>
      </w:pPr>
      <w:r w:rsidRPr="004854EF">
        <w:tab/>
        <w:t>(i)</w:t>
      </w:r>
      <w:r w:rsidRPr="004854EF">
        <w:tab/>
        <w:t>a serious situation relating to an identified greenhouse gas storage formation specified in a greenhouse gas injection licence, in relation to which the responsible Commonwealth Minister has given a direction under section 380; or</w:t>
      </w:r>
    </w:p>
    <w:p w14:paraId="3A2F18E5" w14:textId="77777777" w:rsidR="00453698" w:rsidRPr="004854EF" w:rsidRDefault="00453698" w:rsidP="00926395">
      <w:pPr>
        <w:pStyle w:val="paragraphsub"/>
      </w:pPr>
      <w:r w:rsidRPr="004854EF">
        <w:tab/>
        <w:t>(ii)</w:t>
      </w:r>
      <w:r w:rsidRPr="004854EF">
        <w:tab/>
        <w:t>a significant offshore petroleum incident in relation to which it has given a direction in accordance with section 576B; or</w:t>
      </w:r>
    </w:p>
    <w:p w14:paraId="3BDAE9ED" w14:textId="77777777" w:rsidR="00453698" w:rsidRPr="004854EF" w:rsidRDefault="00453698" w:rsidP="00926395">
      <w:pPr>
        <w:pStyle w:val="paragraphsub"/>
      </w:pPr>
      <w:r w:rsidRPr="004854EF">
        <w:tab/>
        <w:t>(iii)</w:t>
      </w:r>
      <w:r w:rsidRPr="004854EF">
        <w:tab/>
        <w:t>a declared oil pollution emergency;</w:t>
      </w:r>
    </w:p>
    <w:p w14:paraId="584CEFAE" w14:textId="5AE8EBC9" w:rsidR="00453698" w:rsidRPr="004854EF" w:rsidRDefault="000A23C7" w:rsidP="00926395">
      <w:pPr>
        <w:pStyle w:val="ItemHead"/>
      </w:pPr>
      <w:r w:rsidRPr="004854EF">
        <w:lastRenderedPageBreak/>
        <w:t>9</w:t>
      </w:r>
      <w:r w:rsidR="00453698" w:rsidRPr="004854EF">
        <w:t xml:space="preserve">  Paragraphs 695B(1)(a) to (d)</w:t>
      </w:r>
    </w:p>
    <w:p w14:paraId="1A93C419" w14:textId="77777777" w:rsidR="00453698" w:rsidRPr="004854EF" w:rsidRDefault="00453698" w:rsidP="00926395">
      <w:pPr>
        <w:pStyle w:val="Item"/>
      </w:pPr>
      <w:r w:rsidRPr="004854EF">
        <w:t>Omit “and recommendations”, substitute “, recommendations and things”.</w:t>
      </w:r>
    </w:p>
    <w:p w14:paraId="31D6BD69" w14:textId="3F90118C" w:rsidR="00453698" w:rsidRPr="004854EF" w:rsidRDefault="000A23C7" w:rsidP="00926395">
      <w:pPr>
        <w:pStyle w:val="ItemHead"/>
      </w:pPr>
      <w:r w:rsidRPr="004854EF">
        <w:t>10</w:t>
      </w:r>
      <w:r w:rsidR="00453698" w:rsidRPr="004854EF">
        <w:t xml:space="preserve">  After paragraph 695B(1)(h)</w:t>
      </w:r>
    </w:p>
    <w:p w14:paraId="162D462E" w14:textId="77777777" w:rsidR="00453698" w:rsidRPr="004854EF" w:rsidRDefault="00453698" w:rsidP="00926395">
      <w:pPr>
        <w:pStyle w:val="Item"/>
      </w:pPr>
      <w:r w:rsidRPr="004854EF">
        <w:t>Insert:</w:t>
      </w:r>
    </w:p>
    <w:p w14:paraId="61EA0ECD" w14:textId="77777777" w:rsidR="00453698" w:rsidRPr="004854EF" w:rsidRDefault="00453698" w:rsidP="00926395">
      <w:pPr>
        <w:pStyle w:val="paragraph"/>
      </w:pPr>
      <w:r w:rsidRPr="004854EF">
        <w:tab/>
        <w:t>(ha)</w:t>
      </w:r>
      <w:r w:rsidRPr="004854EF">
        <w:tab/>
        <w:t>to provide information, assessments, analysis, reports, advice, recommendations and things to other Commonwealth agencies or authorities;</w:t>
      </w:r>
    </w:p>
    <w:p w14:paraId="6B46C23C" w14:textId="77777777" w:rsidR="00453698" w:rsidRPr="004854EF" w:rsidRDefault="00453698" w:rsidP="00926395">
      <w:pPr>
        <w:pStyle w:val="paragraph"/>
      </w:pPr>
      <w:r w:rsidRPr="004854EF">
        <w:tab/>
        <w:t>(</w:t>
      </w:r>
      <w:proofErr w:type="spellStart"/>
      <w:r w:rsidRPr="004854EF">
        <w:t>hb</w:t>
      </w:r>
      <w:proofErr w:type="spellEnd"/>
      <w:r w:rsidRPr="004854EF">
        <w:t>)</w:t>
      </w:r>
      <w:r w:rsidRPr="004854EF">
        <w:tab/>
        <w:t>to provide information, assessments, analysis, reports, advice, recommendations and things for the purposes of the recipient managing or responding to:</w:t>
      </w:r>
    </w:p>
    <w:p w14:paraId="149669FE" w14:textId="77777777" w:rsidR="00453698" w:rsidRPr="004854EF" w:rsidRDefault="00453698" w:rsidP="00926395">
      <w:pPr>
        <w:pStyle w:val="paragraphsub"/>
      </w:pPr>
      <w:r w:rsidRPr="004854EF">
        <w:tab/>
        <w:t>(i)</w:t>
      </w:r>
      <w:r w:rsidRPr="004854EF">
        <w:tab/>
        <w:t>a serious situation relating to an identified greenhouse gas storage formation specified in a greenhouse gas injection licence, in relation to which the responsible Commonwealth Minister has given a direction under section 380; or</w:t>
      </w:r>
    </w:p>
    <w:p w14:paraId="696CE1DB" w14:textId="77777777" w:rsidR="00453698" w:rsidRPr="004854EF" w:rsidRDefault="00453698" w:rsidP="00926395">
      <w:pPr>
        <w:pStyle w:val="paragraphsub"/>
      </w:pPr>
      <w:r w:rsidRPr="004854EF">
        <w:tab/>
        <w:t>(ii)</w:t>
      </w:r>
      <w:r w:rsidRPr="004854EF">
        <w:tab/>
        <w:t xml:space="preserve">a significant offshore petroleum incident (within the meaning of Division 2A of Part 6.2) in relation to which </w:t>
      </w:r>
      <w:proofErr w:type="spellStart"/>
      <w:r w:rsidRPr="004854EF">
        <w:t>NOPSEMA</w:t>
      </w:r>
      <w:proofErr w:type="spellEnd"/>
      <w:r w:rsidRPr="004854EF">
        <w:t xml:space="preserve"> has given a direction in accordance with section 576B; or</w:t>
      </w:r>
    </w:p>
    <w:p w14:paraId="11216B53" w14:textId="352755B0" w:rsidR="00453698" w:rsidRPr="004854EF" w:rsidRDefault="00453698" w:rsidP="00926395">
      <w:pPr>
        <w:pStyle w:val="paragraphsub"/>
      </w:pPr>
      <w:r w:rsidRPr="004854EF">
        <w:tab/>
        <w:t>(iii)</w:t>
      </w:r>
      <w:r w:rsidRPr="004854EF">
        <w:tab/>
        <w:t xml:space="preserve">a declared oil pollution emergency (within the meaning of </w:t>
      </w:r>
      <w:r w:rsidR="00686CC9" w:rsidRPr="004854EF">
        <w:t>Schedule 2</w:t>
      </w:r>
      <w:r w:rsidRPr="004854EF">
        <w:t>A);</w:t>
      </w:r>
    </w:p>
    <w:p w14:paraId="4A1EFDAF" w14:textId="6F9D3281" w:rsidR="00453698" w:rsidRPr="004854EF" w:rsidRDefault="000A23C7" w:rsidP="00926395">
      <w:pPr>
        <w:pStyle w:val="ItemHead"/>
      </w:pPr>
      <w:r w:rsidRPr="004854EF">
        <w:t>11</w:t>
      </w:r>
      <w:r w:rsidR="00453698" w:rsidRPr="004854EF">
        <w:t xml:space="preserve">  Section 695S (paragraph (c))</w:t>
      </w:r>
    </w:p>
    <w:p w14:paraId="21F6F4B3" w14:textId="77777777" w:rsidR="00453698" w:rsidRPr="004854EF" w:rsidRDefault="00453698" w:rsidP="00926395">
      <w:pPr>
        <w:pStyle w:val="Item"/>
      </w:pPr>
      <w:r w:rsidRPr="004854EF">
        <w:t xml:space="preserve">Omit “the Chief Executive Officer of </w:t>
      </w:r>
      <w:proofErr w:type="spellStart"/>
      <w:r w:rsidRPr="004854EF">
        <w:t>NOPSEMA</w:t>
      </w:r>
      <w:proofErr w:type="spellEnd"/>
      <w:r w:rsidRPr="004854EF">
        <w:t>”, substitute “the persons mentioned in paragraph (b)”.</w:t>
      </w:r>
    </w:p>
    <w:p w14:paraId="1A162D81" w14:textId="2D9015DE" w:rsidR="00453698" w:rsidRPr="004854EF" w:rsidRDefault="000A23C7" w:rsidP="00926395">
      <w:pPr>
        <w:pStyle w:val="ItemHead"/>
      </w:pPr>
      <w:r w:rsidRPr="004854EF">
        <w:t>12</w:t>
      </w:r>
      <w:r w:rsidR="00453698" w:rsidRPr="004854EF">
        <w:t xml:space="preserve">  Section 695T</w:t>
      </w:r>
    </w:p>
    <w:p w14:paraId="5FDC635C" w14:textId="77777777" w:rsidR="00453698" w:rsidRPr="004854EF" w:rsidRDefault="00453698" w:rsidP="00926395">
      <w:pPr>
        <w:pStyle w:val="Item"/>
      </w:pPr>
      <w:r w:rsidRPr="004854EF">
        <w:t>Insert:</w:t>
      </w:r>
    </w:p>
    <w:p w14:paraId="24DCB4CA" w14:textId="791631E5" w:rsidR="00453698" w:rsidRPr="004854EF" w:rsidRDefault="00453698" w:rsidP="00926395">
      <w:pPr>
        <w:pStyle w:val="Definition"/>
        <w:rPr>
          <w:b/>
          <w:bCs/>
          <w:i/>
          <w:iCs/>
        </w:rPr>
      </w:pPr>
      <w:r w:rsidRPr="004854EF">
        <w:rPr>
          <w:b/>
          <w:bCs/>
          <w:i/>
          <w:iCs/>
        </w:rPr>
        <w:t>declared oil pollution emergency</w:t>
      </w:r>
      <w:r w:rsidRPr="004854EF">
        <w:t xml:space="preserve"> has the same meaning as in </w:t>
      </w:r>
      <w:r w:rsidR="00686CC9" w:rsidRPr="004854EF">
        <w:t>Schedule 2</w:t>
      </w:r>
      <w:r w:rsidRPr="004854EF">
        <w:t>A.</w:t>
      </w:r>
    </w:p>
    <w:p w14:paraId="4210603B" w14:textId="77777777" w:rsidR="00453698" w:rsidRPr="004854EF" w:rsidRDefault="00453698" w:rsidP="00926395">
      <w:pPr>
        <w:pStyle w:val="Definition"/>
      </w:pPr>
      <w:r w:rsidRPr="004854EF">
        <w:rPr>
          <w:b/>
          <w:bCs/>
          <w:i/>
          <w:iCs/>
        </w:rPr>
        <w:t>significant offshore petroleum incident</w:t>
      </w:r>
      <w:r w:rsidRPr="004854EF">
        <w:t> has the meaning given by section 576A.</w:t>
      </w:r>
    </w:p>
    <w:p w14:paraId="09488FC7" w14:textId="22258EEC" w:rsidR="00453698" w:rsidRPr="004854EF" w:rsidRDefault="000A23C7" w:rsidP="00926395">
      <w:pPr>
        <w:pStyle w:val="ItemHead"/>
      </w:pPr>
      <w:r w:rsidRPr="004854EF">
        <w:t>13</w:t>
      </w:r>
      <w:r w:rsidR="00453698" w:rsidRPr="004854EF">
        <w:t xml:space="preserve">  After subsection 695U(5)</w:t>
      </w:r>
    </w:p>
    <w:p w14:paraId="3FC07EB0" w14:textId="77777777" w:rsidR="00453698" w:rsidRPr="004854EF" w:rsidRDefault="00453698" w:rsidP="00926395">
      <w:pPr>
        <w:pStyle w:val="Item"/>
      </w:pPr>
      <w:r w:rsidRPr="004854EF">
        <w:t>Insert:</w:t>
      </w:r>
    </w:p>
    <w:p w14:paraId="56C90505" w14:textId="0F080C01" w:rsidR="00453698" w:rsidRPr="004854EF" w:rsidRDefault="00453698" w:rsidP="00926395">
      <w:pPr>
        <w:pStyle w:val="notetext"/>
      </w:pPr>
      <w:r w:rsidRPr="004854EF">
        <w:lastRenderedPageBreak/>
        <w:t>Note:</w:t>
      </w:r>
      <w:r w:rsidRPr="004854EF">
        <w:tab/>
        <w:t xml:space="preserve">However, section 695WA does apply in relation to offshore information or a thing so obtained: see </w:t>
      </w:r>
      <w:r w:rsidR="00686CC9" w:rsidRPr="004854EF">
        <w:t>subsection (</w:t>
      </w:r>
      <w:r w:rsidRPr="004854EF">
        <w:t>7) of that section.</w:t>
      </w:r>
    </w:p>
    <w:p w14:paraId="78D27DE9" w14:textId="61C02E55" w:rsidR="00453698" w:rsidRPr="004854EF" w:rsidRDefault="000A23C7" w:rsidP="00926395">
      <w:pPr>
        <w:pStyle w:val="ItemHead"/>
      </w:pPr>
      <w:r w:rsidRPr="004854EF">
        <w:t>14</w:t>
      </w:r>
      <w:r w:rsidR="00453698" w:rsidRPr="004854EF">
        <w:t xml:space="preserve">  After section 695W</w:t>
      </w:r>
    </w:p>
    <w:p w14:paraId="3E353F77" w14:textId="77777777" w:rsidR="00453698" w:rsidRPr="004854EF" w:rsidRDefault="00453698" w:rsidP="00926395">
      <w:pPr>
        <w:pStyle w:val="Item"/>
      </w:pPr>
      <w:r w:rsidRPr="004854EF">
        <w:t>Insert:</w:t>
      </w:r>
    </w:p>
    <w:p w14:paraId="1BD0A0C2" w14:textId="77777777" w:rsidR="00453698" w:rsidRPr="004854EF" w:rsidRDefault="00453698" w:rsidP="00926395">
      <w:pPr>
        <w:pStyle w:val="ActHead5"/>
      </w:pPr>
      <w:bookmarkStart w:id="154" w:name="_Toc215751123"/>
      <w:r w:rsidRPr="005F787A">
        <w:rPr>
          <w:rStyle w:val="CharSectno"/>
        </w:rPr>
        <w:t>695WA</w:t>
      </w:r>
      <w:r w:rsidRPr="004854EF">
        <w:t xml:space="preserve">  Sharing offshore information or things for the purposes of managing or responding to certain events</w:t>
      </w:r>
      <w:bookmarkEnd w:id="154"/>
    </w:p>
    <w:p w14:paraId="2DB3F4DD" w14:textId="77777777" w:rsidR="00453698" w:rsidRPr="004854EF" w:rsidRDefault="00453698" w:rsidP="00926395">
      <w:pPr>
        <w:pStyle w:val="SubsectionHead"/>
      </w:pPr>
      <w:r w:rsidRPr="004854EF">
        <w:t>Scope</w:t>
      </w:r>
    </w:p>
    <w:p w14:paraId="6BC59993" w14:textId="77777777" w:rsidR="00453698" w:rsidRPr="004854EF" w:rsidRDefault="00453698" w:rsidP="00926395">
      <w:pPr>
        <w:pStyle w:val="subsection"/>
      </w:pPr>
      <w:r w:rsidRPr="004854EF">
        <w:tab/>
        <w:t>(1)</w:t>
      </w:r>
      <w:r w:rsidRPr="004854EF">
        <w:tab/>
        <w:t>This section applies if:</w:t>
      </w:r>
    </w:p>
    <w:p w14:paraId="16A18DB2" w14:textId="77777777" w:rsidR="00453698" w:rsidRPr="004854EF" w:rsidRDefault="00453698" w:rsidP="00926395">
      <w:pPr>
        <w:pStyle w:val="paragraph"/>
      </w:pPr>
      <w:r w:rsidRPr="004854EF">
        <w:tab/>
        <w:t>(a)</w:t>
      </w:r>
      <w:r w:rsidRPr="004854EF">
        <w:tab/>
        <w:t>the responsible Commonwealth Minister has given a direction under section 380, relating to a serious situation in relation to an identified greenhouse gas storage formation specified in a greenhouse gas injection licence; or</w:t>
      </w:r>
    </w:p>
    <w:p w14:paraId="4EC5B1B7" w14:textId="77777777" w:rsidR="00453698" w:rsidRPr="004854EF" w:rsidRDefault="00453698" w:rsidP="00926395">
      <w:pPr>
        <w:pStyle w:val="paragraph"/>
      </w:pPr>
      <w:r w:rsidRPr="004854EF">
        <w:tab/>
        <w:t>(b)</w:t>
      </w:r>
      <w:r w:rsidRPr="004854EF">
        <w:tab/>
      </w:r>
      <w:proofErr w:type="spellStart"/>
      <w:r w:rsidRPr="004854EF">
        <w:t>NOPSEMA</w:t>
      </w:r>
      <w:proofErr w:type="spellEnd"/>
      <w:r w:rsidRPr="004854EF">
        <w:t xml:space="preserve"> has given a direction in accordance with section 576B in relation to a significant offshore petroleum incident; or</w:t>
      </w:r>
    </w:p>
    <w:p w14:paraId="113FA156" w14:textId="77777777" w:rsidR="00453698" w:rsidRPr="004854EF" w:rsidRDefault="00453698" w:rsidP="00926395">
      <w:pPr>
        <w:pStyle w:val="paragraph"/>
      </w:pPr>
      <w:r w:rsidRPr="004854EF">
        <w:tab/>
        <w:t>(c)</w:t>
      </w:r>
      <w:r w:rsidRPr="004854EF">
        <w:tab/>
        <w:t>the CEO has declared a declared oil pollution emergency.</w:t>
      </w:r>
    </w:p>
    <w:p w14:paraId="511D0A47" w14:textId="77777777" w:rsidR="00453698" w:rsidRPr="004854EF" w:rsidRDefault="00453698" w:rsidP="00926395">
      <w:pPr>
        <w:pStyle w:val="SubsectionHead"/>
      </w:pPr>
      <w:r w:rsidRPr="004854EF">
        <w:t>Who may share and receive offshore information or things</w:t>
      </w:r>
    </w:p>
    <w:p w14:paraId="62201BCF" w14:textId="099D0662" w:rsidR="00453698" w:rsidRPr="004854EF" w:rsidRDefault="00453698" w:rsidP="00926395">
      <w:pPr>
        <w:pStyle w:val="subsection"/>
      </w:pPr>
      <w:r w:rsidRPr="004854EF">
        <w:tab/>
        <w:t>(2)</w:t>
      </w:r>
      <w:r w:rsidRPr="004854EF">
        <w:tab/>
        <w:t xml:space="preserve">Any of the following persons may make offshore information or a thing relating to the situation, incident or emergency available to an agency or authority of the Commonwealth, or of a State or Territory (the </w:t>
      </w:r>
      <w:r w:rsidRPr="004854EF">
        <w:rPr>
          <w:b/>
          <w:bCs/>
          <w:i/>
          <w:iCs/>
        </w:rPr>
        <w:t>recipient</w:t>
      </w:r>
      <w:r w:rsidRPr="004854EF">
        <w:t xml:space="preserve">), that is responsible for emergency management coordination and response, to use as mentioned in </w:t>
      </w:r>
      <w:r w:rsidR="00686CC9" w:rsidRPr="004854EF">
        <w:t>subsection (</w:t>
      </w:r>
      <w:r w:rsidRPr="004854EF">
        <w:t>4):</w:t>
      </w:r>
    </w:p>
    <w:p w14:paraId="04D7C21F" w14:textId="77777777" w:rsidR="00453698" w:rsidRPr="004854EF" w:rsidRDefault="00453698" w:rsidP="00926395">
      <w:pPr>
        <w:pStyle w:val="paragraph"/>
      </w:pPr>
      <w:r w:rsidRPr="004854EF">
        <w:tab/>
        <w:t>(a)</w:t>
      </w:r>
      <w:r w:rsidRPr="004854EF">
        <w:tab/>
        <w:t>the responsible Commonwealth Minister;</w:t>
      </w:r>
    </w:p>
    <w:p w14:paraId="643EE4A5" w14:textId="77777777" w:rsidR="00453698" w:rsidRPr="004854EF" w:rsidRDefault="00453698" w:rsidP="00926395">
      <w:pPr>
        <w:pStyle w:val="paragraph"/>
      </w:pPr>
      <w:r w:rsidRPr="004854EF">
        <w:tab/>
        <w:t>(b)</w:t>
      </w:r>
      <w:r w:rsidRPr="004854EF">
        <w:tab/>
        <w:t>the Secretary;</w:t>
      </w:r>
    </w:p>
    <w:p w14:paraId="5BD66F6C" w14:textId="77777777" w:rsidR="00453698" w:rsidRPr="004854EF" w:rsidRDefault="00453698" w:rsidP="00926395">
      <w:pPr>
        <w:pStyle w:val="paragraph"/>
      </w:pPr>
      <w:r w:rsidRPr="004854EF">
        <w:tab/>
        <w:t>(c)</w:t>
      </w:r>
      <w:r w:rsidRPr="004854EF">
        <w:tab/>
        <w:t>the CEO;</w:t>
      </w:r>
    </w:p>
    <w:p w14:paraId="4C7D6823" w14:textId="77777777" w:rsidR="00453698" w:rsidRPr="004854EF" w:rsidRDefault="00453698" w:rsidP="00926395">
      <w:pPr>
        <w:pStyle w:val="paragraph"/>
      </w:pPr>
      <w:r w:rsidRPr="004854EF">
        <w:tab/>
        <w:t>(d)</w:t>
      </w:r>
      <w:r w:rsidRPr="004854EF">
        <w:tab/>
        <w:t>the Titles Administrator.</w:t>
      </w:r>
    </w:p>
    <w:p w14:paraId="0210E1C2" w14:textId="7A5AE7B1" w:rsidR="00453698" w:rsidRPr="004854EF" w:rsidRDefault="00453698" w:rsidP="00926395">
      <w:pPr>
        <w:pStyle w:val="subsection"/>
      </w:pPr>
      <w:r w:rsidRPr="004854EF">
        <w:tab/>
        <w:t>(3)</w:t>
      </w:r>
      <w:r w:rsidRPr="004854EF">
        <w:tab/>
        <w:t xml:space="preserve">The CEO may also make available offshore information or a thing to the Secretary (also the </w:t>
      </w:r>
      <w:r w:rsidRPr="004854EF">
        <w:rPr>
          <w:b/>
          <w:bCs/>
          <w:i/>
          <w:iCs/>
        </w:rPr>
        <w:t>recipient</w:t>
      </w:r>
      <w:r w:rsidRPr="004854EF">
        <w:t xml:space="preserve">) to use as mentioned in </w:t>
      </w:r>
      <w:r w:rsidR="00686CC9" w:rsidRPr="004854EF">
        <w:t>subsection (</w:t>
      </w:r>
      <w:r w:rsidRPr="004854EF">
        <w:t>4).</w:t>
      </w:r>
    </w:p>
    <w:p w14:paraId="5CB17730" w14:textId="77777777" w:rsidR="00453698" w:rsidRPr="004854EF" w:rsidRDefault="00453698" w:rsidP="00926395">
      <w:pPr>
        <w:pStyle w:val="SubsectionHead"/>
      </w:pPr>
      <w:r w:rsidRPr="004854EF">
        <w:lastRenderedPageBreak/>
        <w:t>Limitations on use by recipient</w:t>
      </w:r>
    </w:p>
    <w:p w14:paraId="1F36509F" w14:textId="77777777" w:rsidR="00453698" w:rsidRPr="004854EF" w:rsidRDefault="00453698" w:rsidP="00926395">
      <w:pPr>
        <w:pStyle w:val="subsection"/>
      </w:pPr>
      <w:r w:rsidRPr="004854EF">
        <w:tab/>
        <w:t>(4)</w:t>
      </w:r>
      <w:r w:rsidRPr="004854EF">
        <w:tab/>
        <w:t>The recipient may use the offshore information or thing in the course of the following:</w:t>
      </w:r>
    </w:p>
    <w:p w14:paraId="01BFA8A0" w14:textId="77777777" w:rsidR="00453698" w:rsidRPr="004854EF" w:rsidRDefault="00453698" w:rsidP="00926395">
      <w:pPr>
        <w:pStyle w:val="paragraph"/>
      </w:pPr>
      <w:r w:rsidRPr="004854EF">
        <w:tab/>
        <w:t>(a)</w:t>
      </w:r>
      <w:r w:rsidRPr="004854EF">
        <w:tab/>
        <w:t>coordinating the management of, or responding to, the serious situation;</w:t>
      </w:r>
    </w:p>
    <w:p w14:paraId="30B4B2D4" w14:textId="77777777" w:rsidR="00453698" w:rsidRPr="004854EF" w:rsidRDefault="00453698" w:rsidP="00926395">
      <w:pPr>
        <w:pStyle w:val="paragraph"/>
      </w:pPr>
      <w:r w:rsidRPr="004854EF">
        <w:tab/>
        <w:t>(b)</w:t>
      </w:r>
      <w:r w:rsidRPr="004854EF">
        <w:tab/>
        <w:t>coordinating the management of, or responding to, the significant offshore petroleum incident;</w:t>
      </w:r>
    </w:p>
    <w:p w14:paraId="1F3D4B68" w14:textId="77777777" w:rsidR="00453698" w:rsidRPr="004854EF" w:rsidRDefault="00453698" w:rsidP="00926395">
      <w:pPr>
        <w:pStyle w:val="paragraph"/>
      </w:pPr>
      <w:r w:rsidRPr="004854EF">
        <w:tab/>
        <w:t>(c)</w:t>
      </w:r>
      <w:r w:rsidRPr="004854EF">
        <w:tab/>
        <w:t>coordinating the management of, or responding to, the declared oil pollution emergency.</w:t>
      </w:r>
    </w:p>
    <w:p w14:paraId="0D829DD7" w14:textId="77777777" w:rsidR="00453698" w:rsidRPr="004854EF" w:rsidRDefault="00453698" w:rsidP="00926395">
      <w:pPr>
        <w:pStyle w:val="subsection"/>
      </w:pPr>
      <w:r w:rsidRPr="004854EF">
        <w:tab/>
        <w:t>(5)</w:t>
      </w:r>
      <w:r w:rsidRPr="004854EF">
        <w:tab/>
        <w:t>If offshore information or a thing is made available to a recipient under this section, the person who made the offshore information or thing available may, at any time, by written notice to the recipient, impose conditions in relation to:</w:t>
      </w:r>
    </w:p>
    <w:p w14:paraId="66EDF867" w14:textId="77777777" w:rsidR="00453698" w:rsidRPr="004854EF" w:rsidRDefault="00453698" w:rsidP="00926395">
      <w:pPr>
        <w:pStyle w:val="paragraph"/>
      </w:pPr>
      <w:r w:rsidRPr="004854EF">
        <w:tab/>
        <w:t>(a)</w:t>
      </w:r>
      <w:r w:rsidRPr="004854EF">
        <w:tab/>
        <w:t>the recipient’s use of the offshore information or thing; or</w:t>
      </w:r>
    </w:p>
    <w:p w14:paraId="525F6334" w14:textId="77777777" w:rsidR="00453698" w:rsidRPr="004854EF" w:rsidRDefault="00453698" w:rsidP="00926395">
      <w:pPr>
        <w:pStyle w:val="paragraph"/>
      </w:pPr>
      <w:r w:rsidRPr="004854EF">
        <w:tab/>
        <w:t>(b)</w:t>
      </w:r>
      <w:r w:rsidRPr="004854EF">
        <w:tab/>
        <w:t>whether, and the extent to which, the recipient itself may make the offshore information or thing available to any other agency or person.</w:t>
      </w:r>
    </w:p>
    <w:p w14:paraId="306DAF4A" w14:textId="5A7B93F1" w:rsidR="00453698" w:rsidRPr="004854EF" w:rsidRDefault="00453698" w:rsidP="00926395">
      <w:pPr>
        <w:pStyle w:val="subsection"/>
      </w:pPr>
      <w:r w:rsidRPr="004854EF">
        <w:t> </w:t>
      </w:r>
      <w:r w:rsidRPr="004854EF">
        <w:tab/>
        <w:t>(6)</w:t>
      </w:r>
      <w:r w:rsidRPr="004854EF">
        <w:tab/>
        <w:t xml:space="preserve">A notice under </w:t>
      </w:r>
      <w:r w:rsidR="00686CC9" w:rsidRPr="004854EF">
        <w:t>subsection (</w:t>
      </w:r>
      <w:r w:rsidRPr="004854EF">
        <w:t>5) is not a legislative instrument.</w:t>
      </w:r>
    </w:p>
    <w:p w14:paraId="7AEA64D9" w14:textId="69899975" w:rsidR="00453698" w:rsidRPr="004854EF" w:rsidRDefault="00453698" w:rsidP="00926395">
      <w:pPr>
        <w:pStyle w:val="SubsectionHead"/>
      </w:pPr>
      <w:r w:rsidRPr="004854EF">
        <w:t>Section applies in relation to inquiries into significant offshore incidents (</w:t>
      </w:r>
      <w:r w:rsidR="001313EF" w:rsidRPr="004854EF">
        <w:t>Part 9</w:t>
      </w:r>
      <w:r w:rsidRPr="004854EF">
        <w:t>.10A)</w:t>
      </w:r>
    </w:p>
    <w:p w14:paraId="0D2BD72A" w14:textId="13E57324" w:rsidR="00453698" w:rsidRPr="004854EF" w:rsidRDefault="00453698" w:rsidP="00926395">
      <w:pPr>
        <w:pStyle w:val="subsection"/>
      </w:pPr>
      <w:r w:rsidRPr="004854EF">
        <w:tab/>
        <w:t>(7)</w:t>
      </w:r>
      <w:r w:rsidRPr="004854EF">
        <w:tab/>
        <w:t xml:space="preserve">Despite subsection 695U(5), this section applies in relation to offshore information or a thing obtained in the course of the exercise of a power, or the performance of a function, under or for the purposes of </w:t>
      </w:r>
      <w:r w:rsidR="001313EF" w:rsidRPr="004854EF">
        <w:t>Part 9</w:t>
      </w:r>
      <w:r w:rsidRPr="004854EF">
        <w:t>.10A (inquiries into significant offshore incidents).</w:t>
      </w:r>
    </w:p>
    <w:p w14:paraId="65EA2353" w14:textId="229F0E13" w:rsidR="00453698" w:rsidRPr="004854EF" w:rsidRDefault="000A23C7" w:rsidP="00926395">
      <w:pPr>
        <w:pStyle w:val="ItemHead"/>
      </w:pPr>
      <w:r w:rsidRPr="004854EF">
        <w:t>15</w:t>
      </w:r>
      <w:r w:rsidR="00453698" w:rsidRPr="004854EF">
        <w:t xml:space="preserve">  Section 695X (heading)</w:t>
      </w:r>
    </w:p>
    <w:p w14:paraId="625A026A" w14:textId="77777777" w:rsidR="00453698" w:rsidRPr="004854EF" w:rsidRDefault="00453698" w:rsidP="00926395">
      <w:pPr>
        <w:pStyle w:val="Item"/>
      </w:pPr>
      <w:r w:rsidRPr="004854EF">
        <w:t>Repeal the heading, substitute:</w:t>
      </w:r>
    </w:p>
    <w:p w14:paraId="321B7F7D" w14:textId="77777777" w:rsidR="00453698" w:rsidRPr="004854EF" w:rsidRDefault="00453698" w:rsidP="00926395">
      <w:pPr>
        <w:pStyle w:val="ActHead5"/>
      </w:pPr>
      <w:bookmarkStart w:id="155" w:name="_Toc215751124"/>
      <w:r w:rsidRPr="005F787A">
        <w:rPr>
          <w:rStyle w:val="CharSectno"/>
        </w:rPr>
        <w:t>695X</w:t>
      </w:r>
      <w:r w:rsidRPr="004854EF">
        <w:t xml:space="preserve">  Sharing offshore information or things with other agencies</w:t>
      </w:r>
      <w:bookmarkEnd w:id="155"/>
    </w:p>
    <w:p w14:paraId="63F6B639" w14:textId="693EEF88" w:rsidR="00453698" w:rsidRPr="004854EF" w:rsidRDefault="000A23C7" w:rsidP="00926395">
      <w:pPr>
        <w:pStyle w:val="ItemHead"/>
      </w:pPr>
      <w:r w:rsidRPr="004854EF">
        <w:t>16</w:t>
      </w:r>
      <w:r w:rsidR="00453698" w:rsidRPr="004854EF">
        <w:t xml:space="preserve">  Subsection 695X(1)</w:t>
      </w:r>
    </w:p>
    <w:p w14:paraId="0AB9A46B" w14:textId="77777777" w:rsidR="00453698" w:rsidRPr="004854EF" w:rsidRDefault="00453698" w:rsidP="00926395">
      <w:pPr>
        <w:pStyle w:val="Item"/>
      </w:pPr>
      <w:r w:rsidRPr="004854EF">
        <w:t>Omit “The CEO”, substitute “Any of the persons referred to in subsection 695W(1)”.</w:t>
      </w:r>
    </w:p>
    <w:p w14:paraId="0EE54C14" w14:textId="1C71AAEF" w:rsidR="00453698" w:rsidRPr="004854EF" w:rsidRDefault="000A23C7" w:rsidP="00926395">
      <w:pPr>
        <w:pStyle w:val="ItemHead"/>
      </w:pPr>
      <w:r w:rsidRPr="004854EF">
        <w:lastRenderedPageBreak/>
        <w:t>17</w:t>
      </w:r>
      <w:r w:rsidR="00453698" w:rsidRPr="004854EF">
        <w:t xml:space="preserve">  At the end of subsection 695X(2)</w:t>
      </w:r>
    </w:p>
    <w:p w14:paraId="0DA45F61" w14:textId="77777777" w:rsidR="00453698" w:rsidRPr="004854EF" w:rsidRDefault="00453698" w:rsidP="00926395">
      <w:pPr>
        <w:pStyle w:val="Item"/>
      </w:pPr>
      <w:r w:rsidRPr="004854EF">
        <w:t>Add:</w:t>
      </w:r>
    </w:p>
    <w:p w14:paraId="75EBC3FB" w14:textId="77777777" w:rsidR="00453698" w:rsidRPr="004854EF" w:rsidRDefault="00453698" w:rsidP="00926395">
      <w:pPr>
        <w:pStyle w:val="paragraph"/>
      </w:pPr>
      <w:r w:rsidRPr="004854EF">
        <w:tab/>
        <w:t>; (l)</w:t>
      </w:r>
      <w:r w:rsidRPr="004854EF">
        <w:tab/>
        <w:t>any other agency of the Commonwealth.</w:t>
      </w:r>
    </w:p>
    <w:p w14:paraId="70CA79C7" w14:textId="67DAF71A" w:rsidR="00453698" w:rsidRPr="004854EF" w:rsidRDefault="000A23C7" w:rsidP="00926395">
      <w:pPr>
        <w:pStyle w:val="ItemHead"/>
      </w:pPr>
      <w:r w:rsidRPr="004854EF">
        <w:t>18</w:t>
      </w:r>
      <w:r w:rsidR="00453698" w:rsidRPr="004854EF">
        <w:t xml:space="preserve">  Subsection 695X(3)</w:t>
      </w:r>
    </w:p>
    <w:p w14:paraId="22AEC267" w14:textId="77777777" w:rsidR="00453698" w:rsidRPr="004854EF" w:rsidRDefault="00453698" w:rsidP="00926395">
      <w:pPr>
        <w:pStyle w:val="Item"/>
      </w:pPr>
      <w:r w:rsidRPr="004854EF">
        <w:t>Omit “CEO”, substitute “person who made the offshore information or thing available”.</w:t>
      </w:r>
    </w:p>
    <w:p w14:paraId="2564ADAE" w14:textId="19615546" w:rsidR="00453698" w:rsidRPr="004854EF" w:rsidRDefault="000A23C7" w:rsidP="00926395">
      <w:pPr>
        <w:pStyle w:val="ItemHead"/>
      </w:pPr>
      <w:r w:rsidRPr="004854EF">
        <w:t>19</w:t>
      </w:r>
      <w:r w:rsidR="00453698" w:rsidRPr="004854EF">
        <w:t xml:space="preserve">  </w:t>
      </w:r>
      <w:r w:rsidR="00945355" w:rsidRPr="004854EF">
        <w:t>Section 7</w:t>
      </w:r>
      <w:r w:rsidR="00453698" w:rsidRPr="004854EF">
        <w:t>11</w:t>
      </w:r>
    </w:p>
    <w:p w14:paraId="2267B1E5" w14:textId="77777777" w:rsidR="00453698" w:rsidRPr="004854EF" w:rsidRDefault="00453698" w:rsidP="00926395">
      <w:pPr>
        <w:pStyle w:val="Item"/>
      </w:pPr>
      <w:r w:rsidRPr="004854EF">
        <w:t>Insert:</w:t>
      </w:r>
    </w:p>
    <w:p w14:paraId="7F20752E" w14:textId="06058DC5" w:rsidR="00453698" w:rsidRPr="004854EF" w:rsidRDefault="00453698" w:rsidP="00926395">
      <w:pPr>
        <w:pStyle w:val="Definition"/>
        <w:rPr>
          <w:b/>
          <w:bCs/>
          <w:i/>
          <w:iCs/>
        </w:rPr>
      </w:pPr>
      <w:r w:rsidRPr="004854EF">
        <w:rPr>
          <w:b/>
          <w:bCs/>
          <w:i/>
          <w:iCs/>
        </w:rPr>
        <w:t>declared oil pollution emergency</w:t>
      </w:r>
      <w:r w:rsidRPr="004854EF">
        <w:t xml:space="preserve"> has the same meaning as in </w:t>
      </w:r>
      <w:r w:rsidR="00686CC9" w:rsidRPr="004854EF">
        <w:t>Schedule 2</w:t>
      </w:r>
      <w:r w:rsidRPr="004854EF">
        <w:t>A.</w:t>
      </w:r>
    </w:p>
    <w:p w14:paraId="1B3C617F" w14:textId="77777777" w:rsidR="00453698" w:rsidRPr="004854EF" w:rsidRDefault="00453698" w:rsidP="00926395">
      <w:pPr>
        <w:pStyle w:val="Definition"/>
      </w:pPr>
      <w:r w:rsidRPr="004854EF">
        <w:rPr>
          <w:b/>
          <w:bCs/>
          <w:i/>
          <w:iCs/>
        </w:rPr>
        <w:t>significant offshore petroleum incident</w:t>
      </w:r>
      <w:r w:rsidRPr="004854EF">
        <w:t> has the meaning given by section 576A.</w:t>
      </w:r>
    </w:p>
    <w:p w14:paraId="7674FB4F" w14:textId="4C17D259" w:rsidR="00453698" w:rsidRPr="004854EF" w:rsidRDefault="000A23C7" w:rsidP="00926395">
      <w:pPr>
        <w:pStyle w:val="ItemHead"/>
      </w:pPr>
      <w:bookmarkStart w:id="156" w:name="_Hlk208393711"/>
      <w:r w:rsidRPr="004854EF">
        <w:t>20</w:t>
      </w:r>
      <w:r w:rsidR="00453698" w:rsidRPr="004854EF">
        <w:t xml:space="preserve">  At the end of sub</w:t>
      </w:r>
      <w:r w:rsidR="00945355" w:rsidRPr="004854EF">
        <w:t>section 7</w:t>
      </w:r>
      <w:r w:rsidR="00453698" w:rsidRPr="004854EF">
        <w:t>12(2)</w:t>
      </w:r>
    </w:p>
    <w:p w14:paraId="00D9EC0E" w14:textId="77777777" w:rsidR="00453698" w:rsidRPr="004854EF" w:rsidRDefault="00453698" w:rsidP="00926395">
      <w:pPr>
        <w:pStyle w:val="Item"/>
      </w:pPr>
      <w:r w:rsidRPr="004854EF">
        <w:t>Add:</w:t>
      </w:r>
    </w:p>
    <w:p w14:paraId="43418D5B" w14:textId="77777777" w:rsidR="00453698" w:rsidRPr="004854EF" w:rsidRDefault="00453698" w:rsidP="00926395">
      <w:pPr>
        <w:pStyle w:val="paragraph"/>
      </w:pPr>
      <w:r w:rsidRPr="004854EF">
        <w:tab/>
        <w:t>; or (e)</w:t>
      </w:r>
      <w:r w:rsidRPr="004854EF">
        <w:tab/>
        <w:t>for any of the following purposes:</w:t>
      </w:r>
    </w:p>
    <w:p w14:paraId="44D8C5B5"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4B259A67"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7CA13F99"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5111DD26" w14:textId="77777777" w:rsidR="00453698" w:rsidRPr="004854EF" w:rsidRDefault="00453698" w:rsidP="00926395">
      <w:pPr>
        <w:pStyle w:val="subsection"/>
      </w:pPr>
      <w:r w:rsidRPr="004854EF">
        <w:tab/>
        <w:t>(3)</w:t>
      </w:r>
      <w:r w:rsidRPr="004854EF">
        <w:tab/>
        <w:t>If the Titles Administrator makes the information available to a person for a purpose mentioned in paragraph (2)(e), the Titles Administrator may, at any time, by written notice to the person, impose conditions in relation to:</w:t>
      </w:r>
    </w:p>
    <w:p w14:paraId="355DCB5B" w14:textId="77777777" w:rsidR="00453698" w:rsidRPr="004854EF" w:rsidRDefault="00453698" w:rsidP="00926395">
      <w:pPr>
        <w:pStyle w:val="paragraph"/>
      </w:pPr>
      <w:r w:rsidRPr="004854EF">
        <w:tab/>
        <w:t>(a)</w:t>
      </w:r>
      <w:r w:rsidRPr="004854EF">
        <w:tab/>
        <w:t>the person’s use of the information; or</w:t>
      </w:r>
    </w:p>
    <w:p w14:paraId="6A4F1FA6" w14:textId="77777777" w:rsidR="00453698" w:rsidRPr="004854EF" w:rsidRDefault="00453698" w:rsidP="00926395">
      <w:pPr>
        <w:pStyle w:val="paragraph"/>
      </w:pPr>
      <w:r w:rsidRPr="004854EF">
        <w:lastRenderedPageBreak/>
        <w:t> </w:t>
      </w:r>
      <w:r w:rsidRPr="004854EF">
        <w:tab/>
        <w:t>(b)</w:t>
      </w:r>
      <w:r w:rsidRPr="004854EF">
        <w:tab/>
        <w:t>whether, and the extent to which, the person may make the information available to any other person.</w:t>
      </w:r>
    </w:p>
    <w:p w14:paraId="787E08FB" w14:textId="34425252" w:rsidR="00453698" w:rsidRPr="004854EF" w:rsidRDefault="00453698" w:rsidP="00926395">
      <w:pPr>
        <w:pStyle w:val="subsection"/>
      </w:pPr>
      <w:r w:rsidRPr="004854EF">
        <w:tab/>
        <w:t>(4)</w:t>
      </w:r>
      <w:r w:rsidRPr="004854EF">
        <w:tab/>
        <w:t xml:space="preserve">A notice under </w:t>
      </w:r>
      <w:r w:rsidR="00686CC9" w:rsidRPr="004854EF">
        <w:t>subsection (</w:t>
      </w:r>
      <w:r w:rsidRPr="004854EF">
        <w:t>3) is not a legislative instrument.</w:t>
      </w:r>
    </w:p>
    <w:p w14:paraId="162B71AF" w14:textId="77777777" w:rsidR="00453698" w:rsidRPr="004854EF" w:rsidRDefault="00453698" w:rsidP="00926395">
      <w:pPr>
        <w:pStyle w:val="SubsectionHead"/>
      </w:pPr>
      <w:r w:rsidRPr="004854EF">
        <w:t>Administration of other Acts</w:t>
      </w:r>
    </w:p>
    <w:p w14:paraId="1BB4FAA7" w14:textId="58BC4630" w:rsidR="00453698" w:rsidRPr="004854EF" w:rsidRDefault="00453698" w:rsidP="00926395">
      <w:pPr>
        <w:pStyle w:val="subsection"/>
      </w:pPr>
      <w:r w:rsidRPr="004854EF">
        <w:tab/>
        <w:t>(5)</w:t>
      </w:r>
      <w:r w:rsidRPr="004854EF">
        <w:tab/>
        <w:t xml:space="preserve">Despite </w:t>
      </w:r>
      <w:r w:rsidR="00686CC9" w:rsidRPr="004854EF">
        <w:t>subsection (</w:t>
      </w:r>
      <w:r w:rsidRPr="004854EF">
        <w:t>2), the Titles Administrator may make the information available to an agency or authority of the Commonwealth for the purposes of the administration of one or more of the following Acts:</w:t>
      </w:r>
    </w:p>
    <w:p w14:paraId="0900955D" w14:textId="77777777" w:rsidR="00453698" w:rsidRPr="004854EF" w:rsidRDefault="00453698" w:rsidP="00926395">
      <w:pPr>
        <w:pStyle w:val="paragraph"/>
      </w:pPr>
      <w:r w:rsidRPr="004854EF">
        <w:tab/>
        <w:t>(a)</w:t>
      </w:r>
      <w:r w:rsidRPr="004854EF">
        <w:tab/>
        <w:t xml:space="preserve">the </w:t>
      </w:r>
      <w:r w:rsidRPr="004854EF">
        <w:rPr>
          <w:i/>
          <w:iCs/>
        </w:rPr>
        <w:t>Environment Protection and Biodiversity Conservation Act 1999</w:t>
      </w:r>
      <w:r w:rsidRPr="004854EF">
        <w:t>;</w:t>
      </w:r>
    </w:p>
    <w:p w14:paraId="766EC934" w14:textId="77777777" w:rsidR="00453698" w:rsidRPr="004854EF" w:rsidRDefault="00453698" w:rsidP="00926395">
      <w:pPr>
        <w:pStyle w:val="paragraph"/>
      </w:pPr>
      <w:r w:rsidRPr="004854EF">
        <w:tab/>
        <w:t>(b)</w:t>
      </w:r>
      <w:r w:rsidRPr="004854EF">
        <w:tab/>
        <w:t xml:space="preserve">the </w:t>
      </w:r>
      <w:r w:rsidRPr="004854EF">
        <w:rPr>
          <w:i/>
          <w:iCs/>
        </w:rPr>
        <w:t>Environment Protection (Sea Dumping) Act 1981</w:t>
      </w:r>
      <w:r w:rsidRPr="004854EF">
        <w:t>;</w:t>
      </w:r>
    </w:p>
    <w:p w14:paraId="1329C77B" w14:textId="77777777" w:rsidR="00453698" w:rsidRPr="004854EF" w:rsidRDefault="00453698" w:rsidP="00926395">
      <w:pPr>
        <w:pStyle w:val="paragraph"/>
      </w:pPr>
      <w:r w:rsidRPr="004854EF">
        <w:tab/>
        <w:t>(c)</w:t>
      </w:r>
      <w:r w:rsidRPr="004854EF">
        <w:tab/>
        <w:t xml:space="preserve">the </w:t>
      </w:r>
      <w:r w:rsidRPr="004854EF">
        <w:rPr>
          <w:i/>
          <w:iCs/>
        </w:rPr>
        <w:t>Offshore Electricity Infrastructure Act 2021</w:t>
      </w:r>
      <w:r w:rsidRPr="004854EF">
        <w:t>.</w:t>
      </w:r>
    </w:p>
    <w:p w14:paraId="44D66943" w14:textId="77777777" w:rsidR="00453698" w:rsidRPr="004854EF" w:rsidRDefault="00453698" w:rsidP="00926395">
      <w:pPr>
        <w:pStyle w:val="subsection"/>
      </w:pPr>
      <w:r w:rsidRPr="004854EF">
        <w:tab/>
        <w:t>(6)</w:t>
      </w:r>
      <w:r w:rsidRPr="004854EF">
        <w:tab/>
        <w:t>If the Titles Administrator does so, the agency or authority must not:</w:t>
      </w:r>
    </w:p>
    <w:p w14:paraId="7091164A" w14:textId="77777777" w:rsidR="00453698" w:rsidRPr="004854EF" w:rsidRDefault="00453698" w:rsidP="00926395">
      <w:pPr>
        <w:pStyle w:val="paragraph"/>
      </w:pPr>
      <w:r w:rsidRPr="004854EF">
        <w:tab/>
        <w:t>(a)</w:t>
      </w:r>
      <w:r w:rsidRPr="004854EF">
        <w:tab/>
        <w:t>make the information publicly known; or</w:t>
      </w:r>
    </w:p>
    <w:p w14:paraId="091104C1" w14:textId="77777777" w:rsidR="00453698" w:rsidRPr="004854EF" w:rsidRDefault="00453698" w:rsidP="00926395">
      <w:pPr>
        <w:pStyle w:val="paragraph"/>
      </w:pPr>
      <w:r w:rsidRPr="004854EF">
        <w:tab/>
        <w:t>(b)</w:t>
      </w:r>
      <w:r w:rsidRPr="004854EF">
        <w:tab/>
        <w:t>make the information available to any other person (other than a Minister, a Minister of a State or a Minister of the Northern Territory).</w:t>
      </w:r>
    </w:p>
    <w:bookmarkEnd w:id="156"/>
    <w:p w14:paraId="6CF01AEE" w14:textId="5DDE9C5E" w:rsidR="00453698" w:rsidRPr="004854EF" w:rsidRDefault="000A23C7" w:rsidP="00926395">
      <w:pPr>
        <w:pStyle w:val="ItemHead"/>
      </w:pPr>
      <w:r w:rsidRPr="004854EF">
        <w:t>21</w:t>
      </w:r>
      <w:r w:rsidR="00453698" w:rsidRPr="004854EF">
        <w:t xml:space="preserve">  At the end of sub</w:t>
      </w:r>
      <w:r w:rsidR="00945355" w:rsidRPr="004854EF">
        <w:t>section 7</w:t>
      </w:r>
      <w:r w:rsidR="00453698" w:rsidRPr="004854EF">
        <w:t>13(2)</w:t>
      </w:r>
    </w:p>
    <w:p w14:paraId="52460CDA" w14:textId="77777777" w:rsidR="00453698" w:rsidRPr="004854EF" w:rsidRDefault="00453698" w:rsidP="00926395">
      <w:pPr>
        <w:pStyle w:val="Item"/>
      </w:pPr>
      <w:r w:rsidRPr="004854EF">
        <w:t>Add:</w:t>
      </w:r>
    </w:p>
    <w:p w14:paraId="6467F2B7" w14:textId="77777777" w:rsidR="00453698" w:rsidRPr="004854EF" w:rsidRDefault="00453698" w:rsidP="00926395">
      <w:pPr>
        <w:pStyle w:val="paragraph"/>
      </w:pPr>
      <w:r w:rsidRPr="004854EF">
        <w:tab/>
        <w:t>; or (e)</w:t>
      </w:r>
      <w:r w:rsidRPr="004854EF">
        <w:tab/>
        <w:t>for any of the following purposes:</w:t>
      </w:r>
    </w:p>
    <w:p w14:paraId="02D7496D"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18288024"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64C898A1"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7E944821" w14:textId="77777777" w:rsidR="00453698" w:rsidRPr="004854EF" w:rsidRDefault="00453698" w:rsidP="00926395">
      <w:pPr>
        <w:pStyle w:val="subsection"/>
      </w:pPr>
      <w:r w:rsidRPr="004854EF">
        <w:lastRenderedPageBreak/>
        <w:tab/>
        <w:t>(3)</w:t>
      </w:r>
      <w:r w:rsidRPr="004854EF">
        <w:tab/>
        <w:t>If the Titles Administrator permits a person to inspect the sample for a purpose mentioned in paragraph (2)(e), the Titles Administrator may, at any time, by written notice to the person, impose conditions in relation to:</w:t>
      </w:r>
    </w:p>
    <w:p w14:paraId="19A00C8E" w14:textId="77777777" w:rsidR="00453698" w:rsidRPr="004854EF" w:rsidRDefault="00453698" w:rsidP="00926395">
      <w:pPr>
        <w:pStyle w:val="paragraph"/>
      </w:pPr>
      <w:r w:rsidRPr="004854EF">
        <w:tab/>
        <w:t>(a)</w:t>
      </w:r>
      <w:r w:rsidRPr="004854EF">
        <w:tab/>
        <w:t>the person’s use of the sample; or</w:t>
      </w:r>
    </w:p>
    <w:p w14:paraId="2C0E7316" w14:textId="77777777" w:rsidR="00453698" w:rsidRPr="004854EF" w:rsidRDefault="00453698" w:rsidP="00926395">
      <w:pPr>
        <w:pStyle w:val="paragraph"/>
      </w:pPr>
      <w:r w:rsidRPr="004854EF">
        <w:t> </w:t>
      </w:r>
      <w:r w:rsidRPr="004854EF">
        <w:tab/>
        <w:t>(b)</w:t>
      </w:r>
      <w:r w:rsidRPr="004854EF">
        <w:tab/>
        <w:t>whether, and the extent to which, the person may permit any other person to inspect the sample.</w:t>
      </w:r>
    </w:p>
    <w:p w14:paraId="4161E21E" w14:textId="530C0D3C" w:rsidR="00453698" w:rsidRPr="004854EF" w:rsidRDefault="00453698" w:rsidP="00926395">
      <w:pPr>
        <w:pStyle w:val="subsection"/>
      </w:pPr>
      <w:r w:rsidRPr="004854EF">
        <w:tab/>
        <w:t>(4)</w:t>
      </w:r>
      <w:r w:rsidRPr="004854EF">
        <w:tab/>
        <w:t xml:space="preserve">A notice under </w:t>
      </w:r>
      <w:r w:rsidR="00686CC9" w:rsidRPr="004854EF">
        <w:t>subsection (</w:t>
      </w:r>
      <w:r w:rsidRPr="004854EF">
        <w:t>3) is not a legislative instrument.</w:t>
      </w:r>
    </w:p>
    <w:p w14:paraId="632C6B8B" w14:textId="77777777" w:rsidR="00453698" w:rsidRPr="004854EF" w:rsidRDefault="00453698" w:rsidP="00926395">
      <w:pPr>
        <w:pStyle w:val="SubsectionHead"/>
      </w:pPr>
      <w:r w:rsidRPr="004854EF">
        <w:t>Administration of other Acts</w:t>
      </w:r>
    </w:p>
    <w:p w14:paraId="3A269ABF" w14:textId="0123DFD1" w:rsidR="00453698" w:rsidRPr="004854EF" w:rsidRDefault="00453698" w:rsidP="00926395">
      <w:pPr>
        <w:pStyle w:val="subsection"/>
      </w:pPr>
      <w:r w:rsidRPr="004854EF">
        <w:tab/>
        <w:t>(5)</w:t>
      </w:r>
      <w:r w:rsidRPr="004854EF">
        <w:tab/>
        <w:t xml:space="preserve">Despite </w:t>
      </w:r>
      <w:r w:rsidR="00686CC9" w:rsidRPr="004854EF">
        <w:t>subsection (</w:t>
      </w:r>
      <w:r w:rsidRPr="004854EF">
        <w:t>2), the Titles Administrator may permit an agency or authority of the Commonwealth to inspect the sample for the purposes of the administration of one or more of the following Acts:</w:t>
      </w:r>
    </w:p>
    <w:p w14:paraId="760B76C3" w14:textId="77777777" w:rsidR="00453698" w:rsidRPr="004854EF" w:rsidRDefault="00453698" w:rsidP="00926395">
      <w:pPr>
        <w:pStyle w:val="paragraph"/>
      </w:pPr>
      <w:r w:rsidRPr="004854EF">
        <w:tab/>
        <w:t>(a)</w:t>
      </w:r>
      <w:r w:rsidRPr="004854EF">
        <w:tab/>
        <w:t xml:space="preserve">the </w:t>
      </w:r>
      <w:r w:rsidRPr="004854EF">
        <w:rPr>
          <w:i/>
          <w:iCs/>
        </w:rPr>
        <w:t>Environment Protection and Biodiversity Conservation Act 1999</w:t>
      </w:r>
      <w:r w:rsidRPr="004854EF">
        <w:t>;</w:t>
      </w:r>
    </w:p>
    <w:p w14:paraId="30D80DD4" w14:textId="77777777" w:rsidR="00453698" w:rsidRPr="004854EF" w:rsidRDefault="00453698" w:rsidP="00926395">
      <w:pPr>
        <w:pStyle w:val="paragraph"/>
      </w:pPr>
      <w:r w:rsidRPr="004854EF">
        <w:tab/>
        <w:t>(b)</w:t>
      </w:r>
      <w:r w:rsidRPr="004854EF">
        <w:tab/>
        <w:t xml:space="preserve">the </w:t>
      </w:r>
      <w:r w:rsidRPr="004854EF">
        <w:rPr>
          <w:i/>
          <w:iCs/>
        </w:rPr>
        <w:t>Environment Protection (Sea Dumping) Act 1981</w:t>
      </w:r>
      <w:r w:rsidRPr="004854EF">
        <w:t>;</w:t>
      </w:r>
    </w:p>
    <w:p w14:paraId="6B974293" w14:textId="77777777" w:rsidR="00453698" w:rsidRPr="004854EF" w:rsidRDefault="00453698" w:rsidP="00926395">
      <w:pPr>
        <w:pStyle w:val="paragraph"/>
      </w:pPr>
      <w:r w:rsidRPr="004854EF">
        <w:tab/>
        <w:t>(c)</w:t>
      </w:r>
      <w:r w:rsidRPr="004854EF">
        <w:tab/>
        <w:t xml:space="preserve">the </w:t>
      </w:r>
      <w:r w:rsidRPr="004854EF">
        <w:rPr>
          <w:i/>
          <w:iCs/>
        </w:rPr>
        <w:t>Offshore Electricity Infrastructure Act 2021</w:t>
      </w:r>
      <w:r w:rsidRPr="004854EF">
        <w:t>.</w:t>
      </w:r>
    </w:p>
    <w:p w14:paraId="24E1E2F6" w14:textId="77777777" w:rsidR="00453698" w:rsidRPr="004854EF" w:rsidRDefault="00453698" w:rsidP="00926395">
      <w:pPr>
        <w:pStyle w:val="subsection"/>
      </w:pPr>
      <w:r w:rsidRPr="004854EF">
        <w:tab/>
        <w:t>(6)</w:t>
      </w:r>
      <w:r w:rsidRPr="004854EF">
        <w:tab/>
        <w:t>If the Titles Administrator does so, the agency or authority must not:</w:t>
      </w:r>
    </w:p>
    <w:p w14:paraId="08CCBE07" w14:textId="77777777" w:rsidR="00453698" w:rsidRPr="004854EF" w:rsidRDefault="00453698" w:rsidP="00926395">
      <w:pPr>
        <w:pStyle w:val="paragraph"/>
      </w:pPr>
      <w:r w:rsidRPr="004854EF">
        <w:tab/>
        <w:t>(a)</w:t>
      </w:r>
      <w:r w:rsidRPr="004854EF">
        <w:tab/>
        <w:t>make publicly known any details of the sample; or</w:t>
      </w:r>
    </w:p>
    <w:p w14:paraId="31A2D109" w14:textId="77777777" w:rsidR="00453698" w:rsidRPr="004854EF" w:rsidRDefault="00453698" w:rsidP="00926395">
      <w:pPr>
        <w:pStyle w:val="paragraph"/>
      </w:pPr>
      <w:r w:rsidRPr="004854EF">
        <w:tab/>
        <w:t>(b)</w:t>
      </w:r>
      <w:r w:rsidRPr="004854EF">
        <w:tab/>
        <w:t>permit any other person (other than a Minister, a Minister of a State or a Minister of the Northern Territory) to inspect the sample.</w:t>
      </w:r>
    </w:p>
    <w:p w14:paraId="4E3A0C7A" w14:textId="68072A1E" w:rsidR="00453698" w:rsidRPr="004854EF" w:rsidRDefault="000A23C7" w:rsidP="00926395">
      <w:pPr>
        <w:pStyle w:val="ItemHead"/>
      </w:pPr>
      <w:r w:rsidRPr="004854EF">
        <w:t>22</w:t>
      </w:r>
      <w:r w:rsidR="00453698" w:rsidRPr="004854EF">
        <w:t xml:space="preserve">  At the end of sub</w:t>
      </w:r>
      <w:r w:rsidR="00945355" w:rsidRPr="004854EF">
        <w:t>section 7</w:t>
      </w:r>
      <w:r w:rsidR="00453698" w:rsidRPr="004854EF">
        <w:t>15(2)</w:t>
      </w:r>
    </w:p>
    <w:p w14:paraId="23FD85BB" w14:textId="77777777" w:rsidR="00453698" w:rsidRPr="004854EF" w:rsidRDefault="00453698" w:rsidP="00926395">
      <w:pPr>
        <w:pStyle w:val="Item"/>
      </w:pPr>
      <w:r w:rsidRPr="004854EF">
        <w:t>Add:</w:t>
      </w:r>
    </w:p>
    <w:p w14:paraId="50000F81" w14:textId="77777777" w:rsidR="00453698" w:rsidRPr="004854EF" w:rsidRDefault="00453698" w:rsidP="00926395">
      <w:pPr>
        <w:pStyle w:val="paragraph"/>
      </w:pPr>
      <w:r w:rsidRPr="004854EF">
        <w:tab/>
        <w:t>; or (e)</w:t>
      </w:r>
      <w:r w:rsidRPr="004854EF">
        <w:tab/>
        <w:t>for any of the following purposes:</w:t>
      </w:r>
    </w:p>
    <w:p w14:paraId="2D5FA706"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49975EE1"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t>
      </w:r>
      <w:r w:rsidRPr="004854EF">
        <w:lastRenderedPageBreak/>
        <w:t xml:space="preserve">which </w:t>
      </w:r>
      <w:proofErr w:type="spellStart"/>
      <w:r w:rsidRPr="004854EF">
        <w:t>NOPSEMA</w:t>
      </w:r>
      <w:proofErr w:type="spellEnd"/>
      <w:r w:rsidRPr="004854EF">
        <w:t xml:space="preserve"> has given a direction in accordance with section 576B;</w:t>
      </w:r>
    </w:p>
    <w:p w14:paraId="4F1FC570"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10E64284" w14:textId="4C89706E" w:rsidR="00453698" w:rsidRPr="004854EF" w:rsidRDefault="000A23C7" w:rsidP="00926395">
      <w:pPr>
        <w:pStyle w:val="ItemHead"/>
      </w:pPr>
      <w:r w:rsidRPr="004854EF">
        <w:t>23</w:t>
      </w:r>
      <w:r w:rsidR="00453698" w:rsidRPr="004854EF">
        <w:t xml:space="preserve">  At the end of sub</w:t>
      </w:r>
      <w:r w:rsidR="00945355" w:rsidRPr="004854EF">
        <w:t>section 7</w:t>
      </w:r>
      <w:r w:rsidR="00453698" w:rsidRPr="004854EF">
        <w:t>15(3)</w:t>
      </w:r>
    </w:p>
    <w:p w14:paraId="6C9279D9" w14:textId="77777777" w:rsidR="00453698" w:rsidRPr="004854EF" w:rsidRDefault="00453698" w:rsidP="00926395">
      <w:pPr>
        <w:pStyle w:val="Item"/>
      </w:pPr>
      <w:r w:rsidRPr="004854EF">
        <w:t>Add:</w:t>
      </w:r>
    </w:p>
    <w:p w14:paraId="4A596701" w14:textId="77777777" w:rsidR="00453698" w:rsidRPr="004854EF" w:rsidRDefault="00453698" w:rsidP="00926395">
      <w:pPr>
        <w:pStyle w:val="paragraph"/>
      </w:pPr>
      <w:r w:rsidRPr="004854EF">
        <w:tab/>
        <w:t>; or (e)</w:t>
      </w:r>
      <w:r w:rsidRPr="004854EF">
        <w:tab/>
        <w:t>for any of the following purposes:</w:t>
      </w:r>
    </w:p>
    <w:p w14:paraId="62D15DDD"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150AD296"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5B3D7C2A"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60D12F86" w14:textId="77777777" w:rsidR="00453698" w:rsidRPr="004854EF" w:rsidRDefault="00453698" w:rsidP="00926395">
      <w:pPr>
        <w:pStyle w:val="subsection"/>
      </w:pPr>
      <w:r w:rsidRPr="004854EF">
        <w:tab/>
        <w:t>(4)</w:t>
      </w:r>
      <w:r w:rsidRPr="004854EF">
        <w:tab/>
        <w:t>If a recipient Minister or second recipient Minister makes the information available to a person under paragraph (2)(e) or (3)(e), the relevant recipient Minister may, at any time, by written notice to the person, impose conditions in relation to:</w:t>
      </w:r>
    </w:p>
    <w:p w14:paraId="54190078" w14:textId="77777777" w:rsidR="00453698" w:rsidRPr="004854EF" w:rsidRDefault="00453698" w:rsidP="00926395">
      <w:pPr>
        <w:pStyle w:val="paragraph"/>
      </w:pPr>
      <w:r w:rsidRPr="004854EF">
        <w:tab/>
        <w:t>(a)</w:t>
      </w:r>
      <w:r w:rsidRPr="004854EF">
        <w:tab/>
        <w:t>the person’s use of the information; or</w:t>
      </w:r>
    </w:p>
    <w:p w14:paraId="5E33DECC" w14:textId="77777777" w:rsidR="00453698" w:rsidRPr="004854EF" w:rsidRDefault="00453698" w:rsidP="00926395">
      <w:pPr>
        <w:pStyle w:val="paragraph"/>
      </w:pPr>
      <w:r w:rsidRPr="004854EF">
        <w:t> </w:t>
      </w:r>
      <w:r w:rsidRPr="004854EF">
        <w:tab/>
        <w:t>(b)</w:t>
      </w:r>
      <w:r w:rsidRPr="004854EF">
        <w:tab/>
        <w:t>whether, and the extent to which, the person may make the information available to any other person.</w:t>
      </w:r>
    </w:p>
    <w:p w14:paraId="06F724D6" w14:textId="43FE7098" w:rsidR="00453698" w:rsidRPr="004854EF" w:rsidRDefault="00453698" w:rsidP="00926395">
      <w:pPr>
        <w:pStyle w:val="subsection"/>
      </w:pPr>
      <w:r w:rsidRPr="004854EF">
        <w:tab/>
        <w:t>(5)</w:t>
      </w:r>
      <w:r w:rsidRPr="004854EF">
        <w:tab/>
        <w:t xml:space="preserve">A notice under </w:t>
      </w:r>
      <w:r w:rsidR="00686CC9" w:rsidRPr="004854EF">
        <w:t>subsection (</w:t>
      </w:r>
      <w:r w:rsidRPr="004854EF">
        <w:t>4) is not a legislative instrument.</w:t>
      </w:r>
    </w:p>
    <w:p w14:paraId="524CC85C" w14:textId="05EA1DD5" w:rsidR="00453698" w:rsidRPr="004854EF" w:rsidRDefault="000A23C7" w:rsidP="00926395">
      <w:pPr>
        <w:pStyle w:val="ItemHead"/>
      </w:pPr>
      <w:r w:rsidRPr="004854EF">
        <w:t>24</w:t>
      </w:r>
      <w:r w:rsidR="00453698" w:rsidRPr="004854EF">
        <w:t xml:space="preserve">  At the end of sub</w:t>
      </w:r>
      <w:r w:rsidR="00945355" w:rsidRPr="004854EF">
        <w:t>section 7</w:t>
      </w:r>
      <w:r w:rsidR="00453698" w:rsidRPr="004854EF">
        <w:t>16(2)</w:t>
      </w:r>
    </w:p>
    <w:p w14:paraId="66AF481D" w14:textId="77777777" w:rsidR="00453698" w:rsidRPr="004854EF" w:rsidRDefault="00453698" w:rsidP="00926395">
      <w:pPr>
        <w:pStyle w:val="Item"/>
      </w:pPr>
      <w:r w:rsidRPr="004854EF">
        <w:t>Add:</w:t>
      </w:r>
    </w:p>
    <w:p w14:paraId="6D6E6071" w14:textId="77777777" w:rsidR="00453698" w:rsidRPr="004854EF" w:rsidRDefault="00453698" w:rsidP="00926395">
      <w:pPr>
        <w:pStyle w:val="paragraph"/>
      </w:pPr>
      <w:r w:rsidRPr="004854EF">
        <w:tab/>
        <w:t>; or (e)</w:t>
      </w:r>
      <w:r w:rsidRPr="004854EF">
        <w:tab/>
        <w:t>for any of the following purposes:</w:t>
      </w:r>
    </w:p>
    <w:p w14:paraId="3E76BC12" w14:textId="77777777" w:rsidR="00453698" w:rsidRPr="004854EF" w:rsidRDefault="00453698" w:rsidP="00926395">
      <w:pPr>
        <w:pStyle w:val="paragraphsub"/>
      </w:pPr>
      <w:r w:rsidRPr="004854EF">
        <w:tab/>
        <w:t>(i)</w:t>
      </w:r>
      <w:r w:rsidRPr="004854EF">
        <w:tab/>
        <w:t xml:space="preserve">coordinating the management of, or responding to, a serious situation, relating to an identified greenhouse gas storage formation specified in a greenhouse gas injection licence, in relation to which the responsible </w:t>
      </w:r>
      <w:r w:rsidRPr="004854EF">
        <w:lastRenderedPageBreak/>
        <w:t>Commonwealth Minister has given a direction under section 380;</w:t>
      </w:r>
    </w:p>
    <w:p w14:paraId="6C19E377"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38383FC5"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60F34600" w14:textId="7528C00B" w:rsidR="00453698" w:rsidRPr="004854EF" w:rsidRDefault="000A23C7" w:rsidP="00926395">
      <w:pPr>
        <w:pStyle w:val="ItemHead"/>
      </w:pPr>
      <w:r w:rsidRPr="004854EF">
        <w:t>25</w:t>
      </w:r>
      <w:r w:rsidR="00453698" w:rsidRPr="004854EF">
        <w:t xml:space="preserve">  At the end of sub</w:t>
      </w:r>
      <w:r w:rsidR="00945355" w:rsidRPr="004854EF">
        <w:t>section 7</w:t>
      </w:r>
      <w:r w:rsidR="00453698" w:rsidRPr="004854EF">
        <w:t>16(3)</w:t>
      </w:r>
    </w:p>
    <w:p w14:paraId="6FD15B3E" w14:textId="77777777" w:rsidR="00453698" w:rsidRPr="004854EF" w:rsidRDefault="00453698" w:rsidP="00926395">
      <w:pPr>
        <w:pStyle w:val="Item"/>
      </w:pPr>
      <w:r w:rsidRPr="004854EF">
        <w:t>Add:</w:t>
      </w:r>
    </w:p>
    <w:p w14:paraId="4DA65348" w14:textId="77777777" w:rsidR="00453698" w:rsidRPr="004854EF" w:rsidRDefault="00453698" w:rsidP="00926395">
      <w:pPr>
        <w:pStyle w:val="paragraph"/>
      </w:pPr>
      <w:r w:rsidRPr="004854EF">
        <w:tab/>
        <w:t>; or (e)</w:t>
      </w:r>
      <w:r w:rsidRPr="004854EF">
        <w:tab/>
        <w:t>for any of the following purposes:</w:t>
      </w:r>
    </w:p>
    <w:p w14:paraId="00D5D171"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25D09F30"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4F77C4B0"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40C16785" w14:textId="77777777" w:rsidR="00453698" w:rsidRPr="004854EF" w:rsidRDefault="00453698" w:rsidP="00926395">
      <w:pPr>
        <w:pStyle w:val="subsection"/>
      </w:pPr>
      <w:r w:rsidRPr="004854EF">
        <w:tab/>
        <w:t>(4)</w:t>
      </w:r>
      <w:r w:rsidRPr="004854EF">
        <w:tab/>
        <w:t>If a recipient Minister or second recipient Minister permits a person to inspect the sample under paragraph (2)(e) or (3)(e), the relevant recipient Minister may, at any time, by written notice to the person, impose conditions in relation to:</w:t>
      </w:r>
    </w:p>
    <w:p w14:paraId="56AD37BA" w14:textId="77777777" w:rsidR="00453698" w:rsidRPr="004854EF" w:rsidRDefault="00453698" w:rsidP="00926395">
      <w:pPr>
        <w:pStyle w:val="paragraph"/>
      </w:pPr>
      <w:r w:rsidRPr="004854EF">
        <w:tab/>
        <w:t>(a)</w:t>
      </w:r>
      <w:r w:rsidRPr="004854EF">
        <w:tab/>
        <w:t>the person’s use of the sample; or</w:t>
      </w:r>
    </w:p>
    <w:p w14:paraId="4E3FAF50" w14:textId="77777777" w:rsidR="00453698" w:rsidRPr="004854EF" w:rsidRDefault="00453698" w:rsidP="00926395">
      <w:pPr>
        <w:pStyle w:val="paragraph"/>
      </w:pPr>
      <w:r w:rsidRPr="004854EF">
        <w:t> </w:t>
      </w:r>
      <w:r w:rsidRPr="004854EF">
        <w:tab/>
        <w:t>(b)</w:t>
      </w:r>
      <w:r w:rsidRPr="004854EF">
        <w:tab/>
        <w:t>whether, and the extent to which, the person may permit any other person to inspect the sample.</w:t>
      </w:r>
    </w:p>
    <w:p w14:paraId="7C357A9B" w14:textId="09967E11" w:rsidR="00453698" w:rsidRPr="004854EF" w:rsidRDefault="00453698" w:rsidP="00926395">
      <w:pPr>
        <w:pStyle w:val="subsection"/>
      </w:pPr>
      <w:r w:rsidRPr="004854EF">
        <w:tab/>
        <w:t>(5)</w:t>
      </w:r>
      <w:r w:rsidRPr="004854EF">
        <w:tab/>
        <w:t xml:space="preserve">A notice under </w:t>
      </w:r>
      <w:r w:rsidR="00686CC9" w:rsidRPr="004854EF">
        <w:t>subsection (</w:t>
      </w:r>
      <w:r w:rsidRPr="004854EF">
        <w:t>4) is not a legislative instrument.</w:t>
      </w:r>
    </w:p>
    <w:p w14:paraId="2AAD97C0" w14:textId="7620777D" w:rsidR="00453698" w:rsidRPr="004854EF" w:rsidRDefault="000A23C7" w:rsidP="00926395">
      <w:pPr>
        <w:pStyle w:val="ItemHead"/>
      </w:pPr>
      <w:r w:rsidRPr="004854EF">
        <w:t>26</w:t>
      </w:r>
      <w:r w:rsidR="00453698" w:rsidRPr="004854EF">
        <w:t xml:space="preserve">  </w:t>
      </w:r>
      <w:r w:rsidR="00945355" w:rsidRPr="004854EF">
        <w:t>Section 7</w:t>
      </w:r>
      <w:r w:rsidR="00453698" w:rsidRPr="004854EF">
        <w:t>36</w:t>
      </w:r>
    </w:p>
    <w:p w14:paraId="60A37BF0" w14:textId="77777777" w:rsidR="00453698" w:rsidRPr="004854EF" w:rsidRDefault="00453698" w:rsidP="00926395">
      <w:pPr>
        <w:pStyle w:val="Item"/>
      </w:pPr>
      <w:r w:rsidRPr="004854EF">
        <w:t>Insert:</w:t>
      </w:r>
    </w:p>
    <w:p w14:paraId="7AD68232" w14:textId="4241D956" w:rsidR="00453698" w:rsidRPr="004854EF" w:rsidRDefault="00453698" w:rsidP="00926395">
      <w:pPr>
        <w:pStyle w:val="Definition"/>
        <w:rPr>
          <w:b/>
          <w:bCs/>
          <w:i/>
          <w:iCs/>
        </w:rPr>
      </w:pPr>
      <w:r w:rsidRPr="004854EF">
        <w:rPr>
          <w:b/>
          <w:bCs/>
          <w:i/>
          <w:iCs/>
        </w:rPr>
        <w:t>declared oil pollution emergency</w:t>
      </w:r>
      <w:r w:rsidRPr="004854EF">
        <w:t xml:space="preserve"> has the same meaning as in </w:t>
      </w:r>
      <w:r w:rsidR="00686CC9" w:rsidRPr="004854EF">
        <w:t>Schedule 2</w:t>
      </w:r>
      <w:r w:rsidRPr="004854EF">
        <w:t>A.</w:t>
      </w:r>
    </w:p>
    <w:p w14:paraId="124DBA78" w14:textId="77777777" w:rsidR="00453698" w:rsidRPr="004854EF" w:rsidRDefault="00453698" w:rsidP="00926395">
      <w:pPr>
        <w:pStyle w:val="Definition"/>
      </w:pPr>
      <w:r w:rsidRPr="004854EF">
        <w:rPr>
          <w:b/>
          <w:bCs/>
          <w:i/>
          <w:iCs/>
        </w:rPr>
        <w:lastRenderedPageBreak/>
        <w:t>significant offshore petroleum incident</w:t>
      </w:r>
      <w:r w:rsidRPr="004854EF">
        <w:t> has the meaning given by section 576A.</w:t>
      </w:r>
    </w:p>
    <w:p w14:paraId="4AF73C46" w14:textId="0B02E029" w:rsidR="00453698" w:rsidRPr="004854EF" w:rsidRDefault="000A23C7" w:rsidP="00926395">
      <w:pPr>
        <w:pStyle w:val="ItemHead"/>
      </w:pPr>
      <w:r w:rsidRPr="004854EF">
        <w:t>27</w:t>
      </w:r>
      <w:r w:rsidR="00453698" w:rsidRPr="004854EF">
        <w:t xml:space="preserve">  At the end of sub</w:t>
      </w:r>
      <w:r w:rsidR="00945355" w:rsidRPr="004854EF">
        <w:t>section 7</w:t>
      </w:r>
      <w:r w:rsidR="00453698" w:rsidRPr="004854EF">
        <w:t>38(2)</w:t>
      </w:r>
    </w:p>
    <w:p w14:paraId="09D0297E" w14:textId="77777777" w:rsidR="00453698" w:rsidRPr="004854EF" w:rsidRDefault="00453698" w:rsidP="00926395">
      <w:pPr>
        <w:pStyle w:val="Item"/>
      </w:pPr>
      <w:r w:rsidRPr="004854EF">
        <w:t>Add:</w:t>
      </w:r>
    </w:p>
    <w:p w14:paraId="11D47502" w14:textId="77777777" w:rsidR="00453698" w:rsidRPr="004854EF" w:rsidRDefault="00453698" w:rsidP="00926395">
      <w:pPr>
        <w:pStyle w:val="paragraph"/>
      </w:pPr>
      <w:r w:rsidRPr="004854EF">
        <w:tab/>
        <w:t>; or (e)</w:t>
      </w:r>
      <w:r w:rsidRPr="004854EF">
        <w:tab/>
        <w:t>for any of the following purposes:</w:t>
      </w:r>
    </w:p>
    <w:p w14:paraId="1E9983FA"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0268D4C8"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0AB7B0A9"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4400F91F" w14:textId="77777777" w:rsidR="00453698" w:rsidRPr="004854EF" w:rsidRDefault="00453698" w:rsidP="00926395">
      <w:pPr>
        <w:pStyle w:val="subsection"/>
      </w:pPr>
      <w:r w:rsidRPr="004854EF">
        <w:tab/>
        <w:t>(3)</w:t>
      </w:r>
      <w:r w:rsidRPr="004854EF">
        <w:tab/>
        <w:t>If the responsible Commonwealth Minister or the Titles Administrator makes the information available to a person for a purpose mentioned in paragraph (2)(e), the responsible Commonwealth Minister or the Titles Administrator may, at any time, by written notice to the person, impose conditions in relation to:</w:t>
      </w:r>
    </w:p>
    <w:p w14:paraId="7461EDCB" w14:textId="77777777" w:rsidR="00453698" w:rsidRPr="004854EF" w:rsidRDefault="00453698" w:rsidP="00926395">
      <w:pPr>
        <w:pStyle w:val="paragraph"/>
      </w:pPr>
      <w:r w:rsidRPr="004854EF">
        <w:tab/>
        <w:t>(a)</w:t>
      </w:r>
      <w:r w:rsidRPr="004854EF">
        <w:tab/>
        <w:t>the person’s use of the information; or</w:t>
      </w:r>
    </w:p>
    <w:p w14:paraId="6BEC89F7" w14:textId="77777777" w:rsidR="00453698" w:rsidRPr="004854EF" w:rsidRDefault="00453698" w:rsidP="00926395">
      <w:pPr>
        <w:pStyle w:val="paragraph"/>
      </w:pPr>
      <w:r w:rsidRPr="004854EF">
        <w:t> </w:t>
      </w:r>
      <w:r w:rsidRPr="004854EF">
        <w:tab/>
        <w:t>(b)</w:t>
      </w:r>
      <w:r w:rsidRPr="004854EF">
        <w:tab/>
        <w:t>whether, and the extent to which, the person may make the information available to any other person.</w:t>
      </w:r>
    </w:p>
    <w:p w14:paraId="6C75C76F" w14:textId="5A3826CF" w:rsidR="00453698" w:rsidRPr="004854EF" w:rsidRDefault="00453698" w:rsidP="00926395">
      <w:pPr>
        <w:pStyle w:val="subsection"/>
      </w:pPr>
      <w:r w:rsidRPr="004854EF">
        <w:tab/>
        <w:t>(4)</w:t>
      </w:r>
      <w:r w:rsidRPr="004854EF">
        <w:tab/>
        <w:t xml:space="preserve">A notice under </w:t>
      </w:r>
      <w:r w:rsidR="00686CC9" w:rsidRPr="004854EF">
        <w:t>subsection (</w:t>
      </w:r>
      <w:r w:rsidRPr="004854EF">
        <w:t>3) is not a legislative instrument.</w:t>
      </w:r>
    </w:p>
    <w:p w14:paraId="7D70CD27" w14:textId="77777777" w:rsidR="00453698" w:rsidRPr="004854EF" w:rsidRDefault="00453698" w:rsidP="00926395">
      <w:pPr>
        <w:pStyle w:val="SubsectionHead"/>
      </w:pPr>
      <w:r w:rsidRPr="004854EF">
        <w:t>Administration of other Acts</w:t>
      </w:r>
    </w:p>
    <w:p w14:paraId="6B7B5DA8" w14:textId="230255E0" w:rsidR="00453698" w:rsidRPr="004854EF" w:rsidRDefault="00453698" w:rsidP="00926395">
      <w:pPr>
        <w:pStyle w:val="subsection"/>
      </w:pPr>
      <w:r w:rsidRPr="004854EF">
        <w:tab/>
        <w:t>(5)</w:t>
      </w:r>
      <w:r w:rsidRPr="004854EF">
        <w:tab/>
        <w:t xml:space="preserve">Despite </w:t>
      </w:r>
      <w:r w:rsidR="00686CC9" w:rsidRPr="004854EF">
        <w:t>subsection (</w:t>
      </w:r>
      <w:r w:rsidRPr="004854EF">
        <w:t>2), the responsible Commonwealth Minister or the Titles Administrator may make the information available to an agency or authority of the Commonwealth for the purposes of the administration of one or more of the following Acts:</w:t>
      </w:r>
    </w:p>
    <w:p w14:paraId="76C4E60C" w14:textId="77777777" w:rsidR="00453698" w:rsidRPr="004854EF" w:rsidRDefault="00453698" w:rsidP="00926395">
      <w:pPr>
        <w:pStyle w:val="paragraph"/>
      </w:pPr>
      <w:r w:rsidRPr="004854EF">
        <w:tab/>
        <w:t>(a)</w:t>
      </w:r>
      <w:r w:rsidRPr="004854EF">
        <w:tab/>
        <w:t xml:space="preserve">the </w:t>
      </w:r>
      <w:r w:rsidRPr="004854EF">
        <w:rPr>
          <w:i/>
          <w:iCs/>
        </w:rPr>
        <w:t>Environment Protection and Biodiversity Conservation Act 1999</w:t>
      </w:r>
      <w:r w:rsidRPr="004854EF">
        <w:t>;</w:t>
      </w:r>
    </w:p>
    <w:p w14:paraId="7ABA497A" w14:textId="77777777" w:rsidR="00453698" w:rsidRPr="004854EF" w:rsidRDefault="00453698" w:rsidP="00926395">
      <w:pPr>
        <w:pStyle w:val="paragraph"/>
      </w:pPr>
      <w:r w:rsidRPr="004854EF">
        <w:tab/>
        <w:t>(b)</w:t>
      </w:r>
      <w:r w:rsidRPr="004854EF">
        <w:tab/>
        <w:t xml:space="preserve">the </w:t>
      </w:r>
      <w:r w:rsidRPr="004854EF">
        <w:rPr>
          <w:i/>
          <w:iCs/>
        </w:rPr>
        <w:t>Environment Protection (Sea Dumping) Act 1981</w:t>
      </w:r>
      <w:r w:rsidRPr="004854EF">
        <w:t>;</w:t>
      </w:r>
    </w:p>
    <w:p w14:paraId="57A1B58B" w14:textId="77777777" w:rsidR="00453698" w:rsidRPr="004854EF" w:rsidRDefault="00453698" w:rsidP="00926395">
      <w:pPr>
        <w:pStyle w:val="paragraph"/>
      </w:pPr>
      <w:r w:rsidRPr="004854EF">
        <w:lastRenderedPageBreak/>
        <w:tab/>
        <w:t>(c)</w:t>
      </w:r>
      <w:r w:rsidRPr="004854EF">
        <w:tab/>
        <w:t xml:space="preserve">the </w:t>
      </w:r>
      <w:r w:rsidRPr="004854EF">
        <w:rPr>
          <w:i/>
          <w:iCs/>
        </w:rPr>
        <w:t>Offshore Electricity Infrastructure Act 2021</w:t>
      </w:r>
      <w:r w:rsidRPr="004854EF">
        <w:t>.</w:t>
      </w:r>
    </w:p>
    <w:p w14:paraId="71BE88CF" w14:textId="77777777" w:rsidR="00453698" w:rsidRPr="004854EF" w:rsidRDefault="00453698" w:rsidP="00926395">
      <w:pPr>
        <w:pStyle w:val="subsection"/>
      </w:pPr>
      <w:r w:rsidRPr="004854EF">
        <w:tab/>
        <w:t>(6)</w:t>
      </w:r>
      <w:r w:rsidRPr="004854EF">
        <w:tab/>
        <w:t>If the responsible Commonwealth Minister or the Titles Administrator does so, the agency or authority must not:</w:t>
      </w:r>
    </w:p>
    <w:p w14:paraId="35935BF2" w14:textId="77777777" w:rsidR="00453698" w:rsidRPr="004854EF" w:rsidRDefault="00453698" w:rsidP="00926395">
      <w:pPr>
        <w:pStyle w:val="paragraph"/>
      </w:pPr>
      <w:r w:rsidRPr="004854EF">
        <w:tab/>
        <w:t>(a)</w:t>
      </w:r>
      <w:r w:rsidRPr="004854EF">
        <w:tab/>
        <w:t>make the information publicly known; or</w:t>
      </w:r>
    </w:p>
    <w:p w14:paraId="713B185F" w14:textId="77777777" w:rsidR="00453698" w:rsidRPr="004854EF" w:rsidRDefault="00453698" w:rsidP="00926395">
      <w:pPr>
        <w:pStyle w:val="paragraph"/>
      </w:pPr>
      <w:r w:rsidRPr="004854EF">
        <w:tab/>
        <w:t>(b)</w:t>
      </w:r>
      <w:r w:rsidRPr="004854EF">
        <w:tab/>
        <w:t>make the information available to any other person (other than a Minister, a Minister of a State or a Minister of the Northern Territory).</w:t>
      </w:r>
    </w:p>
    <w:p w14:paraId="0322DCF7" w14:textId="45C5B73B" w:rsidR="00453698" w:rsidRPr="004854EF" w:rsidRDefault="000A23C7" w:rsidP="00926395">
      <w:pPr>
        <w:pStyle w:val="ItemHead"/>
      </w:pPr>
      <w:r w:rsidRPr="004854EF">
        <w:t>28</w:t>
      </w:r>
      <w:r w:rsidR="00453698" w:rsidRPr="004854EF">
        <w:t xml:space="preserve">  At the end of sub</w:t>
      </w:r>
      <w:r w:rsidR="00945355" w:rsidRPr="004854EF">
        <w:t>section 7</w:t>
      </w:r>
      <w:r w:rsidR="00453698" w:rsidRPr="004854EF">
        <w:t>39(2)</w:t>
      </w:r>
    </w:p>
    <w:p w14:paraId="6B83AB4C" w14:textId="77777777" w:rsidR="00453698" w:rsidRPr="004854EF" w:rsidRDefault="00453698" w:rsidP="00926395">
      <w:pPr>
        <w:pStyle w:val="Item"/>
      </w:pPr>
      <w:r w:rsidRPr="004854EF">
        <w:t>Add:</w:t>
      </w:r>
    </w:p>
    <w:p w14:paraId="354F6BF6" w14:textId="77777777" w:rsidR="00453698" w:rsidRPr="004854EF" w:rsidRDefault="00453698" w:rsidP="00926395">
      <w:pPr>
        <w:pStyle w:val="paragraph"/>
      </w:pPr>
      <w:r w:rsidRPr="004854EF">
        <w:tab/>
        <w:t>; or (e)</w:t>
      </w:r>
      <w:r w:rsidRPr="004854EF">
        <w:tab/>
        <w:t>for any of the following purposes:</w:t>
      </w:r>
    </w:p>
    <w:p w14:paraId="42ED95C2"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2F9701B4"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4F292224"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780FB16A" w14:textId="77777777" w:rsidR="00453698" w:rsidRPr="004854EF" w:rsidRDefault="00453698" w:rsidP="00926395">
      <w:pPr>
        <w:pStyle w:val="subsection"/>
      </w:pPr>
      <w:r w:rsidRPr="004854EF">
        <w:tab/>
        <w:t>(3)</w:t>
      </w:r>
      <w:r w:rsidRPr="004854EF">
        <w:tab/>
        <w:t>If the responsible Commonwealth Minister or the Titles Administrator permits a person to inspect the sample for a purpose mentioned in paragraph (2)(e), the responsible Commonwealth Minister or the Titles Administrator may, at any time, by written notice to the person, impose conditions in relation to:</w:t>
      </w:r>
    </w:p>
    <w:p w14:paraId="0D1636C2" w14:textId="77777777" w:rsidR="00453698" w:rsidRPr="004854EF" w:rsidRDefault="00453698" w:rsidP="00926395">
      <w:pPr>
        <w:pStyle w:val="paragraph"/>
      </w:pPr>
      <w:r w:rsidRPr="004854EF">
        <w:tab/>
        <w:t>(a)</w:t>
      </w:r>
      <w:r w:rsidRPr="004854EF">
        <w:tab/>
        <w:t>the person’s use of the sample; or</w:t>
      </w:r>
    </w:p>
    <w:p w14:paraId="283F5EB6" w14:textId="77777777" w:rsidR="00453698" w:rsidRPr="004854EF" w:rsidRDefault="00453698" w:rsidP="00926395">
      <w:pPr>
        <w:pStyle w:val="paragraph"/>
      </w:pPr>
      <w:r w:rsidRPr="004854EF">
        <w:t> </w:t>
      </w:r>
      <w:r w:rsidRPr="004854EF">
        <w:tab/>
        <w:t>(b)</w:t>
      </w:r>
      <w:r w:rsidRPr="004854EF">
        <w:tab/>
        <w:t>whether, and the extent to which, the person may permit any other person to inspect the sample.</w:t>
      </w:r>
    </w:p>
    <w:p w14:paraId="2221225E" w14:textId="79C0ECD4" w:rsidR="00453698" w:rsidRPr="004854EF" w:rsidRDefault="00453698" w:rsidP="00926395">
      <w:pPr>
        <w:pStyle w:val="subsection"/>
      </w:pPr>
      <w:r w:rsidRPr="004854EF">
        <w:tab/>
        <w:t>(4)</w:t>
      </w:r>
      <w:r w:rsidRPr="004854EF">
        <w:tab/>
        <w:t xml:space="preserve">A notice under </w:t>
      </w:r>
      <w:r w:rsidR="00686CC9" w:rsidRPr="004854EF">
        <w:t>subsection (</w:t>
      </w:r>
      <w:r w:rsidRPr="004854EF">
        <w:t>3) is not a legislative instrument.</w:t>
      </w:r>
    </w:p>
    <w:p w14:paraId="6C30371A" w14:textId="77777777" w:rsidR="00453698" w:rsidRPr="004854EF" w:rsidRDefault="00453698" w:rsidP="00926395">
      <w:pPr>
        <w:pStyle w:val="SubsectionHead"/>
      </w:pPr>
      <w:r w:rsidRPr="004854EF">
        <w:t>Administration of other Acts</w:t>
      </w:r>
    </w:p>
    <w:p w14:paraId="10BEE12D" w14:textId="3B09CA8E" w:rsidR="00453698" w:rsidRPr="004854EF" w:rsidRDefault="00453698" w:rsidP="00926395">
      <w:pPr>
        <w:pStyle w:val="subsection"/>
      </w:pPr>
      <w:r w:rsidRPr="004854EF">
        <w:tab/>
        <w:t>(5)</w:t>
      </w:r>
      <w:r w:rsidRPr="004854EF">
        <w:tab/>
        <w:t xml:space="preserve">Despite </w:t>
      </w:r>
      <w:r w:rsidR="00686CC9" w:rsidRPr="004854EF">
        <w:t>subsection (</w:t>
      </w:r>
      <w:r w:rsidRPr="004854EF">
        <w:t xml:space="preserve">2), the responsible Commonwealth Minister or the Titles Administrator may permit an agency or authority of the </w:t>
      </w:r>
      <w:r w:rsidRPr="004854EF">
        <w:lastRenderedPageBreak/>
        <w:t>Commonwealth to inspect the sample for the purposes of the administration of one or more of the following Acts:</w:t>
      </w:r>
    </w:p>
    <w:p w14:paraId="05D1313A" w14:textId="77777777" w:rsidR="00453698" w:rsidRPr="004854EF" w:rsidRDefault="00453698" w:rsidP="00926395">
      <w:pPr>
        <w:pStyle w:val="paragraph"/>
      </w:pPr>
      <w:r w:rsidRPr="004854EF">
        <w:tab/>
        <w:t>(a)</w:t>
      </w:r>
      <w:r w:rsidRPr="004854EF">
        <w:tab/>
        <w:t xml:space="preserve">the </w:t>
      </w:r>
      <w:r w:rsidRPr="004854EF">
        <w:rPr>
          <w:i/>
          <w:iCs/>
        </w:rPr>
        <w:t>Environment Protection and Biodiversity Conservation Act 1999</w:t>
      </w:r>
      <w:r w:rsidRPr="004854EF">
        <w:t>;</w:t>
      </w:r>
    </w:p>
    <w:p w14:paraId="455A2230" w14:textId="77777777" w:rsidR="00453698" w:rsidRPr="004854EF" w:rsidRDefault="00453698" w:rsidP="00926395">
      <w:pPr>
        <w:pStyle w:val="paragraph"/>
      </w:pPr>
      <w:r w:rsidRPr="004854EF">
        <w:tab/>
        <w:t>(b)</w:t>
      </w:r>
      <w:r w:rsidRPr="004854EF">
        <w:tab/>
        <w:t xml:space="preserve">the </w:t>
      </w:r>
      <w:r w:rsidRPr="004854EF">
        <w:rPr>
          <w:i/>
          <w:iCs/>
        </w:rPr>
        <w:t>Environment Protection (Sea Dumping) Act 1981</w:t>
      </w:r>
      <w:r w:rsidRPr="004854EF">
        <w:t>;</w:t>
      </w:r>
    </w:p>
    <w:p w14:paraId="2DDE540B" w14:textId="77777777" w:rsidR="00453698" w:rsidRPr="004854EF" w:rsidRDefault="00453698" w:rsidP="00926395">
      <w:pPr>
        <w:pStyle w:val="paragraph"/>
      </w:pPr>
      <w:r w:rsidRPr="004854EF">
        <w:tab/>
        <w:t>(c)</w:t>
      </w:r>
      <w:r w:rsidRPr="004854EF">
        <w:tab/>
        <w:t xml:space="preserve">the </w:t>
      </w:r>
      <w:r w:rsidRPr="004854EF">
        <w:rPr>
          <w:i/>
          <w:iCs/>
        </w:rPr>
        <w:t>Offshore Electricity Infrastructure Act 2021</w:t>
      </w:r>
      <w:r w:rsidRPr="004854EF">
        <w:t>.</w:t>
      </w:r>
    </w:p>
    <w:p w14:paraId="454B0436" w14:textId="77777777" w:rsidR="00453698" w:rsidRPr="004854EF" w:rsidRDefault="00453698" w:rsidP="00926395">
      <w:pPr>
        <w:pStyle w:val="subsection"/>
      </w:pPr>
      <w:r w:rsidRPr="004854EF">
        <w:tab/>
        <w:t>(6)</w:t>
      </w:r>
      <w:r w:rsidRPr="004854EF">
        <w:tab/>
        <w:t>If the responsible Commonwealth Minister or the Titles Administrator does so, the agency or authority must not:</w:t>
      </w:r>
    </w:p>
    <w:p w14:paraId="69ED59C4" w14:textId="77777777" w:rsidR="00453698" w:rsidRPr="004854EF" w:rsidRDefault="00453698" w:rsidP="00926395">
      <w:pPr>
        <w:pStyle w:val="paragraph"/>
      </w:pPr>
      <w:r w:rsidRPr="004854EF">
        <w:tab/>
        <w:t>(a)</w:t>
      </w:r>
      <w:r w:rsidRPr="004854EF">
        <w:tab/>
        <w:t>make publicly known any details of the sample; or</w:t>
      </w:r>
    </w:p>
    <w:p w14:paraId="51999F5A" w14:textId="77777777" w:rsidR="00453698" w:rsidRPr="004854EF" w:rsidRDefault="00453698" w:rsidP="00926395">
      <w:pPr>
        <w:pStyle w:val="paragraph"/>
      </w:pPr>
      <w:r w:rsidRPr="004854EF">
        <w:tab/>
        <w:t>(b)</w:t>
      </w:r>
      <w:r w:rsidRPr="004854EF">
        <w:tab/>
        <w:t>permit any other person (other than a Minister, a Minister of a State or a Minister of the Northern Territory) to inspect the sample.</w:t>
      </w:r>
    </w:p>
    <w:p w14:paraId="0D830FCC" w14:textId="571BD995" w:rsidR="00453698" w:rsidRPr="004854EF" w:rsidRDefault="000A23C7" w:rsidP="00926395">
      <w:pPr>
        <w:pStyle w:val="ItemHead"/>
      </w:pPr>
      <w:r w:rsidRPr="004854EF">
        <w:t>29</w:t>
      </w:r>
      <w:r w:rsidR="00453698" w:rsidRPr="004854EF">
        <w:t xml:space="preserve">  At the end of sub</w:t>
      </w:r>
      <w:r w:rsidR="00945355" w:rsidRPr="004854EF">
        <w:t>section 7</w:t>
      </w:r>
      <w:r w:rsidR="00453698" w:rsidRPr="004854EF">
        <w:t>40A(2)</w:t>
      </w:r>
    </w:p>
    <w:p w14:paraId="7801BF40" w14:textId="77777777" w:rsidR="00453698" w:rsidRPr="004854EF" w:rsidRDefault="00453698" w:rsidP="00926395">
      <w:pPr>
        <w:pStyle w:val="Item"/>
      </w:pPr>
      <w:r w:rsidRPr="004854EF">
        <w:t>Add:</w:t>
      </w:r>
    </w:p>
    <w:p w14:paraId="7612F8A7" w14:textId="77777777" w:rsidR="00453698" w:rsidRPr="004854EF" w:rsidRDefault="00453698" w:rsidP="00926395">
      <w:pPr>
        <w:pStyle w:val="paragraph"/>
      </w:pPr>
      <w:r w:rsidRPr="004854EF">
        <w:tab/>
        <w:t>; or (e)</w:t>
      </w:r>
      <w:r w:rsidRPr="004854EF">
        <w:tab/>
        <w:t>for any of the following purposes:</w:t>
      </w:r>
    </w:p>
    <w:p w14:paraId="50DA08FE"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5797C885"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74F484C2"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6395FCA3" w14:textId="502D65D7" w:rsidR="00453698" w:rsidRPr="004854EF" w:rsidRDefault="000A23C7" w:rsidP="00926395">
      <w:pPr>
        <w:pStyle w:val="ItemHead"/>
      </w:pPr>
      <w:r w:rsidRPr="004854EF">
        <w:t>30</w:t>
      </w:r>
      <w:r w:rsidR="00453698" w:rsidRPr="004854EF">
        <w:t xml:space="preserve">  At the end of sub</w:t>
      </w:r>
      <w:r w:rsidR="00945355" w:rsidRPr="004854EF">
        <w:t>section 7</w:t>
      </w:r>
      <w:r w:rsidR="00453698" w:rsidRPr="004854EF">
        <w:t>40A(3)</w:t>
      </w:r>
    </w:p>
    <w:p w14:paraId="0C09E44A" w14:textId="77777777" w:rsidR="00453698" w:rsidRPr="004854EF" w:rsidRDefault="00453698" w:rsidP="00926395">
      <w:pPr>
        <w:pStyle w:val="Item"/>
      </w:pPr>
      <w:r w:rsidRPr="004854EF">
        <w:t>Add:</w:t>
      </w:r>
    </w:p>
    <w:p w14:paraId="7287B403" w14:textId="77777777" w:rsidR="00453698" w:rsidRPr="004854EF" w:rsidRDefault="00453698" w:rsidP="00926395">
      <w:pPr>
        <w:pStyle w:val="paragraph"/>
      </w:pPr>
      <w:r w:rsidRPr="004854EF">
        <w:tab/>
        <w:t>; or (e)</w:t>
      </w:r>
      <w:r w:rsidRPr="004854EF">
        <w:tab/>
        <w:t>for any of the following purposes:</w:t>
      </w:r>
    </w:p>
    <w:p w14:paraId="5B11BBB8"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525B5996" w14:textId="77777777" w:rsidR="00453698" w:rsidRPr="004854EF" w:rsidRDefault="00453698" w:rsidP="00926395">
      <w:pPr>
        <w:pStyle w:val="paragraphsub"/>
      </w:pPr>
      <w:r w:rsidRPr="004854EF">
        <w:lastRenderedPageBreak/>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15889DDF"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351D2757" w14:textId="77777777" w:rsidR="00453698" w:rsidRPr="004854EF" w:rsidRDefault="00453698" w:rsidP="00926395">
      <w:pPr>
        <w:pStyle w:val="subsection"/>
      </w:pPr>
      <w:r w:rsidRPr="004854EF">
        <w:tab/>
        <w:t>(4)</w:t>
      </w:r>
      <w:r w:rsidRPr="004854EF">
        <w:tab/>
        <w:t>If a recipient Minister or second recipient Minister makes the information available to a person under paragraph (2)(e) or (3)(e), the relevant recipient Minister may, at any time, by written notice to the person, impose conditions in relation to:</w:t>
      </w:r>
    </w:p>
    <w:p w14:paraId="3A7AF857" w14:textId="77777777" w:rsidR="00453698" w:rsidRPr="004854EF" w:rsidRDefault="00453698" w:rsidP="00926395">
      <w:pPr>
        <w:pStyle w:val="paragraph"/>
      </w:pPr>
      <w:r w:rsidRPr="004854EF">
        <w:tab/>
        <w:t>(a)</w:t>
      </w:r>
      <w:r w:rsidRPr="004854EF">
        <w:tab/>
        <w:t>the person’s use of the information; or</w:t>
      </w:r>
    </w:p>
    <w:p w14:paraId="1A96033D" w14:textId="77777777" w:rsidR="00453698" w:rsidRPr="004854EF" w:rsidRDefault="00453698" w:rsidP="00926395">
      <w:pPr>
        <w:pStyle w:val="paragraph"/>
      </w:pPr>
      <w:r w:rsidRPr="004854EF">
        <w:t> </w:t>
      </w:r>
      <w:r w:rsidRPr="004854EF">
        <w:tab/>
        <w:t>(b)</w:t>
      </w:r>
      <w:r w:rsidRPr="004854EF">
        <w:tab/>
        <w:t>whether, and the extent to which, the person may make the information available to any other person.</w:t>
      </w:r>
    </w:p>
    <w:p w14:paraId="080708A4" w14:textId="52B378D6" w:rsidR="00453698" w:rsidRPr="004854EF" w:rsidRDefault="00453698" w:rsidP="00926395">
      <w:pPr>
        <w:pStyle w:val="subsection"/>
      </w:pPr>
      <w:r w:rsidRPr="004854EF">
        <w:tab/>
        <w:t>(5)</w:t>
      </w:r>
      <w:r w:rsidRPr="004854EF">
        <w:tab/>
        <w:t xml:space="preserve">A notice under </w:t>
      </w:r>
      <w:r w:rsidR="00686CC9" w:rsidRPr="004854EF">
        <w:t>subsection (</w:t>
      </w:r>
      <w:r w:rsidRPr="004854EF">
        <w:t>4) is not a legislative instrument.</w:t>
      </w:r>
    </w:p>
    <w:p w14:paraId="10E32804" w14:textId="12EFF48A" w:rsidR="00453698" w:rsidRPr="004854EF" w:rsidRDefault="000A23C7" w:rsidP="00926395">
      <w:pPr>
        <w:pStyle w:val="ItemHead"/>
      </w:pPr>
      <w:r w:rsidRPr="004854EF">
        <w:t>31</w:t>
      </w:r>
      <w:r w:rsidR="00453698" w:rsidRPr="004854EF">
        <w:t xml:space="preserve">  At the end of sub</w:t>
      </w:r>
      <w:r w:rsidR="00945355" w:rsidRPr="004854EF">
        <w:t>section 7</w:t>
      </w:r>
      <w:r w:rsidR="00453698" w:rsidRPr="004854EF">
        <w:t>40B(2)</w:t>
      </w:r>
    </w:p>
    <w:p w14:paraId="7582C9E9" w14:textId="77777777" w:rsidR="00453698" w:rsidRPr="004854EF" w:rsidRDefault="00453698" w:rsidP="00926395">
      <w:pPr>
        <w:pStyle w:val="Item"/>
      </w:pPr>
      <w:r w:rsidRPr="004854EF">
        <w:t>Add:</w:t>
      </w:r>
    </w:p>
    <w:p w14:paraId="3588F325" w14:textId="77777777" w:rsidR="00453698" w:rsidRPr="004854EF" w:rsidRDefault="00453698" w:rsidP="00926395">
      <w:pPr>
        <w:pStyle w:val="paragraph"/>
      </w:pPr>
      <w:r w:rsidRPr="004854EF">
        <w:tab/>
        <w:t>; or (e)</w:t>
      </w:r>
      <w:r w:rsidRPr="004854EF">
        <w:tab/>
        <w:t>for any of the following purposes:</w:t>
      </w:r>
    </w:p>
    <w:p w14:paraId="61E4A3E3" w14:textId="77777777" w:rsidR="00453698" w:rsidRPr="004854EF" w:rsidRDefault="00453698" w:rsidP="00926395">
      <w:pPr>
        <w:pStyle w:val="paragraphsub"/>
      </w:pPr>
      <w:r w:rsidRPr="004854EF">
        <w:tab/>
        <w:t>(i)</w:t>
      </w:r>
      <w:r w:rsidRPr="004854EF">
        <w:tab/>
        <w:t>coordinating the management of, or responding to, a serious situation, relating to an identified greenhouse gas storage formation specified in a greenhouse gas injection licence, in relation to which the responsible Commonwealth Minister has given a direction under section 380;</w:t>
      </w:r>
    </w:p>
    <w:p w14:paraId="1B702651"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387AA5A7"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5431C24C" w14:textId="3F5E15B8" w:rsidR="00453698" w:rsidRPr="004854EF" w:rsidRDefault="000A23C7" w:rsidP="00926395">
      <w:pPr>
        <w:pStyle w:val="ItemHead"/>
      </w:pPr>
      <w:r w:rsidRPr="004854EF">
        <w:t>32</w:t>
      </w:r>
      <w:r w:rsidR="00453698" w:rsidRPr="004854EF">
        <w:t xml:space="preserve">  At the end of sub</w:t>
      </w:r>
      <w:r w:rsidR="00945355" w:rsidRPr="004854EF">
        <w:t>section 7</w:t>
      </w:r>
      <w:r w:rsidR="00453698" w:rsidRPr="004854EF">
        <w:t>40B(3)</w:t>
      </w:r>
    </w:p>
    <w:p w14:paraId="13F7B428" w14:textId="77777777" w:rsidR="00453698" w:rsidRPr="004854EF" w:rsidRDefault="00453698" w:rsidP="00926395">
      <w:pPr>
        <w:pStyle w:val="Item"/>
      </w:pPr>
      <w:r w:rsidRPr="004854EF">
        <w:t>Add:</w:t>
      </w:r>
    </w:p>
    <w:p w14:paraId="20C70E24" w14:textId="77777777" w:rsidR="00453698" w:rsidRPr="004854EF" w:rsidRDefault="00453698" w:rsidP="00926395">
      <w:pPr>
        <w:pStyle w:val="paragraph"/>
      </w:pPr>
      <w:r w:rsidRPr="004854EF">
        <w:tab/>
        <w:t>; or (e)</w:t>
      </w:r>
      <w:r w:rsidRPr="004854EF">
        <w:tab/>
        <w:t>for any of the following purposes:</w:t>
      </w:r>
    </w:p>
    <w:p w14:paraId="0F7649FB" w14:textId="77777777" w:rsidR="00453698" w:rsidRPr="004854EF" w:rsidRDefault="00453698" w:rsidP="00926395">
      <w:pPr>
        <w:pStyle w:val="paragraphsub"/>
      </w:pPr>
      <w:r w:rsidRPr="004854EF">
        <w:tab/>
        <w:t>(i)</w:t>
      </w:r>
      <w:r w:rsidRPr="004854EF">
        <w:tab/>
        <w:t xml:space="preserve">coordinating the management of, or responding to, a serious situation, relating to an identified greenhouse gas storage formation specified in a greenhouse gas </w:t>
      </w:r>
      <w:r w:rsidRPr="004854EF">
        <w:lastRenderedPageBreak/>
        <w:t>injection licence, in relation to which the responsible Commonwealth Minister has given a direction under section 380;</w:t>
      </w:r>
    </w:p>
    <w:p w14:paraId="4800DFED" w14:textId="77777777" w:rsidR="00453698" w:rsidRPr="004854EF" w:rsidRDefault="00453698" w:rsidP="00926395">
      <w:pPr>
        <w:pStyle w:val="paragraphsub"/>
      </w:pPr>
      <w:r w:rsidRPr="004854EF">
        <w:tab/>
        <w:t>(ii)</w:t>
      </w:r>
      <w:r w:rsidRPr="004854EF">
        <w:tab/>
        <w:t xml:space="preserve">coordinating the management of, or responding to, a significant offshore petroleum incident in relation to which </w:t>
      </w:r>
      <w:proofErr w:type="spellStart"/>
      <w:r w:rsidRPr="004854EF">
        <w:t>NOPSEMA</w:t>
      </w:r>
      <w:proofErr w:type="spellEnd"/>
      <w:r w:rsidRPr="004854EF">
        <w:t xml:space="preserve"> has given a direction in accordance with section 576B;</w:t>
      </w:r>
    </w:p>
    <w:p w14:paraId="649B5459" w14:textId="77777777" w:rsidR="00453698" w:rsidRPr="004854EF" w:rsidRDefault="00453698" w:rsidP="00926395">
      <w:pPr>
        <w:pStyle w:val="paragraphsub"/>
      </w:pPr>
      <w:r w:rsidRPr="004854EF">
        <w:tab/>
        <w:t>(iii)</w:t>
      </w:r>
      <w:r w:rsidRPr="004854EF">
        <w:tab/>
        <w:t>coordinating the management of, or responding to, a declared oil pollution emergency.</w:t>
      </w:r>
    </w:p>
    <w:p w14:paraId="35FFBE96" w14:textId="77777777" w:rsidR="00453698" w:rsidRPr="004854EF" w:rsidRDefault="00453698" w:rsidP="00926395">
      <w:pPr>
        <w:pStyle w:val="subsection"/>
      </w:pPr>
      <w:r w:rsidRPr="004854EF">
        <w:tab/>
        <w:t>(4)</w:t>
      </w:r>
      <w:r w:rsidRPr="004854EF">
        <w:tab/>
        <w:t>If a recipient Minister or second recipient Minister permits a person to inspect the sample under paragraph (2)(e) or (3)(e), the relevant recipient Minister may, at any time, by written notice to the person, impose conditions in relation to:</w:t>
      </w:r>
    </w:p>
    <w:p w14:paraId="2F3F5BAE" w14:textId="77777777" w:rsidR="00453698" w:rsidRPr="004854EF" w:rsidRDefault="00453698" w:rsidP="00926395">
      <w:pPr>
        <w:pStyle w:val="paragraph"/>
      </w:pPr>
      <w:r w:rsidRPr="004854EF">
        <w:tab/>
        <w:t>(a)</w:t>
      </w:r>
      <w:r w:rsidRPr="004854EF">
        <w:tab/>
        <w:t>the person’s use of the sample; or</w:t>
      </w:r>
    </w:p>
    <w:p w14:paraId="2CACFE39" w14:textId="77777777" w:rsidR="00453698" w:rsidRPr="004854EF" w:rsidRDefault="00453698" w:rsidP="00926395">
      <w:pPr>
        <w:pStyle w:val="paragraph"/>
      </w:pPr>
      <w:r w:rsidRPr="004854EF">
        <w:t> </w:t>
      </w:r>
      <w:r w:rsidRPr="004854EF">
        <w:tab/>
        <w:t>(b)</w:t>
      </w:r>
      <w:r w:rsidRPr="004854EF">
        <w:tab/>
        <w:t>whether, and the extent to which, the person may permit any other person to inspect the sample.</w:t>
      </w:r>
    </w:p>
    <w:p w14:paraId="03A1ACA6" w14:textId="1E953440" w:rsidR="00453698" w:rsidRPr="004854EF" w:rsidRDefault="00453698" w:rsidP="00926395">
      <w:pPr>
        <w:pStyle w:val="subsection"/>
      </w:pPr>
      <w:r w:rsidRPr="004854EF">
        <w:tab/>
        <w:t>(5)</w:t>
      </w:r>
      <w:r w:rsidRPr="004854EF">
        <w:tab/>
        <w:t xml:space="preserve">A notice under </w:t>
      </w:r>
      <w:r w:rsidR="00686CC9" w:rsidRPr="004854EF">
        <w:t>subsection (</w:t>
      </w:r>
      <w:r w:rsidRPr="004854EF">
        <w:t>4) is not a legislative instrument.</w:t>
      </w:r>
    </w:p>
    <w:p w14:paraId="6800B9BA" w14:textId="6C61E5A1" w:rsidR="00453698" w:rsidRPr="004854EF" w:rsidRDefault="00453698" w:rsidP="00926395">
      <w:pPr>
        <w:pStyle w:val="ActHead8"/>
      </w:pPr>
      <w:bookmarkStart w:id="157" w:name="_Toc215751125"/>
      <w:r w:rsidRPr="004854EF">
        <w:t>Division 2—Application provisions</w:t>
      </w:r>
      <w:bookmarkEnd w:id="157"/>
    </w:p>
    <w:p w14:paraId="097C7358" w14:textId="1E5E3702" w:rsidR="00453698" w:rsidRPr="004854EF" w:rsidRDefault="000A23C7" w:rsidP="00926395">
      <w:pPr>
        <w:pStyle w:val="Transitional"/>
      </w:pPr>
      <w:r w:rsidRPr="004854EF">
        <w:t>33</w:t>
      </w:r>
      <w:r w:rsidR="00453698" w:rsidRPr="004854EF">
        <w:t xml:space="preserve">  Sharing information and things</w:t>
      </w:r>
    </w:p>
    <w:p w14:paraId="066199AA" w14:textId="3350CD2C" w:rsidR="00453698" w:rsidRPr="004854EF" w:rsidRDefault="00453698" w:rsidP="00926395">
      <w:pPr>
        <w:pStyle w:val="Item"/>
      </w:pPr>
      <w:r w:rsidRPr="004854EF">
        <w:t xml:space="preserve">The amendments made by this </w:t>
      </w:r>
      <w:r w:rsidR="00A8087E" w:rsidRPr="004854EF">
        <w:t>Part</w:t>
      </w:r>
      <w:r w:rsidRPr="004854EF">
        <w:t xml:space="preserve"> apply in relation to information, a sample or other thing obtained before, on or after the commencement of this </w:t>
      </w:r>
      <w:r w:rsidR="00A8087E" w:rsidRPr="004854EF">
        <w:t>Part</w:t>
      </w:r>
      <w:r w:rsidRPr="004854EF">
        <w:t>.</w:t>
      </w:r>
    </w:p>
    <w:p w14:paraId="6950C60D" w14:textId="793E32D9" w:rsidR="00453698" w:rsidRPr="004854EF" w:rsidRDefault="000A23C7" w:rsidP="00926395">
      <w:pPr>
        <w:pStyle w:val="Transitional"/>
      </w:pPr>
      <w:r w:rsidRPr="004854EF">
        <w:t>34</w:t>
      </w:r>
      <w:r w:rsidR="00453698" w:rsidRPr="004854EF">
        <w:t xml:space="preserve">  Transitional regulations</w:t>
      </w:r>
    </w:p>
    <w:p w14:paraId="5ACAE2DF" w14:textId="3AFCB415" w:rsidR="00453698" w:rsidRPr="004854EF" w:rsidRDefault="00453698" w:rsidP="00926395">
      <w:pPr>
        <w:pStyle w:val="Item"/>
      </w:pPr>
      <w:r w:rsidRPr="004854EF">
        <w:t>The Governor</w:t>
      </w:r>
      <w:r w:rsidR="00926395">
        <w:noBreakHyphen/>
      </w:r>
      <w:r w:rsidRPr="004854EF">
        <w:t xml:space="preserve">General may make regulations prescribing matters of a transitional nature (including prescribing any saving or application provisions) relating to the amendments made by this </w:t>
      </w:r>
      <w:r w:rsidR="00A8087E" w:rsidRPr="004854EF">
        <w:t>Part</w:t>
      </w:r>
      <w:r w:rsidRPr="004854EF">
        <w:t>.</w:t>
      </w:r>
    </w:p>
    <w:p w14:paraId="5646700B" w14:textId="4B519DE3" w:rsidR="00512FBB" w:rsidRPr="004854EF" w:rsidRDefault="00945355" w:rsidP="00926395">
      <w:pPr>
        <w:pStyle w:val="ActHead6"/>
        <w:pageBreakBefore/>
      </w:pPr>
      <w:bookmarkStart w:id="158" w:name="_Toc215751126"/>
      <w:bookmarkStart w:id="159" w:name="_Hlk199340129"/>
      <w:bookmarkEnd w:id="88"/>
      <w:r w:rsidRPr="005F787A">
        <w:rPr>
          <w:rStyle w:val="CharAmSchNo"/>
        </w:rPr>
        <w:lastRenderedPageBreak/>
        <w:t>Schedule 4</w:t>
      </w:r>
      <w:r w:rsidR="00512FBB" w:rsidRPr="004854EF">
        <w:t>—</w:t>
      </w:r>
      <w:r w:rsidR="00F22942" w:rsidRPr="005F787A">
        <w:rPr>
          <w:rStyle w:val="CharAmSchText"/>
        </w:rPr>
        <w:t>Amendments to increase government efficiency and improve productivity</w:t>
      </w:r>
      <w:bookmarkEnd w:id="158"/>
    </w:p>
    <w:p w14:paraId="016557B7" w14:textId="432E427B" w:rsidR="00F22942" w:rsidRPr="004854EF" w:rsidRDefault="00ED589D" w:rsidP="00926395">
      <w:pPr>
        <w:pStyle w:val="ActHead7"/>
      </w:pPr>
      <w:bookmarkStart w:id="160" w:name="_Toc215751127"/>
      <w:r w:rsidRPr="005F787A">
        <w:rPr>
          <w:rStyle w:val="CharAmPartNo"/>
        </w:rPr>
        <w:t>Part 1</w:t>
      </w:r>
      <w:r w:rsidR="00F22942" w:rsidRPr="004854EF">
        <w:t>—</w:t>
      </w:r>
      <w:r w:rsidR="00F22942" w:rsidRPr="005F787A">
        <w:rPr>
          <w:rStyle w:val="CharAmPartText"/>
        </w:rPr>
        <w:t>Increasing efficiency of the Australian Communications and Media Authority</w:t>
      </w:r>
      <w:bookmarkEnd w:id="160"/>
    </w:p>
    <w:p w14:paraId="6C9D9FCD" w14:textId="74C808C5" w:rsidR="00EF04FB" w:rsidRPr="004854EF" w:rsidRDefault="00945355" w:rsidP="00926395">
      <w:pPr>
        <w:pStyle w:val="ActHead8"/>
      </w:pPr>
      <w:bookmarkStart w:id="161" w:name="_Toc215751128"/>
      <w:r w:rsidRPr="004854EF">
        <w:t>Division 1</w:t>
      </w:r>
      <w:r w:rsidR="00EF04FB" w:rsidRPr="004854EF">
        <w:t>—Delegations relating to notices</w:t>
      </w:r>
      <w:bookmarkEnd w:id="161"/>
    </w:p>
    <w:p w14:paraId="76087647" w14:textId="77777777" w:rsidR="00EF04FB" w:rsidRPr="004854EF" w:rsidRDefault="00EF04FB" w:rsidP="00926395">
      <w:pPr>
        <w:pStyle w:val="ActHead9"/>
      </w:pPr>
      <w:bookmarkStart w:id="162" w:name="_Toc215751129"/>
      <w:r w:rsidRPr="004854EF">
        <w:t>Australian Communications and Media Authority Act 2005</w:t>
      </w:r>
      <w:bookmarkEnd w:id="162"/>
    </w:p>
    <w:p w14:paraId="3DAE76E8" w14:textId="23B851C4" w:rsidR="00EF04FB" w:rsidRPr="004854EF" w:rsidRDefault="002102D1" w:rsidP="00926395">
      <w:pPr>
        <w:pStyle w:val="ItemHead"/>
      </w:pPr>
      <w:r w:rsidRPr="004854EF">
        <w:t>1</w:t>
      </w:r>
      <w:r w:rsidR="00EF04FB" w:rsidRPr="004854EF">
        <w:t xml:space="preserve">  Paragraph 53(2)(k)</w:t>
      </w:r>
    </w:p>
    <w:p w14:paraId="69147886" w14:textId="77777777" w:rsidR="00EF04FB" w:rsidRPr="004854EF" w:rsidRDefault="00EF04FB" w:rsidP="00926395">
      <w:pPr>
        <w:pStyle w:val="Item"/>
      </w:pPr>
      <w:r w:rsidRPr="004854EF">
        <w:t>Repeal the paragraph.</w:t>
      </w:r>
    </w:p>
    <w:p w14:paraId="2FE34FDC" w14:textId="44F7AF62" w:rsidR="00EF04FB" w:rsidRPr="004854EF" w:rsidRDefault="006141F1" w:rsidP="00926395">
      <w:pPr>
        <w:pStyle w:val="ActHead8"/>
      </w:pPr>
      <w:bookmarkStart w:id="163" w:name="_Toc215751130"/>
      <w:r w:rsidRPr="004854EF">
        <w:t>Division 2</w:t>
      </w:r>
      <w:r w:rsidR="00EF04FB" w:rsidRPr="004854EF">
        <w:t>—Delegations relating to instruments</w:t>
      </w:r>
      <w:bookmarkEnd w:id="163"/>
    </w:p>
    <w:p w14:paraId="3E7B80A4" w14:textId="77777777" w:rsidR="00EF04FB" w:rsidRPr="004854EF" w:rsidRDefault="00EF04FB" w:rsidP="00926395">
      <w:pPr>
        <w:pStyle w:val="ActHead9"/>
      </w:pPr>
      <w:bookmarkStart w:id="164" w:name="_Toc215751131"/>
      <w:r w:rsidRPr="004854EF">
        <w:t>Australian Communications and Media Authority Act 2005</w:t>
      </w:r>
      <w:bookmarkEnd w:id="164"/>
    </w:p>
    <w:p w14:paraId="2302E5A0" w14:textId="663A360E" w:rsidR="00EF04FB" w:rsidRPr="004854EF" w:rsidRDefault="002102D1" w:rsidP="00926395">
      <w:pPr>
        <w:pStyle w:val="ItemHead"/>
      </w:pPr>
      <w:r w:rsidRPr="004854EF">
        <w:t>2</w:t>
      </w:r>
      <w:r w:rsidR="00EF04FB" w:rsidRPr="004854EF">
        <w:t xml:space="preserve">  Section 51</w:t>
      </w:r>
    </w:p>
    <w:p w14:paraId="413000FE" w14:textId="3AE3A36B" w:rsidR="00EF04FB" w:rsidRPr="004854EF" w:rsidRDefault="00EF04FB" w:rsidP="00926395">
      <w:pPr>
        <w:pStyle w:val="Item"/>
      </w:pPr>
      <w:r w:rsidRPr="004854EF">
        <w:t xml:space="preserve">Omit “Subject to section 53”, substitute “(1) Subject to </w:t>
      </w:r>
      <w:r w:rsidR="00686CC9" w:rsidRPr="004854EF">
        <w:t>subsection (</w:t>
      </w:r>
      <w:r w:rsidRPr="004854EF">
        <w:t>2) and section 53”.</w:t>
      </w:r>
    </w:p>
    <w:p w14:paraId="2AE7E19B" w14:textId="029D8690" w:rsidR="00EF04FB" w:rsidRPr="004854EF" w:rsidRDefault="002102D1" w:rsidP="00926395">
      <w:pPr>
        <w:pStyle w:val="ItemHead"/>
      </w:pPr>
      <w:r w:rsidRPr="004854EF">
        <w:t>3</w:t>
      </w:r>
      <w:r w:rsidR="00EF04FB" w:rsidRPr="004854EF">
        <w:t xml:space="preserve">  At the end of section 51</w:t>
      </w:r>
    </w:p>
    <w:p w14:paraId="1CC6B1AE" w14:textId="77777777" w:rsidR="00EF04FB" w:rsidRPr="004854EF" w:rsidRDefault="00EF04FB" w:rsidP="00926395">
      <w:pPr>
        <w:pStyle w:val="Item"/>
      </w:pPr>
      <w:r w:rsidRPr="004854EF">
        <w:t>Add:</w:t>
      </w:r>
    </w:p>
    <w:p w14:paraId="0D9B26CC" w14:textId="77777777" w:rsidR="00EF04FB" w:rsidRPr="004854EF" w:rsidRDefault="00EF04FB" w:rsidP="00926395">
      <w:pPr>
        <w:pStyle w:val="subsection"/>
      </w:pPr>
      <w:r w:rsidRPr="004854EF">
        <w:tab/>
        <w:t>(2)</w:t>
      </w:r>
      <w:r w:rsidRPr="004854EF">
        <w:tab/>
        <w:t xml:space="preserve">The </w:t>
      </w:r>
      <w:proofErr w:type="spellStart"/>
      <w:r w:rsidRPr="004854EF">
        <w:t>ACMA</w:t>
      </w:r>
      <w:proofErr w:type="spellEnd"/>
      <w:r w:rsidRPr="004854EF">
        <w:t xml:space="preserve"> may only delegate a power to make, vary or revoke an instrument that is a legislative instrument to a person under this section if:</w:t>
      </w:r>
    </w:p>
    <w:p w14:paraId="142C17A2" w14:textId="77777777" w:rsidR="00EF04FB" w:rsidRPr="004854EF" w:rsidRDefault="00EF04FB" w:rsidP="00926395">
      <w:pPr>
        <w:pStyle w:val="paragraph"/>
      </w:pPr>
      <w:r w:rsidRPr="004854EF">
        <w:tab/>
        <w:t>(a)</w:t>
      </w:r>
      <w:r w:rsidRPr="004854EF">
        <w:tab/>
        <w:t>the delegation is only for the purposes of one or both of the following:</w:t>
      </w:r>
    </w:p>
    <w:p w14:paraId="7A936C2D" w14:textId="77777777" w:rsidR="00EF04FB" w:rsidRPr="004854EF" w:rsidRDefault="00EF04FB" w:rsidP="00926395">
      <w:pPr>
        <w:pStyle w:val="paragraphsub"/>
      </w:pPr>
      <w:r w:rsidRPr="004854EF">
        <w:tab/>
        <w:t>(i)</w:t>
      </w:r>
      <w:r w:rsidRPr="004854EF">
        <w:tab/>
        <w:t xml:space="preserve">giving effect to a policy or a decision of the </w:t>
      </w:r>
      <w:proofErr w:type="spellStart"/>
      <w:r w:rsidRPr="004854EF">
        <w:t>ACMA</w:t>
      </w:r>
      <w:proofErr w:type="spellEnd"/>
      <w:r w:rsidRPr="004854EF">
        <w:t>;</w:t>
      </w:r>
    </w:p>
    <w:p w14:paraId="04AA01BF" w14:textId="351FBF1E" w:rsidR="00EF04FB" w:rsidRPr="004854EF" w:rsidRDefault="00EF04FB" w:rsidP="00926395">
      <w:pPr>
        <w:pStyle w:val="paragraphsub"/>
      </w:pPr>
      <w:r w:rsidRPr="004854EF">
        <w:tab/>
        <w:t>(ii)</w:t>
      </w:r>
      <w:r w:rsidRPr="004854EF">
        <w:tab/>
        <w:t>making changes of the kinds referred to in each paragraph of sub</w:t>
      </w:r>
      <w:r w:rsidR="00686CC9" w:rsidRPr="004854EF">
        <w:t>section 1</w:t>
      </w:r>
      <w:r w:rsidRPr="004854EF">
        <w:t xml:space="preserve">5X(2) of the </w:t>
      </w:r>
      <w:r w:rsidRPr="004854EF">
        <w:rPr>
          <w:i/>
          <w:iCs/>
        </w:rPr>
        <w:t xml:space="preserve">Legislation Act 2003 </w:t>
      </w:r>
      <w:r w:rsidRPr="004854EF">
        <w:t>(about editorial changes) to instruments made under that power; and</w:t>
      </w:r>
    </w:p>
    <w:p w14:paraId="0911B88F" w14:textId="77777777" w:rsidR="00EF04FB" w:rsidRPr="004854EF" w:rsidRDefault="00EF04FB" w:rsidP="00926395">
      <w:pPr>
        <w:pStyle w:val="paragraph"/>
      </w:pPr>
      <w:r w:rsidRPr="004854EF">
        <w:tab/>
        <w:t>(b)</w:t>
      </w:r>
      <w:r w:rsidRPr="004854EF">
        <w:tab/>
        <w:t xml:space="preserve">if the delegation is for the purposes of giving effect to a policy or a decision of the </w:t>
      </w:r>
      <w:proofErr w:type="spellStart"/>
      <w:r w:rsidRPr="004854EF">
        <w:t>ACMA</w:t>
      </w:r>
      <w:proofErr w:type="spellEnd"/>
      <w:r w:rsidRPr="004854EF">
        <w:t xml:space="preserve">—having regard to what </w:t>
      </w:r>
      <w:r w:rsidRPr="004854EF">
        <w:lastRenderedPageBreak/>
        <w:t xml:space="preserve">would be required, necessary or convenient to give effect to the policy or decision, the </w:t>
      </w:r>
      <w:proofErr w:type="spellStart"/>
      <w:r w:rsidRPr="004854EF">
        <w:t>ACMA</w:t>
      </w:r>
      <w:proofErr w:type="spellEnd"/>
      <w:r w:rsidRPr="004854EF">
        <w:t xml:space="preserve"> is satisfied that it is appropriate for a delegate to exercise the power; and</w:t>
      </w:r>
    </w:p>
    <w:p w14:paraId="07E1F3F5" w14:textId="77777777" w:rsidR="00EF04FB" w:rsidRPr="004854EF" w:rsidRDefault="00EF04FB" w:rsidP="00926395">
      <w:pPr>
        <w:pStyle w:val="paragraph"/>
      </w:pPr>
      <w:r w:rsidRPr="004854EF">
        <w:tab/>
        <w:t>(c)</w:t>
      </w:r>
      <w:r w:rsidRPr="004854EF">
        <w:tab/>
        <w:t>the person is:</w:t>
      </w:r>
    </w:p>
    <w:p w14:paraId="0258C5B7" w14:textId="77777777" w:rsidR="00EF04FB" w:rsidRPr="004854EF" w:rsidRDefault="00EF04FB" w:rsidP="00926395">
      <w:pPr>
        <w:pStyle w:val="paragraphsub"/>
      </w:pPr>
      <w:r w:rsidRPr="004854EF">
        <w:tab/>
        <w:t>(i)</w:t>
      </w:r>
      <w:r w:rsidRPr="004854EF">
        <w:tab/>
        <w:t>a member; or</w:t>
      </w:r>
    </w:p>
    <w:p w14:paraId="22A5AA71" w14:textId="77777777" w:rsidR="00EF04FB" w:rsidRPr="004854EF" w:rsidRDefault="00EF04FB" w:rsidP="00926395">
      <w:pPr>
        <w:pStyle w:val="paragraphsub"/>
      </w:pPr>
      <w:r w:rsidRPr="004854EF">
        <w:tab/>
        <w:t>(ii)</w:t>
      </w:r>
      <w:r w:rsidRPr="004854EF">
        <w:tab/>
        <w:t>an SES employee or an acting SES employee; or</w:t>
      </w:r>
    </w:p>
    <w:p w14:paraId="488863EE" w14:textId="77777777" w:rsidR="00EF04FB" w:rsidRPr="004854EF" w:rsidRDefault="00EF04FB" w:rsidP="00926395">
      <w:pPr>
        <w:pStyle w:val="paragraphsub"/>
      </w:pPr>
      <w:r w:rsidRPr="004854EF">
        <w:tab/>
        <w:t>(iii)</w:t>
      </w:r>
      <w:r w:rsidRPr="004854EF">
        <w:tab/>
        <w:t>a person holding, or performing the duties of, an office or position that is at a level equivalent to that of an SES employee.</w:t>
      </w:r>
    </w:p>
    <w:p w14:paraId="336E78C1" w14:textId="77777777" w:rsidR="00EF04FB" w:rsidRPr="004854EF" w:rsidRDefault="00EF04FB" w:rsidP="00926395">
      <w:pPr>
        <w:pStyle w:val="notetext"/>
      </w:pPr>
      <w:r w:rsidRPr="004854EF">
        <w:t>Note:</w:t>
      </w:r>
      <w:r w:rsidRPr="004854EF">
        <w:tab/>
        <w:t xml:space="preserve">The expressions </w:t>
      </w:r>
      <w:r w:rsidRPr="004854EF">
        <w:rPr>
          <w:b/>
          <w:bCs/>
          <w:i/>
          <w:iCs/>
        </w:rPr>
        <w:t>SES employee</w:t>
      </w:r>
      <w:r w:rsidRPr="004854EF">
        <w:t xml:space="preserve"> and </w:t>
      </w:r>
      <w:r w:rsidRPr="004854EF">
        <w:rPr>
          <w:b/>
          <w:bCs/>
          <w:i/>
          <w:iCs/>
        </w:rPr>
        <w:t>acting SES employee</w:t>
      </w:r>
      <w:r w:rsidRPr="004854EF">
        <w:t xml:space="preserve"> are defined in section 2B of the </w:t>
      </w:r>
      <w:r w:rsidRPr="004854EF">
        <w:rPr>
          <w:i/>
          <w:iCs/>
        </w:rPr>
        <w:t>Acts Interpretation Act 1901</w:t>
      </w:r>
      <w:r w:rsidRPr="004854EF">
        <w:t>.</w:t>
      </w:r>
    </w:p>
    <w:p w14:paraId="22B4250D" w14:textId="4E950DD1" w:rsidR="00EF04FB" w:rsidRPr="004854EF" w:rsidRDefault="002102D1" w:rsidP="00926395">
      <w:pPr>
        <w:pStyle w:val="ItemHead"/>
      </w:pPr>
      <w:r w:rsidRPr="004854EF">
        <w:t>4</w:t>
      </w:r>
      <w:r w:rsidR="00EF04FB" w:rsidRPr="004854EF">
        <w:t xml:space="preserve">  Subsection 52(1)</w:t>
      </w:r>
    </w:p>
    <w:p w14:paraId="73FE2535" w14:textId="289A3D67" w:rsidR="00EF04FB" w:rsidRPr="004854EF" w:rsidRDefault="00EF04FB" w:rsidP="00926395">
      <w:pPr>
        <w:pStyle w:val="Item"/>
      </w:pPr>
      <w:r w:rsidRPr="004854EF">
        <w:t xml:space="preserve">Omit “Subject to section 53”, substitute “Subject to </w:t>
      </w:r>
      <w:r w:rsidR="00686CC9" w:rsidRPr="004854EF">
        <w:t>subsection (</w:t>
      </w:r>
      <w:r w:rsidRPr="004854EF">
        <w:t>1A) and section 53”.</w:t>
      </w:r>
    </w:p>
    <w:p w14:paraId="5AF1C48B" w14:textId="7B09AFEC" w:rsidR="00EF04FB" w:rsidRPr="004854EF" w:rsidRDefault="002102D1" w:rsidP="00926395">
      <w:pPr>
        <w:pStyle w:val="ItemHead"/>
      </w:pPr>
      <w:r w:rsidRPr="004854EF">
        <w:t>5</w:t>
      </w:r>
      <w:r w:rsidR="00EF04FB" w:rsidRPr="004854EF">
        <w:t xml:space="preserve">  After subsection 52(1)</w:t>
      </w:r>
    </w:p>
    <w:p w14:paraId="080DFD77" w14:textId="77777777" w:rsidR="00EF04FB" w:rsidRPr="004854EF" w:rsidRDefault="00EF04FB" w:rsidP="00926395">
      <w:pPr>
        <w:pStyle w:val="Item"/>
      </w:pPr>
      <w:r w:rsidRPr="004854EF">
        <w:t>Insert:</w:t>
      </w:r>
    </w:p>
    <w:p w14:paraId="1BC1601A" w14:textId="77777777" w:rsidR="00EF04FB" w:rsidRPr="004854EF" w:rsidRDefault="00EF04FB" w:rsidP="00926395">
      <w:pPr>
        <w:pStyle w:val="subsection"/>
      </w:pPr>
      <w:r w:rsidRPr="004854EF">
        <w:tab/>
        <w:t>(1A)</w:t>
      </w:r>
      <w:r w:rsidRPr="004854EF">
        <w:tab/>
        <w:t>A Division may only delegate a power to make, vary or revoke an instrument that is a legislative instrument to a person under this section if:</w:t>
      </w:r>
    </w:p>
    <w:p w14:paraId="64907CD1" w14:textId="77777777" w:rsidR="00EF04FB" w:rsidRPr="004854EF" w:rsidRDefault="00EF04FB" w:rsidP="00926395">
      <w:pPr>
        <w:pStyle w:val="paragraph"/>
      </w:pPr>
      <w:r w:rsidRPr="004854EF">
        <w:tab/>
        <w:t>(a)</w:t>
      </w:r>
      <w:r w:rsidRPr="004854EF">
        <w:tab/>
        <w:t>the delegation is only for the purposes of one or both of the following:</w:t>
      </w:r>
    </w:p>
    <w:p w14:paraId="161140AF" w14:textId="77777777" w:rsidR="00EF04FB" w:rsidRPr="004854EF" w:rsidRDefault="00EF04FB" w:rsidP="00926395">
      <w:pPr>
        <w:pStyle w:val="paragraphsub"/>
      </w:pPr>
      <w:r w:rsidRPr="004854EF">
        <w:tab/>
        <w:t>(i)</w:t>
      </w:r>
      <w:r w:rsidRPr="004854EF">
        <w:tab/>
        <w:t>giving effect to a policy or a decision of the Division;</w:t>
      </w:r>
    </w:p>
    <w:p w14:paraId="2EEB3C7D" w14:textId="2B702815" w:rsidR="00EF04FB" w:rsidRPr="004854EF" w:rsidRDefault="00EF04FB" w:rsidP="00926395">
      <w:pPr>
        <w:pStyle w:val="paragraphsub"/>
      </w:pPr>
      <w:r w:rsidRPr="004854EF">
        <w:tab/>
        <w:t>(ii)</w:t>
      </w:r>
      <w:r w:rsidRPr="004854EF">
        <w:tab/>
        <w:t>making changes of the kinds referred to in each paragraph of sub</w:t>
      </w:r>
      <w:r w:rsidR="00686CC9" w:rsidRPr="004854EF">
        <w:t>section 1</w:t>
      </w:r>
      <w:r w:rsidRPr="004854EF">
        <w:t xml:space="preserve">5X(2) of the </w:t>
      </w:r>
      <w:r w:rsidRPr="004854EF">
        <w:rPr>
          <w:i/>
          <w:iCs/>
        </w:rPr>
        <w:t xml:space="preserve">Legislation Act 2003 </w:t>
      </w:r>
      <w:r w:rsidRPr="004854EF">
        <w:t>(about editorial changes)</w:t>
      </w:r>
      <w:r w:rsidRPr="004854EF">
        <w:rPr>
          <w:i/>
          <w:iCs/>
        </w:rPr>
        <w:t xml:space="preserve"> </w:t>
      </w:r>
      <w:r w:rsidRPr="004854EF">
        <w:t>to instruments made under that power; and</w:t>
      </w:r>
    </w:p>
    <w:p w14:paraId="117C42C2" w14:textId="77777777" w:rsidR="00EF04FB" w:rsidRPr="004854EF" w:rsidRDefault="00EF04FB" w:rsidP="00926395">
      <w:pPr>
        <w:pStyle w:val="paragraph"/>
      </w:pPr>
      <w:r w:rsidRPr="004854EF">
        <w:tab/>
        <w:t>(b)</w:t>
      </w:r>
      <w:r w:rsidRPr="004854EF">
        <w:tab/>
        <w:t>if the delegation is for the purposes of giving effect to a policy or a decision of the Division—having regard to what would be required, necessary or convenient to give effect to the policy or decision, the Division is satisfied that it is appropriate for a delegate to exercise the power; and</w:t>
      </w:r>
    </w:p>
    <w:p w14:paraId="6719BA8E" w14:textId="77777777" w:rsidR="00EF04FB" w:rsidRPr="004854EF" w:rsidRDefault="00EF04FB" w:rsidP="00926395">
      <w:pPr>
        <w:pStyle w:val="paragraph"/>
      </w:pPr>
      <w:r w:rsidRPr="004854EF">
        <w:tab/>
        <w:t>(c)</w:t>
      </w:r>
      <w:r w:rsidRPr="004854EF">
        <w:tab/>
        <w:t>the person is:</w:t>
      </w:r>
    </w:p>
    <w:p w14:paraId="6116CE9F" w14:textId="77777777" w:rsidR="00EF04FB" w:rsidRPr="004854EF" w:rsidRDefault="00EF04FB" w:rsidP="00926395">
      <w:pPr>
        <w:pStyle w:val="paragraphsub"/>
      </w:pPr>
      <w:r w:rsidRPr="004854EF">
        <w:tab/>
        <w:t>(i)</w:t>
      </w:r>
      <w:r w:rsidRPr="004854EF">
        <w:tab/>
        <w:t>a member; or</w:t>
      </w:r>
    </w:p>
    <w:p w14:paraId="43019F53" w14:textId="77777777" w:rsidR="00EF04FB" w:rsidRPr="004854EF" w:rsidRDefault="00EF04FB" w:rsidP="00926395">
      <w:pPr>
        <w:pStyle w:val="paragraphsub"/>
      </w:pPr>
      <w:r w:rsidRPr="004854EF">
        <w:tab/>
        <w:t>(ii)</w:t>
      </w:r>
      <w:r w:rsidRPr="004854EF">
        <w:tab/>
        <w:t>an SES employee or an acting SES employee; or</w:t>
      </w:r>
    </w:p>
    <w:p w14:paraId="304A0CC5" w14:textId="77777777" w:rsidR="00EF04FB" w:rsidRPr="004854EF" w:rsidRDefault="00EF04FB" w:rsidP="00926395">
      <w:pPr>
        <w:pStyle w:val="paragraphsub"/>
      </w:pPr>
      <w:r w:rsidRPr="004854EF">
        <w:lastRenderedPageBreak/>
        <w:tab/>
        <w:t>(iii)</w:t>
      </w:r>
      <w:r w:rsidRPr="004854EF">
        <w:tab/>
        <w:t>a person holding, or performing the duties of, an office or position that is at a level equivalent to that of an SES employee.</w:t>
      </w:r>
    </w:p>
    <w:p w14:paraId="23D89E56" w14:textId="77777777" w:rsidR="00EF04FB" w:rsidRPr="004854EF" w:rsidRDefault="00EF04FB" w:rsidP="00926395">
      <w:pPr>
        <w:pStyle w:val="notetext"/>
      </w:pPr>
      <w:r w:rsidRPr="004854EF">
        <w:t>Note:</w:t>
      </w:r>
      <w:r w:rsidRPr="004854EF">
        <w:tab/>
        <w:t xml:space="preserve">The expressions </w:t>
      </w:r>
      <w:r w:rsidRPr="004854EF">
        <w:rPr>
          <w:b/>
          <w:bCs/>
          <w:i/>
          <w:iCs/>
        </w:rPr>
        <w:t>SES employee</w:t>
      </w:r>
      <w:r w:rsidRPr="004854EF">
        <w:t xml:space="preserve"> and </w:t>
      </w:r>
      <w:r w:rsidRPr="004854EF">
        <w:rPr>
          <w:b/>
          <w:bCs/>
          <w:i/>
          <w:iCs/>
        </w:rPr>
        <w:t>acting SES employee</w:t>
      </w:r>
      <w:r w:rsidRPr="004854EF">
        <w:t xml:space="preserve"> are defined in section 2B of the </w:t>
      </w:r>
      <w:r w:rsidRPr="004854EF">
        <w:rPr>
          <w:i/>
          <w:iCs/>
        </w:rPr>
        <w:t>Acts Interpretation Act 1901</w:t>
      </w:r>
      <w:r w:rsidRPr="004854EF">
        <w:t>.</w:t>
      </w:r>
    </w:p>
    <w:p w14:paraId="353AFBF4" w14:textId="78FC9459" w:rsidR="00EF04FB" w:rsidRPr="004854EF" w:rsidRDefault="002102D1" w:rsidP="00926395">
      <w:pPr>
        <w:pStyle w:val="ItemHead"/>
      </w:pPr>
      <w:r w:rsidRPr="004854EF">
        <w:t>6</w:t>
      </w:r>
      <w:r w:rsidR="00EF04FB" w:rsidRPr="004854EF">
        <w:t xml:space="preserve">  Subsection 53(1)</w:t>
      </w:r>
    </w:p>
    <w:p w14:paraId="6CE5BB6E" w14:textId="3322A667" w:rsidR="00EF04FB" w:rsidRPr="004854EF" w:rsidRDefault="00EF04FB" w:rsidP="00926395">
      <w:pPr>
        <w:pStyle w:val="Item"/>
      </w:pPr>
      <w:r w:rsidRPr="004854EF">
        <w:t>Repeal the subsection.</w:t>
      </w:r>
    </w:p>
    <w:p w14:paraId="44546C96" w14:textId="3FB76F58" w:rsidR="00EF04FB" w:rsidRPr="004854EF" w:rsidRDefault="002102D1" w:rsidP="00926395">
      <w:pPr>
        <w:pStyle w:val="ItemHead"/>
      </w:pPr>
      <w:r w:rsidRPr="004854EF">
        <w:t>7</w:t>
      </w:r>
      <w:r w:rsidR="00EF04FB" w:rsidRPr="004854EF">
        <w:t xml:space="preserve">  Subsection 53(3)</w:t>
      </w:r>
    </w:p>
    <w:p w14:paraId="75D6999F" w14:textId="77777777" w:rsidR="00EF04FB" w:rsidRPr="004854EF" w:rsidRDefault="00EF04FB" w:rsidP="00926395">
      <w:pPr>
        <w:pStyle w:val="Item"/>
      </w:pPr>
      <w:r w:rsidRPr="004854EF">
        <w:t>Repeal the subsection, substitute:</w:t>
      </w:r>
    </w:p>
    <w:p w14:paraId="44D04E84" w14:textId="77777777" w:rsidR="00EF04FB" w:rsidRPr="004854EF" w:rsidRDefault="00EF04FB" w:rsidP="00926395">
      <w:pPr>
        <w:pStyle w:val="subsection"/>
      </w:pPr>
      <w:r w:rsidRPr="004854EF">
        <w:tab/>
        <w:t>(3)</w:t>
      </w:r>
      <w:r w:rsidRPr="004854EF">
        <w:tab/>
        <w:t>Subsection (2) does not limit the generality of subsection 51(2) or 52(1A).</w:t>
      </w:r>
    </w:p>
    <w:p w14:paraId="0660EB35" w14:textId="77777777" w:rsidR="00EF04FB" w:rsidRPr="004854EF" w:rsidRDefault="00EF04FB" w:rsidP="00926395">
      <w:pPr>
        <w:pStyle w:val="notetext"/>
      </w:pPr>
      <w:r w:rsidRPr="004854EF">
        <w:t>Note:</w:t>
      </w:r>
      <w:r w:rsidRPr="004854EF">
        <w:tab/>
        <w:t>Subsections 51(2) and 52(1A) are additional limitations on the delegation of powers in relation to instruments.</w:t>
      </w:r>
    </w:p>
    <w:p w14:paraId="408AE437" w14:textId="7C2B3A0C" w:rsidR="00F22942" w:rsidRPr="004854EF" w:rsidRDefault="00ED589D" w:rsidP="00926395">
      <w:pPr>
        <w:pStyle w:val="ActHead7"/>
        <w:pageBreakBefore/>
      </w:pPr>
      <w:bookmarkStart w:id="165" w:name="_Toc215751132"/>
      <w:r w:rsidRPr="005F787A">
        <w:rPr>
          <w:rStyle w:val="CharAmPartNo"/>
        </w:rPr>
        <w:lastRenderedPageBreak/>
        <w:t>Part 2</w:t>
      </w:r>
      <w:r w:rsidR="00F22942" w:rsidRPr="004854EF">
        <w:t>—</w:t>
      </w:r>
      <w:r w:rsidR="00F22942" w:rsidRPr="005F787A">
        <w:rPr>
          <w:rStyle w:val="CharAmPartText"/>
        </w:rPr>
        <w:t>Promoting consistent delegation powers for Woomera Prohibited Area</w:t>
      </w:r>
      <w:bookmarkEnd w:id="165"/>
    </w:p>
    <w:p w14:paraId="2F5E308C" w14:textId="77777777" w:rsidR="00C37937" w:rsidRPr="004854EF" w:rsidRDefault="00C37937" w:rsidP="00926395">
      <w:pPr>
        <w:pStyle w:val="ActHead9"/>
      </w:pPr>
      <w:bookmarkStart w:id="166" w:name="_Toc215751133"/>
      <w:r w:rsidRPr="004854EF">
        <w:t>Defence Act 1903</w:t>
      </w:r>
      <w:bookmarkEnd w:id="166"/>
    </w:p>
    <w:p w14:paraId="4B792BF9" w14:textId="12DF862E" w:rsidR="00C37937" w:rsidRPr="004854EF" w:rsidRDefault="002102D1" w:rsidP="00926395">
      <w:pPr>
        <w:pStyle w:val="ItemHead"/>
      </w:pPr>
      <w:r w:rsidRPr="004854EF">
        <w:t>8</w:t>
      </w:r>
      <w:r w:rsidR="00C37937" w:rsidRPr="004854EF">
        <w:t xml:space="preserve">  Before paragraphs 72TN(1)(a) and 72TN(2)(a)</w:t>
      </w:r>
    </w:p>
    <w:p w14:paraId="0298C361" w14:textId="77777777" w:rsidR="00C37937" w:rsidRPr="004854EF" w:rsidRDefault="00C37937" w:rsidP="00926395">
      <w:pPr>
        <w:pStyle w:val="Item"/>
      </w:pPr>
      <w:r w:rsidRPr="004854EF">
        <w:t>Insert:</w:t>
      </w:r>
    </w:p>
    <w:p w14:paraId="398C2480" w14:textId="77777777" w:rsidR="00C37937" w:rsidRPr="004854EF" w:rsidRDefault="00C37937" w:rsidP="00926395">
      <w:pPr>
        <w:pStyle w:val="paragraph"/>
      </w:pPr>
      <w:r w:rsidRPr="004854EF">
        <w:tab/>
        <w:t>(aa)</w:t>
      </w:r>
      <w:r w:rsidRPr="004854EF">
        <w:tab/>
        <w:t>the Secretary; or</w:t>
      </w:r>
    </w:p>
    <w:p w14:paraId="5061082F" w14:textId="2D021C29" w:rsidR="00C37937" w:rsidRPr="004854EF" w:rsidRDefault="002102D1" w:rsidP="00926395">
      <w:pPr>
        <w:pStyle w:val="ItemHead"/>
      </w:pPr>
      <w:r w:rsidRPr="004854EF">
        <w:t>9</w:t>
      </w:r>
      <w:r w:rsidR="00C37937" w:rsidRPr="004854EF">
        <w:t xml:space="preserve">  Sub</w:t>
      </w:r>
      <w:r w:rsidR="00945355" w:rsidRPr="004854EF">
        <w:t>section 7</w:t>
      </w:r>
      <w:r w:rsidR="00C37937" w:rsidRPr="004854EF">
        <w:t>2TN(3)</w:t>
      </w:r>
    </w:p>
    <w:p w14:paraId="3583E112" w14:textId="77777777" w:rsidR="00C37937" w:rsidRPr="004854EF" w:rsidRDefault="00C37937" w:rsidP="00926395">
      <w:pPr>
        <w:pStyle w:val="Item"/>
      </w:pPr>
      <w:r w:rsidRPr="004854EF">
        <w:t>After “the following decisions”, insert “to the Secretary or”.</w:t>
      </w:r>
    </w:p>
    <w:p w14:paraId="143E79A9" w14:textId="181F2EAE" w:rsidR="00F22942" w:rsidRPr="004854EF" w:rsidRDefault="00ED589D" w:rsidP="00926395">
      <w:pPr>
        <w:pStyle w:val="ActHead7"/>
        <w:pageBreakBefore/>
      </w:pPr>
      <w:bookmarkStart w:id="167" w:name="_Toc215751134"/>
      <w:r w:rsidRPr="005F787A">
        <w:rPr>
          <w:rStyle w:val="CharAmPartNo"/>
        </w:rPr>
        <w:lastRenderedPageBreak/>
        <w:t>Part 3</w:t>
      </w:r>
      <w:r w:rsidR="00F22942" w:rsidRPr="004854EF">
        <w:t>—</w:t>
      </w:r>
      <w:r w:rsidR="00F22942" w:rsidRPr="005F787A">
        <w:rPr>
          <w:rStyle w:val="CharAmPartText"/>
        </w:rPr>
        <w:t>Repealing redundant legislation</w:t>
      </w:r>
      <w:bookmarkEnd w:id="167"/>
    </w:p>
    <w:p w14:paraId="6BC975F0" w14:textId="77777777" w:rsidR="00C37937" w:rsidRPr="004854EF" w:rsidRDefault="00C37937" w:rsidP="00926395">
      <w:pPr>
        <w:pStyle w:val="ActHead9"/>
      </w:pPr>
      <w:bookmarkStart w:id="168" w:name="_Toc215751135"/>
      <w:bookmarkStart w:id="169" w:name="_Hlk200456603"/>
      <w:r w:rsidRPr="004854EF">
        <w:t>Cockatoo and Schnapper Islands Act 1949</w:t>
      </w:r>
      <w:bookmarkEnd w:id="168"/>
    </w:p>
    <w:bookmarkEnd w:id="169"/>
    <w:p w14:paraId="2ABE7B50" w14:textId="09B5DB64" w:rsidR="00C37937" w:rsidRPr="004854EF" w:rsidRDefault="002102D1" w:rsidP="00926395">
      <w:pPr>
        <w:pStyle w:val="ItemHead"/>
      </w:pPr>
      <w:r w:rsidRPr="004854EF">
        <w:t>10</w:t>
      </w:r>
      <w:r w:rsidR="00C37937" w:rsidRPr="004854EF">
        <w:t xml:space="preserve">  The whole of the Act</w:t>
      </w:r>
    </w:p>
    <w:p w14:paraId="688D811B" w14:textId="77777777" w:rsidR="00C37937" w:rsidRPr="004854EF" w:rsidRDefault="00C37937" w:rsidP="00926395">
      <w:pPr>
        <w:pStyle w:val="Item"/>
      </w:pPr>
      <w:r w:rsidRPr="004854EF">
        <w:t>Repeal the Act.</w:t>
      </w:r>
    </w:p>
    <w:p w14:paraId="6E62D5B5" w14:textId="77777777" w:rsidR="009941FE" w:rsidRPr="004854EF" w:rsidRDefault="009941FE" w:rsidP="00926395">
      <w:pPr>
        <w:pStyle w:val="ActHead9"/>
      </w:pPr>
      <w:bookmarkStart w:id="170" w:name="_Toc215751136"/>
      <w:r w:rsidRPr="004854EF">
        <w:t>Early Years Quality Fund Special Account Act 2013</w:t>
      </w:r>
      <w:bookmarkEnd w:id="170"/>
    </w:p>
    <w:p w14:paraId="60AD71AB" w14:textId="564D8649" w:rsidR="009941FE" w:rsidRPr="004854EF" w:rsidRDefault="002102D1" w:rsidP="00926395">
      <w:pPr>
        <w:pStyle w:val="ItemHead"/>
      </w:pPr>
      <w:r w:rsidRPr="004854EF">
        <w:t>11</w:t>
      </w:r>
      <w:r w:rsidR="009941FE" w:rsidRPr="004854EF">
        <w:t xml:space="preserve">  The whole of the Act</w:t>
      </w:r>
    </w:p>
    <w:p w14:paraId="78EEA321" w14:textId="77777777" w:rsidR="009941FE" w:rsidRPr="004854EF" w:rsidRDefault="009941FE" w:rsidP="00926395">
      <w:pPr>
        <w:pStyle w:val="Item"/>
      </w:pPr>
      <w:r w:rsidRPr="004854EF">
        <w:t>Repeal the Act.</w:t>
      </w:r>
    </w:p>
    <w:p w14:paraId="705A95CC" w14:textId="7E75EFD7" w:rsidR="00F22942" w:rsidRPr="004854EF" w:rsidRDefault="00945355" w:rsidP="00926395">
      <w:pPr>
        <w:pStyle w:val="ActHead7"/>
        <w:pageBreakBefore/>
      </w:pPr>
      <w:bookmarkStart w:id="171" w:name="_Toc215751137"/>
      <w:r w:rsidRPr="005F787A">
        <w:rPr>
          <w:rStyle w:val="CharAmPartNo"/>
        </w:rPr>
        <w:lastRenderedPageBreak/>
        <w:t>Part </w:t>
      </w:r>
      <w:r w:rsidR="006C7C11" w:rsidRPr="005F787A">
        <w:rPr>
          <w:rStyle w:val="CharAmPartNo"/>
        </w:rPr>
        <w:t>4</w:t>
      </w:r>
      <w:r w:rsidR="00F22942" w:rsidRPr="004854EF">
        <w:t>—</w:t>
      </w:r>
      <w:r w:rsidR="00F22942" w:rsidRPr="005F787A">
        <w:rPr>
          <w:rStyle w:val="CharAmPartText"/>
        </w:rPr>
        <w:t>Ensuring NBN Co mapping data can continue to be made publicly available</w:t>
      </w:r>
      <w:bookmarkEnd w:id="171"/>
    </w:p>
    <w:p w14:paraId="53FFA9AB" w14:textId="77777777" w:rsidR="00DA764C" w:rsidRPr="004854EF" w:rsidRDefault="00DA764C" w:rsidP="00926395">
      <w:pPr>
        <w:pStyle w:val="ActHead9"/>
      </w:pPr>
      <w:bookmarkStart w:id="172" w:name="_Toc215751138"/>
      <w:r w:rsidRPr="004854EF">
        <w:t>National Broadband Network Companies Act 2011</w:t>
      </w:r>
      <w:bookmarkEnd w:id="172"/>
    </w:p>
    <w:p w14:paraId="121CDA3E" w14:textId="74112CE2" w:rsidR="00DA764C" w:rsidRPr="004854EF" w:rsidRDefault="002102D1" w:rsidP="00926395">
      <w:pPr>
        <w:pStyle w:val="ItemHead"/>
      </w:pPr>
      <w:r w:rsidRPr="004854EF">
        <w:t>12</w:t>
      </w:r>
      <w:r w:rsidR="00DA764C" w:rsidRPr="004854EF">
        <w:t xml:space="preserve">  </w:t>
      </w:r>
      <w:r w:rsidR="00A85669" w:rsidRPr="004854EF">
        <w:t>Sub</w:t>
      </w:r>
      <w:r w:rsidR="00945355" w:rsidRPr="004854EF">
        <w:t>section 9</w:t>
      </w:r>
      <w:r w:rsidR="00DA764C" w:rsidRPr="004854EF">
        <w:t>8B(7) (heading)</w:t>
      </w:r>
    </w:p>
    <w:p w14:paraId="77ED3D2F" w14:textId="77777777" w:rsidR="00DA764C" w:rsidRPr="004854EF" w:rsidRDefault="00DA764C" w:rsidP="00926395">
      <w:pPr>
        <w:pStyle w:val="Item"/>
      </w:pPr>
      <w:r w:rsidRPr="004854EF">
        <w:t>Repeal the heading, substitute:</w:t>
      </w:r>
    </w:p>
    <w:p w14:paraId="63512AE9" w14:textId="77777777" w:rsidR="00DA764C" w:rsidRPr="004854EF" w:rsidRDefault="00DA764C" w:rsidP="00926395">
      <w:pPr>
        <w:pStyle w:val="SubsectionHead"/>
      </w:pPr>
      <w:r w:rsidRPr="004854EF">
        <w:t>Publication of mapping data</w:t>
      </w:r>
    </w:p>
    <w:p w14:paraId="3BE809C8" w14:textId="12193EF3" w:rsidR="00DA764C" w:rsidRPr="004854EF" w:rsidRDefault="002102D1" w:rsidP="00926395">
      <w:pPr>
        <w:pStyle w:val="ItemHead"/>
      </w:pPr>
      <w:r w:rsidRPr="004854EF">
        <w:t>13</w:t>
      </w:r>
      <w:r w:rsidR="00DA764C" w:rsidRPr="004854EF">
        <w:t xml:space="preserve">  </w:t>
      </w:r>
      <w:r w:rsidR="00A85669" w:rsidRPr="004854EF">
        <w:t>Sub</w:t>
      </w:r>
      <w:r w:rsidR="00945355" w:rsidRPr="004854EF">
        <w:t>section 9</w:t>
      </w:r>
      <w:r w:rsidR="00DA764C" w:rsidRPr="004854EF">
        <w:t>8B(7)</w:t>
      </w:r>
    </w:p>
    <w:p w14:paraId="4FCC0F07" w14:textId="77777777" w:rsidR="00DA764C" w:rsidRPr="004854EF" w:rsidRDefault="00DA764C" w:rsidP="00926395">
      <w:pPr>
        <w:pStyle w:val="Item"/>
      </w:pPr>
      <w:r w:rsidRPr="004854EF">
        <w:t>Omit “made available on the National Map website (https://nationalmap.gov.au)”, substitute “published electronically”.</w:t>
      </w:r>
    </w:p>
    <w:p w14:paraId="6269636C" w14:textId="620387FB" w:rsidR="00DA764C" w:rsidRPr="004854EF" w:rsidRDefault="002102D1" w:rsidP="00926395">
      <w:pPr>
        <w:pStyle w:val="ItemHead"/>
      </w:pPr>
      <w:r w:rsidRPr="004854EF">
        <w:t>14</w:t>
      </w:r>
      <w:r w:rsidR="00DA764C" w:rsidRPr="004854EF">
        <w:t xml:space="preserve">  At the end of </w:t>
      </w:r>
      <w:r w:rsidR="00A85669" w:rsidRPr="004854EF">
        <w:t>sub</w:t>
      </w:r>
      <w:r w:rsidR="00945355" w:rsidRPr="004854EF">
        <w:t>section 9</w:t>
      </w:r>
      <w:r w:rsidR="00DA764C" w:rsidRPr="004854EF">
        <w:t>8B(7)</w:t>
      </w:r>
    </w:p>
    <w:p w14:paraId="001804F3" w14:textId="77777777" w:rsidR="00DA764C" w:rsidRPr="004854EF" w:rsidRDefault="00DA764C" w:rsidP="00926395">
      <w:pPr>
        <w:pStyle w:val="Item"/>
      </w:pPr>
      <w:r w:rsidRPr="004854EF">
        <w:t>Add:</w:t>
      </w:r>
    </w:p>
    <w:p w14:paraId="3482822B" w14:textId="65C43448" w:rsidR="00DA764C" w:rsidRPr="004854EF" w:rsidRDefault="00DA764C" w:rsidP="00926395">
      <w:pPr>
        <w:pStyle w:val="notetext"/>
      </w:pPr>
      <w:r w:rsidRPr="004854EF">
        <w:t>Note:</w:t>
      </w:r>
      <w:r w:rsidRPr="004854EF">
        <w:tab/>
        <w:t xml:space="preserve">The mapping data provided under </w:t>
      </w:r>
      <w:r w:rsidR="00686CC9" w:rsidRPr="004854EF">
        <w:t>subsection (</w:t>
      </w:r>
      <w:r w:rsidRPr="004854EF">
        <w:t>1) could in 2025 be viewed on the Department’s website (https://www.infrastructure.gov.au).</w:t>
      </w:r>
    </w:p>
    <w:p w14:paraId="0DC885B1" w14:textId="44881A50" w:rsidR="00DA764C" w:rsidRPr="004854EF" w:rsidRDefault="002102D1" w:rsidP="00926395">
      <w:pPr>
        <w:pStyle w:val="ItemHead"/>
      </w:pPr>
      <w:r w:rsidRPr="004854EF">
        <w:t>15</w:t>
      </w:r>
      <w:r w:rsidR="00DA764C" w:rsidRPr="004854EF">
        <w:t xml:space="preserve">  </w:t>
      </w:r>
      <w:r w:rsidR="00A85669" w:rsidRPr="004854EF">
        <w:t>Sub</w:t>
      </w:r>
      <w:r w:rsidR="00945355" w:rsidRPr="004854EF">
        <w:t>section 9</w:t>
      </w:r>
      <w:r w:rsidR="00DA764C" w:rsidRPr="004854EF">
        <w:t>8B(7A)</w:t>
      </w:r>
    </w:p>
    <w:p w14:paraId="60BD7EC9" w14:textId="77777777" w:rsidR="00DA764C" w:rsidRPr="004854EF" w:rsidRDefault="00DA764C" w:rsidP="00926395">
      <w:pPr>
        <w:pStyle w:val="Item"/>
      </w:pPr>
      <w:r w:rsidRPr="004854EF">
        <w:t>Omit “made available on the National Map website (https://nationalmap.gov.au)”, substitute “published electronically”.</w:t>
      </w:r>
    </w:p>
    <w:p w14:paraId="60B5DAA8" w14:textId="558B7A9F" w:rsidR="00DA764C" w:rsidRPr="004854EF" w:rsidRDefault="002102D1" w:rsidP="00926395">
      <w:pPr>
        <w:pStyle w:val="ItemHead"/>
      </w:pPr>
      <w:r w:rsidRPr="004854EF">
        <w:t>16</w:t>
      </w:r>
      <w:r w:rsidR="00DA764C" w:rsidRPr="004854EF">
        <w:t xml:space="preserve">  At the end of </w:t>
      </w:r>
      <w:r w:rsidR="00A85669" w:rsidRPr="004854EF">
        <w:t>sub</w:t>
      </w:r>
      <w:r w:rsidR="00945355" w:rsidRPr="004854EF">
        <w:t>section 9</w:t>
      </w:r>
      <w:r w:rsidR="00DA764C" w:rsidRPr="004854EF">
        <w:t>8B(7A)</w:t>
      </w:r>
    </w:p>
    <w:p w14:paraId="3B923F9D" w14:textId="77777777" w:rsidR="00DA764C" w:rsidRPr="004854EF" w:rsidRDefault="00DA764C" w:rsidP="00926395">
      <w:pPr>
        <w:pStyle w:val="Item"/>
      </w:pPr>
      <w:r w:rsidRPr="004854EF">
        <w:t>Add:</w:t>
      </w:r>
    </w:p>
    <w:p w14:paraId="749F490B" w14:textId="067F845E" w:rsidR="00DA764C" w:rsidRPr="004854EF" w:rsidRDefault="00DA764C" w:rsidP="00926395">
      <w:pPr>
        <w:pStyle w:val="notetext"/>
      </w:pPr>
      <w:r w:rsidRPr="004854EF">
        <w:t>Note:</w:t>
      </w:r>
      <w:r w:rsidRPr="004854EF">
        <w:tab/>
        <w:t xml:space="preserve">The mapping data provided under </w:t>
      </w:r>
      <w:r w:rsidR="00686CC9" w:rsidRPr="004854EF">
        <w:t>subsection (</w:t>
      </w:r>
      <w:r w:rsidRPr="004854EF">
        <w:t>1A) could in 2025 be viewed on the Department’s website (https://www.infrastructure.gov.au).</w:t>
      </w:r>
    </w:p>
    <w:p w14:paraId="0573605F" w14:textId="4C7FF8B3" w:rsidR="00F22942" w:rsidRPr="004854EF" w:rsidRDefault="00A85669" w:rsidP="00926395">
      <w:pPr>
        <w:pStyle w:val="ActHead7"/>
        <w:pageBreakBefore/>
      </w:pPr>
      <w:bookmarkStart w:id="173" w:name="_Toc215751139"/>
      <w:r w:rsidRPr="005F787A">
        <w:rPr>
          <w:rStyle w:val="CharAmPartNo"/>
        </w:rPr>
        <w:lastRenderedPageBreak/>
        <w:t>Part </w:t>
      </w:r>
      <w:r w:rsidR="006C7C11" w:rsidRPr="005F787A">
        <w:rPr>
          <w:rStyle w:val="CharAmPartNo"/>
        </w:rPr>
        <w:t>5</w:t>
      </w:r>
      <w:r w:rsidR="00F22942" w:rsidRPr="004854EF">
        <w:t>—</w:t>
      </w:r>
      <w:r w:rsidR="00F22942" w:rsidRPr="005F787A">
        <w:rPr>
          <w:rStyle w:val="CharAmPartText"/>
        </w:rPr>
        <w:t>Improving fuel security</w:t>
      </w:r>
      <w:bookmarkEnd w:id="173"/>
    </w:p>
    <w:p w14:paraId="4FBA8405" w14:textId="352038CA" w:rsidR="001304C6" w:rsidRPr="004854EF" w:rsidRDefault="00945355" w:rsidP="00926395">
      <w:pPr>
        <w:pStyle w:val="ActHead8"/>
      </w:pPr>
      <w:bookmarkStart w:id="174" w:name="_Toc215751140"/>
      <w:r w:rsidRPr="004854EF">
        <w:t>Division 1</w:t>
      </w:r>
      <w:r w:rsidR="001304C6" w:rsidRPr="004854EF">
        <w:t>—Temporary reduction power</w:t>
      </w:r>
      <w:bookmarkEnd w:id="174"/>
    </w:p>
    <w:p w14:paraId="3E1F4747" w14:textId="77777777" w:rsidR="001304C6" w:rsidRPr="004854EF" w:rsidRDefault="001304C6" w:rsidP="00926395">
      <w:pPr>
        <w:pStyle w:val="ActHead9"/>
      </w:pPr>
      <w:bookmarkStart w:id="175" w:name="_Toc215751141"/>
      <w:r w:rsidRPr="004854EF">
        <w:t>Fuel Security Act 2021</w:t>
      </w:r>
      <w:bookmarkEnd w:id="175"/>
    </w:p>
    <w:p w14:paraId="50FE55E5" w14:textId="124C4D89" w:rsidR="001304C6" w:rsidRPr="004854EF" w:rsidRDefault="002102D1" w:rsidP="00926395">
      <w:pPr>
        <w:pStyle w:val="ItemHead"/>
      </w:pPr>
      <w:r w:rsidRPr="004854EF">
        <w:t>17</w:t>
      </w:r>
      <w:r w:rsidR="001304C6" w:rsidRPr="004854EF">
        <w:t xml:space="preserve">  </w:t>
      </w:r>
      <w:r w:rsidR="00A85669" w:rsidRPr="004854EF">
        <w:t>Section 6</w:t>
      </w:r>
    </w:p>
    <w:p w14:paraId="483209A2" w14:textId="77777777" w:rsidR="001304C6" w:rsidRPr="004854EF" w:rsidRDefault="001304C6" w:rsidP="00926395">
      <w:pPr>
        <w:pStyle w:val="Item"/>
      </w:pPr>
      <w:r w:rsidRPr="004854EF">
        <w:t>After “may also be suspended”, insert “or reduced”.</w:t>
      </w:r>
    </w:p>
    <w:p w14:paraId="42A864B7" w14:textId="0B13A1E8" w:rsidR="001304C6" w:rsidRPr="004854EF" w:rsidRDefault="002102D1" w:rsidP="00926395">
      <w:pPr>
        <w:pStyle w:val="ItemHead"/>
      </w:pPr>
      <w:r w:rsidRPr="004854EF">
        <w:t>18</w:t>
      </w:r>
      <w:r w:rsidR="001304C6" w:rsidRPr="004854EF">
        <w:t xml:space="preserve">  </w:t>
      </w:r>
      <w:r w:rsidR="00686CC9" w:rsidRPr="004854EF">
        <w:t>Subsection 1</w:t>
      </w:r>
      <w:r w:rsidR="001304C6" w:rsidRPr="004854EF">
        <w:t>3(2) (heading)</w:t>
      </w:r>
    </w:p>
    <w:p w14:paraId="512CAAA7" w14:textId="77777777" w:rsidR="001304C6" w:rsidRPr="004854EF" w:rsidRDefault="001304C6" w:rsidP="00926395">
      <w:pPr>
        <w:pStyle w:val="Item"/>
      </w:pPr>
      <w:r w:rsidRPr="004854EF">
        <w:t>After “</w:t>
      </w:r>
      <w:r w:rsidRPr="004854EF">
        <w:rPr>
          <w:i/>
          <w:iCs/>
        </w:rPr>
        <w:t>Obligation</w:t>
      </w:r>
      <w:r w:rsidRPr="004854EF">
        <w:t>”, insert “</w:t>
      </w:r>
      <w:r w:rsidRPr="004854EF">
        <w:rPr>
          <w:i/>
          <w:iCs/>
        </w:rPr>
        <w:t>reduced,</w:t>
      </w:r>
      <w:r w:rsidRPr="004854EF">
        <w:t>”.</w:t>
      </w:r>
    </w:p>
    <w:p w14:paraId="399BB145" w14:textId="570AC021" w:rsidR="001304C6" w:rsidRPr="004854EF" w:rsidRDefault="002102D1" w:rsidP="00926395">
      <w:pPr>
        <w:pStyle w:val="ItemHead"/>
      </w:pPr>
      <w:r w:rsidRPr="004854EF">
        <w:t>19</w:t>
      </w:r>
      <w:r w:rsidR="001304C6" w:rsidRPr="004854EF">
        <w:t xml:space="preserve">  </w:t>
      </w:r>
      <w:r w:rsidR="00686CC9" w:rsidRPr="004854EF">
        <w:t>Subsection 1</w:t>
      </w:r>
      <w:r w:rsidR="001304C6" w:rsidRPr="004854EF">
        <w:t>3(2)</w:t>
      </w:r>
    </w:p>
    <w:p w14:paraId="24EC6D6C" w14:textId="2BB48B18" w:rsidR="001304C6" w:rsidRPr="004854EF" w:rsidRDefault="001304C6" w:rsidP="00926395">
      <w:pPr>
        <w:pStyle w:val="Item"/>
      </w:pPr>
      <w:r w:rsidRPr="004854EF">
        <w:t xml:space="preserve">Omit “determination made under </w:t>
      </w:r>
      <w:r w:rsidR="00A85669" w:rsidRPr="004854EF">
        <w:t>section 3</w:t>
      </w:r>
      <w:r w:rsidRPr="004854EF">
        <w:t xml:space="preserve">7”, substitute “instrument made under </w:t>
      </w:r>
      <w:r w:rsidR="00686CC9" w:rsidRPr="004854EF">
        <w:t>section 1</w:t>
      </w:r>
      <w:r w:rsidRPr="004854EF">
        <w:t>6A or 37”.</w:t>
      </w:r>
    </w:p>
    <w:p w14:paraId="1D2E9B68" w14:textId="1DD8FFF7" w:rsidR="001304C6" w:rsidRPr="004854EF" w:rsidRDefault="002102D1" w:rsidP="00926395">
      <w:pPr>
        <w:pStyle w:val="ItemHead"/>
      </w:pPr>
      <w:r w:rsidRPr="004854EF">
        <w:t>20</w:t>
      </w:r>
      <w:r w:rsidR="001304C6" w:rsidRPr="004854EF">
        <w:t xml:space="preserve">  At the end of sub</w:t>
      </w:r>
      <w:r w:rsidR="00686CC9" w:rsidRPr="004854EF">
        <w:t>section 1</w:t>
      </w:r>
      <w:r w:rsidR="001304C6" w:rsidRPr="004854EF">
        <w:t>3(2)</w:t>
      </w:r>
    </w:p>
    <w:p w14:paraId="200CB016" w14:textId="77777777" w:rsidR="001304C6" w:rsidRPr="004854EF" w:rsidRDefault="001304C6" w:rsidP="00926395">
      <w:pPr>
        <w:pStyle w:val="Item"/>
      </w:pPr>
      <w:r w:rsidRPr="004854EF">
        <w:t>Add:</w:t>
      </w:r>
    </w:p>
    <w:p w14:paraId="21CC0486" w14:textId="760BA8B6" w:rsidR="001304C6" w:rsidRPr="004854EF" w:rsidRDefault="001304C6" w:rsidP="00926395">
      <w:pPr>
        <w:pStyle w:val="notetext"/>
      </w:pPr>
      <w:r w:rsidRPr="004854EF">
        <w:t>Note:</w:t>
      </w:r>
      <w:r w:rsidRPr="004854EF">
        <w:tab/>
        <w:t>See sub</w:t>
      </w:r>
      <w:r w:rsidR="00686CC9" w:rsidRPr="004854EF">
        <w:t>section 1</w:t>
      </w:r>
      <w:r w:rsidRPr="004854EF">
        <w:t xml:space="preserve">6A(4) in relation to the interaction between an instrument made under </w:t>
      </w:r>
      <w:r w:rsidR="00686CC9" w:rsidRPr="004854EF">
        <w:t>section 1</w:t>
      </w:r>
      <w:r w:rsidRPr="004854EF">
        <w:t xml:space="preserve">6A and a notice given under </w:t>
      </w:r>
      <w:r w:rsidR="00686CC9" w:rsidRPr="004854EF">
        <w:t>section 1</w:t>
      </w:r>
      <w:r w:rsidRPr="004854EF">
        <w:t>8.</w:t>
      </w:r>
    </w:p>
    <w:p w14:paraId="2AD65BED" w14:textId="419B38CE" w:rsidR="001304C6" w:rsidRPr="004854EF" w:rsidRDefault="002102D1" w:rsidP="00926395">
      <w:pPr>
        <w:pStyle w:val="ItemHead"/>
      </w:pPr>
      <w:r w:rsidRPr="004854EF">
        <w:t>21</w:t>
      </w:r>
      <w:r w:rsidR="001304C6" w:rsidRPr="004854EF">
        <w:t xml:space="preserve">  After </w:t>
      </w:r>
      <w:r w:rsidR="00686CC9" w:rsidRPr="004854EF">
        <w:t>section 1</w:t>
      </w:r>
      <w:r w:rsidR="001304C6" w:rsidRPr="004854EF">
        <w:t>6</w:t>
      </w:r>
    </w:p>
    <w:p w14:paraId="7C91655E" w14:textId="77777777" w:rsidR="001304C6" w:rsidRPr="004854EF" w:rsidRDefault="001304C6" w:rsidP="00926395">
      <w:pPr>
        <w:pStyle w:val="Item"/>
      </w:pPr>
      <w:r w:rsidRPr="004854EF">
        <w:t>Insert:</w:t>
      </w:r>
    </w:p>
    <w:p w14:paraId="70EAB1EB" w14:textId="77777777" w:rsidR="001304C6" w:rsidRPr="004854EF" w:rsidRDefault="001304C6" w:rsidP="00926395">
      <w:pPr>
        <w:pStyle w:val="ActHead5"/>
      </w:pPr>
      <w:bookmarkStart w:id="176" w:name="_Toc215751142"/>
      <w:r w:rsidRPr="005F787A">
        <w:rPr>
          <w:rStyle w:val="CharSectno"/>
        </w:rPr>
        <w:t>16A</w:t>
      </w:r>
      <w:r w:rsidRPr="004854EF">
        <w:t xml:space="preserve">  Temporary reduction by Minister</w:t>
      </w:r>
      <w:bookmarkEnd w:id="176"/>
    </w:p>
    <w:p w14:paraId="76B87E6D" w14:textId="77777777" w:rsidR="001304C6" w:rsidRPr="004854EF" w:rsidRDefault="001304C6" w:rsidP="00926395">
      <w:pPr>
        <w:pStyle w:val="subsection"/>
      </w:pPr>
      <w:r w:rsidRPr="004854EF">
        <w:tab/>
        <w:t>(1)</w:t>
      </w:r>
      <w:r w:rsidRPr="004854EF">
        <w:tab/>
        <w:t xml:space="preserve">The Minister may, by legislative instrument, reduce </w:t>
      </w:r>
      <w:bookmarkStart w:id="177" w:name="_Hlk204184955"/>
      <w:r w:rsidRPr="004854EF">
        <w:t>the quantity of stocks of an MSO product</w:t>
      </w:r>
      <w:bookmarkEnd w:id="177"/>
      <w:r w:rsidRPr="004854EF">
        <w:t xml:space="preserve"> that an entity must hold on specified obligation days.</w:t>
      </w:r>
    </w:p>
    <w:p w14:paraId="1ED717C2" w14:textId="1E899620" w:rsidR="001304C6" w:rsidRPr="004854EF" w:rsidRDefault="001304C6" w:rsidP="00926395">
      <w:pPr>
        <w:pStyle w:val="notetext"/>
      </w:pPr>
      <w:r w:rsidRPr="004854EF">
        <w:t>Note:</w:t>
      </w:r>
      <w:r w:rsidRPr="004854EF">
        <w:tab/>
        <w:t>For specification by class, see sub</w:t>
      </w:r>
      <w:r w:rsidR="00686CC9" w:rsidRPr="004854EF">
        <w:t>section 1</w:t>
      </w:r>
      <w:r w:rsidRPr="004854EF">
        <w:t xml:space="preserve">3(3) of the </w:t>
      </w:r>
      <w:r w:rsidRPr="004854EF">
        <w:rPr>
          <w:i/>
          <w:iCs/>
        </w:rPr>
        <w:t>Legislation Act 2003</w:t>
      </w:r>
      <w:r w:rsidRPr="004854EF">
        <w:t>.</w:t>
      </w:r>
    </w:p>
    <w:p w14:paraId="3CB72034" w14:textId="77777777" w:rsidR="001304C6" w:rsidRPr="004854EF" w:rsidRDefault="001304C6" w:rsidP="00926395">
      <w:pPr>
        <w:pStyle w:val="subsection"/>
      </w:pPr>
      <w:r w:rsidRPr="004854EF">
        <w:tab/>
        <w:t>(2)</w:t>
      </w:r>
      <w:r w:rsidRPr="004854EF">
        <w:tab/>
        <w:t>However, the Minister may do so only if the Minister is satisfied that the reduction is necessary:</w:t>
      </w:r>
    </w:p>
    <w:p w14:paraId="585B439B" w14:textId="77777777" w:rsidR="001304C6" w:rsidRPr="004854EF" w:rsidRDefault="001304C6" w:rsidP="00926395">
      <w:pPr>
        <w:pStyle w:val="paragraph"/>
      </w:pPr>
      <w:r w:rsidRPr="004854EF">
        <w:tab/>
        <w:t>(a)</w:t>
      </w:r>
      <w:r w:rsidRPr="004854EF">
        <w:tab/>
        <w:t>to meet Australia’s obligations under the International Energy Agreement; or</w:t>
      </w:r>
    </w:p>
    <w:p w14:paraId="403D6D8C" w14:textId="77777777" w:rsidR="001304C6" w:rsidRPr="004854EF" w:rsidRDefault="001304C6" w:rsidP="00926395">
      <w:pPr>
        <w:pStyle w:val="paragraph"/>
      </w:pPr>
      <w:r w:rsidRPr="004854EF">
        <w:lastRenderedPageBreak/>
        <w:tab/>
        <w:t>(b)</w:t>
      </w:r>
      <w:r w:rsidRPr="004854EF">
        <w:tab/>
        <w:t>to prevent or alleviate a disruption or likely disruption to supply of the product.</w:t>
      </w:r>
    </w:p>
    <w:p w14:paraId="0FA05E57" w14:textId="77777777" w:rsidR="001304C6" w:rsidRPr="004854EF" w:rsidRDefault="001304C6" w:rsidP="00926395">
      <w:pPr>
        <w:pStyle w:val="subsection"/>
      </w:pPr>
      <w:r w:rsidRPr="004854EF">
        <w:tab/>
        <w:t>(3)</w:t>
      </w:r>
      <w:r w:rsidRPr="004854EF">
        <w:tab/>
        <w:t>The reduction must not be greater, or apply to more obligation days, than is reasonably necessary:</w:t>
      </w:r>
    </w:p>
    <w:p w14:paraId="164FF837" w14:textId="77777777" w:rsidR="001304C6" w:rsidRPr="004854EF" w:rsidRDefault="001304C6" w:rsidP="00926395">
      <w:pPr>
        <w:pStyle w:val="paragraph"/>
      </w:pPr>
      <w:r w:rsidRPr="004854EF">
        <w:tab/>
        <w:t>(a)</w:t>
      </w:r>
      <w:r w:rsidRPr="004854EF">
        <w:tab/>
        <w:t>to meet those obligations; or</w:t>
      </w:r>
    </w:p>
    <w:p w14:paraId="14F209D5" w14:textId="77777777" w:rsidR="001304C6" w:rsidRPr="004854EF" w:rsidRDefault="001304C6" w:rsidP="00926395">
      <w:pPr>
        <w:pStyle w:val="paragraph"/>
      </w:pPr>
      <w:r w:rsidRPr="004854EF">
        <w:tab/>
        <w:t>(b)</w:t>
      </w:r>
      <w:r w:rsidRPr="004854EF">
        <w:tab/>
        <w:t>to prevent or alleviate the disruption or likely disruption.</w:t>
      </w:r>
    </w:p>
    <w:p w14:paraId="2933C37A" w14:textId="77777777" w:rsidR="007B5C86" w:rsidRPr="00A718C8" w:rsidRDefault="007B5C86" w:rsidP="007B5C86">
      <w:pPr>
        <w:pStyle w:val="subsection"/>
      </w:pPr>
      <w:r w:rsidRPr="00A718C8">
        <w:tab/>
        <w:t>(3A)</w:t>
      </w:r>
      <w:r w:rsidRPr="00A718C8">
        <w:tab/>
        <w:t>In addition, the period of the reduction must not exceed 6 months. However, the Minister may make reductions under this section for the MSO product for the entity for additional periods not exceeding 6 months each.</w:t>
      </w:r>
    </w:p>
    <w:p w14:paraId="246FFE88" w14:textId="057A0D0A" w:rsidR="001304C6" w:rsidRPr="004854EF" w:rsidRDefault="001304C6" w:rsidP="00926395">
      <w:pPr>
        <w:pStyle w:val="SubsectionHead"/>
      </w:pPr>
      <w:r w:rsidRPr="004854EF">
        <w:t xml:space="preserve">Interaction with </w:t>
      </w:r>
      <w:r w:rsidR="00686CC9" w:rsidRPr="004854EF">
        <w:t>section 1</w:t>
      </w:r>
      <w:r w:rsidRPr="004854EF">
        <w:t>8 reductions</w:t>
      </w:r>
    </w:p>
    <w:p w14:paraId="77846C30" w14:textId="23AC3D34" w:rsidR="001304C6" w:rsidRPr="004854EF" w:rsidRDefault="001304C6" w:rsidP="00926395">
      <w:pPr>
        <w:pStyle w:val="subsection"/>
      </w:pPr>
      <w:r w:rsidRPr="004854EF">
        <w:tab/>
        <w:t>(4)</w:t>
      </w:r>
      <w:r w:rsidRPr="004854EF">
        <w:tab/>
        <w:t xml:space="preserve">If the reduction applies on an obligation day that falls within a temporary reduction period under </w:t>
      </w:r>
      <w:r w:rsidR="00686CC9" w:rsidRPr="004854EF">
        <w:t>section 1</w:t>
      </w:r>
      <w:r w:rsidRPr="004854EF">
        <w:t>8 for the entity and the product, the reduction for the entity for the day is the greater of the following:</w:t>
      </w:r>
    </w:p>
    <w:p w14:paraId="2E3763E7" w14:textId="77777777" w:rsidR="001304C6" w:rsidRPr="004854EF" w:rsidRDefault="001304C6" w:rsidP="00926395">
      <w:pPr>
        <w:pStyle w:val="paragraph"/>
      </w:pPr>
      <w:r w:rsidRPr="004854EF">
        <w:tab/>
        <w:t>(a)</w:t>
      </w:r>
      <w:r w:rsidRPr="004854EF">
        <w:tab/>
        <w:t>the reduction under this section;</w:t>
      </w:r>
    </w:p>
    <w:p w14:paraId="1E004F24" w14:textId="2CAA9A1F" w:rsidR="001304C6" w:rsidRPr="004854EF" w:rsidRDefault="001304C6" w:rsidP="00926395">
      <w:pPr>
        <w:pStyle w:val="paragraph"/>
      </w:pPr>
      <w:r w:rsidRPr="004854EF">
        <w:tab/>
        <w:t>(b)</w:t>
      </w:r>
      <w:r w:rsidRPr="004854EF">
        <w:tab/>
        <w:t xml:space="preserve">the reduction under </w:t>
      </w:r>
      <w:r w:rsidR="00686CC9" w:rsidRPr="004854EF">
        <w:t>section 1</w:t>
      </w:r>
      <w:r w:rsidRPr="004854EF">
        <w:t>8.</w:t>
      </w:r>
    </w:p>
    <w:p w14:paraId="0CE8D0BA" w14:textId="77777777" w:rsidR="001304C6" w:rsidRPr="004854EF" w:rsidRDefault="001304C6" w:rsidP="00926395">
      <w:pPr>
        <w:pStyle w:val="SubsectionHead"/>
      </w:pPr>
      <w:r w:rsidRPr="004854EF">
        <w:t>Working with Energy Ministers</w:t>
      </w:r>
    </w:p>
    <w:p w14:paraId="5A9C2F55" w14:textId="77777777" w:rsidR="001304C6" w:rsidRPr="004854EF" w:rsidRDefault="001304C6" w:rsidP="00926395">
      <w:pPr>
        <w:pStyle w:val="subsection"/>
      </w:pPr>
      <w:r w:rsidRPr="004854EF">
        <w:tab/>
        <w:t>(5)</w:t>
      </w:r>
      <w:r w:rsidRPr="004854EF">
        <w:tab/>
        <w:t xml:space="preserve">Before making a reduction under this section, the Minister must inform the Energy Ministers (within the meaning of the </w:t>
      </w:r>
      <w:r w:rsidRPr="004854EF">
        <w:rPr>
          <w:i/>
        </w:rPr>
        <w:t>Liquid Fuel Emergency Act 1984</w:t>
      </w:r>
      <w:r w:rsidRPr="004854EF">
        <w:t>) of the proposed reduction.</w:t>
      </w:r>
    </w:p>
    <w:p w14:paraId="34D0BFD3" w14:textId="77777777" w:rsidR="001304C6" w:rsidRPr="004854EF" w:rsidRDefault="001304C6" w:rsidP="00926395">
      <w:pPr>
        <w:pStyle w:val="subsection"/>
      </w:pPr>
      <w:r w:rsidRPr="004854EF">
        <w:tab/>
        <w:t>(6)</w:t>
      </w:r>
      <w:r w:rsidRPr="004854EF">
        <w:tab/>
        <w:t>The Minister must consider making such a reduction if requested by one of those Energy Ministers to do so.</w:t>
      </w:r>
    </w:p>
    <w:p w14:paraId="6A836B2E" w14:textId="7549E4F0" w:rsidR="00501602" w:rsidRPr="004854EF" w:rsidRDefault="006141F1" w:rsidP="00926395">
      <w:pPr>
        <w:pStyle w:val="ActHead8"/>
      </w:pPr>
      <w:bookmarkStart w:id="178" w:name="_Toc215751143"/>
      <w:r w:rsidRPr="004854EF">
        <w:t>Division 2</w:t>
      </w:r>
      <w:r w:rsidR="00501602" w:rsidRPr="004854EF">
        <w:t>—Meaning of covered product</w:t>
      </w:r>
      <w:bookmarkEnd w:id="178"/>
    </w:p>
    <w:p w14:paraId="5DEC0228" w14:textId="77777777" w:rsidR="00501602" w:rsidRPr="004854EF" w:rsidRDefault="00501602" w:rsidP="00926395">
      <w:pPr>
        <w:pStyle w:val="ActHead9"/>
      </w:pPr>
      <w:bookmarkStart w:id="179" w:name="_Toc215751144"/>
      <w:bookmarkStart w:id="180" w:name="_Hlk202974297"/>
      <w:r w:rsidRPr="004854EF">
        <w:t>Petroleum and Other Fuels Reporting Act 2017</w:t>
      </w:r>
      <w:bookmarkEnd w:id="179"/>
    </w:p>
    <w:bookmarkEnd w:id="180"/>
    <w:p w14:paraId="421BA9D3" w14:textId="5BC6008D" w:rsidR="00501602" w:rsidRPr="004854EF" w:rsidRDefault="002102D1" w:rsidP="00926395">
      <w:pPr>
        <w:pStyle w:val="ItemHead"/>
      </w:pPr>
      <w:r w:rsidRPr="004854EF">
        <w:t>22</w:t>
      </w:r>
      <w:r w:rsidR="00501602" w:rsidRPr="004854EF">
        <w:t xml:space="preserve">  Subsection 5(1) (after </w:t>
      </w:r>
      <w:r w:rsidR="00A85669" w:rsidRPr="004854EF">
        <w:t>paragraph (</w:t>
      </w:r>
      <w:r w:rsidR="00501602" w:rsidRPr="004854EF">
        <w:t xml:space="preserve">s) of the definition of </w:t>
      </w:r>
      <w:r w:rsidR="00501602" w:rsidRPr="004854EF">
        <w:rPr>
          <w:i/>
          <w:iCs/>
        </w:rPr>
        <w:t>covered product</w:t>
      </w:r>
      <w:r w:rsidR="00501602" w:rsidRPr="004854EF">
        <w:t>)</w:t>
      </w:r>
    </w:p>
    <w:p w14:paraId="3A4ECFB5" w14:textId="77777777" w:rsidR="00501602" w:rsidRPr="004854EF" w:rsidRDefault="00501602" w:rsidP="00926395">
      <w:pPr>
        <w:pStyle w:val="Item"/>
      </w:pPr>
      <w:r w:rsidRPr="004854EF">
        <w:t>Insert:</w:t>
      </w:r>
    </w:p>
    <w:p w14:paraId="7C83143D" w14:textId="77777777" w:rsidR="00501602" w:rsidRPr="004854EF" w:rsidRDefault="00501602" w:rsidP="00926395">
      <w:pPr>
        <w:pStyle w:val="paragraph"/>
      </w:pPr>
      <w:r w:rsidRPr="004854EF">
        <w:tab/>
        <w:t>(</w:t>
      </w:r>
      <w:proofErr w:type="spellStart"/>
      <w:r w:rsidRPr="004854EF">
        <w:t>sa</w:t>
      </w:r>
      <w:proofErr w:type="spellEnd"/>
      <w:r w:rsidRPr="004854EF">
        <w:t>)</w:t>
      </w:r>
      <w:r w:rsidRPr="004854EF">
        <w:tab/>
        <w:t>diesel exhaust fluid; or</w:t>
      </w:r>
    </w:p>
    <w:p w14:paraId="4BAC5EEC" w14:textId="77777777" w:rsidR="00501602" w:rsidRPr="004854EF" w:rsidRDefault="00501602" w:rsidP="00926395">
      <w:pPr>
        <w:pStyle w:val="paragraph"/>
      </w:pPr>
      <w:r w:rsidRPr="004854EF">
        <w:tab/>
        <w:t>(sb)</w:t>
      </w:r>
      <w:r w:rsidRPr="004854EF">
        <w:tab/>
        <w:t>technical grade urea; or</w:t>
      </w:r>
    </w:p>
    <w:p w14:paraId="3171DDC3" w14:textId="405E4C9F" w:rsidR="00501602" w:rsidRPr="004854EF" w:rsidRDefault="002102D1" w:rsidP="00926395">
      <w:pPr>
        <w:pStyle w:val="Transitional"/>
      </w:pPr>
      <w:r w:rsidRPr="004854EF">
        <w:lastRenderedPageBreak/>
        <w:t>23</w:t>
      </w:r>
      <w:r w:rsidR="00501602" w:rsidRPr="004854EF">
        <w:t xml:space="preserve">  </w:t>
      </w:r>
      <w:r w:rsidR="00A85E4B" w:rsidRPr="004854EF">
        <w:t>Application</w:t>
      </w:r>
      <w:r w:rsidR="00521ACB" w:rsidRPr="004854EF">
        <w:t xml:space="preserve"> of amendments</w:t>
      </w:r>
    </w:p>
    <w:p w14:paraId="78553D68" w14:textId="614139AA" w:rsidR="00501602" w:rsidRPr="004854EF" w:rsidRDefault="00501602" w:rsidP="00926395">
      <w:pPr>
        <w:pStyle w:val="Item"/>
      </w:pPr>
      <w:r w:rsidRPr="004854EF">
        <w:t xml:space="preserve">A reference to the expression “covered product” or “covered products” in a provision of an instrument made under the </w:t>
      </w:r>
      <w:r w:rsidRPr="004854EF">
        <w:rPr>
          <w:i/>
          <w:iCs/>
        </w:rPr>
        <w:t>Petroleum and Other Fuels Reporting Act 2017</w:t>
      </w:r>
      <w:r w:rsidRPr="004854EF">
        <w:t xml:space="preserve">, as in force immediately before the commencement of this </w:t>
      </w:r>
      <w:r w:rsidR="0095533F" w:rsidRPr="004854EF">
        <w:t>Division</w:t>
      </w:r>
      <w:r w:rsidRPr="004854EF">
        <w:t xml:space="preserve">, has effect on and after that commencement as if the expression included a product referred to in </w:t>
      </w:r>
      <w:r w:rsidR="00A85669" w:rsidRPr="004854EF">
        <w:t>paragraph (</w:t>
      </w:r>
      <w:proofErr w:type="spellStart"/>
      <w:r w:rsidRPr="004854EF">
        <w:t>sa</w:t>
      </w:r>
      <w:proofErr w:type="spellEnd"/>
      <w:r w:rsidRPr="004854EF">
        <w:t xml:space="preserve">) or (sb) of the definition of </w:t>
      </w:r>
      <w:r w:rsidRPr="004854EF">
        <w:rPr>
          <w:b/>
          <w:i/>
          <w:iCs/>
        </w:rPr>
        <w:t>covered product</w:t>
      </w:r>
      <w:r w:rsidRPr="004854EF">
        <w:t xml:space="preserve"> in subsection 5(1) of that Act (as inserted by this </w:t>
      </w:r>
      <w:r w:rsidR="0095533F" w:rsidRPr="004854EF">
        <w:t>Division</w:t>
      </w:r>
      <w:r w:rsidRPr="004854EF">
        <w:t>).</w:t>
      </w:r>
    </w:p>
    <w:p w14:paraId="2025021C" w14:textId="63184A59" w:rsidR="00147926" w:rsidRPr="004854EF" w:rsidRDefault="00CF6948" w:rsidP="00926395">
      <w:pPr>
        <w:pStyle w:val="ActHead8"/>
      </w:pPr>
      <w:bookmarkStart w:id="181" w:name="_Toc215751145"/>
      <w:r w:rsidRPr="004854EF">
        <w:t>Division 3</w:t>
      </w:r>
      <w:r w:rsidR="00147926" w:rsidRPr="004854EF">
        <w:t>—</w:t>
      </w:r>
      <w:r w:rsidR="001F7734" w:rsidRPr="004854EF">
        <w:t>Information gathering powers</w:t>
      </w:r>
      <w:bookmarkEnd w:id="181"/>
    </w:p>
    <w:p w14:paraId="663C7615" w14:textId="77777777" w:rsidR="00147926" w:rsidRPr="004854EF" w:rsidRDefault="00147926" w:rsidP="00926395">
      <w:pPr>
        <w:pStyle w:val="ActHead9"/>
      </w:pPr>
      <w:bookmarkStart w:id="182" w:name="_Toc215751146"/>
      <w:r w:rsidRPr="004854EF">
        <w:t>Petroleum and Other Fuels Reporting Act 2017</w:t>
      </w:r>
      <w:bookmarkEnd w:id="182"/>
    </w:p>
    <w:p w14:paraId="388AE03E" w14:textId="42704B77" w:rsidR="00147926" w:rsidRPr="004854EF" w:rsidRDefault="002102D1" w:rsidP="00926395">
      <w:pPr>
        <w:pStyle w:val="ItemHead"/>
      </w:pPr>
      <w:r w:rsidRPr="004854EF">
        <w:t>24</w:t>
      </w:r>
      <w:r w:rsidR="00147926" w:rsidRPr="004854EF">
        <w:t xml:space="preserve">  Paragraph 3(a)</w:t>
      </w:r>
    </w:p>
    <w:p w14:paraId="42C9717B" w14:textId="77777777" w:rsidR="00147926" w:rsidRPr="004854EF" w:rsidRDefault="00147926" w:rsidP="00926395">
      <w:pPr>
        <w:pStyle w:val="Item"/>
      </w:pPr>
      <w:r w:rsidRPr="004854EF">
        <w:t>Omit “or preparation for”, substitute “preparation for, or management of”.</w:t>
      </w:r>
    </w:p>
    <w:p w14:paraId="4513560C" w14:textId="0B4B681C" w:rsidR="00147926" w:rsidRPr="004854EF" w:rsidRDefault="002102D1" w:rsidP="00926395">
      <w:pPr>
        <w:pStyle w:val="ItemHead"/>
      </w:pPr>
      <w:r w:rsidRPr="004854EF">
        <w:t>25</w:t>
      </w:r>
      <w:r w:rsidR="00147926" w:rsidRPr="004854EF">
        <w:t xml:space="preserve">  </w:t>
      </w:r>
      <w:r w:rsidR="00ED589D" w:rsidRPr="004854EF">
        <w:t>Part 2</w:t>
      </w:r>
      <w:r w:rsidR="00147926" w:rsidRPr="004854EF">
        <w:t xml:space="preserve"> (at the end of the heading)</w:t>
      </w:r>
    </w:p>
    <w:p w14:paraId="11D8E673" w14:textId="7E605564" w:rsidR="00147926" w:rsidRPr="004854EF" w:rsidRDefault="00147926" w:rsidP="00926395">
      <w:pPr>
        <w:pStyle w:val="Item"/>
      </w:pPr>
      <w:r w:rsidRPr="004854EF">
        <w:t>Add “</w:t>
      </w:r>
      <w:r w:rsidRPr="004854EF">
        <w:rPr>
          <w:b/>
          <w:bCs/>
        </w:rPr>
        <w:t>and information</w:t>
      </w:r>
      <w:r w:rsidR="00926395">
        <w:rPr>
          <w:b/>
          <w:bCs/>
        </w:rPr>
        <w:noBreakHyphen/>
      </w:r>
      <w:r w:rsidRPr="004854EF">
        <w:rPr>
          <w:b/>
          <w:bCs/>
        </w:rPr>
        <w:t>gathering powers</w:t>
      </w:r>
      <w:r w:rsidRPr="004854EF">
        <w:t>”.</w:t>
      </w:r>
    </w:p>
    <w:p w14:paraId="490D8652" w14:textId="13F8CE58" w:rsidR="00147926" w:rsidRPr="004854EF" w:rsidRDefault="002102D1" w:rsidP="00926395">
      <w:pPr>
        <w:pStyle w:val="ItemHead"/>
      </w:pPr>
      <w:r w:rsidRPr="004854EF">
        <w:t>26</w:t>
      </w:r>
      <w:r w:rsidR="00147926" w:rsidRPr="004854EF">
        <w:t xml:space="preserve">  Before </w:t>
      </w:r>
      <w:r w:rsidR="00686CC9" w:rsidRPr="004854EF">
        <w:t>section 1</w:t>
      </w:r>
      <w:r w:rsidR="00147926" w:rsidRPr="004854EF">
        <w:t>0</w:t>
      </w:r>
    </w:p>
    <w:p w14:paraId="26E6C8A3" w14:textId="77777777" w:rsidR="00147926" w:rsidRPr="004854EF" w:rsidRDefault="00147926" w:rsidP="00926395">
      <w:pPr>
        <w:pStyle w:val="Item"/>
      </w:pPr>
      <w:r w:rsidRPr="004854EF">
        <w:t>Insert:</w:t>
      </w:r>
    </w:p>
    <w:p w14:paraId="7EABEEAD" w14:textId="2D1F9D69" w:rsidR="00147926" w:rsidRPr="004854EF" w:rsidRDefault="00945355" w:rsidP="00926395">
      <w:pPr>
        <w:pStyle w:val="ActHead3"/>
      </w:pPr>
      <w:bookmarkStart w:id="183" w:name="_Toc215751147"/>
      <w:r w:rsidRPr="005F787A">
        <w:rPr>
          <w:rStyle w:val="CharDivNo"/>
        </w:rPr>
        <w:t>Division 1</w:t>
      </w:r>
      <w:r w:rsidR="00147926" w:rsidRPr="004854EF">
        <w:t>—</w:t>
      </w:r>
      <w:r w:rsidR="00147926" w:rsidRPr="005F787A">
        <w:rPr>
          <w:rStyle w:val="CharDivText"/>
        </w:rPr>
        <w:t>Introduction</w:t>
      </w:r>
      <w:bookmarkEnd w:id="183"/>
    </w:p>
    <w:p w14:paraId="24F05E68" w14:textId="5A652A92" w:rsidR="00147926" w:rsidRPr="004854EF" w:rsidRDefault="002102D1" w:rsidP="00926395">
      <w:pPr>
        <w:pStyle w:val="ItemHead"/>
      </w:pPr>
      <w:r w:rsidRPr="004854EF">
        <w:t>27</w:t>
      </w:r>
      <w:r w:rsidR="00147926" w:rsidRPr="004854EF">
        <w:t xml:space="preserve">  At the end of </w:t>
      </w:r>
      <w:r w:rsidR="00686CC9" w:rsidRPr="004854EF">
        <w:t>section 1</w:t>
      </w:r>
      <w:r w:rsidR="00147926" w:rsidRPr="004854EF">
        <w:t>0</w:t>
      </w:r>
    </w:p>
    <w:p w14:paraId="3462837D" w14:textId="77777777" w:rsidR="00147926" w:rsidRPr="004854EF" w:rsidRDefault="00147926" w:rsidP="00926395">
      <w:pPr>
        <w:pStyle w:val="Item"/>
      </w:pPr>
      <w:r w:rsidRPr="004854EF">
        <w:t>Add:</w:t>
      </w:r>
    </w:p>
    <w:p w14:paraId="425B25BB" w14:textId="77777777" w:rsidR="00147926" w:rsidRPr="004854EF" w:rsidRDefault="00147926" w:rsidP="00926395">
      <w:pPr>
        <w:pStyle w:val="SOText"/>
      </w:pPr>
      <w:r w:rsidRPr="004854EF">
        <w:t>The Secretary may request information or documents relating to Australia’s market for covered products if the Secretary reasonably believes there is a disruption to Australia’s fuel supply which significantly impacts Australia’s fuel market.</w:t>
      </w:r>
    </w:p>
    <w:p w14:paraId="3DC3502C" w14:textId="1DF4D41F" w:rsidR="00147926" w:rsidRPr="004854EF" w:rsidRDefault="002102D1" w:rsidP="00926395">
      <w:pPr>
        <w:pStyle w:val="ItemHead"/>
      </w:pPr>
      <w:r w:rsidRPr="004854EF">
        <w:t>28</w:t>
      </w:r>
      <w:r w:rsidR="00147926" w:rsidRPr="004854EF">
        <w:t xml:space="preserve">  Before </w:t>
      </w:r>
      <w:r w:rsidR="00686CC9" w:rsidRPr="004854EF">
        <w:t>section 1</w:t>
      </w:r>
      <w:r w:rsidR="00147926" w:rsidRPr="004854EF">
        <w:t>1</w:t>
      </w:r>
    </w:p>
    <w:p w14:paraId="08E78EA4" w14:textId="77777777" w:rsidR="00147926" w:rsidRPr="004854EF" w:rsidRDefault="00147926" w:rsidP="00926395">
      <w:pPr>
        <w:pStyle w:val="Item"/>
      </w:pPr>
      <w:r w:rsidRPr="004854EF">
        <w:t>Insert:</w:t>
      </w:r>
    </w:p>
    <w:p w14:paraId="3657D736" w14:textId="77777777" w:rsidR="00147926" w:rsidRPr="004854EF" w:rsidRDefault="00147926" w:rsidP="00926395">
      <w:pPr>
        <w:pStyle w:val="ActHead3"/>
      </w:pPr>
      <w:bookmarkStart w:id="184" w:name="_Toc215751148"/>
      <w:r w:rsidRPr="005F787A">
        <w:rPr>
          <w:rStyle w:val="CharDivNo"/>
        </w:rPr>
        <w:lastRenderedPageBreak/>
        <w:t>Division 2</w:t>
      </w:r>
      <w:r w:rsidRPr="004854EF">
        <w:t>—</w:t>
      </w:r>
      <w:r w:rsidRPr="005F787A">
        <w:rPr>
          <w:rStyle w:val="CharDivText"/>
        </w:rPr>
        <w:t>Reports of fuel information</w:t>
      </w:r>
      <w:bookmarkEnd w:id="184"/>
    </w:p>
    <w:p w14:paraId="62E7FDD8" w14:textId="74C61605" w:rsidR="00147926" w:rsidRPr="004854EF" w:rsidRDefault="002102D1" w:rsidP="00926395">
      <w:pPr>
        <w:pStyle w:val="ItemHead"/>
      </w:pPr>
      <w:r w:rsidRPr="004854EF">
        <w:t>29</w:t>
      </w:r>
      <w:r w:rsidR="00147926" w:rsidRPr="004854EF">
        <w:t xml:space="preserve">  At the end of </w:t>
      </w:r>
      <w:r w:rsidR="00ED589D" w:rsidRPr="004854EF">
        <w:t>Part 2</w:t>
      </w:r>
    </w:p>
    <w:p w14:paraId="79022F64" w14:textId="77777777" w:rsidR="00147926" w:rsidRPr="004854EF" w:rsidRDefault="00147926" w:rsidP="00926395">
      <w:pPr>
        <w:pStyle w:val="Item"/>
      </w:pPr>
      <w:r w:rsidRPr="004854EF">
        <w:t>Add:</w:t>
      </w:r>
    </w:p>
    <w:p w14:paraId="63E10D0E" w14:textId="5CFDF443" w:rsidR="00147926" w:rsidRPr="004854EF" w:rsidRDefault="00CF6948" w:rsidP="00926395">
      <w:pPr>
        <w:pStyle w:val="ActHead3"/>
      </w:pPr>
      <w:bookmarkStart w:id="185" w:name="_Toc215751149"/>
      <w:r w:rsidRPr="005F787A">
        <w:rPr>
          <w:rStyle w:val="CharDivNo"/>
        </w:rPr>
        <w:t>Division 3</w:t>
      </w:r>
      <w:r w:rsidR="00147926" w:rsidRPr="004854EF">
        <w:t>—</w:t>
      </w:r>
      <w:r w:rsidR="00147926" w:rsidRPr="005F787A">
        <w:rPr>
          <w:rStyle w:val="CharDivText"/>
        </w:rPr>
        <w:t>Information</w:t>
      </w:r>
      <w:r w:rsidR="00926395" w:rsidRPr="005F787A">
        <w:rPr>
          <w:rStyle w:val="CharDivText"/>
        </w:rPr>
        <w:noBreakHyphen/>
      </w:r>
      <w:r w:rsidR="00147926" w:rsidRPr="005F787A">
        <w:rPr>
          <w:rStyle w:val="CharDivText"/>
        </w:rPr>
        <w:t>gathering powers</w:t>
      </w:r>
      <w:bookmarkEnd w:id="185"/>
    </w:p>
    <w:p w14:paraId="4BBECA7F" w14:textId="77777777" w:rsidR="00147926" w:rsidRPr="004854EF" w:rsidRDefault="00147926" w:rsidP="00926395">
      <w:pPr>
        <w:pStyle w:val="ActHead5"/>
      </w:pPr>
      <w:bookmarkStart w:id="186" w:name="_Toc215751150"/>
      <w:r w:rsidRPr="005F787A">
        <w:rPr>
          <w:rStyle w:val="CharSectno"/>
        </w:rPr>
        <w:t>13E</w:t>
      </w:r>
      <w:r w:rsidRPr="004854EF">
        <w:t xml:space="preserve">  Secretary may require information or documents</w:t>
      </w:r>
      <w:bookmarkEnd w:id="186"/>
    </w:p>
    <w:p w14:paraId="716B4000" w14:textId="77777777" w:rsidR="00147926" w:rsidRPr="004854EF" w:rsidRDefault="00147926" w:rsidP="00926395">
      <w:pPr>
        <w:pStyle w:val="SubsectionHead"/>
      </w:pPr>
      <w:r w:rsidRPr="004854EF">
        <w:t>Scope</w:t>
      </w:r>
    </w:p>
    <w:p w14:paraId="3A834659" w14:textId="77777777" w:rsidR="00147926" w:rsidRPr="004854EF" w:rsidRDefault="00147926" w:rsidP="00926395">
      <w:pPr>
        <w:pStyle w:val="subsection"/>
      </w:pPr>
      <w:r w:rsidRPr="004854EF">
        <w:tab/>
        <w:t>(1)</w:t>
      </w:r>
      <w:r w:rsidRPr="004854EF">
        <w:tab/>
        <w:t>This section applies if the Secretary reasonably believes that:</w:t>
      </w:r>
    </w:p>
    <w:p w14:paraId="592E9208" w14:textId="77777777" w:rsidR="00147926" w:rsidRPr="004854EF" w:rsidRDefault="00147926" w:rsidP="00926395">
      <w:pPr>
        <w:pStyle w:val="paragraph"/>
      </w:pPr>
      <w:r w:rsidRPr="004854EF">
        <w:tab/>
        <w:t>(a)</w:t>
      </w:r>
      <w:r w:rsidRPr="004854EF">
        <w:tab/>
        <w:t>there is a disruption t</w:t>
      </w:r>
      <w:bookmarkStart w:id="187" w:name="_Hlk205462799"/>
      <w:r w:rsidRPr="004854EF">
        <w:t>o Australia’s fuel supply; and</w:t>
      </w:r>
    </w:p>
    <w:p w14:paraId="6AA5249B" w14:textId="77777777" w:rsidR="00147926" w:rsidRPr="004854EF" w:rsidRDefault="00147926" w:rsidP="00926395">
      <w:pPr>
        <w:pStyle w:val="paragraph"/>
      </w:pPr>
      <w:r w:rsidRPr="004854EF">
        <w:tab/>
        <w:t>(b)</w:t>
      </w:r>
      <w:r w:rsidRPr="004854EF">
        <w:tab/>
        <w:t>the disruption has had, is having, or is likely to have, a significant impact on Australia’s fuel market.</w:t>
      </w:r>
    </w:p>
    <w:bookmarkEnd w:id="187"/>
    <w:p w14:paraId="5C7A3722" w14:textId="77777777" w:rsidR="00147926" w:rsidRPr="004854EF" w:rsidRDefault="00147926" w:rsidP="00926395">
      <w:pPr>
        <w:pStyle w:val="SubsectionHead"/>
      </w:pPr>
      <w:r w:rsidRPr="004854EF">
        <w:t>Notice</w:t>
      </w:r>
    </w:p>
    <w:p w14:paraId="57A1F19C" w14:textId="77777777" w:rsidR="00147926" w:rsidRPr="004854EF" w:rsidRDefault="00147926" w:rsidP="00926395">
      <w:pPr>
        <w:pStyle w:val="subsection"/>
      </w:pPr>
      <w:r w:rsidRPr="004854EF">
        <w:tab/>
        <w:t>(2)</w:t>
      </w:r>
      <w:r w:rsidRPr="004854EF">
        <w:tab/>
        <w:t>The Secretary may give a regulated entity a written notice if the Secretary reasonably believes that the entity has information or documents relevant to the Australian market for a covered product.</w:t>
      </w:r>
    </w:p>
    <w:p w14:paraId="7ABEDAD7" w14:textId="283FD530" w:rsidR="00147926" w:rsidRPr="004854EF" w:rsidRDefault="00147926" w:rsidP="00926395">
      <w:pPr>
        <w:pStyle w:val="subsection"/>
        <w:rPr>
          <w:b/>
          <w:bCs/>
          <w:i/>
          <w:iCs/>
        </w:rPr>
      </w:pPr>
      <w:bookmarkStart w:id="188" w:name="_Hlk207094906"/>
      <w:r w:rsidRPr="004854EF">
        <w:tab/>
        <w:t>(3)</w:t>
      </w:r>
      <w:r w:rsidRPr="004854EF">
        <w:tab/>
        <w:t xml:space="preserve">Without limiting </w:t>
      </w:r>
      <w:r w:rsidR="00686CC9" w:rsidRPr="004854EF">
        <w:t>subsection (</w:t>
      </w:r>
      <w:r w:rsidRPr="004854EF">
        <w:t>2), information or documents relevant to the Australian market for a covered product include information or documents relating to the following:</w:t>
      </w:r>
    </w:p>
    <w:p w14:paraId="06DE5CE6" w14:textId="77777777" w:rsidR="00147926" w:rsidRPr="004854EF" w:rsidRDefault="00147926" w:rsidP="00926395">
      <w:pPr>
        <w:pStyle w:val="paragraph"/>
      </w:pPr>
      <w:r w:rsidRPr="004854EF">
        <w:tab/>
        <w:t>(a)</w:t>
      </w:r>
      <w:r w:rsidRPr="004854EF">
        <w:tab/>
        <w:t>the entity’s orders for any upcoming supply of the product to the market, and the scheduled timeframes for that supply;</w:t>
      </w:r>
    </w:p>
    <w:p w14:paraId="1B9EA186" w14:textId="77777777" w:rsidR="00147926" w:rsidRPr="004854EF" w:rsidRDefault="00147926" w:rsidP="00926395">
      <w:pPr>
        <w:pStyle w:val="paragraph"/>
      </w:pPr>
      <w:r w:rsidRPr="004854EF">
        <w:tab/>
        <w:t>(b)</w:t>
      </w:r>
      <w:r w:rsidRPr="004854EF">
        <w:tab/>
        <w:t>the entity’s orders for any upcoming demand for the product by customers;</w:t>
      </w:r>
    </w:p>
    <w:p w14:paraId="2FA74D79" w14:textId="77777777" w:rsidR="00147926" w:rsidRPr="004854EF" w:rsidRDefault="00147926" w:rsidP="00926395">
      <w:pPr>
        <w:pStyle w:val="paragraph"/>
      </w:pPr>
      <w:r w:rsidRPr="004854EF">
        <w:tab/>
        <w:t>(c)</w:t>
      </w:r>
      <w:r w:rsidRPr="004854EF">
        <w:tab/>
        <w:t>stock levels of the product held by the entity.</w:t>
      </w:r>
      <w:bookmarkEnd w:id="188"/>
    </w:p>
    <w:p w14:paraId="4053F2D9" w14:textId="77777777" w:rsidR="00147926" w:rsidRPr="004854EF" w:rsidRDefault="00147926" w:rsidP="00926395">
      <w:pPr>
        <w:pStyle w:val="SubsectionHead"/>
      </w:pPr>
      <w:r w:rsidRPr="004854EF">
        <w:t>Contents of notice</w:t>
      </w:r>
    </w:p>
    <w:p w14:paraId="6F984B24" w14:textId="77777777" w:rsidR="00147926" w:rsidRPr="004854EF" w:rsidRDefault="00147926" w:rsidP="00926395">
      <w:pPr>
        <w:pStyle w:val="subsection"/>
      </w:pPr>
      <w:r w:rsidRPr="004854EF">
        <w:tab/>
        <w:t>(4)</w:t>
      </w:r>
      <w:r w:rsidRPr="004854EF">
        <w:tab/>
        <w:t>The notice may require the entity to do either or both of the following:</w:t>
      </w:r>
    </w:p>
    <w:p w14:paraId="40879BE4" w14:textId="77777777" w:rsidR="00147926" w:rsidRPr="004854EF" w:rsidRDefault="00147926" w:rsidP="00926395">
      <w:pPr>
        <w:pStyle w:val="paragraph"/>
      </w:pPr>
      <w:r w:rsidRPr="004854EF">
        <w:tab/>
        <w:t>(a)</w:t>
      </w:r>
      <w:r w:rsidRPr="004854EF">
        <w:tab/>
        <w:t>to give information specified in the notice to the Secretary within the period and in the manner specified in the notice;</w:t>
      </w:r>
    </w:p>
    <w:p w14:paraId="2D743E64" w14:textId="77777777" w:rsidR="00147926" w:rsidRPr="004854EF" w:rsidRDefault="00147926" w:rsidP="00926395">
      <w:pPr>
        <w:pStyle w:val="paragraph"/>
      </w:pPr>
      <w:r w:rsidRPr="004854EF">
        <w:tab/>
        <w:t>(b)</w:t>
      </w:r>
      <w:r w:rsidRPr="004854EF">
        <w:tab/>
        <w:t>to produce documents specified in the notice to the Secretary within the period and in the manner specified in the notice.</w:t>
      </w:r>
    </w:p>
    <w:p w14:paraId="5F8A3D85" w14:textId="77777777" w:rsidR="00147926" w:rsidRPr="004854EF" w:rsidRDefault="00147926" w:rsidP="00926395">
      <w:pPr>
        <w:pStyle w:val="notetext"/>
      </w:pPr>
      <w:r w:rsidRPr="004854EF">
        <w:lastRenderedPageBreak/>
        <w:t>Note 1:</w:t>
      </w:r>
      <w:r w:rsidRPr="004854EF">
        <w:tab/>
        <w:t>For civil penalties for failing to comply with a requirement of a notice or for providing false or misleading information or documents, see sections 13G and 13H.</w:t>
      </w:r>
    </w:p>
    <w:p w14:paraId="55670430" w14:textId="4BA172C9" w:rsidR="00147926" w:rsidRPr="004854EF" w:rsidRDefault="00147926" w:rsidP="00926395">
      <w:pPr>
        <w:pStyle w:val="notetext"/>
      </w:pPr>
      <w:r w:rsidRPr="004854EF">
        <w:t>Note 2:</w:t>
      </w:r>
      <w:r w:rsidRPr="004854EF">
        <w:tab/>
        <w:t xml:space="preserve">A person may commit an offence if the person provides false or misleading information or documents (see </w:t>
      </w:r>
      <w:r w:rsidR="001313EF" w:rsidRPr="004854EF">
        <w:t>sections 1</w:t>
      </w:r>
      <w:r w:rsidRPr="004854EF">
        <w:t xml:space="preserve">37.1 and 137.2 of the </w:t>
      </w:r>
      <w:r w:rsidRPr="004854EF">
        <w:rPr>
          <w:i/>
          <w:iCs/>
        </w:rPr>
        <w:t>Criminal Code</w:t>
      </w:r>
      <w:r w:rsidRPr="004854EF">
        <w:t>)</w:t>
      </w:r>
      <w:r w:rsidR="00AD2003" w:rsidRPr="004854EF">
        <w:t>.</w:t>
      </w:r>
    </w:p>
    <w:p w14:paraId="6C187C5A" w14:textId="77777777" w:rsidR="00147926" w:rsidRPr="004854EF" w:rsidRDefault="00147926" w:rsidP="00926395">
      <w:pPr>
        <w:pStyle w:val="subsection"/>
      </w:pPr>
      <w:r w:rsidRPr="004854EF">
        <w:tab/>
        <w:t>(5)</w:t>
      </w:r>
      <w:r w:rsidRPr="004854EF">
        <w:tab/>
        <w:t>The notice must set out the effect of the following provisions:</w:t>
      </w:r>
    </w:p>
    <w:p w14:paraId="02677D83" w14:textId="5A7FFB0F" w:rsidR="00147926" w:rsidRPr="004854EF" w:rsidRDefault="00147926" w:rsidP="00926395">
      <w:pPr>
        <w:pStyle w:val="paragraph"/>
      </w:pPr>
      <w:r w:rsidRPr="004854EF">
        <w:tab/>
        <w:t>(a)</w:t>
      </w:r>
      <w:r w:rsidRPr="004854EF">
        <w:tab/>
      </w:r>
      <w:r w:rsidR="00686CC9" w:rsidRPr="004854EF">
        <w:t>section 1</w:t>
      </w:r>
      <w:r w:rsidRPr="004854EF">
        <w:t>3G;</w:t>
      </w:r>
    </w:p>
    <w:p w14:paraId="5746C4F5" w14:textId="00F4C3F1" w:rsidR="00147926" w:rsidRPr="004854EF" w:rsidRDefault="00147926" w:rsidP="00926395">
      <w:pPr>
        <w:pStyle w:val="paragraph"/>
      </w:pPr>
      <w:r w:rsidRPr="004854EF">
        <w:tab/>
        <w:t>(b)</w:t>
      </w:r>
      <w:r w:rsidRPr="004854EF">
        <w:tab/>
      </w:r>
      <w:r w:rsidR="00686CC9" w:rsidRPr="004854EF">
        <w:t>section 1</w:t>
      </w:r>
      <w:r w:rsidRPr="004854EF">
        <w:t>3H;</w:t>
      </w:r>
    </w:p>
    <w:p w14:paraId="50FED7F4" w14:textId="77777777" w:rsidR="00147926" w:rsidRPr="004854EF" w:rsidRDefault="00147926" w:rsidP="00926395">
      <w:pPr>
        <w:pStyle w:val="paragraph"/>
      </w:pPr>
      <w:r w:rsidRPr="004854EF">
        <w:tab/>
        <w:t>(c)</w:t>
      </w:r>
      <w:r w:rsidRPr="004854EF">
        <w:tab/>
        <w:t>section 137.1 of the</w:t>
      </w:r>
      <w:r w:rsidRPr="004854EF">
        <w:rPr>
          <w:i/>
          <w:iCs/>
        </w:rPr>
        <w:t xml:space="preserve"> Criminal Code</w:t>
      </w:r>
      <w:r w:rsidRPr="004854EF">
        <w:t xml:space="preserve"> (about an offence for giving false or misleading information);</w:t>
      </w:r>
    </w:p>
    <w:p w14:paraId="5BAF7A2A" w14:textId="77777777" w:rsidR="00147926" w:rsidRPr="004854EF" w:rsidRDefault="00147926" w:rsidP="00926395">
      <w:pPr>
        <w:pStyle w:val="paragraph"/>
      </w:pPr>
      <w:r w:rsidRPr="004854EF">
        <w:tab/>
        <w:t>(d)</w:t>
      </w:r>
      <w:r w:rsidRPr="004854EF">
        <w:tab/>
        <w:t xml:space="preserve">section 137.2 of the </w:t>
      </w:r>
      <w:r w:rsidRPr="004854EF">
        <w:rPr>
          <w:i/>
          <w:iCs/>
        </w:rPr>
        <w:t xml:space="preserve">Criminal Code </w:t>
      </w:r>
      <w:r w:rsidRPr="004854EF">
        <w:t>(about an offence for producing false or misleading documents).</w:t>
      </w:r>
    </w:p>
    <w:p w14:paraId="75EE84E1" w14:textId="77777777" w:rsidR="00147926" w:rsidRPr="004854EF" w:rsidRDefault="00147926" w:rsidP="00926395">
      <w:pPr>
        <w:pStyle w:val="SubsectionHead"/>
      </w:pPr>
      <w:r w:rsidRPr="004854EF">
        <w:t>Minimum period for complying with notice</w:t>
      </w:r>
    </w:p>
    <w:p w14:paraId="5A6CB3F5" w14:textId="77777777" w:rsidR="00147926" w:rsidRPr="004854EF" w:rsidRDefault="00147926" w:rsidP="00926395">
      <w:pPr>
        <w:pStyle w:val="subsection"/>
      </w:pPr>
      <w:r w:rsidRPr="004854EF">
        <w:tab/>
        <w:t>(6)</w:t>
      </w:r>
      <w:r w:rsidRPr="004854EF">
        <w:tab/>
        <w:t>A period specified under paragraph (4)(a) or (b):</w:t>
      </w:r>
    </w:p>
    <w:p w14:paraId="1740A08A" w14:textId="77777777" w:rsidR="00147926" w:rsidRPr="004854EF" w:rsidRDefault="00147926" w:rsidP="00926395">
      <w:pPr>
        <w:pStyle w:val="paragraph"/>
      </w:pPr>
      <w:r w:rsidRPr="004854EF">
        <w:tab/>
        <w:t>(a)</w:t>
      </w:r>
      <w:r w:rsidRPr="004854EF">
        <w:tab/>
        <w:t>must be at least 5 business days after the day the notice is given; and</w:t>
      </w:r>
    </w:p>
    <w:p w14:paraId="255B7C24" w14:textId="77777777" w:rsidR="00147926" w:rsidRPr="004854EF" w:rsidRDefault="00147926" w:rsidP="00926395">
      <w:pPr>
        <w:pStyle w:val="paragraph"/>
      </w:pPr>
      <w:r w:rsidRPr="004854EF">
        <w:tab/>
        <w:t>(b)</w:t>
      </w:r>
      <w:r w:rsidRPr="004854EF">
        <w:tab/>
        <w:t>may be:</w:t>
      </w:r>
    </w:p>
    <w:p w14:paraId="41B638C9" w14:textId="77777777" w:rsidR="00147926" w:rsidRPr="004854EF" w:rsidRDefault="00147926" w:rsidP="00926395">
      <w:pPr>
        <w:pStyle w:val="paragraphsub"/>
      </w:pPr>
      <w:r w:rsidRPr="004854EF">
        <w:tab/>
        <w:t>(i)</w:t>
      </w:r>
      <w:r w:rsidRPr="004854EF">
        <w:tab/>
        <w:t>a single period; or</w:t>
      </w:r>
    </w:p>
    <w:p w14:paraId="06AD4A58" w14:textId="77777777" w:rsidR="00147926" w:rsidRPr="004854EF" w:rsidRDefault="00147926" w:rsidP="00926395">
      <w:pPr>
        <w:pStyle w:val="paragraphsub"/>
      </w:pPr>
      <w:r w:rsidRPr="004854EF">
        <w:tab/>
        <w:t>(ii)</w:t>
      </w:r>
      <w:r w:rsidRPr="004854EF">
        <w:tab/>
        <w:t>a recurring period.</w:t>
      </w:r>
    </w:p>
    <w:p w14:paraId="4109C4D8" w14:textId="2B8C6AE0" w:rsidR="00147926" w:rsidRPr="004854EF" w:rsidRDefault="00147926" w:rsidP="00926395">
      <w:pPr>
        <w:pStyle w:val="ActHead5"/>
      </w:pPr>
      <w:bookmarkStart w:id="189" w:name="_Toc215751151"/>
      <w:r w:rsidRPr="005F787A">
        <w:rPr>
          <w:rStyle w:val="CharSectno"/>
        </w:rPr>
        <w:t>13F</w:t>
      </w:r>
      <w:r w:rsidRPr="004854EF">
        <w:t xml:space="preserve">  Additional operation of </w:t>
      </w:r>
      <w:r w:rsidR="00686CC9" w:rsidRPr="004854EF">
        <w:t>section 1</w:t>
      </w:r>
      <w:r w:rsidRPr="004854EF">
        <w:t>3E</w:t>
      </w:r>
      <w:bookmarkEnd w:id="189"/>
    </w:p>
    <w:p w14:paraId="2ED1791F" w14:textId="4B7880A6" w:rsidR="00147926" w:rsidRPr="004854EF" w:rsidRDefault="00147926" w:rsidP="00926395">
      <w:pPr>
        <w:pStyle w:val="subsection"/>
      </w:pPr>
      <w:r w:rsidRPr="004854EF">
        <w:tab/>
        <w:t>(1)</w:t>
      </w:r>
      <w:r w:rsidRPr="004854EF">
        <w:tab/>
        <w:t xml:space="preserve">In addition to the effect of </w:t>
      </w:r>
      <w:r w:rsidR="00686CC9" w:rsidRPr="004854EF">
        <w:t>section 1</w:t>
      </w:r>
      <w:r w:rsidRPr="004854EF">
        <w:t>3E, that section also has effect as provided by this section.</w:t>
      </w:r>
    </w:p>
    <w:p w14:paraId="35206E42" w14:textId="77777777" w:rsidR="00147926" w:rsidRPr="004854EF" w:rsidRDefault="00147926" w:rsidP="00926395">
      <w:pPr>
        <w:pStyle w:val="SubsectionHead"/>
      </w:pPr>
      <w:r w:rsidRPr="004854EF">
        <w:t>Census and statistics power</w:t>
      </w:r>
    </w:p>
    <w:p w14:paraId="3832A535" w14:textId="23CCE0BD" w:rsidR="00147926" w:rsidRPr="004854EF" w:rsidRDefault="00147926" w:rsidP="00926395">
      <w:pPr>
        <w:pStyle w:val="subsection"/>
      </w:pPr>
      <w:r w:rsidRPr="004854EF">
        <w:tab/>
        <w:t>(2)</w:t>
      </w:r>
      <w:r w:rsidRPr="004854EF">
        <w:tab/>
      </w:r>
      <w:r w:rsidR="00945355" w:rsidRPr="004854EF">
        <w:t>Section 1</w:t>
      </w:r>
      <w:r w:rsidRPr="004854EF">
        <w:t>3E also has the effect it would have if:</w:t>
      </w:r>
    </w:p>
    <w:p w14:paraId="09F8A3D2" w14:textId="77777777" w:rsidR="00147926" w:rsidRPr="004854EF" w:rsidRDefault="00147926" w:rsidP="00926395">
      <w:pPr>
        <w:pStyle w:val="paragraph"/>
      </w:pPr>
      <w:r w:rsidRPr="004854EF">
        <w:tab/>
        <w:t>(a)</w:t>
      </w:r>
      <w:r w:rsidRPr="004854EF">
        <w:tab/>
        <w:t>a reference to a regulated entity included a reference to a person who is not a regulated entity; and</w:t>
      </w:r>
    </w:p>
    <w:p w14:paraId="22B1604B" w14:textId="77777777" w:rsidR="00147926" w:rsidRPr="004854EF" w:rsidRDefault="00147926" w:rsidP="00926395">
      <w:pPr>
        <w:pStyle w:val="paragraph"/>
      </w:pPr>
      <w:r w:rsidRPr="004854EF">
        <w:tab/>
        <w:t>(b)</w:t>
      </w:r>
      <w:r w:rsidRPr="004854EF">
        <w:tab/>
        <w:t>a reference to information or documents were expressly confined to statistical information or statistical documents.</w:t>
      </w:r>
    </w:p>
    <w:p w14:paraId="09C7EF25" w14:textId="77777777" w:rsidR="00147926" w:rsidRPr="004854EF" w:rsidRDefault="00147926" w:rsidP="00926395">
      <w:pPr>
        <w:pStyle w:val="SubsectionHead"/>
      </w:pPr>
      <w:r w:rsidRPr="004854EF">
        <w:t>External affairs power</w:t>
      </w:r>
    </w:p>
    <w:p w14:paraId="562E265F" w14:textId="0E4F906C" w:rsidR="00147926" w:rsidRPr="004854EF" w:rsidRDefault="00147926" w:rsidP="00926395">
      <w:pPr>
        <w:pStyle w:val="subsection"/>
      </w:pPr>
      <w:r w:rsidRPr="004854EF">
        <w:tab/>
        <w:t>(3)</w:t>
      </w:r>
      <w:r w:rsidRPr="004854EF">
        <w:tab/>
      </w:r>
      <w:r w:rsidR="00945355" w:rsidRPr="004854EF">
        <w:t>Section 1</w:t>
      </w:r>
      <w:r w:rsidRPr="004854EF">
        <w:t>3E also has the effect it would have if:</w:t>
      </w:r>
    </w:p>
    <w:p w14:paraId="4382F2BD" w14:textId="77777777" w:rsidR="00147926" w:rsidRPr="004854EF" w:rsidRDefault="00147926" w:rsidP="00926395">
      <w:pPr>
        <w:pStyle w:val="paragraph"/>
      </w:pPr>
      <w:r w:rsidRPr="004854EF">
        <w:lastRenderedPageBreak/>
        <w:tab/>
        <w:t>(a)</w:t>
      </w:r>
      <w:r w:rsidRPr="004854EF">
        <w:tab/>
        <w:t>a reference to a regulated entity included a reference to a person who is not a regulated entity; and</w:t>
      </w:r>
    </w:p>
    <w:p w14:paraId="11A7098A" w14:textId="77777777" w:rsidR="00147926" w:rsidRPr="004854EF" w:rsidRDefault="00147926" w:rsidP="00926395">
      <w:pPr>
        <w:pStyle w:val="paragraph"/>
      </w:pPr>
      <w:r w:rsidRPr="004854EF">
        <w:tab/>
        <w:t>(b)</w:t>
      </w:r>
      <w:r w:rsidRPr="004854EF">
        <w:tab/>
        <w:t>a reference to information or documents were expressly confined to information or documents necessary to give effect to Australia’s rights or obligations under:</w:t>
      </w:r>
    </w:p>
    <w:p w14:paraId="5025B48B" w14:textId="77777777" w:rsidR="00147926" w:rsidRPr="004854EF" w:rsidRDefault="00147926" w:rsidP="00926395">
      <w:pPr>
        <w:pStyle w:val="paragraphsub"/>
      </w:pPr>
      <w:r w:rsidRPr="004854EF">
        <w:tab/>
        <w:t>(i)</w:t>
      </w:r>
      <w:r w:rsidRPr="004854EF">
        <w:tab/>
        <w:t>the Agreement; or</w:t>
      </w:r>
    </w:p>
    <w:p w14:paraId="518C284A" w14:textId="77777777" w:rsidR="00147926" w:rsidRPr="004854EF" w:rsidRDefault="00147926" w:rsidP="00926395">
      <w:pPr>
        <w:pStyle w:val="paragraphsub"/>
      </w:pPr>
      <w:r w:rsidRPr="004854EF">
        <w:tab/>
        <w:t>(ii)</w:t>
      </w:r>
      <w:r w:rsidRPr="004854EF">
        <w:tab/>
        <w:t>any other agreement with one or more countries.</w:t>
      </w:r>
    </w:p>
    <w:p w14:paraId="08F27906" w14:textId="77777777" w:rsidR="00147926" w:rsidRPr="004854EF" w:rsidRDefault="00147926" w:rsidP="00926395">
      <w:pPr>
        <w:pStyle w:val="ActHead5"/>
      </w:pPr>
      <w:bookmarkStart w:id="190" w:name="_Toc215751152"/>
      <w:r w:rsidRPr="005F787A">
        <w:rPr>
          <w:rStyle w:val="CharSectno"/>
        </w:rPr>
        <w:t>13G</w:t>
      </w:r>
      <w:r w:rsidRPr="004854EF">
        <w:t xml:space="preserve">  Civil penalty for failing to comply with notice</w:t>
      </w:r>
      <w:bookmarkEnd w:id="190"/>
    </w:p>
    <w:p w14:paraId="5919A25C" w14:textId="77777777" w:rsidR="00147926" w:rsidRPr="004854EF" w:rsidRDefault="00147926" w:rsidP="00926395">
      <w:pPr>
        <w:pStyle w:val="SubsectionHead"/>
      </w:pPr>
      <w:r w:rsidRPr="004854EF">
        <w:t>Civil penalty</w:t>
      </w:r>
    </w:p>
    <w:p w14:paraId="477692B1" w14:textId="77777777" w:rsidR="00147926" w:rsidRPr="004854EF" w:rsidRDefault="00147926" w:rsidP="00926395">
      <w:pPr>
        <w:pStyle w:val="subsection"/>
      </w:pPr>
      <w:r w:rsidRPr="004854EF">
        <w:tab/>
        <w:t>(1)</w:t>
      </w:r>
      <w:r w:rsidRPr="004854EF">
        <w:tab/>
        <w:t>A person contravenes this subsection if:</w:t>
      </w:r>
    </w:p>
    <w:p w14:paraId="2AE66007" w14:textId="4C622DE0" w:rsidR="00147926" w:rsidRPr="004854EF" w:rsidRDefault="00147926" w:rsidP="00926395">
      <w:pPr>
        <w:pStyle w:val="paragraph"/>
      </w:pPr>
      <w:r w:rsidRPr="004854EF">
        <w:tab/>
        <w:t>(a)</w:t>
      </w:r>
      <w:r w:rsidRPr="004854EF">
        <w:tab/>
        <w:t xml:space="preserve">the person is given a notice under </w:t>
      </w:r>
      <w:r w:rsidR="00686CC9" w:rsidRPr="004854EF">
        <w:t>section 1</w:t>
      </w:r>
      <w:r w:rsidRPr="004854EF">
        <w:t>3E; and</w:t>
      </w:r>
    </w:p>
    <w:p w14:paraId="62FEAA35" w14:textId="77777777" w:rsidR="00147926" w:rsidRPr="004854EF" w:rsidRDefault="00147926" w:rsidP="00926395">
      <w:pPr>
        <w:pStyle w:val="paragraph"/>
      </w:pPr>
      <w:r w:rsidRPr="004854EF">
        <w:tab/>
        <w:t>(b)</w:t>
      </w:r>
      <w:r w:rsidRPr="004854EF">
        <w:tab/>
        <w:t>the person fails to comply with a requirement of the notice.</w:t>
      </w:r>
    </w:p>
    <w:p w14:paraId="5ED49FE6" w14:textId="77777777" w:rsidR="00147926" w:rsidRPr="004854EF" w:rsidRDefault="00147926" w:rsidP="00926395">
      <w:pPr>
        <w:pStyle w:val="Penalty"/>
      </w:pPr>
      <w:r w:rsidRPr="004854EF">
        <w:t>Civil penalty:</w:t>
      </w:r>
      <w:r w:rsidRPr="004854EF">
        <w:tab/>
        <w:t>250 penalty units.</w:t>
      </w:r>
    </w:p>
    <w:p w14:paraId="1E0722EF" w14:textId="77777777" w:rsidR="00147926" w:rsidRPr="004854EF" w:rsidRDefault="00147926" w:rsidP="00926395">
      <w:pPr>
        <w:pStyle w:val="subsection"/>
      </w:pPr>
      <w:r w:rsidRPr="004854EF">
        <w:tab/>
        <w:t>(2)</w:t>
      </w:r>
      <w:r w:rsidRPr="004854EF">
        <w:tab/>
        <w:t>Subsection (1) does not apply if the person has a reasonable excuse.</w:t>
      </w:r>
    </w:p>
    <w:p w14:paraId="12D3DF47" w14:textId="0C69FF1F" w:rsidR="00147926" w:rsidRPr="004854EF" w:rsidRDefault="00147926" w:rsidP="00926395">
      <w:pPr>
        <w:pStyle w:val="notetext"/>
      </w:pPr>
      <w:r w:rsidRPr="004854EF">
        <w:t>Note:</w:t>
      </w:r>
      <w:r w:rsidRPr="004854EF">
        <w:tab/>
        <w:t xml:space="preserve">A person bears an evidential burden in relation to the matter in this </w:t>
      </w:r>
      <w:r w:rsidR="00686CC9" w:rsidRPr="004854EF">
        <w:t>subsection (</w:t>
      </w:r>
      <w:r w:rsidRPr="004854EF">
        <w:t xml:space="preserve">see </w:t>
      </w:r>
      <w:r w:rsidR="00945355" w:rsidRPr="004854EF">
        <w:t>section 9</w:t>
      </w:r>
      <w:r w:rsidRPr="004854EF">
        <w:t>6 of the Regulatory Powers Act).</w:t>
      </w:r>
    </w:p>
    <w:p w14:paraId="65295FF6" w14:textId="77777777" w:rsidR="00147926" w:rsidRPr="004854EF" w:rsidRDefault="00147926" w:rsidP="00926395">
      <w:pPr>
        <w:pStyle w:val="SubsectionHead"/>
      </w:pPr>
      <w:r w:rsidRPr="004854EF">
        <w:t>Continuing contravention</w:t>
      </w:r>
    </w:p>
    <w:p w14:paraId="7F5350E8" w14:textId="447B3969" w:rsidR="00147926" w:rsidRPr="004854EF" w:rsidRDefault="00147926" w:rsidP="00926395">
      <w:pPr>
        <w:pStyle w:val="subsection"/>
      </w:pPr>
      <w:r w:rsidRPr="004854EF">
        <w:tab/>
        <w:t>(3)</w:t>
      </w:r>
      <w:r w:rsidRPr="004854EF">
        <w:tab/>
        <w:t xml:space="preserve">If a person contravenes </w:t>
      </w:r>
      <w:r w:rsidR="00686CC9" w:rsidRPr="004854EF">
        <w:t>subsection (</w:t>
      </w:r>
      <w:r w:rsidRPr="004854EF">
        <w:t xml:space="preserve">1) by contravening a requirement mentioned in </w:t>
      </w:r>
      <w:r w:rsidR="001313EF" w:rsidRPr="004854EF">
        <w:t>paragraph 1</w:t>
      </w:r>
      <w:r w:rsidRPr="004854EF">
        <w:t>3E(4)(a) or (b), the maximum civil penalty for each day that the contravention continues is 10% of the maximum civil penalty that can be imposed in respect of that contravention.</w:t>
      </w:r>
    </w:p>
    <w:p w14:paraId="3A53CDBE" w14:textId="7BD56702" w:rsidR="00147926" w:rsidRPr="004854EF" w:rsidRDefault="00147926" w:rsidP="00926395">
      <w:pPr>
        <w:pStyle w:val="notetext"/>
      </w:pPr>
      <w:r w:rsidRPr="004854EF">
        <w:t>Note:</w:t>
      </w:r>
      <w:r w:rsidRPr="004854EF">
        <w:tab/>
        <w:t xml:space="preserve">Subsection (1), as it relates to a contravention of a requirement mentioned in </w:t>
      </w:r>
      <w:r w:rsidR="001313EF" w:rsidRPr="004854EF">
        <w:t>paragraph 1</w:t>
      </w:r>
      <w:r w:rsidRPr="004854EF">
        <w:t xml:space="preserve">3E(4)(a) or (b), is a continuing civil penalty provision under </w:t>
      </w:r>
      <w:r w:rsidR="00945355" w:rsidRPr="004854EF">
        <w:t>section 9</w:t>
      </w:r>
      <w:r w:rsidRPr="004854EF">
        <w:t>3 of the Regulatory Powers Act.</w:t>
      </w:r>
    </w:p>
    <w:p w14:paraId="3C08B66F" w14:textId="77777777" w:rsidR="00147926" w:rsidRPr="004854EF" w:rsidRDefault="00147926" w:rsidP="00926395">
      <w:pPr>
        <w:pStyle w:val="ActHead5"/>
      </w:pPr>
      <w:bookmarkStart w:id="191" w:name="_Toc215751153"/>
      <w:r w:rsidRPr="005F787A">
        <w:rPr>
          <w:rStyle w:val="CharSectno"/>
        </w:rPr>
        <w:t>13H</w:t>
      </w:r>
      <w:r w:rsidRPr="004854EF">
        <w:t xml:space="preserve">  Civil penalty for false or misleading information or documents</w:t>
      </w:r>
      <w:bookmarkEnd w:id="191"/>
    </w:p>
    <w:p w14:paraId="354B93F2" w14:textId="77777777" w:rsidR="00147926" w:rsidRPr="004854EF" w:rsidRDefault="00147926" w:rsidP="00926395">
      <w:pPr>
        <w:pStyle w:val="SubsectionHead"/>
      </w:pPr>
      <w:r w:rsidRPr="004854EF">
        <w:t>Civil penalty</w:t>
      </w:r>
    </w:p>
    <w:p w14:paraId="2F7779AA" w14:textId="77777777" w:rsidR="00147926" w:rsidRPr="004854EF" w:rsidRDefault="00147926" w:rsidP="00926395">
      <w:pPr>
        <w:pStyle w:val="subsection"/>
      </w:pPr>
      <w:r w:rsidRPr="004854EF">
        <w:tab/>
        <w:t>(1)</w:t>
      </w:r>
      <w:r w:rsidRPr="004854EF">
        <w:tab/>
        <w:t>A person contravenes this subsection if:</w:t>
      </w:r>
    </w:p>
    <w:p w14:paraId="158344EE" w14:textId="6852CA6E" w:rsidR="00147926" w:rsidRPr="004854EF" w:rsidRDefault="00147926" w:rsidP="00926395">
      <w:pPr>
        <w:pStyle w:val="paragraph"/>
      </w:pPr>
      <w:r w:rsidRPr="004854EF">
        <w:tab/>
        <w:t>(a)</w:t>
      </w:r>
      <w:r w:rsidRPr="004854EF">
        <w:tab/>
        <w:t xml:space="preserve">the person is given a notice under </w:t>
      </w:r>
      <w:r w:rsidR="00686CC9" w:rsidRPr="004854EF">
        <w:t>section 1</w:t>
      </w:r>
      <w:r w:rsidRPr="004854EF">
        <w:t>3E; and</w:t>
      </w:r>
    </w:p>
    <w:p w14:paraId="67F80D97" w14:textId="77777777" w:rsidR="00147926" w:rsidRPr="004854EF" w:rsidRDefault="00147926" w:rsidP="00926395">
      <w:pPr>
        <w:pStyle w:val="paragraph"/>
      </w:pPr>
      <w:r w:rsidRPr="004854EF">
        <w:lastRenderedPageBreak/>
        <w:tab/>
        <w:t>(b)</w:t>
      </w:r>
      <w:r w:rsidRPr="004854EF">
        <w:tab/>
        <w:t>the person gives information or produces a document that is false or misleading in a material particular, or omits a matter or thing without which the information or the document is misleading in a material particular.</w:t>
      </w:r>
    </w:p>
    <w:p w14:paraId="322E3D5D" w14:textId="77777777" w:rsidR="00147926" w:rsidRPr="004854EF" w:rsidRDefault="00147926" w:rsidP="00926395">
      <w:pPr>
        <w:pStyle w:val="Penalty"/>
      </w:pPr>
      <w:r w:rsidRPr="004854EF">
        <w:t>Civil penalty:</w:t>
      </w:r>
      <w:r w:rsidRPr="004854EF">
        <w:tab/>
        <w:t>300 penalty units.</w:t>
      </w:r>
    </w:p>
    <w:p w14:paraId="32F4D4A7" w14:textId="77777777" w:rsidR="00147926" w:rsidRPr="004854EF" w:rsidRDefault="00147926" w:rsidP="00926395">
      <w:pPr>
        <w:pStyle w:val="subsection"/>
      </w:pPr>
      <w:r w:rsidRPr="004854EF">
        <w:tab/>
        <w:t>(2)</w:t>
      </w:r>
      <w:r w:rsidRPr="004854EF">
        <w:tab/>
        <w:t>Subsection (1) does not apply if the person has a reasonable excuse.</w:t>
      </w:r>
    </w:p>
    <w:p w14:paraId="758EE986" w14:textId="77BE14C2" w:rsidR="00147926" w:rsidRPr="004854EF" w:rsidRDefault="00147926" w:rsidP="00926395">
      <w:pPr>
        <w:pStyle w:val="notetext"/>
      </w:pPr>
      <w:r w:rsidRPr="004854EF">
        <w:t>Note:</w:t>
      </w:r>
      <w:r w:rsidRPr="004854EF">
        <w:tab/>
        <w:t xml:space="preserve">A person bears an evidential burden in relation to the matter in this </w:t>
      </w:r>
      <w:r w:rsidR="00686CC9" w:rsidRPr="004854EF">
        <w:t>subsection (</w:t>
      </w:r>
      <w:r w:rsidRPr="004854EF">
        <w:t xml:space="preserve">see </w:t>
      </w:r>
      <w:r w:rsidR="00945355" w:rsidRPr="004854EF">
        <w:t>section 9</w:t>
      </w:r>
      <w:r w:rsidRPr="004854EF">
        <w:t>6 of the Regulatory Powers Act).</w:t>
      </w:r>
    </w:p>
    <w:p w14:paraId="06A1B83D" w14:textId="4FADEA72" w:rsidR="00147926" w:rsidRPr="004854EF" w:rsidRDefault="002102D1" w:rsidP="00926395">
      <w:pPr>
        <w:pStyle w:val="ItemHead"/>
      </w:pPr>
      <w:r w:rsidRPr="004854EF">
        <w:t>30</w:t>
      </w:r>
      <w:r w:rsidR="00147926" w:rsidRPr="004854EF">
        <w:t xml:space="preserve">  Section 32 (at the end of the paragraph beginning “Civil penalty orders”)</w:t>
      </w:r>
    </w:p>
    <w:p w14:paraId="0525A7B3" w14:textId="13930016" w:rsidR="00147926" w:rsidRPr="004854EF" w:rsidRDefault="00147926" w:rsidP="00926395">
      <w:pPr>
        <w:pStyle w:val="Item"/>
      </w:pPr>
      <w:r w:rsidRPr="004854EF">
        <w:t xml:space="preserve">Add “and the requirement in </w:t>
      </w:r>
      <w:r w:rsidR="00686CC9" w:rsidRPr="004854EF">
        <w:t>section 1</w:t>
      </w:r>
      <w:r w:rsidRPr="004854EF">
        <w:t>3E to give information or produce documents”.</w:t>
      </w:r>
    </w:p>
    <w:p w14:paraId="109F1F99" w14:textId="70EA65DA" w:rsidR="00147926" w:rsidRPr="004854EF" w:rsidRDefault="002102D1" w:rsidP="00926395">
      <w:pPr>
        <w:pStyle w:val="ItemHead"/>
      </w:pPr>
      <w:r w:rsidRPr="004854EF">
        <w:t>31</w:t>
      </w:r>
      <w:r w:rsidR="00147926" w:rsidRPr="004854EF">
        <w:t xml:space="preserve">  Section 32 (at the end of the paragraph beginning “A person can be given”)</w:t>
      </w:r>
    </w:p>
    <w:p w14:paraId="438BF272" w14:textId="38CB46E2" w:rsidR="00147926" w:rsidRPr="004854EF" w:rsidRDefault="00147926" w:rsidP="00926395">
      <w:pPr>
        <w:pStyle w:val="Item"/>
      </w:pPr>
      <w:r w:rsidRPr="004854EF">
        <w:t xml:space="preserve">Add “or </w:t>
      </w:r>
      <w:r w:rsidR="00686CC9" w:rsidRPr="004854EF">
        <w:t>section 1</w:t>
      </w:r>
      <w:r w:rsidRPr="004854EF">
        <w:t>3E”.</w:t>
      </w:r>
    </w:p>
    <w:p w14:paraId="6AE0CC4A" w14:textId="51538AF0" w:rsidR="00147926" w:rsidRPr="004854EF" w:rsidRDefault="002102D1" w:rsidP="00926395">
      <w:pPr>
        <w:pStyle w:val="ItemHead"/>
      </w:pPr>
      <w:r w:rsidRPr="004854EF">
        <w:t>32</w:t>
      </w:r>
      <w:r w:rsidR="00147926" w:rsidRPr="004854EF">
        <w:t xml:space="preserve">  After paragraph 39(1)(ca)</w:t>
      </w:r>
    </w:p>
    <w:p w14:paraId="4D0A1AA8" w14:textId="77777777" w:rsidR="00147926" w:rsidRPr="004854EF" w:rsidRDefault="00147926" w:rsidP="00926395">
      <w:pPr>
        <w:pStyle w:val="Item"/>
      </w:pPr>
      <w:r w:rsidRPr="004854EF">
        <w:t>Insert:</w:t>
      </w:r>
    </w:p>
    <w:p w14:paraId="17AD8EE7" w14:textId="4C6239D4" w:rsidR="00147926" w:rsidRPr="004854EF" w:rsidRDefault="00147926" w:rsidP="00926395">
      <w:pPr>
        <w:pStyle w:val="paragraph"/>
      </w:pPr>
      <w:r w:rsidRPr="004854EF">
        <w:tab/>
        <w:t>(</w:t>
      </w:r>
      <w:proofErr w:type="spellStart"/>
      <w:r w:rsidRPr="004854EF">
        <w:t>cb</w:t>
      </w:r>
      <w:proofErr w:type="spellEnd"/>
      <w:r w:rsidRPr="004854EF">
        <w:t>)</w:t>
      </w:r>
      <w:r w:rsidRPr="004854EF">
        <w:tab/>
      </w:r>
      <w:r w:rsidR="00686CC9" w:rsidRPr="004854EF">
        <w:t>section 1</w:t>
      </w:r>
      <w:r w:rsidRPr="004854EF">
        <w:t>3E (about requiring information or documents); or</w:t>
      </w:r>
    </w:p>
    <w:p w14:paraId="30E32E79" w14:textId="3491062A" w:rsidR="00147926" w:rsidRPr="004854EF" w:rsidRDefault="00945355" w:rsidP="00926395">
      <w:pPr>
        <w:pStyle w:val="ActHead8"/>
      </w:pPr>
      <w:bookmarkStart w:id="192" w:name="_Toc215751154"/>
      <w:r w:rsidRPr="004854EF">
        <w:t>Division 4</w:t>
      </w:r>
      <w:r w:rsidR="00147926" w:rsidRPr="004854EF">
        <w:t>—Consequential amendments</w:t>
      </w:r>
      <w:bookmarkEnd w:id="192"/>
    </w:p>
    <w:p w14:paraId="68D466D4" w14:textId="77777777" w:rsidR="00147926" w:rsidRPr="004854EF" w:rsidRDefault="00147926" w:rsidP="00926395">
      <w:pPr>
        <w:pStyle w:val="ActHead9"/>
      </w:pPr>
      <w:bookmarkStart w:id="193" w:name="_Toc215751155"/>
      <w:bookmarkStart w:id="194" w:name="_Hlk206599241"/>
      <w:r w:rsidRPr="004854EF">
        <w:t>Liquid Fuel Emergency Act 1984</w:t>
      </w:r>
      <w:bookmarkEnd w:id="193"/>
    </w:p>
    <w:bookmarkEnd w:id="194"/>
    <w:p w14:paraId="3779C4D5" w14:textId="3BC9FCDE" w:rsidR="00147926" w:rsidRPr="004854EF" w:rsidRDefault="002102D1" w:rsidP="00926395">
      <w:pPr>
        <w:pStyle w:val="ItemHead"/>
      </w:pPr>
      <w:r w:rsidRPr="004854EF">
        <w:t>33</w:t>
      </w:r>
      <w:r w:rsidR="00147926" w:rsidRPr="004854EF">
        <w:t xml:space="preserve">  Subsection 3(1) (definition of </w:t>
      </w:r>
      <w:r w:rsidR="00147926" w:rsidRPr="004854EF">
        <w:rPr>
          <w:i/>
          <w:iCs/>
        </w:rPr>
        <w:t>civil penalty provision</w:t>
      </w:r>
      <w:r w:rsidR="00147926" w:rsidRPr="004854EF">
        <w:t>)</w:t>
      </w:r>
    </w:p>
    <w:p w14:paraId="5580F5D8" w14:textId="77777777" w:rsidR="00147926" w:rsidRPr="004854EF" w:rsidRDefault="00147926" w:rsidP="00926395">
      <w:pPr>
        <w:pStyle w:val="Item"/>
      </w:pPr>
      <w:r w:rsidRPr="004854EF">
        <w:t>Omit “14(6) or (7), 14A(6) or (7),”.</w:t>
      </w:r>
    </w:p>
    <w:p w14:paraId="4F6450D6" w14:textId="64EF3200" w:rsidR="00147926" w:rsidRPr="004854EF" w:rsidRDefault="002102D1" w:rsidP="00926395">
      <w:pPr>
        <w:pStyle w:val="ItemHead"/>
      </w:pPr>
      <w:r w:rsidRPr="004854EF">
        <w:t>34</w:t>
      </w:r>
      <w:r w:rsidR="00147926" w:rsidRPr="004854EF">
        <w:t xml:space="preserve">  Subsection 3(1) (paragraph (a) of the definition of </w:t>
      </w:r>
      <w:r w:rsidR="00147926" w:rsidRPr="004854EF">
        <w:rPr>
          <w:i/>
          <w:iCs/>
        </w:rPr>
        <w:t>offence against this Act</w:t>
      </w:r>
      <w:r w:rsidR="00147926" w:rsidRPr="004854EF">
        <w:t>)</w:t>
      </w:r>
    </w:p>
    <w:p w14:paraId="567DF4C3" w14:textId="77777777" w:rsidR="00147926" w:rsidRPr="004854EF" w:rsidRDefault="00147926" w:rsidP="00926395">
      <w:pPr>
        <w:pStyle w:val="Item"/>
      </w:pPr>
      <w:r w:rsidRPr="004854EF">
        <w:t>Omit “14(8) or 9, 14A(8) or (9),”.</w:t>
      </w:r>
    </w:p>
    <w:p w14:paraId="3923C092" w14:textId="7CBAA14B" w:rsidR="00147926" w:rsidRPr="004854EF" w:rsidRDefault="002102D1" w:rsidP="00926395">
      <w:pPr>
        <w:pStyle w:val="ItemHead"/>
      </w:pPr>
      <w:r w:rsidRPr="004854EF">
        <w:t>35</w:t>
      </w:r>
      <w:r w:rsidR="00147926" w:rsidRPr="004854EF">
        <w:t xml:space="preserve">  </w:t>
      </w:r>
      <w:r w:rsidR="001313EF" w:rsidRPr="004854EF">
        <w:t>Sections 1</w:t>
      </w:r>
      <w:r w:rsidR="00147926" w:rsidRPr="004854EF">
        <w:t>4 to 14B</w:t>
      </w:r>
    </w:p>
    <w:p w14:paraId="2B9F71D0" w14:textId="77777777" w:rsidR="00147926" w:rsidRPr="004854EF" w:rsidRDefault="00147926" w:rsidP="00926395">
      <w:pPr>
        <w:pStyle w:val="Item"/>
      </w:pPr>
      <w:r w:rsidRPr="004854EF">
        <w:t>Repeal the sections.</w:t>
      </w:r>
    </w:p>
    <w:p w14:paraId="1EDE0B10" w14:textId="5F070610" w:rsidR="00147926" w:rsidRPr="004854EF" w:rsidRDefault="002102D1" w:rsidP="00926395">
      <w:pPr>
        <w:pStyle w:val="ItemHead"/>
      </w:pPr>
      <w:r w:rsidRPr="004854EF">
        <w:lastRenderedPageBreak/>
        <w:t>36</w:t>
      </w:r>
      <w:r w:rsidR="00147926" w:rsidRPr="004854EF">
        <w:t xml:space="preserve">  Paragraph 34(1B)(c)</w:t>
      </w:r>
    </w:p>
    <w:p w14:paraId="475B17C3" w14:textId="77777777" w:rsidR="00147926" w:rsidRPr="004854EF" w:rsidRDefault="00147926" w:rsidP="00926395">
      <w:pPr>
        <w:pStyle w:val="Item"/>
      </w:pPr>
      <w:r w:rsidRPr="004854EF">
        <w:t>Omit “, 14(6) or (7) or 14A(6) or (7)”.</w:t>
      </w:r>
    </w:p>
    <w:p w14:paraId="0CAB8177" w14:textId="7A06C54F" w:rsidR="00147926" w:rsidRPr="004854EF" w:rsidRDefault="002102D1" w:rsidP="00926395">
      <w:pPr>
        <w:pStyle w:val="ItemHead"/>
      </w:pPr>
      <w:r w:rsidRPr="004854EF">
        <w:t>37</w:t>
      </w:r>
      <w:r w:rsidR="00147926" w:rsidRPr="004854EF">
        <w:t xml:space="preserve">  Paragraph 49(1)(a)</w:t>
      </w:r>
    </w:p>
    <w:p w14:paraId="2A925BBE" w14:textId="77777777" w:rsidR="00147926" w:rsidRPr="004854EF" w:rsidRDefault="00147926" w:rsidP="00926395">
      <w:pPr>
        <w:pStyle w:val="Item"/>
      </w:pPr>
      <w:r w:rsidRPr="004854EF">
        <w:t>Omit “14(4), 14A(4),”.</w:t>
      </w:r>
    </w:p>
    <w:p w14:paraId="4BD653A0" w14:textId="6CB7FADE" w:rsidR="00147926" w:rsidRPr="004854EF" w:rsidRDefault="002102D1" w:rsidP="00926395">
      <w:pPr>
        <w:pStyle w:val="ItemHead"/>
      </w:pPr>
      <w:r w:rsidRPr="004854EF">
        <w:t>38</w:t>
      </w:r>
      <w:r w:rsidR="00147926" w:rsidRPr="004854EF">
        <w:t xml:space="preserve">  Paragraph 49(1)(c)</w:t>
      </w:r>
    </w:p>
    <w:p w14:paraId="0EF609E6" w14:textId="58B2A97C" w:rsidR="00640D2B" w:rsidRPr="004854EF" w:rsidRDefault="00147926" w:rsidP="00926395">
      <w:pPr>
        <w:pStyle w:val="Item"/>
      </w:pPr>
      <w:r w:rsidRPr="004854EF">
        <w:t>Repeal the paragraph.</w:t>
      </w:r>
    </w:p>
    <w:p w14:paraId="5B088691" w14:textId="49013F40" w:rsidR="00F22942" w:rsidRPr="004854EF" w:rsidRDefault="006141F1" w:rsidP="00926395">
      <w:pPr>
        <w:pStyle w:val="ActHead7"/>
        <w:pageBreakBefore/>
      </w:pPr>
      <w:bookmarkStart w:id="195" w:name="_Toc215751156"/>
      <w:r w:rsidRPr="005F787A">
        <w:rPr>
          <w:rStyle w:val="CharAmPartNo"/>
        </w:rPr>
        <w:lastRenderedPageBreak/>
        <w:t>Part </w:t>
      </w:r>
      <w:r w:rsidR="006C7C11" w:rsidRPr="005F787A">
        <w:rPr>
          <w:rStyle w:val="CharAmPartNo"/>
        </w:rPr>
        <w:t>6</w:t>
      </w:r>
      <w:r w:rsidR="00F22942" w:rsidRPr="004854EF">
        <w:t>—</w:t>
      </w:r>
      <w:r w:rsidR="00F22942" w:rsidRPr="005F787A">
        <w:rPr>
          <w:rStyle w:val="CharAmPartText"/>
        </w:rPr>
        <w:t>Improving energy performance</w:t>
      </w:r>
      <w:bookmarkEnd w:id="195"/>
    </w:p>
    <w:p w14:paraId="32092453" w14:textId="77777777" w:rsidR="005B278B" w:rsidRPr="004854EF" w:rsidRDefault="005B278B" w:rsidP="00926395">
      <w:pPr>
        <w:pStyle w:val="ActHead9"/>
      </w:pPr>
      <w:bookmarkStart w:id="196" w:name="_Toc215751157"/>
      <w:r w:rsidRPr="004854EF">
        <w:t>Greenhouse and Energy Minimum Standards Act 2012</w:t>
      </w:r>
      <w:bookmarkEnd w:id="196"/>
    </w:p>
    <w:p w14:paraId="23C358F9" w14:textId="0C001EA4" w:rsidR="005B278B" w:rsidRPr="004854EF" w:rsidRDefault="002102D1" w:rsidP="00926395">
      <w:pPr>
        <w:pStyle w:val="ItemHead"/>
      </w:pPr>
      <w:r w:rsidRPr="004854EF">
        <w:t>39</w:t>
      </w:r>
      <w:r w:rsidR="005B278B" w:rsidRPr="004854EF">
        <w:t xml:space="preserve">  After paragraph 4(ab)</w:t>
      </w:r>
    </w:p>
    <w:p w14:paraId="1839139D" w14:textId="77777777" w:rsidR="005B278B" w:rsidRPr="004854EF" w:rsidRDefault="005B278B" w:rsidP="00926395">
      <w:pPr>
        <w:pStyle w:val="Item"/>
      </w:pPr>
      <w:r w:rsidRPr="004854EF">
        <w:t>Insert:</w:t>
      </w:r>
    </w:p>
    <w:p w14:paraId="60B228A1" w14:textId="77777777" w:rsidR="005B278B" w:rsidRPr="004854EF" w:rsidRDefault="005B278B" w:rsidP="00926395">
      <w:pPr>
        <w:pStyle w:val="paragraph"/>
      </w:pPr>
      <w:r w:rsidRPr="004854EF">
        <w:tab/>
        <w:t>(ac)</w:t>
      </w:r>
      <w:r w:rsidRPr="004854EF">
        <w:tab/>
        <w:t>to promote improved energy performance through better energy use and management of the demand put on the energy system; and</w:t>
      </w:r>
    </w:p>
    <w:p w14:paraId="1C1377E9" w14:textId="32ADC18B" w:rsidR="00F22942" w:rsidRPr="004854EF" w:rsidRDefault="00945355" w:rsidP="00926395">
      <w:pPr>
        <w:pStyle w:val="ActHead7"/>
        <w:pageBreakBefore/>
      </w:pPr>
      <w:bookmarkStart w:id="197" w:name="_Toc215751158"/>
      <w:r w:rsidRPr="005F787A">
        <w:rPr>
          <w:rStyle w:val="CharAmPartNo"/>
        </w:rPr>
        <w:lastRenderedPageBreak/>
        <w:t>Part </w:t>
      </w:r>
      <w:r w:rsidR="006C7C11" w:rsidRPr="005F787A">
        <w:rPr>
          <w:rStyle w:val="CharAmPartNo"/>
        </w:rPr>
        <w:t>7</w:t>
      </w:r>
      <w:r w:rsidR="00F22942" w:rsidRPr="004854EF">
        <w:t>—</w:t>
      </w:r>
      <w:r w:rsidR="00F22942" w:rsidRPr="005F787A">
        <w:rPr>
          <w:rStyle w:val="CharAmPartText"/>
        </w:rPr>
        <w:t>Ensuring consistency across social security benefits</w:t>
      </w:r>
      <w:bookmarkEnd w:id="197"/>
    </w:p>
    <w:p w14:paraId="4293240F" w14:textId="19D6B6E2" w:rsidR="00D6556B" w:rsidRPr="004854EF" w:rsidRDefault="00945355" w:rsidP="00926395">
      <w:pPr>
        <w:pStyle w:val="ActHead8"/>
      </w:pPr>
      <w:bookmarkStart w:id="198" w:name="_Toc215751159"/>
      <w:r w:rsidRPr="004854EF">
        <w:t>Division 1</w:t>
      </w:r>
      <w:r w:rsidR="00D6556B" w:rsidRPr="004854EF">
        <w:t>—</w:t>
      </w:r>
      <w:r w:rsidR="00F95A8E" w:rsidRPr="004854EF">
        <w:t>Rounding rule for rent assistance</w:t>
      </w:r>
      <w:bookmarkEnd w:id="198"/>
    </w:p>
    <w:p w14:paraId="0DDC9A56" w14:textId="77777777" w:rsidR="00D6556B" w:rsidRPr="004854EF" w:rsidRDefault="00D6556B" w:rsidP="00926395">
      <w:pPr>
        <w:pStyle w:val="ActHead9"/>
      </w:pPr>
      <w:bookmarkStart w:id="199" w:name="_Toc215751160"/>
      <w:r w:rsidRPr="004854EF">
        <w:t>Social Security Act 1991</w:t>
      </w:r>
      <w:bookmarkEnd w:id="199"/>
    </w:p>
    <w:p w14:paraId="63199322" w14:textId="6355EFC9" w:rsidR="00D6556B" w:rsidRPr="004854EF" w:rsidRDefault="002102D1" w:rsidP="00926395">
      <w:pPr>
        <w:pStyle w:val="ItemHead"/>
      </w:pPr>
      <w:r w:rsidRPr="004854EF">
        <w:t>40</w:t>
      </w:r>
      <w:r w:rsidR="00D6556B" w:rsidRPr="004854EF">
        <w:t xml:space="preserve">  </w:t>
      </w:r>
      <w:r w:rsidR="00686CC9" w:rsidRPr="004854EF">
        <w:t>Subsection 1</w:t>
      </w:r>
      <w:r w:rsidR="00D6556B" w:rsidRPr="004854EF">
        <w:t>070L(2)</w:t>
      </w:r>
    </w:p>
    <w:p w14:paraId="672E5A8A" w14:textId="65353956" w:rsidR="00D6556B" w:rsidRPr="004854EF" w:rsidRDefault="00D6556B" w:rsidP="00926395">
      <w:pPr>
        <w:pStyle w:val="Item"/>
      </w:pPr>
      <w:r w:rsidRPr="004854EF">
        <w:t>After “two</w:t>
      </w:r>
      <w:r w:rsidR="00926395">
        <w:noBreakHyphen/>
      </w:r>
      <w:r w:rsidRPr="004854EF">
        <w:t>thirds of rate B”, insert “</w:t>
      </w:r>
      <w:bookmarkStart w:id="200" w:name="_Hlk205883055"/>
      <w:r w:rsidRPr="004854EF">
        <w:t>rounded to the nearest cent (rounding 0.5 cents upwards)</w:t>
      </w:r>
      <w:bookmarkEnd w:id="200"/>
      <w:r w:rsidRPr="004854EF">
        <w:t>”.</w:t>
      </w:r>
    </w:p>
    <w:p w14:paraId="78543C24" w14:textId="1B68C9E4" w:rsidR="00D6556B" w:rsidRPr="004854EF" w:rsidRDefault="002102D1" w:rsidP="00926395">
      <w:pPr>
        <w:pStyle w:val="ItemHead"/>
      </w:pPr>
      <w:r w:rsidRPr="004854EF">
        <w:t>41</w:t>
      </w:r>
      <w:r w:rsidR="00D6556B" w:rsidRPr="004854EF">
        <w:t xml:space="preserve">  </w:t>
      </w:r>
      <w:r w:rsidR="00686CC9" w:rsidRPr="004854EF">
        <w:t>Subsection 1</w:t>
      </w:r>
      <w:r w:rsidR="00D6556B" w:rsidRPr="004854EF">
        <w:t>070M(2)</w:t>
      </w:r>
    </w:p>
    <w:p w14:paraId="52943361" w14:textId="12EE0C69" w:rsidR="00D6556B" w:rsidRPr="004854EF" w:rsidRDefault="00D6556B" w:rsidP="00926395">
      <w:pPr>
        <w:pStyle w:val="Item"/>
      </w:pPr>
      <w:r w:rsidRPr="004854EF">
        <w:t>After “two</w:t>
      </w:r>
      <w:r w:rsidR="00926395">
        <w:noBreakHyphen/>
      </w:r>
      <w:r w:rsidRPr="004854EF">
        <w:t>thirds of rate B”, insert “rounded to the nearest cent (rounding 0.5 cents upwards)”.</w:t>
      </w:r>
    </w:p>
    <w:p w14:paraId="1A83E549" w14:textId="4919F4DE" w:rsidR="00D6556B" w:rsidRPr="004854EF" w:rsidRDefault="002102D1" w:rsidP="00926395">
      <w:pPr>
        <w:pStyle w:val="ItemHead"/>
      </w:pPr>
      <w:r w:rsidRPr="004854EF">
        <w:t>42</w:t>
      </w:r>
      <w:r w:rsidR="00D6556B" w:rsidRPr="004854EF">
        <w:t xml:space="preserve">  </w:t>
      </w:r>
      <w:r w:rsidR="00686CC9" w:rsidRPr="004854EF">
        <w:t>Subsection 1</w:t>
      </w:r>
      <w:r w:rsidR="00D6556B" w:rsidRPr="004854EF">
        <w:t>070Q(2)</w:t>
      </w:r>
    </w:p>
    <w:p w14:paraId="50FFDB37" w14:textId="3D0400F1" w:rsidR="00D6556B" w:rsidRPr="004854EF" w:rsidRDefault="00D6556B" w:rsidP="00926395">
      <w:pPr>
        <w:pStyle w:val="Item"/>
      </w:pPr>
      <w:r w:rsidRPr="004854EF">
        <w:t>After “two</w:t>
      </w:r>
      <w:r w:rsidR="00926395">
        <w:noBreakHyphen/>
      </w:r>
      <w:r w:rsidRPr="004854EF">
        <w:t>thirds of rate B”, insert “rounded to the nearest cent (rounding 0.5 cents upwards)”.</w:t>
      </w:r>
    </w:p>
    <w:p w14:paraId="61E667BA" w14:textId="743E8E96" w:rsidR="00A15238" w:rsidRPr="004854EF" w:rsidRDefault="00A15238" w:rsidP="00926395">
      <w:pPr>
        <w:pStyle w:val="ActHead8"/>
      </w:pPr>
      <w:bookmarkStart w:id="201" w:name="_Toc215751161"/>
      <w:r w:rsidRPr="004854EF">
        <w:t>Division 2—</w:t>
      </w:r>
      <w:r w:rsidR="00AF6E74" w:rsidRPr="004854EF">
        <w:t>CPI methodology for Veteran’s Affairs Legislation</w:t>
      </w:r>
      <w:bookmarkEnd w:id="201"/>
    </w:p>
    <w:p w14:paraId="433DCD19" w14:textId="77777777" w:rsidR="00A15238" w:rsidRPr="004854EF" w:rsidRDefault="00A15238" w:rsidP="00926395">
      <w:pPr>
        <w:pStyle w:val="ActHead9"/>
      </w:pPr>
      <w:bookmarkStart w:id="202" w:name="_Toc215751162"/>
      <w:r w:rsidRPr="004854EF">
        <w:t>Military Rehabilitation and Compensation Act 2004</w:t>
      </w:r>
      <w:bookmarkEnd w:id="202"/>
    </w:p>
    <w:p w14:paraId="34F21D03" w14:textId="7103A29C" w:rsidR="00A15238" w:rsidRPr="004854EF" w:rsidRDefault="002102D1" w:rsidP="00926395">
      <w:pPr>
        <w:pStyle w:val="ItemHead"/>
      </w:pPr>
      <w:r w:rsidRPr="004854EF">
        <w:t>43</w:t>
      </w:r>
      <w:r w:rsidR="00A15238" w:rsidRPr="004854EF">
        <w:t xml:space="preserve">  Sub</w:t>
      </w:r>
      <w:r w:rsidR="00686CC9" w:rsidRPr="004854EF">
        <w:t>section 4</w:t>
      </w:r>
      <w:r w:rsidR="00A15238" w:rsidRPr="004854EF">
        <w:t>04(3) (formula)</w:t>
      </w:r>
    </w:p>
    <w:p w14:paraId="474FC944" w14:textId="77777777" w:rsidR="00A15238" w:rsidRPr="004854EF" w:rsidRDefault="00A15238" w:rsidP="00926395">
      <w:pPr>
        <w:pStyle w:val="Item"/>
      </w:pPr>
      <w:r w:rsidRPr="004854EF">
        <w:t>Repeal the formula, substitute:</w:t>
      </w:r>
    </w:p>
    <w:p w14:paraId="5AE912FD" w14:textId="0A0B1280" w:rsidR="00A15238" w:rsidRPr="004854EF" w:rsidRDefault="00E036C6" w:rsidP="00926395">
      <w:pPr>
        <w:pStyle w:val="Item"/>
      </w:pPr>
      <w:r w:rsidRPr="004854EF">
        <w:rPr>
          <w:position w:val="-54"/>
        </w:rPr>
        <w:object w:dxaOrig="3580" w:dyaOrig="1180" w14:anchorId="3FCB3AF6">
          <v:shape id="_x0000_i1027" type="#_x0000_t75" alt="Start formula start fraction December index number for the previous financial year over Highest December index number for a year before the previous financial year end fraction end formula&#10;&#10;&#10;&#10;" style="width:178.5pt;height:59.25pt" o:ole="">
            <v:imagedata r:id="rId20" o:title=""/>
          </v:shape>
          <o:OLEObject Type="Embed" ProgID="Equation.DSMT4" ShapeID="_x0000_i1027" DrawAspect="Content" ObjectID="_1826366492" r:id="rId21"/>
        </w:object>
      </w:r>
    </w:p>
    <w:p w14:paraId="67A766FB" w14:textId="2459094C" w:rsidR="00A15238" w:rsidRPr="004854EF" w:rsidRDefault="002102D1" w:rsidP="00926395">
      <w:pPr>
        <w:pStyle w:val="ItemHead"/>
      </w:pPr>
      <w:r w:rsidRPr="004854EF">
        <w:t>44</w:t>
      </w:r>
      <w:r w:rsidR="00A15238" w:rsidRPr="004854EF">
        <w:t xml:space="preserve">  After sub</w:t>
      </w:r>
      <w:r w:rsidR="00686CC9" w:rsidRPr="004854EF">
        <w:t>section 4</w:t>
      </w:r>
      <w:r w:rsidR="00A15238" w:rsidRPr="004854EF">
        <w:t>04(5A)</w:t>
      </w:r>
    </w:p>
    <w:p w14:paraId="1C268AA5" w14:textId="77777777" w:rsidR="00A15238" w:rsidRPr="004854EF" w:rsidRDefault="00A15238" w:rsidP="00926395">
      <w:pPr>
        <w:pStyle w:val="Item"/>
      </w:pPr>
      <w:r w:rsidRPr="004854EF">
        <w:t>Insert:</w:t>
      </w:r>
    </w:p>
    <w:p w14:paraId="0DA19F28" w14:textId="7CCF865F" w:rsidR="00A15238" w:rsidRPr="004854EF" w:rsidRDefault="00A15238" w:rsidP="00926395">
      <w:pPr>
        <w:pStyle w:val="subsection"/>
      </w:pPr>
      <w:r w:rsidRPr="004854EF">
        <w:lastRenderedPageBreak/>
        <w:tab/>
        <w:t>(5B)</w:t>
      </w:r>
      <w:r w:rsidRPr="004854EF">
        <w:tab/>
        <w:t xml:space="preserve">For the purposes of the denominator in the formula in </w:t>
      </w:r>
      <w:r w:rsidR="00686CC9" w:rsidRPr="004854EF">
        <w:t>subsection (</w:t>
      </w:r>
      <w:r w:rsidRPr="004854EF">
        <w:t>3), the year before the previous financial year must be no earlier than 2024.</w:t>
      </w:r>
    </w:p>
    <w:p w14:paraId="0C637263" w14:textId="77777777" w:rsidR="00A15238" w:rsidRPr="004854EF" w:rsidRDefault="00A15238" w:rsidP="00926395">
      <w:pPr>
        <w:pStyle w:val="ActHead9"/>
      </w:pPr>
      <w:bookmarkStart w:id="203" w:name="_Toc215751163"/>
      <w:r w:rsidRPr="004854EF">
        <w:t>Veterans’ Entitlements Act 1986</w:t>
      </w:r>
      <w:bookmarkEnd w:id="203"/>
    </w:p>
    <w:p w14:paraId="5E2803EC" w14:textId="081CEC3D" w:rsidR="00A15238" w:rsidRPr="004854EF" w:rsidRDefault="002102D1" w:rsidP="00926395">
      <w:pPr>
        <w:pStyle w:val="ItemHead"/>
      </w:pPr>
      <w:r w:rsidRPr="004854EF">
        <w:t>45</w:t>
      </w:r>
      <w:r w:rsidR="00A15238" w:rsidRPr="004854EF">
        <w:t xml:space="preserve">  Amendments of listed provisions—CPI Indexation Table</w:t>
      </w:r>
    </w:p>
    <w:p w14:paraId="402B6B45" w14:textId="77777777" w:rsidR="00A15238" w:rsidRPr="004854EF" w:rsidRDefault="00A15238" w:rsidP="00926395">
      <w:pPr>
        <w:pStyle w:val="Item"/>
      </w:pPr>
      <w:r w:rsidRPr="004854EF">
        <w:t>The items of the table in subsection 59B(1) listed in the following table are amended as set out in the table.</w:t>
      </w:r>
    </w:p>
    <w:p w14:paraId="5CBF1D8A" w14:textId="77777777" w:rsidR="00A15238" w:rsidRPr="004854EF" w:rsidRDefault="00A15238" w:rsidP="009263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2126"/>
        <w:gridCol w:w="2838"/>
      </w:tblGrid>
      <w:tr w:rsidR="00A15238" w:rsidRPr="004854EF" w14:paraId="02BD9A23" w14:textId="77777777" w:rsidTr="002E4F87">
        <w:trPr>
          <w:tblHeader/>
        </w:trPr>
        <w:tc>
          <w:tcPr>
            <w:tcW w:w="7086" w:type="dxa"/>
            <w:gridSpan w:val="4"/>
            <w:tcBorders>
              <w:top w:val="single" w:sz="12" w:space="0" w:color="auto"/>
              <w:bottom w:val="single" w:sz="6" w:space="0" w:color="auto"/>
            </w:tcBorders>
          </w:tcPr>
          <w:p w14:paraId="2ADD316B" w14:textId="77777777" w:rsidR="00A15238" w:rsidRPr="004854EF" w:rsidRDefault="00A15238" w:rsidP="00926395">
            <w:pPr>
              <w:pStyle w:val="TableHeading"/>
            </w:pPr>
            <w:r w:rsidRPr="004854EF">
              <w:t>Amendments to CPI Indexation Table</w:t>
            </w:r>
          </w:p>
        </w:tc>
      </w:tr>
      <w:tr w:rsidR="00A15238" w:rsidRPr="004854EF" w14:paraId="231AFFE1" w14:textId="77777777" w:rsidTr="002E4F87">
        <w:trPr>
          <w:tblHeader/>
        </w:trPr>
        <w:tc>
          <w:tcPr>
            <w:tcW w:w="714" w:type="dxa"/>
            <w:tcBorders>
              <w:top w:val="single" w:sz="6" w:space="0" w:color="auto"/>
              <w:bottom w:val="single" w:sz="12" w:space="0" w:color="auto"/>
            </w:tcBorders>
          </w:tcPr>
          <w:p w14:paraId="3ECED009" w14:textId="77777777" w:rsidR="00A15238" w:rsidRPr="004854EF" w:rsidRDefault="00A15238" w:rsidP="00926395">
            <w:pPr>
              <w:pStyle w:val="TableHeading"/>
            </w:pPr>
            <w:r w:rsidRPr="004854EF">
              <w:t>Item</w:t>
            </w:r>
          </w:p>
        </w:tc>
        <w:tc>
          <w:tcPr>
            <w:tcW w:w="1408" w:type="dxa"/>
            <w:tcBorders>
              <w:top w:val="single" w:sz="6" w:space="0" w:color="auto"/>
              <w:bottom w:val="single" w:sz="12" w:space="0" w:color="auto"/>
            </w:tcBorders>
          </w:tcPr>
          <w:p w14:paraId="1F0FC044" w14:textId="77777777" w:rsidR="00A15238" w:rsidRPr="004854EF" w:rsidRDefault="00A15238" w:rsidP="00926395">
            <w:pPr>
              <w:pStyle w:val="TableHeading"/>
            </w:pPr>
            <w:r w:rsidRPr="004854EF">
              <w:t>Table item</w:t>
            </w:r>
          </w:p>
        </w:tc>
        <w:tc>
          <w:tcPr>
            <w:tcW w:w="2126" w:type="dxa"/>
            <w:tcBorders>
              <w:top w:val="single" w:sz="6" w:space="0" w:color="auto"/>
              <w:bottom w:val="single" w:sz="12" w:space="0" w:color="auto"/>
            </w:tcBorders>
          </w:tcPr>
          <w:p w14:paraId="3A4FB6C3" w14:textId="77777777" w:rsidR="00A15238" w:rsidRPr="004854EF" w:rsidRDefault="00A15238" w:rsidP="00926395">
            <w:pPr>
              <w:pStyle w:val="TableHeading"/>
            </w:pPr>
            <w:r w:rsidRPr="004854EF">
              <w:t>Omit</w:t>
            </w:r>
          </w:p>
        </w:tc>
        <w:tc>
          <w:tcPr>
            <w:tcW w:w="2838" w:type="dxa"/>
            <w:tcBorders>
              <w:top w:val="single" w:sz="6" w:space="0" w:color="auto"/>
              <w:bottom w:val="single" w:sz="12" w:space="0" w:color="auto"/>
            </w:tcBorders>
          </w:tcPr>
          <w:p w14:paraId="1F232A50" w14:textId="77777777" w:rsidR="00A15238" w:rsidRPr="004854EF" w:rsidRDefault="00A15238" w:rsidP="00926395">
            <w:pPr>
              <w:pStyle w:val="TableHeading"/>
            </w:pPr>
            <w:r w:rsidRPr="004854EF">
              <w:t>Substitute</w:t>
            </w:r>
          </w:p>
        </w:tc>
      </w:tr>
      <w:tr w:rsidR="00A15238" w:rsidRPr="004854EF" w14:paraId="62525C1B" w14:textId="77777777" w:rsidTr="002E4F87">
        <w:tc>
          <w:tcPr>
            <w:tcW w:w="714" w:type="dxa"/>
            <w:tcBorders>
              <w:top w:val="single" w:sz="12" w:space="0" w:color="auto"/>
            </w:tcBorders>
          </w:tcPr>
          <w:p w14:paraId="5DD712C8" w14:textId="77777777" w:rsidR="00A15238" w:rsidRPr="004854EF" w:rsidRDefault="00A15238" w:rsidP="00926395">
            <w:pPr>
              <w:pStyle w:val="Tabletext"/>
            </w:pPr>
            <w:r w:rsidRPr="004854EF">
              <w:t>1</w:t>
            </w:r>
          </w:p>
        </w:tc>
        <w:tc>
          <w:tcPr>
            <w:tcW w:w="1408" w:type="dxa"/>
            <w:tcBorders>
              <w:top w:val="single" w:sz="12" w:space="0" w:color="auto"/>
            </w:tcBorders>
          </w:tcPr>
          <w:p w14:paraId="1EF87DC4" w14:textId="77777777" w:rsidR="00A15238" w:rsidRPr="004854EF" w:rsidRDefault="00A15238" w:rsidP="00926395">
            <w:pPr>
              <w:pStyle w:val="Tabletext"/>
            </w:pPr>
            <w:r w:rsidRPr="004854EF">
              <w:t>Item 4</w:t>
            </w:r>
          </w:p>
        </w:tc>
        <w:tc>
          <w:tcPr>
            <w:tcW w:w="2126" w:type="dxa"/>
            <w:tcBorders>
              <w:top w:val="single" w:sz="12" w:space="0" w:color="auto"/>
            </w:tcBorders>
          </w:tcPr>
          <w:p w14:paraId="3DFD8C63" w14:textId="77777777" w:rsidR="00A15238" w:rsidRPr="004854EF" w:rsidRDefault="00A15238" w:rsidP="00926395">
            <w:pPr>
              <w:pStyle w:val="Tabletext"/>
            </w:pPr>
            <w:r w:rsidRPr="004854EF">
              <w:t>most recent March quarter before reference quarter</w:t>
            </w:r>
          </w:p>
        </w:tc>
        <w:tc>
          <w:tcPr>
            <w:tcW w:w="2838" w:type="dxa"/>
            <w:tcBorders>
              <w:top w:val="single" w:sz="12" w:space="0" w:color="auto"/>
            </w:tcBorders>
          </w:tcPr>
          <w:p w14:paraId="42FF970B" w14:textId="77777777" w:rsidR="00A15238" w:rsidRPr="004854EF" w:rsidRDefault="00A15238" w:rsidP="00926395">
            <w:pPr>
              <w:pStyle w:val="Tabletext"/>
            </w:pPr>
            <w:r w:rsidRPr="004854EF">
              <w:t>highest March quarter before reference quarter (but not earlier than March quarter 2025)</w:t>
            </w:r>
          </w:p>
        </w:tc>
      </w:tr>
      <w:tr w:rsidR="00A15238" w:rsidRPr="004854EF" w14:paraId="408DA688" w14:textId="77777777" w:rsidTr="002E4F87">
        <w:tc>
          <w:tcPr>
            <w:tcW w:w="714" w:type="dxa"/>
          </w:tcPr>
          <w:p w14:paraId="0CA47338" w14:textId="77777777" w:rsidR="00A15238" w:rsidRPr="004854EF" w:rsidRDefault="00A15238" w:rsidP="00926395">
            <w:pPr>
              <w:pStyle w:val="Tabletext"/>
            </w:pPr>
            <w:r w:rsidRPr="004854EF">
              <w:t>2</w:t>
            </w:r>
          </w:p>
        </w:tc>
        <w:tc>
          <w:tcPr>
            <w:tcW w:w="1408" w:type="dxa"/>
          </w:tcPr>
          <w:p w14:paraId="1BE4E50B" w14:textId="77777777" w:rsidR="00A15238" w:rsidRPr="004854EF" w:rsidRDefault="00A15238" w:rsidP="00926395">
            <w:pPr>
              <w:pStyle w:val="Tabletext"/>
            </w:pPr>
            <w:r w:rsidRPr="004854EF">
              <w:t>Item 6</w:t>
            </w:r>
          </w:p>
        </w:tc>
        <w:tc>
          <w:tcPr>
            <w:tcW w:w="2126" w:type="dxa"/>
          </w:tcPr>
          <w:p w14:paraId="3733853A" w14:textId="77777777" w:rsidR="00A15238" w:rsidRPr="004854EF" w:rsidRDefault="00A15238" w:rsidP="00926395">
            <w:pPr>
              <w:pStyle w:val="Tabletext"/>
            </w:pPr>
            <w:r w:rsidRPr="004854EF">
              <w:t>most recent December quarter before reference quarter</w:t>
            </w:r>
          </w:p>
        </w:tc>
        <w:tc>
          <w:tcPr>
            <w:tcW w:w="2838" w:type="dxa"/>
          </w:tcPr>
          <w:p w14:paraId="4E8ADEAE"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601CAEB7" w14:textId="77777777" w:rsidTr="002E4F87">
        <w:tc>
          <w:tcPr>
            <w:tcW w:w="714" w:type="dxa"/>
          </w:tcPr>
          <w:p w14:paraId="153A89C6" w14:textId="77777777" w:rsidR="00A15238" w:rsidRPr="004854EF" w:rsidRDefault="00A15238" w:rsidP="00926395">
            <w:pPr>
              <w:pStyle w:val="Tabletext"/>
            </w:pPr>
            <w:r w:rsidRPr="004854EF">
              <w:t>3</w:t>
            </w:r>
          </w:p>
        </w:tc>
        <w:tc>
          <w:tcPr>
            <w:tcW w:w="1408" w:type="dxa"/>
          </w:tcPr>
          <w:p w14:paraId="01C426A8" w14:textId="77777777" w:rsidR="00A15238" w:rsidRPr="004854EF" w:rsidRDefault="00A15238" w:rsidP="00926395">
            <w:pPr>
              <w:pStyle w:val="Tabletext"/>
            </w:pPr>
            <w:r w:rsidRPr="004854EF">
              <w:t>Item 7</w:t>
            </w:r>
          </w:p>
        </w:tc>
        <w:tc>
          <w:tcPr>
            <w:tcW w:w="2126" w:type="dxa"/>
          </w:tcPr>
          <w:p w14:paraId="5D0BB792" w14:textId="77777777" w:rsidR="00A15238" w:rsidRPr="004854EF" w:rsidRDefault="00A15238" w:rsidP="00926395">
            <w:pPr>
              <w:pStyle w:val="Tabletext"/>
            </w:pPr>
            <w:r w:rsidRPr="004854EF">
              <w:t>most recent December quarter before reference quarter</w:t>
            </w:r>
          </w:p>
        </w:tc>
        <w:tc>
          <w:tcPr>
            <w:tcW w:w="2838" w:type="dxa"/>
          </w:tcPr>
          <w:p w14:paraId="258E5341"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76D053C8" w14:textId="77777777" w:rsidTr="002E4F87">
        <w:tc>
          <w:tcPr>
            <w:tcW w:w="714" w:type="dxa"/>
          </w:tcPr>
          <w:p w14:paraId="476794F9" w14:textId="77777777" w:rsidR="00A15238" w:rsidRPr="004854EF" w:rsidRDefault="00A15238" w:rsidP="00926395">
            <w:pPr>
              <w:pStyle w:val="Tabletext"/>
            </w:pPr>
            <w:r w:rsidRPr="004854EF">
              <w:t>4</w:t>
            </w:r>
          </w:p>
        </w:tc>
        <w:tc>
          <w:tcPr>
            <w:tcW w:w="1408" w:type="dxa"/>
          </w:tcPr>
          <w:p w14:paraId="6BCADCE9" w14:textId="77777777" w:rsidR="00A15238" w:rsidRPr="004854EF" w:rsidRDefault="00A15238" w:rsidP="00926395">
            <w:pPr>
              <w:pStyle w:val="Tabletext"/>
            </w:pPr>
            <w:r w:rsidRPr="004854EF">
              <w:t>Item 8</w:t>
            </w:r>
          </w:p>
        </w:tc>
        <w:tc>
          <w:tcPr>
            <w:tcW w:w="2126" w:type="dxa"/>
          </w:tcPr>
          <w:p w14:paraId="6089C948" w14:textId="77777777" w:rsidR="00A15238" w:rsidRPr="004854EF" w:rsidRDefault="00A15238" w:rsidP="00926395">
            <w:pPr>
              <w:pStyle w:val="Tabletext"/>
            </w:pPr>
            <w:r w:rsidRPr="004854EF">
              <w:t>most recent December quarter before reference quarter</w:t>
            </w:r>
          </w:p>
        </w:tc>
        <w:tc>
          <w:tcPr>
            <w:tcW w:w="2838" w:type="dxa"/>
          </w:tcPr>
          <w:p w14:paraId="20FBCC10"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636C51B6" w14:textId="77777777" w:rsidTr="002E4F87">
        <w:tc>
          <w:tcPr>
            <w:tcW w:w="714" w:type="dxa"/>
          </w:tcPr>
          <w:p w14:paraId="312B14EC" w14:textId="77777777" w:rsidR="00A15238" w:rsidRPr="004854EF" w:rsidRDefault="00A15238" w:rsidP="00926395">
            <w:pPr>
              <w:pStyle w:val="Tabletext"/>
            </w:pPr>
            <w:r w:rsidRPr="004854EF">
              <w:t>5</w:t>
            </w:r>
          </w:p>
        </w:tc>
        <w:tc>
          <w:tcPr>
            <w:tcW w:w="1408" w:type="dxa"/>
          </w:tcPr>
          <w:p w14:paraId="5CCE5F8C" w14:textId="77777777" w:rsidR="00A15238" w:rsidRPr="004854EF" w:rsidRDefault="00A15238" w:rsidP="00926395">
            <w:pPr>
              <w:pStyle w:val="Tabletext"/>
            </w:pPr>
            <w:r w:rsidRPr="004854EF">
              <w:t>Item 8A</w:t>
            </w:r>
          </w:p>
        </w:tc>
        <w:tc>
          <w:tcPr>
            <w:tcW w:w="2126" w:type="dxa"/>
          </w:tcPr>
          <w:p w14:paraId="74347870" w14:textId="77777777" w:rsidR="00A15238" w:rsidRPr="004854EF" w:rsidRDefault="00A15238" w:rsidP="00926395">
            <w:pPr>
              <w:pStyle w:val="Tabletext"/>
            </w:pPr>
            <w:r w:rsidRPr="004854EF">
              <w:t>most recent December quarter before reference quarter</w:t>
            </w:r>
          </w:p>
        </w:tc>
        <w:tc>
          <w:tcPr>
            <w:tcW w:w="2838" w:type="dxa"/>
          </w:tcPr>
          <w:p w14:paraId="1BFD6730"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77F40E64" w14:textId="77777777" w:rsidTr="002E4F87">
        <w:tc>
          <w:tcPr>
            <w:tcW w:w="714" w:type="dxa"/>
            <w:tcBorders>
              <w:bottom w:val="single" w:sz="2" w:space="0" w:color="auto"/>
            </w:tcBorders>
          </w:tcPr>
          <w:p w14:paraId="4D879293" w14:textId="77777777" w:rsidR="00A15238" w:rsidRPr="004854EF" w:rsidRDefault="00A15238" w:rsidP="00926395">
            <w:pPr>
              <w:pStyle w:val="Tabletext"/>
            </w:pPr>
            <w:r w:rsidRPr="004854EF">
              <w:t>6</w:t>
            </w:r>
          </w:p>
        </w:tc>
        <w:tc>
          <w:tcPr>
            <w:tcW w:w="1408" w:type="dxa"/>
            <w:tcBorders>
              <w:bottom w:val="single" w:sz="2" w:space="0" w:color="auto"/>
            </w:tcBorders>
          </w:tcPr>
          <w:p w14:paraId="650EFAF9" w14:textId="77777777" w:rsidR="00A15238" w:rsidRPr="004854EF" w:rsidRDefault="00A15238" w:rsidP="00926395">
            <w:pPr>
              <w:pStyle w:val="Tabletext"/>
            </w:pPr>
            <w:r w:rsidRPr="004854EF">
              <w:t>Item 8B</w:t>
            </w:r>
          </w:p>
        </w:tc>
        <w:tc>
          <w:tcPr>
            <w:tcW w:w="2126" w:type="dxa"/>
            <w:tcBorders>
              <w:bottom w:val="single" w:sz="2" w:space="0" w:color="auto"/>
            </w:tcBorders>
          </w:tcPr>
          <w:p w14:paraId="0ABF200A" w14:textId="77777777" w:rsidR="00A15238" w:rsidRPr="004854EF" w:rsidRDefault="00A15238" w:rsidP="00926395">
            <w:pPr>
              <w:pStyle w:val="Tabletext"/>
            </w:pPr>
            <w:r w:rsidRPr="004854EF">
              <w:t>most recent December quarter before reference quarter</w:t>
            </w:r>
          </w:p>
        </w:tc>
        <w:tc>
          <w:tcPr>
            <w:tcW w:w="2838" w:type="dxa"/>
            <w:tcBorders>
              <w:bottom w:val="single" w:sz="2" w:space="0" w:color="auto"/>
            </w:tcBorders>
          </w:tcPr>
          <w:p w14:paraId="613CE397"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5CF7D829" w14:textId="77777777" w:rsidTr="002E4F87">
        <w:tc>
          <w:tcPr>
            <w:tcW w:w="714" w:type="dxa"/>
            <w:tcBorders>
              <w:top w:val="single" w:sz="2" w:space="0" w:color="auto"/>
              <w:bottom w:val="single" w:sz="12" w:space="0" w:color="auto"/>
            </w:tcBorders>
          </w:tcPr>
          <w:p w14:paraId="68D8F9CD" w14:textId="77777777" w:rsidR="00A15238" w:rsidRPr="004854EF" w:rsidRDefault="00A15238" w:rsidP="00926395">
            <w:pPr>
              <w:pStyle w:val="Tabletext"/>
            </w:pPr>
            <w:r w:rsidRPr="004854EF">
              <w:t>7</w:t>
            </w:r>
          </w:p>
        </w:tc>
        <w:tc>
          <w:tcPr>
            <w:tcW w:w="1408" w:type="dxa"/>
            <w:tcBorders>
              <w:top w:val="single" w:sz="2" w:space="0" w:color="auto"/>
              <w:bottom w:val="single" w:sz="12" w:space="0" w:color="auto"/>
            </w:tcBorders>
          </w:tcPr>
          <w:p w14:paraId="66F427D4" w14:textId="2FD3DDF7" w:rsidR="00A15238" w:rsidRPr="004854EF" w:rsidRDefault="00945355" w:rsidP="00926395">
            <w:pPr>
              <w:pStyle w:val="Tabletext"/>
            </w:pPr>
            <w:r w:rsidRPr="004854EF">
              <w:t>Item 1</w:t>
            </w:r>
            <w:r w:rsidR="00A15238" w:rsidRPr="004854EF">
              <w:t>3</w:t>
            </w:r>
          </w:p>
        </w:tc>
        <w:tc>
          <w:tcPr>
            <w:tcW w:w="2126" w:type="dxa"/>
            <w:tcBorders>
              <w:top w:val="single" w:sz="2" w:space="0" w:color="auto"/>
              <w:bottom w:val="single" w:sz="12" w:space="0" w:color="auto"/>
            </w:tcBorders>
          </w:tcPr>
          <w:p w14:paraId="3FA8E19B" w14:textId="77777777" w:rsidR="00A15238" w:rsidRPr="004854EF" w:rsidRDefault="00A15238" w:rsidP="00926395">
            <w:pPr>
              <w:pStyle w:val="Tabletext"/>
            </w:pPr>
            <w:r w:rsidRPr="004854EF">
              <w:t>Most recent December quarter before reference quarter</w:t>
            </w:r>
          </w:p>
        </w:tc>
        <w:tc>
          <w:tcPr>
            <w:tcW w:w="2838" w:type="dxa"/>
            <w:tcBorders>
              <w:top w:val="single" w:sz="2" w:space="0" w:color="auto"/>
              <w:bottom w:val="single" w:sz="12" w:space="0" w:color="auto"/>
            </w:tcBorders>
          </w:tcPr>
          <w:p w14:paraId="4CE3DF3C" w14:textId="77777777" w:rsidR="00A15238" w:rsidRPr="004854EF" w:rsidRDefault="00A15238" w:rsidP="00926395">
            <w:pPr>
              <w:pStyle w:val="Tabletext"/>
            </w:pPr>
            <w:r w:rsidRPr="004854EF">
              <w:t>highest December quarter before reference quarter (but not earlier than December quarter 2024)</w:t>
            </w:r>
          </w:p>
        </w:tc>
      </w:tr>
    </w:tbl>
    <w:p w14:paraId="2751BC5D" w14:textId="7851A214" w:rsidR="00A15238" w:rsidRPr="004854EF" w:rsidRDefault="00CF6948" w:rsidP="00926395">
      <w:pPr>
        <w:pStyle w:val="ActHead8"/>
      </w:pPr>
      <w:bookmarkStart w:id="204" w:name="_Toc215751164"/>
      <w:r w:rsidRPr="004854EF">
        <w:lastRenderedPageBreak/>
        <w:t>Division 3</w:t>
      </w:r>
      <w:r w:rsidR="00A15238" w:rsidRPr="004854EF">
        <w:t>—</w:t>
      </w:r>
      <w:r w:rsidR="002E67B9" w:rsidRPr="004854EF">
        <w:t>CPI methodology</w:t>
      </w:r>
      <w:r w:rsidR="00AF6E74" w:rsidRPr="004854EF">
        <w:t xml:space="preserve"> for the Social Security</w:t>
      </w:r>
      <w:r w:rsidR="009439B3" w:rsidRPr="004854EF">
        <w:t xml:space="preserve"> </w:t>
      </w:r>
      <w:r w:rsidR="00AF6E74" w:rsidRPr="004854EF">
        <w:t>Legislation</w:t>
      </w:r>
      <w:bookmarkEnd w:id="204"/>
    </w:p>
    <w:p w14:paraId="3362A26B" w14:textId="77777777" w:rsidR="00A15238" w:rsidRPr="004854EF" w:rsidRDefault="00A15238" w:rsidP="00926395">
      <w:pPr>
        <w:pStyle w:val="ActHead9"/>
      </w:pPr>
      <w:bookmarkStart w:id="205" w:name="_Toc215751165"/>
      <w:r w:rsidRPr="004854EF">
        <w:t>Social Security Act 1991</w:t>
      </w:r>
      <w:bookmarkEnd w:id="205"/>
    </w:p>
    <w:p w14:paraId="69FDA914" w14:textId="7CB90857" w:rsidR="00A15238" w:rsidRPr="004854EF" w:rsidRDefault="002102D1" w:rsidP="00926395">
      <w:pPr>
        <w:pStyle w:val="ItemHead"/>
      </w:pPr>
      <w:r w:rsidRPr="004854EF">
        <w:t>46</w:t>
      </w:r>
      <w:r w:rsidR="00A15238" w:rsidRPr="004854EF">
        <w:t xml:space="preserve">  Amendments of listed provisions—CPI Indexation Table</w:t>
      </w:r>
    </w:p>
    <w:p w14:paraId="434C45AC" w14:textId="607CB32E" w:rsidR="00A15238" w:rsidRPr="004854EF" w:rsidRDefault="00A15238" w:rsidP="00926395">
      <w:pPr>
        <w:pStyle w:val="Item"/>
      </w:pPr>
      <w:r w:rsidRPr="004854EF">
        <w:t>The items of the table in sub</w:t>
      </w:r>
      <w:r w:rsidR="00686CC9" w:rsidRPr="004854EF">
        <w:t>section 1</w:t>
      </w:r>
      <w:r w:rsidRPr="004854EF">
        <w:t>191(1) listed in the following table are amended as set out in the table.</w:t>
      </w:r>
    </w:p>
    <w:p w14:paraId="6019B66B" w14:textId="77777777" w:rsidR="00A15238" w:rsidRPr="004854EF" w:rsidRDefault="00A15238" w:rsidP="009263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2126"/>
        <w:gridCol w:w="2838"/>
      </w:tblGrid>
      <w:tr w:rsidR="00A15238" w:rsidRPr="004854EF" w14:paraId="788C2E9B" w14:textId="77777777" w:rsidTr="002E4F87">
        <w:trPr>
          <w:tblHeader/>
        </w:trPr>
        <w:tc>
          <w:tcPr>
            <w:tcW w:w="7086" w:type="dxa"/>
            <w:gridSpan w:val="4"/>
            <w:tcBorders>
              <w:top w:val="single" w:sz="12" w:space="0" w:color="auto"/>
              <w:bottom w:val="single" w:sz="6" w:space="0" w:color="auto"/>
            </w:tcBorders>
          </w:tcPr>
          <w:p w14:paraId="55780607" w14:textId="77777777" w:rsidR="00A15238" w:rsidRPr="004854EF" w:rsidRDefault="00A15238" w:rsidP="00926395">
            <w:pPr>
              <w:pStyle w:val="TableHeading"/>
            </w:pPr>
            <w:r w:rsidRPr="004854EF">
              <w:t>Amendments to CPI Indexation Table</w:t>
            </w:r>
          </w:p>
        </w:tc>
      </w:tr>
      <w:tr w:rsidR="00A15238" w:rsidRPr="004854EF" w14:paraId="0E6E44FD" w14:textId="77777777" w:rsidTr="002E4F87">
        <w:trPr>
          <w:tblHeader/>
        </w:trPr>
        <w:tc>
          <w:tcPr>
            <w:tcW w:w="714" w:type="dxa"/>
            <w:tcBorders>
              <w:top w:val="single" w:sz="6" w:space="0" w:color="auto"/>
              <w:bottom w:val="single" w:sz="12" w:space="0" w:color="auto"/>
            </w:tcBorders>
          </w:tcPr>
          <w:p w14:paraId="34E4D803" w14:textId="77777777" w:rsidR="00A15238" w:rsidRPr="004854EF" w:rsidRDefault="00A15238" w:rsidP="00926395">
            <w:pPr>
              <w:pStyle w:val="TableHeading"/>
            </w:pPr>
            <w:r w:rsidRPr="004854EF">
              <w:t>Item</w:t>
            </w:r>
          </w:p>
        </w:tc>
        <w:tc>
          <w:tcPr>
            <w:tcW w:w="1408" w:type="dxa"/>
            <w:tcBorders>
              <w:top w:val="single" w:sz="6" w:space="0" w:color="auto"/>
              <w:bottom w:val="single" w:sz="12" w:space="0" w:color="auto"/>
            </w:tcBorders>
          </w:tcPr>
          <w:p w14:paraId="4A3FAD8D" w14:textId="77777777" w:rsidR="00A15238" w:rsidRPr="004854EF" w:rsidRDefault="00A15238" w:rsidP="00926395">
            <w:pPr>
              <w:pStyle w:val="TableHeading"/>
            </w:pPr>
            <w:r w:rsidRPr="004854EF">
              <w:t>Table item</w:t>
            </w:r>
          </w:p>
        </w:tc>
        <w:tc>
          <w:tcPr>
            <w:tcW w:w="2126" w:type="dxa"/>
            <w:tcBorders>
              <w:top w:val="single" w:sz="6" w:space="0" w:color="auto"/>
              <w:bottom w:val="single" w:sz="12" w:space="0" w:color="auto"/>
            </w:tcBorders>
          </w:tcPr>
          <w:p w14:paraId="07F1D87C" w14:textId="77777777" w:rsidR="00A15238" w:rsidRPr="004854EF" w:rsidRDefault="00A15238" w:rsidP="00926395">
            <w:pPr>
              <w:pStyle w:val="TableHeading"/>
            </w:pPr>
            <w:r w:rsidRPr="004854EF">
              <w:t>Omit</w:t>
            </w:r>
          </w:p>
        </w:tc>
        <w:tc>
          <w:tcPr>
            <w:tcW w:w="2838" w:type="dxa"/>
            <w:tcBorders>
              <w:top w:val="single" w:sz="6" w:space="0" w:color="auto"/>
              <w:bottom w:val="single" w:sz="12" w:space="0" w:color="auto"/>
            </w:tcBorders>
          </w:tcPr>
          <w:p w14:paraId="640AD3DA" w14:textId="77777777" w:rsidR="00A15238" w:rsidRPr="004854EF" w:rsidRDefault="00A15238" w:rsidP="00926395">
            <w:pPr>
              <w:pStyle w:val="TableHeading"/>
            </w:pPr>
            <w:r w:rsidRPr="004854EF">
              <w:t>Substitute</w:t>
            </w:r>
          </w:p>
        </w:tc>
      </w:tr>
      <w:tr w:rsidR="00A15238" w:rsidRPr="004854EF" w14:paraId="05D73D0E" w14:textId="77777777" w:rsidTr="002E4F87">
        <w:tc>
          <w:tcPr>
            <w:tcW w:w="714" w:type="dxa"/>
            <w:tcBorders>
              <w:top w:val="single" w:sz="12" w:space="0" w:color="auto"/>
            </w:tcBorders>
          </w:tcPr>
          <w:p w14:paraId="37595BE0" w14:textId="77777777" w:rsidR="00A15238" w:rsidRPr="004854EF" w:rsidRDefault="00A15238" w:rsidP="00926395">
            <w:pPr>
              <w:pStyle w:val="Tabletext"/>
            </w:pPr>
            <w:r w:rsidRPr="004854EF">
              <w:t>1</w:t>
            </w:r>
          </w:p>
        </w:tc>
        <w:tc>
          <w:tcPr>
            <w:tcW w:w="1408" w:type="dxa"/>
            <w:tcBorders>
              <w:top w:val="single" w:sz="12" w:space="0" w:color="auto"/>
            </w:tcBorders>
          </w:tcPr>
          <w:p w14:paraId="7A268287" w14:textId="3CAC6AEE" w:rsidR="00A15238" w:rsidRPr="004854EF" w:rsidRDefault="00945355" w:rsidP="00926395">
            <w:pPr>
              <w:pStyle w:val="Tabletext"/>
            </w:pPr>
            <w:r w:rsidRPr="004854EF">
              <w:t>Item 1</w:t>
            </w:r>
            <w:r w:rsidR="00A15238" w:rsidRPr="004854EF">
              <w:t>4</w:t>
            </w:r>
          </w:p>
        </w:tc>
        <w:tc>
          <w:tcPr>
            <w:tcW w:w="2126" w:type="dxa"/>
            <w:tcBorders>
              <w:top w:val="single" w:sz="12" w:space="0" w:color="auto"/>
            </w:tcBorders>
          </w:tcPr>
          <w:p w14:paraId="326A734C" w14:textId="77777777" w:rsidR="00A15238" w:rsidRPr="004854EF" w:rsidRDefault="00A15238" w:rsidP="00926395">
            <w:pPr>
              <w:pStyle w:val="Tabletext"/>
            </w:pPr>
            <w:r w:rsidRPr="004854EF">
              <w:t>most recent March quarter before reference quarter</w:t>
            </w:r>
          </w:p>
        </w:tc>
        <w:tc>
          <w:tcPr>
            <w:tcW w:w="2838" w:type="dxa"/>
            <w:tcBorders>
              <w:top w:val="single" w:sz="12" w:space="0" w:color="auto"/>
            </w:tcBorders>
          </w:tcPr>
          <w:p w14:paraId="38D606FF" w14:textId="77777777" w:rsidR="00A15238" w:rsidRPr="004854EF" w:rsidRDefault="00A15238" w:rsidP="00926395">
            <w:pPr>
              <w:pStyle w:val="Tabletext"/>
            </w:pPr>
            <w:r w:rsidRPr="004854EF">
              <w:t>highest March quarter before reference quarter (but not earlier than March quarter 2025)</w:t>
            </w:r>
          </w:p>
        </w:tc>
      </w:tr>
      <w:tr w:rsidR="00A15238" w:rsidRPr="004854EF" w14:paraId="68D76CBA" w14:textId="77777777" w:rsidTr="002E4F87">
        <w:tc>
          <w:tcPr>
            <w:tcW w:w="714" w:type="dxa"/>
          </w:tcPr>
          <w:p w14:paraId="2D4E0273" w14:textId="77777777" w:rsidR="00A15238" w:rsidRPr="004854EF" w:rsidRDefault="00A15238" w:rsidP="00926395">
            <w:pPr>
              <w:pStyle w:val="Tabletext"/>
            </w:pPr>
            <w:r w:rsidRPr="004854EF">
              <w:t>2</w:t>
            </w:r>
          </w:p>
        </w:tc>
        <w:tc>
          <w:tcPr>
            <w:tcW w:w="1408" w:type="dxa"/>
          </w:tcPr>
          <w:p w14:paraId="24C0D0BE" w14:textId="2FEF2C4E" w:rsidR="00A15238" w:rsidRPr="004854EF" w:rsidRDefault="00945355" w:rsidP="00926395">
            <w:pPr>
              <w:pStyle w:val="Tabletext"/>
            </w:pPr>
            <w:r w:rsidRPr="004854EF">
              <w:t>Item 1</w:t>
            </w:r>
            <w:r w:rsidR="00A15238" w:rsidRPr="004854EF">
              <w:t>4A</w:t>
            </w:r>
          </w:p>
        </w:tc>
        <w:tc>
          <w:tcPr>
            <w:tcW w:w="2126" w:type="dxa"/>
          </w:tcPr>
          <w:p w14:paraId="1414D022" w14:textId="77777777" w:rsidR="00A15238" w:rsidRPr="004854EF" w:rsidRDefault="00A15238" w:rsidP="00926395">
            <w:pPr>
              <w:pStyle w:val="Tabletext"/>
            </w:pPr>
            <w:r w:rsidRPr="004854EF">
              <w:t>most recent June quarter before reference quarter</w:t>
            </w:r>
          </w:p>
        </w:tc>
        <w:tc>
          <w:tcPr>
            <w:tcW w:w="2838" w:type="dxa"/>
          </w:tcPr>
          <w:p w14:paraId="7D816A49" w14:textId="77777777" w:rsidR="00A15238" w:rsidRPr="004854EF" w:rsidRDefault="00A15238" w:rsidP="00926395">
            <w:pPr>
              <w:pStyle w:val="Tabletext"/>
            </w:pPr>
            <w:r w:rsidRPr="004854EF">
              <w:t>highest June quarter before reference quarter (but not earlier than June quarter 2024)</w:t>
            </w:r>
          </w:p>
        </w:tc>
      </w:tr>
      <w:tr w:rsidR="00A15238" w:rsidRPr="004854EF" w14:paraId="7E7DD4FF" w14:textId="77777777" w:rsidTr="002E4F87">
        <w:tc>
          <w:tcPr>
            <w:tcW w:w="714" w:type="dxa"/>
          </w:tcPr>
          <w:p w14:paraId="2B72FF4D" w14:textId="77777777" w:rsidR="00A15238" w:rsidRPr="004854EF" w:rsidRDefault="00A15238" w:rsidP="00926395">
            <w:pPr>
              <w:pStyle w:val="Tabletext"/>
            </w:pPr>
            <w:r w:rsidRPr="004854EF">
              <w:t>3</w:t>
            </w:r>
          </w:p>
        </w:tc>
        <w:tc>
          <w:tcPr>
            <w:tcW w:w="1408" w:type="dxa"/>
          </w:tcPr>
          <w:p w14:paraId="75B8FDBE" w14:textId="20778CC4" w:rsidR="00A15238" w:rsidRPr="004854EF" w:rsidRDefault="00945355" w:rsidP="00926395">
            <w:pPr>
              <w:pStyle w:val="Tabletext"/>
            </w:pPr>
            <w:r w:rsidRPr="004854EF">
              <w:t>Item 1</w:t>
            </w:r>
            <w:r w:rsidR="00A15238" w:rsidRPr="004854EF">
              <w:t>8</w:t>
            </w:r>
          </w:p>
        </w:tc>
        <w:tc>
          <w:tcPr>
            <w:tcW w:w="2126" w:type="dxa"/>
          </w:tcPr>
          <w:p w14:paraId="54EB5AE2" w14:textId="77777777" w:rsidR="00A15238" w:rsidRPr="004854EF" w:rsidRDefault="00A15238" w:rsidP="00926395">
            <w:pPr>
              <w:pStyle w:val="Tabletext"/>
            </w:pPr>
            <w:r w:rsidRPr="004854EF">
              <w:t>most recent December quarter before reference quarter</w:t>
            </w:r>
          </w:p>
        </w:tc>
        <w:tc>
          <w:tcPr>
            <w:tcW w:w="2838" w:type="dxa"/>
          </w:tcPr>
          <w:p w14:paraId="640A697D"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1DF5BFCD" w14:textId="77777777" w:rsidTr="002E4F87">
        <w:tc>
          <w:tcPr>
            <w:tcW w:w="714" w:type="dxa"/>
          </w:tcPr>
          <w:p w14:paraId="3C612CC1" w14:textId="77777777" w:rsidR="00A15238" w:rsidRPr="004854EF" w:rsidRDefault="00A15238" w:rsidP="00926395">
            <w:pPr>
              <w:pStyle w:val="Tabletext"/>
            </w:pPr>
            <w:r w:rsidRPr="004854EF">
              <w:t>4</w:t>
            </w:r>
          </w:p>
        </w:tc>
        <w:tc>
          <w:tcPr>
            <w:tcW w:w="1408" w:type="dxa"/>
          </w:tcPr>
          <w:p w14:paraId="76FEB42A" w14:textId="6DAD4B5C" w:rsidR="00A15238" w:rsidRPr="004854EF" w:rsidRDefault="00945355" w:rsidP="00926395">
            <w:pPr>
              <w:pStyle w:val="Tabletext"/>
            </w:pPr>
            <w:r w:rsidRPr="004854EF">
              <w:t>Item 1</w:t>
            </w:r>
            <w:r w:rsidR="00A15238" w:rsidRPr="004854EF">
              <w:t>9</w:t>
            </w:r>
          </w:p>
        </w:tc>
        <w:tc>
          <w:tcPr>
            <w:tcW w:w="2126" w:type="dxa"/>
          </w:tcPr>
          <w:p w14:paraId="2452971C" w14:textId="77777777" w:rsidR="00A15238" w:rsidRPr="004854EF" w:rsidRDefault="00A15238" w:rsidP="00926395">
            <w:pPr>
              <w:pStyle w:val="Tabletext"/>
            </w:pPr>
            <w:r w:rsidRPr="004854EF">
              <w:t>most recent December quarter before reference quarter</w:t>
            </w:r>
          </w:p>
        </w:tc>
        <w:tc>
          <w:tcPr>
            <w:tcW w:w="2838" w:type="dxa"/>
          </w:tcPr>
          <w:p w14:paraId="0F7BDDB9"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2520F463" w14:textId="77777777" w:rsidTr="002E4F87">
        <w:tc>
          <w:tcPr>
            <w:tcW w:w="714" w:type="dxa"/>
          </w:tcPr>
          <w:p w14:paraId="77CBDAC9" w14:textId="77777777" w:rsidR="00A15238" w:rsidRPr="004854EF" w:rsidRDefault="00A15238" w:rsidP="00926395">
            <w:pPr>
              <w:pStyle w:val="Tabletext"/>
            </w:pPr>
            <w:r w:rsidRPr="004854EF">
              <w:t>5</w:t>
            </w:r>
          </w:p>
        </w:tc>
        <w:tc>
          <w:tcPr>
            <w:tcW w:w="1408" w:type="dxa"/>
          </w:tcPr>
          <w:p w14:paraId="62953D84" w14:textId="77777777" w:rsidR="00A15238" w:rsidRPr="004854EF" w:rsidRDefault="00A15238" w:rsidP="00926395">
            <w:pPr>
              <w:pStyle w:val="Tabletext"/>
            </w:pPr>
            <w:r w:rsidRPr="004854EF">
              <w:t>Item 20</w:t>
            </w:r>
          </w:p>
        </w:tc>
        <w:tc>
          <w:tcPr>
            <w:tcW w:w="2126" w:type="dxa"/>
          </w:tcPr>
          <w:p w14:paraId="1265CB65" w14:textId="77777777" w:rsidR="00A15238" w:rsidRPr="004854EF" w:rsidRDefault="00A15238" w:rsidP="00926395">
            <w:pPr>
              <w:pStyle w:val="Tabletext"/>
            </w:pPr>
            <w:r w:rsidRPr="004854EF">
              <w:t>most recent December quarter before reference quarter</w:t>
            </w:r>
          </w:p>
        </w:tc>
        <w:tc>
          <w:tcPr>
            <w:tcW w:w="2838" w:type="dxa"/>
          </w:tcPr>
          <w:p w14:paraId="66389E62"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75224655" w14:textId="77777777" w:rsidTr="002E4F87">
        <w:tc>
          <w:tcPr>
            <w:tcW w:w="714" w:type="dxa"/>
          </w:tcPr>
          <w:p w14:paraId="7C4C4B2F" w14:textId="77777777" w:rsidR="00A15238" w:rsidRPr="004854EF" w:rsidRDefault="00A15238" w:rsidP="00926395">
            <w:pPr>
              <w:pStyle w:val="Tabletext"/>
            </w:pPr>
            <w:r w:rsidRPr="004854EF">
              <w:t>6</w:t>
            </w:r>
          </w:p>
        </w:tc>
        <w:tc>
          <w:tcPr>
            <w:tcW w:w="1408" w:type="dxa"/>
          </w:tcPr>
          <w:p w14:paraId="15ED4662" w14:textId="77777777" w:rsidR="00A15238" w:rsidRPr="004854EF" w:rsidRDefault="00A15238" w:rsidP="00926395">
            <w:pPr>
              <w:pStyle w:val="Tabletext"/>
            </w:pPr>
            <w:r w:rsidRPr="004854EF">
              <w:t>Item 20A</w:t>
            </w:r>
          </w:p>
        </w:tc>
        <w:tc>
          <w:tcPr>
            <w:tcW w:w="2126" w:type="dxa"/>
          </w:tcPr>
          <w:p w14:paraId="4AB1DE44" w14:textId="77777777" w:rsidR="00A15238" w:rsidRPr="004854EF" w:rsidRDefault="00A15238" w:rsidP="00926395">
            <w:pPr>
              <w:pStyle w:val="Tabletext"/>
            </w:pPr>
            <w:r w:rsidRPr="004854EF">
              <w:t>most recent June quarter before reference quarter</w:t>
            </w:r>
          </w:p>
        </w:tc>
        <w:tc>
          <w:tcPr>
            <w:tcW w:w="2838" w:type="dxa"/>
          </w:tcPr>
          <w:p w14:paraId="24A8A72E" w14:textId="77777777" w:rsidR="00A15238" w:rsidRPr="004854EF" w:rsidRDefault="00A15238" w:rsidP="00926395">
            <w:pPr>
              <w:pStyle w:val="Tabletext"/>
            </w:pPr>
            <w:r w:rsidRPr="004854EF">
              <w:t>highest June quarter before reference quarter (but not earlier than June quarter 2024)</w:t>
            </w:r>
          </w:p>
        </w:tc>
      </w:tr>
      <w:tr w:rsidR="00A15238" w:rsidRPr="004854EF" w14:paraId="32D26284" w14:textId="77777777" w:rsidTr="002E4F87">
        <w:tc>
          <w:tcPr>
            <w:tcW w:w="714" w:type="dxa"/>
          </w:tcPr>
          <w:p w14:paraId="3EF114AE" w14:textId="77777777" w:rsidR="00A15238" w:rsidRPr="004854EF" w:rsidRDefault="00A15238" w:rsidP="00926395">
            <w:pPr>
              <w:pStyle w:val="Tabletext"/>
            </w:pPr>
            <w:r w:rsidRPr="004854EF">
              <w:t>7</w:t>
            </w:r>
          </w:p>
        </w:tc>
        <w:tc>
          <w:tcPr>
            <w:tcW w:w="1408" w:type="dxa"/>
          </w:tcPr>
          <w:p w14:paraId="41B31CF8" w14:textId="77777777" w:rsidR="00A15238" w:rsidRPr="004854EF" w:rsidRDefault="00A15238" w:rsidP="00926395">
            <w:pPr>
              <w:pStyle w:val="Tabletext"/>
            </w:pPr>
            <w:r w:rsidRPr="004854EF">
              <w:t>Item 20B</w:t>
            </w:r>
          </w:p>
        </w:tc>
        <w:tc>
          <w:tcPr>
            <w:tcW w:w="2126" w:type="dxa"/>
          </w:tcPr>
          <w:p w14:paraId="0F6B340F" w14:textId="77777777" w:rsidR="00A15238" w:rsidRPr="004854EF" w:rsidRDefault="00A15238" w:rsidP="00926395">
            <w:pPr>
              <w:pStyle w:val="Tabletext"/>
            </w:pPr>
            <w:r w:rsidRPr="004854EF">
              <w:t>most recent June quarter before reference quarter</w:t>
            </w:r>
          </w:p>
        </w:tc>
        <w:tc>
          <w:tcPr>
            <w:tcW w:w="2838" w:type="dxa"/>
          </w:tcPr>
          <w:p w14:paraId="1EB8CE63" w14:textId="77777777" w:rsidR="00A15238" w:rsidRPr="004854EF" w:rsidRDefault="00A15238" w:rsidP="00926395">
            <w:pPr>
              <w:pStyle w:val="Tabletext"/>
            </w:pPr>
            <w:r w:rsidRPr="004854EF">
              <w:t>highest June quarter before reference quarter (but not earlier than June quarter 2024)</w:t>
            </w:r>
          </w:p>
        </w:tc>
      </w:tr>
      <w:tr w:rsidR="00A15238" w:rsidRPr="004854EF" w14:paraId="106403C9" w14:textId="77777777" w:rsidTr="002E4F87">
        <w:tc>
          <w:tcPr>
            <w:tcW w:w="714" w:type="dxa"/>
          </w:tcPr>
          <w:p w14:paraId="4C1A1E6B" w14:textId="77777777" w:rsidR="00A15238" w:rsidRPr="004854EF" w:rsidRDefault="00A15238" w:rsidP="00926395">
            <w:pPr>
              <w:pStyle w:val="Tabletext"/>
            </w:pPr>
            <w:r w:rsidRPr="004854EF">
              <w:t>8</w:t>
            </w:r>
          </w:p>
        </w:tc>
        <w:tc>
          <w:tcPr>
            <w:tcW w:w="1408" w:type="dxa"/>
          </w:tcPr>
          <w:p w14:paraId="210DDF1E" w14:textId="77777777" w:rsidR="00A15238" w:rsidRPr="004854EF" w:rsidRDefault="00A15238" w:rsidP="00926395">
            <w:pPr>
              <w:pStyle w:val="Tabletext"/>
            </w:pPr>
            <w:r w:rsidRPr="004854EF">
              <w:t>Item 21</w:t>
            </w:r>
          </w:p>
        </w:tc>
        <w:tc>
          <w:tcPr>
            <w:tcW w:w="2126" w:type="dxa"/>
          </w:tcPr>
          <w:p w14:paraId="2C35391F" w14:textId="77777777" w:rsidR="00A15238" w:rsidRPr="004854EF" w:rsidRDefault="00A15238" w:rsidP="00926395">
            <w:pPr>
              <w:pStyle w:val="Tabletext"/>
            </w:pPr>
            <w:r w:rsidRPr="004854EF">
              <w:t>most recent December quarter before reference quarter</w:t>
            </w:r>
          </w:p>
        </w:tc>
        <w:tc>
          <w:tcPr>
            <w:tcW w:w="2838" w:type="dxa"/>
          </w:tcPr>
          <w:p w14:paraId="10DD2F15" w14:textId="77777777" w:rsidR="00A15238" w:rsidRPr="004854EF" w:rsidRDefault="00A15238" w:rsidP="00926395">
            <w:pPr>
              <w:pStyle w:val="Tabletext"/>
            </w:pPr>
            <w:r w:rsidRPr="004854EF">
              <w:t xml:space="preserve">highest December quarter before reference quarter (but not earlier than December quarter </w:t>
            </w:r>
            <w:r w:rsidRPr="004854EF">
              <w:lastRenderedPageBreak/>
              <w:t>2024)</w:t>
            </w:r>
          </w:p>
        </w:tc>
      </w:tr>
      <w:tr w:rsidR="00A15238" w:rsidRPr="004854EF" w14:paraId="1ED5F470" w14:textId="77777777" w:rsidTr="002E4F87">
        <w:tc>
          <w:tcPr>
            <w:tcW w:w="714" w:type="dxa"/>
          </w:tcPr>
          <w:p w14:paraId="67F1F09D" w14:textId="77777777" w:rsidR="00A15238" w:rsidRPr="004854EF" w:rsidRDefault="00A15238" w:rsidP="00926395">
            <w:pPr>
              <w:pStyle w:val="Tabletext"/>
            </w:pPr>
            <w:r w:rsidRPr="004854EF">
              <w:lastRenderedPageBreak/>
              <w:t>9</w:t>
            </w:r>
          </w:p>
        </w:tc>
        <w:tc>
          <w:tcPr>
            <w:tcW w:w="1408" w:type="dxa"/>
          </w:tcPr>
          <w:p w14:paraId="47A89286" w14:textId="77777777" w:rsidR="00A15238" w:rsidRPr="004854EF" w:rsidRDefault="00A15238" w:rsidP="00926395">
            <w:pPr>
              <w:pStyle w:val="Tabletext"/>
            </w:pPr>
            <w:r w:rsidRPr="004854EF">
              <w:t>Item 22</w:t>
            </w:r>
          </w:p>
        </w:tc>
        <w:tc>
          <w:tcPr>
            <w:tcW w:w="2126" w:type="dxa"/>
          </w:tcPr>
          <w:p w14:paraId="2909F034" w14:textId="77777777" w:rsidR="00A15238" w:rsidRPr="004854EF" w:rsidRDefault="00A15238" w:rsidP="00926395">
            <w:pPr>
              <w:pStyle w:val="Tabletext"/>
            </w:pPr>
            <w:r w:rsidRPr="004854EF">
              <w:t>most recent December quarter before reference quarter</w:t>
            </w:r>
          </w:p>
        </w:tc>
        <w:tc>
          <w:tcPr>
            <w:tcW w:w="2838" w:type="dxa"/>
          </w:tcPr>
          <w:p w14:paraId="7D50C657"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5C684F97" w14:textId="77777777" w:rsidTr="002E4F87">
        <w:tc>
          <w:tcPr>
            <w:tcW w:w="714" w:type="dxa"/>
          </w:tcPr>
          <w:p w14:paraId="110F37D8" w14:textId="77777777" w:rsidR="00A15238" w:rsidRPr="004854EF" w:rsidRDefault="00A15238" w:rsidP="00926395">
            <w:pPr>
              <w:pStyle w:val="Tabletext"/>
            </w:pPr>
            <w:r w:rsidRPr="004854EF">
              <w:t>10</w:t>
            </w:r>
          </w:p>
        </w:tc>
        <w:tc>
          <w:tcPr>
            <w:tcW w:w="1408" w:type="dxa"/>
          </w:tcPr>
          <w:p w14:paraId="0FDE1411" w14:textId="77777777" w:rsidR="00A15238" w:rsidRPr="004854EF" w:rsidRDefault="00A15238" w:rsidP="00926395">
            <w:pPr>
              <w:pStyle w:val="Tabletext"/>
            </w:pPr>
            <w:r w:rsidRPr="004854EF">
              <w:t>Item 23</w:t>
            </w:r>
          </w:p>
        </w:tc>
        <w:tc>
          <w:tcPr>
            <w:tcW w:w="2126" w:type="dxa"/>
          </w:tcPr>
          <w:p w14:paraId="55B4854D" w14:textId="77777777" w:rsidR="00A15238" w:rsidRPr="004854EF" w:rsidRDefault="00A15238" w:rsidP="00926395">
            <w:pPr>
              <w:pStyle w:val="Tabletext"/>
            </w:pPr>
            <w:r w:rsidRPr="004854EF">
              <w:t>most recent December quarter before reference quarter</w:t>
            </w:r>
          </w:p>
        </w:tc>
        <w:tc>
          <w:tcPr>
            <w:tcW w:w="2838" w:type="dxa"/>
          </w:tcPr>
          <w:p w14:paraId="096AAC80"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1C385F6A" w14:textId="77777777" w:rsidTr="002E4F87">
        <w:tc>
          <w:tcPr>
            <w:tcW w:w="714" w:type="dxa"/>
          </w:tcPr>
          <w:p w14:paraId="28C22A53" w14:textId="77777777" w:rsidR="00A15238" w:rsidRPr="004854EF" w:rsidRDefault="00A15238" w:rsidP="00926395">
            <w:pPr>
              <w:pStyle w:val="Tabletext"/>
            </w:pPr>
            <w:r w:rsidRPr="004854EF">
              <w:t>11</w:t>
            </w:r>
          </w:p>
        </w:tc>
        <w:tc>
          <w:tcPr>
            <w:tcW w:w="1408" w:type="dxa"/>
          </w:tcPr>
          <w:p w14:paraId="3BDE7D28" w14:textId="77777777" w:rsidR="00A15238" w:rsidRPr="004854EF" w:rsidRDefault="00A15238" w:rsidP="00926395">
            <w:pPr>
              <w:pStyle w:val="Tabletext"/>
            </w:pPr>
            <w:r w:rsidRPr="004854EF">
              <w:t>Item 25</w:t>
            </w:r>
          </w:p>
        </w:tc>
        <w:tc>
          <w:tcPr>
            <w:tcW w:w="2126" w:type="dxa"/>
          </w:tcPr>
          <w:p w14:paraId="61743A8D" w14:textId="77777777" w:rsidR="00A15238" w:rsidRPr="004854EF" w:rsidRDefault="00A15238" w:rsidP="00926395">
            <w:pPr>
              <w:pStyle w:val="Tabletext"/>
            </w:pPr>
            <w:r w:rsidRPr="004854EF">
              <w:t>most recent December quarter before reference quarter</w:t>
            </w:r>
          </w:p>
        </w:tc>
        <w:tc>
          <w:tcPr>
            <w:tcW w:w="2838" w:type="dxa"/>
          </w:tcPr>
          <w:p w14:paraId="42F716F4"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70936332" w14:textId="77777777" w:rsidTr="002E4F87">
        <w:tc>
          <w:tcPr>
            <w:tcW w:w="714" w:type="dxa"/>
          </w:tcPr>
          <w:p w14:paraId="39B13801" w14:textId="77777777" w:rsidR="00A15238" w:rsidRPr="004854EF" w:rsidRDefault="00A15238" w:rsidP="00926395">
            <w:pPr>
              <w:pStyle w:val="Tabletext"/>
            </w:pPr>
            <w:r w:rsidRPr="004854EF">
              <w:t>12</w:t>
            </w:r>
          </w:p>
        </w:tc>
        <w:tc>
          <w:tcPr>
            <w:tcW w:w="1408" w:type="dxa"/>
          </w:tcPr>
          <w:p w14:paraId="5EBE57AD" w14:textId="77777777" w:rsidR="00A15238" w:rsidRPr="004854EF" w:rsidRDefault="00A15238" w:rsidP="00926395">
            <w:pPr>
              <w:pStyle w:val="Tabletext"/>
            </w:pPr>
            <w:r w:rsidRPr="004854EF">
              <w:t>Item 26</w:t>
            </w:r>
          </w:p>
        </w:tc>
        <w:tc>
          <w:tcPr>
            <w:tcW w:w="2126" w:type="dxa"/>
          </w:tcPr>
          <w:p w14:paraId="47367578" w14:textId="77777777" w:rsidR="00A15238" w:rsidRPr="004854EF" w:rsidRDefault="00A15238" w:rsidP="00926395">
            <w:pPr>
              <w:pStyle w:val="Tabletext"/>
            </w:pPr>
            <w:r w:rsidRPr="004854EF">
              <w:t>most recent December quarter before reference quarter</w:t>
            </w:r>
          </w:p>
        </w:tc>
        <w:tc>
          <w:tcPr>
            <w:tcW w:w="2838" w:type="dxa"/>
          </w:tcPr>
          <w:p w14:paraId="0F454C78" w14:textId="77777777" w:rsidR="00A15238" w:rsidRPr="004854EF" w:rsidRDefault="00A15238" w:rsidP="00926395">
            <w:pPr>
              <w:pStyle w:val="Tabletext"/>
            </w:pPr>
            <w:r w:rsidRPr="004854EF">
              <w:t>highest December quarter before reference quarter (but not earlier than December quarter 2024)</w:t>
            </w:r>
          </w:p>
        </w:tc>
      </w:tr>
      <w:tr w:rsidR="00A15238" w:rsidRPr="004854EF" w14:paraId="69B5D49E" w14:textId="77777777" w:rsidTr="002E4F87">
        <w:tc>
          <w:tcPr>
            <w:tcW w:w="714" w:type="dxa"/>
          </w:tcPr>
          <w:p w14:paraId="61515991" w14:textId="77777777" w:rsidR="00A15238" w:rsidRPr="004854EF" w:rsidRDefault="00A15238" w:rsidP="00926395">
            <w:pPr>
              <w:pStyle w:val="Tabletext"/>
            </w:pPr>
            <w:r w:rsidRPr="004854EF">
              <w:t>13</w:t>
            </w:r>
          </w:p>
        </w:tc>
        <w:tc>
          <w:tcPr>
            <w:tcW w:w="1408" w:type="dxa"/>
          </w:tcPr>
          <w:p w14:paraId="08E5F8CE" w14:textId="77777777" w:rsidR="00A15238" w:rsidRPr="004854EF" w:rsidRDefault="00A15238" w:rsidP="00926395">
            <w:pPr>
              <w:pStyle w:val="Tabletext"/>
            </w:pPr>
            <w:r w:rsidRPr="004854EF">
              <w:t>Item 33</w:t>
            </w:r>
          </w:p>
        </w:tc>
        <w:tc>
          <w:tcPr>
            <w:tcW w:w="2126" w:type="dxa"/>
          </w:tcPr>
          <w:p w14:paraId="7986A43D" w14:textId="77777777" w:rsidR="00A15238" w:rsidRPr="004854EF" w:rsidRDefault="00A15238" w:rsidP="00926395">
            <w:pPr>
              <w:pStyle w:val="Tabletext"/>
            </w:pPr>
            <w:r w:rsidRPr="004854EF">
              <w:t>most recent June quarter before reference quarter</w:t>
            </w:r>
          </w:p>
        </w:tc>
        <w:tc>
          <w:tcPr>
            <w:tcW w:w="2838" w:type="dxa"/>
          </w:tcPr>
          <w:p w14:paraId="3D57BB36" w14:textId="77777777" w:rsidR="00A15238" w:rsidRPr="004854EF" w:rsidRDefault="00A15238" w:rsidP="00926395">
            <w:pPr>
              <w:pStyle w:val="Tabletext"/>
            </w:pPr>
            <w:r w:rsidRPr="004854EF">
              <w:t>highest June quarter before reference quarter (but not earlier than June quarter 2025)</w:t>
            </w:r>
          </w:p>
        </w:tc>
      </w:tr>
      <w:tr w:rsidR="00A15238" w:rsidRPr="004854EF" w14:paraId="4F41CC25" w14:textId="77777777" w:rsidTr="002E4F87">
        <w:tc>
          <w:tcPr>
            <w:tcW w:w="714" w:type="dxa"/>
          </w:tcPr>
          <w:p w14:paraId="7FAA8E9B" w14:textId="77777777" w:rsidR="00A15238" w:rsidRPr="004854EF" w:rsidRDefault="00A15238" w:rsidP="00926395">
            <w:pPr>
              <w:pStyle w:val="Tabletext"/>
            </w:pPr>
            <w:r w:rsidRPr="004854EF">
              <w:t>14</w:t>
            </w:r>
          </w:p>
        </w:tc>
        <w:tc>
          <w:tcPr>
            <w:tcW w:w="1408" w:type="dxa"/>
          </w:tcPr>
          <w:p w14:paraId="4D2DCF03" w14:textId="77777777" w:rsidR="00A15238" w:rsidRPr="004854EF" w:rsidRDefault="00A15238" w:rsidP="00926395">
            <w:pPr>
              <w:pStyle w:val="Tabletext"/>
            </w:pPr>
            <w:r w:rsidRPr="004854EF">
              <w:t>Item 33AAA</w:t>
            </w:r>
          </w:p>
        </w:tc>
        <w:tc>
          <w:tcPr>
            <w:tcW w:w="2126" w:type="dxa"/>
          </w:tcPr>
          <w:p w14:paraId="716B85EC" w14:textId="77777777" w:rsidR="00A15238" w:rsidRPr="004854EF" w:rsidRDefault="00A15238" w:rsidP="00926395">
            <w:pPr>
              <w:pStyle w:val="Tabletext"/>
            </w:pPr>
            <w:r w:rsidRPr="004854EF">
              <w:t>most recent June quarter before reference quarter</w:t>
            </w:r>
          </w:p>
        </w:tc>
        <w:tc>
          <w:tcPr>
            <w:tcW w:w="2838" w:type="dxa"/>
          </w:tcPr>
          <w:p w14:paraId="44FD94C9" w14:textId="77777777" w:rsidR="00A15238" w:rsidRPr="004854EF" w:rsidRDefault="00A15238" w:rsidP="00926395">
            <w:pPr>
              <w:pStyle w:val="Tabletext"/>
            </w:pPr>
            <w:r w:rsidRPr="004854EF">
              <w:t>highest June quarter before reference quarter (but not earlier than June quarter 2025)</w:t>
            </w:r>
          </w:p>
        </w:tc>
      </w:tr>
      <w:tr w:rsidR="00A15238" w:rsidRPr="004854EF" w14:paraId="6EEEAD96" w14:textId="77777777" w:rsidTr="002E4F87">
        <w:tc>
          <w:tcPr>
            <w:tcW w:w="714" w:type="dxa"/>
            <w:tcBorders>
              <w:bottom w:val="single" w:sz="2" w:space="0" w:color="auto"/>
            </w:tcBorders>
          </w:tcPr>
          <w:p w14:paraId="2A417B36" w14:textId="77777777" w:rsidR="00A15238" w:rsidRPr="004854EF" w:rsidRDefault="00A15238" w:rsidP="00926395">
            <w:pPr>
              <w:pStyle w:val="Tabletext"/>
            </w:pPr>
            <w:r w:rsidRPr="004854EF">
              <w:t>15</w:t>
            </w:r>
          </w:p>
        </w:tc>
        <w:tc>
          <w:tcPr>
            <w:tcW w:w="1408" w:type="dxa"/>
            <w:tcBorders>
              <w:bottom w:val="single" w:sz="2" w:space="0" w:color="auto"/>
            </w:tcBorders>
          </w:tcPr>
          <w:p w14:paraId="2D20A34E" w14:textId="77777777" w:rsidR="00A15238" w:rsidRPr="004854EF" w:rsidRDefault="00A15238" w:rsidP="00926395">
            <w:pPr>
              <w:pStyle w:val="Tabletext"/>
            </w:pPr>
            <w:r w:rsidRPr="004854EF">
              <w:t>Item 33AAB</w:t>
            </w:r>
          </w:p>
        </w:tc>
        <w:tc>
          <w:tcPr>
            <w:tcW w:w="2126" w:type="dxa"/>
            <w:tcBorders>
              <w:bottom w:val="single" w:sz="2" w:space="0" w:color="auto"/>
            </w:tcBorders>
          </w:tcPr>
          <w:p w14:paraId="5825B543" w14:textId="77777777" w:rsidR="00A15238" w:rsidRPr="004854EF" w:rsidRDefault="00A15238" w:rsidP="00926395">
            <w:pPr>
              <w:pStyle w:val="Tabletext"/>
            </w:pPr>
            <w:r w:rsidRPr="004854EF">
              <w:t>most recent June quarter before reference quarter</w:t>
            </w:r>
          </w:p>
        </w:tc>
        <w:tc>
          <w:tcPr>
            <w:tcW w:w="2838" w:type="dxa"/>
            <w:tcBorders>
              <w:bottom w:val="single" w:sz="2" w:space="0" w:color="auto"/>
            </w:tcBorders>
          </w:tcPr>
          <w:p w14:paraId="39A7A195" w14:textId="77777777" w:rsidR="00A15238" w:rsidRPr="004854EF" w:rsidRDefault="00A15238" w:rsidP="00926395">
            <w:pPr>
              <w:pStyle w:val="Tabletext"/>
            </w:pPr>
            <w:r w:rsidRPr="004854EF">
              <w:t>highest June quarter before reference quarter (but not earlier than June quarter 2025)</w:t>
            </w:r>
          </w:p>
        </w:tc>
      </w:tr>
      <w:tr w:rsidR="00A15238" w:rsidRPr="004854EF" w14:paraId="6BB5D299" w14:textId="77777777" w:rsidTr="002E4F87">
        <w:tc>
          <w:tcPr>
            <w:tcW w:w="714" w:type="dxa"/>
            <w:tcBorders>
              <w:top w:val="single" w:sz="2" w:space="0" w:color="auto"/>
              <w:bottom w:val="single" w:sz="12" w:space="0" w:color="auto"/>
            </w:tcBorders>
          </w:tcPr>
          <w:p w14:paraId="5586593D" w14:textId="77777777" w:rsidR="00A15238" w:rsidRPr="004854EF" w:rsidRDefault="00A15238" w:rsidP="00926395">
            <w:pPr>
              <w:pStyle w:val="Tabletext"/>
            </w:pPr>
            <w:r w:rsidRPr="004854EF">
              <w:t>16</w:t>
            </w:r>
          </w:p>
        </w:tc>
        <w:tc>
          <w:tcPr>
            <w:tcW w:w="1408" w:type="dxa"/>
            <w:tcBorders>
              <w:top w:val="single" w:sz="2" w:space="0" w:color="auto"/>
              <w:bottom w:val="single" w:sz="12" w:space="0" w:color="auto"/>
            </w:tcBorders>
          </w:tcPr>
          <w:p w14:paraId="1E1A5BD8" w14:textId="77777777" w:rsidR="00A15238" w:rsidRPr="004854EF" w:rsidRDefault="00A15238" w:rsidP="00926395">
            <w:pPr>
              <w:pStyle w:val="Tabletext"/>
            </w:pPr>
            <w:r w:rsidRPr="004854EF">
              <w:t>Item 37</w:t>
            </w:r>
          </w:p>
        </w:tc>
        <w:tc>
          <w:tcPr>
            <w:tcW w:w="2126" w:type="dxa"/>
            <w:tcBorders>
              <w:top w:val="single" w:sz="2" w:space="0" w:color="auto"/>
              <w:bottom w:val="single" w:sz="12" w:space="0" w:color="auto"/>
            </w:tcBorders>
          </w:tcPr>
          <w:p w14:paraId="74422969" w14:textId="77777777" w:rsidR="00A15238" w:rsidRPr="004854EF" w:rsidRDefault="00A15238" w:rsidP="00926395">
            <w:pPr>
              <w:pStyle w:val="Tabletext"/>
            </w:pPr>
            <w:r w:rsidRPr="004854EF">
              <w:t>Most recent December quarter before reference quarter</w:t>
            </w:r>
          </w:p>
        </w:tc>
        <w:tc>
          <w:tcPr>
            <w:tcW w:w="2838" w:type="dxa"/>
            <w:tcBorders>
              <w:top w:val="single" w:sz="2" w:space="0" w:color="auto"/>
              <w:bottom w:val="single" w:sz="12" w:space="0" w:color="auto"/>
            </w:tcBorders>
          </w:tcPr>
          <w:p w14:paraId="293B86F9" w14:textId="77777777" w:rsidR="00A15238" w:rsidRPr="004854EF" w:rsidRDefault="00A15238" w:rsidP="00926395">
            <w:pPr>
              <w:pStyle w:val="Tabletext"/>
            </w:pPr>
            <w:r w:rsidRPr="004854EF">
              <w:t>highest December quarter before reference quarter (but not earlier than December quarter 2024)</w:t>
            </w:r>
          </w:p>
        </w:tc>
      </w:tr>
    </w:tbl>
    <w:p w14:paraId="268950D6" w14:textId="15C9A60E" w:rsidR="00354177" w:rsidRPr="004854EF" w:rsidRDefault="00945355" w:rsidP="00926395">
      <w:pPr>
        <w:pStyle w:val="ActHead8"/>
      </w:pPr>
      <w:bookmarkStart w:id="206" w:name="_Toc215751166"/>
      <w:r w:rsidRPr="004854EF">
        <w:lastRenderedPageBreak/>
        <w:t>Division 4</w:t>
      </w:r>
      <w:r w:rsidR="00354177" w:rsidRPr="004854EF">
        <w:t>—Pension PP (single) qualification extension period</w:t>
      </w:r>
      <w:bookmarkEnd w:id="206"/>
    </w:p>
    <w:p w14:paraId="4272D74F" w14:textId="77777777" w:rsidR="00354177" w:rsidRPr="004854EF" w:rsidRDefault="00354177" w:rsidP="00926395">
      <w:pPr>
        <w:pStyle w:val="ActHead9"/>
      </w:pPr>
      <w:bookmarkStart w:id="207" w:name="_Toc215751167"/>
      <w:r w:rsidRPr="004854EF">
        <w:t>Social Security Act 1991</w:t>
      </w:r>
      <w:bookmarkEnd w:id="207"/>
    </w:p>
    <w:p w14:paraId="4ABACDA3" w14:textId="51518215" w:rsidR="00354177" w:rsidRPr="004854EF" w:rsidRDefault="002102D1" w:rsidP="00926395">
      <w:pPr>
        <w:pStyle w:val="ItemHead"/>
      </w:pPr>
      <w:r w:rsidRPr="004854EF">
        <w:t>47</w:t>
      </w:r>
      <w:r w:rsidR="00354177" w:rsidRPr="004854EF">
        <w:t xml:space="preserve">  Sub</w:t>
      </w:r>
      <w:r w:rsidR="001313EF" w:rsidRPr="004854EF">
        <w:t>paragraph 1</w:t>
      </w:r>
      <w:r w:rsidR="00354177" w:rsidRPr="004854EF">
        <w:t>061ZEA(2)(ga)(ii)</w:t>
      </w:r>
    </w:p>
    <w:p w14:paraId="7B6FBB2E" w14:textId="77777777" w:rsidR="00354177" w:rsidRPr="004854EF" w:rsidRDefault="00354177" w:rsidP="00926395">
      <w:pPr>
        <w:pStyle w:val="Item"/>
      </w:pPr>
      <w:r w:rsidRPr="004854EF">
        <w:t>Repeal the subparagraph, substitute:</w:t>
      </w:r>
    </w:p>
    <w:p w14:paraId="086CD32B" w14:textId="77777777" w:rsidR="00354177" w:rsidRPr="004854EF" w:rsidRDefault="00354177" w:rsidP="00926395">
      <w:pPr>
        <w:pStyle w:val="paragraphsub"/>
      </w:pPr>
      <w:r w:rsidRPr="004854EF">
        <w:tab/>
        <w:t>(i)</w:t>
      </w:r>
      <w:r w:rsidRPr="004854EF">
        <w:tab/>
        <w:t>in the case of a person to whom pension PP (single) ceases to be payable—continues, but for the requirement to have at least one PP child, to be qualified for that pension; and</w:t>
      </w:r>
    </w:p>
    <w:p w14:paraId="51EDCB0C" w14:textId="77777777" w:rsidR="00354177" w:rsidRPr="004854EF" w:rsidRDefault="00354177" w:rsidP="00926395">
      <w:pPr>
        <w:pStyle w:val="paragraphsub"/>
      </w:pPr>
      <w:r w:rsidRPr="004854EF">
        <w:tab/>
        <w:t>(ii)</w:t>
      </w:r>
      <w:r w:rsidRPr="004854EF">
        <w:tab/>
        <w:t>in the case of a person who ceases to receive benefit PP (partnered)—continues, but for the requirement to have at least one PP child, to be qualified for that benefit; and</w:t>
      </w:r>
    </w:p>
    <w:p w14:paraId="2A936E91" w14:textId="52433377" w:rsidR="00354177" w:rsidRPr="004854EF" w:rsidRDefault="002102D1" w:rsidP="00926395">
      <w:pPr>
        <w:pStyle w:val="ItemHead"/>
      </w:pPr>
      <w:r w:rsidRPr="004854EF">
        <w:t>48</w:t>
      </w:r>
      <w:r w:rsidR="00354177" w:rsidRPr="004854EF">
        <w:t xml:space="preserve">  Sub</w:t>
      </w:r>
      <w:r w:rsidR="001313EF" w:rsidRPr="004854EF">
        <w:t>paragraph 1</w:t>
      </w:r>
      <w:r w:rsidR="00354177" w:rsidRPr="004854EF">
        <w:t>061ZEA(2)(h)(i)</w:t>
      </w:r>
    </w:p>
    <w:p w14:paraId="75057708" w14:textId="77777777" w:rsidR="00354177" w:rsidRPr="004854EF" w:rsidRDefault="00354177" w:rsidP="00926395">
      <w:pPr>
        <w:pStyle w:val="Item"/>
      </w:pPr>
      <w:r w:rsidRPr="004854EF">
        <w:t>Omit “(ga)(</w:t>
      </w:r>
      <w:proofErr w:type="spellStart"/>
      <w:r w:rsidRPr="004854EF">
        <w:t>iia</w:t>
      </w:r>
      <w:proofErr w:type="spellEnd"/>
      <w:r w:rsidRPr="004854EF">
        <w:t>)”, substitute “(ga)(i), (</w:t>
      </w:r>
      <w:proofErr w:type="spellStart"/>
      <w:r w:rsidRPr="004854EF">
        <w:t>iia</w:t>
      </w:r>
      <w:proofErr w:type="spellEnd"/>
      <w:r w:rsidRPr="004854EF">
        <w:t>)”.</w:t>
      </w:r>
    </w:p>
    <w:p w14:paraId="6DB45D3F" w14:textId="452E6FFA" w:rsidR="00354177" w:rsidRPr="004854EF" w:rsidRDefault="002102D1" w:rsidP="00926395">
      <w:pPr>
        <w:pStyle w:val="Transitional"/>
      </w:pPr>
      <w:r w:rsidRPr="004854EF">
        <w:t>49</w:t>
      </w:r>
      <w:r w:rsidR="00354177" w:rsidRPr="004854EF">
        <w:t xml:space="preserve">  Application—extension period for pension PP (single)</w:t>
      </w:r>
    </w:p>
    <w:p w14:paraId="3B6A3718" w14:textId="64831094" w:rsidR="00354177" w:rsidRPr="004854EF" w:rsidRDefault="00354177" w:rsidP="00926395">
      <w:pPr>
        <w:pStyle w:val="Item"/>
      </w:pPr>
      <w:r w:rsidRPr="004854EF">
        <w:t xml:space="preserve">The amendments made by this </w:t>
      </w:r>
      <w:r w:rsidR="00DD73C2" w:rsidRPr="004854EF">
        <w:t>Division</w:t>
      </w:r>
      <w:r w:rsidRPr="004854EF">
        <w:t> apply in relation to:</w:t>
      </w:r>
    </w:p>
    <w:p w14:paraId="74D05B46" w14:textId="77777777" w:rsidR="00354177" w:rsidRPr="004854EF" w:rsidRDefault="00354177" w:rsidP="00926395">
      <w:pPr>
        <w:pStyle w:val="paragraph"/>
      </w:pPr>
      <w:r w:rsidRPr="004854EF">
        <w:tab/>
        <w:t>(a)</w:t>
      </w:r>
      <w:r w:rsidRPr="004854EF">
        <w:tab/>
        <w:t>a person to whom pension PP (single) ceases to be payable on or after the commencement of this item; and</w:t>
      </w:r>
    </w:p>
    <w:p w14:paraId="784A782C" w14:textId="77777777" w:rsidR="00354177" w:rsidRPr="004854EF" w:rsidRDefault="00354177" w:rsidP="00926395">
      <w:pPr>
        <w:pStyle w:val="paragraph"/>
      </w:pPr>
      <w:r w:rsidRPr="004854EF">
        <w:tab/>
        <w:t>(b)</w:t>
      </w:r>
      <w:r w:rsidRPr="004854EF">
        <w:tab/>
        <w:t>a person to whom pension PP (single) ceased to be payable at a time within the period:</w:t>
      </w:r>
    </w:p>
    <w:p w14:paraId="5BF137FA" w14:textId="77777777" w:rsidR="00354177" w:rsidRPr="004854EF" w:rsidRDefault="00354177" w:rsidP="00926395">
      <w:pPr>
        <w:pStyle w:val="paragraphsub"/>
      </w:pPr>
      <w:r w:rsidRPr="004854EF">
        <w:tab/>
        <w:t>(i)</w:t>
      </w:r>
      <w:r w:rsidRPr="004854EF">
        <w:tab/>
        <w:t>starting on the day that is 24 weeks before the commencement of this item; and</w:t>
      </w:r>
    </w:p>
    <w:p w14:paraId="4FFD65BC" w14:textId="77777777" w:rsidR="00354177" w:rsidRPr="004854EF" w:rsidRDefault="00354177" w:rsidP="00926395">
      <w:pPr>
        <w:pStyle w:val="paragraphsub"/>
      </w:pPr>
      <w:r w:rsidRPr="004854EF">
        <w:tab/>
        <w:t>(ii)</w:t>
      </w:r>
      <w:r w:rsidRPr="004854EF">
        <w:tab/>
        <w:t>ending on the commencement of this item.</w:t>
      </w:r>
    </w:p>
    <w:p w14:paraId="3B86C09E" w14:textId="7E76E815" w:rsidR="00B200E2" w:rsidRPr="004854EF" w:rsidRDefault="00B200E2" w:rsidP="00926395">
      <w:pPr>
        <w:pStyle w:val="ActHead8"/>
      </w:pPr>
      <w:bookmarkStart w:id="208" w:name="_Toc215751168"/>
      <w:r w:rsidRPr="004854EF">
        <w:t>Division </w:t>
      </w:r>
      <w:r w:rsidR="009A0D77" w:rsidRPr="004854EF">
        <w:t>5</w:t>
      </w:r>
      <w:r w:rsidRPr="004854EF">
        <w:t>—Accessing home equity access scheme</w:t>
      </w:r>
      <w:bookmarkEnd w:id="208"/>
    </w:p>
    <w:p w14:paraId="720D4399" w14:textId="77777777" w:rsidR="00B200E2" w:rsidRPr="004854EF" w:rsidRDefault="00B200E2" w:rsidP="00926395">
      <w:pPr>
        <w:pStyle w:val="ActHead9"/>
      </w:pPr>
      <w:bookmarkStart w:id="209" w:name="_Toc215751169"/>
      <w:r w:rsidRPr="004854EF">
        <w:rPr>
          <w:rFonts w:eastAsiaTheme="minorEastAsia"/>
        </w:rPr>
        <w:t>Social Security Act 1991</w:t>
      </w:r>
      <w:bookmarkEnd w:id="209"/>
    </w:p>
    <w:p w14:paraId="01E73FD8" w14:textId="5DCF6669" w:rsidR="00B200E2" w:rsidRPr="004854EF" w:rsidRDefault="002102D1" w:rsidP="00926395">
      <w:pPr>
        <w:pStyle w:val="ItemHead"/>
      </w:pPr>
      <w:r w:rsidRPr="004854EF">
        <w:t>50</w:t>
      </w:r>
      <w:r w:rsidR="00B200E2" w:rsidRPr="004854EF">
        <w:t xml:space="preserve">  After paragraphs 1133(1)(d) and (2)(d)</w:t>
      </w:r>
    </w:p>
    <w:p w14:paraId="1F88ED4E" w14:textId="77777777" w:rsidR="00B200E2" w:rsidRPr="004854EF" w:rsidRDefault="00B200E2" w:rsidP="00926395">
      <w:pPr>
        <w:pStyle w:val="Item"/>
      </w:pPr>
      <w:r w:rsidRPr="004854EF">
        <w:t>Insert:</w:t>
      </w:r>
    </w:p>
    <w:p w14:paraId="630486C7" w14:textId="2D2F67AD" w:rsidR="00B200E2" w:rsidRPr="004854EF" w:rsidRDefault="00B200E2" w:rsidP="00926395">
      <w:pPr>
        <w:pStyle w:val="paragraph"/>
      </w:pPr>
      <w:r w:rsidRPr="004854EF">
        <w:tab/>
        <w:t>; and (e)</w:t>
      </w:r>
      <w:r w:rsidRPr="004854EF">
        <w:tab/>
      </w:r>
      <w:r w:rsidR="00686CC9" w:rsidRPr="004854EF">
        <w:t>subsection (</w:t>
      </w:r>
      <w:r w:rsidRPr="004854EF">
        <w:t>3A) does not apply to the person.</w:t>
      </w:r>
    </w:p>
    <w:p w14:paraId="3FB36F0A" w14:textId="163065AF" w:rsidR="00B200E2" w:rsidRPr="004854EF" w:rsidRDefault="002102D1" w:rsidP="00926395">
      <w:pPr>
        <w:pStyle w:val="ItemHead"/>
      </w:pPr>
      <w:r w:rsidRPr="004854EF">
        <w:lastRenderedPageBreak/>
        <w:t>51</w:t>
      </w:r>
      <w:r w:rsidR="00B200E2" w:rsidRPr="004854EF">
        <w:t xml:space="preserve">  After sub</w:t>
      </w:r>
      <w:r w:rsidR="00686CC9" w:rsidRPr="004854EF">
        <w:t>section 1</w:t>
      </w:r>
      <w:r w:rsidR="00B200E2" w:rsidRPr="004854EF">
        <w:t>133(3)</w:t>
      </w:r>
    </w:p>
    <w:p w14:paraId="61B797F1" w14:textId="77777777" w:rsidR="00B200E2" w:rsidRPr="004854EF" w:rsidRDefault="00B200E2" w:rsidP="00926395">
      <w:pPr>
        <w:pStyle w:val="Item"/>
      </w:pPr>
      <w:r w:rsidRPr="004854EF">
        <w:t>Insert:</w:t>
      </w:r>
    </w:p>
    <w:p w14:paraId="5B4CD310" w14:textId="77777777" w:rsidR="00B200E2" w:rsidRPr="004854EF" w:rsidRDefault="00B200E2" w:rsidP="00926395">
      <w:pPr>
        <w:pStyle w:val="SubsectionHead"/>
      </w:pPr>
      <w:bookmarkStart w:id="210" w:name="_Hlk205990246"/>
      <w:r w:rsidRPr="004854EF">
        <w:t>Circumstances in which person not qualified</w:t>
      </w:r>
    </w:p>
    <w:bookmarkEnd w:id="210"/>
    <w:p w14:paraId="2D49F6D6" w14:textId="77777777" w:rsidR="00B200E2" w:rsidRPr="004854EF" w:rsidRDefault="00B200E2" w:rsidP="00926395">
      <w:pPr>
        <w:pStyle w:val="subsection"/>
      </w:pPr>
      <w:r w:rsidRPr="004854EF">
        <w:tab/>
        <w:t>(3A)</w:t>
      </w:r>
      <w:r w:rsidRPr="004854EF">
        <w:tab/>
        <w:t>This subsection applies to a person if:</w:t>
      </w:r>
    </w:p>
    <w:p w14:paraId="098F4A69" w14:textId="77777777" w:rsidR="00B200E2" w:rsidRPr="004854EF" w:rsidRDefault="00B200E2" w:rsidP="00926395">
      <w:pPr>
        <w:pStyle w:val="paragraph"/>
      </w:pPr>
      <w:r w:rsidRPr="004854EF">
        <w:tab/>
      </w:r>
      <w:bookmarkStart w:id="211" w:name="_Hlk208490042"/>
      <w:r w:rsidRPr="004854EF">
        <w:t>(a)</w:t>
      </w:r>
      <w:r w:rsidRPr="004854EF">
        <w:tab/>
        <w:t>both of the following apply:</w:t>
      </w:r>
    </w:p>
    <w:p w14:paraId="59264960" w14:textId="77777777" w:rsidR="00B200E2" w:rsidRPr="004854EF" w:rsidRDefault="00B200E2" w:rsidP="00926395">
      <w:pPr>
        <w:pStyle w:val="paragraphsub"/>
      </w:pPr>
      <w:r w:rsidRPr="004854EF">
        <w:tab/>
      </w:r>
      <w:bookmarkStart w:id="212" w:name="_Hlk208489973"/>
      <w:r w:rsidRPr="004854EF">
        <w:t>(i)</w:t>
      </w:r>
      <w:r w:rsidRPr="004854EF">
        <w:tab/>
        <w:t>the person has made a request to participate in the home equity access scheme under section 52ZD of the Veterans’ Entitlements Act;</w:t>
      </w:r>
    </w:p>
    <w:p w14:paraId="2CD9E0A9" w14:textId="77777777" w:rsidR="00B200E2" w:rsidRPr="004854EF" w:rsidRDefault="00B200E2" w:rsidP="00926395">
      <w:pPr>
        <w:pStyle w:val="paragraphsub"/>
      </w:pPr>
      <w:r w:rsidRPr="004854EF">
        <w:tab/>
        <w:t>(ii)</w:t>
      </w:r>
      <w:r w:rsidRPr="004854EF">
        <w:tab/>
        <w:t>the scheme has not, since the person last made such a request, ceased to operate in relation to the person because of the effect of section 52ZJ, 52ZJA, 52ZJB or 52ZK of that Act; or</w:t>
      </w:r>
    </w:p>
    <w:bookmarkEnd w:id="211"/>
    <w:bookmarkEnd w:id="212"/>
    <w:p w14:paraId="3D8C85BE" w14:textId="77777777" w:rsidR="00B200E2" w:rsidRPr="004854EF" w:rsidRDefault="00B200E2" w:rsidP="00926395">
      <w:pPr>
        <w:pStyle w:val="paragraph"/>
      </w:pPr>
      <w:r w:rsidRPr="004854EF">
        <w:tab/>
        <w:t>(b)</w:t>
      </w:r>
      <w:r w:rsidRPr="004854EF">
        <w:tab/>
        <w:t>the person is receiving a service pension or income support supplement.</w:t>
      </w:r>
    </w:p>
    <w:p w14:paraId="52F39567" w14:textId="77777777" w:rsidR="00B200E2" w:rsidRPr="004854EF" w:rsidRDefault="00B200E2" w:rsidP="00926395">
      <w:pPr>
        <w:pStyle w:val="noteToPara"/>
      </w:pPr>
      <w:r w:rsidRPr="004854EF">
        <w:t>Note:</w:t>
      </w:r>
      <w:r w:rsidRPr="004854EF">
        <w:tab/>
        <w:t>If paragraph (b) applies, the person may be eligible to participate in the home equity access scheme under the Veterans’ Entitlements Act.</w:t>
      </w:r>
    </w:p>
    <w:p w14:paraId="65B75FEA" w14:textId="40CEABF2" w:rsidR="00B200E2" w:rsidRPr="004854EF" w:rsidRDefault="002102D1" w:rsidP="00926395">
      <w:pPr>
        <w:pStyle w:val="ItemHead"/>
      </w:pPr>
      <w:r w:rsidRPr="004854EF">
        <w:t>52</w:t>
      </w:r>
      <w:r w:rsidR="00B200E2" w:rsidRPr="004854EF">
        <w:t xml:space="preserve">  At the end of </w:t>
      </w:r>
      <w:r w:rsidR="00686CC9" w:rsidRPr="004854EF">
        <w:t>section 1</w:t>
      </w:r>
      <w:r w:rsidR="00B200E2" w:rsidRPr="004854EF">
        <w:t>136</w:t>
      </w:r>
    </w:p>
    <w:p w14:paraId="46E7897F" w14:textId="77777777" w:rsidR="00B200E2" w:rsidRPr="004854EF" w:rsidRDefault="00B200E2" w:rsidP="00926395">
      <w:pPr>
        <w:pStyle w:val="Item"/>
      </w:pPr>
      <w:r w:rsidRPr="004854EF">
        <w:t>Add:</w:t>
      </w:r>
    </w:p>
    <w:p w14:paraId="3B929FC9" w14:textId="77777777" w:rsidR="00B200E2" w:rsidRPr="004854EF" w:rsidRDefault="00B200E2" w:rsidP="00926395">
      <w:pPr>
        <w:pStyle w:val="SubsectionHead"/>
      </w:pPr>
      <w:r w:rsidRPr="004854EF">
        <w:t>Restrictions on requests to participate</w:t>
      </w:r>
    </w:p>
    <w:p w14:paraId="0308A2E9" w14:textId="77777777" w:rsidR="00B200E2" w:rsidRPr="004854EF" w:rsidRDefault="00B200E2" w:rsidP="00926395">
      <w:pPr>
        <w:pStyle w:val="subsection"/>
      </w:pPr>
      <w:r w:rsidRPr="004854EF">
        <w:tab/>
        <w:t>(4)</w:t>
      </w:r>
      <w:r w:rsidRPr="004854EF">
        <w:tab/>
        <w:t>A person must not make a request if the person is already participating in the home equity access scheme.</w:t>
      </w:r>
    </w:p>
    <w:p w14:paraId="7D5E83A8" w14:textId="536AB76C" w:rsidR="00B200E2" w:rsidRPr="004854EF" w:rsidRDefault="002102D1" w:rsidP="00926395">
      <w:pPr>
        <w:pStyle w:val="ItemHead"/>
      </w:pPr>
      <w:r w:rsidRPr="004854EF">
        <w:t>53</w:t>
      </w:r>
      <w:r w:rsidR="00B200E2" w:rsidRPr="004854EF">
        <w:t xml:space="preserve">  Paragraph 1138(3)(a)</w:t>
      </w:r>
    </w:p>
    <w:p w14:paraId="2DEDBB05" w14:textId="77777777" w:rsidR="00B200E2" w:rsidRPr="004854EF" w:rsidRDefault="00B200E2" w:rsidP="00926395">
      <w:pPr>
        <w:pStyle w:val="Item"/>
      </w:pPr>
      <w:r w:rsidRPr="004854EF">
        <w:t>After “1141A”, insert “, 1141B”.</w:t>
      </w:r>
    </w:p>
    <w:p w14:paraId="142C8A75" w14:textId="134FB02A" w:rsidR="00B200E2" w:rsidRPr="004854EF" w:rsidRDefault="002102D1" w:rsidP="00926395">
      <w:pPr>
        <w:pStyle w:val="ItemHead"/>
      </w:pPr>
      <w:r w:rsidRPr="004854EF">
        <w:t>54</w:t>
      </w:r>
      <w:r w:rsidR="00B200E2" w:rsidRPr="004854EF">
        <w:t xml:space="preserve">  </w:t>
      </w:r>
      <w:r w:rsidR="00686CC9" w:rsidRPr="004854EF">
        <w:t>Subsection 1</w:t>
      </w:r>
      <w:r w:rsidR="00B200E2" w:rsidRPr="004854EF">
        <w:t>138(3) (after note 1A)</w:t>
      </w:r>
    </w:p>
    <w:p w14:paraId="0BC8639A" w14:textId="77777777" w:rsidR="00B200E2" w:rsidRPr="004854EF" w:rsidRDefault="00B200E2" w:rsidP="00926395">
      <w:pPr>
        <w:pStyle w:val="Item"/>
      </w:pPr>
      <w:r w:rsidRPr="004854EF">
        <w:t>Insert:</w:t>
      </w:r>
    </w:p>
    <w:p w14:paraId="21A1CE28" w14:textId="17529F55" w:rsidR="00B200E2" w:rsidRPr="004854EF" w:rsidRDefault="00B200E2" w:rsidP="00926395">
      <w:pPr>
        <w:pStyle w:val="notetext"/>
      </w:pPr>
      <w:r w:rsidRPr="004854EF">
        <w:t>Note 1B:</w:t>
      </w:r>
      <w:r w:rsidRPr="004854EF">
        <w:tab/>
      </w:r>
      <w:r w:rsidR="00945355" w:rsidRPr="004854EF">
        <w:t>Section 1</w:t>
      </w:r>
      <w:r w:rsidRPr="004854EF">
        <w:t>141B provides that the scheme ceases to operate in relation to a person if the person starts to receive service pension or income support supplement.</w:t>
      </w:r>
    </w:p>
    <w:p w14:paraId="576EABBF" w14:textId="14B40C66" w:rsidR="00B200E2" w:rsidRPr="004854EF" w:rsidRDefault="002102D1" w:rsidP="00926395">
      <w:pPr>
        <w:pStyle w:val="ItemHead"/>
      </w:pPr>
      <w:r w:rsidRPr="004854EF">
        <w:t>55</w:t>
      </w:r>
      <w:r w:rsidR="00B200E2" w:rsidRPr="004854EF">
        <w:t xml:space="preserve">  After </w:t>
      </w:r>
      <w:r w:rsidR="00686CC9" w:rsidRPr="004854EF">
        <w:t>section 1</w:t>
      </w:r>
      <w:r w:rsidR="00B200E2" w:rsidRPr="004854EF">
        <w:t>141A</w:t>
      </w:r>
    </w:p>
    <w:p w14:paraId="4BBFA8B6" w14:textId="77777777" w:rsidR="00B200E2" w:rsidRPr="004854EF" w:rsidRDefault="00B200E2" w:rsidP="00926395">
      <w:pPr>
        <w:pStyle w:val="Item"/>
      </w:pPr>
      <w:r w:rsidRPr="004854EF">
        <w:t>Insert:</w:t>
      </w:r>
    </w:p>
    <w:p w14:paraId="12B81E4B" w14:textId="77777777" w:rsidR="00B200E2" w:rsidRPr="004854EF" w:rsidRDefault="00B200E2" w:rsidP="00926395">
      <w:pPr>
        <w:pStyle w:val="ActHead5"/>
      </w:pPr>
      <w:bookmarkStart w:id="213" w:name="_Toc215751170"/>
      <w:r w:rsidRPr="005F787A">
        <w:rPr>
          <w:rStyle w:val="CharSectno"/>
        </w:rPr>
        <w:lastRenderedPageBreak/>
        <w:t>1141B</w:t>
      </w:r>
      <w:r w:rsidRPr="004854EF">
        <w:t xml:space="preserve">  Person ceases to participate in home equity access scheme if person starts receiving service pension or income support supplement</w:t>
      </w:r>
      <w:bookmarkEnd w:id="213"/>
    </w:p>
    <w:p w14:paraId="3C6EE45C" w14:textId="77777777" w:rsidR="00B200E2" w:rsidRPr="004854EF" w:rsidRDefault="00B200E2" w:rsidP="00926395">
      <w:pPr>
        <w:pStyle w:val="subsection"/>
      </w:pPr>
      <w:r w:rsidRPr="004854EF">
        <w:tab/>
      </w:r>
      <w:r w:rsidRPr="004854EF">
        <w:tab/>
        <w:t>If:</w:t>
      </w:r>
    </w:p>
    <w:p w14:paraId="053B7158" w14:textId="77777777" w:rsidR="00B200E2" w:rsidRPr="004854EF" w:rsidRDefault="00B200E2" w:rsidP="00926395">
      <w:pPr>
        <w:pStyle w:val="paragraph"/>
      </w:pPr>
      <w:r w:rsidRPr="004854EF">
        <w:tab/>
        <w:t>(a)</w:t>
      </w:r>
      <w:r w:rsidRPr="004854EF">
        <w:tab/>
        <w:t>a person is qualified for, but is not receiving:</w:t>
      </w:r>
    </w:p>
    <w:p w14:paraId="5478013A" w14:textId="77777777" w:rsidR="00B200E2" w:rsidRPr="004854EF" w:rsidRDefault="00B200E2" w:rsidP="00926395">
      <w:pPr>
        <w:pStyle w:val="paragraphsub"/>
      </w:pPr>
      <w:r w:rsidRPr="004854EF">
        <w:tab/>
        <w:t>(i)</w:t>
      </w:r>
      <w:r w:rsidRPr="004854EF">
        <w:tab/>
        <w:t>an age pension; or</w:t>
      </w:r>
    </w:p>
    <w:p w14:paraId="1AD3FA1F" w14:textId="77777777" w:rsidR="00B200E2" w:rsidRPr="004854EF" w:rsidRDefault="00B200E2" w:rsidP="00926395">
      <w:pPr>
        <w:pStyle w:val="paragraphsub"/>
      </w:pPr>
      <w:r w:rsidRPr="004854EF">
        <w:tab/>
        <w:t>(ii)</w:t>
      </w:r>
      <w:r w:rsidRPr="004854EF">
        <w:tab/>
        <w:t>a disability support pension; or</w:t>
      </w:r>
    </w:p>
    <w:p w14:paraId="512F27E4" w14:textId="77777777" w:rsidR="00B200E2" w:rsidRPr="004854EF" w:rsidRDefault="00B200E2" w:rsidP="00926395">
      <w:pPr>
        <w:pStyle w:val="paragraphsub"/>
      </w:pPr>
      <w:r w:rsidRPr="004854EF">
        <w:tab/>
        <w:t>(iii)</w:t>
      </w:r>
      <w:r w:rsidRPr="004854EF">
        <w:tab/>
        <w:t>a carer payment; and</w:t>
      </w:r>
    </w:p>
    <w:p w14:paraId="191A2B40" w14:textId="77777777" w:rsidR="00B200E2" w:rsidRPr="004854EF" w:rsidRDefault="00B200E2" w:rsidP="00926395">
      <w:pPr>
        <w:pStyle w:val="paragraph"/>
      </w:pPr>
      <w:r w:rsidRPr="004854EF">
        <w:tab/>
        <w:t>(b)</w:t>
      </w:r>
      <w:r w:rsidRPr="004854EF">
        <w:tab/>
        <w:t>the person is participating in the home equity access scheme; and</w:t>
      </w:r>
    </w:p>
    <w:p w14:paraId="1BF9EC6D" w14:textId="77777777" w:rsidR="00B200E2" w:rsidRPr="004854EF" w:rsidRDefault="00B200E2" w:rsidP="00926395">
      <w:pPr>
        <w:pStyle w:val="paragraph"/>
      </w:pPr>
      <w:r w:rsidRPr="004854EF">
        <w:tab/>
        <w:t>(c)</w:t>
      </w:r>
      <w:r w:rsidRPr="004854EF">
        <w:tab/>
        <w:t>the person starts to receive a service pension or income support supplement;</w:t>
      </w:r>
    </w:p>
    <w:p w14:paraId="5DEFD196" w14:textId="77777777" w:rsidR="00B200E2" w:rsidRPr="004854EF" w:rsidRDefault="00B200E2" w:rsidP="00926395">
      <w:pPr>
        <w:pStyle w:val="subsection2"/>
      </w:pPr>
      <w:r w:rsidRPr="004854EF">
        <w:t>the scheme ceases to operate in relation to the person under this Act at the beginning of the pension period (within the meaning of the Veterans’ Entitlements Act) for the service pension or income support supplement being paid to the person during which the person starts to receive service pension or income support supplement.</w:t>
      </w:r>
    </w:p>
    <w:p w14:paraId="544845FA" w14:textId="5B00960F" w:rsidR="00B200E2" w:rsidRPr="004854EF" w:rsidRDefault="00B200E2" w:rsidP="00926395">
      <w:pPr>
        <w:pStyle w:val="notetext"/>
      </w:pPr>
      <w:r w:rsidRPr="004854EF">
        <w:t>Note 1:</w:t>
      </w:r>
      <w:r w:rsidRPr="004854EF">
        <w:tab/>
        <w:t xml:space="preserve">For repayment or recovery of the debt owed by the person, see </w:t>
      </w:r>
      <w:r w:rsidR="001313EF" w:rsidRPr="004854EF">
        <w:t>sections 1</w:t>
      </w:r>
      <w:r w:rsidRPr="004854EF">
        <w:t>139 and 1142A.</w:t>
      </w:r>
    </w:p>
    <w:p w14:paraId="73B16388" w14:textId="77777777" w:rsidR="00B200E2" w:rsidRPr="004854EF" w:rsidRDefault="00B200E2" w:rsidP="00926395">
      <w:pPr>
        <w:pStyle w:val="notetext"/>
      </w:pPr>
      <w:r w:rsidRPr="004854EF">
        <w:t>Note 2:</w:t>
      </w:r>
      <w:r w:rsidRPr="004854EF">
        <w:tab/>
        <w:t>The person may be eligible to participate in the home equity access scheme under the Veterans’ Entitlements Act when the scheme ceases to operate in relation to the person under this section.</w:t>
      </w:r>
    </w:p>
    <w:p w14:paraId="77443ED5" w14:textId="3E99A352" w:rsidR="00B200E2" w:rsidRPr="004854EF" w:rsidRDefault="002102D1" w:rsidP="00926395">
      <w:pPr>
        <w:pStyle w:val="ItemHead"/>
      </w:pPr>
      <w:r w:rsidRPr="004854EF">
        <w:t>56</w:t>
      </w:r>
      <w:r w:rsidR="00B200E2" w:rsidRPr="004854EF">
        <w:t xml:space="preserve">  </w:t>
      </w:r>
      <w:r w:rsidR="00686CC9" w:rsidRPr="004854EF">
        <w:t>Subsection 1</w:t>
      </w:r>
      <w:r w:rsidR="00B200E2" w:rsidRPr="004854EF">
        <w:t>142A(1)</w:t>
      </w:r>
    </w:p>
    <w:p w14:paraId="102B56E9" w14:textId="77777777" w:rsidR="00B200E2" w:rsidRPr="004854EF" w:rsidRDefault="00B200E2" w:rsidP="00926395">
      <w:pPr>
        <w:pStyle w:val="Item"/>
      </w:pPr>
      <w:r w:rsidRPr="004854EF">
        <w:t>After “1141A”, insert “, 1141B”.</w:t>
      </w:r>
    </w:p>
    <w:p w14:paraId="69B1E0EA" w14:textId="5CD0026C" w:rsidR="00B200E2" w:rsidRPr="004854EF" w:rsidRDefault="002102D1" w:rsidP="00926395">
      <w:pPr>
        <w:pStyle w:val="ItemHead"/>
      </w:pPr>
      <w:r w:rsidRPr="004854EF">
        <w:t>57</w:t>
      </w:r>
      <w:r w:rsidR="00B200E2" w:rsidRPr="004854EF">
        <w:t xml:space="preserve">  </w:t>
      </w:r>
      <w:r w:rsidR="00686CC9" w:rsidRPr="004854EF">
        <w:t>Subsection 1</w:t>
      </w:r>
      <w:r w:rsidR="00B200E2" w:rsidRPr="004854EF">
        <w:t>142A(1) (after note 1A)</w:t>
      </w:r>
    </w:p>
    <w:p w14:paraId="680E5AA8" w14:textId="77777777" w:rsidR="00B200E2" w:rsidRPr="004854EF" w:rsidRDefault="00B200E2" w:rsidP="00926395">
      <w:pPr>
        <w:pStyle w:val="Item"/>
      </w:pPr>
      <w:r w:rsidRPr="004854EF">
        <w:t>Insert:</w:t>
      </w:r>
    </w:p>
    <w:p w14:paraId="09B8BD38" w14:textId="2E13EF60" w:rsidR="00B200E2" w:rsidRPr="004854EF" w:rsidRDefault="00B200E2" w:rsidP="00926395">
      <w:pPr>
        <w:pStyle w:val="notetext"/>
      </w:pPr>
      <w:r w:rsidRPr="004854EF">
        <w:t>Note 1B:</w:t>
      </w:r>
      <w:r w:rsidRPr="004854EF">
        <w:tab/>
      </w:r>
      <w:r w:rsidR="00945355" w:rsidRPr="004854EF">
        <w:t>Section 1</w:t>
      </w:r>
      <w:r w:rsidRPr="004854EF">
        <w:t>141B provides that the scheme ceases to operate in relation to a person if the person starts to receive service pension or income support supplement.</w:t>
      </w:r>
    </w:p>
    <w:p w14:paraId="22372FA5" w14:textId="0099E83C" w:rsidR="00EE63F8" w:rsidRPr="004854EF" w:rsidRDefault="00EE63F8" w:rsidP="00926395">
      <w:pPr>
        <w:pStyle w:val="ActHead8"/>
      </w:pPr>
      <w:bookmarkStart w:id="214" w:name="_Toc215751171"/>
      <w:r w:rsidRPr="004854EF">
        <w:lastRenderedPageBreak/>
        <w:t>Division </w:t>
      </w:r>
      <w:r w:rsidR="009A0D77" w:rsidRPr="004854EF">
        <w:t>6</w:t>
      </w:r>
      <w:r w:rsidRPr="004854EF">
        <w:t>—Accessing home equity access scheme</w:t>
      </w:r>
      <w:bookmarkEnd w:id="214"/>
    </w:p>
    <w:p w14:paraId="52D7685D" w14:textId="77777777" w:rsidR="00EE63F8" w:rsidRPr="004854EF" w:rsidRDefault="00EE63F8" w:rsidP="00926395">
      <w:pPr>
        <w:pStyle w:val="ActHead9"/>
      </w:pPr>
      <w:bookmarkStart w:id="215" w:name="_Toc215751172"/>
      <w:r w:rsidRPr="004854EF">
        <w:t>Veterans’ Entitlements Act 1986</w:t>
      </w:r>
      <w:bookmarkEnd w:id="215"/>
    </w:p>
    <w:p w14:paraId="2CCB9EAA" w14:textId="3375794C" w:rsidR="00EE63F8" w:rsidRPr="004854EF" w:rsidRDefault="002102D1" w:rsidP="00926395">
      <w:pPr>
        <w:pStyle w:val="ItemHead"/>
      </w:pPr>
      <w:r w:rsidRPr="004854EF">
        <w:t>58</w:t>
      </w:r>
      <w:r w:rsidR="00EE63F8" w:rsidRPr="004854EF">
        <w:t xml:space="preserve">  After paragraphs 52ZA(1)(e) and (2)(e)</w:t>
      </w:r>
    </w:p>
    <w:p w14:paraId="1A92A24C" w14:textId="77777777" w:rsidR="00EE63F8" w:rsidRPr="004854EF" w:rsidRDefault="00EE63F8" w:rsidP="00926395">
      <w:pPr>
        <w:pStyle w:val="Item"/>
      </w:pPr>
      <w:r w:rsidRPr="004854EF">
        <w:t>Insert:</w:t>
      </w:r>
    </w:p>
    <w:p w14:paraId="0668FC7A" w14:textId="08DEC167" w:rsidR="00EE63F8" w:rsidRPr="004854EF" w:rsidRDefault="00EE63F8" w:rsidP="00926395">
      <w:pPr>
        <w:pStyle w:val="paragraph"/>
      </w:pPr>
      <w:r w:rsidRPr="004854EF">
        <w:tab/>
        <w:t>; and (f)</w:t>
      </w:r>
      <w:r w:rsidRPr="004854EF">
        <w:tab/>
      </w:r>
      <w:r w:rsidR="00686CC9" w:rsidRPr="004854EF">
        <w:t>subsection (</w:t>
      </w:r>
      <w:r w:rsidRPr="004854EF">
        <w:t>3A) does not apply to the person.</w:t>
      </w:r>
    </w:p>
    <w:p w14:paraId="04AA9703" w14:textId="7531EFF2" w:rsidR="00EE63F8" w:rsidRPr="004854EF" w:rsidRDefault="002102D1" w:rsidP="00926395">
      <w:pPr>
        <w:pStyle w:val="ItemHead"/>
      </w:pPr>
      <w:r w:rsidRPr="004854EF">
        <w:t>59</w:t>
      </w:r>
      <w:r w:rsidR="00EE63F8" w:rsidRPr="004854EF">
        <w:t xml:space="preserve">  After subsection 52ZA(3)</w:t>
      </w:r>
    </w:p>
    <w:p w14:paraId="1F6FF488" w14:textId="77777777" w:rsidR="00EE63F8" w:rsidRPr="004854EF" w:rsidRDefault="00EE63F8" w:rsidP="00926395">
      <w:pPr>
        <w:pStyle w:val="Item"/>
      </w:pPr>
      <w:r w:rsidRPr="004854EF">
        <w:t>Insert:</w:t>
      </w:r>
    </w:p>
    <w:p w14:paraId="2504BFDA" w14:textId="77777777" w:rsidR="00EE63F8" w:rsidRPr="004854EF" w:rsidRDefault="00EE63F8" w:rsidP="00926395">
      <w:pPr>
        <w:pStyle w:val="SubsectionHead"/>
      </w:pPr>
      <w:r w:rsidRPr="004854EF">
        <w:t>Circumstances in which person ineligible</w:t>
      </w:r>
    </w:p>
    <w:p w14:paraId="4240DBBF" w14:textId="77777777" w:rsidR="00EE63F8" w:rsidRPr="004854EF" w:rsidRDefault="00EE63F8" w:rsidP="00926395">
      <w:pPr>
        <w:pStyle w:val="subsection"/>
      </w:pPr>
      <w:r w:rsidRPr="004854EF">
        <w:tab/>
        <w:t>(3A)</w:t>
      </w:r>
      <w:r w:rsidRPr="004854EF">
        <w:tab/>
        <w:t>This subsection applies to a person if:</w:t>
      </w:r>
    </w:p>
    <w:p w14:paraId="4D3B0826" w14:textId="77777777" w:rsidR="00EE63F8" w:rsidRPr="004854EF" w:rsidRDefault="00EE63F8" w:rsidP="00926395">
      <w:pPr>
        <w:pStyle w:val="paragraph"/>
      </w:pPr>
      <w:r w:rsidRPr="004854EF">
        <w:tab/>
        <w:t>(a)</w:t>
      </w:r>
      <w:r w:rsidRPr="004854EF">
        <w:tab/>
        <w:t>both of the following apply:</w:t>
      </w:r>
    </w:p>
    <w:p w14:paraId="6CB48ADE" w14:textId="41265A96" w:rsidR="00EE63F8" w:rsidRPr="004854EF" w:rsidRDefault="00EE63F8" w:rsidP="00926395">
      <w:pPr>
        <w:pStyle w:val="paragraphsub"/>
      </w:pPr>
      <w:r w:rsidRPr="004854EF">
        <w:tab/>
        <w:t>(i)</w:t>
      </w:r>
      <w:r w:rsidRPr="004854EF">
        <w:tab/>
        <w:t xml:space="preserve">the person has made a request to participate in the home equity access scheme under </w:t>
      </w:r>
      <w:r w:rsidR="00686CC9" w:rsidRPr="004854EF">
        <w:t>section 1</w:t>
      </w:r>
      <w:r w:rsidRPr="004854EF">
        <w:t>136 of the Social Security Act;</w:t>
      </w:r>
    </w:p>
    <w:p w14:paraId="65406A85" w14:textId="53FE30A7" w:rsidR="00EE63F8" w:rsidRPr="004854EF" w:rsidRDefault="00EE63F8" w:rsidP="00926395">
      <w:pPr>
        <w:pStyle w:val="paragraphsub"/>
      </w:pPr>
      <w:r w:rsidRPr="004854EF">
        <w:tab/>
        <w:t>(ii)</w:t>
      </w:r>
      <w:r w:rsidRPr="004854EF">
        <w:tab/>
        <w:t>the scheme has not</w:t>
      </w:r>
      <w:bookmarkStart w:id="216" w:name="_Hlk208564100"/>
      <w:r w:rsidRPr="004854EF">
        <w:t>, since the person last made such a request,</w:t>
      </w:r>
      <w:bookmarkEnd w:id="216"/>
      <w:r w:rsidRPr="004854EF">
        <w:t xml:space="preserve"> ceased to operate in relation to the person because of the effect of </w:t>
      </w:r>
      <w:r w:rsidR="00686CC9" w:rsidRPr="004854EF">
        <w:t>section 1</w:t>
      </w:r>
      <w:r w:rsidRPr="004854EF">
        <w:t>141, 1141A, 1141B or 1142 of that Act; or</w:t>
      </w:r>
    </w:p>
    <w:p w14:paraId="73436487" w14:textId="77777777" w:rsidR="00EE63F8" w:rsidRPr="004854EF" w:rsidRDefault="00EE63F8" w:rsidP="00926395">
      <w:pPr>
        <w:pStyle w:val="paragraph"/>
      </w:pPr>
      <w:r w:rsidRPr="004854EF">
        <w:tab/>
        <w:t>(b)</w:t>
      </w:r>
      <w:r w:rsidRPr="004854EF">
        <w:tab/>
        <w:t>the person is receiving one of the following social security pensions under the Social Security Act:</w:t>
      </w:r>
    </w:p>
    <w:p w14:paraId="7B7484AD" w14:textId="77777777" w:rsidR="00EE63F8" w:rsidRPr="004854EF" w:rsidRDefault="00EE63F8" w:rsidP="00926395">
      <w:pPr>
        <w:pStyle w:val="paragraphsub"/>
      </w:pPr>
      <w:r w:rsidRPr="004854EF">
        <w:tab/>
        <w:t>(i)</w:t>
      </w:r>
      <w:r w:rsidRPr="004854EF">
        <w:tab/>
        <w:t>an age pension;</w:t>
      </w:r>
    </w:p>
    <w:p w14:paraId="4012E7F2" w14:textId="77777777" w:rsidR="00EE63F8" w:rsidRPr="004854EF" w:rsidRDefault="00EE63F8" w:rsidP="00926395">
      <w:pPr>
        <w:pStyle w:val="paragraphsub"/>
      </w:pPr>
      <w:r w:rsidRPr="004854EF">
        <w:tab/>
        <w:t>(ii)</w:t>
      </w:r>
      <w:r w:rsidRPr="004854EF">
        <w:tab/>
        <w:t>a disability support pension;</w:t>
      </w:r>
    </w:p>
    <w:p w14:paraId="3058F593" w14:textId="77777777" w:rsidR="00EE63F8" w:rsidRPr="004854EF" w:rsidRDefault="00EE63F8" w:rsidP="00926395">
      <w:pPr>
        <w:pStyle w:val="paragraphsub"/>
      </w:pPr>
      <w:r w:rsidRPr="004854EF">
        <w:tab/>
        <w:t>(iii)</w:t>
      </w:r>
      <w:r w:rsidRPr="004854EF">
        <w:tab/>
        <w:t>a carer payment.</w:t>
      </w:r>
    </w:p>
    <w:p w14:paraId="5FD1C6E4" w14:textId="77777777" w:rsidR="00EE63F8" w:rsidRPr="004854EF" w:rsidRDefault="00EE63F8" w:rsidP="00926395">
      <w:pPr>
        <w:pStyle w:val="noteToPara"/>
      </w:pPr>
      <w:r w:rsidRPr="004854EF">
        <w:t>Note:</w:t>
      </w:r>
      <w:r w:rsidRPr="004854EF">
        <w:tab/>
        <w:t>If paragraph (b) applies, the person may be qualified to participate in the home equity access scheme under the Social Security Act.</w:t>
      </w:r>
    </w:p>
    <w:p w14:paraId="0DC80567" w14:textId="7D523BAE" w:rsidR="00EE63F8" w:rsidRPr="004854EF" w:rsidRDefault="002102D1" w:rsidP="00926395">
      <w:pPr>
        <w:pStyle w:val="ItemHead"/>
      </w:pPr>
      <w:bookmarkStart w:id="217" w:name="_Hlk205991674"/>
      <w:r w:rsidRPr="004854EF">
        <w:t>60</w:t>
      </w:r>
      <w:r w:rsidR="00EE63F8" w:rsidRPr="004854EF">
        <w:t xml:space="preserve">  At the end of section 52ZD</w:t>
      </w:r>
    </w:p>
    <w:p w14:paraId="4D83FB76" w14:textId="77777777" w:rsidR="00EE63F8" w:rsidRPr="004854EF" w:rsidRDefault="00EE63F8" w:rsidP="00926395">
      <w:pPr>
        <w:pStyle w:val="Item"/>
      </w:pPr>
      <w:r w:rsidRPr="004854EF">
        <w:t>Add:</w:t>
      </w:r>
    </w:p>
    <w:p w14:paraId="5B52BCCD" w14:textId="77777777" w:rsidR="00EE63F8" w:rsidRPr="004854EF" w:rsidRDefault="00EE63F8" w:rsidP="00926395">
      <w:pPr>
        <w:pStyle w:val="SubsectionHead"/>
      </w:pPr>
      <w:r w:rsidRPr="004854EF">
        <w:t>Restrictions on requests to participate</w:t>
      </w:r>
    </w:p>
    <w:p w14:paraId="1021E3A3" w14:textId="77777777" w:rsidR="00EE63F8" w:rsidRPr="004854EF" w:rsidRDefault="00EE63F8" w:rsidP="00926395">
      <w:pPr>
        <w:pStyle w:val="subsection"/>
      </w:pPr>
      <w:r w:rsidRPr="004854EF">
        <w:tab/>
        <w:t>(4)</w:t>
      </w:r>
      <w:r w:rsidRPr="004854EF">
        <w:tab/>
        <w:t>A person must not make a request if the person is already participating in the home equity access scheme.</w:t>
      </w:r>
    </w:p>
    <w:bookmarkEnd w:id="217"/>
    <w:p w14:paraId="7F268B8C" w14:textId="6251B015" w:rsidR="00EE63F8" w:rsidRPr="004854EF" w:rsidRDefault="002102D1" w:rsidP="00926395">
      <w:pPr>
        <w:pStyle w:val="ItemHead"/>
      </w:pPr>
      <w:r w:rsidRPr="004854EF">
        <w:lastRenderedPageBreak/>
        <w:t>61</w:t>
      </w:r>
      <w:r w:rsidR="00EE63F8" w:rsidRPr="004854EF">
        <w:t xml:space="preserve">  Paragraph 52ZF(3)(a)</w:t>
      </w:r>
    </w:p>
    <w:p w14:paraId="04C487ED" w14:textId="77777777" w:rsidR="00EE63F8" w:rsidRPr="004854EF" w:rsidRDefault="00EE63F8" w:rsidP="00926395">
      <w:pPr>
        <w:pStyle w:val="Item"/>
      </w:pPr>
      <w:r w:rsidRPr="004854EF">
        <w:t>After “52ZJA”, insert “, 52ZJB”.</w:t>
      </w:r>
    </w:p>
    <w:p w14:paraId="029F5190" w14:textId="2317A688" w:rsidR="00EE63F8" w:rsidRPr="004854EF" w:rsidRDefault="002102D1" w:rsidP="00926395">
      <w:pPr>
        <w:pStyle w:val="ItemHead"/>
      </w:pPr>
      <w:r w:rsidRPr="004854EF">
        <w:t>62</w:t>
      </w:r>
      <w:r w:rsidR="00EE63F8" w:rsidRPr="004854EF">
        <w:t xml:space="preserve">  Subsection 52ZF(3) (after note 1A)</w:t>
      </w:r>
    </w:p>
    <w:p w14:paraId="3508B936" w14:textId="77777777" w:rsidR="00EE63F8" w:rsidRPr="004854EF" w:rsidRDefault="00EE63F8" w:rsidP="00926395">
      <w:pPr>
        <w:pStyle w:val="Item"/>
      </w:pPr>
      <w:r w:rsidRPr="004854EF">
        <w:t>Insert:</w:t>
      </w:r>
    </w:p>
    <w:p w14:paraId="2AB6136E" w14:textId="77777777" w:rsidR="00EE63F8" w:rsidRPr="004854EF" w:rsidRDefault="00EE63F8" w:rsidP="00926395">
      <w:pPr>
        <w:pStyle w:val="notetext"/>
      </w:pPr>
      <w:r w:rsidRPr="004854EF">
        <w:t>Note 1B:</w:t>
      </w:r>
      <w:r w:rsidRPr="004854EF">
        <w:tab/>
        <w:t>Section 52ZJB provides that the scheme ceases to operate in relation to a person if the person starts to receive certain social security pensions.</w:t>
      </w:r>
    </w:p>
    <w:p w14:paraId="26142008" w14:textId="3FD0E12A" w:rsidR="00EE63F8" w:rsidRPr="004854EF" w:rsidRDefault="002102D1" w:rsidP="00926395">
      <w:pPr>
        <w:pStyle w:val="ItemHead"/>
      </w:pPr>
      <w:r w:rsidRPr="004854EF">
        <w:t>63</w:t>
      </w:r>
      <w:r w:rsidR="00EE63F8" w:rsidRPr="004854EF">
        <w:t xml:space="preserve">  After section 52ZJA</w:t>
      </w:r>
    </w:p>
    <w:p w14:paraId="6D1D87CE" w14:textId="77777777" w:rsidR="00EE63F8" w:rsidRPr="004854EF" w:rsidRDefault="00EE63F8" w:rsidP="00926395">
      <w:pPr>
        <w:pStyle w:val="Item"/>
      </w:pPr>
      <w:r w:rsidRPr="004854EF">
        <w:t>Insert:</w:t>
      </w:r>
    </w:p>
    <w:p w14:paraId="20EFCCD2" w14:textId="77777777" w:rsidR="00EE63F8" w:rsidRPr="004854EF" w:rsidRDefault="00EE63F8" w:rsidP="00926395">
      <w:pPr>
        <w:pStyle w:val="ActHead5"/>
      </w:pPr>
      <w:bookmarkStart w:id="218" w:name="_Toc215751173"/>
      <w:r w:rsidRPr="005F787A">
        <w:rPr>
          <w:rStyle w:val="CharSectno"/>
        </w:rPr>
        <w:t>52ZJB</w:t>
      </w:r>
      <w:r w:rsidRPr="004854EF">
        <w:t xml:space="preserve">  Person ceases to participate in home equity access scheme if person starts receiving certain social security pensions</w:t>
      </w:r>
      <w:bookmarkEnd w:id="218"/>
    </w:p>
    <w:p w14:paraId="2A9145D1" w14:textId="77777777" w:rsidR="00EE63F8" w:rsidRPr="004854EF" w:rsidRDefault="00EE63F8" w:rsidP="00926395">
      <w:pPr>
        <w:pStyle w:val="subsection"/>
      </w:pPr>
      <w:r w:rsidRPr="004854EF">
        <w:tab/>
      </w:r>
      <w:r w:rsidRPr="004854EF">
        <w:tab/>
        <w:t>If:</w:t>
      </w:r>
    </w:p>
    <w:p w14:paraId="22303F3D" w14:textId="77777777" w:rsidR="00EE63F8" w:rsidRPr="004854EF" w:rsidRDefault="00EE63F8" w:rsidP="00926395">
      <w:pPr>
        <w:pStyle w:val="paragraph"/>
      </w:pPr>
      <w:r w:rsidRPr="004854EF">
        <w:tab/>
        <w:t>(a)</w:t>
      </w:r>
      <w:r w:rsidRPr="004854EF">
        <w:tab/>
        <w:t>a person is eligible for, but is not receiving, a service pension or income support supplement; and</w:t>
      </w:r>
    </w:p>
    <w:p w14:paraId="2FF6D89C" w14:textId="77777777" w:rsidR="00EE63F8" w:rsidRPr="004854EF" w:rsidRDefault="00EE63F8" w:rsidP="00926395">
      <w:pPr>
        <w:pStyle w:val="paragraph"/>
      </w:pPr>
      <w:r w:rsidRPr="004854EF">
        <w:tab/>
        <w:t>(b)</w:t>
      </w:r>
      <w:r w:rsidRPr="004854EF">
        <w:tab/>
        <w:t>the person is participating in the home equity access scheme; and</w:t>
      </w:r>
    </w:p>
    <w:p w14:paraId="2BE09D28" w14:textId="77777777" w:rsidR="00EE63F8" w:rsidRPr="004854EF" w:rsidRDefault="00EE63F8" w:rsidP="00926395">
      <w:pPr>
        <w:pStyle w:val="paragraph"/>
      </w:pPr>
      <w:r w:rsidRPr="004854EF">
        <w:tab/>
        <w:t>(c)</w:t>
      </w:r>
      <w:r w:rsidRPr="004854EF">
        <w:tab/>
        <w:t>the person starts to receive one of the following social security pensions under the Social Security Act:</w:t>
      </w:r>
    </w:p>
    <w:p w14:paraId="62F9E21E" w14:textId="77777777" w:rsidR="00EE63F8" w:rsidRPr="004854EF" w:rsidRDefault="00EE63F8" w:rsidP="00926395">
      <w:pPr>
        <w:pStyle w:val="paragraphsub"/>
      </w:pPr>
      <w:r w:rsidRPr="004854EF">
        <w:tab/>
        <w:t>(i)</w:t>
      </w:r>
      <w:r w:rsidRPr="004854EF">
        <w:tab/>
        <w:t>an age pension;</w:t>
      </w:r>
    </w:p>
    <w:p w14:paraId="276489E4" w14:textId="77777777" w:rsidR="00EE63F8" w:rsidRPr="004854EF" w:rsidRDefault="00EE63F8" w:rsidP="00926395">
      <w:pPr>
        <w:pStyle w:val="paragraphsub"/>
      </w:pPr>
      <w:r w:rsidRPr="004854EF">
        <w:tab/>
        <w:t>(ii)</w:t>
      </w:r>
      <w:r w:rsidRPr="004854EF">
        <w:tab/>
        <w:t>a disability support pension;</w:t>
      </w:r>
    </w:p>
    <w:p w14:paraId="570AC65F" w14:textId="77777777" w:rsidR="00EE63F8" w:rsidRPr="004854EF" w:rsidRDefault="00EE63F8" w:rsidP="00926395">
      <w:pPr>
        <w:pStyle w:val="paragraphsub"/>
      </w:pPr>
      <w:r w:rsidRPr="004854EF">
        <w:tab/>
        <w:t>(iii)</w:t>
      </w:r>
      <w:r w:rsidRPr="004854EF">
        <w:tab/>
        <w:t>a carer payment;</w:t>
      </w:r>
    </w:p>
    <w:p w14:paraId="5368FC7B" w14:textId="77777777" w:rsidR="00EE63F8" w:rsidRPr="004854EF" w:rsidRDefault="00EE63F8" w:rsidP="00926395">
      <w:pPr>
        <w:pStyle w:val="subsection2"/>
      </w:pPr>
      <w:r w:rsidRPr="004854EF">
        <w:t>the scheme ceases to operate in relation to the person under this Act at the beginning of the instalment period (within the meaning of the Social Security Act) for the pension being paid to the person during which the person starts to receive the social security pension.</w:t>
      </w:r>
    </w:p>
    <w:p w14:paraId="7DAAEFF1" w14:textId="77777777" w:rsidR="00EE63F8" w:rsidRPr="004854EF" w:rsidRDefault="00EE63F8" w:rsidP="00926395">
      <w:pPr>
        <w:pStyle w:val="notetext"/>
      </w:pPr>
      <w:r w:rsidRPr="004854EF">
        <w:t>Note 1:</w:t>
      </w:r>
      <w:r w:rsidRPr="004854EF">
        <w:tab/>
        <w:t>For repayment or recovery of the debt owed by the person, see sections 52ZG and 52ZKA.</w:t>
      </w:r>
    </w:p>
    <w:p w14:paraId="21C3FB05" w14:textId="77777777" w:rsidR="00EE63F8" w:rsidRPr="004854EF" w:rsidRDefault="00EE63F8" w:rsidP="00926395">
      <w:pPr>
        <w:pStyle w:val="notetext"/>
      </w:pPr>
      <w:r w:rsidRPr="004854EF">
        <w:t>Note 2:</w:t>
      </w:r>
      <w:r w:rsidRPr="004854EF">
        <w:tab/>
        <w:t>The person may be qualified to participate in the home equity access scheme under the Social Security Act when the scheme ceases to operate in relation to the person under this section.</w:t>
      </w:r>
    </w:p>
    <w:p w14:paraId="7681BC11" w14:textId="7A1C19AE" w:rsidR="00EE63F8" w:rsidRPr="004854EF" w:rsidRDefault="002102D1" w:rsidP="00926395">
      <w:pPr>
        <w:pStyle w:val="ItemHead"/>
      </w:pPr>
      <w:r w:rsidRPr="004854EF">
        <w:t>64</w:t>
      </w:r>
      <w:r w:rsidR="00EE63F8" w:rsidRPr="004854EF">
        <w:t xml:space="preserve">  Subsection 52ZKA(1)</w:t>
      </w:r>
    </w:p>
    <w:p w14:paraId="6A18BC6D" w14:textId="77777777" w:rsidR="00EE63F8" w:rsidRPr="004854EF" w:rsidRDefault="00EE63F8" w:rsidP="00926395">
      <w:pPr>
        <w:pStyle w:val="Item"/>
      </w:pPr>
      <w:r w:rsidRPr="004854EF">
        <w:t>After “52ZJA”, insert “, 52ZJB”.</w:t>
      </w:r>
    </w:p>
    <w:p w14:paraId="5201A34C" w14:textId="098B88EF" w:rsidR="00EE63F8" w:rsidRPr="004854EF" w:rsidRDefault="002102D1" w:rsidP="00926395">
      <w:pPr>
        <w:pStyle w:val="ItemHead"/>
      </w:pPr>
      <w:r w:rsidRPr="004854EF">
        <w:lastRenderedPageBreak/>
        <w:t>65</w:t>
      </w:r>
      <w:r w:rsidR="00EE63F8" w:rsidRPr="004854EF">
        <w:t xml:space="preserve">  Subsection 52ZKA(1) (after note 1A)</w:t>
      </w:r>
    </w:p>
    <w:p w14:paraId="23E2848F" w14:textId="77777777" w:rsidR="00EE63F8" w:rsidRPr="004854EF" w:rsidRDefault="00EE63F8" w:rsidP="00926395">
      <w:pPr>
        <w:pStyle w:val="Item"/>
      </w:pPr>
      <w:r w:rsidRPr="004854EF">
        <w:t>Insert:</w:t>
      </w:r>
    </w:p>
    <w:p w14:paraId="440435A5" w14:textId="77777777" w:rsidR="00EE63F8" w:rsidRPr="004854EF" w:rsidRDefault="00EE63F8" w:rsidP="00926395">
      <w:pPr>
        <w:pStyle w:val="notetext"/>
      </w:pPr>
      <w:r w:rsidRPr="004854EF">
        <w:t>Note 1B:</w:t>
      </w:r>
      <w:r w:rsidRPr="004854EF">
        <w:tab/>
        <w:t>Section 52ZJB provides that the scheme ceases to operate in relation to a person if the person starts to receive certain social security pensions.</w:t>
      </w:r>
    </w:p>
    <w:p w14:paraId="301452B1" w14:textId="53ED8294" w:rsidR="0053447C" w:rsidRPr="004854EF" w:rsidRDefault="00945355" w:rsidP="00926395">
      <w:pPr>
        <w:pStyle w:val="ActHead8"/>
      </w:pPr>
      <w:bookmarkStart w:id="219" w:name="_Toc215751174"/>
      <w:r w:rsidRPr="004854EF">
        <w:t>Division </w:t>
      </w:r>
      <w:r w:rsidR="000A72BF" w:rsidRPr="004854EF">
        <w:t>7</w:t>
      </w:r>
      <w:r w:rsidR="0053447C" w:rsidRPr="004854EF">
        <w:t>—Veterans’ rent assistance</w:t>
      </w:r>
      <w:bookmarkEnd w:id="219"/>
    </w:p>
    <w:p w14:paraId="3F12F900" w14:textId="77777777" w:rsidR="0053447C" w:rsidRPr="004854EF" w:rsidRDefault="0053447C" w:rsidP="00926395">
      <w:pPr>
        <w:pStyle w:val="ActHead9"/>
      </w:pPr>
      <w:bookmarkStart w:id="220" w:name="_Toc215751175"/>
      <w:r w:rsidRPr="004854EF">
        <w:t>Veterans’ Entitlements Act 1986</w:t>
      </w:r>
      <w:bookmarkEnd w:id="220"/>
    </w:p>
    <w:p w14:paraId="55E75C53" w14:textId="27888BB1" w:rsidR="0053447C" w:rsidRPr="004854EF" w:rsidRDefault="002102D1" w:rsidP="00926395">
      <w:pPr>
        <w:pStyle w:val="ItemHead"/>
      </w:pPr>
      <w:r w:rsidRPr="004854EF">
        <w:t>66</w:t>
      </w:r>
      <w:r w:rsidR="0053447C" w:rsidRPr="004854EF">
        <w:t xml:space="preserve">  Section 59A (table items 6 and 6A)</w:t>
      </w:r>
    </w:p>
    <w:p w14:paraId="27CDC880" w14:textId="77777777" w:rsidR="0053447C" w:rsidRPr="004854EF" w:rsidRDefault="0053447C" w:rsidP="00926395">
      <w:pPr>
        <w:pStyle w:val="Item"/>
      </w:pPr>
      <w:r w:rsidRPr="004854EF">
        <w:t>Omit “</w:t>
      </w:r>
      <w:r w:rsidRPr="004854EF">
        <w:rPr>
          <w:b/>
          <w:bCs/>
        </w:rPr>
        <w:t>all amounts</w:t>
      </w:r>
      <w:r w:rsidRPr="004854EF">
        <w:t>”, substitute “</w:t>
      </w:r>
      <w:r w:rsidRPr="004854EF">
        <w:rPr>
          <w:b/>
          <w:bCs/>
        </w:rPr>
        <w:t>item 1</w:t>
      </w:r>
      <w:r w:rsidRPr="004854EF">
        <w:t>”.</w:t>
      </w:r>
    </w:p>
    <w:p w14:paraId="1C91A301" w14:textId="5C6071AD" w:rsidR="0053447C" w:rsidRPr="004854EF" w:rsidRDefault="002102D1" w:rsidP="00926395">
      <w:pPr>
        <w:pStyle w:val="ItemHead"/>
      </w:pPr>
      <w:r w:rsidRPr="004854EF">
        <w:t>67</w:t>
      </w:r>
      <w:r w:rsidR="0053447C" w:rsidRPr="004854EF">
        <w:t xml:space="preserve">  Section 59A (after table item 6A)</w:t>
      </w:r>
    </w:p>
    <w:p w14:paraId="1A27224D" w14:textId="77777777" w:rsidR="0053447C" w:rsidRPr="004854EF" w:rsidRDefault="0053447C" w:rsidP="00926395">
      <w:pPr>
        <w:pStyle w:val="Item"/>
      </w:pPr>
      <w:r w:rsidRPr="004854EF">
        <w:t>Insert:</w:t>
      </w:r>
    </w:p>
    <w:tbl>
      <w:tblPr>
        <w:tblW w:w="0" w:type="auto"/>
        <w:tblInd w:w="104" w:type="dxa"/>
        <w:tblLayout w:type="fixed"/>
        <w:tblCellMar>
          <w:left w:w="107" w:type="dxa"/>
          <w:right w:w="107" w:type="dxa"/>
        </w:tblCellMar>
        <w:tblLook w:val="0000" w:firstRow="0" w:lastRow="0" w:firstColumn="0" w:lastColumn="0" w:noHBand="0" w:noVBand="0"/>
      </w:tblPr>
      <w:tblGrid>
        <w:gridCol w:w="1137"/>
        <w:gridCol w:w="1814"/>
        <w:gridCol w:w="1452"/>
        <w:gridCol w:w="2669"/>
      </w:tblGrid>
      <w:tr w:rsidR="0053447C" w:rsidRPr="004854EF" w14:paraId="32195540" w14:textId="77777777" w:rsidTr="00620598">
        <w:trPr>
          <w:cantSplit/>
        </w:trPr>
        <w:tc>
          <w:tcPr>
            <w:tcW w:w="1137" w:type="dxa"/>
            <w:tcBorders>
              <w:bottom w:val="single" w:sz="4" w:space="0" w:color="auto"/>
            </w:tcBorders>
          </w:tcPr>
          <w:p w14:paraId="6A5B9BA4" w14:textId="77777777" w:rsidR="0053447C" w:rsidRPr="004854EF" w:rsidRDefault="0053447C" w:rsidP="00926395">
            <w:pPr>
              <w:pStyle w:val="Tabletext"/>
            </w:pPr>
            <w:bookmarkStart w:id="221" w:name="_Hlk206171997"/>
            <w:r w:rsidRPr="004854EF">
              <w:t>6B.</w:t>
            </w:r>
          </w:p>
        </w:tc>
        <w:tc>
          <w:tcPr>
            <w:tcW w:w="1814" w:type="dxa"/>
            <w:tcBorders>
              <w:bottom w:val="single" w:sz="4" w:space="0" w:color="auto"/>
            </w:tcBorders>
          </w:tcPr>
          <w:p w14:paraId="576EE135" w14:textId="77777777" w:rsidR="0053447C" w:rsidRPr="004854EF" w:rsidRDefault="0053447C" w:rsidP="00926395">
            <w:pPr>
              <w:pStyle w:val="Tabletext"/>
            </w:pPr>
            <w:r w:rsidRPr="004854EF">
              <w:t>Maximum rent assistance (combined rate for couples with rent increased pensions)</w:t>
            </w:r>
          </w:p>
        </w:tc>
        <w:tc>
          <w:tcPr>
            <w:tcW w:w="1452" w:type="dxa"/>
            <w:tcBorders>
              <w:bottom w:val="single" w:sz="4" w:space="0" w:color="auto"/>
            </w:tcBorders>
          </w:tcPr>
          <w:p w14:paraId="53C2870B" w14:textId="77777777" w:rsidR="0053447C" w:rsidRPr="004854EF" w:rsidRDefault="0053447C" w:rsidP="00926395">
            <w:pPr>
              <w:pStyle w:val="Tabletext"/>
            </w:pPr>
            <w:r w:rsidRPr="004854EF">
              <w:t xml:space="preserve">pension </w:t>
            </w:r>
            <w:proofErr w:type="spellStart"/>
            <w:r w:rsidRPr="004854EF">
              <w:t>MRA</w:t>
            </w:r>
            <w:proofErr w:type="spellEnd"/>
            <w:r w:rsidRPr="004854EF">
              <w:t xml:space="preserve"> (couples)</w:t>
            </w:r>
          </w:p>
        </w:tc>
        <w:tc>
          <w:tcPr>
            <w:tcW w:w="2669" w:type="dxa"/>
            <w:tcBorders>
              <w:bottom w:val="single" w:sz="4" w:space="0" w:color="auto"/>
            </w:tcBorders>
          </w:tcPr>
          <w:p w14:paraId="68C39433" w14:textId="097AF18F" w:rsidR="0053447C" w:rsidRPr="004854EF" w:rsidRDefault="00926395" w:rsidP="00926395">
            <w:pPr>
              <w:pStyle w:val="Tabletext"/>
            </w:pPr>
            <w:r w:rsidRPr="00926395">
              <w:rPr>
                <w:position w:val="6"/>
                <w:sz w:val="16"/>
              </w:rPr>
              <w:t>*</w:t>
            </w:r>
            <w:r w:rsidR="0053447C" w:rsidRPr="004854EF">
              <w:t>Rate Calculator—point SCH6</w:t>
            </w:r>
            <w:r>
              <w:noBreakHyphen/>
            </w:r>
            <w:r w:rsidR="0053447C" w:rsidRPr="004854EF">
              <w:t>C8A</w:t>
            </w:r>
          </w:p>
        </w:tc>
      </w:tr>
      <w:bookmarkEnd w:id="221"/>
      <w:tr w:rsidR="0053447C" w:rsidRPr="004854EF" w14:paraId="0A094A74" w14:textId="77777777" w:rsidTr="00620598">
        <w:trPr>
          <w:cantSplit/>
        </w:trPr>
        <w:tc>
          <w:tcPr>
            <w:tcW w:w="1137" w:type="dxa"/>
            <w:tcBorders>
              <w:top w:val="single" w:sz="4" w:space="0" w:color="auto"/>
            </w:tcBorders>
          </w:tcPr>
          <w:p w14:paraId="10E8413C" w14:textId="77777777" w:rsidR="0053447C" w:rsidRPr="004854EF" w:rsidRDefault="0053447C" w:rsidP="00926395">
            <w:pPr>
              <w:pStyle w:val="Tabletext"/>
            </w:pPr>
            <w:r w:rsidRPr="004854EF">
              <w:t>6C.</w:t>
            </w:r>
          </w:p>
        </w:tc>
        <w:tc>
          <w:tcPr>
            <w:tcW w:w="1814" w:type="dxa"/>
            <w:tcBorders>
              <w:top w:val="single" w:sz="4" w:space="0" w:color="auto"/>
            </w:tcBorders>
          </w:tcPr>
          <w:p w14:paraId="391B4B20" w14:textId="77777777" w:rsidR="0053447C" w:rsidRPr="004854EF" w:rsidRDefault="0053447C" w:rsidP="00926395">
            <w:pPr>
              <w:pStyle w:val="Tabletext"/>
            </w:pPr>
            <w:r w:rsidRPr="004854EF">
              <w:t>Rent threshold rate (combined rate for couples with rent increased pensions)</w:t>
            </w:r>
          </w:p>
        </w:tc>
        <w:tc>
          <w:tcPr>
            <w:tcW w:w="1452" w:type="dxa"/>
            <w:tcBorders>
              <w:top w:val="single" w:sz="4" w:space="0" w:color="auto"/>
            </w:tcBorders>
          </w:tcPr>
          <w:p w14:paraId="671DEA88" w14:textId="77777777" w:rsidR="0053447C" w:rsidRPr="004854EF" w:rsidRDefault="0053447C" w:rsidP="00926395">
            <w:pPr>
              <w:pStyle w:val="Tabletext"/>
            </w:pPr>
            <w:r w:rsidRPr="004854EF">
              <w:t>pension rent threshold (couples)</w:t>
            </w:r>
          </w:p>
        </w:tc>
        <w:tc>
          <w:tcPr>
            <w:tcW w:w="2669" w:type="dxa"/>
            <w:tcBorders>
              <w:top w:val="single" w:sz="4" w:space="0" w:color="auto"/>
            </w:tcBorders>
          </w:tcPr>
          <w:p w14:paraId="01BB506E" w14:textId="0EF3D9B5" w:rsidR="0053447C" w:rsidRPr="004854EF" w:rsidRDefault="00926395" w:rsidP="00926395">
            <w:pPr>
              <w:pStyle w:val="Tabletext"/>
            </w:pPr>
            <w:r w:rsidRPr="00926395">
              <w:rPr>
                <w:position w:val="6"/>
                <w:sz w:val="16"/>
              </w:rPr>
              <w:t>*</w:t>
            </w:r>
            <w:r w:rsidR="0053447C" w:rsidRPr="004854EF">
              <w:t>Rate Calculator—point SCH6</w:t>
            </w:r>
            <w:r>
              <w:noBreakHyphen/>
            </w:r>
            <w:r w:rsidR="0053447C" w:rsidRPr="004854EF">
              <w:t>C6A</w:t>
            </w:r>
          </w:p>
        </w:tc>
      </w:tr>
    </w:tbl>
    <w:p w14:paraId="217A0A5A" w14:textId="42FAC1CB" w:rsidR="0053447C" w:rsidRPr="004854EF" w:rsidRDefault="002102D1" w:rsidP="00926395">
      <w:pPr>
        <w:pStyle w:val="ItemHead"/>
      </w:pPr>
      <w:r w:rsidRPr="004854EF">
        <w:t>68</w:t>
      </w:r>
      <w:r w:rsidR="0053447C" w:rsidRPr="004854EF">
        <w:t xml:space="preserve">  Subsection 59B(1) (after table item 3A)</w:t>
      </w:r>
    </w:p>
    <w:p w14:paraId="61EBF0BB" w14:textId="77777777" w:rsidR="0053447C" w:rsidRPr="004854EF" w:rsidRDefault="0053447C" w:rsidP="00926395">
      <w:pPr>
        <w:pStyle w:val="Item"/>
      </w:pPr>
      <w:r w:rsidRPr="004854EF">
        <w:t>Insert:</w:t>
      </w:r>
    </w:p>
    <w:tbl>
      <w:tblPr>
        <w:tblW w:w="7519" w:type="dxa"/>
        <w:tblInd w:w="105" w:type="dxa"/>
        <w:tblLayout w:type="fixed"/>
        <w:tblLook w:val="0000" w:firstRow="0" w:lastRow="0" w:firstColumn="0" w:lastColumn="0" w:noHBand="0" w:noVBand="0"/>
      </w:tblPr>
      <w:tblGrid>
        <w:gridCol w:w="712"/>
        <w:gridCol w:w="1348"/>
        <w:gridCol w:w="1911"/>
        <w:gridCol w:w="1420"/>
        <w:gridCol w:w="1135"/>
        <w:gridCol w:w="993"/>
      </w:tblGrid>
      <w:tr w:rsidR="0053447C" w:rsidRPr="004854EF" w14:paraId="3257EFC1" w14:textId="77777777" w:rsidTr="00620598">
        <w:trPr>
          <w:cantSplit/>
        </w:trPr>
        <w:tc>
          <w:tcPr>
            <w:tcW w:w="712" w:type="dxa"/>
            <w:tcBorders>
              <w:bottom w:val="single" w:sz="4" w:space="0" w:color="auto"/>
            </w:tcBorders>
          </w:tcPr>
          <w:p w14:paraId="337F22EB" w14:textId="77777777" w:rsidR="0053447C" w:rsidRPr="004854EF" w:rsidRDefault="0053447C" w:rsidP="00926395">
            <w:pPr>
              <w:pStyle w:val="Tabletext"/>
            </w:pPr>
            <w:r w:rsidRPr="004854EF">
              <w:t>3B.</w:t>
            </w:r>
          </w:p>
        </w:tc>
        <w:tc>
          <w:tcPr>
            <w:tcW w:w="1348" w:type="dxa"/>
            <w:tcBorders>
              <w:bottom w:val="single" w:sz="4" w:space="0" w:color="auto"/>
            </w:tcBorders>
          </w:tcPr>
          <w:p w14:paraId="2F6B5F99" w14:textId="77777777" w:rsidR="0053447C" w:rsidRPr="004854EF" w:rsidRDefault="0053447C" w:rsidP="00926395">
            <w:pPr>
              <w:pStyle w:val="Tabletext"/>
            </w:pPr>
            <w:r w:rsidRPr="004854EF">
              <w:t xml:space="preserve">pension </w:t>
            </w:r>
            <w:proofErr w:type="spellStart"/>
            <w:r w:rsidRPr="004854EF">
              <w:t>MRA</w:t>
            </w:r>
            <w:proofErr w:type="spellEnd"/>
            <w:r w:rsidRPr="004854EF">
              <w:t xml:space="preserve"> (couples)</w:t>
            </w:r>
          </w:p>
        </w:tc>
        <w:tc>
          <w:tcPr>
            <w:tcW w:w="1911" w:type="dxa"/>
            <w:tcBorders>
              <w:bottom w:val="single" w:sz="4" w:space="0" w:color="auto"/>
            </w:tcBorders>
          </w:tcPr>
          <w:p w14:paraId="453F3C56" w14:textId="77777777" w:rsidR="0053447C" w:rsidRPr="004854EF" w:rsidRDefault="0053447C" w:rsidP="00926395">
            <w:pPr>
              <w:pStyle w:val="Tablea"/>
            </w:pPr>
            <w:r w:rsidRPr="004854EF">
              <w:t>(a) 20 March</w:t>
            </w:r>
          </w:p>
          <w:p w14:paraId="25FA7B39" w14:textId="77777777" w:rsidR="0053447C" w:rsidRPr="004854EF" w:rsidRDefault="0053447C" w:rsidP="00926395">
            <w:pPr>
              <w:pStyle w:val="Tablea"/>
            </w:pPr>
            <w:r w:rsidRPr="004854EF">
              <w:t>(b) 20 September</w:t>
            </w:r>
          </w:p>
        </w:tc>
        <w:tc>
          <w:tcPr>
            <w:tcW w:w="1420" w:type="dxa"/>
            <w:tcBorders>
              <w:bottom w:val="single" w:sz="4" w:space="0" w:color="auto"/>
            </w:tcBorders>
          </w:tcPr>
          <w:p w14:paraId="1555F43B" w14:textId="77777777" w:rsidR="0053447C" w:rsidRPr="004854EF" w:rsidRDefault="0053447C" w:rsidP="00926395">
            <w:pPr>
              <w:pStyle w:val="Tablea"/>
            </w:pPr>
            <w:r w:rsidRPr="004854EF">
              <w:t>(a) December</w:t>
            </w:r>
          </w:p>
          <w:p w14:paraId="1D872998" w14:textId="77777777" w:rsidR="0053447C" w:rsidRPr="004854EF" w:rsidRDefault="0053447C" w:rsidP="00926395">
            <w:pPr>
              <w:pStyle w:val="Tablea"/>
            </w:pPr>
            <w:r w:rsidRPr="004854EF">
              <w:t>(b) June</w:t>
            </w:r>
          </w:p>
        </w:tc>
        <w:tc>
          <w:tcPr>
            <w:tcW w:w="1135" w:type="dxa"/>
            <w:tcBorders>
              <w:bottom w:val="single" w:sz="4" w:space="0" w:color="auto"/>
            </w:tcBorders>
          </w:tcPr>
          <w:p w14:paraId="65535B7F" w14:textId="77777777" w:rsidR="0053447C" w:rsidRPr="004854EF" w:rsidRDefault="0053447C" w:rsidP="00926395">
            <w:pPr>
              <w:pStyle w:val="Tabletext"/>
            </w:pPr>
            <w:r w:rsidRPr="004854EF">
              <w:t>highest June or December quarter before reference quarter (but not earlier than June quarter 1979)</w:t>
            </w:r>
          </w:p>
        </w:tc>
        <w:tc>
          <w:tcPr>
            <w:tcW w:w="993" w:type="dxa"/>
            <w:tcBorders>
              <w:bottom w:val="single" w:sz="4" w:space="0" w:color="auto"/>
            </w:tcBorders>
          </w:tcPr>
          <w:p w14:paraId="49EA0894" w14:textId="77777777" w:rsidR="0053447C" w:rsidRPr="004854EF" w:rsidRDefault="0053447C" w:rsidP="00926395">
            <w:pPr>
              <w:pStyle w:val="Tabletext"/>
            </w:pPr>
            <w:r w:rsidRPr="004854EF">
              <w:t>$5.20</w:t>
            </w:r>
          </w:p>
        </w:tc>
      </w:tr>
      <w:tr w:rsidR="0053447C" w:rsidRPr="004854EF" w14:paraId="0E0C5785" w14:textId="77777777" w:rsidTr="00620598">
        <w:trPr>
          <w:cantSplit/>
        </w:trPr>
        <w:tc>
          <w:tcPr>
            <w:tcW w:w="712" w:type="dxa"/>
            <w:tcBorders>
              <w:top w:val="single" w:sz="4" w:space="0" w:color="auto"/>
            </w:tcBorders>
          </w:tcPr>
          <w:p w14:paraId="72959EB8" w14:textId="77777777" w:rsidR="0053447C" w:rsidRPr="004854EF" w:rsidRDefault="0053447C" w:rsidP="00926395">
            <w:pPr>
              <w:pStyle w:val="Tabletext"/>
            </w:pPr>
            <w:r w:rsidRPr="004854EF">
              <w:lastRenderedPageBreak/>
              <w:t>3C.</w:t>
            </w:r>
          </w:p>
        </w:tc>
        <w:tc>
          <w:tcPr>
            <w:tcW w:w="1348" w:type="dxa"/>
            <w:tcBorders>
              <w:top w:val="single" w:sz="4" w:space="0" w:color="auto"/>
            </w:tcBorders>
          </w:tcPr>
          <w:p w14:paraId="70F6F05A" w14:textId="77777777" w:rsidR="0053447C" w:rsidRPr="004854EF" w:rsidRDefault="0053447C" w:rsidP="00926395">
            <w:pPr>
              <w:pStyle w:val="Tabletext"/>
            </w:pPr>
            <w:r w:rsidRPr="004854EF">
              <w:t>pension rent threshold (couples)</w:t>
            </w:r>
          </w:p>
        </w:tc>
        <w:tc>
          <w:tcPr>
            <w:tcW w:w="1911" w:type="dxa"/>
            <w:tcBorders>
              <w:top w:val="single" w:sz="4" w:space="0" w:color="auto"/>
            </w:tcBorders>
          </w:tcPr>
          <w:p w14:paraId="4C6FA21C" w14:textId="77777777" w:rsidR="0053447C" w:rsidRPr="004854EF" w:rsidRDefault="0053447C" w:rsidP="00926395">
            <w:pPr>
              <w:pStyle w:val="Tablea"/>
            </w:pPr>
            <w:r w:rsidRPr="004854EF">
              <w:t>(a) 20 March</w:t>
            </w:r>
          </w:p>
          <w:p w14:paraId="71AAD7EC" w14:textId="77777777" w:rsidR="0053447C" w:rsidRPr="004854EF" w:rsidRDefault="0053447C" w:rsidP="00926395">
            <w:pPr>
              <w:pStyle w:val="Tablea"/>
            </w:pPr>
            <w:r w:rsidRPr="004854EF">
              <w:t>(b) 20 September</w:t>
            </w:r>
          </w:p>
        </w:tc>
        <w:tc>
          <w:tcPr>
            <w:tcW w:w="1420" w:type="dxa"/>
            <w:tcBorders>
              <w:top w:val="single" w:sz="4" w:space="0" w:color="auto"/>
            </w:tcBorders>
          </w:tcPr>
          <w:p w14:paraId="422A6B13" w14:textId="77777777" w:rsidR="0053447C" w:rsidRPr="004854EF" w:rsidRDefault="0053447C" w:rsidP="00926395">
            <w:pPr>
              <w:pStyle w:val="Tablea"/>
            </w:pPr>
            <w:r w:rsidRPr="004854EF">
              <w:t>(a) December</w:t>
            </w:r>
          </w:p>
          <w:p w14:paraId="705A98EF" w14:textId="77777777" w:rsidR="0053447C" w:rsidRPr="004854EF" w:rsidRDefault="0053447C" w:rsidP="00926395">
            <w:pPr>
              <w:pStyle w:val="Tablea"/>
            </w:pPr>
            <w:r w:rsidRPr="004854EF">
              <w:t>(b) June</w:t>
            </w:r>
          </w:p>
        </w:tc>
        <w:tc>
          <w:tcPr>
            <w:tcW w:w="1135" w:type="dxa"/>
            <w:tcBorders>
              <w:top w:val="single" w:sz="4" w:space="0" w:color="auto"/>
            </w:tcBorders>
          </w:tcPr>
          <w:p w14:paraId="5EA9EB47" w14:textId="77777777" w:rsidR="0053447C" w:rsidRPr="004854EF" w:rsidRDefault="0053447C" w:rsidP="00926395">
            <w:pPr>
              <w:pStyle w:val="Tabletext"/>
            </w:pPr>
            <w:r w:rsidRPr="004854EF">
              <w:t>highest June or December quarter before reference quarter (but not earlier than June quarter 1979)</w:t>
            </w:r>
          </w:p>
        </w:tc>
        <w:tc>
          <w:tcPr>
            <w:tcW w:w="993" w:type="dxa"/>
            <w:tcBorders>
              <w:top w:val="single" w:sz="4" w:space="0" w:color="auto"/>
            </w:tcBorders>
          </w:tcPr>
          <w:p w14:paraId="37B3F6B5" w14:textId="77777777" w:rsidR="0053447C" w:rsidRPr="004854EF" w:rsidRDefault="0053447C" w:rsidP="00926395">
            <w:pPr>
              <w:pStyle w:val="Tabletext"/>
            </w:pPr>
            <w:r w:rsidRPr="004854EF">
              <w:t>$5.20</w:t>
            </w:r>
          </w:p>
        </w:tc>
      </w:tr>
    </w:tbl>
    <w:p w14:paraId="0A865406" w14:textId="78B42F5F" w:rsidR="0053447C" w:rsidRPr="004854EF" w:rsidRDefault="002102D1" w:rsidP="00926395">
      <w:pPr>
        <w:pStyle w:val="ItemHead"/>
      </w:pPr>
      <w:r w:rsidRPr="004854EF">
        <w:t>69</w:t>
      </w:r>
      <w:r w:rsidR="0053447C" w:rsidRPr="004854EF">
        <w:t xml:space="preserve">  Point SCH6</w:t>
      </w:r>
      <w:r w:rsidR="00926395">
        <w:noBreakHyphen/>
      </w:r>
      <w:r w:rsidR="0053447C" w:rsidRPr="004854EF">
        <w:t>C6 (cell at table item 1, column 3)</w:t>
      </w:r>
    </w:p>
    <w:p w14:paraId="5E522153" w14:textId="77777777" w:rsidR="0053447C" w:rsidRPr="004854EF" w:rsidRDefault="0053447C" w:rsidP="00926395">
      <w:pPr>
        <w:pStyle w:val="Item"/>
      </w:pPr>
      <w:r w:rsidRPr="004854EF">
        <w:t>Repeal the cell, substitute:</w:t>
      </w:r>
    </w:p>
    <w:p w14:paraId="0FD5615F" w14:textId="77777777" w:rsidR="0053447C" w:rsidRPr="004854EF" w:rsidRDefault="0053447C" w:rsidP="00926395">
      <w:pPr>
        <w:pStyle w:val="Tabletext"/>
        <w:ind w:left="1440"/>
      </w:pPr>
      <w:r w:rsidRPr="004854EF">
        <w:t>3,952.00</w:t>
      </w:r>
    </w:p>
    <w:p w14:paraId="0805226D" w14:textId="5891BA4C" w:rsidR="0053447C" w:rsidRPr="004854EF" w:rsidRDefault="002102D1" w:rsidP="00926395">
      <w:pPr>
        <w:pStyle w:val="ItemHead"/>
      </w:pPr>
      <w:r w:rsidRPr="004854EF">
        <w:t>70</w:t>
      </w:r>
      <w:r w:rsidR="0053447C" w:rsidRPr="004854EF">
        <w:t xml:space="preserve">  Point SCH6</w:t>
      </w:r>
      <w:r w:rsidR="00926395">
        <w:noBreakHyphen/>
      </w:r>
      <w:r w:rsidR="0053447C" w:rsidRPr="004854EF">
        <w:t>C6 (cell at table item 1, column 4)</w:t>
      </w:r>
    </w:p>
    <w:p w14:paraId="480669D1" w14:textId="77777777" w:rsidR="0053447C" w:rsidRPr="004854EF" w:rsidRDefault="0053447C" w:rsidP="00926395">
      <w:pPr>
        <w:pStyle w:val="Item"/>
      </w:pPr>
      <w:r w:rsidRPr="004854EF">
        <w:t>Repeal the cell, substitute:</w:t>
      </w:r>
    </w:p>
    <w:p w14:paraId="391655F0" w14:textId="77777777" w:rsidR="0053447C" w:rsidRPr="004854EF" w:rsidRDefault="0053447C" w:rsidP="00926395">
      <w:pPr>
        <w:pStyle w:val="Tabletext"/>
        <w:ind w:left="1440"/>
      </w:pPr>
      <w:r w:rsidRPr="004854EF">
        <w:t>152.00</w:t>
      </w:r>
    </w:p>
    <w:p w14:paraId="28EB97F4" w14:textId="750A45AD" w:rsidR="0053447C" w:rsidRPr="004854EF" w:rsidRDefault="002102D1" w:rsidP="00926395">
      <w:pPr>
        <w:pStyle w:val="ItemHead"/>
      </w:pPr>
      <w:r w:rsidRPr="004854EF">
        <w:t>71</w:t>
      </w:r>
      <w:r w:rsidR="0053447C" w:rsidRPr="004854EF">
        <w:t xml:space="preserve">  Point SCH6</w:t>
      </w:r>
      <w:r w:rsidR="00926395">
        <w:noBreakHyphen/>
      </w:r>
      <w:r w:rsidR="0053447C" w:rsidRPr="004854EF">
        <w:t>C6 (cell at table item 2, column 3)</w:t>
      </w:r>
    </w:p>
    <w:p w14:paraId="71313538" w14:textId="77777777" w:rsidR="0053447C" w:rsidRPr="004854EF" w:rsidRDefault="0053447C" w:rsidP="00926395">
      <w:pPr>
        <w:pStyle w:val="Item"/>
      </w:pPr>
      <w:r w:rsidRPr="004854EF">
        <w:t>Repeal the cell, substitute:</w:t>
      </w:r>
    </w:p>
    <w:p w14:paraId="07D38D6C" w14:textId="77777777" w:rsidR="0053447C" w:rsidRPr="004854EF" w:rsidRDefault="0053447C" w:rsidP="00926395">
      <w:pPr>
        <w:pStyle w:val="Tabletext"/>
        <w:ind w:left="1440"/>
      </w:pPr>
      <w:r w:rsidRPr="004854EF">
        <w:t>Half the rent threshold (combined couples)</w:t>
      </w:r>
    </w:p>
    <w:p w14:paraId="59E5273F" w14:textId="32F4FAD2" w:rsidR="0053447C" w:rsidRPr="004854EF" w:rsidRDefault="002102D1" w:rsidP="00926395">
      <w:pPr>
        <w:pStyle w:val="ItemHead"/>
      </w:pPr>
      <w:r w:rsidRPr="004854EF">
        <w:t>72</w:t>
      </w:r>
      <w:r w:rsidR="0053447C" w:rsidRPr="004854EF">
        <w:t xml:space="preserve">  Point SCH6</w:t>
      </w:r>
      <w:r w:rsidR="00926395">
        <w:noBreakHyphen/>
      </w:r>
      <w:r w:rsidR="0053447C" w:rsidRPr="004854EF">
        <w:t>C6 (cell at table item 2, column 4)</w:t>
      </w:r>
    </w:p>
    <w:p w14:paraId="471F92DF" w14:textId="77777777" w:rsidR="0053447C" w:rsidRPr="004854EF" w:rsidRDefault="0053447C" w:rsidP="00926395">
      <w:pPr>
        <w:pStyle w:val="Item"/>
      </w:pPr>
      <w:r w:rsidRPr="004854EF">
        <w:t>Repeal the cell, substitute:</w:t>
      </w:r>
    </w:p>
    <w:p w14:paraId="21525FF0" w14:textId="77777777" w:rsidR="0053447C" w:rsidRPr="004854EF" w:rsidRDefault="0053447C" w:rsidP="00926395">
      <w:pPr>
        <w:pStyle w:val="Tabletext"/>
        <w:ind w:left="1440"/>
      </w:pPr>
      <w:r w:rsidRPr="004854EF">
        <w:t>Half the rent threshold (combined couples)</w:t>
      </w:r>
    </w:p>
    <w:p w14:paraId="70373561" w14:textId="7122901A" w:rsidR="0053447C" w:rsidRPr="004854EF" w:rsidRDefault="002102D1" w:rsidP="00926395">
      <w:pPr>
        <w:pStyle w:val="ItemHead"/>
      </w:pPr>
      <w:r w:rsidRPr="004854EF">
        <w:t>73</w:t>
      </w:r>
      <w:r w:rsidR="0053447C" w:rsidRPr="004854EF">
        <w:t xml:space="preserve">  After point SCH6</w:t>
      </w:r>
      <w:r w:rsidR="00926395">
        <w:noBreakHyphen/>
      </w:r>
      <w:r w:rsidR="0053447C" w:rsidRPr="004854EF">
        <w:t>C6 (note 2)</w:t>
      </w:r>
    </w:p>
    <w:p w14:paraId="1107B71D" w14:textId="77777777" w:rsidR="0053447C" w:rsidRPr="004854EF" w:rsidRDefault="0053447C" w:rsidP="00926395">
      <w:pPr>
        <w:pStyle w:val="Item"/>
      </w:pPr>
      <w:r w:rsidRPr="004854EF">
        <w:t>Insert:</w:t>
      </w:r>
    </w:p>
    <w:p w14:paraId="70088429" w14:textId="77777777" w:rsidR="0053447C" w:rsidRPr="004854EF" w:rsidRDefault="0053447C" w:rsidP="00926395">
      <w:pPr>
        <w:pStyle w:val="notetext"/>
      </w:pPr>
      <w:r w:rsidRPr="004854EF">
        <w:t>Note 2A:</w:t>
      </w:r>
      <w:r w:rsidRPr="004854EF">
        <w:tab/>
        <w:t xml:space="preserve">For </w:t>
      </w:r>
      <w:r w:rsidRPr="004854EF">
        <w:rPr>
          <w:b/>
          <w:bCs/>
          <w:i/>
          <w:iCs/>
        </w:rPr>
        <w:t>rent threshold (combined couples)</w:t>
      </w:r>
      <w:r w:rsidRPr="004854EF">
        <w:t xml:space="preserve"> see point C6A.</w:t>
      </w:r>
    </w:p>
    <w:p w14:paraId="11C314AE" w14:textId="36A961DE" w:rsidR="0053447C" w:rsidRPr="004854EF" w:rsidRDefault="002102D1" w:rsidP="00926395">
      <w:pPr>
        <w:pStyle w:val="ItemHead"/>
      </w:pPr>
      <w:r w:rsidRPr="004854EF">
        <w:t>74</w:t>
      </w:r>
      <w:r w:rsidR="0053447C" w:rsidRPr="004854EF">
        <w:t xml:space="preserve">  After point SCH6</w:t>
      </w:r>
      <w:r w:rsidR="00926395">
        <w:noBreakHyphen/>
      </w:r>
      <w:r w:rsidR="0053447C" w:rsidRPr="004854EF">
        <w:t>C6</w:t>
      </w:r>
    </w:p>
    <w:p w14:paraId="03FD0D63" w14:textId="77777777" w:rsidR="0053447C" w:rsidRPr="004854EF" w:rsidRDefault="0053447C" w:rsidP="00926395">
      <w:pPr>
        <w:pStyle w:val="Item"/>
      </w:pPr>
      <w:r w:rsidRPr="004854EF">
        <w:t>Insert:</w:t>
      </w:r>
    </w:p>
    <w:p w14:paraId="1DF74EF5" w14:textId="77777777" w:rsidR="0053447C" w:rsidRPr="004854EF" w:rsidRDefault="0053447C" w:rsidP="00926395">
      <w:pPr>
        <w:pStyle w:val="SubsectionHead"/>
      </w:pPr>
      <w:r w:rsidRPr="004854EF">
        <w:lastRenderedPageBreak/>
        <w:t>Rent threshold (combined couples)</w:t>
      </w:r>
    </w:p>
    <w:p w14:paraId="339CC520" w14:textId="2A41F855" w:rsidR="0053447C" w:rsidRPr="004854EF" w:rsidRDefault="0053447C" w:rsidP="00926395">
      <w:pPr>
        <w:pStyle w:val="subsection"/>
      </w:pPr>
      <w:r w:rsidRPr="004854EF">
        <w:t>SCH6</w:t>
      </w:r>
      <w:r w:rsidR="00926395">
        <w:noBreakHyphen/>
      </w:r>
      <w:r w:rsidRPr="004854EF">
        <w:t>C6A</w:t>
      </w:r>
      <w:r w:rsidRPr="004854EF">
        <w:tab/>
        <w:t xml:space="preserve">For the purposes of this Module, the </w:t>
      </w:r>
      <w:r w:rsidRPr="004854EF">
        <w:rPr>
          <w:b/>
          <w:bCs/>
          <w:i/>
          <w:iCs/>
        </w:rPr>
        <w:t>rent threshold (combined couples)</w:t>
      </w:r>
      <w:r w:rsidRPr="004854EF">
        <w:t xml:space="preserve"> is $6,401.20 per year and $246.20 per fortnight.</w:t>
      </w:r>
    </w:p>
    <w:p w14:paraId="20433857" w14:textId="77777777" w:rsidR="0053447C" w:rsidRPr="004854EF" w:rsidRDefault="0053447C" w:rsidP="00926395">
      <w:pPr>
        <w:pStyle w:val="notetext"/>
      </w:pPr>
      <w:r w:rsidRPr="004854EF">
        <w:t>Note:</w:t>
      </w:r>
      <w:r w:rsidRPr="004854EF">
        <w:tab/>
        <w:t>This rate is indexed 6 monthly in line with CPI increases (see sections 59B to 59E).</w:t>
      </w:r>
    </w:p>
    <w:p w14:paraId="4DD521AB" w14:textId="28E0C2EC" w:rsidR="0053447C" w:rsidRPr="004854EF" w:rsidRDefault="002102D1" w:rsidP="00926395">
      <w:pPr>
        <w:pStyle w:val="ItemHead"/>
      </w:pPr>
      <w:r w:rsidRPr="004854EF">
        <w:t>75</w:t>
      </w:r>
      <w:r w:rsidR="0053447C" w:rsidRPr="004854EF">
        <w:t xml:space="preserve">  Subpoint SCH6</w:t>
      </w:r>
      <w:r w:rsidR="00926395">
        <w:noBreakHyphen/>
      </w:r>
      <w:r w:rsidR="0053447C" w:rsidRPr="004854EF">
        <w:t>C8(1) (cell at table item 1, column 4)</w:t>
      </w:r>
    </w:p>
    <w:p w14:paraId="04798294" w14:textId="77777777" w:rsidR="0053447C" w:rsidRPr="004854EF" w:rsidRDefault="0053447C" w:rsidP="00926395">
      <w:pPr>
        <w:pStyle w:val="Item"/>
      </w:pPr>
      <w:r w:rsidRPr="004854EF">
        <w:t>Repeal the cell, substitute:</w:t>
      </w:r>
    </w:p>
    <w:p w14:paraId="449318FE" w14:textId="77777777" w:rsidR="0053447C" w:rsidRPr="004854EF" w:rsidRDefault="0053447C" w:rsidP="00926395">
      <w:pPr>
        <w:pStyle w:val="Tabletext"/>
        <w:ind w:left="1440"/>
      </w:pPr>
      <w:r w:rsidRPr="004854EF">
        <w:t>5,600.40</w:t>
      </w:r>
    </w:p>
    <w:p w14:paraId="5A32AF13" w14:textId="69580803" w:rsidR="0053447C" w:rsidRPr="004854EF" w:rsidRDefault="002102D1" w:rsidP="00926395">
      <w:pPr>
        <w:pStyle w:val="ItemHead"/>
      </w:pPr>
      <w:r w:rsidRPr="004854EF">
        <w:t>76</w:t>
      </w:r>
      <w:r w:rsidR="0053447C" w:rsidRPr="004854EF">
        <w:t xml:space="preserve">  Subpoint SCH6</w:t>
      </w:r>
      <w:r w:rsidR="00926395">
        <w:noBreakHyphen/>
      </w:r>
      <w:r w:rsidR="0053447C" w:rsidRPr="004854EF">
        <w:t>C8(1) (cell at table item 2, column 4)</w:t>
      </w:r>
    </w:p>
    <w:p w14:paraId="65734DD5" w14:textId="77777777" w:rsidR="0053447C" w:rsidRPr="004854EF" w:rsidRDefault="0053447C" w:rsidP="00926395">
      <w:pPr>
        <w:pStyle w:val="Item"/>
      </w:pPr>
      <w:r w:rsidRPr="004854EF">
        <w:t>Repeal the cell, substitute:</w:t>
      </w:r>
    </w:p>
    <w:p w14:paraId="137DCDBB" w14:textId="77777777" w:rsidR="0053447C" w:rsidRPr="004854EF" w:rsidRDefault="0053447C" w:rsidP="00926395">
      <w:pPr>
        <w:pStyle w:val="Tabletext"/>
        <w:ind w:left="1440"/>
      </w:pPr>
      <w:r w:rsidRPr="004854EF">
        <w:t>Half the rent assistance maximum rate (combined couples)</w:t>
      </w:r>
    </w:p>
    <w:p w14:paraId="5C4A413E" w14:textId="17C5D86F" w:rsidR="0053447C" w:rsidRPr="004854EF" w:rsidRDefault="002102D1" w:rsidP="00926395">
      <w:pPr>
        <w:pStyle w:val="ItemHead"/>
      </w:pPr>
      <w:r w:rsidRPr="004854EF">
        <w:t>77</w:t>
      </w:r>
      <w:r w:rsidR="0053447C" w:rsidRPr="004854EF">
        <w:t xml:space="preserve">  After subpoint SCH6</w:t>
      </w:r>
      <w:r w:rsidR="00926395">
        <w:noBreakHyphen/>
      </w:r>
      <w:r w:rsidR="0053447C" w:rsidRPr="004854EF">
        <w:t>C8(1) (note 2)</w:t>
      </w:r>
    </w:p>
    <w:p w14:paraId="27B5DE36" w14:textId="77777777" w:rsidR="0053447C" w:rsidRPr="004854EF" w:rsidRDefault="0053447C" w:rsidP="00926395">
      <w:pPr>
        <w:pStyle w:val="Item"/>
      </w:pPr>
      <w:r w:rsidRPr="004854EF">
        <w:t>Insert:</w:t>
      </w:r>
    </w:p>
    <w:p w14:paraId="071A8CAC" w14:textId="77777777" w:rsidR="0053447C" w:rsidRPr="004854EF" w:rsidRDefault="0053447C" w:rsidP="00926395">
      <w:pPr>
        <w:pStyle w:val="notetext"/>
      </w:pPr>
      <w:r w:rsidRPr="004854EF">
        <w:t>Note 2A:</w:t>
      </w:r>
      <w:r w:rsidRPr="004854EF">
        <w:tab/>
        <w:t xml:space="preserve">For </w:t>
      </w:r>
      <w:r w:rsidRPr="004854EF">
        <w:rPr>
          <w:b/>
          <w:bCs/>
          <w:i/>
          <w:iCs/>
        </w:rPr>
        <w:t>rent assistance maximum rate (combined couples)</w:t>
      </w:r>
      <w:r w:rsidRPr="004854EF">
        <w:t xml:space="preserve"> see point C8A.</w:t>
      </w:r>
    </w:p>
    <w:p w14:paraId="209347CD" w14:textId="3251425F" w:rsidR="0053447C" w:rsidRPr="004854EF" w:rsidRDefault="002102D1" w:rsidP="00926395">
      <w:pPr>
        <w:pStyle w:val="ItemHead"/>
      </w:pPr>
      <w:r w:rsidRPr="004854EF">
        <w:t>78</w:t>
      </w:r>
      <w:r w:rsidR="0053447C" w:rsidRPr="004854EF">
        <w:t xml:space="preserve">  After point SCH6</w:t>
      </w:r>
      <w:r w:rsidR="00926395">
        <w:noBreakHyphen/>
      </w:r>
      <w:r w:rsidR="0053447C" w:rsidRPr="004854EF">
        <w:t>C8</w:t>
      </w:r>
    </w:p>
    <w:p w14:paraId="4D36487B" w14:textId="77777777" w:rsidR="0053447C" w:rsidRPr="004854EF" w:rsidRDefault="0053447C" w:rsidP="00926395">
      <w:pPr>
        <w:pStyle w:val="Item"/>
      </w:pPr>
      <w:r w:rsidRPr="004854EF">
        <w:t>Insert:</w:t>
      </w:r>
    </w:p>
    <w:p w14:paraId="36877BB0" w14:textId="77777777" w:rsidR="0053447C" w:rsidRPr="004854EF" w:rsidRDefault="0053447C" w:rsidP="00926395">
      <w:pPr>
        <w:pStyle w:val="SubsectionHead"/>
      </w:pPr>
      <w:r w:rsidRPr="004854EF">
        <w:t>Rent assistance maximum rate (combined couples)</w:t>
      </w:r>
    </w:p>
    <w:p w14:paraId="06A0E316" w14:textId="32F649D2" w:rsidR="0053447C" w:rsidRPr="004854EF" w:rsidRDefault="0053447C" w:rsidP="00926395">
      <w:pPr>
        <w:pStyle w:val="subsection"/>
      </w:pPr>
      <w:r w:rsidRPr="004854EF">
        <w:t>SCH6</w:t>
      </w:r>
      <w:r w:rsidR="00926395">
        <w:noBreakHyphen/>
      </w:r>
      <w:r w:rsidRPr="004854EF">
        <w:t>C8A</w:t>
      </w:r>
      <w:r w:rsidRPr="004854EF">
        <w:tab/>
        <w:t xml:space="preserve">For the purposes of this Module, the </w:t>
      </w:r>
      <w:r w:rsidRPr="004854EF">
        <w:rPr>
          <w:b/>
          <w:bCs/>
          <w:i/>
          <w:iCs/>
        </w:rPr>
        <w:t>rent assistance maximum rate (combined couples)</w:t>
      </w:r>
      <w:r w:rsidRPr="004854EF">
        <w:t xml:space="preserve"> is $5,278.00 per year.</w:t>
      </w:r>
    </w:p>
    <w:p w14:paraId="653475CB" w14:textId="77777777" w:rsidR="0053447C" w:rsidRPr="004854EF" w:rsidRDefault="0053447C" w:rsidP="00926395">
      <w:pPr>
        <w:pStyle w:val="notetext"/>
      </w:pPr>
      <w:r w:rsidRPr="004854EF">
        <w:t>Note:</w:t>
      </w:r>
      <w:r w:rsidRPr="004854EF">
        <w:tab/>
        <w:t>This rate is indexed 6 monthly in line with CPI increases (see sections 59B to 59E).</w:t>
      </w:r>
    </w:p>
    <w:p w14:paraId="2897CC6E" w14:textId="4A1BEA2D" w:rsidR="0053447C" w:rsidRPr="004854EF" w:rsidRDefault="002102D1" w:rsidP="00926395">
      <w:pPr>
        <w:pStyle w:val="Transitional"/>
      </w:pPr>
      <w:r w:rsidRPr="004854EF">
        <w:t>79</w:t>
      </w:r>
      <w:r w:rsidR="0053447C" w:rsidRPr="004854EF">
        <w:t xml:space="preserve">  Application</w:t>
      </w:r>
      <w:r w:rsidR="00362167" w:rsidRPr="004854EF">
        <w:t xml:space="preserve"> of amendments</w:t>
      </w:r>
    </w:p>
    <w:p w14:paraId="628A7013" w14:textId="32C91C23" w:rsidR="0053447C" w:rsidRPr="004854EF" w:rsidRDefault="0053447C" w:rsidP="00926395">
      <w:pPr>
        <w:pStyle w:val="Item"/>
      </w:pPr>
      <w:r w:rsidRPr="004854EF">
        <w:t xml:space="preserve">The amendments made by this </w:t>
      </w:r>
      <w:r w:rsidR="0095533F" w:rsidRPr="004854EF">
        <w:t>Division</w:t>
      </w:r>
      <w:r w:rsidRPr="004854EF">
        <w:t xml:space="preserve"> apply in relation to working out the rate of rent assistance for days that are on or after 20 March 2026.</w:t>
      </w:r>
    </w:p>
    <w:p w14:paraId="37D39C88" w14:textId="3B46F5D8" w:rsidR="00DB20EE" w:rsidRPr="004854EF" w:rsidRDefault="00ED589D" w:rsidP="00926395">
      <w:pPr>
        <w:pStyle w:val="ActHead6"/>
        <w:pageBreakBefore/>
      </w:pPr>
      <w:bookmarkStart w:id="222" w:name="_Toc215751176"/>
      <w:bookmarkEnd w:id="159"/>
      <w:r w:rsidRPr="005F787A">
        <w:rPr>
          <w:rStyle w:val="CharAmSchNo"/>
        </w:rPr>
        <w:lastRenderedPageBreak/>
        <w:t>Schedule 5</w:t>
      </w:r>
      <w:r w:rsidR="007A1747" w:rsidRPr="004854EF">
        <w:t>—</w:t>
      </w:r>
      <w:r w:rsidR="007A1747" w:rsidRPr="005F787A">
        <w:rPr>
          <w:rStyle w:val="CharAmSchText"/>
        </w:rPr>
        <w:t>Other amendments</w:t>
      </w:r>
      <w:bookmarkEnd w:id="222"/>
    </w:p>
    <w:p w14:paraId="29367F66" w14:textId="77A3B247" w:rsidR="00024259" w:rsidRPr="004854EF" w:rsidRDefault="00ED589D" w:rsidP="00926395">
      <w:pPr>
        <w:pStyle w:val="ActHead7"/>
      </w:pPr>
      <w:bookmarkStart w:id="223" w:name="_Toc215751177"/>
      <w:r w:rsidRPr="005F787A">
        <w:rPr>
          <w:rStyle w:val="CharAmPartNo"/>
        </w:rPr>
        <w:t>Part 1</w:t>
      </w:r>
      <w:r w:rsidR="00024259" w:rsidRPr="004854EF">
        <w:t>—</w:t>
      </w:r>
      <w:r w:rsidR="00024259" w:rsidRPr="005F787A">
        <w:rPr>
          <w:rStyle w:val="CharAmPartText"/>
        </w:rPr>
        <w:t>Technical amendments</w:t>
      </w:r>
      <w:bookmarkEnd w:id="223"/>
    </w:p>
    <w:p w14:paraId="2AC222D4" w14:textId="77777777" w:rsidR="00024259" w:rsidRPr="004854EF" w:rsidRDefault="00024259" w:rsidP="00926395">
      <w:pPr>
        <w:pStyle w:val="ActHead9"/>
      </w:pPr>
      <w:bookmarkStart w:id="224" w:name="_Toc215751178"/>
      <w:r w:rsidRPr="004854EF">
        <w:t>Social Security Act 1991</w:t>
      </w:r>
      <w:bookmarkEnd w:id="224"/>
    </w:p>
    <w:p w14:paraId="74BEF063" w14:textId="7CC7AEB8" w:rsidR="00024259" w:rsidRPr="004854EF" w:rsidRDefault="001B60E6" w:rsidP="00926395">
      <w:pPr>
        <w:pStyle w:val="ItemHead"/>
      </w:pPr>
      <w:r w:rsidRPr="004854EF">
        <w:t>1</w:t>
      </w:r>
      <w:r w:rsidR="00024259" w:rsidRPr="004854EF">
        <w:t xml:space="preserve">  Before subsection 23(12)</w:t>
      </w:r>
    </w:p>
    <w:p w14:paraId="5C18E9D8" w14:textId="77777777" w:rsidR="00024259" w:rsidRPr="004854EF" w:rsidRDefault="00024259" w:rsidP="00926395">
      <w:pPr>
        <w:pStyle w:val="Item"/>
      </w:pPr>
      <w:r w:rsidRPr="004854EF">
        <w:t>Insert:</w:t>
      </w:r>
    </w:p>
    <w:p w14:paraId="42CFE241" w14:textId="77777777" w:rsidR="00024259" w:rsidRPr="004854EF" w:rsidRDefault="00024259" w:rsidP="00926395">
      <w:pPr>
        <w:pStyle w:val="SubsectionHead"/>
      </w:pPr>
      <w:r w:rsidRPr="004854EF">
        <w:t>Notices that are taken to be given but are not received</w:t>
      </w:r>
    </w:p>
    <w:p w14:paraId="3C27A8D6" w14:textId="347147F8" w:rsidR="00024259" w:rsidRPr="004854EF" w:rsidRDefault="001B60E6" w:rsidP="00926395">
      <w:pPr>
        <w:pStyle w:val="ItemHead"/>
      </w:pPr>
      <w:r w:rsidRPr="004854EF">
        <w:t>2</w:t>
      </w:r>
      <w:r w:rsidR="00024259" w:rsidRPr="004854EF">
        <w:t xml:space="preserve">  Before subsection 23(14)</w:t>
      </w:r>
    </w:p>
    <w:p w14:paraId="5884EFAF" w14:textId="77777777" w:rsidR="00024259" w:rsidRPr="004854EF" w:rsidRDefault="00024259" w:rsidP="00926395">
      <w:pPr>
        <w:pStyle w:val="Item"/>
      </w:pPr>
      <w:r w:rsidRPr="004854EF">
        <w:t>Insert:</w:t>
      </w:r>
    </w:p>
    <w:p w14:paraId="7EEBF386" w14:textId="77777777" w:rsidR="00024259" w:rsidRPr="004854EF" w:rsidRDefault="00024259" w:rsidP="00926395">
      <w:pPr>
        <w:pStyle w:val="SubsectionHead"/>
      </w:pPr>
      <w:r w:rsidRPr="004854EF">
        <w:t>Family member</w:t>
      </w:r>
    </w:p>
    <w:p w14:paraId="3CEA4B8C" w14:textId="2C49C51D" w:rsidR="00024259" w:rsidRPr="004854EF" w:rsidRDefault="001B60E6" w:rsidP="00926395">
      <w:pPr>
        <w:pStyle w:val="ItemHead"/>
      </w:pPr>
      <w:r w:rsidRPr="004854EF">
        <w:t>3</w:t>
      </w:r>
      <w:r w:rsidR="00024259" w:rsidRPr="004854EF">
        <w:t xml:space="preserve">  Before subsection 23(16)</w:t>
      </w:r>
    </w:p>
    <w:p w14:paraId="03611B0C" w14:textId="77777777" w:rsidR="00024259" w:rsidRPr="004854EF" w:rsidRDefault="00024259" w:rsidP="00926395">
      <w:pPr>
        <w:pStyle w:val="Item"/>
      </w:pPr>
      <w:r w:rsidRPr="004854EF">
        <w:t>Insert:</w:t>
      </w:r>
    </w:p>
    <w:p w14:paraId="3F573F07" w14:textId="77777777" w:rsidR="00024259" w:rsidRPr="004854EF" w:rsidRDefault="00024259" w:rsidP="00926395">
      <w:pPr>
        <w:pStyle w:val="SubsectionHead"/>
      </w:pPr>
      <w:r w:rsidRPr="004854EF">
        <w:t>Not payable</w:t>
      </w:r>
    </w:p>
    <w:p w14:paraId="1119B4B4" w14:textId="356DC82F" w:rsidR="00024259" w:rsidRPr="004854EF" w:rsidRDefault="001B60E6" w:rsidP="00926395">
      <w:pPr>
        <w:pStyle w:val="ItemHead"/>
      </w:pPr>
      <w:r w:rsidRPr="004854EF">
        <w:t>4</w:t>
      </w:r>
      <w:r w:rsidR="00024259" w:rsidRPr="004854EF">
        <w:t xml:space="preserve">  Before subsection 23(17)</w:t>
      </w:r>
    </w:p>
    <w:p w14:paraId="223629F8" w14:textId="77777777" w:rsidR="00024259" w:rsidRPr="004854EF" w:rsidRDefault="00024259" w:rsidP="00926395">
      <w:pPr>
        <w:pStyle w:val="Item"/>
      </w:pPr>
      <w:r w:rsidRPr="004854EF">
        <w:t>Insert:</w:t>
      </w:r>
    </w:p>
    <w:p w14:paraId="12F4DB00" w14:textId="77777777" w:rsidR="00024259" w:rsidRPr="004854EF" w:rsidRDefault="00024259" w:rsidP="00926395">
      <w:pPr>
        <w:pStyle w:val="SubsectionHead"/>
      </w:pPr>
      <w:r w:rsidRPr="004854EF">
        <w:t>Social security law</w:t>
      </w:r>
    </w:p>
    <w:p w14:paraId="5682428D" w14:textId="1E3B31C0" w:rsidR="00024259" w:rsidRPr="004854EF" w:rsidRDefault="001B60E6" w:rsidP="00926395">
      <w:pPr>
        <w:pStyle w:val="ItemHead"/>
      </w:pPr>
      <w:r w:rsidRPr="004854EF">
        <w:t>5</w:t>
      </w:r>
      <w:r w:rsidR="00024259" w:rsidRPr="004854EF">
        <w:t xml:space="preserve">  Before subsection 23(20)</w:t>
      </w:r>
    </w:p>
    <w:p w14:paraId="5E3FF3DC" w14:textId="77777777" w:rsidR="00024259" w:rsidRPr="004854EF" w:rsidRDefault="00024259" w:rsidP="00926395">
      <w:pPr>
        <w:pStyle w:val="Item"/>
      </w:pPr>
      <w:r w:rsidRPr="004854EF">
        <w:t>Insert:</w:t>
      </w:r>
    </w:p>
    <w:p w14:paraId="567B3A8D" w14:textId="27406749" w:rsidR="00024259" w:rsidRPr="004854EF" w:rsidRDefault="00024259" w:rsidP="00926395">
      <w:pPr>
        <w:pStyle w:val="SubsectionHead"/>
      </w:pPr>
      <w:r w:rsidRPr="004854EF">
        <w:t>Full</w:t>
      </w:r>
      <w:r w:rsidR="00926395">
        <w:noBreakHyphen/>
      </w:r>
      <w:r w:rsidRPr="004854EF">
        <w:t>time student load for a course of study</w:t>
      </w:r>
    </w:p>
    <w:p w14:paraId="5082282F" w14:textId="212D2073" w:rsidR="00024259" w:rsidRPr="004854EF" w:rsidRDefault="001B60E6" w:rsidP="00926395">
      <w:pPr>
        <w:pStyle w:val="ItemHead"/>
      </w:pPr>
      <w:r w:rsidRPr="004854EF">
        <w:t>6</w:t>
      </w:r>
      <w:r w:rsidR="00024259" w:rsidRPr="004854EF">
        <w:t xml:space="preserve">  Before subsection 23(22)</w:t>
      </w:r>
    </w:p>
    <w:p w14:paraId="2C4C81AB" w14:textId="77777777" w:rsidR="00024259" w:rsidRPr="004854EF" w:rsidRDefault="00024259" w:rsidP="00926395">
      <w:pPr>
        <w:pStyle w:val="Item"/>
      </w:pPr>
      <w:r w:rsidRPr="004854EF">
        <w:t>Insert:</w:t>
      </w:r>
    </w:p>
    <w:p w14:paraId="0E175ADC" w14:textId="77777777" w:rsidR="00024259" w:rsidRPr="004854EF" w:rsidRDefault="00024259" w:rsidP="00926395">
      <w:pPr>
        <w:pStyle w:val="SubsectionHead"/>
      </w:pPr>
      <w:r w:rsidRPr="004854EF">
        <w:t>Relationship child of another person</w:t>
      </w:r>
    </w:p>
    <w:p w14:paraId="6C30028A" w14:textId="72766314" w:rsidR="00024259" w:rsidRPr="004854EF" w:rsidRDefault="00ED589D" w:rsidP="00926395">
      <w:pPr>
        <w:pStyle w:val="ActHead7"/>
        <w:pageBreakBefore/>
      </w:pPr>
      <w:bookmarkStart w:id="225" w:name="_Toc215751179"/>
      <w:r w:rsidRPr="005F787A">
        <w:rPr>
          <w:rStyle w:val="CharAmPartNo"/>
        </w:rPr>
        <w:lastRenderedPageBreak/>
        <w:t>Part 2</w:t>
      </w:r>
      <w:r w:rsidR="00024259" w:rsidRPr="004854EF">
        <w:t>—</w:t>
      </w:r>
      <w:r w:rsidR="00024259" w:rsidRPr="005F787A">
        <w:rPr>
          <w:rStyle w:val="CharAmPartText"/>
        </w:rPr>
        <w:t>Renaming of pension loans scheme</w:t>
      </w:r>
      <w:bookmarkEnd w:id="225"/>
    </w:p>
    <w:p w14:paraId="08DE5AB4" w14:textId="77777777" w:rsidR="00024259" w:rsidRPr="004854EF" w:rsidRDefault="00024259" w:rsidP="00926395">
      <w:pPr>
        <w:pStyle w:val="ActHead9"/>
      </w:pPr>
      <w:bookmarkStart w:id="226" w:name="_Toc215751180"/>
      <w:r w:rsidRPr="004854EF">
        <w:rPr>
          <w:rFonts w:eastAsiaTheme="minorEastAsia"/>
        </w:rPr>
        <w:t>Social Security Act 1991</w:t>
      </w:r>
      <w:bookmarkEnd w:id="226"/>
    </w:p>
    <w:p w14:paraId="554A5486" w14:textId="26196449" w:rsidR="00024259" w:rsidRPr="004854EF" w:rsidRDefault="001B60E6" w:rsidP="00926395">
      <w:pPr>
        <w:pStyle w:val="ItemHead"/>
        <w:rPr>
          <w:i/>
        </w:rPr>
      </w:pPr>
      <w:r w:rsidRPr="004854EF">
        <w:t>7</w:t>
      </w:r>
      <w:r w:rsidR="00024259" w:rsidRPr="004854EF">
        <w:t xml:space="preserve">  Subsection 8(1) (note 2 to the definition of</w:t>
      </w:r>
      <w:r w:rsidR="00024259" w:rsidRPr="004854EF">
        <w:rPr>
          <w:i/>
        </w:rPr>
        <w:t xml:space="preserve"> home equity conversion agreement</w:t>
      </w:r>
      <w:r w:rsidR="00024259" w:rsidRPr="004854EF">
        <w:t>)</w:t>
      </w:r>
    </w:p>
    <w:p w14:paraId="1F998E2B" w14:textId="77777777" w:rsidR="00024259" w:rsidRPr="004854EF" w:rsidRDefault="00024259" w:rsidP="00926395">
      <w:pPr>
        <w:pStyle w:val="Item"/>
      </w:pPr>
      <w:r w:rsidRPr="004854EF">
        <w:t>Omit “pension loans”, substitute “home equity access”.</w:t>
      </w:r>
    </w:p>
    <w:p w14:paraId="60EFDA44" w14:textId="3A207EEA" w:rsidR="00024259" w:rsidRPr="004854EF" w:rsidRDefault="001B60E6" w:rsidP="00926395">
      <w:pPr>
        <w:pStyle w:val="ItemHead"/>
      </w:pPr>
      <w:r w:rsidRPr="004854EF">
        <w:t>8</w:t>
      </w:r>
      <w:r w:rsidR="00024259" w:rsidRPr="004854EF">
        <w:t xml:space="preserve">  Subsection 23(1)</w:t>
      </w:r>
    </w:p>
    <w:p w14:paraId="6C9549F4" w14:textId="77777777" w:rsidR="00024259" w:rsidRPr="004854EF" w:rsidRDefault="00024259" w:rsidP="00926395">
      <w:pPr>
        <w:pStyle w:val="Item"/>
      </w:pPr>
      <w:r w:rsidRPr="004854EF">
        <w:t>Insert:</w:t>
      </w:r>
    </w:p>
    <w:p w14:paraId="3642FB05" w14:textId="34D63BE1" w:rsidR="00024259" w:rsidRPr="004854EF" w:rsidRDefault="00024259" w:rsidP="00926395">
      <w:pPr>
        <w:pStyle w:val="Definition"/>
      </w:pPr>
      <w:r w:rsidRPr="004854EF">
        <w:rPr>
          <w:b/>
          <w:bCs/>
          <w:i/>
          <w:iCs/>
        </w:rPr>
        <w:t>participating in the home equity access scheme</w:t>
      </w:r>
      <w:r w:rsidRPr="004854EF">
        <w:t xml:space="preserve">: see </w:t>
      </w:r>
      <w:r w:rsidR="00686CC9" w:rsidRPr="004854EF">
        <w:t>subsection (</w:t>
      </w:r>
      <w:r w:rsidRPr="004854EF">
        <w:t>11).</w:t>
      </w:r>
    </w:p>
    <w:p w14:paraId="42A4BF84" w14:textId="3708F27A" w:rsidR="00024259" w:rsidRPr="004854EF" w:rsidRDefault="001B60E6" w:rsidP="00926395">
      <w:pPr>
        <w:pStyle w:val="ItemHead"/>
      </w:pPr>
      <w:r w:rsidRPr="004854EF">
        <w:t>9</w:t>
      </w:r>
      <w:r w:rsidR="00024259" w:rsidRPr="004854EF">
        <w:t xml:space="preserve">  Subsection 23(1) (definition of</w:t>
      </w:r>
      <w:r w:rsidR="00024259" w:rsidRPr="004854EF">
        <w:rPr>
          <w:i/>
        </w:rPr>
        <w:t xml:space="preserve"> participating in the pension loans scheme</w:t>
      </w:r>
      <w:r w:rsidR="00024259" w:rsidRPr="004854EF">
        <w:t>)</w:t>
      </w:r>
    </w:p>
    <w:p w14:paraId="4553F67B" w14:textId="77777777" w:rsidR="00024259" w:rsidRPr="004854EF" w:rsidRDefault="00024259" w:rsidP="00926395">
      <w:pPr>
        <w:pStyle w:val="Item"/>
      </w:pPr>
      <w:r w:rsidRPr="004854EF">
        <w:t>Repeal the definition.</w:t>
      </w:r>
    </w:p>
    <w:p w14:paraId="4123AA1F" w14:textId="704FB2E5" w:rsidR="00024259" w:rsidRPr="004854EF" w:rsidRDefault="001B60E6" w:rsidP="00926395">
      <w:pPr>
        <w:pStyle w:val="ItemHead"/>
        <w:rPr>
          <w:i/>
        </w:rPr>
      </w:pPr>
      <w:r w:rsidRPr="004854EF">
        <w:t>10</w:t>
      </w:r>
      <w:r w:rsidR="00024259" w:rsidRPr="004854EF">
        <w:t xml:space="preserve">  Subsection 23(11) (heading)</w:t>
      </w:r>
    </w:p>
    <w:p w14:paraId="10422E26" w14:textId="77777777" w:rsidR="00024259" w:rsidRPr="004854EF" w:rsidRDefault="00024259" w:rsidP="00926395">
      <w:pPr>
        <w:pStyle w:val="Item"/>
      </w:pPr>
      <w:r w:rsidRPr="004854EF">
        <w:t>Omit “</w:t>
      </w:r>
      <w:r w:rsidRPr="004854EF">
        <w:rPr>
          <w:i/>
        </w:rPr>
        <w:t>pension loans</w:t>
      </w:r>
      <w:r w:rsidRPr="004854EF">
        <w:t>”, substitute “</w:t>
      </w:r>
      <w:r w:rsidRPr="004854EF">
        <w:rPr>
          <w:i/>
        </w:rPr>
        <w:t>home equity access</w:t>
      </w:r>
      <w:r w:rsidRPr="004854EF">
        <w:t>”.</w:t>
      </w:r>
    </w:p>
    <w:p w14:paraId="55F114D6" w14:textId="53692DC9" w:rsidR="00024259" w:rsidRPr="004854EF" w:rsidRDefault="001B60E6" w:rsidP="00926395">
      <w:pPr>
        <w:pStyle w:val="ItemHead"/>
        <w:rPr>
          <w:i/>
        </w:rPr>
      </w:pPr>
      <w:r w:rsidRPr="004854EF">
        <w:t>11</w:t>
      </w:r>
      <w:r w:rsidR="00024259" w:rsidRPr="004854EF">
        <w:t xml:space="preserve">  Subsection 23(11)</w:t>
      </w:r>
    </w:p>
    <w:p w14:paraId="1CB935F4" w14:textId="77777777" w:rsidR="00024259" w:rsidRPr="004854EF" w:rsidRDefault="00024259" w:rsidP="00926395">
      <w:pPr>
        <w:pStyle w:val="Item"/>
      </w:pPr>
      <w:r w:rsidRPr="004854EF">
        <w:t>Omit “</w:t>
      </w:r>
      <w:r w:rsidRPr="004854EF">
        <w:rPr>
          <w:b/>
          <w:bCs/>
          <w:i/>
          <w:iCs/>
        </w:rPr>
        <w:t>pension loans</w:t>
      </w:r>
      <w:r w:rsidRPr="004854EF">
        <w:t>”, substitute “</w:t>
      </w:r>
      <w:r w:rsidRPr="004854EF">
        <w:rPr>
          <w:b/>
          <w:bCs/>
          <w:i/>
          <w:iCs/>
        </w:rPr>
        <w:t>home equity access</w:t>
      </w:r>
      <w:r w:rsidRPr="004854EF">
        <w:t>”.</w:t>
      </w:r>
    </w:p>
    <w:p w14:paraId="08578DD0" w14:textId="100B663F" w:rsidR="00024259" w:rsidRPr="004854EF" w:rsidRDefault="001B60E6" w:rsidP="00926395">
      <w:pPr>
        <w:pStyle w:val="ItemHead"/>
      </w:pPr>
      <w:r w:rsidRPr="004854EF">
        <w:t>12</w:t>
      </w:r>
      <w:r w:rsidR="00024259" w:rsidRPr="004854EF">
        <w:t xml:space="preserve">  Paragraph 1121(5)(a)</w:t>
      </w:r>
    </w:p>
    <w:p w14:paraId="21E81292" w14:textId="77777777" w:rsidR="00024259" w:rsidRPr="004854EF" w:rsidRDefault="00024259" w:rsidP="00926395">
      <w:pPr>
        <w:pStyle w:val="Item"/>
      </w:pPr>
      <w:r w:rsidRPr="004854EF">
        <w:t>Omit “pension loans”, substitute “home equity access”.</w:t>
      </w:r>
    </w:p>
    <w:p w14:paraId="5F1D32BE" w14:textId="58AACC5C" w:rsidR="00024259" w:rsidRPr="004854EF" w:rsidRDefault="001B60E6" w:rsidP="00926395">
      <w:pPr>
        <w:pStyle w:val="ItemHead"/>
      </w:pPr>
      <w:r w:rsidRPr="004854EF">
        <w:t>13</w:t>
      </w:r>
      <w:r w:rsidR="00024259" w:rsidRPr="004854EF">
        <w:t xml:space="preserve">  Division 4 of </w:t>
      </w:r>
      <w:r w:rsidR="00ED589D" w:rsidRPr="004854EF">
        <w:t>Part 3</w:t>
      </w:r>
      <w:r w:rsidR="00024259" w:rsidRPr="004854EF">
        <w:t>.12 (heading)</w:t>
      </w:r>
    </w:p>
    <w:p w14:paraId="7E309CB4" w14:textId="77777777" w:rsidR="00024259" w:rsidRPr="004854EF" w:rsidRDefault="00024259" w:rsidP="00926395">
      <w:pPr>
        <w:pStyle w:val="Item"/>
      </w:pPr>
      <w:r w:rsidRPr="004854EF">
        <w:t>Omit “</w:t>
      </w:r>
      <w:r w:rsidRPr="004854EF">
        <w:rPr>
          <w:b/>
        </w:rPr>
        <w:t>Pension loans</w:t>
      </w:r>
      <w:r w:rsidRPr="004854EF">
        <w:t>”, substitute “</w:t>
      </w:r>
      <w:r w:rsidRPr="004854EF">
        <w:rPr>
          <w:b/>
        </w:rPr>
        <w:t>Home equity access</w:t>
      </w:r>
      <w:r w:rsidRPr="004854EF">
        <w:t>”.</w:t>
      </w:r>
    </w:p>
    <w:p w14:paraId="29F8A4FF" w14:textId="56EDADFF" w:rsidR="00024259" w:rsidRPr="004854EF" w:rsidRDefault="001B60E6" w:rsidP="00926395">
      <w:pPr>
        <w:pStyle w:val="ItemHead"/>
      </w:pPr>
      <w:r w:rsidRPr="004854EF">
        <w:t>14</w:t>
      </w:r>
      <w:r w:rsidR="00024259" w:rsidRPr="004854EF">
        <w:t xml:space="preserve">  Section 1133AA (heading)</w:t>
      </w:r>
    </w:p>
    <w:p w14:paraId="42DE8B00" w14:textId="77777777" w:rsidR="00024259" w:rsidRPr="004854EF" w:rsidRDefault="00024259" w:rsidP="00926395">
      <w:pPr>
        <w:pStyle w:val="Item"/>
      </w:pPr>
      <w:r w:rsidRPr="004854EF">
        <w:t>Omit “</w:t>
      </w:r>
      <w:r w:rsidRPr="004854EF">
        <w:rPr>
          <w:b/>
          <w:i/>
          <w:iCs/>
        </w:rPr>
        <w:t>Pension loans</w:t>
      </w:r>
      <w:r w:rsidRPr="004854EF">
        <w:t>”, substitute “</w:t>
      </w:r>
      <w:r w:rsidRPr="004854EF">
        <w:rPr>
          <w:b/>
          <w:i/>
          <w:iCs/>
        </w:rPr>
        <w:t>Home equity access</w:t>
      </w:r>
      <w:r w:rsidRPr="004854EF">
        <w:t>”.</w:t>
      </w:r>
    </w:p>
    <w:p w14:paraId="6E8759F6" w14:textId="5EF70CC1" w:rsidR="00024259" w:rsidRPr="004854EF" w:rsidRDefault="001B60E6" w:rsidP="00926395">
      <w:pPr>
        <w:pStyle w:val="ItemHead"/>
      </w:pPr>
      <w:r w:rsidRPr="004854EF">
        <w:t>15</w:t>
      </w:r>
      <w:r w:rsidR="00024259" w:rsidRPr="004854EF">
        <w:t xml:space="preserve">  </w:t>
      </w:r>
      <w:r w:rsidR="00686CC9" w:rsidRPr="004854EF">
        <w:t>Subsection 1</w:t>
      </w:r>
      <w:r w:rsidR="00024259" w:rsidRPr="004854EF">
        <w:t>133AA(1)</w:t>
      </w:r>
    </w:p>
    <w:p w14:paraId="59931FD6" w14:textId="77777777" w:rsidR="00024259" w:rsidRPr="004854EF" w:rsidRDefault="00024259" w:rsidP="00926395">
      <w:pPr>
        <w:pStyle w:val="Item"/>
      </w:pPr>
      <w:r w:rsidRPr="004854EF">
        <w:t>Insert:</w:t>
      </w:r>
    </w:p>
    <w:p w14:paraId="7C393D1D" w14:textId="672CF8AA" w:rsidR="00024259" w:rsidRPr="004854EF" w:rsidRDefault="00024259" w:rsidP="00926395">
      <w:pPr>
        <w:pStyle w:val="Definition"/>
      </w:pPr>
      <w:r w:rsidRPr="004854EF">
        <w:rPr>
          <w:b/>
          <w:bCs/>
          <w:i/>
          <w:iCs/>
        </w:rPr>
        <w:t>home equity access scheme advance payment</w:t>
      </w:r>
      <w:r w:rsidRPr="004854EF">
        <w:t xml:space="preserve">: see </w:t>
      </w:r>
      <w:r w:rsidR="00686CC9" w:rsidRPr="004854EF">
        <w:t>section 1</w:t>
      </w:r>
      <w:r w:rsidRPr="004854EF">
        <w:t>134A.</w:t>
      </w:r>
    </w:p>
    <w:p w14:paraId="3AEA82B6" w14:textId="68A59D46" w:rsidR="00024259" w:rsidRPr="004854EF" w:rsidRDefault="00024259" w:rsidP="00926395">
      <w:pPr>
        <w:pStyle w:val="Definition"/>
      </w:pPr>
      <w:r w:rsidRPr="004854EF">
        <w:rPr>
          <w:b/>
          <w:bCs/>
          <w:i/>
          <w:iCs/>
        </w:rPr>
        <w:lastRenderedPageBreak/>
        <w:t>home equity access scheme advance payment period</w:t>
      </w:r>
      <w:r w:rsidRPr="004854EF">
        <w:t>, for a person, means the period of 26 fortnights starting on the day in relation to which the person’s home equity access scheme advance payment was worked out under sub</w:t>
      </w:r>
      <w:r w:rsidR="00686CC9" w:rsidRPr="004854EF">
        <w:t>section 1</w:t>
      </w:r>
      <w:r w:rsidRPr="004854EF">
        <w:t>134A(2).</w:t>
      </w:r>
    </w:p>
    <w:p w14:paraId="51A55FA6" w14:textId="194A2772" w:rsidR="00024259" w:rsidRPr="004854EF" w:rsidRDefault="001B60E6" w:rsidP="00926395">
      <w:pPr>
        <w:pStyle w:val="ItemHead"/>
      </w:pPr>
      <w:r w:rsidRPr="004854EF">
        <w:t>16</w:t>
      </w:r>
      <w:r w:rsidR="00024259" w:rsidRPr="004854EF">
        <w:t xml:space="preserve">  </w:t>
      </w:r>
      <w:r w:rsidR="00686CC9" w:rsidRPr="004854EF">
        <w:t>Subsection 1</w:t>
      </w:r>
      <w:r w:rsidR="00024259" w:rsidRPr="004854EF">
        <w:t>133AA(1)</w:t>
      </w:r>
    </w:p>
    <w:p w14:paraId="505353D9" w14:textId="77777777" w:rsidR="00024259" w:rsidRPr="004854EF" w:rsidRDefault="00024259" w:rsidP="00926395">
      <w:pPr>
        <w:pStyle w:val="Item"/>
      </w:pPr>
      <w:r w:rsidRPr="004854EF">
        <w:t>Repeal the following definitions:</w:t>
      </w:r>
    </w:p>
    <w:p w14:paraId="27C47EEE" w14:textId="77777777" w:rsidR="00024259" w:rsidRPr="004854EF" w:rsidRDefault="00024259" w:rsidP="00926395">
      <w:pPr>
        <w:pStyle w:val="paragraph"/>
      </w:pPr>
      <w:r w:rsidRPr="004854EF">
        <w:tab/>
        <w:t>(a)</w:t>
      </w:r>
      <w:r w:rsidRPr="004854EF">
        <w:tab/>
        <w:t xml:space="preserve">definition of </w:t>
      </w:r>
      <w:r w:rsidRPr="004854EF">
        <w:rPr>
          <w:b/>
          <w:bCs/>
          <w:i/>
          <w:iCs/>
        </w:rPr>
        <w:t>pension loans scheme advance payment</w:t>
      </w:r>
      <w:r w:rsidRPr="004854EF">
        <w:t>;</w:t>
      </w:r>
    </w:p>
    <w:p w14:paraId="384634CC" w14:textId="77777777" w:rsidR="00024259" w:rsidRPr="004854EF" w:rsidRDefault="00024259" w:rsidP="00926395">
      <w:pPr>
        <w:pStyle w:val="paragraph"/>
      </w:pPr>
      <w:r w:rsidRPr="004854EF">
        <w:tab/>
        <w:t>(b)</w:t>
      </w:r>
      <w:r w:rsidRPr="004854EF">
        <w:tab/>
        <w:t>definition of</w:t>
      </w:r>
      <w:r w:rsidRPr="004854EF">
        <w:rPr>
          <w:bCs/>
          <w:iCs/>
        </w:rPr>
        <w:t xml:space="preserve"> </w:t>
      </w:r>
      <w:r w:rsidRPr="004854EF">
        <w:rPr>
          <w:b/>
          <w:bCs/>
          <w:i/>
          <w:iCs/>
        </w:rPr>
        <w:t>pension loans scheme advance payment period</w:t>
      </w:r>
      <w:r w:rsidRPr="004854EF">
        <w:t>.</w:t>
      </w:r>
    </w:p>
    <w:p w14:paraId="786442C2" w14:textId="170CDCF7" w:rsidR="00024259" w:rsidRPr="004854EF" w:rsidRDefault="001B60E6" w:rsidP="00926395">
      <w:pPr>
        <w:pStyle w:val="ItemHead"/>
      </w:pPr>
      <w:r w:rsidRPr="004854EF">
        <w:t>17</w:t>
      </w:r>
      <w:r w:rsidR="00024259" w:rsidRPr="004854EF">
        <w:t xml:space="preserve">  Section 1133 (heading)</w:t>
      </w:r>
    </w:p>
    <w:p w14:paraId="396205B6" w14:textId="77777777" w:rsidR="00024259" w:rsidRPr="004854EF" w:rsidRDefault="00024259" w:rsidP="00926395">
      <w:pPr>
        <w:pStyle w:val="Item"/>
      </w:pPr>
      <w:r w:rsidRPr="004854EF">
        <w:t>Omit “</w:t>
      </w:r>
      <w:r w:rsidRPr="004854EF">
        <w:rPr>
          <w:b/>
        </w:rPr>
        <w:t>pension loans</w:t>
      </w:r>
      <w:r w:rsidRPr="004854EF">
        <w:t>”, substitute “</w:t>
      </w:r>
      <w:r w:rsidRPr="004854EF">
        <w:rPr>
          <w:b/>
        </w:rPr>
        <w:t>home equity access</w:t>
      </w:r>
      <w:r w:rsidRPr="004854EF">
        <w:t>”.</w:t>
      </w:r>
    </w:p>
    <w:p w14:paraId="0081ED10" w14:textId="18B07B7B" w:rsidR="00024259" w:rsidRPr="004854EF" w:rsidRDefault="001B60E6" w:rsidP="00926395">
      <w:pPr>
        <w:pStyle w:val="ItemHead"/>
      </w:pPr>
      <w:r w:rsidRPr="004854EF">
        <w:t>18</w:t>
      </w:r>
      <w:r w:rsidR="00024259" w:rsidRPr="004854EF">
        <w:t xml:space="preserve">  Subsections 1133(1) and (2)</w:t>
      </w:r>
    </w:p>
    <w:p w14:paraId="13703F67" w14:textId="77777777" w:rsidR="00024259" w:rsidRPr="004854EF" w:rsidRDefault="00024259" w:rsidP="00926395">
      <w:pPr>
        <w:pStyle w:val="Item"/>
      </w:pPr>
      <w:r w:rsidRPr="004854EF">
        <w:t>Omit “pension loans”, substitute “home equity access”.</w:t>
      </w:r>
    </w:p>
    <w:p w14:paraId="543D1BEC" w14:textId="08661135" w:rsidR="00024259" w:rsidRPr="004854EF" w:rsidRDefault="001B60E6" w:rsidP="00926395">
      <w:pPr>
        <w:pStyle w:val="ItemHead"/>
      </w:pPr>
      <w:r w:rsidRPr="004854EF">
        <w:t>19</w:t>
      </w:r>
      <w:r w:rsidR="00024259" w:rsidRPr="004854EF">
        <w:t xml:space="preserve">  Section 1134 (heading)</w:t>
      </w:r>
    </w:p>
    <w:p w14:paraId="47651958" w14:textId="77777777" w:rsidR="00024259" w:rsidRPr="004854EF" w:rsidRDefault="00024259" w:rsidP="00926395">
      <w:pPr>
        <w:pStyle w:val="Item"/>
      </w:pPr>
      <w:r w:rsidRPr="004854EF">
        <w:t>Omit “</w:t>
      </w:r>
      <w:r w:rsidRPr="004854EF">
        <w:rPr>
          <w:b/>
        </w:rPr>
        <w:t>pension loans</w:t>
      </w:r>
      <w:r w:rsidRPr="004854EF">
        <w:t>”, substitute “</w:t>
      </w:r>
      <w:r w:rsidRPr="004854EF">
        <w:rPr>
          <w:b/>
        </w:rPr>
        <w:t>home equity access</w:t>
      </w:r>
      <w:r w:rsidRPr="004854EF">
        <w:t>”.</w:t>
      </w:r>
    </w:p>
    <w:p w14:paraId="0C8A16A5" w14:textId="2229D632" w:rsidR="00024259" w:rsidRPr="004854EF" w:rsidRDefault="001B60E6" w:rsidP="00926395">
      <w:pPr>
        <w:pStyle w:val="ItemHead"/>
      </w:pPr>
      <w:r w:rsidRPr="004854EF">
        <w:t>20</w:t>
      </w:r>
      <w:r w:rsidR="00024259" w:rsidRPr="004854EF">
        <w:t xml:space="preserve">  Paragraphs 1134(1)(a) and (1A)(a)</w:t>
      </w:r>
    </w:p>
    <w:p w14:paraId="28936AF8" w14:textId="77777777" w:rsidR="00024259" w:rsidRPr="004854EF" w:rsidRDefault="00024259" w:rsidP="00926395">
      <w:pPr>
        <w:pStyle w:val="Item"/>
      </w:pPr>
      <w:r w:rsidRPr="004854EF">
        <w:t>Omit “pension loans”, substitute “home equity access”.</w:t>
      </w:r>
    </w:p>
    <w:p w14:paraId="3A7B7A52" w14:textId="5407D0AD" w:rsidR="00024259" w:rsidRPr="004854EF" w:rsidRDefault="001B60E6" w:rsidP="00926395">
      <w:pPr>
        <w:pStyle w:val="ItemHead"/>
      </w:pPr>
      <w:r w:rsidRPr="004854EF">
        <w:t>21</w:t>
      </w:r>
      <w:r w:rsidR="00024259" w:rsidRPr="004854EF">
        <w:t xml:space="preserve">  Paragraph 1134(1A)(b)</w:t>
      </w:r>
    </w:p>
    <w:p w14:paraId="2E10678B" w14:textId="77777777" w:rsidR="00024259" w:rsidRPr="004854EF" w:rsidRDefault="00024259" w:rsidP="00926395">
      <w:pPr>
        <w:pStyle w:val="Item"/>
      </w:pPr>
      <w:r w:rsidRPr="004854EF">
        <w:t>Omit “pension loans” (first occurring), substitute “home equity access”.</w:t>
      </w:r>
    </w:p>
    <w:p w14:paraId="46610B79" w14:textId="28FFE7DA" w:rsidR="00024259" w:rsidRPr="004854EF" w:rsidRDefault="001B60E6" w:rsidP="00926395">
      <w:pPr>
        <w:pStyle w:val="ItemHead"/>
      </w:pPr>
      <w:r w:rsidRPr="004854EF">
        <w:t>22</w:t>
      </w:r>
      <w:r w:rsidR="00024259" w:rsidRPr="004854EF">
        <w:t xml:space="preserve">  Subparagraph 1134(1A)(b)(i)</w:t>
      </w:r>
    </w:p>
    <w:p w14:paraId="140201D8" w14:textId="77777777" w:rsidR="00024259" w:rsidRPr="004854EF" w:rsidRDefault="00024259" w:rsidP="00926395">
      <w:pPr>
        <w:pStyle w:val="Item"/>
      </w:pPr>
      <w:r w:rsidRPr="004854EF">
        <w:t>Omit “pension loans”, substitute “home equity access”.</w:t>
      </w:r>
    </w:p>
    <w:p w14:paraId="2C0D69A0" w14:textId="312C3934" w:rsidR="00024259" w:rsidRPr="004854EF" w:rsidRDefault="001B60E6" w:rsidP="00926395">
      <w:pPr>
        <w:pStyle w:val="ItemHead"/>
      </w:pPr>
      <w:r w:rsidRPr="004854EF">
        <w:t>23</w:t>
      </w:r>
      <w:r w:rsidR="00024259" w:rsidRPr="004854EF">
        <w:t xml:space="preserve">  Section 1134A (heading)</w:t>
      </w:r>
    </w:p>
    <w:p w14:paraId="1999F4C5" w14:textId="77777777" w:rsidR="00024259" w:rsidRPr="004854EF" w:rsidRDefault="00024259" w:rsidP="00926395">
      <w:pPr>
        <w:pStyle w:val="Item"/>
      </w:pPr>
      <w:r w:rsidRPr="004854EF">
        <w:t>Omit “</w:t>
      </w:r>
      <w:r w:rsidRPr="004854EF">
        <w:rPr>
          <w:b/>
        </w:rPr>
        <w:t>Pension loans</w:t>
      </w:r>
      <w:r w:rsidRPr="004854EF">
        <w:t>”, substitute “</w:t>
      </w:r>
      <w:r w:rsidRPr="004854EF">
        <w:rPr>
          <w:b/>
        </w:rPr>
        <w:t>Home equity access</w:t>
      </w:r>
      <w:r w:rsidRPr="004854EF">
        <w:t>”.</w:t>
      </w:r>
    </w:p>
    <w:p w14:paraId="424FF4A5" w14:textId="4B862454" w:rsidR="00024259" w:rsidRPr="004854EF" w:rsidRDefault="001B60E6" w:rsidP="00926395">
      <w:pPr>
        <w:pStyle w:val="ItemHead"/>
      </w:pPr>
      <w:r w:rsidRPr="004854EF">
        <w:t>24</w:t>
      </w:r>
      <w:r w:rsidR="00024259" w:rsidRPr="004854EF">
        <w:t xml:space="preserve">  </w:t>
      </w:r>
      <w:r w:rsidR="00686CC9" w:rsidRPr="004854EF">
        <w:t>Subsection 1</w:t>
      </w:r>
      <w:r w:rsidR="00024259" w:rsidRPr="004854EF">
        <w:t>134A(2)</w:t>
      </w:r>
    </w:p>
    <w:p w14:paraId="106937EF" w14:textId="77777777" w:rsidR="00024259" w:rsidRPr="004854EF" w:rsidRDefault="00024259" w:rsidP="00926395">
      <w:pPr>
        <w:pStyle w:val="Item"/>
      </w:pPr>
      <w:r w:rsidRPr="004854EF">
        <w:t>Omit “</w:t>
      </w:r>
      <w:r w:rsidRPr="004854EF">
        <w:rPr>
          <w:b/>
          <w:bCs/>
          <w:i/>
          <w:iCs/>
        </w:rPr>
        <w:t>pension loans</w:t>
      </w:r>
      <w:r w:rsidRPr="004854EF">
        <w:t>”, substitute “</w:t>
      </w:r>
      <w:r w:rsidRPr="004854EF">
        <w:rPr>
          <w:b/>
          <w:bCs/>
          <w:i/>
          <w:iCs/>
        </w:rPr>
        <w:t>home equity access</w:t>
      </w:r>
      <w:r w:rsidRPr="004854EF">
        <w:t>”.</w:t>
      </w:r>
    </w:p>
    <w:p w14:paraId="2F938512" w14:textId="6B85213A" w:rsidR="00024259" w:rsidRPr="004854EF" w:rsidRDefault="001B60E6" w:rsidP="00926395">
      <w:pPr>
        <w:pStyle w:val="ItemHead"/>
      </w:pPr>
      <w:r w:rsidRPr="004854EF">
        <w:t>25</w:t>
      </w:r>
      <w:r w:rsidR="00024259" w:rsidRPr="004854EF">
        <w:t xml:space="preserve">  Paragraph 1134A(2)(b)</w:t>
      </w:r>
    </w:p>
    <w:p w14:paraId="4964D4B0" w14:textId="77777777" w:rsidR="00024259" w:rsidRPr="004854EF" w:rsidRDefault="00024259" w:rsidP="00926395">
      <w:pPr>
        <w:pStyle w:val="Item"/>
      </w:pPr>
      <w:r w:rsidRPr="004854EF">
        <w:t>Omit “pension loans” (wherever occurring), substitute “home equity access”.</w:t>
      </w:r>
    </w:p>
    <w:p w14:paraId="3C4032EA" w14:textId="7CBE1536" w:rsidR="00024259" w:rsidRPr="004854EF" w:rsidRDefault="001B60E6" w:rsidP="00926395">
      <w:pPr>
        <w:pStyle w:val="ItemHead"/>
      </w:pPr>
      <w:r w:rsidRPr="004854EF">
        <w:lastRenderedPageBreak/>
        <w:t>26</w:t>
      </w:r>
      <w:r w:rsidR="00024259" w:rsidRPr="004854EF">
        <w:t xml:space="preserve">  </w:t>
      </w:r>
      <w:r w:rsidR="00686CC9" w:rsidRPr="004854EF">
        <w:t>Subsection 1</w:t>
      </w:r>
      <w:r w:rsidR="00024259" w:rsidRPr="004854EF">
        <w:t>134A(3)</w:t>
      </w:r>
    </w:p>
    <w:p w14:paraId="05EDFFB9" w14:textId="77777777" w:rsidR="00024259" w:rsidRPr="004854EF" w:rsidRDefault="00024259" w:rsidP="00926395">
      <w:pPr>
        <w:pStyle w:val="Item"/>
      </w:pPr>
      <w:r w:rsidRPr="004854EF">
        <w:t>Omit “pension loans” (first occurring), substitute “home equity access”.</w:t>
      </w:r>
    </w:p>
    <w:p w14:paraId="1677FEFA" w14:textId="0213C3AA" w:rsidR="00024259" w:rsidRPr="004854EF" w:rsidRDefault="001B60E6" w:rsidP="00926395">
      <w:pPr>
        <w:pStyle w:val="ItemHead"/>
      </w:pPr>
      <w:r w:rsidRPr="004854EF">
        <w:t>27</w:t>
      </w:r>
      <w:r w:rsidR="00024259" w:rsidRPr="004854EF">
        <w:t xml:space="preserve">  Paragraphs 1134A(3)(a), (b) and (c)</w:t>
      </w:r>
    </w:p>
    <w:p w14:paraId="147D7B17" w14:textId="77777777" w:rsidR="00024259" w:rsidRPr="004854EF" w:rsidRDefault="00024259" w:rsidP="00926395">
      <w:pPr>
        <w:pStyle w:val="Item"/>
      </w:pPr>
      <w:r w:rsidRPr="004854EF">
        <w:t>Omit “pension loans” (wherever occurring), substitute “home equity access”.</w:t>
      </w:r>
    </w:p>
    <w:p w14:paraId="2CE7D2A9" w14:textId="58AFDCE0" w:rsidR="00024259" w:rsidRPr="004854EF" w:rsidRDefault="001B60E6" w:rsidP="00926395">
      <w:pPr>
        <w:pStyle w:val="ItemHead"/>
      </w:pPr>
      <w:r w:rsidRPr="004854EF">
        <w:t>28</w:t>
      </w:r>
      <w:r w:rsidR="00024259" w:rsidRPr="004854EF">
        <w:t xml:space="preserve">  </w:t>
      </w:r>
      <w:r w:rsidR="00686CC9" w:rsidRPr="004854EF">
        <w:t>Subsection 1</w:t>
      </w:r>
      <w:r w:rsidR="00024259" w:rsidRPr="004854EF">
        <w:t>134A(4)</w:t>
      </w:r>
    </w:p>
    <w:p w14:paraId="548964CD" w14:textId="77777777" w:rsidR="00024259" w:rsidRPr="004854EF" w:rsidRDefault="00024259" w:rsidP="00926395">
      <w:pPr>
        <w:pStyle w:val="Item"/>
      </w:pPr>
      <w:r w:rsidRPr="004854EF">
        <w:t>Omit “pension loans”, substitute “home equity access”.</w:t>
      </w:r>
    </w:p>
    <w:p w14:paraId="35ECEA49" w14:textId="7AF4A368" w:rsidR="00024259" w:rsidRPr="004854EF" w:rsidRDefault="001B60E6" w:rsidP="00926395">
      <w:pPr>
        <w:pStyle w:val="ItemHead"/>
      </w:pPr>
      <w:r w:rsidRPr="004854EF">
        <w:t>29</w:t>
      </w:r>
      <w:r w:rsidR="00024259" w:rsidRPr="004854EF">
        <w:t xml:space="preserve">  Section 1135 (heading)</w:t>
      </w:r>
    </w:p>
    <w:p w14:paraId="5CE4B5E1" w14:textId="77777777" w:rsidR="00024259" w:rsidRPr="004854EF" w:rsidRDefault="00024259"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4D225DE4" w14:textId="75FB32D8" w:rsidR="00024259" w:rsidRPr="004854EF" w:rsidRDefault="001B60E6" w:rsidP="00926395">
      <w:pPr>
        <w:pStyle w:val="ItemHead"/>
      </w:pPr>
      <w:r w:rsidRPr="004854EF">
        <w:t>30</w:t>
      </w:r>
      <w:r w:rsidR="00024259" w:rsidRPr="004854EF">
        <w:t xml:space="preserve">  </w:t>
      </w:r>
      <w:r w:rsidR="00686CC9" w:rsidRPr="004854EF">
        <w:t>Subsection 1</w:t>
      </w:r>
      <w:r w:rsidR="00024259" w:rsidRPr="004854EF">
        <w:t>135(1)</w:t>
      </w:r>
    </w:p>
    <w:p w14:paraId="3A78D5E9" w14:textId="77777777" w:rsidR="00024259" w:rsidRPr="004854EF" w:rsidRDefault="00024259" w:rsidP="00926395">
      <w:pPr>
        <w:pStyle w:val="Item"/>
      </w:pPr>
      <w:r w:rsidRPr="004854EF">
        <w:t>Omit “pension loans”, substitute “home equity access”.</w:t>
      </w:r>
    </w:p>
    <w:p w14:paraId="48B31C91" w14:textId="179DC422" w:rsidR="00024259" w:rsidRPr="004854EF" w:rsidRDefault="001B60E6" w:rsidP="00926395">
      <w:pPr>
        <w:pStyle w:val="ItemHead"/>
      </w:pPr>
      <w:r w:rsidRPr="004854EF">
        <w:t>31</w:t>
      </w:r>
      <w:r w:rsidR="00024259" w:rsidRPr="004854EF">
        <w:t xml:space="preserve">  </w:t>
      </w:r>
      <w:r w:rsidR="00686CC9" w:rsidRPr="004854EF">
        <w:t>Subsection 1</w:t>
      </w:r>
      <w:r w:rsidR="00024259" w:rsidRPr="004854EF">
        <w:t>135(3) (method statement, steps 1 and 1A)</w:t>
      </w:r>
    </w:p>
    <w:p w14:paraId="1A5BC71C" w14:textId="77777777" w:rsidR="00024259" w:rsidRPr="004854EF" w:rsidRDefault="00024259" w:rsidP="00926395">
      <w:pPr>
        <w:pStyle w:val="Item"/>
      </w:pPr>
      <w:r w:rsidRPr="004854EF">
        <w:t>Omit “pension loans” (wherever occurring), substitute “home equity access”.</w:t>
      </w:r>
    </w:p>
    <w:p w14:paraId="4DF24E3E" w14:textId="55F65293" w:rsidR="00024259" w:rsidRPr="004854EF" w:rsidRDefault="001B60E6" w:rsidP="00926395">
      <w:pPr>
        <w:pStyle w:val="ItemHead"/>
      </w:pPr>
      <w:r w:rsidRPr="004854EF">
        <w:t>32</w:t>
      </w:r>
      <w:r w:rsidR="00024259" w:rsidRPr="004854EF">
        <w:t xml:space="preserve">  Section 1135A (heading)</w:t>
      </w:r>
    </w:p>
    <w:p w14:paraId="63B08EE4" w14:textId="77777777" w:rsidR="00024259" w:rsidRPr="004854EF" w:rsidRDefault="00024259"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0766B007" w14:textId="2B8E15E5" w:rsidR="00024259" w:rsidRPr="004854EF" w:rsidRDefault="001B60E6" w:rsidP="00926395">
      <w:pPr>
        <w:pStyle w:val="ItemHead"/>
      </w:pPr>
      <w:r w:rsidRPr="004854EF">
        <w:t>33</w:t>
      </w:r>
      <w:r w:rsidR="00024259" w:rsidRPr="004854EF">
        <w:t xml:space="preserve">  </w:t>
      </w:r>
      <w:r w:rsidR="00686CC9" w:rsidRPr="004854EF">
        <w:t>Subsection 1</w:t>
      </w:r>
      <w:r w:rsidR="00024259" w:rsidRPr="004854EF">
        <w:t>135A(1)</w:t>
      </w:r>
    </w:p>
    <w:p w14:paraId="097B9EF0" w14:textId="77777777" w:rsidR="00024259" w:rsidRPr="004854EF" w:rsidRDefault="00024259" w:rsidP="00926395">
      <w:pPr>
        <w:pStyle w:val="Item"/>
      </w:pPr>
      <w:r w:rsidRPr="004854EF">
        <w:t>Omit “pension loans”, substitute “home equity access”.</w:t>
      </w:r>
    </w:p>
    <w:p w14:paraId="668D1EF9" w14:textId="3C3DDC20" w:rsidR="00024259" w:rsidRPr="004854EF" w:rsidRDefault="001B60E6" w:rsidP="00926395">
      <w:pPr>
        <w:pStyle w:val="ItemHead"/>
        <w:rPr>
          <w:b w:val="0"/>
          <w:bCs/>
        </w:rPr>
      </w:pPr>
      <w:r w:rsidRPr="004854EF">
        <w:t>34</w:t>
      </w:r>
      <w:r w:rsidR="00024259" w:rsidRPr="004854EF">
        <w:t xml:space="preserve">  </w:t>
      </w:r>
      <w:r w:rsidR="00686CC9" w:rsidRPr="004854EF">
        <w:t>Subsection 1</w:t>
      </w:r>
      <w:r w:rsidR="00024259" w:rsidRPr="004854EF">
        <w:t xml:space="preserve">135A(1) (paragraphs (a) and (b) of the definition of </w:t>
      </w:r>
      <w:r w:rsidR="00024259" w:rsidRPr="004854EF">
        <w:rPr>
          <w:i/>
          <w:iCs/>
        </w:rPr>
        <w:t>value of real assets</w:t>
      </w:r>
      <w:r w:rsidR="00024259" w:rsidRPr="004854EF">
        <w:rPr>
          <w:b w:val="0"/>
          <w:bCs/>
        </w:rPr>
        <w:t>)</w:t>
      </w:r>
    </w:p>
    <w:p w14:paraId="4EEA22BA" w14:textId="77777777" w:rsidR="00024259" w:rsidRPr="004854EF" w:rsidRDefault="00024259" w:rsidP="00926395">
      <w:pPr>
        <w:pStyle w:val="Item"/>
      </w:pPr>
      <w:r w:rsidRPr="004854EF">
        <w:t>Omit “pension loans”, substitute “home equity access”.</w:t>
      </w:r>
    </w:p>
    <w:p w14:paraId="07432579" w14:textId="2A42BC92" w:rsidR="00024259" w:rsidRPr="004854EF" w:rsidRDefault="001B60E6" w:rsidP="00926395">
      <w:pPr>
        <w:pStyle w:val="ItemHead"/>
      </w:pPr>
      <w:r w:rsidRPr="004854EF">
        <w:t>35</w:t>
      </w:r>
      <w:r w:rsidR="00024259" w:rsidRPr="004854EF">
        <w:t xml:space="preserve">  Subsections 1136(1) and (1B) and 1137(1) and (1A)</w:t>
      </w:r>
    </w:p>
    <w:p w14:paraId="360135A6" w14:textId="77777777" w:rsidR="00024259" w:rsidRPr="004854EF" w:rsidRDefault="00024259" w:rsidP="00926395">
      <w:pPr>
        <w:pStyle w:val="Item"/>
      </w:pPr>
      <w:r w:rsidRPr="004854EF">
        <w:t>Omit “pension loans”, substitute “home equity access”.</w:t>
      </w:r>
    </w:p>
    <w:p w14:paraId="6773FEF7" w14:textId="50EB0D57" w:rsidR="00024259" w:rsidRPr="004854EF" w:rsidRDefault="001B60E6" w:rsidP="00926395">
      <w:pPr>
        <w:pStyle w:val="ItemHead"/>
      </w:pPr>
      <w:r w:rsidRPr="004854EF">
        <w:t>36</w:t>
      </w:r>
      <w:r w:rsidR="00024259" w:rsidRPr="004854EF">
        <w:t xml:space="preserve">  Section 1137AA (heading)</w:t>
      </w:r>
    </w:p>
    <w:p w14:paraId="68092584" w14:textId="77777777" w:rsidR="00024259" w:rsidRPr="004854EF" w:rsidRDefault="00024259"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41F12659" w14:textId="0E1E8172" w:rsidR="00024259" w:rsidRPr="004854EF" w:rsidRDefault="001B60E6" w:rsidP="00926395">
      <w:pPr>
        <w:pStyle w:val="ItemHead"/>
      </w:pPr>
      <w:r w:rsidRPr="004854EF">
        <w:lastRenderedPageBreak/>
        <w:t>37</w:t>
      </w:r>
      <w:r w:rsidR="00024259" w:rsidRPr="004854EF">
        <w:t xml:space="preserve">  Subsections 1137AA(1) and (2)</w:t>
      </w:r>
    </w:p>
    <w:p w14:paraId="5B5905AA" w14:textId="77777777" w:rsidR="00024259" w:rsidRPr="004854EF" w:rsidRDefault="00024259" w:rsidP="00926395">
      <w:pPr>
        <w:pStyle w:val="Item"/>
      </w:pPr>
      <w:r w:rsidRPr="004854EF">
        <w:t>Omit “pension loans”, substitute “home equity access”.</w:t>
      </w:r>
    </w:p>
    <w:p w14:paraId="013B22BA" w14:textId="3A5F9352" w:rsidR="00024259" w:rsidRPr="004854EF" w:rsidRDefault="001B60E6" w:rsidP="00926395">
      <w:pPr>
        <w:pStyle w:val="ItemHead"/>
      </w:pPr>
      <w:r w:rsidRPr="004854EF">
        <w:t>38</w:t>
      </w:r>
      <w:r w:rsidR="00024259" w:rsidRPr="004854EF">
        <w:t xml:space="preserve">  </w:t>
      </w:r>
      <w:r w:rsidR="00686CC9" w:rsidRPr="004854EF">
        <w:t>Subsection 1</w:t>
      </w:r>
      <w:r w:rsidR="00024259" w:rsidRPr="004854EF">
        <w:t>138(1)</w:t>
      </w:r>
    </w:p>
    <w:p w14:paraId="54AFF67C" w14:textId="77777777" w:rsidR="00024259" w:rsidRPr="004854EF" w:rsidRDefault="00024259" w:rsidP="00926395">
      <w:pPr>
        <w:pStyle w:val="Item"/>
      </w:pPr>
      <w:r w:rsidRPr="004854EF">
        <w:t>Omit “pension loans”, substitute “home equity access”.</w:t>
      </w:r>
    </w:p>
    <w:p w14:paraId="7D8FE6BC" w14:textId="3F047FEE" w:rsidR="00024259" w:rsidRPr="004854EF" w:rsidRDefault="001B60E6" w:rsidP="00926395">
      <w:pPr>
        <w:pStyle w:val="ItemHead"/>
      </w:pPr>
      <w:r w:rsidRPr="004854EF">
        <w:t>39</w:t>
      </w:r>
      <w:r w:rsidR="00024259" w:rsidRPr="004854EF">
        <w:t xml:space="preserve">  Paragraphs 1138(2)(a) and (3)(a)</w:t>
      </w:r>
    </w:p>
    <w:p w14:paraId="1493B0FC" w14:textId="77777777" w:rsidR="00024259" w:rsidRPr="004854EF" w:rsidRDefault="00024259" w:rsidP="00926395">
      <w:pPr>
        <w:pStyle w:val="Item"/>
      </w:pPr>
      <w:r w:rsidRPr="004854EF">
        <w:t>Omit “pension loans”, substitute “home equity access”.</w:t>
      </w:r>
    </w:p>
    <w:p w14:paraId="00F9829A" w14:textId="3B42162A" w:rsidR="00024259" w:rsidRPr="004854EF" w:rsidRDefault="001B60E6" w:rsidP="00926395">
      <w:pPr>
        <w:pStyle w:val="ItemHead"/>
      </w:pPr>
      <w:r w:rsidRPr="004854EF">
        <w:t>40</w:t>
      </w:r>
      <w:r w:rsidR="00024259" w:rsidRPr="004854EF">
        <w:t xml:space="preserve">  </w:t>
      </w:r>
      <w:r w:rsidR="00686CC9" w:rsidRPr="004854EF">
        <w:t>Subsection 1</w:t>
      </w:r>
      <w:r w:rsidR="00024259" w:rsidRPr="004854EF">
        <w:t>138(4)</w:t>
      </w:r>
    </w:p>
    <w:p w14:paraId="7F13F342" w14:textId="77777777" w:rsidR="00024259" w:rsidRPr="004854EF" w:rsidRDefault="00024259" w:rsidP="00926395">
      <w:pPr>
        <w:pStyle w:val="Item"/>
      </w:pPr>
      <w:r w:rsidRPr="004854EF">
        <w:t>Omit “pension loans”, substitute “home equity access”.</w:t>
      </w:r>
    </w:p>
    <w:p w14:paraId="3B68165A" w14:textId="02F20FC7" w:rsidR="00024259" w:rsidRPr="004854EF" w:rsidRDefault="001B60E6" w:rsidP="00926395">
      <w:pPr>
        <w:pStyle w:val="ItemHead"/>
      </w:pPr>
      <w:r w:rsidRPr="004854EF">
        <w:t>41</w:t>
      </w:r>
      <w:r w:rsidR="00024259" w:rsidRPr="004854EF">
        <w:t xml:space="preserve">  Section 1141 (heading)</w:t>
      </w:r>
    </w:p>
    <w:p w14:paraId="232E44F4" w14:textId="77777777" w:rsidR="00024259" w:rsidRPr="004854EF" w:rsidRDefault="00024259"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4117F857" w14:textId="7D760684" w:rsidR="00024259" w:rsidRPr="004854EF" w:rsidRDefault="001B60E6" w:rsidP="00926395">
      <w:pPr>
        <w:pStyle w:val="ItemHead"/>
      </w:pPr>
      <w:r w:rsidRPr="004854EF">
        <w:t>42</w:t>
      </w:r>
      <w:r w:rsidR="00024259" w:rsidRPr="004854EF">
        <w:t xml:space="preserve">  Paragraph 1141(a)</w:t>
      </w:r>
    </w:p>
    <w:p w14:paraId="4F9F082F" w14:textId="77777777" w:rsidR="00024259" w:rsidRPr="004854EF" w:rsidRDefault="00024259" w:rsidP="00926395">
      <w:pPr>
        <w:pStyle w:val="Item"/>
      </w:pPr>
      <w:r w:rsidRPr="004854EF">
        <w:t>Omit “pension loans”, substitute “home equity access”.</w:t>
      </w:r>
    </w:p>
    <w:p w14:paraId="2309C01A" w14:textId="7154133E" w:rsidR="00024259" w:rsidRPr="004854EF" w:rsidRDefault="001B60E6" w:rsidP="00926395">
      <w:pPr>
        <w:pStyle w:val="ItemHead"/>
      </w:pPr>
      <w:r w:rsidRPr="004854EF">
        <w:t>43</w:t>
      </w:r>
      <w:r w:rsidR="00024259" w:rsidRPr="004854EF">
        <w:t xml:space="preserve">  Section 1141A (heading)</w:t>
      </w:r>
    </w:p>
    <w:p w14:paraId="481B74CB" w14:textId="77777777" w:rsidR="00024259" w:rsidRPr="004854EF" w:rsidRDefault="00024259"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605C774C" w14:textId="7C4D129F" w:rsidR="00024259" w:rsidRPr="004854EF" w:rsidRDefault="001B60E6" w:rsidP="00926395">
      <w:pPr>
        <w:pStyle w:val="ItemHead"/>
      </w:pPr>
      <w:r w:rsidRPr="004854EF">
        <w:t>44</w:t>
      </w:r>
      <w:r w:rsidR="00024259" w:rsidRPr="004854EF">
        <w:t xml:space="preserve">  Paragraph 1141A(1)(a)</w:t>
      </w:r>
    </w:p>
    <w:p w14:paraId="5659797F" w14:textId="77777777" w:rsidR="00024259" w:rsidRPr="004854EF" w:rsidRDefault="00024259" w:rsidP="00926395">
      <w:pPr>
        <w:pStyle w:val="Item"/>
      </w:pPr>
      <w:r w:rsidRPr="004854EF">
        <w:t>Omit “pension loans”, substitute “home equity access”.</w:t>
      </w:r>
    </w:p>
    <w:p w14:paraId="4196E3A4" w14:textId="5941DA9D" w:rsidR="00024259" w:rsidRPr="004854EF" w:rsidRDefault="001B60E6" w:rsidP="00926395">
      <w:pPr>
        <w:pStyle w:val="ItemHead"/>
      </w:pPr>
      <w:r w:rsidRPr="004854EF">
        <w:t>45</w:t>
      </w:r>
      <w:r w:rsidR="00024259" w:rsidRPr="004854EF">
        <w:t xml:space="preserve">  Section 1142 (heading)</w:t>
      </w:r>
    </w:p>
    <w:p w14:paraId="54A7D0A3" w14:textId="77777777" w:rsidR="00024259" w:rsidRPr="004854EF" w:rsidRDefault="00024259"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44FBD0AF" w14:textId="3A19E135" w:rsidR="00024259" w:rsidRPr="004854EF" w:rsidRDefault="001B60E6" w:rsidP="00926395">
      <w:pPr>
        <w:pStyle w:val="ItemHead"/>
      </w:pPr>
      <w:r w:rsidRPr="004854EF">
        <w:t>46</w:t>
      </w:r>
      <w:r w:rsidR="00024259" w:rsidRPr="004854EF">
        <w:t xml:space="preserve">  </w:t>
      </w:r>
      <w:r w:rsidR="00686CC9" w:rsidRPr="004854EF">
        <w:t>Subsection 1</w:t>
      </w:r>
      <w:r w:rsidR="00024259" w:rsidRPr="004854EF">
        <w:t>142(1)</w:t>
      </w:r>
    </w:p>
    <w:p w14:paraId="0B81B0C1" w14:textId="77777777" w:rsidR="00024259" w:rsidRPr="004854EF" w:rsidRDefault="00024259" w:rsidP="00926395">
      <w:pPr>
        <w:pStyle w:val="Item"/>
      </w:pPr>
      <w:r w:rsidRPr="004854EF">
        <w:t>Omit “pension loans”, substitute “home equity access”.</w:t>
      </w:r>
    </w:p>
    <w:p w14:paraId="0966942A" w14:textId="1DB94EB7" w:rsidR="00024259" w:rsidRPr="004854EF" w:rsidRDefault="001B60E6" w:rsidP="00926395">
      <w:pPr>
        <w:pStyle w:val="ItemHead"/>
      </w:pPr>
      <w:r w:rsidRPr="004854EF">
        <w:t>47</w:t>
      </w:r>
      <w:r w:rsidR="00024259" w:rsidRPr="004854EF">
        <w:t xml:space="preserve">  Section 1142A (heading)</w:t>
      </w:r>
    </w:p>
    <w:p w14:paraId="3F4EBDA4" w14:textId="77777777" w:rsidR="00024259" w:rsidRPr="004854EF" w:rsidRDefault="00024259"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4ACE00C3" w14:textId="476707AA" w:rsidR="00024259" w:rsidRPr="004854EF" w:rsidRDefault="001B60E6" w:rsidP="00926395">
      <w:pPr>
        <w:pStyle w:val="ItemHead"/>
      </w:pPr>
      <w:r w:rsidRPr="004854EF">
        <w:t>48</w:t>
      </w:r>
      <w:r w:rsidR="00024259" w:rsidRPr="004854EF">
        <w:t xml:space="preserve">  </w:t>
      </w:r>
      <w:r w:rsidR="00686CC9" w:rsidRPr="004854EF">
        <w:t>Subsection 1</w:t>
      </w:r>
      <w:r w:rsidR="00024259" w:rsidRPr="004854EF">
        <w:t>142A(1)</w:t>
      </w:r>
    </w:p>
    <w:p w14:paraId="5C001DEB" w14:textId="77777777" w:rsidR="00024259" w:rsidRPr="004854EF" w:rsidRDefault="00024259" w:rsidP="00926395">
      <w:pPr>
        <w:pStyle w:val="Item"/>
      </w:pPr>
      <w:r w:rsidRPr="004854EF">
        <w:t>Omit “pension loans”, substitute “home equity access”.</w:t>
      </w:r>
    </w:p>
    <w:p w14:paraId="0B889B7D" w14:textId="7FED56B6" w:rsidR="00024259" w:rsidRPr="004854EF" w:rsidRDefault="001B60E6" w:rsidP="00926395">
      <w:pPr>
        <w:pStyle w:val="ItemHead"/>
      </w:pPr>
      <w:r w:rsidRPr="004854EF">
        <w:lastRenderedPageBreak/>
        <w:t>49</w:t>
      </w:r>
      <w:r w:rsidR="00024259" w:rsidRPr="004854EF">
        <w:t xml:space="preserve">  Paragraphs 1144AA(1)(b), (2)(b) and (3)(a) and (b)</w:t>
      </w:r>
    </w:p>
    <w:p w14:paraId="12C1B918" w14:textId="77777777" w:rsidR="00024259" w:rsidRPr="004854EF" w:rsidRDefault="00024259" w:rsidP="00926395">
      <w:pPr>
        <w:pStyle w:val="Item"/>
      </w:pPr>
      <w:r w:rsidRPr="004854EF">
        <w:t>Omit “pension loans”, substitute “home equity access”.</w:t>
      </w:r>
    </w:p>
    <w:p w14:paraId="2CE6876A" w14:textId="4406D15D" w:rsidR="00024259" w:rsidRPr="004854EF" w:rsidRDefault="001B60E6" w:rsidP="00926395">
      <w:pPr>
        <w:pStyle w:val="ItemHead"/>
      </w:pPr>
      <w:r w:rsidRPr="004854EF">
        <w:t>50</w:t>
      </w:r>
      <w:r w:rsidR="00024259" w:rsidRPr="004854EF">
        <w:t xml:space="preserve">  </w:t>
      </w:r>
      <w:r w:rsidR="00686CC9" w:rsidRPr="004854EF">
        <w:t>Subsection 1</w:t>
      </w:r>
      <w:r w:rsidR="00024259" w:rsidRPr="004854EF">
        <w:t>222(2) (table item 1, column 2)</w:t>
      </w:r>
    </w:p>
    <w:p w14:paraId="22E5C21B" w14:textId="77777777" w:rsidR="00024259" w:rsidRPr="004854EF" w:rsidRDefault="00024259" w:rsidP="00926395">
      <w:pPr>
        <w:pStyle w:val="Item"/>
      </w:pPr>
      <w:r w:rsidRPr="004854EF">
        <w:t>Omit “pension loan”, substitute “home equity access scheme”.</w:t>
      </w:r>
    </w:p>
    <w:p w14:paraId="554FFE1B" w14:textId="77777777" w:rsidR="00FF76D0" w:rsidRPr="004854EF" w:rsidRDefault="00FF76D0" w:rsidP="00926395">
      <w:pPr>
        <w:pStyle w:val="ActHead9"/>
      </w:pPr>
      <w:bookmarkStart w:id="227" w:name="_Toc215751181"/>
      <w:r w:rsidRPr="004854EF">
        <w:t>Veterans’ Entitlements Act 1986</w:t>
      </w:r>
      <w:bookmarkEnd w:id="227"/>
    </w:p>
    <w:p w14:paraId="78D42A25" w14:textId="5098F00F" w:rsidR="00FF76D0" w:rsidRPr="004854EF" w:rsidRDefault="001B60E6" w:rsidP="00926395">
      <w:pPr>
        <w:pStyle w:val="ItemHead"/>
        <w:rPr>
          <w:i/>
        </w:rPr>
      </w:pPr>
      <w:r w:rsidRPr="004854EF">
        <w:t>51</w:t>
      </w:r>
      <w:r w:rsidR="00FF76D0" w:rsidRPr="004854EF">
        <w:t xml:space="preserve">  Subsection 5H(1) (note 2 to the definition of</w:t>
      </w:r>
      <w:r w:rsidR="00FF76D0" w:rsidRPr="004854EF">
        <w:rPr>
          <w:i/>
        </w:rPr>
        <w:t xml:space="preserve"> home equity conversion agreement</w:t>
      </w:r>
      <w:r w:rsidR="00FF76D0" w:rsidRPr="004854EF">
        <w:t>)</w:t>
      </w:r>
    </w:p>
    <w:p w14:paraId="7E61D38F" w14:textId="77777777" w:rsidR="00FF76D0" w:rsidRPr="004854EF" w:rsidRDefault="00FF76D0" w:rsidP="00926395">
      <w:pPr>
        <w:pStyle w:val="Item"/>
      </w:pPr>
      <w:r w:rsidRPr="004854EF">
        <w:t>Omit “pension loans”, substitute “home equity access”.</w:t>
      </w:r>
    </w:p>
    <w:p w14:paraId="09FE1A8D" w14:textId="72122513" w:rsidR="00FF76D0" w:rsidRPr="004854EF" w:rsidRDefault="001B60E6" w:rsidP="00926395">
      <w:pPr>
        <w:pStyle w:val="ItemHead"/>
      </w:pPr>
      <w:r w:rsidRPr="004854EF">
        <w:t>52</w:t>
      </w:r>
      <w:r w:rsidR="00FF76D0" w:rsidRPr="004854EF">
        <w:t xml:space="preserve">  Paragraphs 5H(8)(ab) and 52C(5)(a)</w:t>
      </w:r>
    </w:p>
    <w:p w14:paraId="744D419A" w14:textId="77777777" w:rsidR="00FF76D0" w:rsidRPr="004854EF" w:rsidRDefault="00FF76D0" w:rsidP="00926395">
      <w:pPr>
        <w:pStyle w:val="Item"/>
      </w:pPr>
      <w:r w:rsidRPr="004854EF">
        <w:t>Omit “pension loans”, substitute “home equity access”.</w:t>
      </w:r>
    </w:p>
    <w:p w14:paraId="52DA9B7E" w14:textId="56F289A9" w:rsidR="00FF76D0" w:rsidRPr="004854EF" w:rsidRDefault="001B60E6" w:rsidP="00926395">
      <w:pPr>
        <w:pStyle w:val="ItemHead"/>
      </w:pPr>
      <w:r w:rsidRPr="004854EF">
        <w:t>53</w:t>
      </w:r>
      <w:r w:rsidR="00FF76D0" w:rsidRPr="004854EF">
        <w:t xml:space="preserve">  Subdivision E of Division 11 of Part IIIB (heading)</w:t>
      </w:r>
    </w:p>
    <w:p w14:paraId="278C1601" w14:textId="77777777" w:rsidR="00FF76D0" w:rsidRPr="004854EF" w:rsidRDefault="00FF76D0" w:rsidP="00926395">
      <w:pPr>
        <w:pStyle w:val="Item"/>
      </w:pPr>
      <w:r w:rsidRPr="004854EF">
        <w:t>Omit “</w:t>
      </w:r>
      <w:r w:rsidRPr="004854EF">
        <w:rPr>
          <w:b/>
        </w:rPr>
        <w:t>Pension loans</w:t>
      </w:r>
      <w:r w:rsidRPr="004854EF">
        <w:t>”, substitute “</w:t>
      </w:r>
      <w:r w:rsidRPr="004854EF">
        <w:rPr>
          <w:b/>
        </w:rPr>
        <w:t>Home equity access</w:t>
      </w:r>
      <w:r w:rsidRPr="004854EF">
        <w:t>”.</w:t>
      </w:r>
    </w:p>
    <w:p w14:paraId="4434E70D" w14:textId="2EB8C803" w:rsidR="00FF76D0" w:rsidRPr="004854EF" w:rsidRDefault="001B60E6" w:rsidP="00926395">
      <w:pPr>
        <w:pStyle w:val="ItemHead"/>
      </w:pPr>
      <w:r w:rsidRPr="004854EF">
        <w:t>54</w:t>
      </w:r>
      <w:r w:rsidR="00FF76D0" w:rsidRPr="004854EF">
        <w:t xml:space="preserve">  Section 52ZAAA (heading)</w:t>
      </w:r>
    </w:p>
    <w:p w14:paraId="3C90AA86" w14:textId="77777777" w:rsidR="00FF76D0" w:rsidRPr="004854EF" w:rsidRDefault="00FF76D0" w:rsidP="00926395">
      <w:pPr>
        <w:pStyle w:val="Item"/>
      </w:pPr>
      <w:r w:rsidRPr="004854EF">
        <w:t>Omit “</w:t>
      </w:r>
      <w:r w:rsidRPr="004854EF">
        <w:rPr>
          <w:b/>
          <w:i/>
          <w:iCs/>
        </w:rPr>
        <w:t>Pension loans</w:t>
      </w:r>
      <w:r w:rsidRPr="004854EF">
        <w:t>”, substitute “</w:t>
      </w:r>
      <w:r w:rsidRPr="004854EF">
        <w:rPr>
          <w:b/>
          <w:i/>
          <w:iCs/>
        </w:rPr>
        <w:t>Home equity access</w:t>
      </w:r>
      <w:r w:rsidRPr="004854EF">
        <w:t>”.</w:t>
      </w:r>
    </w:p>
    <w:p w14:paraId="14EAB77D" w14:textId="38162225" w:rsidR="00FF76D0" w:rsidRPr="004854EF" w:rsidRDefault="001B60E6" w:rsidP="00926395">
      <w:pPr>
        <w:pStyle w:val="ItemHead"/>
      </w:pPr>
      <w:r w:rsidRPr="004854EF">
        <w:t>55</w:t>
      </w:r>
      <w:r w:rsidR="00FF76D0" w:rsidRPr="004854EF">
        <w:t xml:space="preserve">  Subsection 52ZAAA(1)</w:t>
      </w:r>
    </w:p>
    <w:p w14:paraId="0B8E03F7" w14:textId="77777777" w:rsidR="00FF76D0" w:rsidRPr="004854EF" w:rsidRDefault="00FF76D0" w:rsidP="00926395">
      <w:pPr>
        <w:pStyle w:val="Item"/>
      </w:pPr>
      <w:r w:rsidRPr="004854EF">
        <w:t>Insert:</w:t>
      </w:r>
    </w:p>
    <w:p w14:paraId="623ACE21" w14:textId="77777777" w:rsidR="00FF76D0" w:rsidRPr="004854EF" w:rsidRDefault="00FF76D0" w:rsidP="00926395">
      <w:pPr>
        <w:pStyle w:val="Definition"/>
      </w:pPr>
      <w:r w:rsidRPr="004854EF">
        <w:rPr>
          <w:b/>
          <w:bCs/>
          <w:i/>
          <w:iCs/>
        </w:rPr>
        <w:t>home equity access scheme advance payment</w:t>
      </w:r>
      <w:r w:rsidRPr="004854EF">
        <w:t>: see section 52ZBA.</w:t>
      </w:r>
    </w:p>
    <w:p w14:paraId="0502B90F" w14:textId="77777777" w:rsidR="00FF76D0" w:rsidRPr="004854EF" w:rsidRDefault="00FF76D0" w:rsidP="00926395">
      <w:pPr>
        <w:pStyle w:val="Definition"/>
      </w:pPr>
      <w:r w:rsidRPr="004854EF">
        <w:rPr>
          <w:b/>
          <w:bCs/>
          <w:i/>
          <w:iCs/>
        </w:rPr>
        <w:t>home equity access scheme advance payment period</w:t>
      </w:r>
      <w:r w:rsidRPr="004854EF">
        <w:t>, for a person, means the period of 26 fortnights starting on the day in relation to which the person’s home equity access scheme advance payment was worked out under subsection 52ZBA(2).</w:t>
      </w:r>
    </w:p>
    <w:p w14:paraId="54822B98" w14:textId="6BA0A5EC" w:rsidR="00FF76D0" w:rsidRPr="004854EF" w:rsidRDefault="001B60E6" w:rsidP="00926395">
      <w:pPr>
        <w:pStyle w:val="ItemHead"/>
      </w:pPr>
      <w:r w:rsidRPr="004854EF">
        <w:t>56</w:t>
      </w:r>
      <w:r w:rsidR="00FF76D0" w:rsidRPr="004854EF">
        <w:t xml:space="preserve">  Subsection 52ZAAA(1)</w:t>
      </w:r>
    </w:p>
    <w:p w14:paraId="20CF5A6F" w14:textId="77777777" w:rsidR="00FF76D0" w:rsidRPr="004854EF" w:rsidRDefault="00FF76D0" w:rsidP="00926395">
      <w:pPr>
        <w:pStyle w:val="Item"/>
      </w:pPr>
      <w:r w:rsidRPr="004854EF">
        <w:t>Repeal the following definitions:</w:t>
      </w:r>
    </w:p>
    <w:p w14:paraId="4DCD2399" w14:textId="77777777" w:rsidR="00FF76D0" w:rsidRPr="004854EF" w:rsidRDefault="00FF76D0" w:rsidP="00926395">
      <w:pPr>
        <w:pStyle w:val="paragraph"/>
      </w:pPr>
      <w:r w:rsidRPr="004854EF">
        <w:tab/>
        <w:t>(a)</w:t>
      </w:r>
      <w:r w:rsidRPr="004854EF">
        <w:tab/>
        <w:t xml:space="preserve">definition of </w:t>
      </w:r>
      <w:r w:rsidRPr="004854EF">
        <w:rPr>
          <w:b/>
          <w:bCs/>
          <w:i/>
          <w:iCs/>
        </w:rPr>
        <w:t>pension loans scheme advance payment</w:t>
      </w:r>
      <w:r w:rsidRPr="004854EF">
        <w:t>;</w:t>
      </w:r>
    </w:p>
    <w:p w14:paraId="51DB852A" w14:textId="77777777" w:rsidR="00FF76D0" w:rsidRPr="004854EF" w:rsidRDefault="00FF76D0" w:rsidP="00926395">
      <w:pPr>
        <w:pStyle w:val="paragraph"/>
      </w:pPr>
      <w:r w:rsidRPr="004854EF">
        <w:tab/>
        <w:t>(b)</w:t>
      </w:r>
      <w:r w:rsidRPr="004854EF">
        <w:tab/>
        <w:t>definition of</w:t>
      </w:r>
      <w:r w:rsidRPr="004854EF">
        <w:rPr>
          <w:bCs/>
          <w:iCs/>
        </w:rPr>
        <w:t xml:space="preserve"> </w:t>
      </w:r>
      <w:r w:rsidRPr="004854EF">
        <w:rPr>
          <w:b/>
          <w:bCs/>
          <w:i/>
          <w:iCs/>
        </w:rPr>
        <w:t>pension loans scheme advance payment period</w:t>
      </w:r>
      <w:r w:rsidRPr="004854EF">
        <w:t>.</w:t>
      </w:r>
    </w:p>
    <w:p w14:paraId="6D907B44" w14:textId="5CDCBD74" w:rsidR="00FF76D0" w:rsidRPr="004854EF" w:rsidRDefault="001B60E6" w:rsidP="00926395">
      <w:pPr>
        <w:pStyle w:val="ItemHead"/>
      </w:pPr>
      <w:r w:rsidRPr="004854EF">
        <w:t>57</w:t>
      </w:r>
      <w:r w:rsidR="00FF76D0" w:rsidRPr="004854EF">
        <w:t xml:space="preserve">  Subsection 52ZAAA(3)</w:t>
      </w:r>
    </w:p>
    <w:p w14:paraId="5AD5C5D4" w14:textId="77777777" w:rsidR="00FF76D0" w:rsidRPr="004854EF" w:rsidRDefault="00FF76D0" w:rsidP="00926395">
      <w:pPr>
        <w:pStyle w:val="Item"/>
      </w:pPr>
      <w:r w:rsidRPr="004854EF">
        <w:t>Omit “</w:t>
      </w:r>
      <w:r w:rsidRPr="004854EF">
        <w:rPr>
          <w:b/>
          <w:bCs/>
          <w:i/>
          <w:iCs/>
        </w:rPr>
        <w:t>pension loans</w:t>
      </w:r>
      <w:r w:rsidRPr="004854EF">
        <w:t>”, substitute “</w:t>
      </w:r>
      <w:r w:rsidRPr="004854EF">
        <w:rPr>
          <w:b/>
          <w:bCs/>
          <w:i/>
          <w:iCs/>
        </w:rPr>
        <w:t>home equity access</w:t>
      </w:r>
      <w:r w:rsidRPr="004854EF">
        <w:t>”.</w:t>
      </w:r>
    </w:p>
    <w:p w14:paraId="56134608" w14:textId="58C8C053" w:rsidR="00FF76D0" w:rsidRPr="004854EF" w:rsidRDefault="001B60E6" w:rsidP="00926395">
      <w:pPr>
        <w:pStyle w:val="ItemHead"/>
      </w:pPr>
      <w:r w:rsidRPr="004854EF">
        <w:lastRenderedPageBreak/>
        <w:t>58</w:t>
      </w:r>
      <w:r w:rsidR="00FF76D0" w:rsidRPr="004854EF">
        <w:t xml:space="preserve">  Section 52ZA (heading)</w:t>
      </w:r>
    </w:p>
    <w:p w14:paraId="3C728FF3" w14:textId="77777777" w:rsidR="00FF76D0" w:rsidRPr="004854EF" w:rsidRDefault="00FF76D0" w:rsidP="00926395">
      <w:pPr>
        <w:pStyle w:val="Item"/>
      </w:pPr>
      <w:r w:rsidRPr="004854EF">
        <w:t>Omit “</w:t>
      </w:r>
      <w:r w:rsidRPr="004854EF">
        <w:rPr>
          <w:b/>
        </w:rPr>
        <w:t>pension loans</w:t>
      </w:r>
      <w:r w:rsidRPr="004854EF">
        <w:t>”, substitute “</w:t>
      </w:r>
      <w:r w:rsidRPr="004854EF">
        <w:rPr>
          <w:b/>
        </w:rPr>
        <w:t>home equity access</w:t>
      </w:r>
      <w:r w:rsidRPr="004854EF">
        <w:t>”.</w:t>
      </w:r>
    </w:p>
    <w:p w14:paraId="12093E76" w14:textId="615A72A4" w:rsidR="00FF76D0" w:rsidRPr="004854EF" w:rsidRDefault="001B60E6" w:rsidP="00926395">
      <w:pPr>
        <w:pStyle w:val="ItemHead"/>
      </w:pPr>
      <w:r w:rsidRPr="004854EF">
        <w:t>59</w:t>
      </w:r>
      <w:r w:rsidR="00FF76D0" w:rsidRPr="004854EF">
        <w:t xml:space="preserve">  Subsections 52ZA(1) and (2)</w:t>
      </w:r>
    </w:p>
    <w:p w14:paraId="07ADFEE6" w14:textId="77777777" w:rsidR="00FF76D0" w:rsidRPr="004854EF" w:rsidRDefault="00FF76D0" w:rsidP="00926395">
      <w:pPr>
        <w:pStyle w:val="Item"/>
      </w:pPr>
      <w:r w:rsidRPr="004854EF">
        <w:t>Omit “pension loans”, substitute “home equity access”.</w:t>
      </w:r>
    </w:p>
    <w:p w14:paraId="391882B7" w14:textId="4AC60D65" w:rsidR="00FF76D0" w:rsidRPr="004854EF" w:rsidRDefault="001B60E6" w:rsidP="00926395">
      <w:pPr>
        <w:pStyle w:val="ItemHead"/>
      </w:pPr>
      <w:r w:rsidRPr="004854EF">
        <w:t>60</w:t>
      </w:r>
      <w:r w:rsidR="00FF76D0" w:rsidRPr="004854EF">
        <w:t xml:space="preserve">  Section 52ZB (heading)</w:t>
      </w:r>
    </w:p>
    <w:p w14:paraId="7C5B730E" w14:textId="77777777" w:rsidR="00FF76D0" w:rsidRPr="004854EF" w:rsidRDefault="00FF76D0" w:rsidP="00926395">
      <w:pPr>
        <w:pStyle w:val="Item"/>
      </w:pPr>
      <w:r w:rsidRPr="004854EF">
        <w:t>Omit “</w:t>
      </w:r>
      <w:r w:rsidRPr="004854EF">
        <w:rPr>
          <w:b/>
        </w:rPr>
        <w:t>pension loans</w:t>
      </w:r>
      <w:r w:rsidRPr="004854EF">
        <w:t>”, substitute “</w:t>
      </w:r>
      <w:r w:rsidRPr="004854EF">
        <w:rPr>
          <w:b/>
        </w:rPr>
        <w:t>home equity access</w:t>
      </w:r>
      <w:r w:rsidRPr="004854EF">
        <w:t>”.</w:t>
      </w:r>
    </w:p>
    <w:p w14:paraId="5B59D25A" w14:textId="3D11C577" w:rsidR="00FF76D0" w:rsidRPr="004854EF" w:rsidRDefault="001B60E6" w:rsidP="00926395">
      <w:pPr>
        <w:pStyle w:val="ItemHead"/>
      </w:pPr>
      <w:r w:rsidRPr="004854EF">
        <w:t>61</w:t>
      </w:r>
      <w:r w:rsidR="00FF76D0" w:rsidRPr="004854EF">
        <w:t xml:space="preserve">  Paragraphs 52ZB(1)(a) and (1A)(a)</w:t>
      </w:r>
    </w:p>
    <w:p w14:paraId="1FE7A0B0" w14:textId="77777777" w:rsidR="00FF76D0" w:rsidRPr="004854EF" w:rsidRDefault="00FF76D0" w:rsidP="00926395">
      <w:pPr>
        <w:pStyle w:val="Item"/>
      </w:pPr>
      <w:r w:rsidRPr="004854EF">
        <w:t>Omit “pension loans”, substitute “home equity access”.</w:t>
      </w:r>
    </w:p>
    <w:p w14:paraId="140C3930" w14:textId="0EB66E2C" w:rsidR="00FF76D0" w:rsidRPr="004854EF" w:rsidRDefault="001B60E6" w:rsidP="00926395">
      <w:pPr>
        <w:pStyle w:val="ItemHead"/>
      </w:pPr>
      <w:r w:rsidRPr="004854EF">
        <w:t>62</w:t>
      </w:r>
      <w:r w:rsidR="00FF76D0" w:rsidRPr="004854EF">
        <w:t xml:space="preserve">  Paragraph 52ZB(1A)(b)</w:t>
      </w:r>
    </w:p>
    <w:p w14:paraId="33FA9139" w14:textId="77777777" w:rsidR="00FF76D0" w:rsidRPr="004854EF" w:rsidRDefault="00FF76D0" w:rsidP="00926395">
      <w:pPr>
        <w:pStyle w:val="Item"/>
      </w:pPr>
      <w:r w:rsidRPr="004854EF">
        <w:t>Omit “pension loans” (first occurring), substitute “home equity access”.</w:t>
      </w:r>
    </w:p>
    <w:p w14:paraId="2EA206AF" w14:textId="1E364C36" w:rsidR="00FF76D0" w:rsidRPr="004854EF" w:rsidRDefault="001B60E6" w:rsidP="00926395">
      <w:pPr>
        <w:pStyle w:val="ItemHead"/>
      </w:pPr>
      <w:r w:rsidRPr="004854EF">
        <w:t>63</w:t>
      </w:r>
      <w:r w:rsidR="00FF76D0" w:rsidRPr="004854EF">
        <w:t xml:space="preserve">  Subparagraph 52ZB(1A)(b)(i)</w:t>
      </w:r>
    </w:p>
    <w:p w14:paraId="18E72C49" w14:textId="77777777" w:rsidR="00FF76D0" w:rsidRPr="004854EF" w:rsidRDefault="00FF76D0" w:rsidP="00926395">
      <w:pPr>
        <w:pStyle w:val="Item"/>
      </w:pPr>
      <w:r w:rsidRPr="004854EF">
        <w:t>Omit “pension loans”, substitute “home equity access”.</w:t>
      </w:r>
    </w:p>
    <w:p w14:paraId="779AB5A5" w14:textId="0DE7AE14" w:rsidR="00FF76D0" w:rsidRPr="004854EF" w:rsidRDefault="001B60E6" w:rsidP="00926395">
      <w:pPr>
        <w:pStyle w:val="ItemHead"/>
      </w:pPr>
      <w:r w:rsidRPr="004854EF">
        <w:t>64</w:t>
      </w:r>
      <w:r w:rsidR="00FF76D0" w:rsidRPr="004854EF">
        <w:t xml:space="preserve">  Section 52ZBA (heading)</w:t>
      </w:r>
    </w:p>
    <w:p w14:paraId="053785F0" w14:textId="77777777" w:rsidR="00FF76D0" w:rsidRPr="004854EF" w:rsidRDefault="00FF76D0" w:rsidP="00926395">
      <w:pPr>
        <w:pStyle w:val="Item"/>
      </w:pPr>
      <w:r w:rsidRPr="004854EF">
        <w:t>Omit “</w:t>
      </w:r>
      <w:r w:rsidRPr="004854EF">
        <w:rPr>
          <w:b/>
        </w:rPr>
        <w:t>Pension loans</w:t>
      </w:r>
      <w:r w:rsidRPr="004854EF">
        <w:t>”, substitute “</w:t>
      </w:r>
      <w:r w:rsidRPr="004854EF">
        <w:rPr>
          <w:b/>
        </w:rPr>
        <w:t>Home equity access</w:t>
      </w:r>
      <w:r w:rsidRPr="004854EF">
        <w:t>”.</w:t>
      </w:r>
    </w:p>
    <w:p w14:paraId="3E19F991" w14:textId="0E8F3CB7" w:rsidR="00FF76D0" w:rsidRPr="004854EF" w:rsidRDefault="001B60E6" w:rsidP="00926395">
      <w:pPr>
        <w:pStyle w:val="ItemHead"/>
      </w:pPr>
      <w:r w:rsidRPr="004854EF">
        <w:t>65</w:t>
      </w:r>
      <w:r w:rsidR="00FF76D0" w:rsidRPr="004854EF">
        <w:t xml:space="preserve">  Subsection 52ZBA(2)</w:t>
      </w:r>
    </w:p>
    <w:p w14:paraId="0587FE0E" w14:textId="77777777" w:rsidR="00FF76D0" w:rsidRPr="004854EF" w:rsidRDefault="00FF76D0" w:rsidP="00926395">
      <w:pPr>
        <w:pStyle w:val="Item"/>
      </w:pPr>
      <w:r w:rsidRPr="004854EF">
        <w:t>Omit “</w:t>
      </w:r>
      <w:r w:rsidRPr="004854EF">
        <w:rPr>
          <w:b/>
          <w:bCs/>
          <w:i/>
          <w:iCs/>
        </w:rPr>
        <w:t>pension loans</w:t>
      </w:r>
      <w:r w:rsidRPr="004854EF">
        <w:t>”, substitute “</w:t>
      </w:r>
      <w:r w:rsidRPr="004854EF">
        <w:rPr>
          <w:b/>
          <w:bCs/>
          <w:i/>
          <w:iCs/>
        </w:rPr>
        <w:t>home equity access</w:t>
      </w:r>
      <w:r w:rsidRPr="004854EF">
        <w:t>”.</w:t>
      </w:r>
    </w:p>
    <w:p w14:paraId="4D2A1269" w14:textId="5D8E79C8" w:rsidR="00FF76D0" w:rsidRPr="004854EF" w:rsidRDefault="001B60E6" w:rsidP="00926395">
      <w:pPr>
        <w:pStyle w:val="ItemHead"/>
      </w:pPr>
      <w:r w:rsidRPr="004854EF">
        <w:t>66</w:t>
      </w:r>
      <w:r w:rsidR="00FF76D0" w:rsidRPr="004854EF">
        <w:t xml:space="preserve">  Paragraph 52ZBA(2)(b)</w:t>
      </w:r>
    </w:p>
    <w:p w14:paraId="6211303E" w14:textId="77777777" w:rsidR="00FF76D0" w:rsidRPr="004854EF" w:rsidRDefault="00FF76D0" w:rsidP="00926395">
      <w:pPr>
        <w:pStyle w:val="Item"/>
      </w:pPr>
      <w:r w:rsidRPr="004854EF">
        <w:t>Omit “pension loans” (wherever occurring), substitute “home equity access”.</w:t>
      </w:r>
    </w:p>
    <w:p w14:paraId="48749C28" w14:textId="40346300" w:rsidR="00FF76D0" w:rsidRPr="004854EF" w:rsidRDefault="001B60E6" w:rsidP="00926395">
      <w:pPr>
        <w:pStyle w:val="ItemHead"/>
      </w:pPr>
      <w:r w:rsidRPr="004854EF">
        <w:t>67</w:t>
      </w:r>
      <w:r w:rsidR="00FF76D0" w:rsidRPr="004854EF">
        <w:t xml:space="preserve">  Subsection 52ZBA(3)</w:t>
      </w:r>
    </w:p>
    <w:p w14:paraId="3C977802" w14:textId="77777777" w:rsidR="00FF76D0" w:rsidRPr="004854EF" w:rsidRDefault="00FF76D0" w:rsidP="00926395">
      <w:pPr>
        <w:pStyle w:val="Item"/>
      </w:pPr>
      <w:r w:rsidRPr="004854EF">
        <w:t>Omit “pension loans” (first occurring), substitute “home equity access”.</w:t>
      </w:r>
    </w:p>
    <w:p w14:paraId="19E3B786" w14:textId="474FBBEB" w:rsidR="00FF76D0" w:rsidRPr="004854EF" w:rsidRDefault="001B60E6" w:rsidP="00926395">
      <w:pPr>
        <w:pStyle w:val="ItemHead"/>
      </w:pPr>
      <w:r w:rsidRPr="004854EF">
        <w:t>68</w:t>
      </w:r>
      <w:r w:rsidR="00FF76D0" w:rsidRPr="004854EF">
        <w:t xml:space="preserve">  Paragraphs 52ZBA(3)(a), (b) and (c)</w:t>
      </w:r>
    </w:p>
    <w:p w14:paraId="50045E81" w14:textId="77777777" w:rsidR="00FF76D0" w:rsidRPr="004854EF" w:rsidRDefault="00FF76D0" w:rsidP="00926395">
      <w:pPr>
        <w:pStyle w:val="Item"/>
      </w:pPr>
      <w:r w:rsidRPr="004854EF">
        <w:t>Omit “pension loans” (wherever occurring), substitute “home equity access”.</w:t>
      </w:r>
    </w:p>
    <w:p w14:paraId="52AA5800" w14:textId="7FB99244" w:rsidR="00FF76D0" w:rsidRPr="004854EF" w:rsidRDefault="001B60E6" w:rsidP="00926395">
      <w:pPr>
        <w:pStyle w:val="ItemHead"/>
      </w:pPr>
      <w:r w:rsidRPr="004854EF">
        <w:t>69</w:t>
      </w:r>
      <w:r w:rsidR="00FF76D0" w:rsidRPr="004854EF">
        <w:t xml:space="preserve">  Subsection 52ZBA(4)</w:t>
      </w:r>
    </w:p>
    <w:p w14:paraId="6BFEC95F" w14:textId="77777777" w:rsidR="00FF76D0" w:rsidRPr="004854EF" w:rsidRDefault="00FF76D0" w:rsidP="00926395">
      <w:pPr>
        <w:pStyle w:val="Item"/>
      </w:pPr>
      <w:r w:rsidRPr="004854EF">
        <w:t>Omit “pension loans”, substitute “home equity access”.</w:t>
      </w:r>
    </w:p>
    <w:p w14:paraId="28802565" w14:textId="1A7630D3" w:rsidR="00FF76D0" w:rsidRPr="004854EF" w:rsidRDefault="001B60E6" w:rsidP="00926395">
      <w:pPr>
        <w:pStyle w:val="ItemHead"/>
      </w:pPr>
      <w:r w:rsidRPr="004854EF">
        <w:lastRenderedPageBreak/>
        <w:t>70</w:t>
      </w:r>
      <w:r w:rsidR="00FF76D0" w:rsidRPr="004854EF">
        <w:t xml:space="preserve">  Section 52ZC (heading)</w:t>
      </w:r>
    </w:p>
    <w:p w14:paraId="57274C1C" w14:textId="77777777" w:rsidR="00FF76D0" w:rsidRPr="004854EF" w:rsidRDefault="00FF76D0"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199FC5C3" w14:textId="694DBE3B" w:rsidR="00FF76D0" w:rsidRPr="004854EF" w:rsidRDefault="001B60E6" w:rsidP="00926395">
      <w:pPr>
        <w:pStyle w:val="ItemHead"/>
      </w:pPr>
      <w:r w:rsidRPr="004854EF">
        <w:t>71</w:t>
      </w:r>
      <w:r w:rsidR="00FF76D0" w:rsidRPr="004854EF">
        <w:t xml:space="preserve">  Subsection 52ZC(1)</w:t>
      </w:r>
    </w:p>
    <w:p w14:paraId="2172796C" w14:textId="77777777" w:rsidR="00FF76D0" w:rsidRPr="004854EF" w:rsidRDefault="00FF76D0" w:rsidP="00926395">
      <w:pPr>
        <w:pStyle w:val="Item"/>
      </w:pPr>
      <w:r w:rsidRPr="004854EF">
        <w:t>Omit “pension loans”, substitute “home equity access”.</w:t>
      </w:r>
    </w:p>
    <w:p w14:paraId="3FA8E4D3" w14:textId="04A4EF85" w:rsidR="00FF76D0" w:rsidRPr="004854EF" w:rsidRDefault="001B60E6" w:rsidP="00926395">
      <w:pPr>
        <w:pStyle w:val="ItemHead"/>
      </w:pPr>
      <w:r w:rsidRPr="004854EF">
        <w:t>72</w:t>
      </w:r>
      <w:r w:rsidR="00FF76D0" w:rsidRPr="004854EF">
        <w:t xml:space="preserve">  Subsection 52ZC(3) (method statement, steps 1 and 1A)</w:t>
      </w:r>
    </w:p>
    <w:p w14:paraId="4D5F3C28" w14:textId="77777777" w:rsidR="00FF76D0" w:rsidRPr="004854EF" w:rsidRDefault="00FF76D0" w:rsidP="00926395">
      <w:pPr>
        <w:pStyle w:val="Item"/>
      </w:pPr>
      <w:r w:rsidRPr="004854EF">
        <w:t>Omit “pension loans”, substitute “home equity access”.</w:t>
      </w:r>
    </w:p>
    <w:p w14:paraId="5993ABA3" w14:textId="0ABE6BD3" w:rsidR="00FF76D0" w:rsidRPr="004854EF" w:rsidRDefault="001B60E6" w:rsidP="00926395">
      <w:pPr>
        <w:pStyle w:val="ItemHead"/>
      </w:pPr>
      <w:r w:rsidRPr="004854EF">
        <w:t>73</w:t>
      </w:r>
      <w:r w:rsidR="00FF76D0" w:rsidRPr="004854EF">
        <w:t xml:space="preserve">  Section 52ZCA (heading)</w:t>
      </w:r>
    </w:p>
    <w:p w14:paraId="112C75A4" w14:textId="77777777" w:rsidR="00FF76D0" w:rsidRPr="004854EF" w:rsidRDefault="00FF76D0"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71A9DDDB" w14:textId="68206D6D" w:rsidR="00FF76D0" w:rsidRPr="004854EF" w:rsidRDefault="001B60E6" w:rsidP="00926395">
      <w:pPr>
        <w:pStyle w:val="ItemHead"/>
      </w:pPr>
      <w:r w:rsidRPr="004854EF">
        <w:t>74</w:t>
      </w:r>
      <w:r w:rsidR="00FF76D0" w:rsidRPr="004854EF">
        <w:t xml:space="preserve">  Subsection 52ZCA(1)</w:t>
      </w:r>
    </w:p>
    <w:p w14:paraId="1CB10D20" w14:textId="77777777" w:rsidR="00FF76D0" w:rsidRPr="004854EF" w:rsidRDefault="00FF76D0" w:rsidP="00926395">
      <w:pPr>
        <w:pStyle w:val="Item"/>
      </w:pPr>
      <w:r w:rsidRPr="004854EF">
        <w:t>Omit “pension loans”, substitute “home equity access”.</w:t>
      </w:r>
    </w:p>
    <w:p w14:paraId="4F515420" w14:textId="505DCE50" w:rsidR="00FF76D0" w:rsidRPr="004854EF" w:rsidRDefault="001B60E6" w:rsidP="00926395">
      <w:pPr>
        <w:pStyle w:val="ItemHead"/>
        <w:rPr>
          <w:b w:val="0"/>
          <w:bCs/>
        </w:rPr>
      </w:pPr>
      <w:r w:rsidRPr="004854EF">
        <w:t>75</w:t>
      </w:r>
      <w:r w:rsidR="00FF76D0" w:rsidRPr="004854EF">
        <w:t xml:space="preserve">  Subsection 52ZCA(1) (paragraphs (a) and (b) of the definition of </w:t>
      </w:r>
      <w:r w:rsidR="00FF76D0" w:rsidRPr="004854EF">
        <w:rPr>
          <w:i/>
          <w:iCs/>
        </w:rPr>
        <w:t>value of real assets</w:t>
      </w:r>
      <w:r w:rsidR="00FF76D0" w:rsidRPr="004854EF">
        <w:rPr>
          <w:b w:val="0"/>
          <w:bCs/>
        </w:rPr>
        <w:t>)</w:t>
      </w:r>
    </w:p>
    <w:p w14:paraId="7E151EBF" w14:textId="77777777" w:rsidR="00FF76D0" w:rsidRPr="004854EF" w:rsidRDefault="00FF76D0" w:rsidP="00926395">
      <w:pPr>
        <w:pStyle w:val="Item"/>
      </w:pPr>
      <w:r w:rsidRPr="004854EF">
        <w:t>Omit “pension loans”, substitute “home equity access”.</w:t>
      </w:r>
    </w:p>
    <w:p w14:paraId="0B497E66" w14:textId="31A73538" w:rsidR="00FF76D0" w:rsidRPr="004854EF" w:rsidRDefault="001B60E6" w:rsidP="00926395">
      <w:pPr>
        <w:pStyle w:val="ItemHead"/>
      </w:pPr>
      <w:r w:rsidRPr="004854EF">
        <w:t>76</w:t>
      </w:r>
      <w:r w:rsidR="00FF76D0" w:rsidRPr="004854EF">
        <w:t xml:space="preserve">  Subsections 52ZD(1) and (1B) and 52ZE(1) and (1A)</w:t>
      </w:r>
    </w:p>
    <w:p w14:paraId="1D82D005" w14:textId="77777777" w:rsidR="00FF76D0" w:rsidRPr="004854EF" w:rsidRDefault="00FF76D0" w:rsidP="00926395">
      <w:pPr>
        <w:pStyle w:val="Item"/>
      </w:pPr>
      <w:r w:rsidRPr="004854EF">
        <w:t>Omit “pension loans”, substitute “home equity access”.</w:t>
      </w:r>
    </w:p>
    <w:p w14:paraId="3E7315CD" w14:textId="0EFC4732" w:rsidR="00FF76D0" w:rsidRPr="004854EF" w:rsidRDefault="001B60E6" w:rsidP="00926395">
      <w:pPr>
        <w:pStyle w:val="ItemHead"/>
      </w:pPr>
      <w:r w:rsidRPr="004854EF">
        <w:t>77</w:t>
      </w:r>
      <w:r w:rsidR="00FF76D0" w:rsidRPr="004854EF">
        <w:t xml:space="preserve">  Section 52ZEAA (heading)</w:t>
      </w:r>
    </w:p>
    <w:p w14:paraId="601825F9" w14:textId="77777777" w:rsidR="00FF76D0" w:rsidRPr="004854EF" w:rsidRDefault="00FF76D0"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1975ACC2" w14:textId="6CD5C18B" w:rsidR="00FF76D0" w:rsidRPr="004854EF" w:rsidRDefault="001B60E6" w:rsidP="00926395">
      <w:pPr>
        <w:pStyle w:val="ItemHead"/>
      </w:pPr>
      <w:r w:rsidRPr="004854EF">
        <w:t>78</w:t>
      </w:r>
      <w:r w:rsidR="00FF76D0" w:rsidRPr="004854EF">
        <w:t xml:space="preserve">  Subsections 52ZEAA(1) and (2)</w:t>
      </w:r>
    </w:p>
    <w:p w14:paraId="52714626" w14:textId="77777777" w:rsidR="00FF76D0" w:rsidRPr="004854EF" w:rsidRDefault="00FF76D0" w:rsidP="00926395">
      <w:pPr>
        <w:pStyle w:val="Item"/>
      </w:pPr>
      <w:r w:rsidRPr="004854EF">
        <w:t>Omit “pension loans”, substitute “home equity access”.</w:t>
      </w:r>
    </w:p>
    <w:p w14:paraId="5E9CF812" w14:textId="3B7DD155" w:rsidR="00FF76D0" w:rsidRPr="004854EF" w:rsidRDefault="001B60E6" w:rsidP="00926395">
      <w:pPr>
        <w:pStyle w:val="ItemHead"/>
      </w:pPr>
      <w:r w:rsidRPr="004854EF">
        <w:t>79</w:t>
      </w:r>
      <w:r w:rsidR="00FF76D0" w:rsidRPr="004854EF">
        <w:t xml:space="preserve">  Paragraph 52ZF(3)(a)</w:t>
      </w:r>
    </w:p>
    <w:p w14:paraId="46E5A354" w14:textId="77777777" w:rsidR="00FF76D0" w:rsidRPr="004854EF" w:rsidRDefault="00FF76D0" w:rsidP="00926395">
      <w:pPr>
        <w:pStyle w:val="Item"/>
      </w:pPr>
      <w:r w:rsidRPr="004854EF">
        <w:t>Omit “pension loans”, substitute “home equity access”.</w:t>
      </w:r>
    </w:p>
    <w:p w14:paraId="72B7B0B8" w14:textId="443EC483" w:rsidR="00FF76D0" w:rsidRPr="004854EF" w:rsidRDefault="001B60E6" w:rsidP="00926395">
      <w:pPr>
        <w:pStyle w:val="ItemHead"/>
      </w:pPr>
      <w:r w:rsidRPr="004854EF">
        <w:t>80</w:t>
      </w:r>
      <w:r w:rsidR="00FF76D0" w:rsidRPr="004854EF">
        <w:t xml:space="preserve">  Subsection 52ZF(4)</w:t>
      </w:r>
    </w:p>
    <w:p w14:paraId="0C036F91" w14:textId="77777777" w:rsidR="00FF76D0" w:rsidRPr="004854EF" w:rsidRDefault="00FF76D0" w:rsidP="00926395">
      <w:pPr>
        <w:pStyle w:val="Item"/>
      </w:pPr>
      <w:r w:rsidRPr="004854EF">
        <w:t>Omit “pension loans”, substitute “home equity access”.</w:t>
      </w:r>
    </w:p>
    <w:p w14:paraId="7ADBD6BA" w14:textId="70643DEA" w:rsidR="00FF76D0" w:rsidRPr="004854EF" w:rsidRDefault="001B60E6" w:rsidP="00926395">
      <w:pPr>
        <w:pStyle w:val="ItemHead"/>
      </w:pPr>
      <w:r w:rsidRPr="004854EF">
        <w:t>81</w:t>
      </w:r>
      <w:r w:rsidR="00FF76D0" w:rsidRPr="004854EF">
        <w:t xml:space="preserve">  Section 52ZJ (heading)</w:t>
      </w:r>
    </w:p>
    <w:p w14:paraId="5EC9A198" w14:textId="77777777" w:rsidR="00FF76D0" w:rsidRPr="004854EF" w:rsidRDefault="00FF76D0"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78492027" w14:textId="5F442D28" w:rsidR="00FF76D0" w:rsidRPr="004854EF" w:rsidRDefault="001B60E6" w:rsidP="00926395">
      <w:pPr>
        <w:pStyle w:val="ItemHead"/>
      </w:pPr>
      <w:r w:rsidRPr="004854EF">
        <w:lastRenderedPageBreak/>
        <w:t>82</w:t>
      </w:r>
      <w:r w:rsidR="00FF76D0" w:rsidRPr="004854EF">
        <w:t xml:space="preserve">  Paragraph 52ZJ(a)</w:t>
      </w:r>
    </w:p>
    <w:p w14:paraId="28637380" w14:textId="77777777" w:rsidR="00FF76D0" w:rsidRPr="004854EF" w:rsidRDefault="00FF76D0" w:rsidP="00926395">
      <w:pPr>
        <w:pStyle w:val="Item"/>
      </w:pPr>
      <w:r w:rsidRPr="004854EF">
        <w:t>Omit “pension loans”, substitute “home equity access”.</w:t>
      </w:r>
    </w:p>
    <w:p w14:paraId="0A52CEBE" w14:textId="722876A8" w:rsidR="00FF76D0" w:rsidRPr="004854EF" w:rsidRDefault="001B60E6" w:rsidP="00926395">
      <w:pPr>
        <w:pStyle w:val="ItemHead"/>
      </w:pPr>
      <w:r w:rsidRPr="004854EF">
        <w:t>83</w:t>
      </w:r>
      <w:r w:rsidR="00FF76D0" w:rsidRPr="004854EF">
        <w:t xml:space="preserve">  Section 52ZJA (heading)</w:t>
      </w:r>
    </w:p>
    <w:p w14:paraId="25D20F50" w14:textId="77777777" w:rsidR="00FF76D0" w:rsidRPr="004854EF" w:rsidRDefault="00FF76D0"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06A24410" w14:textId="2915618E" w:rsidR="00FF76D0" w:rsidRPr="004854EF" w:rsidRDefault="001B60E6" w:rsidP="00926395">
      <w:pPr>
        <w:pStyle w:val="ItemHead"/>
      </w:pPr>
      <w:r w:rsidRPr="004854EF">
        <w:t>84</w:t>
      </w:r>
      <w:r w:rsidR="00FF76D0" w:rsidRPr="004854EF">
        <w:t xml:space="preserve">  Paragraph 52ZJA(1)(a)</w:t>
      </w:r>
    </w:p>
    <w:p w14:paraId="1A19BEAE" w14:textId="77777777" w:rsidR="00FF76D0" w:rsidRPr="004854EF" w:rsidRDefault="00FF76D0" w:rsidP="00926395">
      <w:pPr>
        <w:pStyle w:val="Item"/>
      </w:pPr>
      <w:r w:rsidRPr="004854EF">
        <w:t>Omit “pension loans”, substitute “home equity access”.</w:t>
      </w:r>
    </w:p>
    <w:p w14:paraId="68B4DAC5" w14:textId="6D7993AD" w:rsidR="00FF76D0" w:rsidRPr="004854EF" w:rsidRDefault="001B60E6" w:rsidP="00926395">
      <w:pPr>
        <w:pStyle w:val="ItemHead"/>
      </w:pPr>
      <w:r w:rsidRPr="004854EF">
        <w:t>85</w:t>
      </w:r>
      <w:r w:rsidR="00FF76D0" w:rsidRPr="004854EF">
        <w:t xml:space="preserve">  Section 52ZK (heading)</w:t>
      </w:r>
    </w:p>
    <w:p w14:paraId="7D39B54B" w14:textId="77777777" w:rsidR="00FF76D0" w:rsidRPr="004854EF" w:rsidRDefault="00FF76D0"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29ECF682" w14:textId="21BE2F82" w:rsidR="00FF76D0" w:rsidRPr="004854EF" w:rsidRDefault="001B60E6" w:rsidP="00926395">
      <w:pPr>
        <w:pStyle w:val="ItemHead"/>
      </w:pPr>
      <w:r w:rsidRPr="004854EF">
        <w:t>86</w:t>
      </w:r>
      <w:r w:rsidR="00FF76D0" w:rsidRPr="004854EF">
        <w:t xml:space="preserve">  Subsection 52ZK(1)</w:t>
      </w:r>
    </w:p>
    <w:p w14:paraId="02B9A13D" w14:textId="77777777" w:rsidR="00FF76D0" w:rsidRPr="004854EF" w:rsidRDefault="00FF76D0" w:rsidP="00926395">
      <w:pPr>
        <w:pStyle w:val="Item"/>
      </w:pPr>
      <w:r w:rsidRPr="004854EF">
        <w:t>Omit “pension loans”, substitute “home equity access”.</w:t>
      </w:r>
    </w:p>
    <w:p w14:paraId="266B43A1" w14:textId="39DCAC93" w:rsidR="00FF76D0" w:rsidRPr="004854EF" w:rsidRDefault="001B60E6" w:rsidP="00926395">
      <w:pPr>
        <w:pStyle w:val="ItemHead"/>
      </w:pPr>
      <w:r w:rsidRPr="004854EF">
        <w:t>87</w:t>
      </w:r>
      <w:r w:rsidR="00FF76D0" w:rsidRPr="004854EF">
        <w:t xml:space="preserve">  Section 52ZKA (heading)</w:t>
      </w:r>
    </w:p>
    <w:p w14:paraId="7C0E403E" w14:textId="77777777" w:rsidR="00FF76D0" w:rsidRPr="004854EF" w:rsidRDefault="00FF76D0" w:rsidP="00926395">
      <w:pPr>
        <w:pStyle w:val="Item"/>
      </w:pPr>
      <w:r w:rsidRPr="004854EF">
        <w:t>Omit “</w:t>
      </w:r>
      <w:r w:rsidRPr="004854EF">
        <w:rPr>
          <w:b/>
          <w:bCs/>
        </w:rPr>
        <w:t>p</w:t>
      </w:r>
      <w:r w:rsidRPr="004854EF">
        <w:rPr>
          <w:b/>
        </w:rPr>
        <w:t>ension loans</w:t>
      </w:r>
      <w:r w:rsidRPr="004854EF">
        <w:t>”, substitute “</w:t>
      </w:r>
      <w:r w:rsidRPr="004854EF">
        <w:rPr>
          <w:b/>
        </w:rPr>
        <w:t>home equity access</w:t>
      </w:r>
      <w:r w:rsidRPr="004854EF">
        <w:t>”.</w:t>
      </w:r>
    </w:p>
    <w:p w14:paraId="49C389AD" w14:textId="4EF44163" w:rsidR="00FF76D0" w:rsidRPr="004854EF" w:rsidRDefault="001B60E6" w:rsidP="00926395">
      <w:pPr>
        <w:pStyle w:val="ItemHead"/>
      </w:pPr>
      <w:r w:rsidRPr="004854EF">
        <w:t>88</w:t>
      </w:r>
      <w:r w:rsidR="00FF76D0" w:rsidRPr="004854EF">
        <w:t xml:space="preserve">  Subsection 52ZKA(1)</w:t>
      </w:r>
    </w:p>
    <w:p w14:paraId="6D859520" w14:textId="77777777" w:rsidR="00FF76D0" w:rsidRPr="004854EF" w:rsidRDefault="00FF76D0" w:rsidP="00926395">
      <w:pPr>
        <w:pStyle w:val="Item"/>
      </w:pPr>
      <w:r w:rsidRPr="004854EF">
        <w:t>Omit “pension loans”, substitute “home equity access”.</w:t>
      </w:r>
    </w:p>
    <w:p w14:paraId="38B6E051" w14:textId="634E319B" w:rsidR="00FF76D0" w:rsidRPr="004854EF" w:rsidRDefault="001B60E6" w:rsidP="00926395">
      <w:pPr>
        <w:pStyle w:val="ItemHead"/>
      </w:pPr>
      <w:r w:rsidRPr="004854EF">
        <w:t>89</w:t>
      </w:r>
      <w:r w:rsidR="00FF76D0" w:rsidRPr="004854EF">
        <w:t xml:space="preserve">  Paragraphs 52ZMAA(1)(b), (2)(b) and (3)(a) and (b)</w:t>
      </w:r>
    </w:p>
    <w:p w14:paraId="5AC84849" w14:textId="77777777" w:rsidR="00FF76D0" w:rsidRPr="004854EF" w:rsidRDefault="00FF76D0" w:rsidP="00926395">
      <w:pPr>
        <w:pStyle w:val="Item"/>
      </w:pPr>
      <w:r w:rsidRPr="004854EF">
        <w:t>Omit “pension loans”, substitute “home equity access”.</w:t>
      </w:r>
    </w:p>
    <w:p w14:paraId="5089EF96" w14:textId="176BD5CD" w:rsidR="00FF76D0" w:rsidRPr="004854EF" w:rsidRDefault="001B60E6" w:rsidP="00926395">
      <w:pPr>
        <w:pStyle w:val="ItemHead"/>
      </w:pPr>
      <w:r w:rsidRPr="004854EF">
        <w:t>90</w:t>
      </w:r>
      <w:r w:rsidR="00FF76D0" w:rsidRPr="004854EF">
        <w:t xml:space="preserve">  Subsection 58(3)</w:t>
      </w:r>
    </w:p>
    <w:p w14:paraId="56B929E1" w14:textId="77777777" w:rsidR="00FF76D0" w:rsidRPr="004854EF" w:rsidRDefault="00FF76D0" w:rsidP="00926395">
      <w:pPr>
        <w:pStyle w:val="Item"/>
      </w:pPr>
      <w:r w:rsidRPr="004854EF">
        <w:t>Omit “pension loans”, substitute “home equity access”.</w:t>
      </w:r>
    </w:p>
    <w:p w14:paraId="11A605BB" w14:textId="662E6122" w:rsidR="00024259" w:rsidRPr="004854EF" w:rsidRDefault="00ED589D" w:rsidP="00926395">
      <w:pPr>
        <w:pStyle w:val="ActHead7"/>
        <w:pageBreakBefore/>
      </w:pPr>
      <w:bookmarkStart w:id="228" w:name="_Toc215751182"/>
      <w:r w:rsidRPr="005F787A">
        <w:rPr>
          <w:rStyle w:val="CharAmPartNo"/>
        </w:rPr>
        <w:lastRenderedPageBreak/>
        <w:t>Part 3</w:t>
      </w:r>
      <w:r w:rsidR="00FF76D0" w:rsidRPr="004854EF">
        <w:t>—</w:t>
      </w:r>
      <w:r w:rsidR="00FF76D0" w:rsidRPr="005F787A">
        <w:rPr>
          <w:rStyle w:val="CharAmPartText"/>
        </w:rPr>
        <w:t>Employment income attribution rules for social security payments</w:t>
      </w:r>
      <w:bookmarkEnd w:id="228"/>
    </w:p>
    <w:p w14:paraId="72472524" w14:textId="77777777" w:rsidR="00FC2D7F" w:rsidRPr="004854EF" w:rsidRDefault="00FC2D7F" w:rsidP="00926395">
      <w:pPr>
        <w:pStyle w:val="ActHead9"/>
      </w:pPr>
      <w:bookmarkStart w:id="229" w:name="_Toc215751183"/>
      <w:r w:rsidRPr="004854EF">
        <w:t>Social Security Act 1991</w:t>
      </w:r>
      <w:bookmarkEnd w:id="229"/>
    </w:p>
    <w:p w14:paraId="2E68CCC4" w14:textId="59DDB441" w:rsidR="00FC2D7F" w:rsidRPr="004854EF" w:rsidRDefault="001B60E6" w:rsidP="00926395">
      <w:pPr>
        <w:pStyle w:val="ItemHead"/>
      </w:pPr>
      <w:r w:rsidRPr="004854EF">
        <w:t>91</w:t>
      </w:r>
      <w:r w:rsidR="00FC2D7F" w:rsidRPr="004854EF">
        <w:t xml:space="preserve">  After </w:t>
      </w:r>
      <w:r w:rsidR="00686CC9" w:rsidRPr="004854EF">
        <w:t>section 1</w:t>
      </w:r>
      <w:r w:rsidR="00FC2D7F" w:rsidRPr="004854EF">
        <w:t>073BA</w:t>
      </w:r>
    </w:p>
    <w:p w14:paraId="05844A42" w14:textId="77777777" w:rsidR="00FC2D7F" w:rsidRPr="004854EF" w:rsidRDefault="00FC2D7F" w:rsidP="00926395">
      <w:pPr>
        <w:pStyle w:val="Item"/>
      </w:pPr>
      <w:r w:rsidRPr="004854EF">
        <w:t>Insert:</w:t>
      </w:r>
    </w:p>
    <w:p w14:paraId="3F216B4B" w14:textId="77777777" w:rsidR="00FC2D7F" w:rsidRPr="004854EF" w:rsidRDefault="00FC2D7F" w:rsidP="00926395">
      <w:pPr>
        <w:pStyle w:val="ActHead5"/>
      </w:pPr>
      <w:bookmarkStart w:id="230" w:name="_Toc215751184"/>
      <w:bookmarkStart w:id="231" w:name="_Hlk209103243"/>
      <w:r w:rsidRPr="005F787A">
        <w:rPr>
          <w:rStyle w:val="CharSectno"/>
        </w:rPr>
        <w:t>1073BAB</w:t>
      </w:r>
      <w:r w:rsidRPr="004854EF">
        <w:t xml:space="preserve">  Attribution of employment income—continuing effect</w:t>
      </w:r>
      <w:bookmarkEnd w:id="230"/>
    </w:p>
    <w:p w14:paraId="001DE142" w14:textId="77777777" w:rsidR="00FC2D7F" w:rsidRPr="004854EF" w:rsidRDefault="00FC2D7F" w:rsidP="00926395">
      <w:pPr>
        <w:pStyle w:val="subsection"/>
      </w:pPr>
      <w:r w:rsidRPr="004854EF">
        <w:tab/>
        <w:t>(1)</w:t>
      </w:r>
      <w:r w:rsidRPr="004854EF">
        <w:tab/>
        <w:t>This section applies if:</w:t>
      </w:r>
    </w:p>
    <w:p w14:paraId="15575F9F" w14:textId="77777777" w:rsidR="00FC2D7F" w:rsidRPr="004854EF" w:rsidRDefault="00FC2D7F" w:rsidP="00926395">
      <w:pPr>
        <w:pStyle w:val="paragraph"/>
      </w:pPr>
      <w:r w:rsidRPr="004854EF">
        <w:tab/>
        <w:t>(a)</w:t>
      </w:r>
      <w:r w:rsidRPr="004854EF">
        <w:tab/>
        <w:t xml:space="preserve">a person was receiving a social security pension or a social security benefit (the </w:t>
      </w:r>
      <w:r w:rsidRPr="004854EF">
        <w:rPr>
          <w:b/>
          <w:bCs/>
          <w:i/>
          <w:iCs/>
        </w:rPr>
        <w:t>original payment</w:t>
      </w:r>
      <w:r w:rsidRPr="004854EF">
        <w:t>); and</w:t>
      </w:r>
    </w:p>
    <w:p w14:paraId="53FC048B" w14:textId="108B5785" w:rsidR="00FC2D7F" w:rsidRPr="004854EF" w:rsidRDefault="00FC2D7F" w:rsidP="00926395">
      <w:pPr>
        <w:pStyle w:val="paragraph"/>
      </w:pPr>
      <w:r w:rsidRPr="004854EF">
        <w:tab/>
        <w:t>(b)</w:t>
      </w:r>
      <w:r w:rsidRPr="004854EF">
        <w:tab/>
        <w:t xml:space="preserve">at the time the person was receiving the original payment, the person was taken, under </w:t>
      </w:r>
      <w:r w:rsidR="00686CC9" w:rsidRPr="004854EF">
        <w:t>section 1</w:t>
      </w:r>
      <w:r w:rsidRPr="004854EF">
        <w:t xml:space="preserve">073A, 1073B or 1073BA, to have received employment income over a period (the </w:t>
      </w:r>
      <w:r w:rsidRPr="004854EF">
        <w:rPr>
          <w:b/>
          <w:bCs/>
          <w:i/>
          <w:iCs/>
        </w:rPr>
        <w:t>attributed income period</w:t>
      </w:r>
      <w:r w:rsidRPr="004854EF">
        <w:t>); and</w:t>
      </w:r>
    </w:p>
    <w:p w14:paraId="06473008" w14:textId="77777777" w:rsidR="00FC2D7F" w:rsidRPr="004854EF" w:rsidRDefault="00FC2D7F" w:rsidP="00926395">
      <w:pPr>
        <w:pStyle w:val="paragraph"/>
      </w:pPr>
      <w:r w:rsidRPr="004854EF">
        <w:tab/>
        <w:t>(c)</w:t>
      </w:r>
      <w:r w:rsidRPr="004854EF">
        <w:tab/>
        <w:t>the person ceases to receive the pension or benefit before the end of the attributed income period; and</w:t>
      </w:r>
    </w:p>
    <w:p w14:paraId="740A5F4C" w14:textId="77777777" w:rsidR="00FC2D7F" w:rsidRPr="004854EF" w:rsidRDefault="00FC2D7F" w:rsidP="00926395">
      <w:pPr>
        <w:pStyle w:val="paragraph"/>
      </w:pPr>
      <w:r w:rsidRPr="004854EF">
        <w:tab/>
        <w:t>(d)</w:t>
      </w:r>
      <w:r w:rsidRPr="004854EF">
        <w:tab/>
        <w:t xml:space="preserve">the person claims a new social security pension or social security benefit (the </w:t>
      </w:r>
      <w:r w:rsidRPr="004854EF">
        <w:rPr>
          <w:b/>
          <w:bCs/>
          <w:i/>
          <w:iCs/>
        </w:rPr>
        <w:t>new payment</w:t>
      </w:r>
      <w:r w:rsidRPr="004854EF">
        <w:t>), whether or not the new payment is of the same kind as the original payment; and</w:t>
      </w:r>
    </w:p>
    <w:p w14:paraId="4CF6CFE2" w14:textId="77777777" w:rsidR="00FC2D7F" w:rsidRPr="004854EF" w:rsidRDefault="00FC2D7F" w:rsidP="00926395">
      <w:pPr>
        <w:pStyle w:val="paragraph"/>
      </w:pPr>
      <w:r w:rsidRPr="004854EF">
        <w:tab/>
        <w:t>(e)</w:t>
      </w:r>
      <w:r w:rsidRPr="004854EF">
        <w:tab/>
        <w:t>the person’s start day for the new payment is before the end of the attributed income period.</w:t>
      </w:r>
    </w:p>
    <w:p w14:paraId="3391F2E2" w14:textId="4519B319" w:rsidR="00FC2D7F" w:rsidRPr="004854EF" w:rsidRDefault="00FC2D7F" w:rsidP="00926395">
      <w:pPr>
        <w:pStyle w:val="notetext"/>
      </w:pPr>
      <w:r w:rsidRPr="004854EF">
        <w:t>Note:</w:t>
      </w:r>
      <w:r w:rsidRPr="004854EF">
        <w:tab/>
        <w:t xml:space="preserve">A person’s start day in relation to a social security payment is worked out in accordance with </w:t>
      </w:r>
      <w:r w:rsidR="00686CC9" w:rsidRPr="004854EF">
        <w:t>Schedule 2</w:t>
      </w:r>
      <w:r w:rsidRPr="004854EF">
        <w:t xml:space="preserve"> to the Administration Act (see </w:t>
      </w:r>
      <w:r w:rsidR="00686CC9" w:rsidRPr="004854EF">
        <w:t>section 4</w:t>
      </w:r>
      <w:r w:rsidRPr="004854EF">
        <w:t>2 of that Act).</w:t>
      </w:r>
    </w:p>
    <w:p w14:paraId="011FA385" w14:textId="77777777" w:rsidR="00FC2D7F" w:rsidRPr="004854EF" w:rsidRDefault="00FC2D7F" w:rsidP="00926395">
      <w:pPr>
        <w:pStyle w:val="subsection"/>
      </w:pPr>
      <w:r w:rsidRPr="004854EF">
        <w:tab/>
        <w:t>(2)</w:t>
      </w:r>
      <w:r w:rsidRPr="004854EF">
        <w:tab/>
        <w:t>For the purposes of this Act, the person is taken to continue receiving so much of the employment income for the attributed income period as is referable to the part of the period that begins on the person’s start day for the new payment.</w:t>
      </w:r>
    </w:p>
    <w:p w14:paraId="35D0C982" w14:textId="0D9F333A" w:rsidR="00FC2D7F" w:rsidRPr="004854EF" w:rsidRDefault="00FC2D7F" w:rsidP="00926395">
      <w:pPr>
        <w:pStyle w:val="subsection"/>
      </w:pPr>
      <w:r w:rsidRPr="004854EF">
        <w:tab/>
        <w:t>(3)</w:t>
      </w:r>
      <w:r w:rsidRPr="004854EF">
        <w:tab/>
        <w:t xml:space="preserve">To avoid doubt, </w:t>
      </w:r>
      <w:r w:rsidR="00686CC9" w:rsidRPr="004854EF">
        <w:t>subsection (</w:t>
      </w:r>
      <w:r w:rsidRPr="004854EF">
        <w:t>2):</w:t>
      </w:r>
    </w:p>
    <w:p w14:paraId="25CF4FCE" w14:textId="77777777" w:rsidR="00FC2D7F" w:rsidRPr="004854EF" w:rsidRDefault="00FC2D7F" w:rsidP="00926395">
      <w:pPr>
        <w:pStyle w:val="paragraph"/>
      </w:pPr>
      <w:r w:rsidRPr="004854EF">
        <w:tab/>
        <w:t>(a)</w:t>
      </w:r>
      <w:r w:rsidRPr="004854EF">
        <w:tab/>
        <w:t>applies for the purposes of working out the person’s rate of payment for the new payment at any time during the attributed income period; and</w:t>
      </w:r>
    </w:p>
    <w:p w14:paraId="1D354D08" w14:textId="153D3606" w:rsidR="00FC2D7F" w:rsidRPr="004854EF" w:rsidRDefault="00FC2D7F" w:rsidP="00926395">
      <w:pPr>
        <w:pStyle w:val="paragraph"/>
      </w:pPr>
      <w:r w:rsidRPr="004854EF">
        <w:lastRenderedPageBreak/>
        <w:tab/>
        <w:t>(b)</w:t>
      </w:r>
      <w:r w:rsidRPr="004854EF">
        <w:tab/>
        <w:t xml:space="preserve">does not prevent the person from being taken to receive, under </w:t>
      </w:r>
      <w:r w:rsidR="00686CC9" w:rsidRPr="004854EF">
        <w:t>section 1</w:t>
      </w:r>
      <w:r w:rsidRPr="004854EF">
        <w:t>073A, 1073B or 1073BA, other employment income during the attributed income period.</w:t>
      </w:r>
    </w:p>
    <w:bookmarkEnd w:id="231"/>
    <w:p w14:paraId="563E8A62" w14:textId="3B86C062" w:rsidR="00FC2D7F" w:rsidRPr="004854EF" w:rsidRDefault="001B60E6" w:rsidP="00926395">
      <w:pPr>
        <w:pStyle w:val="Transitional"/>
      </w:pPr>
      <w:r w:rsidRPr="004854EF">
        <w:t>92</w:t>
      </w:r>
      <w:r w:rsidR="00FC2D7F" w:rsidRPr="004854EF">
        <w:t xml:space="preserve">  Application of amendments</w:t>
      </w:r>
    </w:p>
    <w:p w14:paraId="3F06FA94" w14:textId="440549F3" w:rsidR="003E06EF" w:rsidRDefault="00686CC9" w:rsidP="00926395">
      <w:pPr>
        <w:pStyle w:val="Item"/>
      </w:pPr>
      <w:r w:rsidRPr="004854EF">
        <w:t>Subsection 1</w:t>
      </w:r>
      <w:r w:rsidR="00FC2D7F" w:rsidRPr="004854EF">
        <w:t xml:space="preserve">073BAB(2) of the </w:t>
      </w:r>
      <w:r w:rsidR="00FC2D7F" w:rsidRPr="004854EF">
        <w:rPr>
          <w:i/>
          <w:iCs/>
        </w:rPr>
        <w:t>Social Security Act 1991</w:t>
      </w:r>
      <w:r w:rsidR="00FC2D7F" w:rsidRPr="004854EF">
        <w:t>, as inserted by this Part, applies in relation to an attributed income period (within the meaning of that section) that begins on or after the commencement of this Part.</w:t>
      </w:r>
    </w:p>
    <w:p w14:paraId="3A8CA37F" w14:textId="77777777" w:rsidR="00176130" w:rsidRDefault="00176130" w:rsidP="00176130"/>
    <w:p w14:paraId="4069063E" w14:textId="77777777" w:rsidR="00176130" w:rsidRDefault="00176130" w:rsidP="00176130">
      <w:pPr>
        <w:pStyle w:val="AssentBk"/>
        <w:keepNext/>
      </w:pPr>
    </w:p>
    <w:p w14:paraId="182160D4" w14:textId="77777777" w:rsidR="00176130" w:rsidRDefault="00176130" w:rsidP="00176130">
      <w:pPr>
        <w:pStyle w:val="AssentBk"/>
        <w:keepNext/>
      </w:pPr>
    </w:p>
    <w:p w14:paraId="538C527F" w14:textId="77777777" w:rsidR="00176130" w:rsidRDefault="00176130" w:rsidP="00176130">
      <w:pPr>
        <w:pStyle w:val="2ndRd"/>
        <w:keepNext/>
        <w:pBdr>
          <w:top w:val="single" w:sz="2" w:space="1" w:color="auto"/>
        </w:pBdr>
      </w:pPr>
    </w:p>
    <w:p w14:paraId="4E11DDB9" w14:textId="77777777" w:rsidR="00B353ED" w:rsidRDefault="00B353ED" w:rsidP="000C5962">
      <w:pPr>
        <w:pStyle w:val="2ndRd"/>
        <w:keepNext/>
        <w:spacing w:line="260" w:lineRule="atLeast"/>
        <w:rPr>
          <w:i/>
        </w:rPr>
      </w:pPr>
      <w:r>
        <w:t>[</w:t>
      </w:r>
      <w:r>
        <w:rPr>
          <w:i/>
        </w:rPr>
        <w:t>Minister’s second reading speech made in—</w:t>
      </w:r>
    </w:p>
    <w:p w14:paraId="1E73E45E" w14:textId="72C24B45" w:rsidR="00B353ED" w:rsidRDefault="00B353ED" w:rsidP="000C5962">
      <w:pPr>
        <w:pStyle w:val="2ndRd"/>
        <w:keepNext/>
        <w:spacing w:line="260" w:lineRule="atLeast"/>
        <w:rPr>
          <w:i/>
        </w:rPr>
      </w:pPr>
      <w:r>
        <w:rPr>
          <w:i/>
        </w:rPr>
        <w:t>House of Representatives on 8 October 2025</w:t>
      </w:r>
    </w:p>
    <w:p w14:paraId="5F0C9BAD" w14:textId="526A4142" w:rsidR="00B353ED" w:rsidRDefault="00B353ED" w:rsidP="000C5962">
      <w:pPr>
        <w:pStyle w:val="2ndRd"/>
        <w:keepNext/>
        <w:spacing w:line="260" w:lineRule="atLeast"/>
        <w:rPr>
          <w:i/>
        </w:rPr>
      </w:pPr>
      <w:r>
        <w:rPr>
          <w:i/>
        </w:rPr>
        <w:t>Senate on 6 November 2025</w:t>
      </w:r>
      <w:r>
        <w:t>]</w:t>
      </w:r>
    </w:p>
    <w:p w14:paraId="01BD182A" w14:textId="77777777" w:rsidR="00B353ED" w:rsidRDefault="00B353ED" w:rsidP="000C5962"/>
    <w:p w14:paraId="019F17BA" w14:textId="29E31109" w:rsidR="00536CE9" w:rsidRPr="00B353ED" w:rsidRDefault="00B353ED" w:rsidP="00D74BE7">
      <w:pPr>
        <w:framePr w:hSpace="180" w:wrap="around" w:vAnchor="text" w:hAnchor="page" w:x="2401" w:y="6218"/>
      </w:pPr>
      <w:r>
        <w:t>(78/25)</w:t>
      </w:r>
    </w:p>
    <w:p w14:paraId="7D0AFEEF" w14:textId="77777777" w:rsidR="00B353ED" w:rsidRDefault="00B353ED"/>
    <w:sectPr w:rsidR="00B353ED" w:rsidSect="00536CE9">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153D" w14:textId="77777777" w:rsidR="00BD32EF" w:rsidRDefault="00BD32EF" w:rsidP="0048364F">
      <w:pPr>
        <w:spacing w:line="240" w:lineRule="auto"/>
      </w:pPr>
      <w:r>
        <w:separator/>
      </w:r>
    </w:p>
  </w:endnote>
  <w:endnote w:type="continuationSeparator" w:id="0">
    <w:p w14:paraId="488EA75A" w14:textId="77777777" w:rsidR="00BD32EF" w:rsidRDefault="00BD32E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25FC" w14:textId="15711362" w:rsidR="00B353ED" w:rsidRDefault="00B353ED" w:rsidP="00CD12A5">
    <w:pPr>
      <w:pStyle w:val="ScalePlusRef"/>
    </w:pPr>
    <w:r>
      <w:t>Note: An electronic version of this Act is available on the Federal Register of Legislation (</w:t>
    </w:r>
    <w:hyperlink r:id="rId1" w:history="1">
      <w:r>
        <w:t>https://www.legislation.gov.au/</w:t>
      </w:r>
    </w:hyperlink>
    <w:r>
      <w:t>)</w:t>
    </w:r>
  </w:p>
  <w:p w14:paraId="77501101" w14:textId="77777777" w:rsidR="00B353ED" w:rsidRDefault="00B353ED" w:rsidP="00CD12A5"/>
  <w:p w14:paraId="540E3345" w14:textId="5BB256D6" w:rsidR="00512FBB" w:rsidRDefault="00512FBB" w:rsidP="00926395">
    <w:pPr>
      <w:pStyle w:val="Footer"/>
      <w:spacing w:before="120"/>
    </w:pPr>
  </w:p>
  <w:p w14:paraId="7DECDF32" w14:textId="30DF16EB" w:rsidR="00512FBB" w:rsidRPr="005F1388" w:rsidRDefault="00512FBB"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FA8E" w14:textId="77777777" w:rsidR="00512FBB" w:rsidRPr="00ED79B6" w:rsidRDefault="00512FBB" w:rsidP="00926395">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6992" w14:textId="77777777" w:rsidR="00512FBB" w:rsidRDefault="00512FBB" w:rsidP="009263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12FBB" w14:paraId="75E00C0B" w14:textId="77777777" w:rsidTr="0066090A">
      <w:tc>
        <w:tcPr>
          <w:tcW w:w="646" w:type="dxa"/>
        </w:tcPr>
        <w:p w14:paraId="7872B6D0" w14:textId="77777777" w:rsidR="00512FBB" w:rsidRDefault="00512FBB"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3DC5348" w14:textId="04E51786" w:rsidR="00512FBB" w:rsidRDefault="00512FBB"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518B4">
            <w:rPr>
              <w:i/>
              <w:sz w:val="18"/>
            </w:rPr>
            <w:t>Regulatory Reform Omnibus Act 2025</w:t>
          </w:r>
          <w:r w:rsidRPr="00ED79B6">
            <w:rPr>
              <w:i/>
              <w:sz w:val="18"/>
            </w:rPr>
            <w:fldChar w:fldCharType="end"/>
          </w:r>
        </w:p>
      </w:tc>
      <w:tc>
        <w:tcPr>
          <w:tcW w:w="1270" w:type="dxa"/>
        </w:tcPr>
        <w:p w14:paraId="1673DC88" w14:textId="77C1B8F9" w:rsidR="00512FBB" w:rsidRDefault="00512FBB"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518B4">
            <w:rPr>
              <w:i/>
              <w:sz w:val="18"/>
            </w:rPr>
            <w:t>No. 73, 2025</w:t>
          </w:r>
          <w:r w:rsidRPr="00ED79B6">
            <w:rPr>
              <w:i/>
              <w:sz w:val="18"/>
            </w:rPr>
            <w:fldChar w:fldCharType="end"/>
          </w:r>
        </w:p>
      </w:tc>
    </w:tr>
  </w:tbl>
  <w:p w14:paraId="61F15E18" w14:textId="36E2B7F0" w:rsidR="00512FBB" w:rsidRDefault="00512FB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FF7F" w14:textId="77777777" w:rsidR="00512FBB" w:rsidRDefault="00512FBB" w:rsidP="009263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12FBB" w14:paraId="6C38A2C9" w14:textId="77777777" w:rsidTr="0066090A">
      <w:tc>
        <w:tcPr>
          <w:tcW w:w="1247" w:type="dxa"/>
        </w:tcPr>
        <w:p w14:paraId="66896CB2" w14:textId="493BA1C3" w:rsidR="00512FBB" w:rsidRDefault="00512FBB"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518B4">
            <w:rPr>
              <w:i/>
              <w:sz w:val="18"/>
            </w:rPr>
            <w:t>No. 73, 2025</w:t>
          </w:r>
          <w:r w:rsidRPr="00ED79B6">
            <w:rPr>
              <w:i/>
              <w:sz w:val="18"/>
            </w:rPr>
            <w:fldChar w:fldCharType="end"/>
          </w:r>
        </w:p>
      </w:tc>
      <w:tc>
        <w:tcPr>
          <w:tcW w:w="5387" w:type="dxa"/>
        </w:tcPr>
        <w:p w14:paraId="411BE665" w14:textId="5B290AA2" w:rsidR="00512FBB" w:rsidRDefault="00512FBB"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518B4">
            <w:rPr>
              <w:i/>
              <w:sz w:val="18"/>
            </w:rPr>
            <w:t>Regulatory Reform Omnibus Act 2025</w:t>
          </w:r>
          <w:r w:rsidRPr="00ED79B6">
            <w:rPr>
              <w:i/>
              <w:sz w:val="18"/>
            </w:rPr>
            <w:fldChar w:fldCharType="end"/>
          </w:r>
        </w:p>
      </w:tc>
      <w:tc>
        <w:tcPr>
          <w:tcW w:w="669" w:type="dxa"/>
        </w:tcPr>
        <w:p w14:paraId="66628296" w14:textId="77777777" w:rsidR="00512FBB" w:rsidRDefault="00512FBB"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2EDD27C" w14:textId="0E750F4D" w:rsidR="00512FBB" w:rsidRPr="00ED79B6" w:rsidRDefault="00512FBB" w:rsidP="00055B5C">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F324" w14:textId="77777777" w:rsidR="0048364F" w:rsidRPr="00A961C4" w:rsidRDefault="0048364F" w:rsidP="0092639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183A2DF8" w14:textId="77777777" w:rsidTr="005F787A">
      <w:tc>
        <w:tcPr>
          <w:tcW w:w="646" w:type="dxa"/>
        </w:tcPr>
        <w:p w14:paraId="5DCA8AA3" w14:textId="77777777"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3E3571E5" w14:textId="5BDE9566"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518B4">
            <w:rPr>
              <w:i/>
              <w:sz w:val="18"/>
            </w:rPr>
            <w:t>Regulatory Reform Omnibus Act 2025</w:t>
          </w:r>
          <w:r w:rsidRPr="007A1328">
            <w:rPr>
              <w:i/>
              <w:sz w:val="18"/>
            </w:rPr>
            <w:fldChar w:fldCharType="end"/>
          </w:r>
        </w:p>
      </w:tc>
      <w:tc>
        <w:tcPr>
          <w:tcW w:w="1270" w:type="dxa"/>
        </w:tcPr>
        <w:p w14:paraId="235F4080" w14:textId="46EEC38C"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518B4">
            <w:rPr>
              <w:i/>
              <w:sz w:val="18"/>
            </w:rPr>
            <w:t>No. 73, 2025</w:t>
          </w:r>
          <w:r w:rsidRPr="007A1328">
            <w:rPr>
              <w:i/>
              <w:sz w:val="18"/>
            </w:rPr>
            <w:fldChar w:fldCharType="end"/>
          </w:r>
        </w:p>
      </w:tc>
    </w:tr>
  </w:tbl>
  <w:p w14:paraId="029B55EE" w14:textId="02364276" w:rsidR="0048364F" w:rsidRPr="00A961C4" w:rsidRDefault="0048364F" w:rsidP="00055B5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D27B" w14:textId="77777777" w:rsidR="0048364F" w:rsidRPr="00A961C4" w:rsidRDefault="0048364F" w:rsidP="009263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7FCF560F" w14:textId="77777777" w:rsidTr="005F787A">
      <w:tc>
        <w:tcPr>
          <w:tcW w:w="1247" w:type="dxa"/>
        </w:tcPr>
        <w:p w14:paraId="10F5A961" w14:textId="6F9A0C3B"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518B4">
            <w:rPr>
              <w:i/>
              <w:sz w:val="18"/>
            </w:rPr>
            <w:t>No. 73, 2025</w:t>
          </w:r>
          <w:r w:rsidRPr="007A1328">
            <w:rPr>
              <w:i/>
              <w:sz w:val="18"/>
            </w:rPr>
            <w:fldChar w:fldCharType="end"/>
          </w:r>
        </w:p>
      </w:tc>
      <w:tc>
        <w:tcPr>
          <w:tcW w:w="5387" w:type="dxa"/>
        </w:tcPr>
        <w:p w14:paraId="3B6FA8E8" w14:textId="7F40C0C9"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518B4">
            <w:rPr>
              <w:i/>
              <w:sz w:val="18"/>
            </w:rPr>
            <w:t>Regulatory Reform Omnibus Act 2025</w:t>
          </w:r>
          <w:r w:rsidRPr="007A1328">
            <w:rPr>
              <w:i/>
              <w:sz w:val="18"/>
            </w:rPr>
            <w:fldChar w:fldCharType="end"/>
          </w:r>
        </w:p>
      </w:tc>
      <w:tc>
        <w:tcPr>
          <w:tcW w:w="669" w:type="dxa"/>
        </w:tcPr>
        <w:p w14:paraId="45AFAEBD"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bl>
  <w:p w14:paraId="66322670" w14:textId="7F03FE0E" w:rsidR="00375C6C" w:rsidRPr="00055B5C" w:rsidRDefault="00375C6C" w:rsidP="00055B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A0BE" w14:textId="77777777" w:rsidR="0048364F" w:rsidRPr="00A961C4" w:rsidRDefault="0048364F" w:rsidP="009263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32902C8E" w14:textId="77777777" w:rsidTr="005F787A">
      <w:tc>
        <w:tcPr>
          <w:tcW w:w="1247" w:type="dxa"/>
        </w:tcPr>
        <w:p w14:paraId="3CD9945B" w14:textId="573587EF"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518B4">
            <w:rPr>
              <w:i/>
              <w:sz w:val="18"/>
            </w:rPr>
            <w:t>No. 73, 2025</w:t>
          </w:r>
          <w:r w:rsidRPr="007A1328">
            <w:rPr>
              <w:i/>
              <w:sz w:val="18"/>
            </w:rPr>
            <w:fldChar w:fldCharType="end"/>
          </w:r>
        </w:p>
      </w:tc>
      <w:tc>
        <w:tcPr>
          <w:tcW w:w="5387" w:type="dxa"/>
        </w:tcPr>
        <w:p w14:paraId="021D4027" w14:textId="6DB0762F"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518B4">
            <w:rPr>
              <w:i/>
              <w:sz w:val="18"/>
            </w:rPr>
            <w:t>Regulatory Reform Omnibus Act 2025</w:t>
          </w:r>
          <w:r w:rsidRPr="007A1328">
            <w:rPr>
              <w:i/>
              <w:sz w:val="18"/>
            </w:rPr>
            <w:fldChar w:fldCharType="end"/>
          </w:r>
        </w:p>
      </w:tc>
      <w:tc>
        <w:tcPr>
          <w:tcW w:w="669" w:type="dxa"/>
        </w:tcPr>
        <w:p w14:paraId="3732CA85"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bl>
  <w:p w14:paraId="3AE0514E" w14:textId="085A306C"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8816" w14:textId="77777777" w:rsidR="00BD32EF" w:rsidRDefault="00BD32EF" w:rsidP="0048364F">
      <w:pPr>
        <w:spacing w:line="240" w:lineRule="auto"/>
      </w:pPr>
      <w:r>
        <w:separator/>
      </w:r>
    </w:p>
  </w:footnote>
  <w:footnote w:type="continuationSeparator" w:id="0">
    <w:p w14:paraId="3B76C11E" w14:textId="77777777" w:rsidR="00BD32EF" w:rsidRDefault="00BD32E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76F1" w14:textId="67571882" w:rsidR="00512FBB" w:rsidRPr="005F1388" w:rsidRDefault="00512FBB"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E041" w14:textId="2D5ABF16" w:rsidR="00512FBB" w:rsidRPr="005F1388" w:rsidRDefault="00512FBB"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E91C" w14:textId="77777777" w:rsidR="00512FBB" w:rsidRPr="005F1388" w:rsidRDefault="00512FB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6706" w14:textId="0705CF58" w:rsidR="00512FBB" w:rsidRPr="00ED79B6" w:rsidRDefault="00512FBB"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B02A" w14:textId="2825FA99" w:rsidR="00512FBB" w:rsidRPr="00ED79B6" w:rsidRDefault="00512FBB"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E65D" w14:textId="77777777" w:rsidR="00512FBB" w:rsidRPr="00ED79B6" w:rsidRDefault="00512FB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621F" w14:textId="6520DD03" w:rsidR="0048364F" w:rsidRPr="00A961C4" w:rsidRDefault="00D63EF6" w:rsidP="0048364F">
    <w:pPr>
      <w:rPr>
        <w:b/>
        <w:sz w:val="20"/>
      </w:rPr>
    </w:pPr>
    <w:r>
      <w:rPr>
        <w:b/>
        <w:sz w:val="20"/>
      </w:rPr>
      <w:fldChar w:fldCharType="begin"/>
    </w:r>
    <w:r w:rsidR="0048364F">
      <w:rPr>
        <w:b/>
        <w:sz w:val="20"/>
      </w:rPr>
      <w:instrText xml:space="preserve"> STYLEREF CharAmSchNo </w:instrText>
    </w:r>
    <w:r w:rsidR="00D05CB1">
      <w:rPr>
        <w:b/>
        <w:sz w:val="20"/>
      </w:rPr>
      <w:fldChar w:fldCharType="separate"/>
    </w:r>
    <w:r w:rsidR="00D05CB1">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D05CB1">
      <w:rPr>
        <w:sz w:val="20"/>
      </w:rPr>
      <w:fldChar w:fldCharType="separate"/>
    </w:r>
    <w:r w:rsidR="00D05CB1">
      <w:rPr>
        <w:noProof/>
        <w:sz w:val="20"/>
      </w:rPr>
      <w:t>Amendments to support a ‘tell us once’ approach to government service delivery</w:t>
    </w:r>
    <w:r>
      <w:rPr>
        <w:sz w:val="20"/>
      </w:rPr>
      <w:fldChar w:fldCharType="end"/>
    </w:r>
  </w:p>
  <w:p w14:paraId="150AF477" w14:textId="27BE6F43" w:rsidR="0048364F" w:rsidRPr="00A961C4" w:rsidRDefault="00D63EF6" w:rsidP="0048364F">
    <w:pPr>
      <w:rPr>
        <w:b/>
        <w:sz w:val="20"/>
      </w:rPr>
    </w:pPr>
    <w:r>
      <w:rPr>
        <w:b/>
        <w:sz w:val="20"/>
      </w:rPr>
      <w:fldChar w:fldCharType="begin"/>
    </w:r>
    <w:r w:rsidR="0048364F">
      <w:rPr>
        <w:b/>
        <w:sz w:val="20"/>
      </w:rPr>
      <w:instrText xml:space="preserve"> STYLEREF CharAmPartNo </w:instrText>
    </w:r>
    <w:r w:rsidR="00D05CB1">
      <w:rPr>
        <w:b/>
        <w:sz w:val="20"/>
      </w:rPr>
      <w:fldChar w:fldCharType="separate"/>
    </w:r>
    <w:r w:rsidR="00D05CB1">
      <w:rPr>
        <w:b/>
        <w:noProof/>
        <w:sz w:val="20"/>
      </w:rPr>
      <w:t>Part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D05CB1">
      <w:rPr>
        <w:sz w:val="20"/>
      </w:rPr>
      <w:fldChar w:fldCharType="separate"/>
    </w:r>
    <w:r w:rsidR="00D05CB1">
      <w:rPr>
        <w:noProof/>
        <w:sz w:val="20"/>
      </w:rPr>
      <w:t>Enhancing use and adoption of healthcare identifiers</w:t>
    </w:r>
    <w:r>
      <w:rPr>
        <w:sz w:val="20"/>
      </w:rPr>
      <w:fldChar w:fldCharType="end"/>
    </w:r>
  </w:p>
  <w:p w14:paraId="60512B5B"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D5F6" w14:textId="37DB2051"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D05CB1">
      <w:rPr>
        <w:sz w:val="20"/>
      </w:rPr>
      <w:fldChar w:fldCharType="separate"/>
    </w:r>
    <w:r w:rsidR="00D05CB1">
      <w:rPr>
        <w:noProof/>
        <w:sz w:val="20"/>
      </w:rPr>
      <w:t>Amendments to support a ‘tell us once’ approach to government service delivery</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D05CB1">
      <w:rPr>
        <w:b/>
        <w:sz w:val="20"/>
      </w:rPr>
      <w:fldChar w:fldCharType="separate"/>
    </w:r>
    <w:r w:rsidR="00D05CB1">
      <w:rPr>
        <w:b/>
        <w:noProof/>
        <w:sz w:val="20"/>
      </w:rPr>
      <w:t>Schedule 1</w:t>
    </w:r>
    <w:r>
      <w:rPr>
        <w:b/>
        <w:sz w:val="20"/>
      </w:rPr>
      <w:fldChar w:fldCharType="end"/>
    </w:r>
  </w:p>
  <w:p w14:paraId="3C81DF7C" w14:textId="730D64AC"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00D05CB1">
      <w:rPr>
        <w:sz w:val="20"/>
      </w:rPr>
      <w:fldChar w:fldCharType="separate"/>
    </w:r>
    <w:r w:rsidR="00D05CB1">
      <w:rPr>
        <w:noProof/>
        <w:sz w:val="20"/>
      </w:rPr>
      <w:t>Enhancing use and adoption of healthcare identifiers</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00D05CB1">
      <w:rPr>
        <w:b/>
        <w:sz w:val="20"/>
      </w:rPr>
      <w:fldChar w:fldCharType="separate"/>
    </w:r>
    <w:r w:rsidR="00D05CB1">
      <w:rPr>
        <w:b/>
        <w:noProof/>
        <w:sz w:val="20"/>
      </w:rPr>
      <w:t>Part 2</w:t>
    </w:r>
    <w:r w:rsidRPr="00A961C4">
      <w:rPr>
        <w:b/>
        <w:sz w:val="20"/>
      </w:rPr>
      <w:fldChar w:fldCharType="end"/>
    </w:r>
  </w:p>
  <w:p w14:paraId="5D677CD3"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C308" w14:textId="5BE9E6EC"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836BD"/>
    <w:multiLevelType w:val="hybridMultilevel"/>
    <w:tmpl w:val="6B60A2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305089E"/>
    <w:multiLevelType w:val="hybridMultilevel"/>
    <w:tmpl w:val="562EA6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932AD5"/>
    <w:multiLevelType w:val="hybridMultilevel"/>
    <w:tmpl w:val="D4905A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187217"/>
    <w:multiLevelType w:val="hybridMultilevel"/>
    <w:tmpl w:val="744E3D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4A75BC8"/>
    <w:multiLevelType w:val="hybridMultilevel"/>
    <w:tmpl w:val="562EA6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C09216D"/>
    <w:multiLevelType w:val="hybridMultilevel"/>
    <w:tmpl w:val="413033D6"/>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30877956"/>
    <w:multiLevelType w:val="hybridMultilevel"/>
    <w:tmpl w:val="562EA6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922FB3"/>
    <w:multiLevelType w:val="hybridMultilevel"/>
    <w:tmpl w:val="B8A631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F46CB6"/>
    <w:multiLevelType w:val="hybridMultilevel"/>
    <w:tmpl w:val="562EA6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AB16EF"/>
    <w:multiLevelType w:val="hybridMultilevel"/>
    <w:tmpl w:val="314ED776"/>
    <w:lvl w:ilvl="0" w:tplc="0C09000F">
      <w:start w:val="1"/>
      <w:numFmt w:val="decimal"/>
      <w:lvlText w:val="%1."/>
      <w:lvlJc w:val="left"/>
      <w:pPr>
        <w:ind w:left="360"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2" w15:restartNumberingAfterBreak="0">
    <w:nsid w:val="5403419D"/>
    <w:multiLevelType w:val="hybridMultilevel"/>
    <w:tmpl w:val="0A5EFB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337F64"/>
    <w:multiLevelType w:val="hybridMultilevel"/>
    <w:tmpl w:val="706AFF68"/>
    <w:lvl w:ilvl="0" w:tplc="0C09000F">
      <w:start w:val="1"/>
      <w:numFmt w:val="decimal"/>
      <w:lvlText w:val="%1."/>
      <w:lvlJc w:val="left"/>
      <w:pPr>
        <w:ind w:left="360" w:hanging="360"/>
      </w:pPr>
    </w:lvl>
    <w:lvl w:ilvl="1" w:tplc="EBB0414C">
      <w:numFmt w:val="bullet"/>
      <w:lvlText w:val="-"/>
      <w:lvlJc w:val="left"/>
      <w:pPr>
        <w:ind w:left="1080" w:hanging="360"/>
      </w:pPr>
      <w:rPr>
        <w:rFonts w:ascii="Times New Roman" w:eastAsia="Times New Roman" w:hAnsi="Times New Roman"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0D623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775C536F"/>
    <w:multiLevelType w:val="hybridMultilevel"/>
    <w:tmpl w:val="744E3D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9"/>
  </w:num>
  <w:num w:numId="12" w16cid:durableId="2075229638">
    <w:abstractNumId w:val="12"/>
  </w:num>
  <w:num w:numId="13" w16cid:durableId="1353148109">
    <w:abstractNumId w:val="26"/>
  </w:num>
  <w:num w:numId="14" w16cid:durableId="283657721">
    <w:abstractNumId w:val="23"/>
  </w:num>
  <w:num w:numId="15" w16cid:durableId="934634164">
    <w:abstractNumId w:val="27"/>
  </w:num>
  <w:num w:numId="16" w16cid:durableId="392311852">
    <w:abstractNumId w:val="28"/>
  </w:num>
  <w:num w:numId="17" w16cid:durableId="829490565">
    <w:abstractNumId w:val="17"/>
  </w:num>
  <w:num w:numId="18" w16cid:durableId="582299502">
    <w:abstractNumId w:val="21"/>
  </w:num>
  <w:num w:numId="19" w16cid:durableId="508176769">
    <w:abstractNumId w:val="10"/>
  </w:num>
  <w:num w:numId="20" w16cid:durableId="352657775">
    <w:abstractNumId w:val="16"/>
  </w:num>
  <w:num w:numId="21" w16cid:durableId="1500542796">
    <w:abstractNumId w:val="20"/>
  </w:num>
  <w:num w:numId="22" w16cid:durableId="955064730">
    <w:abstractNumId w:val="14"/>
  </w:num>
  <w:num w:numId="23" w16cid:durableId="1957758410">
    <w:abstractNumId w:val="22"/>
  </w:num>
  <w:num w:numId="24" w16cid:durableId="583419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7746365">
    <w:abstractNumId w:val="11"/>
  </w:num>
  <w:num w:numId="26" w16cid:durableId="1157918601">
    <w:abstractNumId w:val="15"/>
  </w:num>
  <w:num w:numId="27" w16cid:durableId="70277529">
    <w:abstractNumId w:val="13"/>
  </w:num>
  <w:num w:numId="28" w16cid:durableId="1018044182">
    <w:abstractNumId w:val="18"/>
  </w:num>
  <w:num w:numId="29" w16cid:durableId="168756306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386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32EF"/>
    <w:rsid w:val="000013CA"/>
    <w:rsid w:val="00004500"/>
    <w:rsid w:val="00005D25"/>
    <w:rsid w:val="000113BC"/>
    <w:rsid w:val="000136AF"/>
    <w:rsid w:val="00023E13"/>
    <w:rsid w:val="00024259"/>
    <w:rsid w:val="000252B9"/>
    <w:rsid w:val="00027B94"/>
    <w:rsid w:val="00031EEB"/>
    <w:rsid w:val="000344B8"/>
    <w:rsid w:val="000417C9"/>
    <w:rsid w:val="00055B5C"/>
    <w:rsid w:val="00056391"/>
    <w:rsid w:val="00060FF9"/>
    <w:rsid w:val="00061163"/>
    <w:rsid w:val="000614BF"/>
    <w:rsid w:val="00067CF0"/>
    <w:rsid w:val="00074729"/>
    <w:rsid w:val="0008321B"/>
    <w:rsid w:val="00083DC2"/>
    <w:rsid w:val="00086D17"/>
    <w:rsid w:val="00094107"/>
    <w:rsid w:val="000951D3"/>
    <w:rsid w:val="000A0836"/>
    <w:rsid w:val="000A23C7"/>
    <w:rsid w:val="000A4D28"/>
    <w:rsid w:val="000A72BF"/>
    <w:rsid w:val="000B1FD2"/>
    <w:rsid w:val="000B491C"/>
    <w:rsid w:val="000B6479"/>
    <w:rsid w:val="000C500C"/>
    <w:rsid w:val="000C643E"/>
    <w:rsid w:val="000D05EF"/>
    <w:rsid w:val="000D6D6E"/>
    <w:rsid w:val="000D7C48"/>
    <w:rsid w:val="000D7C4D"/>
    <w:rsid w:val="000E0E64"/>
    <w:rsid w:val="000E25A9"/>
    <w:rsid w:val="000E4853"/>
    <w:rsid w:val="000F1E86"/>
    <w:rsid w:val="000F21C1"/>
    <w:rsid w:val="000F316E"/>
    <w:rsid w:val="00101D90"/>
    <w:rsid w:val="00106329"/>
    <w:rsid w:val="0010745C"/>
    <w:rsid w:val="00113BD1"/>
    <w:rsid w:val="001205E4"/>
    <w:rsid w:val="00122206"/>
    <w:rsid w:val="001304C6"/>
    <w:rsid w:val="001313EF"/>
    <w:rsid w:val="001371A5"/>
    <w:rsid w:val="001401BC"/>
    <w:rsid w:val="001414C0"/>
    <w:rsid w:val="001415B3"/>
    <w:rsid w:val="00147926"/>
    <w:rsid w:val="00153120"/>
    <w:rsid w:val="0015565C"/>
    <w:rsid w:val="0015646E"/>
    <w:rsid w:val="00162DBF"/>
    <w:rsid w:val="001643C9"/>
    <w:rsid w:val="00165568"/>
    <w:rsid w:val="00166C2F"/>
    <w:rsid w:val="00166D95"/>
    <w:rsid w:val="001716C9"/>
    <w:rsid w:val="00173062"/>
    <w:rsid w:val="00173363"/>
    <w:rsid w:val="0017362A"/>
    <w:rsid w:val="00173B94"/>
    <w:rsid w:val="00176130"/>
    <w:rsid w:val="001827DB"/>
    <w:rsid w:val="001854B4"/>
    <w:rsid w:val="00190108"/>
    <w:rsid w:val="00190A23"/>
    <w:rsid w:val="001939E1"/>
    <w:rsid w:val="00195382"/>
    <w:rsid w:val="001A0300"/>
    <w:rsid w:val="001A3658"/>
    <w:rsid w:val="001A3C2A"/>
    <w:rsid w:val="001A4D84"/>
    <w:rsid w:val="001A6A79"/>
    <w:rsid w:val="001A759A"/>
    <w:rsid w:val="001B60E6"/>
    <w:rsid w:val="001B633C"/>
    <w:rsid w:val="001B6B39"/>
    <w:rsid w:val="001B7A5D"/>
    <w:rsid w:val="001B7AFA"/>
    <w:rsid w:val="001C159B"/>
    <w:rsid w:val="001C2418"/>
    <w:rsid w:val="001C69C4"/>
    <w:rsid w:val="001C6F6E"/>
    <w:rsid w:val="001D4304"/>
    <w:rsid w:val="001D44A7"/>
    <w:rsid w:val="001E2197"/>
    <w:rsid w:val="001E3590"/>
    <w:rsid w:val="001E7407"/>
    <w:rsid w:val="001F1083"/>
    <w:rsid w:val="001F7734"/>
    <w:rsid w:val="002019D3"/>
    <w:rsid w:val="00201D27"/>
    <w:rsid w:val="00202618"/>
    <w:rsid w:val="00205390"/>
    <w:rsid w:val="00205E33"/>
    <w:rsid w:val="00206029"/>
    <w:rsid w:val="002102D1"/>
    <w:rsid w:val="002206F2"/>
    <w:rsid w:val="00224E8A"/>
    <w:rsid w:val="00225735"/>
    <w:rsid w:val="00227E53"/>
    <w:rsid w:val="0023179C"/>
    <w:rsid w:val="00240749"/>
    <w:rsid w:val="0024309E"/>
    <w:rsid w:val="002440D5"/>
    <w:rsid w:val="0024721B"/>
    <w:rsid w:val="00251A04"/>
    <w:rsid w:val="002549B5"/>
    <w:rsid w:val="00255C0E"/>
    <w:rsid w:val="00263820"/>
    <w:rsid w:val="00265F9C"/>
    <w:rsid w:val="00266096"/>
    <w:rsid w:val="00275197"/>
    <w:rsid w:val="002762DF"/>
    <w:rsid w:val="00276A44"/>
    <w:rsid w:val="00277626"/>
    <w:rsid w:val="002820B8"/>
    <w:rsid w:val="00285E73"/>
    <w:rsid w:val="00293B89"/>
    <w:rsid w:val="00297ECB"/>
    <w:rsid w:val="002A2748"/>
    <w:rsid w:val="002A2FE5"/>
    <w:rsid w:val="002A4FFD"/>
    <w:rsid w:val="002A52CE"/>
    <w:rsid w:val="002A6571"/>
    <w:rsid w:val="002B115D"/>
    <w:rsid w:val="002B5A30"/>
    <w:rsid w:val="002C43D7"/>
    <w:rsid w:val="002D043A"/>
    <w:rsid w:val="002D395A"/>
    <w:rsid w:val="002E67B9"/>
    <w:rsid w:val="002F0994"/>
    <w:rsid w:val="002F5A80"/>
    <w:rsid w:val="00300097"/>
    <w:rsid w:val="003064C2"/>
    <w:rsid w:val="003115EB"/>
    <w:rsid w:val="00312201"/>
    <w:rsid w:val="00312EFC"/>
    <w:rsid w:val="00313967"/>
    <w:rsid w:val="0032764A"/>
    <w:rsid w:val="00327E18"/>
    <w:rsid w:val="00333615"/>
    <w:rsid w:val="00334EA9"/>
    <w:rsid w:val="003354E6"/>
    <w:rsid w:val="003415D3"/>
    <w:rsid w:val="00350417"/>
    <w:rsid w:val="00352B0F"/>
    <w:rsid w:val="00354177"/>
    <w:rsid w:val="00354F9E"/>
    <w:rsid w:val="00357EDC"/>
    <w:rsid w:val="00357F80"/>
    <w:rsid w:val="00362167"/>
    <w:rsid w:val="0036282F"/>
    <w:rsid w:val="0036473D"/>
    <w:rsid w:val="00366488"/>
    <w:rsid w:val="00366959"/>
    <w:rsid w:val="00373874"/>
    <w:rsid w:val="00375C6C"/>
    <w:rsid w:val="00397842"/>
    <w:rsid w:val="003A7B3C"/>
    <w:rsid w:val="003B1D4E"/>
    <w:rsid w:val="003B4E3D"/>
    <w:rsid w:val="003B61C4"/>
    <w:rsid w:val="003B7E59"/>
    <w:rsid w:val="003C0E40"/>
    <w:rsid w:val="003C1297"/>
    <w:rsid w:val="003C2249"/>
    <w:rsid w:val="003C3F38"/>
    <w:rsid w:val="003C404F"/>
    <w:rsid w:val="003C55AE"/>
    <w:rsid w:val="003C5F2B"/>
    <w:rsid w:val="003D0BFE"/>
    <w:rsid w:val="003D5700"/>
    <w:rsid w:val="003E06EF"/>
    <w:rsid w:val="003E1A16"/>
    <w:rsid w:val="003E4497"/>
    <w:rsid w:val="003E50E2"/>
    <w:rsid w:val="003E691B"/>
    <w:rsid w:val="003E6EB6"/>
    <w:rsid w:val="003F0FBC"/>
    <w:rsid w:val="00400DB6"/>
    <w:rsid w:val="00405579"/>
    <w:rsid w:val="00410B8E"/>
    <w:rsid w:val="004116CD"/>
    <w:rsid w:val="00413833"/>
    <w:rsid w:val="00421FC1"/>
    <w:rsid w:val="004229C7"/>
    <w:rsid w:val="00424CA9"/>
    <w:rsid w:val="004315EE"/>
    <w:rsid w:val="00431D09"/>
    <w:rsid w:val="00434B70"/>
    <w:rsid w:val="00436785"/>
    <w:rsid w:val="00436BD5"/>
    <w:rsid w:val="00437E4B"/>
    <w:rsid w:val="0044291A"/>
    <w:rsid w:val="004514B8"/>
    <w:rsid w:val="00451E76"/>
    <w:rsid w:val="00453698"/>
    <w:rsid w:val="004542F5"/>
    <w:rsid w:val="00457EF5"/>
    <w:rsid w:val="00460E38"/>
    <w:rsid w:val="00463730"/>
    <w:rsid w:val="00463C2B"/>
    <w:rsid w:val="0046769C"/>
    <w:rsid w:val="00471E79"/>
    <w:rsid w:val="00473A9C"/>
    <w:rsid w:val="0048196B"/>
    <w:rsid w:val="00482854"/>
    <w:rsid w:val="0048364F"/>
    <w:rsid w:val="004854EF"/>
    <w:rsid w:val="00486D05"/>
    <w:rsid w:val="00491D00"/>
    <w:rsid w:val="00493A7F"/>
    <w:rsid w:val="00494098"/>
    <w:rsid w:val="004943BA"/>
    <w:rsid w:val="00496F97"/>
    <w:rsid w:val="004A1883"/>
    <w:rsid w:val="004A5B0F"/>
    <w:rsid w:val="004A6E28"/>
    <w:rsid w:val="004B3C62"/>
    <w:rsid w:val="004B3FC7"/>
    <w:rsid w:val="004C207C"/>
    <w:rsid w:val="004C3B96"/>
    <w:rsid w:val="004C7C8C"/>
    <w:rsid w:val="004D0517"/>
    <w:rsid w:val="004D38D9"/>
    <w:rsid w:val="004E2A4A"/>
    <w:rsid w:val="004E50A7"/>
    <w:rsid w:val="004E74A6"/>
    <w:rsid w:val="004F0D23"/>
    <w:rsid w:val="004F1FAC"/>
    <w:rsid w:val="004F279D"/>
    <w:rsid w:val="004F7A8D"/>
    <w:rsid w:val="00501602"/>
    <w:rsid w:val="00502216"/>
    <w:rsid w:val="00505891"/>
    <w:rsid w:val="005100AC"/>
    <w:rsid w:val="00511740"/>
    <w:rsid w:val="005124F0"/>
    <w:rsid w:val="00512FBB"/>
    <w:rsid w:val="0051460F"/>
    <w:rsid w:val="00514F3B"/>
    <w:rsid w:val="0051509D"/>
    <w:rsid w:val="0051510C"/>
    <w:rsid w:val="0051577F"/>
    <w:rsid w:val="00516B8D"/>
    <w:rsid w:val="00521ACB"/>
    <w:rsid w:val="0052251B"/>
    <w:rsid w:val="00523255"/>
    <w:rsid w:val="00526EF2"/>
    <w:rsid w:val="00527C61"/>
    <w:rsid w:val="00532598"/>
    <w:rsid w:val="0053361E"/>
    <w:rsid w:val="0053447C"/>
    <w:rsid w:val="00536CE9"/>
    <w:rsid w:val="00537FBC"/>
    <w:rsid w:val="00543248"/>
    <w:rsid w:val="00543469"/>
    <w:rsid w:val="00545D52"/>
    <w:rsid w:val="00551B54"/>
    <w:rsid w:val="005619EF"/>
    <w:rsid w:val="00571AF7"/>
    <w:rsid w:val="00582168"/>
    <w:rsid w:val="00584014"/>
    <w:rsid w:val="00584811"/>
    <w:rsid w:val="00585344"/>
    <w:rsid w:val="00593244"/>
    <w:rsid w:val="00593AA6"/>
    <w:rsid w:val="00594161"/>
    <w:rsid w:val="00594749"/>
    <w:rsid w:val="005A07EC"/>
    <w:rsid w:val="005A0D92"/>
    <w:rsid w:val="005A2A44"/>
    <w:rsid w:val="005A500D"/>
    <w:rsid w:val="005B08AA"/>
    <w:rsid w:val="005B278B"/>
    <w:rsid w:val="005B4067"/>
    <w:rsid w:val="005C04CC"/>
    <w:rsid w:val="005C2851"/>
    <w:rsid w:val="005C3DD8"/>
    <w:rsid w:val="005C3F41"/>
    <w:rsid w:val="005C6A86"/>
    <w:rsid w:val="005D386A"/>
    <w:rsid w:val="005D39BC"/>
    <w:rsid w:val="005D3C6F"/>
    <w:rsid w:val="005D3DF3"/>
    <w:rsid w:val="005E152A"/>
    <w:rsid w:val="005E1CE6"/>
    <w:rsid w:val="005E3DF4"/>
    <w:rsid w:val="005E6B81"/>
    <w:rsid w:val="005F0088"/>
    <w:rsid w:val="005F11B1"/>
    <w:rsid w:val="005F22CB"/>
    <w:rsid w:val="005F5389"/>
    <w:rsid w:val="005F787A"/>
    <w:rsid w:val="00600042"/>
    <w:rsid w:val="00600219"/>
    <w:rsid w:val="0060231B"/>
    <w:rsid w:val="00603243"/>
    <w:rsid w:val="00607C91"/>
    <w:rsid w:val="006141F1"/>
    <w:rsid w:val="006167FD"/>
    <w:rsid w:val="00620598"/>
    <w:rsid w:val="00627FC9"/>
    <w:rsid w:val="00632F4D"/>
    <w:rsid w:val="006335EC"/>
    <w:rsid w:val="006371B0"/>
    <w:rsid w:val="00640D2B"/>
    <w:rsid w:val="00641DE5"/>
    <w:rsid w:val="006426C0"/>
    <w:rsid w:val="00651895"/>
    <w:rsid w:val="00651A6C"/>
    <w:rsid w:val="006530BC"/>
    <w:rsid w:val="00653AD2"/>
    <w:rsid w:val="00656F0C"/>
    <w:rsid w:val="00662600"/>
    <w:rsid w:val="0067061F"/>
    <w:rsid w:val="00677CC2"/>
    <w:rsid w:val="00681F92"/>
    <w:rsid w:val="006821AF"/>
    <w:rsid w:val="0068244E"/>
    <w:rsid w:val="006842C2"/>
    <w:rsid w:val="00684A63"/>
    <w:rsid w:val="00685F42"/>
    <w:rsid w:val="0068663C"/>
    <w:rsid w:val="00686CC9"/>
    <w:rsid w:val="00686E82"/>
    <w:rsid w:val="006904D9"/>
    <w:rsid w:val="0069207B"/>
    <w:rsid w:val="006934D1"/>
    <w:rsid w:val="00693AE4"/>
    <w:rsid w:val="00694E07"/>
    <w:rsid w:val="00695EBA"/>
    <w:rsid w:val="006962B5"/>
    <w:rsid w:val="006A117F"/>
    <w:rsid w:val="006A3741"/>
    <w:rsid w:val="006A4B23"/>
    <w:rsid w:val="006A5F4B"/>
    <w:rsid w:val="006C07CF"/>
    <w:rsid w:val="006C2874"/>
    <w:rsid w:val="006C5557"/>
    <w:rsid w:val="006C79E4"/>
    <w:rsid w:val="006C7C11"/>
    <w:rsid w:val="006C7F8C"/>
    <w:rsid w:val="006D380D"/>
    <w:rsid w:val="006D494D"/>
    <w:rsid w:val="006D4B4F"/>
    <w:rsid w:val="006D643C"/>
    <w:rsid w:val="006E0135"/>
    <w:rsid w:val="006E303A"/>
    <w:rsid w:val="006E5459"/>
    <w:rsid w:val="006F0D6C"/>
    <w:rsid w:val="006F69DC"/>
    <w:rsid w:val="006F6FDE"/>
    <w:rsid w:val="006F7E19"/>
    <w:rsid w:val="00700B2C"/>
    <w:rsid w:val="00701B39"/>
    <w:rsid w:val="00710DFA"/>
    <w:rsid w:val="007112A1"/>
    <w:rsid w:val="00712772"/>
    <w:rsid w:val="00712D8D"/>
    <w:rsid w:val="00713084"/>
    <w:rsid w:val="00713F3C"/>
    <w:rsid w:val="007149E3"/>
    <w:rsid w:val="00714B26"/>
    <w:rsid w:val="007161B9"/>
    <w:rsid w:val="00716986"/>
    <w:rsid w:val="00731366"/>
    <w:rsid w:val="00731E00"/>
    <w:rsid w:val="0073259C"/>
    <w:rsid w:val="0073290E"/>
    <w:rsid w:val="007330D9"/>
    <w:rsid w:val="00734BA8"/>
    <w:rsid w:val="007436D4"/>
    <w:rsid w:val="007440B7"/>
    <w:rsid w:val="0075235C"/>
    <w:rsid w:val="00755F28"/>
    <w:rsid w:val="00760FEE"/>
    <w:rsid w:val="00762219"/>
    <w:rsid w:val="00763011"/>
    <w:rsid w:val="007634AD"/>
    <w:rsid w:val="00767956"/>
    <w:rsid w:val="007715C9"/>
    <w:rsid w:val="007720F0"/>
    <w:rsid w:val="00774EDD"/>
    <w:rsid w:val="00774F02"/>
    <w:rsid w:val="007757EC"/>
    <w:rsid w:val="0077773C"/>
    <w:rsid w:val="00787F7B"/>
    <w:rsid w:val="00791047"/>
    <w:rsid w:val="00791FD0"/>
    <w:rsid w:val="00792BC6"/>
    <w:rsid w:val="00797B18"/>
    <w:rsid w:val="007A1747"/>
    <w:rsid w:val="007A2D37"/>
    <w:rsid w:val="007A346F"/>
    <w:rsid w:val="007B30AA"/>
    <w:rsid w:val="007B3BCE"/>
    <w:rsid w:val="007B4271"/>
    <w:rsid w:val="007B5C86"/>
    <w:rsid w:val="007B712F"/>
    <w:rsid w:val="007D056C"/>
    <w:rsid w:val="007D6DA3"/>
    <w:rsid w:val="007D7DC9"/>
    <w:rsid w:val="007E768E"/>
    <w:rsid w:val="007E7D4A"/>
    <w:rsid w:val="007F00DF"/>
    <w:rsid w:val="007F59B9"/>
    <w:rsid w:val="008006CC"/>
    <w:rsid w:val="00800AAF"/>
    <w:rsid w:val="0080389A"/>
    <w:rsid w:val="00804A01"/>
    <w:rsid w:val="00807F18"/>
    <w:rsid w:val="00815D07"/>
    <w:rsid w:val="00816A85"/>
    <w:rsid w:val="00822A20"/>
    <w:rsid w:val="00831E46"/>
    <w:rsid w:val="00831E8D"/>
    <w:rsid w:val="00833381"/>
    <w:rsid w:val="00834F6A"/>
    <w:rsid w:val="00837CED"/>
    <w:rsid w:val="00843590"/>
    <w:rsid w:val="00856941"/>
    <w:rsid w:val="00856A31"/>
    <w:rsid w:val="00856D32"/>
    <w:rsid w:val="00857B52"/>
    <w:rsid w:val="00857D6B"/>
    <w:rsid w:val="008754D0"/>
    <w:rsid w:val="00876322"/>
    <w:rsid w:val="00877D48"/>
    <w:rsid w:val="00880739"/>
    <w:rsid w:val="00881D91"/>
    <w:rsid w:val="00881E95"/>
    <w:rsid w:val="00883781"/>
    <w:rsid w:val="00885570"/>
    <w:rsid w:val="00893958"/>
    <w:rsid w:val="00893D29"/>
    <w:rsid w:val="00896FCB"/>
    <w:rsid w:val="008A295F"/>
    <w:rsid w:val="008A2C36"/>
    <w:rsid w:val="008A2E77"/>
    <w:rsid w:val="008A4072"/>
    <w:rsid w:val="008B068F"/>
    <w:rsid w:val="008B2400"/>
    <w:rsid w:val="008C152B"/>
    <w:rsid w:val="008C4E7C"/>
    <w:rsid w:val="008C60DA"/>
    <w:rsid w:val="008C6F6F"/>
    <w:rsid w:val="008D0EE0"/>
    <w:rsid w:val="008D3E94"/>
    <w:rsid w:val="008D58F2"/>
    <w:rsid w:val="008E1AEE"/>
    <w:rsid w:val="008E5EE0"/>
    <w:rsid w:val="008F4F1C"/>
    <w:rsid w:val="008F5953"/>
    <w:rsid w:val="008F77C4"/>
    <w:rsid w:val="00906A58"/>
    <w:rsid w:val="00910010"/>
    <w:rsid w:val="009103F3"/>
    <w:rsid w:val="00912DAB"/>
    <w:rsid w:val="00920EF0"/>
    <w:rsid w:val="009214A5"/>
    <w:rsid w:val="00923E93"/>
    <w:rsid w:val="00926395"/>
    <w:rsid w:val="00927372"/>
    <w:rsid w:val="0092786B"/>
    <w:rsid w:val="00932377"/>
    <w:rsid w:val="00932B26"/>
    <w:rsid w:val="00935F2D"/>
    <w:rsid w:val="00936044"/>
    <w:rsid w:val="00943221"/>
    <w:rsid w:val="009439B3"/>
    <w:rsid w:val="00945355"/>
    <w:rsid w:val="00953101"/>
    <w:rsid w:val="0095533F"/>
    <w:rsid w:val="00957E11"/>
    <w:rsid w:val="00960476"/>
    <w:rsid w:val="0096406F"/>
    <w:rsid w:val="00967042"/>
    <w:rsid w:val="00973ADC"/>
    <w:rsid w:val="0098255A"/>
    <w:rsid w:val="009845BE"/>
    <w:rsid w:val="0099123A"/>
    <w:rsid w:val="0099156D"/>
    <w:rsid w:val="009941FE"/>
    <w:rsid w:val="00996551"/>
    <w:rsid w:val="009969C9"/>
    <w:rsid w:val="009A0D77"/>
    <w:rsid w:val="009A3A5D"/>
    <w:rsid w:val="009A5AFB"/>
    <w:rsid w:val="009A6982"/>
    <w:rsid w:val="009B103C"/>
    <w:rsid w:val="009B2158"/>
    <w:rsid w:val="009B293C"/>
    <w:rsid w:val="009B375A"/>
    <w:rsid w:val="009B79DD"/>
    <w:rsid w:val="009C4627"/>
    <w:rsid w:val="009C787D"/>
    <w:rsid w:val="009D3663"/>
    <w:rsid w:val="009D7342"/>
    <w:rsid w:val="009E186E"/>
    <w:rsid w:val="009E3678"/>
    <w:rsid w:val="009E5ACF"/>
    <w:rsid w:val="009E768E"/>
    <w:rsid w:val="009F0416"/>
    <w:rsid w:val="009F2ED5"/>
    <w:rsid w:val="009F7BD0"/>
    <w:rsid w:val="00A048FF"/>
    <w:rsid w:val="00A04CB2"/>
    <w:rsid w:val="00A10775"/>
    <w:rsid w:val="00A11F95"/>
    <w:rsid w:val="00A14A6B"/>
    <w:rsid w:val="00A14EEA"/>
    <w:rsid w:val="00A15238"/>
    <w:rsid w:val="00A16F0D"/>
    <w:rsid w:val="00A2221A"/>
    <w:rsid w:val="00A227D2"/>
    <w:rsid w:val="00A231E2"/>
    <w:rsid w:val="00A26B5F"/>
    <w:rsid w:val="00A32C40"/>
    <w:rsid w:val="00A356EA"/>
    <w:rsid w:val="00A36C48"/>
    <w:rsid w:val="00A37750"/>
    <w:rsid w:val="00A41E0B"/>
    <w:rsid w:val="00A42A5D"/>
    <w:rsid w:val="00A43D64"/>
    <w:rsid w:val="00A43E9C"/>
    <w:rsid w:val="00A47A1D"/>
    <w:rsid w:val="00A50380"/>
    <w:rsid w:val="00A518B4"/>
    <w:rsid w:val="00A54AF3"/>
    <w:rsid w:val="00A55610"/>
    <w:rsid w:val="00A55631"/>
    <w:rsid w:val="00A6234E"/>
    <w:rsid w:val="00A64912"/>
    <w:rsid w:val="00A70A74"/>
    <w:rsid w:val="00A72287"/>
    <w:rsid w:val="00A75AC0"/>
    <w:rsid w:val="00A8087E"/>
    <w:rsid w:val="00A82C82"/>
    <w:rsid w:val="00A85669"/>
    <w:rsid w:val="00A85E4B"/>
    <w:rsid w:val="00A94E03"/>
    <w:rsid w:val="00AA242F"/>
    <w:rsid w:val="00AA3795"/>
    <w:rsid w:val="00AA4E6C"/>
    <w:rsid w:val="00AA7486"/>
    <w:rsid w:val="00AB2494"/>
    <w:rsid w:val="00AB2600"/>
    <w:rsid w:val="00AB2E73"/>
    <w:rsid w:val="00AB7B59"/>
    <w:rsid w:val="00AB7DEF"/>
    <w:rsid w:val="00AC1E75"/>
    <w:rsid w:val="00AC21E9"/>
    <w:rsid w:val="00AC59C0"/>
    <w:rsid w:val="00AC682B"/>
    <w:rsid w:val="00AD2003"/>
    <w:rsid w:val="00AD25F1"/>
    <w:rsid w:val="00AD3CF4"/>
    <w:rsid w:val="00AD5641"/>
    <w:rsid w:val="00AE06EC"/>
    <w:rsid w:val="00AE1088"/>
    <w:rsid w:val="00AF069B"/>
    <w:rsid w:val="00AF17AB"/>
    <w:rsid w:val="00AF1BA4"/>
    <w:rsid w:val="00AF2283"/>
    <w:rsid w:val="00AF6E74"/>
    <w:rsid w:val="00B032D8"/>
    <w:rsid w:val="00B056CF"/>
    <w:rsid w:val="00B200E2"/>
    <w:rsid w:val="00B26116"/>
    <w:rsid w:val="00B2792D"/>
    <w:rsid w:val="00B32BE2"/>
    <w:rsid w:val="00B33B3C"/>
    <w:rsid w:val="00B353ED"/>
    <w:rsid w:val="00B428DF"/>
    <w:rsid w:val="00B42E51"/>
    <w:rsid w:val="00B4363B"/>
    <w:rsid w:val="00B4478E"/>
    <w:rsid w:val="00B537C2"/>
    <w:rsid w:val="00B561C8"/>
    <w:rsid w:val="00B6382D"/>
    <w:rsid w:val="00B64AA4"/>
    <w:rsid w:val="00B704EC"/>
    <w:rsid w:val="00B72B1F"/>
    <w:rsid w:val="00B752F7"/>
    <w:rsid w:val="00B862A1"/>
    <w:rsid w:val="00B9021D"/>
    <w:rsid w:val="00B92576"/>
    <w:rsid w:val="00B94269"/>
    <w:rsid w:val="00B94D6F"/>
    <w:rsid w:val="00BA395C"/>
    <w:rsid w:val="00BA5026"/>
    <w:rsid w:val="00BA5924"/>
    <w:rsid w:val="00BA64B3"/>
    <w:rsid w:val="00BA7320"/>
    <w:rsid w:val="00BA7F77"/>
    <w:rsid w:val="00BB07C4"/>
    <w:rsid w:val="00BB3581"/>
    <w:rsid w:val="00BB40BF"/>
    <w:rsid w:val="00BB5121"/>
    <w:rsid w:val="00BB583D"/>
    <w:rsid w:val="00BC0CD1"/>
    <w:rsid w:val="00BC3FC1"/>
    <w:rsid w:val="00BD0CCF"/>
    <w:rsid w:val="00BD1D69"/>
    <w:rsid w:val="00BD32EF"/>
    <w:rsid w:val="00BD4437"/>
    <w:rsid w:val="00BD4E74"/>
    <w:rsid w:val="00BD672C"/>
    <w:rsid w:val="00BE115D"/>
    <w:rsid w:val="00BE1673"/>
    <w:rsid w:val="00BE3768"/>
    <w:rsid w:val="00BE4607"/>
    <w:rsid w:val="00BE4C91"/>
    <w:rsid w:val="00BE6F09"/>
    <w:rsid w:val="00BE719A"/>
    <w:rsid w:val="00BE720A"/>
    <w:rsid w:val="00BF0461"/>
    <w:rsid w:val="00BF300D"/>
    <w:rsid w:val="00BF35AF"/>
    <w:rsid w:val="00BF3813"/>
    <w:rsid w:val="00BF455F"/>
    <w:rsid w:val="00BF4944"/>
    <w:rsid w:val="00BF56D4"/>
    <w:rsid w:val="00BF6CE3"/>
    <w:rsid w:val="00C00D99"/>
    <w:rsid w:val="00C02C83"/>
    <w:rsid w:val="00C040D1"/>
    <w:rsid w:val="00C04409"/>
    <w:rsid w:val="00C067E5"/>
    <w:rsid w:val="00C079D0"/>
    <w:rsid w:val="00C123D0"/>
    <w:rsid w:val="00C141DB"/>
    <w:rsid w:val="00C142C2"/>
    <w:rsid w:val="00C164CA"/>
    <w:rsid w:val="00C165B8"/>
    <w:rsid w:val="00C176CF"/>
    <w:rsid w:val="00C21B72"/>
    <w:rsid w:val="00C23690"/>
    <w:rsid w:val="00C247D8"/>
    <w:rsid w:val="00C24EE9"/>
    <w:rsid w:val="00C2608D"/>
    <w:rsid w:val="00C37937"/>
    <w:rsid w:val="00C41EBD"/>
    <w:rsid w:val="00C41F26"/>
    <w:rsid w:val="00C42BF8"/>
    <w:rsid w:val="00C45A25"/>
    <w:rsid w:val="00C460AE"/>
    <w:rsid w:val="00C50043"/>
    <w:rsid w:val="00C51CF2"/>
    <w:rsid w:val="00C54E84"/>
    <w:rsid w:val="00C600A4"/>
    <w:rsid w:val="00C7267E"/>
    <w:rsid w:val="00C7573B"/>
    <w:rsid w:val="00C76CF3"/>
    <w:rsid w:val="00C859BC"/>
    <w:rsid w:val="00C93CD2"/>
    <w:rsid w:val="00CA6C31"/>
    <w:rsid w:val="00CA7048"/>
    <w:rsid w:val="00CC3D36"/>
    <w:rsid w:val="00CD008D"/>
    <w:rsid w:val="00CD073A"/>
    <w:rsid w:val="00CD2BE0"/>
    <w:rsid w:val="00CD2DDD"/>
    <w:rsid w:val="00CD4E85"/>
    <w:rsid w:val="00CE0756"/>
    <w:rsid w:val="00CE1E31"/>
    <w:rsid w:val="00CE4353"/>
    <w:rsid w:val="00CE5BAC"/>
    <w:rsid w:val="00CF0BB2"/>
    <w:rsid w:val="00CF1CF5"/>
    <w:rsid w:val="00CF6948"/>
    <w:rsid w:val="00D00EAA"/>
    <w:rsid w:val="00D053C5"/>
    <w:rsid w:val="00D05CB1"/>
    <w:rsid w:val="00D0604E"/>
    <w:rsid w:val="00D0757D"/>
    <w:rsid w:val="00D105FE"/>
    <w:rsid w:val="00D12BA3"/>
    <w:rsid w:val="00D13441"/>
    <w:rsid w:val="00D161B2"/>
    <w:rsid w:val="00D21321"/>
    <w:rsid w:val="00D21FE5"/>
    <w:rsid w:val="00D243A3"/>
    <w:rsid w:val="00D271E8"/>
    <w:rsid w:val="00D401F1"/>
    <w:rsid w:val="00D4086B"/>
    <w:rsid w:val="00D477C3"/>
    <w:rsid w:val="00D47D3D"/>
    <w:rsid w:val="00D52EFE"/>
    <w:rsid w:val="00D53E7B"/>
    <w:rsid w:val="00D54771"/>
    <w:rsid w:val="00D55143"/>
    <w:rsid w:val="00D60DFF"/>
    <w:rsid w:val="00D63EF6"/>
    <w:rsid w:val="00D64A06"/>
    <w:rsid w:val="00D6556B"/>
    <w:rsid w:val="00D70DFB"/>
    <w:rsid w:val="00D73029"/>
    <w:rsid w:val="00D74BE7"/>
    <w:rsid w:val="00D750B6"/>
    <w:rsid w:val="00D75844"/>
    <w:rsid w:val="00D766DF"/>
    <w:rsid w:val="00D8051D"/>
    <w:rsid w:val="00D93707"/>
    <w:rsid w:val="00D97141"/>
    <w:rsid w:val="00D97AA5"/>
    <w:rsid w:val="00DA3408"/>
    <w:rsid w:val="00DA764C"/>
    <w:rsid w:val="00DB20EE"/>
    <w:rsid w:val="00DB22CB"/>
    <w:rsid w:val="00DC15E2"/>
    <w:rsid w:val="00DD0F57"/>
    <w:rsid w:val="00DD1BC8"/>
    <w:rsid w:val="00DD3D4E"/>
    <w:rsid w:val="00DD480C"/>
    <w:rsid w:val="00DD532E"/>
    <w:rsid w:val="00DD5BAC"/>
    <w:rsid w:val="00DD73C2"/>
    <w:rsid w:val="00DE2002"/>
    <w:rsid w:val="00DE4298"/>
    <w:rsid w:val="00DE69CC"/>
    <w:rsid w:val="00DF1A62"/>
    <w:rsid w:val="00DF4F0A"/>
    <w:rsid w:val="00DF7AE9"/>
    <w:rsid w:val="00E0114D"/>
    <w:rsid w:val="00E036C6"/>
    <w:rsid w:val="00E03D9C"/>
    <w:rsid w:val="00E053AB"/>
    <w:rsid w:val="00E055E6"/>
    <w:rsid w:val="00E05704"/>
    <w:rsid w:val="00E0695A"/>
    <w:rsid w:val="00E10FD3"/>
    <w:rsid w:val="00E1662A"/>
    <w:rsid w:val="00E17391"/>
    <w:rsid w:val="00E24D66"/>
    <w:rsid w:val="00E25E7E"/>
    <w:rsid w:val="00E36D86"/>
    <w:rsid w:val="00E37760"/>
    <w:rsid w:val="00E41D38"/>
    <w:rsid w:val="00E43610"/>
    <w:rsid w:val="00E4537B"/>
    <w:rsid w:val="00E5011A"/>
    <w:rsid w:val="00E54292"/>
    <w:rsid w:val="00E56187"/>
    <w:rsid w:val="00E56728"/>
    <w:rsid w:val="00E60090"/>
    <w:rsid w:val="00E66E03"/>
    <w:rsid w:val="00E74DC7"/>
    <w:rsid w:val="00E84ECA"/>
    <w:rsid w:val="00E85191"/>
    <w:rsid w:val="00E87699"/>
    <w:rsid w:val="00E91C64"/>
    <w:rsid w:val="00E947C6"/>
    <w:rsid w:val="00E9637C"/>
    <w:rsid w:val="00EA399B"/>
    <w:rsid w:val="00EA4EDB"/>
    <w:rsid w:val="00EA735F"/>
    <w:rsid w:val="00EA74E4"/>
    <w:rsid w:val="00EB0326"/>
    <w:rsid w:val="00EB1244"/>
    <w:rsid w:val="00EB1FBB"/>
    <w:rsid w:val="00EB3CC5"/>
    <w:rsid w:val="00EB3CE6"/>
    <w:rsid w:val="00EB510C"/>
    <w:rsid w:val="00EC0B52"/>
    <w:rsid w:val="00EC3483"/>
    <w:rsid w:val="00ED492F"/>
    <w:rsid w:val="00ED49B5"/>
    <w:rsid w:val="00ED589D"/>
    <w:rsid w:val="00ED6E59"/>
    <w:rsid w:val="00EE3E36"/>
    <w:rsid w:val="00EE63F8"/>
    <w:rsid w:val="00EE6F96"/>
    <w:rsid w:val="00EE7F75"/>
    <w:rsid w:val="00EF04FB"/>
    <w:rsid w:val="00EF0C6A"/>
    <w:rsid w:val="00EF2E3A"/>
    <w:rsid w:val="00EF6EC0"/>
    <w:rsid w:val="00F040F7"/>
    <w:rsid w:val="00F047E2"/>
    <w:rsid w:val="00F078DC"/>
    <w:rsid w:val="00F11B17"/>
    <w:rsid w:val="00F13E86"/>
    <w:rsid w:val="00F17B00"/>
    <w:rsid w:val="00F17DDF"/>
    <w:rsid w:val="00F22942"/>
    <w:rsid w:val="00F270F7"/>
    <w:rsid w:val="00F305D6"/>
    <w:rsid w:val="00F33020"/>
    <w:rsid w:val="00F349DC"/>
    <w:rsid w:val="00F43AC2"/>
    <w:rsid w:val="00F47FBA"/>
    <w:rsid w:val="00F56A34"/>
    <w:rsid w:val="00F6133C"/>
    <w:rsid w:val="00F6589B"/>
    <w:rsid w:val="00F665A9"/>
    <w:rsid w:val="00F677A9"/>
    <w:rsid w:val="00F72DE6"/>
    <w:rsid w:val="00F8082C"/>
    <w:rsid w:val="00F810C7"/>
    <w:rsid w:val="00F84CF5"/>
    <w:rsid w:val="00F84F55"/>
    <w:rsid w:val="00F86173"/>
    <w:rsid w:val="00F92D35"/>
    <w:rsid w:val="00F92F54"/>
    <w:rsid w:val="00F93F45"/>
    <w:rsid w:val="00F95A8E"/>
    <w:rsid w:val="00FA1229"/>
    <w:rsid w:val="00FA3FC4"/>
    <w:rsid w:val="00FA420B"/>
    <w:rsid w:val="00FB4672"/>
    <w:rsid w:val="00FB4B83"/>
    <w:rsid w:val="00FC2D7F"/>
    <w:rsid w:val="00FC2D9F"/>
    <w:rsid w:val="00FC4FA7"/>
    <w:rsid w:val="00FD1E13"/>
    <w:rsid w:val="00FD372B"/>
    <w:rsid w:val="00FD7EB1"/>
    <w:rsid w:val="00FE399F"/>
    <w:rsid w:val="00FE41C9"/>
    <w:rsid w:val="00FE4CFB"/>
    <w:rsid w:val="00FE56F9"/>
    <w:rsid w:val="00FE6F93"/>
    <w:rsid w:val="00FE7F93"/>
    <w:rsid w:val="00FF32B0"/>
    <w:rsid w:val="00FF76D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979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6395"/>
    <w:pPr>
      <w:spacing w:line="260" w:lineRule="atLeast"/>
    </w:pPr>
    <w:rPr>
      <w:sz w:val="22"/>
    </w:rPr>
  </w:style>
  <w:style w:type="paragraph" w:styleId="Heading1">
    <w:name w:val="heading 1"/>
    <w:basedOn w:val="Normal"/>
    <w:next w:val="Normal"/>
    <w:link w:val="Heading1Char"/>
    <w:uiPriority w:val="9"/>
    <w:qFormat/>
    <w:rsid w:val="00926395"/>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6395"/>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6395"/>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26395"/>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26395"/>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26395"/>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26395"/>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26395"/>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6395"/>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26395"/>
  </w:style>
  <w:style w:type="paragraph" w:customStyle="1" w:styleId="OPCParaBase">
    <w:name w:val="OPCParaBase"/>
    <w:qFormat/>
    <w:rsid w:val="00926395"/>
    <w:pPr>
      <w:spacing w:line="260" w:lineRule="atLeast"/>
    </w:pPr>
    <w:rPr>
      <w:rFonts w:eastAsia="Times New Roman" w:cs="Times New Roman"/>
      <w:sz w:val="22"/>
      <w:lang w:eastAsia="en-AU"/>
    </w:rPr>
  </w:style>
  <w:style w:type="paragraph" w:customStyle="1" w:styleId="ShortT">
    <w:name w:val="ShortT"/>
    <w:basedOn w:val="OPCParaBase"/>
    <w:next w:val="Normal"/>
    <w:qFormat/>
    <w:rsid w:val="00926395"/>
    <w:pPr>
      <w:spacing w:line="240" w:lineRule="auto"/>
    </w:pPr>
    <w:rPr>
      <w:b/>
      <w:sz w:val="40"/>
    </w:rPr>
  </w:style>
  <w:style w:type="paragraph" w:customStyle="1" w:styleId="ActHead1">
    <w:name w:val="ActHead 1"/>
    <w:aliases w:val="c"/>
    <w:basedOn w:val="OPCParaBase"/>
    <w:next w:val="Normal"/>
    <w:qFormat/>
    <w:rsid w:val="009263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263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263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263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263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263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263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263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2639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26395"/>
  </w:style>
  <w:style w:type="paragraph" w:customStyle="1" w:styleId="Blocks">
    <w:name w:val="Blocks"/>
    <w:aliases w:val="bb"/>
    <w:basedOn w:val="OPCParaBase"/>
    <w:qFormat/>
    <w:rsid w:val="00926395"/>
    <w:pPr>
      <w:spacing w:line="240" w:lineRule="auto"/>
    </w:pPr>
    <w:rPr>
      <w:sz w:val="24"/>
    </w:rPr>
  </w:style>
  <w:style w:type="paragraph" w:customStyle="1" w:styleId="BoxText">
    <w:name w:val="BoxText"/>
    <w:aliases w:val="bt"/>
    <w:basedOn w:val="OPCParaBase"/>
    <w:qFormat/>
    <w:rsid w:val="009263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26395"/>
    <w:rPr>
      <w:b/>
    </w:rPr>
  </w:style>
  <w:style w:type="paragraph" w:customStyle="1" w:styleId="BoxHeadItalic">
    <w:name w:val="BoxHeadItalic"/>
    <w:aliases w:val="bhi"/>
    <w:basedOn w:val="BoxText"/>
    <w:next w:val="BoxStep"/>
    <w:qFormat/>
    <w:rsid w:val="00926395"/>
    <w:rPr>
      <w:i/>
    </w:rPr>
  </w:style>
  <w:style w:type="paragraph" w:customStyle="1" w:styleId="BoxList">
    <w:name w:val="BoxList"/>
    <w:aliases w:val="bl"/>
    <w:basedOn w:val="BoxText"/>
    <w:qFormat/>
    <w:rsid w:val="00926395"/>
    <w:pPr>
      <w:ind w:left="1559" w:hanging="425"/>
    </w:pPr>
  </w:style>
  <w:style w:type="paragraph" w:customStyle="1" w:styleId="BoxNote">
    <w:name w:val="BoxNote"/>
    <w:aliases w:val="bn"/>
    <w:basedOn w:val="BoxText"/>
    <w:qFormat/>
    <w:rsid w:val="00926395"/>
    <w:pPr>
      <w:tabs>
        <w:tab w:val="left" w:pos="1985"/>
      </w:tabs>
      <w:spacing w:before="122" w:line="198" w:lineRule="exact"/>
      <w:ind w:left="2948" w:hanging="1814"/>
    </w:pPr>
    <w:rPr>
      <w:sz w:val="18"/>
    </w:rPr>
  </w:style>
  <w:style w:type="paragraph" w:customStyle="1" w:styleId="BoxPara">
    <w:name w:val="BoxPara"/>
    <w:aliases w:val="bp"/>
    <w:basedOn w:val="BoxText"/>
    <w:qFormat/>
    <w:rsid w:val="00926395"/>
    <w:pPr>
      <w:tabs>
        <w:tab w:val="right" w:pos="2268"/>
      </w:tabs>
      <w:ind w:left="2552" w:hanging="1418"/>
    </w:pPr>
  </w:style>
  <w:style w:type="paragraph" w:customStyle="1" w:styleId="BoxStep">
    <w:name w:val="BoxStep"/>
    <w:aliases w:val="bs"/>
    <w:basedOn w:val="BoxText"/>
    <w:qFormat/>
    <w:rsid w:val="00926395"/>
    <w:pPr>
      <w:ind w:left="1985" w:hanging="851"/>
    </w:pPr>
  </w:style>
  <w:style w:type="character" w:customStyle="1" w:styleId="CharAmPartNo">
    <w:name w:val="CharAmPartNo"/>
    <w:basedOn w:val="OPCCharBase"/>
    <w:qFormat/>
    <w:rsid w:val="00926395"/>
  </w:style>
  <w:style w:type="character" w:customStyle="1" w:styleId="CharAmPartText">
    <w:name w:val="CharAmPartText"/>
    <w:basedOn w:val="OPCCharBase"/>
    <w:qFormat/>
    <w:rsid w:val="00926395"/>
  </w:style>
  <w:style w:type="character" w:customStyle="1" w:styleId="CharAmSchNo">
    <w:name w:val="CharAmSchNo"/>
    <w:basedOn w:val="OPCCharBase"/>
    <w:qFormat/>
    <w:rsid w:val="00926395"/>
  </w:style>
  <w:style w:type="character" w:customStyle="1" w:styleId="CharAmSchText">
    <w:name w:val="CharAmSchText"/>
    <w:basedOn w:val="OPCCharBase"/>
    <w:qFormat/>
    <w:rsid w:val="00926395"/>
  </w:style>
  <w:style w:type="character" w:customStyle="1" w:styleId="CharBoldItalic">
    <w:name w:val="CharBoldItalic"/>
    <w:basedOn w:val="OPCCharBase"/>
    <w:uiPriority w:val="1"/>
    <w:qFormat/>
    <w:rsid w:val="00926395"/>
    <w:rPr>
      <w:b/>
      <w:i/>
    </w:rPr>
  </w:style>
  <w:style w:type="character" w:customStyle="1" w:styleId="CharChapNo">
    <w:name w:val="CharChapNo"/>
    <w:basedOn w:val="OPCCharBase"/>
    <w:uiPriority w:val="1"/>
    <w:qFormat/>
    <w:rsid w:val="00926395"/>
  </w:style>
  <w:style w:type="character" w:customStyle="1" w:styleId="CharChapText">
    <w:name w:val="CharChapText"/>
    <w:basedOn w:val="OPCCharBase"/>
    <w:uiPriority w:val="1"/>
    <w:qFormat/>
    <w:rsid w:val="00926395"/>
  </w:style>
  <w:style w:type="character" w:customStyle="1" w:styleId="CharDivNo">
    <w:name w:val="CharDivNo"/>
    <w:basedOn w:val="OPCCharBase"/>
    <w:uiPriority w:val="1"/>
    <w:qFormat/>
    <w:rsid w:val="00926395"/>
  </w:style>
  <w:style w:type="character" w:customStyle="1" w:styleId="CharDivText">
    <w:name w:val="CharDivText"/>
    <w:basedOn w:val="OPCCharBase"/>
    <w:uiPriority w:val="1"/>
    <w:qFormat/>
    <w:rsid w:val="00926395"/>
  </w:style>
  <w:style w:type="character" w:customStyle="1" w:styleId="CharItalic">
    <w:name w:val="CharItalic"/>
    <w:basedOn w:val="OPCCharBase"/>
    <w:uiPriority w:val="1"/>
    <w:qFormat/>
    <w:rsid w:val="00926395"/>
    <w:rPr>
      <w:i/>
    </w:rPr>
  </w:style>
  <w:style w:type="character" w:customStyle="1" w:styleId="CharPartNo">
    <w:name w:val="CharPartNo"/>
    <w:basedOn w:val="OPCCharBase"/>
    <w:uiPriority w:val="1"/>
    <w:qFormat/>
    <w:rsid w:val="00926395"/>
  </w:style>
  <w:style w:type="character" w:customStyle="1" w:styleId="CharPartText">
    <w:name w:val="CharPartText"/>
    <w:basedOn w:val="OPCCharBase"/>
    <w:uiPriority w:val="1"/>
    <w:qFormat/>
    <w:rsid w:val="00926395"/>
  </w:style>
  <w:style w:type="character" w:customStyle="1" w:styleId="CharSectno">
    <w:name w:val="CharSectno"/>
    <w:basedOn w:val="OPCCharBase"/>
    <w:qFormat/>
    <w:rsid w:val="00926395"/>
  </w:style>
  <w:style w:type="character" w:customStyle="1" w:styleId="CharSubdNo">
    <w:name w:val="CharSubdNo"/>
    <w:basedOn w:val="OPCCharBase"/>
    <w:uiPriority w:val="1"/>
    <w:qFormat/>
    <w:rsid w:val="00926395"/>
  </w:style>
  <w:style w:type="character" w:customStyle="1" w:styleId="CharSubdText">
    <w:name w:val="CharSubdText"/>
    <w:basedOn w:val="OPCCharBase"/>
    <w:uiPriority w:val="1"/>
    <w:qFormat/>
    <w:rsid w:val="00926395"/>
  </w:style>
  <w:style w:type="paragraph" w:customStyle="1" w:styleId="CTA--">
    <w:name w:val="CTA --"/>
    <w:basedOn w:val="OPCParaBase"/>
    <w:next w:val="Normal"/>
    <w:rsid w:val="00926395"/>
    <w:pPr>
      <w:spacing w:before="60" w:line="240" w:lineRule="atLeast"/>
      <w:ind w:left="142" w:hanging="142"/>
    </w:pPr>
    <w:rPr>
      <w:sz w:val="20"/>
    </w:rPr>
  </w:style>
  <w:style w:type="paragraph" w:customStyle="1" w:styleId="CTA-">
    <w:name w:val="CTA -"/>
    <w:basedOn w:val="OPCParaBase"/>
    <w:rsid w:val="00926395"/>
    <w:pPr>
      <w:spacing w:before="60" w:line="240" w:lineRule="atLeast"/>
      <w:ind w:left="85" w:hanging="85"/>
    </w:pPr>
    <w:rPr>
      <w:sz w:val="20"/>
    </w:rPr>
  </w:style>
  <w:style w:type="paragraph" w:customStyle="1" w:styleId="CTA---">
    <w:name w:val="CTA ---"/>
    <w:basedOn w:val="OPCParaBase"/>
    <w:next w:val="Normal"/>
    <w:rsid w:val="00926395"/>
    <w:pPr>
      <w:spacing w:before="60" w:line="240" w:lineRule="atLeast"/>
      <w:ind w:left="198" w:hanging="198"/>
    </w:pPr>
    <w:rPr>
      <w:sz w:val="20"/>
    </w:rPr>
  </w:style>
  <w:style w:type="paragraph" w:customStyle="1" w:styleId="CTA----">
    <w:name w:val="CTA ----"/>
    <w:basedOn w:val="OPCParaBase"/>
    <w:next w:val="Normal"/>
    <w:rsid w:val="00926395"/>
    <w:pPr>
      <w:spacing w:before="60" w:line="240" w:lineRule="atLeast"/>
      <w:ind w:left="255" w:hanging="255"/>
    </w:pPr>
    <w:rPr>
      <w:sz w:val="20"/>
    </w:rPr>
  </w:style>
  <w:style w:type="paragraph" w:customStyle="1" w:styleId="CTA1a">
    <w:name w:val="CTA 1(a)"/>
    <w:basedOn w:val="OPCParaBase"/>
    <w:rsid w:val="00926395"/>
    <w:pPr>
      <w:tabs>
        <w:tab w:val="right" w:pos="414"/>
      </w:tabs>
      <w:spacing w:before="40" w:line="240" w:lineRule="atLeast"/>
      <w:ind w:left="675" w:hanging="675"/>
    </w:pPr>
    <w:rPr>
      <w:sz w:val="20"/>
    </w:rPr>
  </w:style>
  <w:style w:type="paragraph" w:customStyle="1" w:styleId="CTA1ai">
    <w:name w:val="CTA 1(a)(i)"/>
    <w:basedOn w:val="OPCParaBase"/>
    <w:rsid w:val="00926395"/>
    <w:pPr>
      <w:tabs>
        <w:tab w:val="right" w:pos="1004"/>
      </w:tabs>
      <w:spacing w:before="40" w:line="240" w:lineRule="atLeast"/>
      <w:ind w:left="1253" w:hanging="1253"/>
    </w:pPr>
    <w:rPr>
      <w:sz w:val="20"/>
    </w:rPr>
  </w:style>
  <w:style w:type="paragraph" w:customStyle="1" w:styleId="CTA2a">
    <w:name w:val="CTA 2(a)"/>
    <w:basedOn w:val="OPCParaBase"/>
    <w:rsid w:val="00926395"/>
    <w:pPr>
      <w:tabs>
        <w:tab w:val="right" w:pos="482"/>
      </w:tabs>
      <w:spacing w:before="40" w:line="240" w:lineRule="atLeast"/>
      <w:ind w:left="748" w:hanging="748"/>
    </w:pPr>
    <w:rPr>
      <w:sz w:val="20"/>
    </w:rPr>
  </w:style>
  <w:style w:type="paragraph" w:customStyle="1" w:styleId="CTA2ai">
    <w:name w:val="CTA 2(a)(i)"/>
    <w:basedOn w:val="OPCParaBase"/>
    <w:rsid w:val="00926395"/>
    <w:pPr>
      <w:tabs>
        <w:tab w:val="right" w:pos="1089"/>
      </w:tabs>
      <w:spacing w:before="40" w:line="240" w:lineRule="atLeast"/>
      <w:ind w:left="1327" w:hanging="1327"/>
    </w:pPr>
    <w:rPr>
      <w:sz w:val="20"/>
    </w:rPr>
  </w:style>
  <w:style w:type="paragraph" w:customStyle="1" w:styleId="CTA3a">
    <w:name w:val="CTA 3(a)"/>
    <w:basedOn w:val="OPCParaBase"/>
    <w:rsid w:val="00926395"/>
    <w:pPr>
      <w:tabs>
        <w:tab w:val="right" w:pos="556"/>
      </w:tabs>
      <w:spacing w:before="40" w:line="240" w:lineRule="atLeast"/>
      <w:ind w:left="805" w:hanging="805"/>
    </w:pPr>
    <w:rPr>
      <w:sz w:val="20"/>
    </w:rPr>
  </w:style>
  <w:style w:type="paragraph" w:customStyle="1" w:styleId="CTA3ai">
    <w:name w:val="CTA 3(a)(i)"/>
    <w:basedOn w:val="OPCParaBase"/>
    <w:rsid w:val="00926395"/>
    <w:pPr>
      <w:tabs>
        <w:tab w:val="right" w:pos="1140"/>
      </w:tabs>
      <w:spacing w:before="40" w:line="240" w:lineRule="atLeast"/>
      <w:ind w:left="1361" w:hanging="1361"/>
    </w:pPr>
    <w:rPr>
      <w:sz w:val="20"/>
    </w:rPr>
  </w:style>
  <w:style w:type="paragraph" w:customStyle="1" w:styleId="CTA4a">
    <w:name w:val="CTA 4(a)"/>
    <w:basedOn w:val="OPCParaBase"/>
    <w:rsid w:val="00926395"/>
    <w:pPr>
      <w:tabs>
        <w:tab w:val="right" w:pos="624"/>
      </w:tabs>
      <w:spacing w:before="40" w:line="240" w:lineRule="atLeast"/>
      <w:ind w:left="873" w:hanging="873"/>
    </w:pPr>
    <w:rPr>
      <w:sz w:val="20"/>
    </w:rPr>
  </w:style>
  <w:style w:type="paragraph" w:customStyle="1" w:styleId="CTA4ai">
    <w:name w:val="CTA 4(a)(i)"/>
    <w:basedOn w:val="OPCParaBase"/>
    <w:rsid w:val="00926395"/>
    <w:pPr>
      <w:tabs>
        <w:tab w:val="right" w:pos="1213"/>
      </w:tabs>
      <w:spacing w:before="40" w:line="240" w:lineRule="atLeast"/>
      <w:ind w:left="1452" w:hanging="1452"/>
    </w:pPr>
    <w:rPr>
      <w:sz w:val="20"/>
    </w:rPr>
  </w:style>
  <w:style w:type="paragraph" w:customStyle="1" w:styleId="CTACAPS">
    <w:name w:val="CTA CAPS"/>
    <w:basedOn w:val="OPCParaBase"/>
    <w:rsid w:val="00926395"/>
    <w:pPr>
      <w:spacing w:before="60" w:line="240" w:lineRule="atLeast"/>
    </w:pPr>
    <w:rPr>
      <w:sz w:val="20"/>
    </w:rPr>
  </w:style>
  <w:style w:type="paragraph" w:customStyle="1" w:styleId="CTAright">
    <w:name w:val="CTA right"/>
    <w:basedOn w:val="OPCParaBase"/>
    <w:rsid w:val="00926395"/>
    <w:pPr>
      <w:spacing w:before="60" w:line="240" w:lineRule="auto"/>
      <w:jc w:val="right"/>
    </w:pPr>
    <w:rPr>
      <w:sz w:val="20"/>
    </w:rPr>
  </w:style>
  <w:style w:type="paragraph" w:customStyle="1" w:styleId="subsection">
    <w:name w:val="subsection"/>
    <w:aliases w:val="ss,Subsection"/>
    <w:basedOn w:val="OPCParaBase"/>
    <w:link w:val="subsectionChar"/>
    <w:rsid w:val="0092639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26395"/>
    <w:pPr>
      <w:spacing w:before="180" w:line="240" w:lineRule="auto"/>
      <w:ind w:left="1134"/>
    </w:pPr>
  </w:style>
  <w:style w:type="paragraph" w:customStyle="1" w:styleId="ETAsubitem">
    <w:name w:val="ETA(subitem)"/>
    <w:basedOn w:val="OPCParaBase"/>
    <w:rsid w:val="00926395"/>
    <w:pPr>
      <w:tabs>
        <w:tab w:val="right" w:pos="340"/>
      </w:tabs>
      <w:spacing w:before="60" w:line="240" w:lineRule="auto"/>
      <w:ind w:left="454" w:hanging="454"/>
    </w:pPr>
    <w:rPr>
      <w:sz w:val="20"/>
    </w:rPr>
  </w:style>
  <w:style w:type="paragraph" w:customStyle="1" w:styleId="ETApara">
    <w:name w:val="ETA(para)"/>
    <w:basedOn w:val="OPCParaBase"/>
    <w:rsid w:val="00926395"/>
    <w:pPr>
      <w:tabs>
        <w:tab w:val="right" w:pos="754"/>
      </w:tabs>
      <w:spacing w:before="60" w:line="240" w:lineRule="auto"/>
      <w:ind w:left="828" w:hanging="828"/>
    </w:pPr>
    <w:rPr>
      <w:sz w:val="20"/>
    </w:rPr>
  </w:style>
  <w:style w:type="paragraph" w:customStyle="1" w:styleId="ETAsubpara">
    <w:name w:val="ETA(subpara)"/>
    <w:basedOn w:val="OPCParaBase"/>
    <w:rsid w:val="00926395"/>
    <w:pPr>
      <w:tabs>
        <w:tab w:val="right" w:pos="1083"/>
      </w:tabs>
      <w:spacing w:before="60" w:line="240" w:lineRule="auto"/>
      <w:ind w:left="1191" w:hanging="1191"/>
    </w:pPr>
    <w:rPr>
      <w:sz w:val="20"/>
    </w:rPr>
  </w:style>
  <w:style w:type="paragraph" w:customStyle="1" w:styleId="ETAsub-subpara">
    <w:name w:val="ETA(sub-subpara)"/>
    <w:basedOn w:val="OPCParaBase"/>
    <w:rsid w:val="00926395"/>
    <w:pPr>
      <w:tabs>
        <w:tab w:val="right" w:pos="1412"/>
      </w:tabs>
      <w:spacing w:before="60" w:line="240" w:lineRule="auto"/>
      <w:ind w:left="1525" w:hanging="1525"/>
    </w:pPr>
    <w:rPr>
      <w:sz w:val="20"/>
    </w:rPr>
  </w:style>
  <w:style w:type="paragraph" w:customStyle="1" w:styleId="Formula">
    <w:name w:val="Formula"/>
    <w:basedOn w:val="OPCParaBase"/>
    <w:rsid w:val="00926395"/>
    <w:pPr>
      <w:spacing w:line="240" w:lineRule="auto"/>
      <w:ind w:left="1134"/>
    </w:pPr>
    <w:rPr>
      <w:sz w:val="20"/>
    </w:rPr>
  </w:style>
  <w:style w:type="paragraph" w:styleId="Header">
    <w:name w:val="header"/>
    <w:basedOn w:val="OPCParaBase"/>
    <w:link w:val="HeaderChar"/>
    <w:unhideWhenUsed/>
    <w:rsid w:val="009263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26395"/>
    <w:rPr>
      <w:rFonts w:eastAsia="Times New Roman" w:cs="Times New Roman"/>
      <w:sz w:val="16"/>
      <w:lang w:eastAsia="en-AU"/>
    </w:rPr>
  </w:style>
  <w:style w:type="paragraph" w:customStyle="1" w:styleId="House">
    <w:name w:val="House"/>
    <w:basedOn w:val="OPCParaBase"/>
    <w:rsid w:val="00926395"/>
    <w:pPr>
      <w:spacing w:line="240" w:lineRule="auto"/>
    </w:pPr>
    <w:rPr>
      <w:sz w:val="28"/>
    </w:rPr>
  </w:style>
  <w:style w:type="paragraph" w:customStyle="1" w:styleId="Item">
    <w:name w:val="Item"/>
    <w:aliases w:val="i"/>
    <w:basedOn w:val="OPCParaBase"/>
    <w:next w:val="ItemHead"/>
    <w:rsid w:val="00926395"/>
    <w:pPr>
      <w:keepLines/>
      <w:spacing w:before="80" w:line="240" w:lineRule="auto"/>
      <w:ind w:left="709"/>
    </w:pPr>
  </w:style>
  <w:style w:type="paragraph" w:customStyle="1" w:styleId="ItemHead">
    <w:name w:val="ItemHead"/>
    <w:aliases w:val="ih"/>
    <w:basedOn w:val="OPCParaBase"/>
    <w:next w:val="Item"/>
    <w:link w:val="ItemHeadChar"/>
    <w:rsid w:val="0092639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26395"/>
    <w:pPr>
      <w:spacing w:line="240" w:lineRule="auto"/>
    </w:pPr>
    <w:rPr>
      <w:b/>
      <w:sz w:val="32"/>
    </w:rPr>
  </w:style>
  <w:style w:type="paragraph" w:customStyle="1" w:styleId="notedraft">
    <w:name w:val="note(draft)"/>
    <w:aliases w:val="nd"/>
    <w:basedOn w:val="OPCParaBase"/>
    <w:rsid w:val="00926395"/>
    <w:pPr>
      <w:spacing w:before="240" w:line="240" w:lineRule="auto"/>
      <w:ind w:left="284" w:hanging="284"/>
    </w:pPr>
    <w:rPr>
      <w:i/>
      <w:sz w:val="24"/>
    </w:rPr>
  </w:style>
  <w:style w:type="paragraph" w:customStyle="1" w:styleId="notemargin">
    <w:name w:val="note(margin)"/>
    <w:aliases w:val="nm"/>
    <w:basedOn w:val="OPCParaBase"/>
    <w:rsid w:val="00926395"/>
    <w:pPr>
      <w:tabs>
        <w:tab w:val="left" w:pos="709"/>
      </w:tabs>
      <w:spacing w:before="122" w:line="198" w:lineRule="exact"/>
      <w:ind w:left="709" w:hanging="709"/>
    </w:pPr>
    <w:rPr>
      <w:sz w:val="18"/>
    </w:rPr>
  </w:style>
  <w:style w:type="paragraph" w:customStyle="1" w:styleId="noteToPara">
    <w:name w:val="noteToPara"/>
    <w:aliases w:val="ntp"/>
    <w:basedOn w:val="OPCParaBase"/>
    <w:rsid w:val="00926395"/>
    <w:pPr>
      <w:spacing w:before="122" w:line="198" w:lineRule="exact"/>
      <w:ind w:left="2353" w:hanging="709"/>
    </w:pPr>
    <w:rPr>
      <w:sz w:val="18"/>
    </w:rPr>
  </w:style>
  <w:style w:type="paragraph" w:customStyle="1" w:styleId="noteParlAmend">
    <w:name w:val="note(ParlAmend)"/>
    <w:aliases w:val="npp"/>
    <w:basedOn w:val="OPCParaBase"/>
    <w:next w:val="ParlAmend"/>
    <w:rsid w:val="00926395"/>
    <w:pPr>
      <w:spacing w:line="240" w:lineRule="auto"/>
      <w:jc w:val="right"/>
    </w:pPr>
    <w:rPr>
      <w:rFonts w:ascii="Arial" w:hAnsi="Arial"/>
      <w:b/>
      <w:i/>
    </w:rPr>
  </w:style>
  <w:style w:type="paragraph" w:customStyle="1" w:styleId="Page1">
    <w:name w:val="Page1"/>
    <w:basedOn w:val="OPCParaBase"/>
    <w:rsid w:val="00926395"/>
    <w:pPr>
      <w:spacing w:before="5600" w:line="240" w:lineRule="auto"/>
    </w:pPr>
    <w:rPr>
      <w:b/>
      <w:sz w:val="32"/>
    </w:rPr>
  </w:style>
  <w:style w:type="paragraph" w:customStyle="1" w:styleId="PageBreak">
    <w:name w:val="PageBreak"/>
    <w:aliases w:val="pb"/>
    <w:basedOn w:val="OPCParaBase"/>
    <w:rsid w:val="00926395"/>
    <w:pPr>
      <w:spacing w:line="240" w:lineRule="auto"/>
    </w:pPr>
    <w:rPr>
      <w:sz w:val="20"/>
    </w:rPr>
  </w:style>
  <w:style w:type="paragraph" w:customStyle="1" w:styleId="paragraphsub">
    <w:name w:val="paragraph(sub)"/>
    <w:aliases w:val="aa"/>
    <w:basedOn w:val="OPCParaBase"/>
    <w:rsid w:val="00926395"/>
    <w:pPr>
      <w:tabs>
        <w:tab w:val="right" w:pos="1985"/>
      </w:tabs>
      <w:spacing w:before="40" w:line="240" w:lineRule="auto"/>
      <w:ind w:left="2098" w:hanging="2098"/>
    </w:pPr>
  </w:style>
  <w:style w:type="paragraph" w:customStyle="1" w:styleId="paragraphsub-sub">
    <w:name w:val="paragraph(sub-sub)"/>
    <w:aliases w:val="aaa"/>
    <w:basedOn w:val="OPCParaBase"/>
    <w:rsid w:val="00926395"/>
    <w:pPr>
      <w:tabs>
        <w:tab w:val="right" w:pos="2722"/>
      </w:tabs>
      <w:spacing w:before="40" w:line="240" w:lineRule="auto"/>
      <w:ind w:left="2835" w:hanging="2835"/>
    </w:pPr>
  </w:style>
  <w:style w:type="paragraph" w:customStyle="1" w:styleId="paragraph">
    <w:name w:val="paragraph"/>
    <w:aliases w:val="a"/>
    <w:basedOn w:val="OPCParaBase"/>
    <w:link w:val="paragraphChar"/>
    <w:rsid w:val="00926395"/>
    <w:pPr>
      <w:tabs>
        <w:tab w:val="right" w:pos="1531"/>
      </w:tabs>
      <w:spacing w:before="40" w:line="240" w:lineRule="auto"/>
      <w:ind w:left="1644" w:hanging="1644"/>
    </w:pPr>
  </w:style>
  <w:style w:type="paragraph" w:customStyle="1" w:styleId="ParlAmend">
    <w:name w:val="ParlAmend"/>
    <w:aliases w:val="pp"/>
    <w:basedOn w:val="OPCParaBase"/>
    <w:rsid w:val="00926395"/>
    <w:pPr>
      <w:spacing w:before="240" w:line="240" w:lineRule="atLeast"/>
      <w:ind w:hanging="567"/>
    </w:pPr>
    <w:rPr>
      <w:sz w:val="24"/>
    </w:rPr>
  </w:style>
  <w:style w:type="paragraph" w:customStyle="1" w:styleId="Penalty">
    <w:name w:val="Penalty"/>
    <w:basedOn w:val="OPCParaBase"/>
    <w:rsid w:val="00926395"/>
    <w:pPr>
      <w:tabs>
        <w:tab w:val="left" w:pos="2977"/>
      </w:tabs>
      <w:spacing w:before="180" w:line="240" w:lineRule="auto"/>
      <w:ind w:left="1985" w:hanging="851"/>
    </w:pPr>
  </w:style>
  <w:style w:type="paragraph" w:customStyle="1" w:styleId="Portfolio">
    <w:name w:val="Portfolio"/>
    <w:basedOn w:val="OPCParaBase"/>
    <w:rsid w:val="00926395"/>
    <w:pPr>
      <w:spacing w:line="240" w:lineRule="auto"/>
    </w:pPr>
    <w:rPr>
      <w:i/>
      <w:sz w:val="20"/>
    </w:rPr>
  </w:style>
  <w:style w:type="paragraph" w:customStyle="1" w:styleId="Preamble">
    <w:name w:val="Preamble"/>
    <w:basedOn w:val="OPCParaBase"/>
    <w:next w:val="Normal"/>
    <w:rsid w:val="009263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26395"/>
    <w:pPr>
      <w:spacing w:line="240" w:lineRule="auto"/>
    </w:pPr>
    <w:rPr>
      <w:i/>
      <w:sz w:val="20"/>
    </w:rPr>
  </w:style>
  <w:style w:type="paragraph" w:customStyle="1" w:styleId="Session">
    <w:name w:val="Session"/>
    <w:basedOn w:val="OPCParaBase"/>
    <w:rsid w:val="00926395"/>
    <w:pPr>
      <w:spacing w:line="240" w:lineRule="auto"/>
    </w:pPr>
    <w:rPr>
      <w:sz w:val="28"/>
    </w:rPr>
  </w:style>
  <w:style w:type="paragraph" w:customStyle="1" w:styleId="Sponsor">
    <w:name w:val="Sponsor"/>
    <w:basedOn w:val="OPCParaBase"/>
    <w:rsid w:val="00926395"/>
    <w:pPr>
      <w:spacing w:line="240" w:lineRule="auto"/>
    </w:pPr>
    <w:rPr>
      <w:i/>
    </w:rPr>
  </w:style>
  <w:style w:type="paragraph" w:customStyle="1" w:styleId="Subitem">
    <w:name w:val="Subitem"/>
    <w:aliases w:val="iss"/>
    <w:basedOn w:val="OPCParaBase"/>
    <w:rsid w:val="00926395"/>
    <w:pPr>
      <w:spacing w:before="180" w:line="240" w:lineRule="auto"/>
      <w:ind w:left="709" w:hanging="709"/>
    </w:pPr>
  </w:style>
  <w:style w:type="paragraph" w:customStyle="1" w:styleId="SubitemHead">
    <w:name w:val="SubitemHead"/>
    <w:aliases w:val="issh"/>
    <w:basedOn w:val="OPCParaBase"/>
    <w:rsid w:val="009263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26395"/>
    <w:pPr>
      <w:spacing w:before="40" w:line="240" w:lineRule="auto"/>
      <w:ind w:left="1134"/>
    </w:pPr>
  </w:style>
  <w:style w:type="paragraph" w:customStyle="1" w:styleId="SubsectionHead">
    <w:name w:val="SubsectionHead"/>
    <w:aliases w:val="ssh"/>
    <w:basedOn w:val="OPCParaBase"/>
    <w:next w:val="subsection"/>
    <w:rsid w:val="00926395"/>
    <w:pPr>
      <w:keepNext/>
      <w:keepLines/>
      <w:spacing w:before="240" w:line="240" w:lineRule="auto"/>
      <w:ind w:left="1134"/>
    </w:pPr>
    <w:rPr>
      <w:i/>
    </w:rPr>
  </w:style>
  <w:style w:type="paragraph" w:customStyle="1" w:styleId="Tablea">
    <w:name w:val="Table(a)"/>
    <w:aliases w:val="ta"/>
    <w:basedOn w:val="OPCParaBase"/>
    <w:rsid w:val="00926395"/>
    <w:pPr>
      <w:spacing w:before="60" w:line="240" w:lineRule="auto"/>
      <w:ind w:left="284" w:hanging="284"/>
    </w:pPr>
    <w:rPr>
      <w:sz w:val="20"/>
    </w:rPr>
  </w:style>
  <w:style w:type="paragraph" w:customStyle="1" w:styleId="TableAA">
    <w:name w:val="Table(AA)"/>
    <w:aliases w:val="taaa"/>
    <w:basedOn w:val="OPCParaBase"/>
    <w:rsid w:val="009263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263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26395"/>
    <w:pPr>
      <w:spacing w:before="60" w:line="240" w:lineRule="atLeast"/>
    </w:pPr>
    <w:rPr>
      <w:sz w:val="20"/>
    </w:rPr>
  </w:style>
  <w:style w:type="paragraph" w:customStyle="1" w:styleId="TLPBoxTextnote">
    <w:name w:val="TLPBoxText(note"/>
    <w:aliases w:val="right)"/>
    <w:basedOn w:val="OPCParaBase"/>
    <w:rsid w:val="009263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263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26395"/>
    <w:pPr>
      <w:spacing w:before="122" w:line="198" w:lineRule="exact"/>
      <w:ind w:left="1985" w:hanging="851"/>
      <w:jc w:val="right"/>
    </w:pPr>
    <w:rPr>
      <w:sz w:val="18"/>
    </w:rPr>
  </w:style>
  <w:style w:type="paragraph" w:customStyle="1" w:styleId="TLPTableBullet">
    <w:name w:val="TLPTableBullet"/>
    <w:aliases w:val="ttb"/>
    <w:basedOn w:val="OPCParaBase"/>
    <w:rsid w:val="00926395"/>
    <w:pPr>
      <w:spacing w:line="240" w:lineRule="exact"/>
      <w:ind w:left="284" w:hanging="284"/>
    </w:pPr>
    <w:rPr>
      <w:sz w:val="20"/>
    </w:rPr>
  </w:style>
  <w:style w:type="paragraph" w:styleId="TOC1">
    <w:name w:val="toc 1"/>
    <w:basedOn w:val="OPCParaBase"/>
    <w:next w:val="Normal"/>
    <w:uiPriority w:val="39"/>
    <w:unhideWhenUsed/>
    <w:rsid w:val="0092639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2639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2639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2639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12EF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263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263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263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263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26395"/>
    <w:pPr>
      <w:keepLines/>
      <w:spacing w:before="240" w:after="120" w:line="240" w:lineRule="auto"/>
      <w:ind w:left="794"/>
    </w:pPr>
    <w:rPr>
      <w:b/>
      <w:kern w:val="28"/>
      <w:sz w:val="20"/>
    </w:rPr>
  </w:style>
  <w:style w:type="paragraph" w:customStyle="1" w:styleId="TofSectsHeading">
    <w:name w:val="TofSects(Heading)"/>
    <w:basedOn w:val="OPCParaBase"/>
    <w:rsid w:val="00926395"/>
    <w:pPr>
      <w:spacing w:before="240" w:after="120" w:line="240" w:lineRule="auto"/>
    </w:pPr>
    <w:rPr>
      <w:b/>
      <w:sz w:val="24"/>
    </w:rPr>
  </w:style>
  <w:style w:type="paragraph" w:customStyle="1" w:styleId="TofSectsSection">
    <w:name w:val="TofSects(Section)"/>
    <w:basedOn w:val="OPCParaBase"/>
    <w:rsid w:val="00926395"/>
    <w:pPr>
      <w:keepLines/>
      <w:spacing w:before="40" w:line="240" w:lineRule="auto"/>
      <w:ind w:left="1588" w:hanging="794"/>
    </w:pPr>
    <w:rPr>
      <w:kern w:val="28"/>
      <w:sz w:val="18"/>
    </w:rPr>
  </w:style>
  <w:style w:type="paragraph" w:customStyle="1" w:styleId="TofSectsSubdiv">
    <w:name w:val="TofSects(Subdiv)"/>
    <w:basedOn w:val="OPCParaBase"/>
    <w:rsid w:val="00926395"/>
    <w:pPr>
      <w:keepLines/>
      <w:spacing w:before="80" w:line="240" w:lineRule="auto"/>
      <w:ind w:left="1588" w:hanging="794"/>
    </w:pPr>
    <w:rPr>
      <w:kern w:val="28"/>
    </w:rPr>
  </w:style>
  <w:style w:type="paragraph" w:customStyle="1" w:styleId="WRStyle">
    <w:name w:val="WR Style"/>
    <w:aliases w:val="WR"/>
    <w:basedOn w:val="OPCParaBase"/>
    <w:rsid w:val="00926395"/>
    <w:pPr>
      <w:spacing w:before="240" w:line="240" w:lineRule="auto"/>
      <w:ind w:left="284" w:hanging="284"/>
    </w:pPr>
    <w:rPr>
      <w:b/>
      <w:i/>
      <w:kern w:val="28"/>
      <w:sz w:val="24"/>
    </w:rPr>
  </w:style>
  <w:style w:type="paragraph" w:customStyle="1" w:styleId="notepara">
    <w:name w:val="note(para)"/>
    <w:aliases w:val="na"/>
    <w:basedOn w:val="OPCParaBase"/>
    <w:rsid w:val="00926395"/>
    <w:pPr>
      <w:spacing w:before="40" w:line="198" w:lineRule="exact"/>
      <w:ind w:left="2354" w:hanging="369"/>
    </w:pPr>
    <w:rPr>
      <w:sz w:val="18"/>
    </w:rPr>
  </w:style>
  <w:style w:type="paragraph" w:styleId="Footer">
    <w:name w:val="footer"/>
    <w:link w:val="FooterChar"/>
    <w:rsid w:val="009263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26395"/>
    <w:rPr>
      <w:rFonts w:eastAsia="Times New Roman" w:cs="Times New Roman"/>
      <w:sz w:val="22"/>
      <w:szCs w:val="24"/>
      <w:lang w:eastAsia="en-AU"/>
    </w:rPr>
  </w:style>
  <w:style w:type="character" w:styleId="LineNumber">
    <w:name w:val="line number"/>
    <w:basedOn w:val="OPCCharBase"/>
    <w:uiPriority w:val="99"/>
    <w:semiHidden/>
    <w:unhideWhenUsed/>
    <w:rsid w:val="00926395"/>
    <w:rPr>
      <w:sz w:val="16"/>
    </w:rPr>
  </w:style>
  <w:style w:type="table" w:customStyle="1" w:styleId="CFlag">
    <w:name w:val="CFlag"/>
    <w:basedOn w:val="TableNormal"/>
    <w:uiPriority w:val="99"/>
    <w:rsid w:val="00926395"/>
    <w:rPr>
      <w:rFonts w:eastAsia="Times New Roman" w:cs="Times New Roman"/>
      <w:lang w:eastAsia="en-AU"/>
    </w:rPr>
    <w:tblPr/>
  </w:style>
  <w:style w:type="paragraph" w:customStyle="1" w:styleId="NotesHeading1">
    <w:name w:val="NotesHeading 1"/>
    <w:basedOn w:val="OPCParaBase"/>
    <w:next w:val="Normal"/>
    <w:rsid w:val="00926395"/>
    <w:rPr>
      <w:b/>
      <w:sz w:val="28"/>
      <w:szCs w:val="28"/>
    </w:rPr>
  </w:style>
  <w:style w:type="paragraph" w:customStyle="1" w:styleId="NotesHeading2">
    <w:name w:val="NotesHeading 2"/>
    <w:basedOn w:val="OPCParaBase"/>
    <w:next w:val="Normal"/>
    <w:rsid w:val="00926395"/>
    <w:rPr>
      <w:b/>
      <w:sz w:val="28"/>
      <w:szCs w:val="28"/>
    </w:rPr>
  </w:style>
  <w:style w:type="paragraph" w:customStyle="1" w:styleId="SignCoverPageEnd">
    <w:name w:val="SignCoverPageEnd"/>
    <w:basedOn w:val="OPCParaBase"/>
    <w:next w:val="Normal"/>
    <w:rsid w:val="009263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26395"/>
    <w:pPr>
      <w:pBdr>
        <w:top w:val="single" w:sz="4" w:space="1" w:color="auto"/>
      </w:pBdr>
      <w:spacing w:before="360"/>
      <w:ind w:right="397"/>
      <w:jc w:val="both"/>
    </w:pPr>
  </w:style>
  <w:style w:type="paragraph" w:customStyle="1" w:styleId="Paragraphsub-sub-sub">
    <w:name w:val="Paragraph(sub-sub-sub)"/>
    <w:aliases w:val="aaaa"/>
    <w:basedOn w:val="OPCParaBase"/>
    <w:rsid w:val="009263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263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263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263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2639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26395"/>
    <w:pPr>
      <w:spacing w:before="120"/>
    </w:pPr>
  </w:style>
  <w:style w:type="paragraph" w:customStyle="1" w:styleId="TableTextEndNotes">
    <w:name w:val="TableTextEndNotes"/>
    <w:aliases w:val="Tten"/>
    <w:basedOn w:val="Normal"/>
    <w:rsid w:val="00926395"/>
    <w:pPr>
      <w:spacing w:before="60" w:line="240" w:lineRule="auto"/>
    </w:pPr>
    <w:rPr>
      <w:rFonts w:cs="Arial"/>
      <w:sz w:val="20"/>
      <w:szCs w:val="22"/>
    </w:rPr>
  </w:style>
  <w:style w:type="paragraph" w:customStyle="1" w:styleId="TableHeading">
    <w:name w:val="TableHeading"/>
    <w:aliases w:val="th"/>
    <w:basedOn w:val="OPCParaBase"/>
    <w:next w:val="Tabletext"/>
    <w:rsid w:val="00926395"/>
    <w:pPr>
      <w:keepNext/>
      <w:spacing w:before="60" w:line="240" w:lineRule="atLeast"/>
    </w:pPr>
    <w:rPr>
      <w:b/>
      <w:sz w:val="20"/>
    </w:rPr>
  </w:style>
  <w:style w:type="paragraph" w:customStyle="1" w:styleId="NoteToSubpara">
    <w:name w:val="NoteToSubpara"/>
    <w:aliases w:val="nts"/>
    <w:basedOn w:val="OPCParaBase"/>
    <w:rsid w:val="00926395"/>
    <w:pPr>
      <w:spacing w:before="40" w:line="198" w:lineRule="exact"/>
      <w:ind w:left="2835" w:hanging="709"/>
    </w:pPr>
    <w:rPr>
      <w:sz w:val="18"/>
    </w:rPr>
  </w:style>
  <w:style w:type="paragraph" w:customStyle="1" w:styleId="ENoteTableHeading">
    <w:name w:val="ENoteTableHeading"/>
    <w:aliases w:val="enth"/>
    <w:basedOn w:val="OPCParaBase"/>
    <w:rsid w:val="00926395"/>
    <w:pPr>
      <w:keepNext/>
      <w:spacing w:before="60" w:line="240" w:lineRule="atLeast"/>
    </w:pPr>
    <w:rPr>
      <w:rFonts w:ascii="Arial" w:hAnsi="Arial"/>
      <w:b/>
      <w:sz w:val="16"/>
    </w:rPr>
  </w:style>
  <w:style w:type="paragraph" w:customStyle="1" w:styleId="ENoteTTi">
    <w:name w:val="ENoteTTi"/>
    <w:aliases w:val="entti"/>
    <w:basedOn w:val="OPCParaBase"/>
    <w:rsid w:val="00926395"/>
    <w:pPr>
      <w:keepNext/>
      <w:spacing w:before="60" w:line="240" w:lineRule="atLeast"/>
      <w:ind w:left="170"/>
    </w:pPr>
    <w:rPr>
      <w:sz w:val="16"/>
    </w:rPr>
  </w:style>
  <w:style w:type="paragraph" w:customStyle="1" w:styleId="ENotesHeading1">
    <w:name w:val="ENotesHeading 1"/>
    <w:aliases w:val="Enh1"/>
    <w:basedOn w:val="OPCParaBase"/>
    <w:next w:val="Normal"/>
    <w:rsid w:val="00926395"/>
    <w:pPr>
      <w:spacing w:before="120"/>
      <w:outlineLvl w:val="0"/>
    </w:pPr>
    <w:rPr>
      <w:b/>
      <w:sz w:val="28"/>
      <w:szCs w:val="28"/>
    </w:rPr>
  </w:style>
  <w:style w:type="paragraph" w:customStyle="1" w:styleId="ENotesHeading2">
    <w:name w:val="ENotesHeading 2"/>
    <w:aliases w:val="Enh2"/>
    <w:basedOn w:val="OPCParaBase"/>
    <w:next w:val="Normal"/>
    <w:rsid w:val="00926395"/>
    <w:pPr>
      <w:spacing w:before="120" w:after="120"/>
      <w:outlineLvl w:val="1"/>
    </w:pPr>
    <w:rPr>
      <w:b/>
      <w:sz w:val="24"/>
      <w:szCs w:val="28"/>
    </w:rPr>
  </w:style>
  <w:style w:type="paragraph" w:customStyle="1" w:styleId="ENoteTTIndentHeading">
    <w:name w:val="ENoteTTIndentHeading"/>
    <w:aliases w:val="enTTHi"/>
    <w:basedOn w:val="OPCParaBase"/>
    <w:rsid w:val="009263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26395"/>
    <w:pPr>
      <w:spacing w:before="60" w:line="240" w:lineRule="atLeast"/>
    </w:pPr>
    <w:rPr>
      <w:sz w:val="16"/>
    </w:rPr>
  </w:style>
  <w:style w:type="paragraph" w:customStyle="1" w:styleId="MadeunderText">
    <w:name w:val="MadeunderText"/>
    <w:basedOn w:val="OPCParaBase"/>
    <w:next w:val="Normal"/>
    <w:rsid w:val="00926395"/>
    <w:pPr>
      <w:spacing w:before="240"/>
    </w:pPr>
    <w:rPr>
      <w:sz w:val="24"/>
      <w:szCs w:val="24"/>
    </w:rPr>
  </w:style>
  <w:style w:type="paragraph" w:customStyle="1" w:styleId="ENotesHeading3">
    <w:name w:val="ENotesHeading 3"/>
    <w:aliases w:val="Enh3"/>
    <w:basedOn w:val="OPCParaBase"/>
    <w:next w:val="Normal"/>
    <w:rsid w:val="00926395"/>
    <w:pPr>
      <w:keepNext/>
      <w:spacing w:before="120" w:line="240" w:lineRule="auto"/>
      <w:outlineLvl w:val="4"/>
    </w:pPr>
    <w:rPr>
      <w:b/>
      <w:szCs w:val="24"/>
    </w:rPr>
  </w:style>
  <w:style w:type="paragraph" w:customStyle="1" w:styleId="SubPartCASA">
    <w:name w:val="SubPart(CASA)"/>
    <w:aliases w:val="csp"/>
    <w:basedOn w:val="OPCParaBase"/>
    <w:next w:val="ActHead3"/>
    <w:rsid w:val="0092639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26395"/>
  </w:style>
  <w:style w:type="character" w:customStyle="1" w:styleId="CharSubPartNoCASA">
    <w:name w:val="CharSubPartNo(CASA)"/>
    <w:basedOn w:val="OPCCharBase"/>
    <w:uiPriority w:val="1"/>
    <w:rsid w:val="00926395"/>
  </w:style>
  <w:style w:type="paragraph" w:customStyle="1" w:styleId="ENoteTTIndentHeadingSub">
    <w:name w:val="ENoteTTIndentHeadingSub"/>
    <w:aliases w:val="enTTHis"/>
    <w:basedOn w:val="OPCParaBase"/>
    <w:rsid w:val="00926395"/>
    <w:pPr>
      <w:keepNext/>
      <w:spacing w:before="60" w:line="240" w:lineRule="atLeast"/>
      <w:ind w:left="340"/>
    </w:pPr>
    <w:rPr>
      <w:b/>
      <w:sz w:val="16"/>
    </w:rPr>
  </w:style>
  <w:style w:type="paragraph" w:customStyle="1" w:styleId="ENoteTTiSub">
    <w:name w:val="ENoteTTiSub"/>
    <w:aliases w:val="enttis"/>
    <w:basedOn w:val="OPCParaBase"/>
    <w:rsid w:val="00926395"/>
    <w:pPr>
      <w:keepNext/>
      <w:spacing w:before="60" w:line="240" w:lineRule="atLeast"/>
      <w:ind w:left="340"/>
    </w:pPr>
    <w:rPr>
      <w:sz w:val="16"/>
    </w:rPr>
  </w:style>
  <w:style w:type="paragraph" w:customStyle="1" w:styleId="SubDivisionMigration">
    <w:name w:val="SubDivisionMigration"/>
    <w:aliases w:val="sdm"/>
    <w:basedOn w:val="OPCParaBase"/>
    <w:rsid w:val="009263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26395"/>
    <w:pPr>
      <w:keepNext/>
      <w:keepLines/>
      <w:spacing w:before="240" w:line="240" w:lineRule="auto"/>
      <w:ind w:left="1134" w:hanging="1134"/>
    </w:pPr>
    <w:rPr>
      <w:b/>
      <w:sz w:val="28"/>
    </w:rPr>
  </w:style>
  <w:style w:type="table" w:styleId="TableGrid">
    <w:name w:val="Table Grid"/>
    <w:basedOn w:val="TableNormal"/>
    <w:uiPriority w:val="59"/>
    <w:rsid w:val="0092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26395"/>
    <w:pPr>
      <w:spacing w:before="122" w:line="240" w:lineRule="auto"/>
      <w:ind w:left="1985" w:hanging="851"/>
    </w:pPr>
    <w:rPr>
      <w:sz w:val="18"/>
    </w:rPr>
  </w:style>
  <w:style w:type="paragraph" w:customStyle="1" w:styleId="FreeForm">
    <w:name w:val="FreeForm"/>
    <w:rsid w:val="00926395"/>
    <w:rPr>
      <w:rFonts w:ascii="Arial" w:hAnsi="Arial"/>
      <w:sz w:val="22"/>
    </w:rPr>
  </w:style>
  <w:style w:type="paragraph" w:customStyle="1" w:styleId="SOText">
    <w:name w:val="SO Text"/>
    <w:aliases w:val="sot"/>
    <w:link w:val="SOTextChar"/>
    <w:rsid w:val="009263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26395"/>
    <w:rPr>
      <w:sz w:val="22"/>
    </w:rPr>
  </w:style>
  <w:style w:type="paragraph" w:customStyle="1" w:styleId="SOTextNote">
    <w:name w:val="SO TextNote"/>
    <w:aliases w:val="sont"/>
    <w:basedOn w:val="SOText"/>
    <w:qFormat/>
    <w:rsid w:val="00926395"/>
    <w:pPr>
      <w:spacing w:before="122" w:line="198" w:lineRule="exact"/>
      <w:ind w:left="1843" w:hanging="709"/>
    </w:pPr>
    <w:rPr>
      <w:sz w:val="18"/>
    </w:rPr>
  </w:style>
  <w:style w:type="paragraph" w:customStyle="1" w:styleId="SOPara">
    <w:name w:val="SO Para"/>
    <w:aliases w:val="soa"/>
    <w:basedOn w:val="SOText"/>
    <w:link w:val="SOParaChar"/>
    <w:qFormat/>
    <w:rsid w:val="00926395"/>
    <w:pPr>
      <w:tabs>
        <w:tab w:val="right" w:pos="1786"/>
      </w:tabs>
      <w:spacing w:before="40"/>
      <w:ind w:left="2070" w:hanging="936"/>
    </w:pPr>
  </w:style>
  <w:style w:type="character" w:customStyle="1" w:styleId="SOParaChar">
    <w:name w:val="SO Para Char"/>
    <w:aliases w:val="soa Char"/>
    <w:basedOn w:val="DefaultParagraphFont"/>
    <w:link w:val="SOPara"/>
    <w:rsid w:val="00926395"/>
    <w:rPr>
      <w:sz w:val="22"/>
    </w:rPr>
  </w:style>
  <w:style w:type="paragraph" w:customStyle="1" w:styleId="FileName">
    <w:name w:val="FileName"/>
    <w:basedOn w:val="Normal"/>
    <w:rsid w:val="00926395"/>
  </w:style>
  <w:style w:type="paragraph" w:customStyle="1" w:styleId="SOHeadBold">
    <w:name w:val="SO HeadBold"/>
    <w:aliases w:val="sohb"/>
    <w:basedOn w:val="SOText"/>
    <w:next w:val="SOText"/>
    <w:link w:val="SOHeadBoldChar"/>
    <w:qFormat/>
    <w:rsid w:val="00926395"/>
    <w:rPr>
      <w:b/>
    </w:rPr>
  </w:style>
  <w:style w:type="character" w:customStyle="1" w:styleId="SOHeadBoldChar">
    <w:name w:val="SO HeadBold Char"/>
    <w:aliases w:val="sohb Char"/>
    <w:basedOn w:val="DefaultParagraphFont"/>
    <w:link w:val="SOHeadBold"/>
    <w:rsid w:val="00926395"/>
    <w:rPr>
      <w:b/>
      <w:sz w:val="22"/>
    </w:rPr>
  </w:style>
  <w:style w:type="paragraph" w:customStyle="1" w:styleId="SOHeadItalic">
    <w:name w:val="SO HeadItalic"/>
    <w:aliases w:val="sohi"/>
    <w:basedOn w:val="SOText"/>
    <w:next w:val="SOText"/>
    <w:link w:val="SOHeadItalicChar"/>
    <w:qFormat/>
    <w:rsid w:val="00926395"/>
    <w:rPr>
      <w:i/>
    </w:rPr>
  </w:style>
  <w:style w:type="character" w:customStyle="1" w:styleId="SOHeadItalicChar">
    <w:name w:val="SO HeadItalic Char"/>
    <w:aliases w:val="sohi Char"/>
    <w:basedOn w:val="DefaultParagraphFont"/>
    <w:link w:val="SOHeadItalic"/>
    <w:rsid w:val="00926395"/>
    <w:rPr>
      <w:i/>
      <w:sz w:val="22"/>
    </w:rPr>
  </w:style>
  <w:style w:type="paragraph" w:customStyle="1" w:styleId="SOBullet">
    <w:name w:val="SO Bullet"/>
    <w:aliases w:val="sotb"/>
    <w:basedOn w:val="SOText"/>
    <w:link w:val="SOBulletChar"/>
    <w:qFormat/>
    <w:rsid w:val="00926395"/>
    <w:pPr>
      <w:ind w:left="1559" w:hanging="425"/>
    </w:pPr>
  </w:style>
  <w:style w:type="character" w:customStyle="1" w:styleId="SOBulletChar">
    <w:name w:val="SO Bullet Char"/>
    <w:aliases w:val="sotb Char"/>
    <w:basedOn w:val="DefaultParagraphFont"/>
    <w:link w:val="SOBullet"/>
    <w:rsid w:val="00926395"/>
    <w:rPr>
      <w:sz w:val="22"/>
    </w:rPr>
  </w:style>
  <w:style w:type="paragraph" w:customStyle="1" w:styleId="SOBulletNote">
    <w:name w:val="SO BulletNote"/>
    <w:aliases w:val="sonb"/>
    <w:basedOn w:val="SOTextNote"/>
    <w:link w:val="SOBulletNoteChar"/>
    <w:qFormat/>
    <w:rsid w:val="00926395"/>
    <w:pPr>
      <w:tabs>
        <w:tab w:val="left" w:pos="1560"/>
      </w:tabs>
      <w:ind w:left="2268" w:hanging="1134"/>
    </w:pPr>
  </w:style>
  <w:style w:type="character" w:customStyle="1" w:styleId="SOBulletNoteChar">
    <w:name w:val="SO BulletNote Char"/>
    <w:aliases w:val="sonb Char"/>
    <w:basedOn w:val="DefaultParagraphFont"/>
    <w:link w:val="SOBulletNote"/>
    <w:rsid w:val="00926395"/>
    <w:rPr>
      <w:sz w:val="18"/>
    </w:rPr>
  </w:style>
  <w:style w:type="paragraph" w:customStyle="1" w:styleId="SOText2">
    <w:name w:val="SO Text2"/>
    <w:aliases w:val="sot2"/>
    <w:basedOn w:val="Normal"/>
    <w:next w:val="SOText"/>
    <w:link w:val="SOText2Char"/>
    <w:rsid w:val="009263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26395"/>
    <w:rPr>
      <w:sz w:val="22"/>
    </w:rPr>
  </w:style>
  <w:style w:type="paragraph" w:customStyle="1" w:styleId="Transitional">
    <w:name w:val="Transitional"/>
    <w:aliases w:val="tr"/>
    <w:basedOn w:val="ItemHead"/>
    <w:next w:val="Item"/>
    <w:rsid w:val="00926395"/>
  </w:style>
  <w:style w:type="numbering" w:styleId="111111">
    <w:name w:val="Outline List 2"/>
    <w:basedOn w:val="NoList"/>
    <w:uiPriority w:val="99"/>
    <w:semiHidden/>
    <w:unhideWhenUsed/>
    <w:rsid w:val="00926395"/>
    <w:pPr>
      <w:numPr>
        <w:numId w:val="13"/>
      </w:numPr>
    </w:pPr>
  </w:style>
  <w:style w:type="numbering" w:styleId="1ai">
    <w:name w:val="Outline List 1"/>
    <w:basedOn w:val="NoList"/>
    <w:uiPriority w:val="99"/>
    <w:semiHidden/>
    <w:unhideWhenUsed/>
    <w:rsid w:val="00926395"/>
    <w:pPr>
      <w:numPr>
        <w:numId w:val="14"/>
      </w:numPr>
    </w:pPr>
  </w:style>
  <w:style w:type="character" w:customStyle="1" w:styleId="Heading1Char">
    <w:name w:val="Heading 1 Char"/>
    <w:basedOn w:val="DefaultParagraphFont"/>
    <w:link w:val="Heading1"/>
    <w:uiPriority w:val="9"/>
    <w:rsid w:val="0092639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263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263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2639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2639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2639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2639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263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6395"/>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26395"/>
    <w:pPr>
      <w:numPr>
        <w:numId w:val="15"/>
      </w:numPr>
    </w:pPr>
  </w:style>
  <w:style w:type="paragraph" w:styleId="BalloonText">
    <w:name w:val="Balloon Text"/>
    <w:basedOn w:val="Normal"/>
    <w:link w:val="BalloonTextChar"/>
    <w:uiPriority w:val="99"/>
    <w:semiHidden/>
    <w:unhideWhenUsed/>
    <w:rsid w:val="009263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395"/>
    <w:rPr>
      <w:rFonts w:ascii="Segoe UI" w:hAnsi="Segoe UI" w:cs="Segoe UI"/>
      <w:sz w:val="18"/>
      <w:szCs w:val="18"/>
    </w:rPr>
  </w:style>
  <w:style w:type="paragraph" w:styleId="Bibliography">
    <w:name w:val="Bibliography"/>
    <w:basedOn w:val="Normal"/>
    <w:next w:val="Normal"/>
    <w:uiPriority w:val="37"/>
    <w:semiHidden/>
    <w:unhideWhenUsed/>
    <w:rsid w:val="00926395"/>
  </w:style>
  <w:style w:type="paragraph" w:styleId="BlockText">
    <w:name w:val="Block Text"/>
    <w:basedOn w:val="Normal"/>
    <w:uiPriority w:val="99"/>
    <w:semiHidden/>
    <w:unhideWhenUsed/>
    <w:rsid w:val="009263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26395"/>
    <w:pPr>
      <w:spacing w:after="120"/>
    </w:pPr>
  </w:style>
  <w:style w:type="character" w:customStyle="1" w:styleId="BodyTextChar">
    <w:name w:val="Body Text Char"/>
    <w:basedOn w:val="DefaultParagraphFont"/>
    <w:link w:val="BodyText"/>
    <w:uiPriority w:val="99"/>
    <w:semiHidden/>
    <w:rsid w:val="00926395"/>
    <w:rPr>
      <w:sz w:val="22"/>
    </w:rPr>
  </w:style>
  <w:style w:type="paragraph" w:styleId="BodyText2">
    <w:name w:val="Body Text 2"/>
    <w:basedOn w:val="Normal"/>
    <w:link w:val="BodyText2Char"/>
    <w:uiPriority w:val="99"/>
    <w:semiHidden/>
    <w:unhideWhenUsed/>
    <w:rsid w:val="00926395"/>
    <w:pPr>
      <w:spacing w:after="120" w:line="480" w:lineRule="auto"/>
    </w:pPr>
  </w:style>
  <w:style w:type="character" w:customStyle="1" w:styleId="BodyText2Char">
    <w:name w:val="Body Text 2 Char"/>
    <w:basedOn w:val="DefaultParagraphFont"/>
    <w:link w:val="BodyText2"/>
    <w:uiPriority w:val="99"/>
    <w:semiHidden/>
    <w:rsid w:val="00926395"/>
    <w:rPr>
      <w:sz w:val="22"/>
    </w:rPr>
  </w:style>
  <w:style w:type="paragraph" w:styleId="BodyText3">
    <w:name w:val="Body Text 3"/>
    <w:basedOn w:val="Normal"/>
    <w:link w:val="BodyText3Char"/>
    <w:uiPriority w:val="99"/>
    <w:semiHidden/>
    <w:unhideWhenUsed/>
    <w:rsid w:val="00926395"/>
    <w:pPr>
      <w:spacing w:after="120"/>
    </w:pPr>
    <w:rPr>
      <w:sz w:val="16"/>
      <w:szCs w:val="16"/>
    </w:rPr>
  </w:style>
  <w:style w:type="character" w:customStyle="1" w:styleId="BodyText3Char">
    <w:name w:val="Body Text 3 Char"/>
    <w:basedOn w:val="DefaultParagraphFont"/>
    <w:link w:val="BodyText3"/>
    <w:uiPriority w:val="99"/>
    <w:semiHidden/>
    <w:rsid w:val="00926395"/>
    <w:rPr>
      <w:sz w:val="16"/>
      <w:szCs w:val="16"/>
    </w:rPr>
  </w:style>
  <w:style w:type="paragraph" w:styleId="BodyTextFirstIndent">
    <w:name w:val="Body Text First Indent"/>
    <w:basedOn w:val="BodyText"/>
    <w:link w:val="BodyTextFirstIndentChar"/>
    <w:uiPriority w:val="99"/>
    <w:semiHidden/>
    <w:unhideWhenUsed/>
    <w:rsid w:val="00926395"/>
    <w:pPr>
      <w:spacing w:after="0"/>
      <w:ind w:firstLine="360"/>
    </w:pPr>
  </w:style>
  <w:style w:type="character" w:customStyle="1" w:styleId="BodyTextFirstIndentChar">
    <w:name w:val="Body Text First Indent Char"/>
    <w:basedOn w:val="BodyTextChar"/>
    <w:link w:val="BodyTextFirstIndent"/>
    <w:uiPriority w:val="99"/>
    <w:semiHidden/>
    <w:rsid w:val="00926395"/>
    <w:rPr>
      <w:sz w:val="22"/>
    </w:rPr>
  </w:style>
  <w:style w:type="paragraph" w:styleId="BodyTextIndent">
    <w:name w:val="Body Text Indent"/>
    <w:basedOn w:val="Normal"/>
    <w:link w:val="BodyTextIndentChar"/>
    <w:uiPriority w:val="99"/>
    <w:semiHidden/>
    <w:unhideWhenUsed/>
    <w:rsid w:val="00926395"/>
    <w:pPr>
      <w:spacing w:after="120"/>
      <w:ind w:left="283"/>
    </w:pPr>
  </w:style>
  <w:style w:type="character" w:customStyle="1" w:styleId="BodyTextIndentChar">
    <w:name w:val="Body Text Indent Char"/>
    <w:basedOn w:val="DefaultParagraphFont"/>
    <w:link w:val="BodyTextIndent"/>
    <w:uiPriority w:val="99"/>
    <w:semiHidden/>
    <w:rsid w:val="00926395"/>
    <w:rPr>
      <w:sz w:val="22"/>
    </w:rPr>
  </w:style>
  <w:style w:type="paragraph" w:styleId="BodyTextFirstIndent2">
    <w:name w:val="Body Text First Indent 2"/>
    <w:basedOn w:val="BodyTextIndent"/>
    <w:link w:val="BodyTextFirstIndent2Char"/>
    <w:uiPriority w:val="99"/>
    <w:semiHidden/>
    <w:unhideWhenUsed/>
    <w:rsid w:val="00926395"/>
    <w:pPr>
      <w:spacing w:after="0"/>
      <w:ind w:left="360" w:firstLine="360"/>
    </w:pPr>
  </w:style>
  <w:style w:type="character" w:customStyle="1" w:styleId="BodyTextFirstIndent2Char">
    <w:name w:val="Body Text First Indent 2 Char"/>
    <w:basedOn w:val="BodyTextIndentChar"/>
    <w:link w:val="BodyTextFirstIndent2"/>
    <w:uiPriority w:val="99"/>
    <w:semiHidden/>
    <w:rsid w:val="00926395"/>
    <w:rPr>
      <w:sz w:val="22"/>
    </w:rPr>
  </w:style>
  <w:style w:type="paragraph" w:styleId="BodyTextIndent2">
    <w:name w:val="Body Text Indent 2"/>
    <w:basedOn w:val="Normal"/>
    <w:link w:val="BodyTextIndent2Char"/>
    <w:uiPriority w:val="99"/>
    <w:semiHidden/>
    <w:unhideWhenUsed/>
    <w:rsid w:val="00926395"/>
    <w:pPr>
      <w:spacing w:after="120" w:line="480" w:lineRule="auto"/>
      <w:ind w:left="283"/>
    </w:pPr>
  </w:style>
  <w:style w:type="character" w:customStyle="1" w:styleId="BodyTextIndent2Char">
    <w:name w:val="Body Text Indent 2 Char"/>
    <w:basedOn w:val="DefaultParagraphFont"/>
    <w:link w:val="BodyTextIndent2"/>
    <w:uiPriority w:val="99"/>
    <w:semiHidden/>
    <w:rsid w:val="00926395"/>
    <w:rPr>
      <w:sz w:val="22"/>
    </w:rPr>
  </w:style>
  <w:style w:type="paragraph" w:styleId="BodyTextIndent3">
    <w:name w:val="Body Text Indent 3"/>
    <w:basedOn w:val="Normal"/>
    <w:link w:val="BodyTextIndent3Char"/>
    <w:uiPriority w:val="99"/>
    <w:semiHidden/>
    <w:unhideWhenUsed/>
    <w:rsid w:val="0092639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6395"/>
    <w:rPr>
      <w:sz w:val="16"/>
      <w:szCs w:val="16"/>
    </w:rPr>
  </w:style>
  <w:style w:type="character" w:styleId="BookTitle">
    <w:name w:val="Book Title"/>
    <w:basedOn w:val="DefaultParagraphFont"/>
    <w:uiPriority w:val="33"/>
    <w:qFormat/>
    <w:rsid w:val="00926395"/>
    <w:rPr>
      <w:b/>
      <w:bCs/>
      <w:i/>
      <w:iCs/>
      <w:spacing w:val="5"/>
    </w:rPr>
  </w:style>
  <w:style w:type="paragraph" w:styleId="Caption">
    <w:name w:val="caption"/>
    <w:basedOn w:val="Normal"/>
    <w:next w:val="Normal"/>
    <w:uiPriority w:val="35"/>
    <w:semiHidden/>
    <w:unhideWhenUsed/>
    <w:qFormat/>
    <w:rsid w:val="00926395"/>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926395"/>
    <w:pPr>
      <w:spacing w:line="240" w:lineRule="auto"/>
      <w:ind w:left="4252"/>
    </w:pPr>
  </w:style>
  <w:style w:type="character" w:customStyle="1" w:styleId="ClosingChar">
    <w:name w:val="Closing Char"/>
    <w:basedOn w:val="DefaultParagraphFont"/>
    <w:link w:val="Closing"/>
    <w:uiPriority w:val="99"/>
    <w:semiHidden/>
    <w:rsid w:val="00926395"/>
    <w:rPr>
      <w:sz w:val="22"/>
    </w:rPr>
  </w:style>
  <w:style w:type="table" w:styleId="ColorfulGrid">
    <w:name w:val="Colorful Grid"/>
    <w:basedOn w:val="TableNormal"/>
    <w:uiPriority w:val="73"/>
    <w:semiHidden/>
    <w:unhideWhenUsed/>
    <w:rsid w:val="009263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63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263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263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263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263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263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263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63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263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263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263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263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263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263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63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63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63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263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63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263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26395"/>
    <w:rPr>
      <w:sz w:val="16"/>
      <w:szCs w:val="16"/>
    </w:rPr>
  </w:style>
  <w:style w:type="paragraph" w:styleId="CommentText">
    <w:name w:val="annotation text"/>
    <w:basedOn w:val="Normal"/>
    <w:link w:val="CommentTextChar"/>
    <w:uiPriority w:val="99"/>
    <w:semiHidden/>
    <w:unhideWhenUsed/>
    <w:rsid w:val="00926395"/>
    <w:pPr>
      <w:spacing w:line="240" w:lineRule="auto"/>
    </w:pPr>
    <w:rPr>
      <w:sz w:val="20"/>
    </w:rPr>
  </w:style>
  <w:style w:type="character" w:customStyle="1" w:styleId="CommentTextChar">
    <w:name w:val="Comment Text Char"/>
    <w:basedOn w:val="DefaultParagraphFont"/>
    <w:link w:val="CommentText"/>
    <w:uiPriority w:val="99"/>
    <w:semiHidden/>
    <w:rsid w:val="00926395"/>
  </w:style>
  <w:style w:type="paragraph" w:styleId="CommentSubject">
    <w:name w:val="annotation subject"/>
    <w:basedOn w:val="CommentText"/>
    <w:next w:val="CommentText"/>
    <w:link w:val="CommentSubjectChar"/>
    <w:uiPriority w:val="99"/>
    <w:semiHidden/>
    <w:unhideWhenUsed/>
    <w:rsid w:val="00926395"/>
    <w:rPr>
      <w:b/>
      <w:bCs/>
    </w:rPr>
  </w:style>
  <w:style w:type="character" w:customStyle="1" w:styleId="CommentSubjectChar">
    <w:name w:val="Comment Subject Char"/>
    <w:basedOn w:val="CommentTextChar"/>
    <w:link w:val="CommentSubject"/>
    <w:uiPriority w:val="99"/>
    <w:semiHidden/>
    <w:rsid w:val="00926395"/>
    <w:rPr>
      <w:b/>
      <w:bCs/>
    </w:rPr>
  </w:style>
  <w:style w:type="table" w:styleId="DarkList">
    <w:name w:val="Dark List"/>
    <w:basedOn w:val="TableNormal"/>
    <w:uiPriority w:val="70"/>
    <w:semiHidden/>
    <w:unhideWhenUsed/>
    <w:rsid w:val="009263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63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263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263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263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263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263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26395"/>
  </w:style>
  <w:style w:type="character" w:customStyle="1" w:styleId="DateChar">
    <w:name w:val="Date Char"/>
    <w:basedOn w:val="DefaultParagraphFont"/>
    <w:link w:val="Date"/>
    <w:uiPriority w:val="99"/>
    <w:semiHidden/>
    <w:rsid w:val="00926395"/>
    <w:rPr>
      <w:sz w:val="22"/>
    </w:rPr>
  </w:style>
  <w:style w:type="paragraph" w:styleId="DocumentMap">
    <w:name w:val="Document Map"/>
    <w:basedOn w:val="Normal"/>
    <w:link w:val="DocumentMapChar"/>
    <w:uiPriority w:val="99"/>
    <w:semiHidden/>
    <w:unhideWhenUsed/>
    <w:rsid w:val="0092639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6395"/>
    <w:rPr>
      <w:rFonts w:ascii="Segoe UI" w:hAnsi="Segoe UI" w:cs="Segoe UI"/>
      <w:sz w:val="16"/>
      <w:szCs w:val="16"/>
    </w:rPr>
  </w:style>
  <w:style w:type="paragraph" w:styleId="E-mailSignature">
    <w:name w:val="E-mail Signature"/>
    <w:basedOn w:val="Normal"/>
    <w:link w:val="E-mailSignatureChar"/>
    <w:uiPriority w:val="99"/>
    <w:semiHidden/>
    <w:unhideWhenUsed/>
    <w:rsid w:val="00926395"/>
    <w:pPr>
      <w:spacing w:line="240" w:lineRule="auto"/>
    </w:pPr>
  </w:style>
  <w:style w:type="character" w:customStyle="1" w:styleId="E-mailSignatureChar">
    <w:name w:val="E-mail Signature Char"/>
    <w:basedOn w:val="DefaultParagraphFont"/>
    <w:link w:val="E-mailSignature"/>
    <w:uiPriority w:val="99"/>
    <w:semiHidden/>
    <w:rsid w:val="00926395"/>
    <w:rPr>
      <w:sz w:val="22"/>
    </w:rPr>
  </w:style>
  <w:style w:type="character" w:styleId="Emphasis">
    <w:name w:val="Emphasis"/>
    <w:basedOn w:val="DefaultParagraphFont"/>
    <w:uiPriority w:val="20"/>
    <w:qFormat/>
    <w:rsid w:val="00926395"/>
    <w:rPr>
      <w:i/>
      <w:iCs/>
    </w:rPr>
  </w:style>
  <w:style w:type="character" w:styleId="EndnoteReference">
    <w:name w:val="endnote reference"/>
    <w:basedOn w:val="DefaultParagraphFont"/>
    <w:uiPriority w:val="99"/>
    <w:semiHidden/>
    <w:unhideWhenUsed/>
    <w:rsid w:val="00926395"/>
    <w:rPr>
      <w:vertAlign w:val="superscript"/>
    </w:rPr>
  </w:style>
  <w:style w:type="paragraph" w:styleId="EndnoteText">
    <w:name w:val="endnote text"/>
    <w:basedOn w:val="Normal"/>
    <w:link w:val="EndnoteTextChar"/>
    <w:uiPriority w:val="99"/>
    <w:semiHidden/>
    <w:unhideWhenUsed/>
    <w:rsid w:val="00926395"/>
    <w:pPr>
      <w:spacing w:line="240" w:lineRule="auto"/>
    </w:pPr>
    <w:rPr>
      <w:sz w:val="20"/>
    </w:rPr>
  </w:style>
  <w:style w:type="character" w:customStyle="1" w:styleId="EndnoteTextChar">
    <w:name w:val="Endnote Text Char"/>
    <w:basedOn w:val="DefaultParagraphFont"/>
    <w:link w:val="EndnoteText"/>
    <w:uiPriority w:val="99"/>
    <w:semiHidden/>
    <w:rsid w:val="00926395"/>
  </w:style>
  <w:style w:type="paragraph" w:styleId="EnvelopeAddress">
    <w:name w:val="envelope address"/>
    <w:basedOn w:val="Normal"/>
    <w:uiPriority w:val="99"/>
    <w:semiHidden/>
    <w:unhideWhenUsed/>
    <w:rsid w:val="0092639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639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926395"/>
    <w:rPr>
      <w:color w:val="800080" w:themeColor="followedHyperlink"/>
      <w:u w:val="single"/>
    </w:rPr>
  </w:style>
  <w:style w:type="character" w:styleId="FootnoteReference">
    <w:name w:val="footnote reference"/>
    <w:basedOn w:val="DefaultParagraphFont"/>
    <w:uiPriority w:val="99"/>
    <w:semiHidden/>
    <w:unhideWhenUsed/>
    <w:rsid w:val="00926395"/>
    <w:rPr>
      <w:vertAlign w:val="superscript"/>
    </w:rPr>
  </w:style>
  <w:style w:type="paragraph" w:styleId="FootnoteText">
    <w:name w:val="footnote text"/>
    <w:basedOn w:val="Normal"/>
    <w:link w:val="FootnoteTextChar"/>
    <w:uiPriority w:val="99"/>
    <w:semiHidden/>
    <w:unhideWhenUsed/>
    <w:rsid w:val="00926395"/>
    <w:pPr>
      <w:spacing w:line="240" w:lineRule="auto"/>
    </w:pPr>
    <w:rPr>
      <w:sz w:val="20"/>
    </w:rPr>
  </w:style>
  <w:style w:type="character" w:customStyle="1" w:styleId="FootnoteTextChar">
    <w:name w:val="Footnote Text Char"/>
    <w:basedOn w:val="DefaultParagraphFont"/>
    <w:link w:val="FootnoteText"/>
    <w:uiPriority w:val="99"/>
    <w:semiHidden/>
    <w:rsid w:val="00926395"/>
  </w:style>
  <w:style w:type="table" w:styleId="GridTable1Light">
    <w:name w:val="Grid Table 1 Light"/>
    <w:basedOn w:val="TableNormal"/>
    <w:uiPriority w:val="46"/>
    <w:rsid w:val="009263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639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639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639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639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639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639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63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639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2639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2639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2639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263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2639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263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63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263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263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263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263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263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263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63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263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263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263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263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263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263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63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263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263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263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263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263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263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263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263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263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263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263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263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263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263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263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263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263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263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263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26395"/>
    <w:rPr>
      <w:color w:val="2B579A"/>
      <w:shd w:val="clear" w:color="auto" w:fill="E1DFDD"/>
    </w:rPr>
  </w:style>
  <w:style w:type="character" w:styleId="HTMLAcronym">
    <w:name w:val="HTML Acronym"/>
    <w:basedOn w:val="DefaultParagraphFont"/>
    <w:uiPriority w:val="99"/>
    <w:semiHidden/>
    <w:unhideWhenUsed/>
    <w:rsid w:val="00926395"/>
  </w:style>
  <w:style w:type="paragraph" w:styleId="HTMLAddress">
    <w:name w:val="HTML Address"/>
    <w:basedOn w:val="Normal"/>
    <w:link w:val="HTMLAddressChar"/>
    <w:uiPriority w:val="99"/>
    <w:semiHidden/>
    <w:unhideWhenUsed/>
    <w:rsid w:val="00926395"/>
    <w:pPr>
      <w:spacing w:line="240" w:lineRule="auto"/>
    </w:pPr>
    <w:rPr>
      <w:i/>
      <w:iCs/>
    </w:rPr>
  </w:style>
  <w:style w:type="character" w:customStyle="1" w:styleId="HTMLAddressChar">
    <w:name w:val="HTML Address Char"/>
    <w:basedOn w:val="DefaultParagraphFont"/>
    <w:link w:val="HTMLAddress"/>
    <w:uiPriority w:val="99"/>
    <w:semiHidden/>
    <w:rsid w:val="00926395"/>
    <w:rPr>
      <w:i/>
      <w:iCs/>
      <w:sz w:val="22"/>
    </w:rPr>
  </w:style>
  <w:style w:type="character" w:styleId="HTMLCite">
    <w:name w:val="HTML Cite"/>
    <w:basedOn w:val="DefaultParagraphFont"/>
    <w:uiPriority w:val="99"/>
    <w:semiHidden/>
    <w:unhideWhenUsed/>
    <w:rsid w:val="00926395"/>
    <w:rPr>
      <w:i/>
      <w:iCs/>
    </w:rPr>
  </w:style>
  <w:style w:type="character" w:styleId="HTMLCode">
    <w:name w:val="HTML Code"/>
    <w:basedOn w:val="DefaultParagraphFont"/>
    <w:uiPriority w:val="99"/>
    <w:semiHidden/>
    <w:unhideWhenUsed/>
    <w:rsid w:val="00926395"/>
    <w:rPr>
      <w:rFonts w:ascii="Consolas" w:hAnsi="Consolas"/>
      <w:sz w:val="20"/>
      <w:szCs w:val="20"/>
    </w:rPr>
  </w:style>
  <w:style w:type="character" w:styleId="HTMLDefinition">
    <w:name w:val="HTML Definition"/>
    <w:basedOn w:val="DefaultParagraphFont"/>
    <w:uiPriority w:val="99"/>
    <w:semiHidden/>
    <w:unhideWhenUsed/>
    <w:rsid w:val="00926395"/>
    <w:rPr>
      <w:i/>
      <w:iCs/>
    </w:rPr>
  </w:style>
  <w:style w:type="character" w:styleId="HTMLKeyboard">
    <w:name w:val="HTML Keyboard"/>
    <w:basedOn w:val="DefaultParagraphFont"/>
    <w:uiPriority w:val="99"/>
    <w:semiHidden/>
    <w:unhideWhenUsed/>
    <w:rsid w:val="00926395"/>
    <w:rPr>
      <w:rFonts w:ascii="Consolas" w:hAnsi="Consolas"/>
      <w:sz w:val="20"/>
      <w:szCs w:val="20"/>
    </w:rPr>
  </w:style>
  <w:style w:type="paragraph" w:styleId="HTMLPreformatted">
    <w:name w:val="HTML Preformatted"/>
    <w:basedOn w:val="Normal"/>
    <w:link w:val="HTMLPreformattedChar"/>
    <w:uiPriority w:val="99"/>
    <w:semiHidden/>
    <w:unhideWhenUsed/>
    <w:rsid w:val="0092639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26395"/>
    <w:rPr>
      <w:rFonts w:ascii="Consolas" w:hAnsi="Consolas"/>
    </w:rPr>
  </w:style>
  <w:style w:type="character" w:styleId="HTMLSample">
    <w:name w:val="HTML Sample"/>
    <w:basedOn w:val="DefaultParagraphFont"/>
    <w:uiPriority w:val="99"/>
    <w:semiHidden/>
    <w:unhideWhenUsed/>
    <w:rsid w:val="00926395"/>
    <w:rPr>
      <w:rFonts w:ascii="Consolas" w:hAnsi="Consolas"/>
      <w:sz w:val="24"/>
      <w:szCs w:val="24"/>
    </w:rPr>
  </w:style>
  <w:style w:type="character" w:styleId="HTMLTypewriter">
    <w:name w:val="HTML Typewriter"/>
    <w:basedOn w:val="DefaultParagraphFont"/>
    <w:uiPriority w:val="99"/>
    <w:semiHidden/>
    <w:unhideWhenUsed/>
    <w:rsid w:val="00926395"/>
    <w:rPr>
      <w:rFonts w:ascii="Consolas" w:hAnsi="Consolas"/>
      <w:sz w:val="20"/>
      <w:szCs w:val="20"/>
    </w:rPr>
  </w:style>
  <w:style w:type="character" w:styleId="HTMLVariable">
    <w:name w:val="HTML Variable"/>
    <w:basedOn w:val="DefaultParagraphFont"/>
    <w:uiPriority w:val="99"/>
    <w:semiHidden/>
    <w:unhideWhenUsed/>
    <w:rsid w:val="00926395"/>
    <w:rPr>
      <w:i/>
      <w:iCs/>
    </w:rPr>
  </w:style>
  <w:style w:type="character" w:styleId="Hyperlink">
    <w:name w:val="Hyperlink"/>
    <w:basedOn w:val="DefaultParagraphFont"/>
    <w:unhideWhenUsed/>
    <w:rsid w:val="00926395"/>
    <w:rPr>
      <w:color w:val="0000FF" w:themeColor="hyperlink"/>
      <w:u w:val="single"/>
    </w:rPr>
  </w:style>
  <w:style w:type="paragraph" w:styleId="Index1">
    <w:name w:val="index 1"/>
    <w:basedOn w:val="Normal"/>
    <w:next w:val="Normal"/>
    <w:autoRedefine/>
    <w:uiPriority w:val="99"/>
    <w:semiHidden/>
    <w:unhideWhenUsed/>
    <w:rsid w:val="00926395"/>
    <w:pPr>
      <w:spacing w:line="240" w:lineRule="auto"/>
      <w:ind w:left="220" w:hanging="220"/>
    </w:pPr>
  </w:style>
  <w:style w:type="paragraph" w:styleId="Index2">
    <w:name w:val="index 2"/>
    <w:basedOn w:val="Normal"/>
    <w:next w:val="Normal"/>
    <w:autoRedefine/>
    <w:uiPriority w:val="99"/>
    <w:semiHidden/>
    <w:unhideWhenUsed/>
    <w:rsid w:val="00926395"/>
    <w:pPr>
      <w:spacing w:line="240" w:lineRule="auto"/>
      <w:ind w:left="440" w:hanging="220"/>
    </w:pPr>
  </w:style>
  <w:style w:type="paragraph" w:styleId="Index3">
    <w:name w:val="index 3"/>
    <w:basedOn w:val="Normal"/>
    <w:next w:val="Normal"/>
    <w:autoRedefine/>
    <w:uiPriority w:val="99"/>
    <w:semiHidden/>
    <w:unhideWhenUsed/>
    <w:rsid w:val="00926395"/>
    <w:pPr>
      <w:spacing w:line="240" w:lineRule="auto"/>
      <w:ind w:left="660" w:hanging="220"/>
    </w:pPr>
  </w:style>
  <w:style w:type="paragraph" w:styleId="Index4">
    <w:name w:val="index 4"/>
    <w:basedOn w:val="Normal"/>
    <w:next w:val="Normal"/>
    <w:autoRedefine/>
    <w:uiPriority w:val="99"/>
    <w:semiHidden/>
    <w:unhideWhenUsed/>
    <w:rsid w:val="00926395"/>
    <w:pPr>
      <w:spacing w:line="240" w:lineRule="auto"/>
      <w:ind w:left="880" w:hanging="220"/>
    </w:pPr>
  </w:style>
  <w:style w:type="paragraph" w:styleId="Index5">
    <w:name w:val="index 5"/>
    <w:basedOn w:val="Normal"/>
    <w:next w:val="Normal"/>
    <w:autoRedefine/>
    <w:uiPriority w:val="99"/>
    <w:semiHidden/>
    <w:unhideWhenUsed/>
    <w:rsid w:val="00926395"/>
    <w:pPr>
      <w:spacing w:line="240" w:lineRule="auto"/>
      <w:ind w:left="1100" w:hanging="220"/>
    </w:pPr>
  </w:style>
  <w:style w:type="paragraph" w:styleId="Index6">
    <w:name w:val="index 6"/>
    <w:basedOn w:val="Normal"/>
    <w:next w:val="Normal"/>
    <w:autoRedefine/>
    <w:uiPriority w:val="99"/>
    <w:semiHidden/>
    <w:unhideWhenUsed/>
    <w:rsid w:val="00926395"/>
    <w:pPr>
      <w:spacing w:line="240" w:lineRule="auto"/>
      <w:ind w:left="1320" w:hanging="220"/>
    </w:pPr>
  </w:style>
  <w:style w:type="paragraph" w:styleId="Index7">
    <w:name w:val="index 7"/>
    <w:basedOn w:val="Normal"/>
    <w:next w:val="Normal"/>
    <w:autoRedefine/>
    <w:uiPriority w:val="99"/>
    <w:semiHidden/>
    <w:unhideWhenUsed/>
    <w:rsid w:val="00926395"/>
    <w:pPr>
      <w:spacing w:line="240" w:lineRule="auto"/>
      <w:ind w:left="1540" w:hanging="220"/>
    </w:pPr>
  </w:style>
  <w:style w:type="paragraph" w:styleId="Index8">
    <w:name w:val="index 8"/>
    <w:basedOn w:val="Normal"/>
    <w:next w:val="Normal"/>
    <w:autoRedefine/>
    <w:uiPriority w:val="99"/>
    <w:semiHidden/>
    <w:unhideWhenUsed/>
    <w:rsid w:val="00926395"/>
    <w:pPr>
      <w:spacing w:line="240" w:lineRule="auto"/>
      <w:ind w:left="1760" w:hanging="220"/>
    </w:pPr>
  </w:style>
  <w:style w:type="paragraph" w:styleId="Index9">
    <w:name w:val="index 9"/>
    <w:basedOn w:val="Normal"/>
    <w:next w:val="Normal"/>
    <w:autoRedefine/>
    <w:uiPriority w:val="99"/>
    <w:semiHidden/>
    <w:unhideWhenUsed/>
    <w:rsid w:val="00926395"/>
    <w:pPr>
      <w:spacing w:line="240" w:lineRule="auto"/>
      <w:ind w:left="1980" w:hanging="220"/>
    </w:pPr>
  </w:style>
  <w:style w:type="paragraph" w:styleId="IndexHeading">
    <w:name w:val="index heading"/>
    <w:basedOn w:val="Normal"/>
    <w:next w:val="Index1"/>
    <w:uiPriority w:val="99"/>
    <w:semiHidden/>
    <w:unhideWhenUsed/>
    <w:rsid w:val="00926395"/>
    <w:rPr>
      <w:rFonts w:asciiTheme="majorHAnsi" w:eastAsiaTheme="majorEastAsia" w:hAnsiTheme="majorHAnsi" w:cstheme="majorBidi"/>
      <w:b/>
      <w:bCs/>
    </w:rPr>
  </w:style>
  <w:style w:type="character" w:styleId="IntenseEmphasis">
    <w:name w:val="Intense Emphasis"/>
    <w:basedOn w:val="DefaultParagraphFont"/>
    <w:uiPriority w:val="21"/>
    <w:qFormat/>
    <w:rsid w:val="00926395"/>
    <w:rPr>
      <w:i/>
      <w:iCs/>
      <w:color w:val="4F81BD" w:themeColor="accent1"/>
    </w:rPr>
  </w:style>
  <w:style w:type="paragraph" w:styleId="IntenseQuote">
    <w:name w:val="Intense Quote"/>
    <w:basedOn w:val="Normal"/>
    <w:next w:val="Normal"/>
    <w:link w:val="IntenseQuoteChar"/>
    <w:uiPriority w:val="30"/>
    <w:qFormat/>
    <w:rsid w:val="009263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26395"/>
    <w:rPr>
      <w:i/>
      <w:iCs/>
      <w:color w:val="4F81BD" w:themeColor="accent1"/>
      <w:sz w:val="22"/>
    </w:rPr>
  </w:style>
  <w:style w:type="character" w:styleId="IntenseReference">
    <w:name w:val="Intense Reference"/>
    <w:basedOn w:val="DefaultParagraphFont"/>
    <w:uiPriority w:val="32"/>
    <w:qFormat/>
    <w:rsid w:val="00926395"/>
    <w:rPr>
      <w:b/>
      <w:bCs/>
      <w:smallCaps/>
      <w:color w:val="4F81BD" w:themeColor="accent1"/>
      <w:spacing w:val="5"/>
    </w:rPr>
  </w:style>
  <w:style w:type="table" w:styleId="LightGrid">
    <w:name w:val="Light Grid"/>
    <w:basedOn w:val="TableNormal"/>
    <w:uiPriority w:val="62"/>
    <w:semiHidden/>
    <w:unhideWhenUsed/>
    <w:rsid w:val="009263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63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263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263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263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263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263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263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63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263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263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263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263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263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263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63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263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263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263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263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263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926395"/>
    <w:pPr>
      <w:ind w:left="283" w:hanging="283"/>
      <w:contextualSpacing/>
    </w:pPr>
  </w:style>
  <w:style w:type="paragraph" w:styleId="List2">
    <w:name w:val="List 2"/>
    <w:basedOn w:val="Normal"/>
    <w:uiPriority w:val="99"/>
    <w:semiHidden/>
    <w:unhideWhenUsed/>
    <w:rsid w:val="00926395"/>
    <w:pPr>
      <w:ind w:left="566" w:hanging="283"/>
      <w:contextualSpacing/>
    </w:pPr>
  </w:style>
  <w:style w:type="paragraph" w:styleId="List3">
    <w:name w:val="List 3"/>
    <w:basedOn w:val="Normal"/>
    <w:uiPriority w:val="99"/>
    <w:semiHidden/>
    <w:unhideWhenUsed/>
    <w:rsid w:val="00926395"/>
    <w:pPr>
      <w:ind w:left="849" w:hanging="283"/>
      <w:contextualSpacing/>
    </w:pPr>
  </w:style>
  <w:style w:type="paragraph" w:styleId="List4">
    <w:name w:val="List 4"/>
    <w:basedOn w:val="Normal"/>
    <w:uiPriority w:val="99"/>
    <w:semiHidden/>
    <w:unhideWhenUsed/>
    <w:rsid w:val="00926395"/>
    <w:pPr>
      <w:ind w:left="1132" w:hanging="283"/>
      <w:contextualSpacing/>
    </w:pPr>
  </w:style>
  <w:style w:type="paragraph" w:styleId="List5">
    <w:name w:val="List 5"/>
    <w:basedOn w:val="Normal"/>
    <w:uiPriority w:val="99"/>
    <w:semiHidden/>
    <w:unhideWhenUsed/>
    <w:rsid w:val="00926395"/>
    <w:pPr>
      <w:ind w:left="1415" w:hanging="283"/>
      <w:contextualSpacing/>
    </w:pPr>
  </w:style>
  <w:style w:type="paragraph" w:styleId="ListBullet">
    <w:name w:val="List Bullet"/>
    <w:basedOn w:val="Normal"/>
    <w:uiPriority w:val="99"/>
    <w:semiHidden/>
    <w:unhideWhenUsed/>
    <w:rsid w:val="00926395"/>
    <w:pPr>
      <w:numPr>
        <w:numId w:val="1"/>
      </w:numPr>
      <w:contextualSpacing/>
    </w:pPr>
  </w:style>
  <w:style w:type="paragraph" w:styleId="ListBullet2">
    <w:name w:val="List Bullet 2"/>
    <w:basedOn w:val="Normal"/>
    <w:uiPriority w:val="99"/>
    <w:semiHidden/>
    <w:unhideWhenUsed/>
    <w:rsid w:val="00926395"/>
    <w:pPr>
      <w:numPr>
        <w:numId w:val="2"/>
      </w:numPr>
      <w:contextualSpacing/>
    </w:pPr>
  </w:style>
  <w:style w:type="paragraph" w:styleId="ListBullet3">
    <w:name w:val="List Bullet 3"/>
    <w:basedOn w:val="Normal"/>
    <w:uiPriority w:val="99"/>
    <w:semiHidden/>
    <w:unhideWhenUsed/>
    <w:rsid w:val="00926395"/>
    <w:pPr>
      <w:numPr>
        <w:numId w:val="3"/>
      </w:numPr>
      <w:contextualSpacing/>
    </w:pPr>
  </w:style>
  <w:style w:type="paragraph" w:styleId="ListBullet4">
    <w:name w:val="List Bullet 4"/>
    <w:basedOn w:val="Normal"/>
    <w:uiPriority w:val="99"/>
    <w:semiHidden/>
    <w:unhideWhenUsed/>
    <w:rsid w:val="00926395"/>
    <w:pPr>
      <w:numPr>
        <w:numId w:val="4"/>
      </w:numPr>
      <w:contextualSpacing/>
    </w:pPr>
  </w:style>
  <w:style w:type="paragraph" w:styleId="ListBullet5">
    <w:name w:val="List Bullet 5"/>
    <w:basedOn w:val="Normal"/>
    <w:uiPriority w:val="99"/>
    <w:semiHidden/>
    <w:unhideWhenUsed/>
    <w:rsid w:val="00926395"/>
    <w:pPr>
      <w:numPr>
        <w:numId w:val="5"/>
      </w:numPr>
      <w:contextualSpacing/>
    </w:pPr>
  </w:style>
  <w:style w:type="paragraph" w:styleId="ListContinue">
    <w:name w:val="List Continue"/>
    <w:basedOn w:val="Normal"/>
    <w:uiPriority w:val="99"/>
    <w:semiHidden/>
    <w:unhideWhenUsed/>
    <w:rsid w:val="00926395"/>
    <w:pPr>
      <w:spacing w:after="120"/>
      <w:ind w:left="283"/>
      <w:contextualSpacing/>
    </w:pPr>
  </w:style>
  <w:style w:type="paragraph" w:styleId="ListContinue2">
    <w:name w:val="List Continue 2"/>
    <w:basedOn w:val="Normal"/>
    <w:uiPriority w:val="99"/>
    <w:semiHidden/>
    <w:unhideWhenUsed/>
    <w:rsid w:val="00926395"/>
    <w:pPr>
      <w:spacing w:after="120"/>
      <w:ind w:left="566"/>
      <w:contextualSpacing/>
    </w:pPr>
  </w:style>
  <w:style w:type="paragraph" w:styleId="ListContinue3">
    <w:name w:val="List Continue 3"/>
    <w:basedOn w:val="Normal"/>
    <w:uiPriority w:val="99"/>
    <w:semiHidden/>
    <w:unhideWhenUsed/>
    <w:rsid w:val="00926395"/>
    <w:pPr>
      <w:spacing w:after="120"/>
      <w:ind w:left="849"/>
      <w:contextualSpacing/>
    </w:pPr>
  </w:style>
  <w:style w:type="paragraph" w:styleId="ListContinue4">
    <w:name w:val="List Continue 4"/>
    <w:basedOn w:val="Normal"/>
    <w:uiPriority w:val="99"/>
    <w:semiHidden/>
    <w:unhideWhenUsed/>
    <w:rsid w:val="00926395"/>
    <w:pPr>
      <w:spacing w:after="120"/>
      <w:ind w:left="1132"/>
      <w:contextualSpacing/>
    </w:pPr>
  </w:style>
  <w:style w:type="paragraph" w:styleId="ListContinue5">
    <w:name w:val="List Continue 5"/>
    <w:basedOn w:val="Normal"/>
    <w:uiPriority w:val="99"/>
    <w:semiHidden/>
    <w:unhideWhenUsed/>
    <w:rsid w:val="00926395"/>
    <w:pPr>
      <w:spacing w:after="120"/>
      <w:ind w:left="1415"/>
      <w:contextualSpacing/>
    </w:pPr>
  </w:style>
  <w:style w:type="paragraph" w:styleId="ListNumber">
    <w:name w:val="List Number"/>
    <w:basedOn w:val="Normal"/>
    <w:uiPriority w:val="99"/>
    <w:semiHidden/>
    <w:unhideWhenUsed/>
    <w:rsid w:val="00926395"/>
    <w:pPr>
      <w:numPr>
        <w:numId w:val="6"/>
      </w:numPr>
      <w:contextualSpacing/>
    </w:pPr>
  </w:style>
  <w:style w:type="paragraph" w:styleId="ListNumber2">
    <w:name w:val="List Number 2"/>
    <w:basedOn w:val="Normal"/>
    <w:uiPriority w:val="99"/>
    <w:semiHidden/>
    <w:unhideWhenUsed/>
    <w:rsid w:val="00926395"/>
    <w:pPr>
      <w:numPr>
        <w:numId w:val="7"/>
      </w:numPr>
      <w:contextualSpacing/>
    </w:pPr>
  </w:style>
  <w:style w:type="paragraph" w:styleId="ListNumber3">
    <w:name w:val="List Number 3"/>
    <w:basedOn w:val="Normal"/>
    <w:uiPriority w:val="99"/>
    <w:semiHidden/>
    <w:unhideWhenUsed/>
    <w:rsid w:val="00926395"/>
    <w:pPr>
      <w:numPr>
        <w:numId w:val="8"/>
      </w:numPr>
      <w:contextualSpacing/>
    </w:pPr>
  </w:style>
  <w:style w:type="paragraph" w:styleId="ListNumber4">
    <w:name w:val="List Number 4"/>
    <w:basedOn w:val="Normal"/>
    <w:uiPriority w:val="99"/>
    <w:semiHidden/>
    <w:unhideWhenUsed/>
    <w:rsid w:val="00926395"/>
    <w:pPr>
      <w:numPr>
        <w:numId w:val="9"/>
      </w:numPr>
      <w:contextualSpacing/>
    </w:pPr>
  </w:style>
  <w:style w:type="paragraph" w:styleId="ListNumber5">
    <w:name w:val="List Number 5"/>
    <w:basedOn w:val="Normal"/>
    <w:uiPriority w:val="99"/>
    <w:semiHidden/>
    <w:unhideWhenUsed/>
    <w:rsid w:val="00926395"/>
    <w:pPr>
      <w:numPr>
        <w:numId w:val="10"/>
      </w:numPr>
      <w:contextualSpacing/>
    </w:pPr>
  </w:style>
  <w:style w:type="paragraph" w:styleId="ListParagraph">
    <w:name w:val="List Paragraph"/>
    <w:basedOn w:val="Normal"/>
    <w:uiPriority w:val="34"/>
    <w:qFormat/>
    <w:rsid w:val="00926395"/>
    <w:pPr>
      <w:ind w:left="720"/>
      <w:contextualSpacing/>
    </w:pPr>
  </w:style>
  <w:style w:type="table" w:styleId="ListTable1Light">
    <w:name w:val="List Table 1 Light"/>
    <w:basedOn w:val="TableNormal"/>
    <w:uiPriority w:val="46"/>
    <w:rsid w:val="009263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63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263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263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263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263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263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2639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639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2639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2639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2639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2639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2639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263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63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263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263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263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263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263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263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63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263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263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263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263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263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2639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639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639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639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639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639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639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263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63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263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263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263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263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263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2639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2639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2639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2639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2639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2639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2639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2639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926395"/>
    <w:rPr>
      <w:rFonts w:ascii="Consolas" w:hAnsi="Consolas"/>
    </w:rPr>
  </w:style>
  <w:style w:type="table" w:styleId="MediumGrid1">
    <w:name w:val="Medium Grid 1"/>
    <w:basedOn w:val="TableNormal"/>
    <w:uiPriority w:val="67"/>
    <w:semiHidden/>
    <w:unhideWhenUsed/>
    <w:rsid w:val="009263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63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263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263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263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263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263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63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63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263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263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263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263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263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263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63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263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263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263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263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263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63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63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63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63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63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63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63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63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63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63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63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63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63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63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63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26395"/>
    <w:rPr>
      <w:color w:val="2B579A"/>
      <w:shd w:val="clear" w:color="auto" w:fill="E1DFDD"/>
    </w:rPr>
  </w:style>
  <w:style w:type="paragraph" w:styleId="MessageHeader">
    <w:name w:val="Message Header"/>
    <w:basedOn w:val="Normal"/>
    <w:link w:val="MessageHeaderChar"/>
    <w:uiPriority w:val="99"/>
    <w:semiHidden/>
    <w:unhideWhenUsed/>
    <w:rsid w:val="0092639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6395"/>
    <w:rPr>
      <w:rFonts w:asciiTheme="majorHAnsi" w:eastAsiaTheme="majorEastAsia" w:hAnsiTheme="majorHAnsi" w:cstheme="majorBidi"/>
      <w:sz w:val="24"/>
      <w:szCs w:val="24"/>
      <w:shd w:val="pct20" w:color="auto" w:fill="auto"/>
    </w:rPr>
  </w:style>
  <w:style w:type="paragraph" w:styleId="NoSpacing">
    <w:name w:val="No Spacing"/>
    <w:uiPriority w:val="1"/>
    <w:qFormat/>
    <w:rsid w:val="00926395"/>
    <w:rPr>
      <w:sz w:val="22"/>
    </w:rPr>
  </w:style>
  <w:style w:type="paragraph" w:styleId="NormalWeb">
    <w:name w:val="Normal (Web)"/>
    <w:basedOn w:val="Normal"/>
    <w:uiPriority w:val="99"/>
    <w:semiHidden/>
    <w:unhideWhenUsed/>
    <w:rsid w:val="00926395"/>
    <w:rPr>
      <w:rFonts w:cs="Times New Roman"/>
      <w:sz w:val="24"/>
      <w:szCs w:val="24"/>
    </w:rPr>
  </w:style>
  <w:style w:type="paragraph" w:styleId="NormalIndent">
    <w:name w:val="Normal Indent"/>
    <w:basedOn w:val="Normal"/>
    <w:uiPriority w:val="99"/>
    <w:semiHidden/>
    <w:unhideWhenUsed/>
    <w:rsid w:val="00926395"/>
    <w:pPr>
      <w:ind w:left="720"/>
    </w:pPr>
  </w:style>
  <w:style w:type="paragraph" w:styleId="NoteHeading">
    <w:name w:val="Note Heading"/>
    <w:basedOn w:val="Normal"/>
    <w:next w:val="Normal"/>
    <w:link w:val="NoteHeadingChar"/>
    <w:uiPriority w:val="99"/>
    <w:semiHidden/>
    <w:unhideWhenUsed/>
    <w:rsid w:val="00926395"/>
    <w:pPr>
      <w:spacing w:line="240" w:lineRule="auto"/>
    </w:pPr>
  </w:style>
  <w:style w:type="character" w:customStyle="1" w:styleId="NoteHeadingChar">
    <w:name w:val="Note Heading Char"/>
    <w:basedOn w:val="DefaultParagraphFont"/>
    <w:link w:val="NoteHeading"/>
    <w:uiPriority w:val="99"/>
    <w:semiHidden/>
    <w:rsid w:val="00926395"/>
    <w:rPr>
      <w:sz w:val="22"/>
    </w:rPr>
  </w:style>
  <w:style w:type="character" w:styleId="PageNumber">
    <w:name w:val="page number"/>
    <w:basedOn w:val="DefaultParagraphFont"/>
    <w:uiPriority w:val="99"/>
    <w:semiHidden/>
    <w:unhideWhenUsed/>
    <w:rsid w:val="00926395"/>
  </w:style>
  <w:style w:type="character" w:styleId="PlaceholderText">
    <w:name w:val="Placeholder Text"/>
    <w:basedOn w:val="DefaultParagraphFont"/>
    <w:uiPriority w:val="99"/>
    <w:semiHidden/>
    <w:rsid w:val="00926395"/>
    <w:rPr>
      <w:color w:val="808080"/>
    </w:rPr>
  </w:style>
  <w:style w:type="table" w:styleId="PlainTable1">
    <w:name w:val="Plain Table 1"/>
    <w:basedOn w:val="TableNormal"/>
    <w:uiPriority w:val="41"/>
    <w:rsid w:val="009263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63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639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63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63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2639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26395"/>
    <w:rPr>
      <w:rFonts w:ascii="Consolas" w:hAnsi="Consolas"/>
      <w:sz w:val="21"/>
      <w:szCs w:val="21"/>
    </w:rPr>
  </w:style>
  <w:style w:type="paragraph" w:styleId="Quote">
    <w:name w:val="Quote"/>
    <w:basedOn w:val="Normal"/>
    <w:next w:val="Normal"/>
    <w:link w:val="QuoteChar"/>
    <w:uiPriority w:val="29"/>
    <w:qFormat/>
    <w:rsid w:val="009263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6395"/>
    <w:rPr>
      <w:i/>
      <w:iCs/>
      <w:color w:val="404040" w:themeColor="text1" w:themeTint="BF"/>
      <w:sz w:val="22"/>
    </w:rPr>
  </w:style>
  <w:style w:type="paragraph" w:styleId="Salutation">
    <w:name w:val="Salutation"/>
    <w:basedOn w:val="Normal"/>
    <w:next w:val="Normal"/>
    <w:link w:val="SalutationChar"/>
    <w:uiPriority w:val="99"/>
    <w:semiHidden/>
    <w:unhideWhenUsed/>
    <w:rsid w:val="00926395"/>
  </w:style>
  <w:style w:type="character" w:customStyle="1" w:styleId="SalutationChar">
    <w:name w:val="Salutation Char"/>
    <w:basedOn w:val="DefaultParagraphFont"/>
    <w:link w:val="Salutation"/>
    <w:uiPriority w:val="99"/>
    <w:semiHidden/>
    <w:rsid w:val="00926395"/>
    <w:rPr>
      <w:sz w:val="22"/>
    </w:rPr>
  </w:style>
  <w:style w:type="paragraph" w:styleId="Signature">
    <w:name w:val="Signature"/>
    <w:basedOn w:val="Normal"/>
    <w:link w:val="SignatureChar"/>
    <w:uiPriority w:val="99"/>
    <w:semiHidden/>
    <w:unhideWhenUsed/>
    <w:rsid w:val="00926395"/>
    <w:pPr>
      <w:spacing w:line="240" w:lineRule="auto"/>
      <w:ind w:left="4252"/>
    </w:pPr>
  </w:style>
  <w:style w:type="character" w:customStyle="1" w:styleId="SignatureChar">
    <w:name w:val="Signature Char"/>
    <w:basedOn w:val="DefaultParagraphFont"/>
    <w:link w:val="Signature"/>
    <w:uiPriority w:val="99"/>
    <w:semiHidden/>
    <w:rsid w:val="00926395"/>
    <w:rPr>
      <w:sz w:val="22"/>
    </w:rPr>
  </w:style>
  <w:style w:type="character" w:styleId="SmartHyperlink">
    <w:name w:val="Smart Hyperlink"/>
    <w:basedOn w:val="DefaultParagraphFont"/>
    <w:uiPriority w:val="99"/>
    <w:semiHidden/>
    <w:unhideWhenUsed/>
    <w:rsid w:val="00926395"/>
    <w:rPr>
      <w:u w:val="dotted"/>
    </w:rPr>
  </w:style>
  <w:style w:type="character" w:styleId="Strong">
    <w:name w:val="Strong"/>
    <w:basedOn w:val="DefaultParagraphFont"/>
    <w:uiPriority w:val="22"/>
    <w:qFormat/>
    <w:rsid w:val="00926395"/>
    <w:rPr>
      <w:b/>
      <w:bCs/>
    </w:rPr>
  </w:style>
  <w:style w:type="paragraph" w:styleId="Subtitle">
    <w:name w:val="Subtitle"/>
    <w:basedOn w:val="Normal"/>
    <w:next w:val="Normal"/>
    <w:link w:val="SubtitleChar"/>
    <w:uiPriority w:val="11"/>
    <w:qFormat/>
    <w:rsid w:val="00926395"/>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26395"/>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926395"/>
    <w:rPr>
      <w:i/>
      <w:iCs/>
      <w:color w:val="404040" w:themeColor="text1" w:themeTint="BF"/>
    </w:rPr>
  </w:style>
  <w:style w:type="character" w:styleId="SubtleReference">
    <w:name w:val="Subtle Reference"/>
    <w:basedOn w:val="DefaultParagraphFont"/>
    <w:uiPriority w:val="31"/>
    <w:qFormat/>
    <w:rsid w:val="00926395"/>
    <w:rPr>
      <w:smallCaps/>
      <w:color w:val="5A5A5A" w:themeColor="text1" w:themeTint="A5"/>
    </w:rPr>
  </w:style>
  <w:style w:type="table" w:styleId="Table3Deffects1">
    <w:name w:val="Table 3D effects 1"/>
    <w:basedOn w:val="TableNormal"/>
    <w:uiPriority w:val="99"/>
    <w:semiHidden/>
    <w:unhideWhenUsed/>
    <w:rsid w:val="00926395"/>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6395"/>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6395"/>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6395"/>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6395"/>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6395"/>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6395"/>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26395"/>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26395"/>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26395"/>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6395"/>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6395"/>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6395"/>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6395"/>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6395"/>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6395"/>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6395"/>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2639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6395"/>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6395"/>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6395"/>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639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6395"/>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6395"/>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6395"/>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63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26395"/>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6395"/>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6395"/>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639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639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6395"/>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6395"/>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6395"/>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26395"/>
    <w:pPr>
      <w:ind w:left="220" w:hanging="220"/>
    </w:pPr>
  </w:style>
  <w:style w:type="paragraph" w:styleId="TableofFigures">
    <w:name w:val="table of figures"/>
    <w:basedOn w:val="Normal"/>
    <w:next w:val="Normal"/>
    <w:uiPriority w:val="99"/>
    <w:semiHidden/>
    <w:unhideWhenUsed/>
    <w:rsid w:val="00926395"/>
  </w:style>
  <w:style w:type="table" w:styleId="TableProfessional">
    <w:name w:val="Table Professional"/>
    <w:basedOn w:val="TableNormal"/>
    <w:uiPriority w:val="99"/>
    <w:semiHidden/>
    <w:unhideWhenUsed/>
    <w:rsid w:val="0092639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6395"/>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6395"/>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6395"/>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6395"/>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6395"/>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639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6395"/>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6395"/>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6395"/>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2639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39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263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26395"/>
    <w:pPr>
      <w:numPr>
        <w:numId w:val="0"/>
      </w:numPr>
      <w:outlineLvl w:val="9"/>
    </w:pPr>
  </w:style>
  <w:style w:type="character" w:styleId="UnresolvedMention">
    <w:name w:val="Unresolved Mention"/>
    <w:basedOn w:val="DefaultParagraphFont"/>
    <w:uiPriority w:val="99"/>
    <w:semiHidden/>
    <w:unhideWhenUsed/>
    <w:rsid w:val="00926395"/>
    <w:rPr>
      <w:color w:val="605E5C"/>
      <w:shd w:val="clear" w:color="auto" w:fill="E1DFDD"/>
    </w:rPr>
  </w:style>
  <w:style w:type="character" w:customStyle="1" w:styleId="paragraphChar">
    <w:name w:val="paragraph Char"/>
    <w:aliases w:val="a Char"/>
    <w:link w:val="paragraph"/>
    <w:locked/>
    <w:rsid w:val="002440D5"/>
    <w:rPr>
      <w:rFonts w:eastAsia="Times New Roman" w:cs="Times New Roman"/>
      <w:sz w:val="22"/>
      <w:lang w:eastAsia="en-AU"/>
    </w:rPr>
  </w:style>
  <w:style w:type="character" w:customStyle="1" w:styleId="ItemHeadChar">
    <w:name w:val="ItemHead Char"/>
    <w:aliases w:val="ih Char"/>
    <w:basedOn w:val="DefaultParagraphFont"/>
    <w:link w:val="ItemHead"/>
    <w:rsid w:val="002440D5"/>
    <w:rPr>
      <w:rFonts w:ascii="Arial" w:eastAsia="Times New Roman" w:hAnsi="Arial" w:cs="Times New Roman"/>
      <w:b/>
      <w:kern w:val="28"/>
      <w:sz w:val="24"/>
      <w:lang w:eastAsia="en-AU"/>
    </w:rPr>
  </w:style>
  <w:style w:type="character" w:customStyle="1" w:styleId="subsectionChar">
    <w:name w:val="subsection Char"/>
    <w:aliases w:val="ss Char"/>
    <w:link w:val="subsection"/>
    <w:locked/>
    <w:rsid w:val="00F665A9"/>
    <w:rPr>
      <w:rFonts w:eastAsia="Times New Roman" w:cs="Times New Roman"/>
      <w:sz w:val="22"/>
      <w:lang w:eastAsia="en-AU"/>
    </w:rPr>
  </w:style>
  <w:style w:type="character" w:customStyle="1" w:styleId="notetextChar">
    <w:name w:val="note(text) Char"/>
    <w:aliases w:val="n Char"/>
    <w:link w:val="notetext"/>
    <w:rsid w:val="00F665A9"/>
    <w:rPr>
      <w:rFonts w:eastAsia="Times New Roman" w:cs="Times New Roman"/>
      <w:sz w:val="18"/>
      <w:lang w:eastAsia="en-AU"/>
    </w:rPr>
  </w:style>
  <w:style w:type="character" w:customStyle="1" w:styleId="DefinitionChar">
    <w:name w:val="Definition Char"/>
    <w:aliases w:val="dd Char"/>
    <w:link w:val="Definition"/>
    <w:rsid w:val="007F59B9"/>
    <w:rPr>
      <w:rFonts w:eastAsia="Times New Roman" w:cs="Times New Roman"/>
      <w:sz w:val="22"/>
      <w:lang w:eastAsia="en-AU"/>
    </w:rPr>
  </w:style>
  <w:style w:type="character" w:customStyle="1" w:styleId="ActHead5Char">
    <w:name w:val="ActHead 5 Char"/>
    <w:aliases w:val="s Char"/>
    <w:basedOn w:val="DefaultParagraphFont"/>
    <w:link w:val="ActHead5"/>
    <w:rsid w:val="00147926"/>
    <w:rPr>
      <w:rFonts w:eastAsia="Times New Roman" w:cs="Times New Roman"/>
      <w:b/>
      <w:kern w:val="28"/>
      <w:sz w:val="24"/>
      <w:lang w:eastAsia="en-AU"/>
    </w:rPr>
  </w:style>
  <w:style w:type="paragraph" w:customStyle="1" w:styleId="ClerkBlock">
    <w:name w:val="ClerkBlock"/>
    <w:basedOn w:val="Normal"/>
    <w:rsid w:val="0051510C"/>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536CE9"/>
    <w:pPr>
      <w:spacing w:before="800"/>
    </w:pPr>
  </w:style>
  <w:style w:type="character" w:customStyle="1" w:styleId="ShortTP1Char">
    <w:name w:val="ShortTP1 Char"/>
    <w:basedOn w:val="DefaultParagraphFont"/>
    <w:link w:val="ShortTP1"/>
    <w:rsid w:val="00536CE9"/>
    <w:rPr>
      <w:rFonts w:eastAsia="Times New Roman" w:cs="Times New Roman"/>
      <w:b/>
      <w:sz w:val="40"/>
      <w:lang w:eastAsia="en-AU"/>
    </w:rPr>
  </w:style>
  <w:style w:type="paragraph" w:customStyle="1" w:styleId="ActNoP1">
    <w:name w:val="ActNoP1"/>
    <w:basedOn w:val="Actno"/>
    <w:link w:val="ActNoP1Char"/>
    <w:rsid w:val="00536CE9"/>
    <w:pPr>
      <w:spacing w:before="800"/>
    </w:pPr>
    <w:rPr>
      <w:sz w:val="28"/>
    </w:rPr>
  </w:style>
  <w:style w:type="character" w:customStyle="1" w:styleId="ActNoP1Char">
    <w:name w:val="ActNoP1 Char"/>
    <w:basedOn w:val="DefaultParagraphFont"/>
    <w:link w:val="ActNoP1"/>
    <w:rsid w:val="00536CE9"/>
    <w:rPr>
      <w:rFonts w:eastAsia="Times New Roman" w:cs="Times New Roman"/>
      <w:b/>
      <w:sz w:val="28"/>
      <w:lang w:eastAsia="en-AU"/>
    </w:rPr>
  </w:style>
  <w:style w:type="paragraph" w:customStyle="1" w:styleId="AssentBk">
    <w:name w:val="AssentBk"/>
    <w:basedOn w:val="Normal"/>
    <w:rsid w:val="00536CE9"/>
    <w:pPr>
      <w:spacing w:line="240" w:lineRule="auto"/>
    </w:pPr>
    <w:rPr>
      <w:rFonts w:eastAsia="Times New Roman" w:cs="Times New Roman"/>
      <w:sz w:val="20"/>
      <w:lang w:eastAsia="en-AU"/>
    </w:rPr>
  </w:style>
  <w:style w:type="paragraph" w:customStyle="1" w:styleId="AssentDt">
    <w:name w:val="AssentDt"/>
    <w:basedOn w:val="Normal"/>
    <w:rsid w:val="00B353ED"/>
    <w:pPr>
      <w:spacing w:line="240" w:lineRule="auto"/>
    </w:pPr>
    <w:rPr>
      <w:rFonts w:eastAsia="Times New Roman" w:cs="Times New Roman"/>
      <w:sz w:val="20"/>
      <w:lang w:eastAsia="en-AU"/>
    </w:rPr>
  </w:style>
  <w:style w:type="paragraph" w:customStyle="1" w:styleId="2ndRd">
    <w:name w:val="2ndRd"/>
    <w:basedOn w:val="Normal"/>
    <w:rsid w:val="00B353ED"/>
    <w:pPr>
      <w:spacing w:line="240" w:lineRule="auto"/>
    </w:pPr>
    <w:rPr>
      <w:rFonts w:eastAsia="Times New Roman" w:cs="Times New Roman"/>
      <w:sz w:val="20"/>
      <w:lang w:eastAsia="en-AU"/>
    </w:rPr>
  </w:style>
  <w:style w:type="paragraph" w:customStyle="1" w:styleId="ScalePlusRef">
    <w:name w:val="ScalePlusRef"/>
    <w:basedOn w:val="Normal"/>
    <w:rsid w:val="00B353E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4747">
      <w:bodyDiv w:val="1"/>
      <w:marLeft w:val="0"/>
      <w:marRight w:val="0"/>
      <w:marTop w:val="0"/>
      <w:marBottom w:val="0"/>
      <w:divBdr>
        <w:top w:val="none" w:sz="0" w:space="0" w:color="auto"/>
        <w:left w:val="none" w:sz="0" w:space="0" w:color="auto"/>
        <w:bottom w:val="none" w:sz="0" w:space="0" w:color="auto"/>
        <w:right w:val="none" w:sz="0" w:space="0" w:color="auto"/>
      </w:divBdr>
      <w:divsChild>
        <w:div w:id="1461997414">
          <w:marLeft w:val="0"/>
          <w:marRight w:val="0"/>
          <w:marTop w:val="0"/>
          <w:marBottom w:val="0"/>
          <w:divBdr>
            <w:top w:val="none" w:sz="0" w:space="0" w:color="auto"/>
            <w:left w:val="none" w:sz="0" w:space="0" w:color="auto"/>
            <w:bottom w:val="none" w:sz="0" w:space="0" w:color="auto"/>
            <w:right w:val="none" w:sz="0" w:space="0" w:color="auto"/>
          </w:divBdr>
        </w:div>
      </w:divsChild>
    </w:div>
    <w:div w:id="938488834">
      <w:bodyDiv w:val="1"/>
      <w:marLeft w:val="0"/>
      <w:marRight w:val="0"/>
      <w:marTop w:val="0"/>
      <w:marBottom w:val="0"/>
      <w:divBdr>
        <w:top w:val="none" w:sz="0" w:space="0" w:color="auto"/>
        <w:left w:val="none" w:sz="0" w:space="0" w:color="auto"/>
        <w:bottom w:val="none" w:sz="0" w:space="0" w:color="auto"/>
        <w:right w:val="none" w:sz="0" w:space="0" w:color="auto"/>
      </w:divBdr>
      <w:divsChild>
        <w:div w:id="175532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159</Pages>
  <Words>30962</Words>
  <Characters>166267</Characters>
  <Application>Microsoft Office Word</Application>
  <DocSecurity>0</DocSecurity>
  <PresentationFormat/>
  <Lines>5038</Lines>
  <Paragraphs>3342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2025-12-04T03:23:00Z</dcterms:created>
  <dcterms:modified xsi:type="dcterms:W3CDTF">2025-12-04T04:11:00Z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Regulatory Reform Omnibus Act 2025</vt:lpwstr>
  </property>
  <property fmtid="{D5CDD505-2E9C-101B-9397-08002B2CF9AE}" pid="3" name="ActNo">
    <vt:lpwstr>No. 73,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OPC8804</vt:lpwstr>
  </property>
  <property fmtid="{D5CDD505-2E9C-101B-9397-08002B2CF9AE}" pid="10" name="TrimID">
    <vt:lpwstr>PC:D25/11466</vt:lpwstr>
  </property>
  <property fmtid="{D5CDD505-2E9C-101B-9397-08002B2CF9AE}" pid="11" name="MSIP_Label_234ea0fa-41da-4eb0-b95e-07c328641c0b_Enabled">
    <vt:lpwstr>true</vt:lpwstr>
  </property>
  <property fmtid="{D5CDD505-2E9C-101B-9397-08002B2CF9AE}" pid="12" name="MSIP_Label_234ea0fa-41da-4eb0-b95e-07c328641c0b_SetDate">
    <vt:lpwstr>2025-11-04T06:17:09Z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56ccea76-3a10-41db-9a5d-f4978b00062e</vt:lpwstr>
  </property>
  <property fmtid="{D5CDD505-2E9C-101B-9397-08002B2CF9AE}" pid="17" name="MSIP_Label_234ea0fa-41da-4eb0-b95e-07c328641c0b_ContentBits">
    <vt:lpwstr>0</vt:lpwstr>
  </property>
  <property fmtid="{D5CDD505-2E9C-101B-9397-08002B2CF9AE}" pid="18" name="MSIP_Label_234ea0fa-41da-4eb0-b95e-07c328641c0b_Tag">
    <vt:lpwstr>10, 3, 0, 1</vt:lpwstr>
  </property>
</Properties>
</file>