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3579044"/>
    <w:p w14:paraId="2838E138" w14:textId="53B32BEF" w:rsidR="00F0706E" w:rsidRDefault="00F0706E" w:rsidP="00F0706E">
      <w:r>
        <w:object w:dxaOrig="2146" w:dyaOrig="1561" w14:anchorId="65486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4pt;height:78pt" o:ole="" fillcolor="window">
            <v:imagedata r:id="rId8" o:title=""/>
          </v:shape>
          <o:OLEObject Type="Embed" ProgID="Word.Picture.8" ShapeID="_x0000_i1026" DrawAspect="Content" ObjectID="_1815831257" r:id="rId9"/>
        </w:object>
      </w:r>
    </w:p>
    <w:p w14:paraId="6DE63204" w14:textId="77777777" w:rsidR="00F0706E" w:rsidRDefault="00F0706E" w:rsidP="00F0706E"/>
    <w:p w14:paraId="04686407" w14:textId="77777777" w:rsidR="00F0706E" w:rsidRDefault="00F0706E" w:rsidP="00F0706E"/>
    <w:p w14:paraId="757AE890" w14:textId="77777777" w:rsidR="00F0706E" w:rsidRDefault="00F0706E" w:rsidP="00F0706E"/>
    <w:p w14:paraId="76637341" w14:textId="77777777" w:rsidR="00F0706E" w:rsidRDefault="00F0706E" w:rsidP="00F0706E"/>
    <w:p w14:paraId="438C6B02" w14:textId="77777777" w:rsidR="00F0706E" w:rsidRDefault="00F0706E" w:rsidP="00F0706E"/>
    <w:p w14:paraId="5A422009" w14:textId="77777777" w:rsidR="00F0706E" w:rsidRDefault="00F0706E" w:rsidP="00F0706E"/>
    <w:bookmarkEnd w:id="0"/>
    <w:p w14:paraId="0E3E728F" w14:textId="2D2B0E0B" w:rsidR="0048364F" w:rsidRPr="00813E92" w:rsidRDefault="00F0706E" w:rsidP="00F0706E">
      <w:pPr>
        <w:pStyle w:val="ShortT"/>
      </w:pPr>
      <w:r>
        <w:t>Early Childhood Education and Care (Strengthening Regulation of Early Education) Act 2025</w:t>
      </w:r>
    </w:p>
    <w:p w14:paraId="0CBD8582" w14:textId="01E788CB" w:rsidR="0048364F" w:rsidRPr="00813E92" w:rsidRDefault="00C164CA" w:rsidP="00F0706E">
      <w:pPr>
        <w:pStyle w:val="Actno"/>
        <w:spacing w:before="400"/>
      </w:pPr>
      <w:r w:rsidRPr="00813E92">
        <w:t>No.</w:t>
      </w:r>
      <w:r w:rsidR="0031534D">
        <w:t xml:space="preserve"> 31</w:t>
      </w:r>
      <w:r w:rsidRPr="00813E92">
        <w:t xml:space="preserve">, </w:t>
      </w:r>
      <w:r w:rsidR="00AA242F" w:rsidRPr="00813E92">
        <w:t>2025</w:t>
      </w:r>
    </w:p>
    <w:p w14:paraId="5DB7907C" w14:textId="77777777" w:rsidR="0048364F" w:rsidRPr="00813E92" w:rsidRDefault="0048364F" w:rsidP="0048364F"/>
    <w:p w14:paraId="0A458B48" w14:textId="77777777" w:rsidR="00966FEB" w:rsidRDefault="00966FEB" w:rsidP="00966FEB">
      <w:pPr>
        <w:rPr>
          <w:lang w:eastAsia="en-AU"/>
        </w:rPr>
      </w:pPr>
    </w:p>
    <w:p w14:paraId="2D185CB6" w14:textId="5B05D83D" w:rsidR="0048364F" w:rsidRPr="00813E92" w:rsidRDefault="0048364F" w:rsidP="0048364F"/>
    <w:p w14:paraId="1AA9878A" w14:textId="77777777" w:rsidR="0048364F" w:rsidRPr="00813E92" w:rsidRDefault="0048364F" w:rsidP="0048364F"/>
    <w:p w14:paraId="74C16F4E" w14:textId="77777777" w:rsidR="0048364F" w:rsidRPr="00813E92" w:rsidRDefault="0048364F" w:rsidP="0048364F"/>
    <w:p w14:paraId="67FC8578" w14:textId="77777777" w:rsidR="00F0706E" w:rsidRDefault="00F0706E" w:rsidP="00F0706E">
      <w:pPr>
        <w:pStyle w:val="LongT"/>
      </w:pPr>
      <w:r>
        <w:t>An Act to amend the law relating to family assistance, and for related purposes</w:t>
      </w:r>
    </w:p>
    <w:p w14:paraId="652CE392" w14:textId="518149E4" w:rsidR="0048364F" w:rsidRPr="00B96AD3" w:rsidRDefault="0048364F" w:rsidP="0048364F">
      <w:pPr>
        <w:pStyle w:val="Header"/>
        <w:tabs>
          <w:tab w:val="clear" w:pos="4150"/>
          <w:tab w:val="clear" w:pos="8307"/>
        </w:tabs>
      </w:pPr>
      <w:r w:rsidRPr="00B96AD3">
        <w:rPr>
          <w:rStyle w:val="CharAmSchNo"/>
        </w:rPr>
        <w:t xml:space="preserve"> </w:t>
      </w:r>
      <w:r w:rsidRPr="00B96AD3">
        <w:rPr>
          <w:rStyle w:val="CharAmSchText"/>
        </w:rPr>
        <w:t xml:space="preserve"> </w:t>
      </w:r>
    </w:p>
    <w:p w14:paraId="062341B1" w14:textId="77777777" w:rsidR="0048364F" w:rsidRPr="00B96AD3" w:rsidRDefault="0048364F" w:rsidP="0048364F">
      <w:pPr>
        <w:pStyle w:val="Header"/>
        <w:tabs>
          <w:tab w:val="clear" w:pos="4150"/>
          <w:tab w:val="clear" w:pos="8307"/>
        </w:tabs>
      </w:pPr>
      <w:r w:rsidRPr="00B96AD3">
        <w:rPr>
          <w:rStyle w:val="CharAmPartNo"/>
        </w:rPr>
        <w:t xml:space="preserve"> </w:t>
      </w:r>
      <w:r w:rsidRPr="00B96AD3">
        <w:rPr>
          <w:rStyle w:val="CharAmPartText"/>
        </w:rPr>
        <w:t xml:space="preserve"> </w:t>
      </w:r>
    </w:p>
    <w:p w14:paraId="119BDB20" w14:textId="77777777" w:rsidR="0048364F" w:rsidRPr="00813E92" w:rsidRDefault="0048364F" w:rsidP="0048364F">
      <w:pPr>
        <w:sectPr w:rsidR="0048364F" w:rsidRPr="00813E92" w:rsidSect="00F0706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23321A77" w14:textId="77777777" w:rsidR="0048364F" w:rsidRPr="00813E92" w:rsidRDefault="0048364F" w:rsidP="0048364F">
      <w:pPr>
        <w:outlineLvl w:val="0"/>
        <w:rPr>
          <w:sz w:val="36"/>
        </w:rPr>
      </w:pPr>
      <w:r w:rsidRPr="00813E92">
        <w:rPr>
          <w:sz w:val="36"/>
        </w:rPr>
        <w:lastRenderedPageBreak/>
        <w:t>Contents</w:t>
      </w:r>
    </w:p>
    <w:p w14:paraId="30981A9C" w14:textId="5D6BA48B" w:rsidR="00495736" w:rsidRDefault="00495736">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495736">
        <w:rPr>
          <w:noProof/>
        </w:rPr>
        <w:tab/>
      </w:r>
      <w:r w:rsidRPr="00495736">
        <w:rPr>
          <w:noProof/>
        </w:rPr>
        <w:fldChar w:fldCharType="begin"/>
      </w:r>
      <w:r w:rsidRPr="00495736">
        <w:rPr>
          <w:noProof/>
        </w:rPr>
        <w:instrText xml:space="preserve"> PAGEREF _Toc205217924 \h </w:instrText>
      </w:r>
      <w:r w:rsidRPr="00495736">
        <w:rPr>
          <w:noProof/>
        </w:rPr>
      </w:r>
      <w:r w:rsidRPr="00495736">
        <w:rPr>
          <w:noProof/>
        </w:rPr>
        <w:fldChar w:fldCharType="separate"/>
      </w:r>
      <w:r w:rsidR="00C273D2">
        <w:rPr>
          <w:noProof/>
        </w:rPr>
        <w:t>1</w:t>
      </w:r>
      <w:r w:rsidRPr="00495736">
        <w:rPr>
          <w:noProof/>
        </w:rPr>
        <w:fldChar w:fldCharType="end"/>
      </w:r>
    </w:p>
    <w:p w14:paraId="5641A1B8" w14:textId="23C76EA8" w:rsidR="00495736" w:rsidRDefault="0049573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495736">
        <w:rPr>
          <w:noProof/>
        </w:rPr>
        <w:tab/>
      </w:r>
      <w:r w:rsidRPr="00495736">
        <w:rPr>
          <w:noProof/>
        </w:rPr>
        <w:fldChar w:fldCharType="begin"/>
      </w:r>
      <w:r w:rsidRPr="00495736">
        <w:rPr>
          <w:noProof/>
        </w:rPr>
        <w:instrText xml:space="preserve"> PAGEREF _Toc205217925 \h </w:instrText>
      </w:r>
      <w:r w:rsidRPr="00495736">
        <w:rPr>
          <w:noProof/>
        </w:rPr>
      </w:r>
      <w:r w:rsidRPr="00495736">
        <w:rPr>
          <w:noProof/>
        </w:rPr>
        <w:fldChar w:fldCharType="separate"/>
      </w:r>
      <w:r w:rsidR="00C273D2">
        <w:rPr>
          <w:noProof/>
        </w:rPr>
        <w:t>2</w:t>
      </w:r>
      <w:r w:rsidRPr="00495736">
        <w:rPr>
          <w:noProof/>
        </w:rPr>
        <w:fldChar w:fldCharType="end"/>
      </w:r>
    </w:p>
    <w:p w14:paraId="2EE601E3" w14:textId="016057B1" w:rsidR="00495736" w:rsidRDefault="0049573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495736">
        <w:rPr>
          <w:noProof/>
        </w:rPr>
        <w:tab/>
      </w:r>
      <w:r w:rsidRPr="00495736">
        <w:rPr>
          <w:noProof/>
        </w:rPr>
        <w:fldChar w:fldCharType="begin"/>
      </w:r>
      <w:r w:rsidRPr="00495736">
        <w:rPr>
          <w:noProof/>
        </w:rPr>
        <w:instrText xml:space="preserve"> PAGEREF _Toc205217926 \h </w:instrText>
      </w:r>
      <w:r w:rsidRPr="00495736">
        <w:rPr>
          <w:noProof/>
        </w:rPr>
      </w:r>
      <w:r w:rsidRPr="00495736">
        <w:rPr>
          <w:noProof/>
        </w:rPr>
        <w:fldChar w:fldCharType="separate"/>
      </w:r>
      <w:r w:rsidR="00C273D2">
        <w:rPr>
          <w:noProof/>
        </w:rPr>
        <w:t>2</w:t>
      </w:r>
      <w:r w:rsidRPr="00495736">
        <w:rPr>
          <w:noProof/>
        </w:rPr>
        <w:fldChar w:fldCharType="end"/>
      </w:r>
    </w:p>
    <w:p w14:paraId="48E32679" w14:textId="65950C6F" w:rsidR="00495736" w:rsidRDefault="00495736">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495736">
        <w:rPr>
          <w:b w:val="0"/>
          <w:noProof/>
          <w:sz w:val="18"/>
        </w:rPr>
        <w:tab/>
      </w:r>
      <w:r w:rsidRPr="00495736">
        <w:rPr>
          <w:b w:val="0"/>
          <w:noProof/>
          <w:sz w:val="18"/>
        </w:rPr>
        <w:fldChar w:fldCharType="begin"/>
      </w:r>
      <w:r w:rsidRPr="00495736">
        <w:rPr>
          <w:b w:val="0"/>
          <w:noProof/>
          <w:sz w:val="18"/>
        </w:rPr>
        <w:instrText xml:space="preserve"> PAGEREF _Toc205217927 \h </w:instrText>
      </w:r>
      <w:r w:rsidRPr="00495736">
        <w:rPr>
          <w:b w:val="0"/>
          <w:noProof/>
          <w:sz w:val="18"/>
        </w:rPr>
      </w:r>
      <w:r w:rsidRPr="00495736">
        <w:rPr>
          <w:b w:val="0"/>
          <w:noProof/>
          <w:sz w:val="18"/>
        </w:rPr>
        <w:fldChar w:fldCharType="separate"/>
      </w:r>
      <w:r w:rsidR="00C273D2">
        <w:rPr>
          <w:b w:val="0"/>
          <w:noProof/>
          <w:sz w:val="18"/>
        </w:rPr>
        <w:t>3</w:t>
      </w:r>
      <w:r w:rsidRPr="00495736">
        <w:rPr>
          <w:b w:val="0"/>
          <w:noProof/>
          <w:sz w:val="18"/>
        </w:rPr>
        <w:fldChar w:fldCharType="end"/>
      </w:r>
    </w:p>
    <w:p w14:paraId="4D47D4F6" w14:textId="18694E86" w:rsidR="00495736" w:rsidRDefault="00495736">
      <w:pPr>
        <w:pStyle w:val="TOC7"/>
        <w:rPr>
          <w:rFonts w:asciiTheme="minorHAnsi" w:eastAsiaTheme="minorEastAsia" w:hAnsiTheme="minorHAnsi" w:cstheme="minorBidi"/>
          <w:noProof/>
          <w:kern w:val="2"/>
          <w:szCs w:val="24"/>
          <w14:ligatures w14:val="standardContextual"/>
        </w:rPr>
      </w:pPr>
      <w:r>
        <w:rPr>
          <w:noProof/>
        </w:rPr>
        <w:t>Part 1—Provider quality and safety measures</w:t>
      </w:r>
      <w:r w:rsidRPr="00495736">
        <w:rPr>
          <w:noProof/>
          <w:sz w:val="18"/>
        </w:rPr>
        <w:tab/>
      </w:r>
      <w:r w:rsidRPr="00495736">
        <w:rPr>
          <w:noProof/>
          <w:sz w:val="18"/>
        </w:rPr>
        <w:fldChar w:fldCharType="begin"/>
      </w:r>
      <w:r w:rsidRPr="00495736">
        <w:rPr>
          <w:noProof/>
          <w:sz w:val="18"/>
        </w:rPr>
        <w:instrText xml:space="preserve"> PAGEREF _Toc205217928 \h </w:instrText>
      </w:r>
      <w:r w:rsidRPr="00495736">
        <w:rPr>
          <w:noProof/>
          <w:sz w:val="18"/>
        </w:rPr>
      </w:r>
      <w:r w:rsidRPr="00495736">
        <w:rPr>
          <w:noProof/>
          <w:sz w:val="18"/>
        </w:rPr>
        <w:fldChar w:fldCharType="separate"/>
      </w:r>
      <w:r w:rsidR="00C273D2">
        <w:rPr>
          <w:noProof/>
          <w:sz w:val="18"/>
        </w:rPr>
        <w:t>3</w:t>
      </w:r>
      <w:r w:rsidRPr="00495736">
        <w:rPr>
          <w:noProof/>
          <w:sz w:val="18"/>
        </w:rPr>
        <w:fldChar w:fldCharType="end"/>
      </w:r>
    </w:p>
    <w:p w14:paraId="57C1B583" w14:textId="6F6B50A4" w:rsidR="00495736" w:rsidRDefault="00495736">
      <w:pPr>
        <w:pStyle w:val="TOC8"/>
        <w:rPr>
          <w:rFonts w:asciiTheme="minorHAnsi" w:eastAsiaTheme="minorEastAsia" w:hAnsiTheme="minorHAnsi" w:cstheme="minorBidi"/>
          <w:noProof/>
          <w:kern w:val="2"/>
          <w:sz w:val="24"/>
          <w:szCs w:val="24"/>
          <w14:ligatures w14:val="standardContextual"/>
        </w:rPr>
      </w:pPr>
      <w:r>
        <w:rPr>
          <w:noProof/>
        </w:rPr>
        <w:t>Division 1—Amendments</w:t>
      </w:r>
      <w:r w:rsidRPr="00495736">
        <w:rPr>
          <w:noProof/>
          <w:sz w:val="18"/>
        </w:rPr>
        <w:tab/>
      </w:r>
      <w:r w:rsidRPr="00495736">
        <w:rPr>
          <w:noProof/>
          <w:sz w:val="18"/>
        </w:rPr>
        <w:fldChar w:fldCharType="begin"/>
      </w:r>
      <w:r w:rsidRPr="00495736">
        <w:rPr>
          <w:noProof/>
          <w:sz w:val="18"/>
        </w:rPr>
        <w:instrText xml:space="preserve"> PAGEREF _Toc205217929 \h </w:instrText>
      </w:r>
      <w:r w:rsidRPr="00495736">
        <w:rPr>
          <w:noProof/>
          <w:sz w:val="18"/>
        </w:rPr>
      </w:r>
      <w:r w:rsidRPr="00495736">
        <w:rPr>
          <w:noProof/>
          <w:sz w:val="18"/>
        </w:rPr>
        <w:fldChar w:fldCharType="separate"/>
      </w:r>
      <w:r w:rsidR="00C273D2">
        <w:rPr>
          <w:noProof/>
          <w:sz w:val="18"/>
        </w:rPr>
        <w:t>3</w:t>
      </w:r>
      <w:r w:rsidRPr="00495736">
        <w:rPr>
          <w:noProof/>
          <w:sz w:val="18"/>
        </w:rPr>
        <w:fldChar w:fldCharType="end"/>
      </w:r>
    </w:p>
    <w:p w14:paraId="3D5D3BC1" w14:textId="6D548B19" w:rsidR="00495736" w:rsidRDefault="00495736">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(Administration) Act 1999</w:t>
      </w:r>
      <w:r w:rsidRPr="00495736">
        <w:rPr>
          <w:i w:val="0"/>
          <w:noProof/>
          <w:sz w:val="18"/>
        </w:rPr>
        <w:tab/>
      </w:r>
      <w:r w:rsidRPr="00495736">
        <w:rPr>
          <w:i w:val="0"/>
          <w:noProof/>
          <w:sz w:val="18"/>
        </w:rPr>
        <w:fldChar w:fldCharType="begin"/>
      </w:r>
      <w:r w:rsidRPr="00495736">
        <w:rPr>
          <w:i w:val="0"/>
          <w:noProof/>
          <w:sz w:val="18"/>
        </w:rPr>
        <w:instrText xml:space="preserve"> PAGEREF _Toc205217930 \h </w:instrText>
      </w:r>
      <w:r w:rsidRPr="00495736">
        <w:rPr>
          <w:i w:val="0"/>
          <w:noProof/>
          <w:sz w:val="18"/>
        </w:rPr>
      </w:r>
      <w:r w:rsidRPr="00495736">
        <w:rPr>
          <w:i w:val="0"/>
          <w:noProof/>
          <w:sz w:val="18"/>
        </w:rPr>
        <w:fldChar w:fldCharType="separate"/>
      </w:r>
      <w:r w:rsidR="00C273D2">
        <w:rPr>
          <w:i w:val="0"/>
          <w:noProof/>
          <w:sz w:val="18"/>
        </w:rPr>
        <w:t>3</w:t>
      </w:r>
      <w:r w:rsidRPr="00495736">
        <w:rPr>
          <w:i w:val="0"/>
          <w:noProof/>
          <w:sz w:val="18"/>
        </w:rPr>
        <w:fldChar w:fldCharType="end"/>
      </w:r>
    </w:p>
    <w:p w14:paraId="353E7C3A" w14:textId="61B89417" w:rsidR="00495736" w:rsidRDefault="00495736">
      <w:pPr>
        <w:pStyle w:val="TOC8"/>
        <w:rPr>
          <w:rFonts w:asciiTheme="minorHAnsi" w:eastAsiaTheme="minorEastAsia" w:hAnsiTheme="minorHAnsi" w:cstheme="minorBidi"/>
          <w:noProof/>
          <w:kern w:val="2"/>
          <w:sz w:val="24"/>
          <w:szCs w:val="24"/>
          <w14:ligatures w14:val="standardContextual"/>
        </w:rPr>
      </w:pPr>
      <w:r>
        <w:rPr>
          <w:noProof/>
        </w:rPr>
        <w:t>Division 2—Application, transitional and saving provisions</w:t>
      </w:r>
      <w:r w:rsidRPr="00495736">
        <w:rPr>
          <w:noProof/>
          <w:sz w:val="18"/>
        </w:rPr>
        <w:tab/>
      </w:r>
      <w:r w:rsidRPr="00495736">
        <w:rPr>
          <w:noProof/>
          <w:sz w:val="18"/>
        </w:rPr>
        <w:fldChar w:fldCharType="begin"/>
      </w:r>
      <w:r w:rsidRPr="00495736">
        <w:rPr>
          <w:noProof/>
          <w:sz w:val="18"/>
        </w:rPr>
        <w:instrText xml:space="preserve"> PAGEREF _Toc205217932 \h </w:instrText>
      </w:r>
      <w:r w:rsidRPr="00495736">
        <w:rPr>
          <w:noProof/>
          <w:sz w:val="18"/>
        </w:rPr>
      </w:r>
      <w:r w:rsidRPr="00495736">
        <w:rPr>
          <w:noProof/>
          <w:sz w:val="18"/>
        </w:rPr>
        <w:fldChar w:fldCharType="separate"/>
      </w:r>
      <w:r w:rsidR="00C273D2">
        <w:rPr>
          <w:noProof/>
          <w:sz w:val="18"/>
        </w:rPr>
        <w:t>6</w:t>
      </w:r>
      <w:r w:rsidRPr="00495736">
        <w:rPr>
          <w:noProof/>
          <w:sz w:val="18"/>
        </w:rPr>
        <w:fldChar w:fldCharType="end"/>
      </w:r>
    </w:p>
    <w:p w14:paraId="393087ED" w14:textId="47C870B4" w:rsidR="00495736" w:rsidRDefault="00495736">
      <w:pPr>
        <w:pStyle w:val="TOC7"/>
        <w:rPr>
          <w:rFonts w:asciiTheme="minorHAnsi" w:eastAsiaTheme="minorEastAsia" w:hAnsiTheme="minorHAnsi" w:cstheme="minorBidi"/>
          <w:noProof/>
          <w:kern w:val="2"/>
          <w:szCs w:val="24"/>
          <w14:ligatures w14:val="standardContextual"/>
        </w:rPr>
      </w:pPr>
      <w:r>
        <w:rPr>
          <w:noProof/>
        </w:rPr>
        <w:t>Part 2—Powers of entry measures</w:t>
      </w:r>
      <w:r w:rsidRPr="00495736">
        <w:rPr>
          <w:noProof/>
          <w:sz w:val="18"/>
        </w:rPr>
        <w:tab/>
      </w:r>
      <w:r w:rsidRPr="00495736">
        <w:rPr>
          <w:noProof/>
          <w:sz w:val="18"/>
        </w:rPr>
        <w:fldChar w:fldCharType="begin"/>
      </w:r>
      <w:r w:rsidRPr="00495736">
        <w:rPr>
          <w:noProof/>
          <w:sz w:val="18"/>
        </w:rPr>
        <w:instrText xml:space="preserve"> PAGEREF _Toc205217933 \h </w:instrText>
      </w:r>
      <w:r w:rsidRPr="00495736">
        <w:rPr>
          <w:noProof/>
          <w:sz w:val="18"/>
        </w:rPr>
      </w:r>
      <w:r w:rsidRPr="00495736">
        <w:rPr>
          <w:noProof/>
          <w:sz w:val="18"/>
        </w:rPr>
        <w:fldChar w:fldCharType="separate"/>
      </w:r>
      <w:r w:rsidR="00C273D2">
        <w:rPr>
          <w:noProof/>
          <w:sz w:val="18"/>
        </w:rPr>
        <w:t>7</w:t>
      </w:r>
      <w:r w:rsidRPr="00495736">
        <w:rPr>
          <w:noProof/>
          <w:sz w:val="18"/>
        </w:rPr>
        <w:fldChar w:fldCharType="end"/>
      </w:r>
    </w:p>
    <w:p w14:paraId="15DB542F" w14:textId="4B594FC4" w:rsidR="00495736" w:rsidRDefault="00495736">
      <w:pPr>
        <w:pStyle w:val="TOC8"/>
        <w:rPr>
          <w:rFonts w:asciiTheme="minorHAnsi" w:eastAsiaTheme="minorEastAsia" w:hAnsiTheme="minorHAnsi" w:cstheme="minorBidi"/>
          <w:noProof/>
          <w:kern w:val="2"/>
          <w:sz w:val="24"/>
          <w:szCs w:val="24"/>
          <w14:ligatures w14:val="standardContextual"/>
        </w:rPr>
      </w:pPr>
      <w:r>
        <w:rPr>
          <w:noProof/>
        </w:rPr>
        <w:t>Division 1—Amendments</w:t>
      </w:r>
      <w:r w:rsidRPr="00495736">
        <w:rPr>
          <w:noProof/>
          <w:sz w:val="18"/>
        </w:rPr>
        <w:tab/>
      </w:r>
      <w:r w:rsidRPr="00495736">
        <w:rPr>
          <w:noProof/>
          <w:sz w:val="18"/>
        </w:rPr>
        <w:fldChar w:fldCharType="begin"/>
      </w:r>
      <w:r w:rsidRPr="00495736">
        <w:rPr>
          <w:noProof/>
          <w:sz w:val="18"/>
        </w:rPr>
        <w:instrText xml:space="preserve"> PAGEREF _Toc205217934 \h </w:instrText>
      </w:r>
      <w:r w:rsidRPr="00495736">
        <w:rPr>
          <w:noProof/>
          <w:sz w:val="18"/>
        </w:rPr>
      </w:r>
      <w:r w:rsidRPr="00495736">
        <w:rPr>
          <w:noProof/>
          <w:sz w:val="18"/>
        </w:rPr>
        <w:fldChar w:fldCharType="separate"/>
      </w:r>
      <w:r w:rsidR="00C273D2">
        <w:rPr>
          <w:noProof/>
          <w:sz w:val="18"/>
        </w:rPr>
        <w:t>7</w:t>
      </w:r>
      <w:r w:rsidRPr="00495736">
        <w:rPr>
          <w:noProof/>
          <w:sz w:val="18"/>
        </w:rPr>
        <w:fldChar w:fldCharType="end"/>
      </w:r>
    </w:p>
    <w:p w14:paraId="1A3954AF" w14:textId="4581485C" w:rsidR="00495736" w:rsidRDefault="00495736">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(Administration) Act 1999</w:t>
      </w:r>
      <w:r w:rsidRPr="00495736">
        <w:rPr>
          <w:i w:val="0"/>
          <w:noProof/>
          <w:sz w:val="18"/>
        </w:rPr>
        <w:tab/>
      </w:r>
      <w:r w:rsidRPr="00495736">
        <w:rPr>
          <w:i w:val="0"/>
          <w:noProof/>
          <w:sz w:val="18"/>
        </w:rPr>
        <w:fldChar w:fldCharType="begin"/>
      </w:r>
      <w:r w:rsidRPr="00495736">
        <w:rPr>
          <w:i w:val="0"/>
          <w:noProof/>
          <w:sz w:val="18"/>
        </w:rPr>
        <w:instrText xml:space="preserve"> PAGEREF _Toc205217935 \h </w:instrText>
      </w:r>
      <w:r w:rsidRPr="00495736">
        <w:rPr>
          <w:i w:val="0"/>
          <w:noProof/>
          <w:sz w:val="18"/>
        </w:rPr>
      </w:r>
      <w:r w:rsidRPr="00495736">
        <w:rPr>
          <w:i w:val="0"/>
          <w:noProof/>
          <w:sz w:val="18"/>
        </w:rPr>
        <w:fldChar w:fldCharType="separate"/>
      </w:r>
      <w:r w:rsidR="00C273D2">
        <w:rPr>
          <w:i w:val="0"/>
          <w:noProof/>
          <w:sz w:val="18"/>
        </w:rPr>
        <w:t>7</w:t>
      </w:r>
      <w:r w:rsidRPr="00495736">
        <w:rPr>
          <w:i w:val="0"/>
          <w:noProof/>
          <w:sz w:val="18"/>
        </w:rPr>
        <w:fldChar w:fldCharType="end"/>
      </w:r>
    </w:p>
    <w:p w14:paraId="59AF001F" w14:textId="25A24F60" w:rsidR="00495736" w:rsidRDefault="00495736">
      <w:pPr>
        <w:pStyle w:val="TOC8"/>
        <w:rPr>
          <w:rFonts w:asciiTheme="minorHAnsi" w:eastAsiaTheme="minorEastAsia" w:hAnsiTheme="minorHAnsi" w:cstheme="minorBidi"/>
          <w:noProof/>
          <w:kern w:val="2"/>
          <w:sz w:val="24"/>
          <w:szCs w:val="24"/>
          <w14:ligatures w14:val="standardContextual"/>
        </w:rPr>
      </w:pPr>
      <w:r>
        <w:rPr>
          <w:noProof/>
        </w:rPr>
        <w:t>Division 2—Application, transitional and saving provisions</w:t>
      </w:r>
      <w:r w:rsidRPr="00495736">
        <w:rPr>
          <w:noProof/>
          <w:sz w:val="18"/>
        </w:rPr>
        <w:tab/>
      </w:r>
      <w:r w:rsidRPr="00495736">
        <w:rPr>
          <w:noProof/>
          <w:sz w:val="18"/>
        </w:rPr>
        <w:fldChar w:fldCharType="begin"/>
      </w:r>
      <w:r w:rsidRPr="00495736">
        <w:rPr>
          <w:noProof/>
          <w:sz w:val="18"/>
        </w:rPr>
        <w:instrText xml:space="preserve"> PAGEREF _Toc205217937 \h </w:instrText>
      </w:r>
      <w:r w:rsidRPr="00495736">
        <w:rPr>
          <w:noProof/>
          <w:sz w:val="18"/>
        </w:rPr>
      </w:r>
      <w:r w:rsidRPr="00495736">
        <w:rPr>
          <w:noProof/>
          <w:sz w:val="18"/>
        </w:rPr>
        <w:fldChar w:fldCharType="separate"/>
      </w:r>
      <w:r w:rsidR="00C273D2">
        <w:rPr>
          <w:noProof/>
          <w:sz w:val="18"/>
        </w:rPr>
        <w:t>9</w:t>
      </w:r>
      <w:r w:rsidRPr="00495736">
        <w:rPr>
          <w:noProof/>
          <w:sz w:val="18"/>
        </w:rPr>
        <w:fldChar w:fldCharType="end"/>
      </w:r>
    </w:p>
    <w:p w14:paraId="29A4816D" w14:textId="4CCFBE28" w:rsidR="00495736" w:rsidRDefault="00495736">
      <w:pPr>
        <w:pStyle w:val="TOC7"/>
        <w:rPr>
          <w:rFonts w:asciiTheme="minorHAnsi" w:eastAsiaTheme="minorEastAsia" w:hAnsiTheme="minorHAnsi" w:cstheme="minorBidi"/>
          <w:noProof/>
          <w:kern w:val="2"/>
          <w:szCs w:val="24"/>
          <w14:ligatures w14:val="standardContextual"/>
        </w:rPr>
      </w:pPr>
      <w:r>
        <w:rPr>
          <w:noProof/>
        </w:rPr>
        <w:t>Part 3—Regulatory powers measures</w:t>
      </w:r>
      <w:r w:rsidRPr="00495736">
        <w:rPr>
          <w:noProof/>
          <w:sz w:val="18"/>
        </w:rPr>
        <w:tab/>
      </w:r>
      <w:r w:rsidRPr="00495736">
        <w:rPr>
          <w:noProof/>
          <w:sz w:val="18"/>
        </w:rPr>
        <w:fldChar w:fldCharType="begin"/>
      </w:r>
      <w:r w:rsidRPr="00495736">
        <w:rPr>
          <w:noProof/>
          <w:sz w:val="18"/>
        </w:rPr>
        <w:instrText xml:space="preserve"> PAGEREF _Toc205217938 \h </w:instrText>
      </w:r>
      <w:r w:rsidRPr="00495736">
        <w:rPr>
          <w:noProof/>
          <w:sz w:val="18"/>
        </w:rPr>
      </w:r>
      <w:r w:rsidRPr="00495736">
        <w:rPr>
          <w:noProof/>
          <w:sz w:val="18"/>
        </w:rPr>
        <w:fldChar w:fldCharType="separate"/>
      </w:r>
      <w:r w:rsidR="00C273D2">
        <w:rPr>
          <w:noProof/>
          <w:sz w:val="18"/>
        </w:rPr>
        <w:t>10</w:t>
      </w:r>
      <w:r w:rsidRPr="00495736">
        <w:rPr>
          <w:noProof/>
          <w:sz w:val="18"/>
        </w:rPr>
        <w:fldChar w:fldCharType="end"/>
      </w:r>
    </w:p>
    <w:p w14:paraId="2705F61C" w14:textId="2F87DB9D" w:rsidR="00495736" w:rsidRDefault="00495736">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(Administration) Act 1999</w:t>
      </w:r>
      <w:r w:rsidRPr="00495736">
        <w:rPr>
          <w:i w:val="0"/>
          <w:noProof/>
          <w:sz w:val="18"/>
        </w:rPr>
        <w:tab/>
      </w:r>
      <w:r w:rsidRPr="00495736">
        <w:rPr>
          <w:i w:val="0"/>
          <w:noProof/>
          <w:sz w:val="18"/>
        </w:rPr>
        <w:fldChar w:fldCharType="begin"/>
      </w:r>
      <w:r w:rsidRPr="00495736">
        <w:rPr>
          <w:i w:val="0"/>
          <w:noProof/>
          <w:sz w:val="18"/>
        </w:rPr>
        <w:instrText xml:space="preserve"> PAGEREF _Toc205217939 \h </w:instrText>
      </w:r>
      <w:r w:rsidRPr="00495736">
        <w:rPr>
          <w:i w:val="0"/>
          <w:noProof/>
          <w:sz w:val="18"/>
        </w:rPr>
      </w:r>
      <w:r w:rsidRPr="00495736">
        <w:rPr>
          <w:i w:val="0"/>
          <w:noProof/>
          <w:sz w:val="18"/>
        </w:rPr>
        <w:fldChar w:fldCharType="separate"/>
      </w:r>
      <w:r w:rsidR="00C273D2">
        <w:rPr>
          <w:i w:val="0"/>
          <w:noProof/>
          <w:sz w:val="18"/>
        </w:rPr>
        <w:t>10</w:t>
      </w:r>
      <w:r w:rsidRPr="00495736">
        <w:rPr>
          <w:i w:val="0"/>
          <w:noProof/>
          <w:sz w:val="18"/>
        </w:rPr>
        <w:fldChar w:fldCharType="end"/>
      </w:r>
    </w:p>
    <w:p w14:paraId="2ABF5CE6" w14:textId="5E9251FB" w:rsidR="00495736" w:rsidRDefault="00495736">
      <w:pPr>
        <w:pStyle w:val="TOC7"/>
        <w:rPr>
          <w:rFonts w:asciiTheme="minorHAnsi" w:eastAsiaTheme="minorEastAsia" w:hAnsiTheme="minorHAnsi" w:cstheme="minorBidi"/>
          <w:noProof/>
          <w:kern w:val="2"/>
          <w:szCs w:val="24"/>
          <w14:ligatures w14:val="standardContextual"/>
        </w:rPr>
      </w:pPr>
      <w:r>
        <w:rPr>
          <w:noProof/>
        </w:rPr>
        <w:t>Part 4—Auditor measures</w:t>
      </w:r>
      <w:r w:rsidRPr="00495736">
        <w:rPr>
          <w:noProof/>
          <w:sz w:val="18"/>
        </w:rPr>
        <w:tab/>
      </w:r>
      <w:r w:rsidRPr="00495736">
        <w:rPr>
          <w:noProof/>
          <w:sz w:val="18"/>
        </w:rPr>
        <w:fldChar w:fldCharType="begin"/>
      </w:r>
      <w:r w:rsidRPr="00495736">
        <w:rPr>
          <w:noProof/>
          <w:sz w:val="18"/>
        </w:rPr>
        <w:instrText xml:space="preserve"> PAGEREF _Toc205217940 \h </w:instrText>
      </w:r>
      <w:r w:rsidRPr="00495736">
        <w:rPr>
          <w:noProof/>
          <w:sz w:val="18"/>
        </w:rPr>
      </w:r>
      <w:r w:rsidRPr="00495736">
        <w:rPr>
          <w:noProof/>
          <w:sz w:val="18"/>
        </w:rPr>
        <w:fldChar w:fldCharType="separate"/>
      </w:r>
      <w:r w:rsidR="00C273D2">
        <w:rPr>
          <w:noProof/>
          <w:sz w:val="18"/>
        </w:rPr>
        <w:t>11</w:t>
      </w:r>
      <w:r w:rsidRPr="00495736">
        <w:rPr>
          <w:noProof/>
          <w:sz w:val="18"/>
        </w:rPr>
        <w:fldChar w:fldCharType="end"/>
      </w:r>
    </w:p>
    <w:p w14:paraId="0A5BBD66" w14:textId="30D53F2E" w:rsidR="00495736" w:rsidRDefault="00495736">
      <w:pPr>
        <w:pStyle w:val="TOC8"/>
        <w:rPr>
          <w:rFonts w:asciiTheme="minorHAnsi" w:eastAsiaTheme="minorEastAsia" w:hAnsiTheme="minorHAnsi" w:cstheme="minorBidi"/>
          <w:noProof/>
          <w:kern w:val="2"/>
          <w:sz w:val="24"/>
          <w:szCs w:val="24"/>
          <w14:ligatures w14:val="standardContextual"/>
        </w:rPr>
      </w:pPr>
      <w:r>
        <w:rPr>
          <w:noProof/>
        </w:rPr>
        <w:t>Division 1—Amendments</w:t>
      </w:r>
      <w:r w:rsidRPr="00495736">
        <w:rPr>
          <w:noProof/>
          <w:sz w:val="18"/>
        </w:rPr>
        <w:tab/>
      </w:r>
      <w:r w:rsidRPr="00495736">
        <w:rPr>
          <w:noProof/>
          <w:sz w:val="18"/>
        </w:rPr>
        <w:fldChar w:fldCharType="begin"/>
      </w:r>
      <w:r w:rsidRPr="00495736">
        <w:rPr>
          <w:noProof/>
          <w:sz w:val="18"/>
        </w:rPr>
        <w:instrText xml:space="preserve"> PAGEREF _Toc205217941 \h </w:instrText>
      </w:r>
      <w:r w:rsidRPr="00495736">
        <w:rPr>
          <w:noProof/>
          <w:sz w:val="18"/>
        </w:rPr>
      </w:r>
      <w:r w:rsidRPr="00495736">
        <w:rPr>
          <w:noProof/>
          <w:sz w:val="18"/>
        </w:rPr>
        <w:fldChar w:fldCharType="separate"/>
      </w:r>
      <w:r w:rsidR="00C273D2">
        <w:rPr>
          <w:noProof/>
          <w:sz w:val="18"/>
        </w:rPr>
        <w:t>11</w:t>
      </w:r>
      <w:r w:rsidRPr="00495736">
        <w:rPr>
          <w:noProof/>
          <w:sz w:val="18"/>
        </w:rPr>
        <w:fldChar w:fldCharType="end"/>
      </w:r>
    </w:p>
    <w:p w14:paraId="7C7D9D5C" w14:textId="245A1397" w:rsidR="00495736" w:rsidRDefault="00495736">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(Administration) Act 1999</w:t>
      </w:r>
      <w:r w:rsidRPr="00495736">
        <w:rPr>
          <w:i w:val="0"/>
          <w:noProof/>
          <w:sz w:val="18"/>
        </w:rPr>
        <w:tab/>
      </w:r>
      <w:r w:rsidRPr="00495736">
        <w:rPr>
          <w:i w:val="0"/>
          <w:noProof/>
          <w:sz w:val="18"/>
        </w:rPr>
        <w:fldChar w:fldCharType="begin"/>
      </w:r>
      <w:r w:rsidRPr="00495736">
        <w:rPr>
          <w:i w:val="0"/>
          <w:noProof/>
          <w:sz w:val="18"/>
        </w:rPr>
        <w:instrText xml:space="preserve"> PAGEREF _Toc205217942 \h </w:instrText>
      </w:r>
      <w:r w:rsidRPr="00495736">
        <w:rPr>
          <w:i w:val="0"/>
          <w:noProof/>
          <w:sz w:val="18"/>
        </w:rPr>
      </w:r>
      <w:r w:rsidRPr="00495736">
        <w:rPr>
          <w:i w:val="0"/>
          <w:noProof/>
          <w:sz w:val="18"/>
        </w:rPr>
        <w:fldChar w:fldCharType="separate"/>
      </w:r>
      <w:r w:rsidR="00C273D2">
        <w:rPr>
          <w:i w:val="0"/>
          <w:noProof/>
          <w:sz w:val="18"/>
        </w:rPr>
        <w:t>11</w:t>
      </w:r>
      <w:r w:rsidRPr="00495736">
        <w:rPr>
          <w:i w:val="0"/>
          <w:noProof/>
          <w:sz w:val="18"/>
        </w:rPr>
        <w:fldChar w:fldCharType="end"/>
      </w:r>
    </w:p>
    <w:p w14:paraId="7A0AD22C" w14:textId="70D5D321" w:rsidR="00495736" w:rsidRDefault="00495736">
      <w:pPr>
        <w:pStyle w:val="TOC8"/>
        <w:rPr>
          <w:rFonts w:asciiTheme="minorHAnsi" w:eastAsiaTheme="minorEastAsia" w:hAnsiTheme="minorHAnsi" w:cstheme="minorBidi"/>
          <w:noProof/>
          <w:kern w:val="2"/>
          <w:sz w:val="24"/>
          <w:szCs w:val="24"/>
          <w14:ligatures w14:val="standardContextual"/>
        </w:rPr>
      </w:pPr>
      <w:r>
        <w:rPr>
          <w:noProof/>
        </w:rPr>
        <w:t>Division 2—Application, transitional and saving provisions</w:t>
      </w:r>
      <w:r w:rsidRPr="00495736">
        <w:rPr>
          <w:noProof/>
          <w:sz w:val="18"/>
        </w:rPr>
        <w:tab/>
      </w:r>
      <w:r w:rsidRPr="00495736">
        <w:rPr>
          <w:noProof/>
          <w:sz w:val="18"/>
        </w:rPr>
        <w:fldChar w:fldCharType="begin"/>
      </w:r>
      <w:r w:rsidRPr="00495736">
        <w:rPr>
          <w:noProof/>
          <w:sz w:val="18"/>
        </w:rPr>
        <w:instrText xml:space="preserve"> PAGEREF _Toc205217943 \h </w:instrText>
      </w:r>
      <w:r w:rsidRPr="00495736">
        <w:rPr>
          <w:noProof/>
          <w:sz w:val="18"/>
        </w:rPr>
      </w:r>
      <w:r w:rsidRPr="00495736">
        <w:rPr>
          <w:noProof/>
          <w:sz w:val="18"/>
        </w:rPr>
        <w:fldChar w:fldCharType="separate"/>
      </w:r>
      <w:r w:rsidR="00C273D2">
        <w:rPr>
          <w:noProof/>
          <w:sz w:val="18"/>
        </w:rPr>
        <w:t>12</w:t>
      </w:r>
      <w:r w:rsidRPr="00495736">
        <w:rPr>
          <w:noProof/>
          <w:sz w:val="18"/>
        </w:rPr>
        <w:fldChar w:fldCharType="end"/>
      </w:r>
    </w:p>
    <w:p w14:paraId="0C2DD6A7" w14:textId="7AC48ED7" w:rsidR="00495736" w:rsidRDefault="00495736">
      <w:pPr>
        <w:pStyle w:val="TOC7"/>
        <w:rPr>
          <w:rFonts w:asciiTheme="minorHAnsi" w:eastAsiaTheme="minorEastAsia" w:hAnsiTheme="minorHAnsi" w:cstheme="minorBidi"/>
          <w:noProof/>
          <w:kern w:val="2"/>
          <w:szCs w:val="24"/>
          <w14:ligatures w14:val="standardContextual"/>
        </w:rPr>
      </w:pPr>
      <w:r>
        <w:rPr>
          <w:noProof/>
        </w:rPr>
        <w:t>Part 5—Direct gap fee collection measures</w:t>
      </w:r>
      <w:r w:rsidRPr="00495736">
        <w:rPr>
          <w:noProof/>
          <w:sz w:val="18"/>
        </w:rPr>
        <w:tab/>
      </w:r>
      <w:r w:rsidRPr="00495736">
        <w:rPr>
          <w:noProof/>
          <w:sz w:val="18"/>
        </w:rPr>
        <w:fldChar w:fldCharType="begin"/>
      </w:r>
      <w:r w:rsidRPr="00495736">
        <w:rPr>
          <w:noProof/>
          <w:sz w:val="18"/>
        </w:rPr>
        <w:instrText xml:space="preserve"> PAGEREF _Toc205217944 \h </w:instrText>
      </w:r>
      <w:r w:rsidRPr="00495736">
        <w:rPr>
          <w:noProof/>
          <w:sz w:val="18"/>
        </w:rPr>
      </w:r>
      <w:r w:rsidRPr="00495736">
        <w:rPr>
          <w:noProof/>
          <w:sz w:val="18"/>
        </w:rPr>
        <w:fldChar w:fldCharType="separate"/>
      </w:r>
      <w:r w:rsidR="00C273D2">
        <w:rPr>
          <w:noProof/>
          <w:sz w:val="18"/>
        </w:rPr>
        <w:t>13</w:t>
      </w:r>
      <w:r w:rsidRPr="00495736">
        <w:rPr>
          <w:noProof/>
          <w:sz w:val="18"/>
        </w:rPr>
        <w:fldChar w:fldCharType="end"/>
      </w:r>
    </w:p>
    <w:p w14:paraId="55907119" w14:textId="224D71E7" w:rsidR="00495736" w:rsidRDefault="00495736">
      <w:pPr>
        <w:pStyle w:val="TOC8"/>
        <w:rPr>
          <w:rFonts w:asciiTheme="minorHAnsi" w:eastAsiaTheme="minorEastAsia" w:hAnsiTheme="minorHAnsi" w:cstheme="minorBidi"/>
          <w:noProof/>
          <w:kern w:val="2"/>
          <w:sz w:val="24"/>
          <w:szCs w:val="24"/>
          <w14:ligatures w14:val="standardContextual"/>
        </w:rPr>
      </w:pPr>
      <w:r>
        <w:rPr>
          <w:noProof/>
        </w:rPr>
        <w:t>Division 1—Amendments</w:t>
      </w:r>
      <w:r w:rsidRPr="00495736">
        <w:rPr>
          <w:noProof/>
          <w:sz w:val="18"/>
        </w:rPr>
        <w:tab/>
      </w:r>
      <w:r w:rsidRPr="00495736">
        <w:rPr>
          <w:noProof/>
          <w:sz w:val="18"/>
        </w:rPr>
        <w:fldChar w:fldCharType="begin"/>
      </w:r>
      <w:r w:rsidRPr="00495736">
        <w:rPr>
          <w:noProof/>
          <w:sz w:val="18"/>
        </w:rPr>
        <w:instrText xml:space="preserve"> PAGEREF _Toc205217945 \h </w:instrText>
      </w:r>
      <w:r w:rsidRPr="00495736">
        <w:rPr>
          <w:noProof/>
          <w:sz w:val="18"/>
        </w:rPr>
      </w:r>
      <w:r w:rsidRPr="00495736">
        <w:rPr>
          <w:noProof/>
          <w:sz w:val="18"/>
        </w:rPr>
        <w:fldChar w:fldCharType="separate"/>
      </w:r>
      <w:r w:rsidR="00C273D2">
        <w:rPr>
          <w:noProof/>
          <w:sz w:val="18"/>
        </w:rPr>
        <w:t>13</w:t>
      </w:r>
      <w:r w:rsidRPr="00495736">
        <w:rPr>
          <w:noProof/>
          <w:sz w:val="18"/>
        </w:rPr>
        <w:fldChar w:fldCharType="end"/>
      </w:r>
    </w:p>
    <w:p w14:paraId="214FC146" w14:textId="6CC0AC86" w:rsidR="00495736" w:rsidRDefault="00495736">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(Administration) Act 1999</w:t>
      </w:r>
      <w:r w:rsidRPr="00495736">
        <w:rPr>
          <w:i w:val="0"/>
          <w:noProof/>
          <w:sz w:val="18"/>
        </w:rPr>
        <w:tab/>
      </w:r>
      <w:r w:rsidRPr="00495736">
        <w:rPr>
          <w:i w:val="0"/>
          <w:noProof/>
          <w:sz w:val="18"/>
        </w:rPr>
        <w:fldChar w:fldCharType="begin"/>
      </w:r>
      <w:r w:rsidRPr="00495736">
        <w:rPr>
          <w:i w:val="0"/>
          <w:noProof/>
          <w:sz w:val="18"/>
        </w:rPr>
        <w:instrText xml:space="preserve"> PAGEREF _Toc205217946 \h </w:instrText>
      </w:r>
      <w:r w:rsidRPr="00495736">
        <w:rPr>
          <w:i w:val="0"/>
          <w:noProof/>
          <w:sz w:val="18"/>
        </w:rPr>
      </w:r>
      <w:r w:rsidRPr="00495736">
        <w:rPr>
          <w:i w:val="0"/>
          <w:noProof/>
          <w:sz w:val="18"/>
        </w:rPr>
        <w:fldChar w:fldCharType="separate"/>
      </w:r>
      <w:r w:rsidR="00C273D2">
        <w:rPr>
          <w:i w:val="0"/>
          <w:noProof/>
          <w:sz w:val="18"/>
        </w:rPr>
        <w:t>13</w:t>
      </w:r>
      <w:r w:rsidRPr="00495736">
        <w:rPr>
          <w:i w:val="0"/>
          <w:noProof/>
          <w:sz w:val="18"/>
        </w:rPr>
        <w:fldChar w:fldCharType="end"/>
      </w:r>
    </w:p>
    <w:p w14:paraId="0BB65135" w14:textId="52858145" w:rsidR="00495736" w:rsidRDefault="00495736">
      <w:pPr>
        <w:pStyle w:val="TOC8"/>
        <w:rPr>
          <w:rFonts w:asciiTheme="minorHAnsi" w:eastAsiaTheme="minorEastAsia" w:hAnsiTheme="minorHAnsi" w:cstheme="minorBidi"/>
          <w:noProof/>
          <w:kern w:val="2"/>
          <w:sz w:val="24"/>
          <w:szCs w:val="24"/>
          <w14:ligatures w14:val="standardContextual"/>
        </w:rPr>
      </w:pPr>
      <w:r>
        <w:rPr>
          <w:noProof/>
        </w:rPr>
        <w:t>Division 2—Application, transitional and saving provisions</w:t>
      </w:r>
      <w:r w:rsidRPr="00495736">
        <w:rPr>
          <w:noProof/>
          <w:sz w:val="18"/>
        </w:rPr>
        <w:tab/>
      </w:r>
      <w:r w:rsidRPr="00495736">
        <w:rPr>
          <w:noProof/>
          <w:sz w:val="18"/>
        </w:rPr>
        <w:fldChar w:fldCharType="begin"/>
      </w:r>
      <w:r w:rsidRPr="00495736">
        <w:rPr>
          <w:noProof/>
          <w:sz w:val="18"/>
        </w:rPr>
        <w:instrText xml:space="preserve"> PAGEREF _Toc205217947 \h </w:instrText>
      </w:r>
      <w:r w:rsidRPr="00495736">
        <w:rPr>
          <w:noProof/>
          <w:sz w:val="18"/>
        </w:rPr>
      </w:r>
      <w:r w:rsidRPr="00495736">
        <w:rPr>
          <w:noProof/>
          <w:sz w:val="18"/>
        </w:rPr>
        <w:fldChar w:fldCharType="separate"/>
      </w:r>
      <w:r w:rsidR="00C273D2">
        <w:rPr>
          <w:noProof/>
          <w:sz w:val="18"/>
        </w:rPr>
        <w:t>15</w:t>
      </w:r>
      <w:r w:rsidRPr="00495736">
        <w:rPr>
          <w:noProof/>
          <w:sz w:val="18"/>
        </w:rPr>
        <w:fldChar w:fldCharType="end"/>
      </w:r>
    </w:p>
    <w:p w14:paraId="18C98391" w14:textId="6C560943" w:rsidR="00FE7F93" w:rsidRPr="00813E92" w:rsidRDefault="00495736" w:rsidP="0048364F">
      <w:pPr>
        <w:sectPr w:rsidR="00FE7F93" w:rsidRPr="00813E92" w:rsidSect="00F0706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14:paraId="145E5015" w14:textId="77777777" w:rsidR="00F0706E" w:rsidRDefault="00F0706E">
      <w:r>
        <w:object w:dxaOrig="2146" w:dyaOrig="1561" w14:anchorId="3C6546EA">
          <v:shape id="_x0000_i1027" type="#_x0000_t75" alt="Commonwealth Coat of Arms of Australia" style="width:110.4pt;height:80.4pt" o:ole="" fillcolor="window">
            <v:imagedata r:id="rId8" o:title=""/>
          </v:shape>
          <o:OLEObject Type="Embed" ProgID="Word.Picture.8" ShapeID="_x0000_i1027" DrawAspect="Content" ObjectID="_1815831258" r:id="rId21"/>
        </w:object>
      </w:r>
    </w:p>
    <w:p w14:paraId="0132FDA4" w14:textId="77777777" w:rsidR="00F0706E" w:rsidRDefault="00F0706E"/>
    <w:p w14:paraId="1C391F0C" w14:textId="77777777" w:rsidR="00F0706E" w:rsidRDefault="00F0706E" w:rsidP="000178F8">
      <w:pPr>
        <w:spacing w:line="240" w:lineRule="auto"/>
      </w:pPr>
    </w:p>
    <w:p w14:paraId="5668D81D" w14:textId="3D88DADD" w:rsidR="00F0706E" w:rsidRDefault="00F0706E" w:rsidP="000178F8">
      <w:pPr>
        <w:pStyle w:val="ShortTP1"/>
      </w:pPr>
      <w:r>
        <w:fldChar w:fldCharType="begin"/>
      </w:r>
      <w:r>
        <w:instrText xml:space="preserve"> STYLEREF ShortT </w:instrText>
      </w:r>
      <w:r>
        <w:fldChar w:fldCharType="separate"/>
      </w:r>
      <w:r w:rsidR="00C273D2">
        <w:rPr>
          <w:noProof/>
        </w:rPr>
        <w:t>Early Childhood Education and Care (Strengthening Regulation of Early Education) Act 2025</w:t>
      </w:r>
      <w:r>
        <w:rPr>
          <w:noProof/>
        </w:rPr>
        <w:fldChar w:fldCharType="end"/>
      </w:r>
    </w:p>
    <w:p w14:paraId="0F37C431" w14:textId="49CF43C4" w:rsidR="00F0706E" w:rsidRDefault="00F0706E" w:rsidP="000178F8">
      <w:pPr>
        <w:pStyle w:val="ActNoP1"/>
      </w:pPr>
      <w:r>
        <w:fldChar w:fldCharType="begin"/>
      </w:r>
      <w:r>
        <w:instrText xml:space="preserve"> STYLEREF Actno </w:instrText>
      </w:r>
      <w:r>
        <w:fldChar w:fldCharType="separate"/>
      </w:r>
      <w:r w:rsidR="00C273D2">
        <w:rPr>
          <w:noProof/>
        </w:rPr>
        <w:t>No. 31, 2025</w:t>
      </w:r>
      <w:r>
        <w:rPr>
          <w:noProof/>
        </w:rPr>
        <w:fldChar w:fldCharType="end"/>
      </w:r>
    </w:p>
    <w:p w14:paraId="696E39F4" w14:textId="77777777" w:rsidR="00F0706E" w:rsidRPr="009A0728" w:rsidRDefault="00F0706E" w:rsidP="009A0728">
      <w:pPr>
        <w:pBdr>
          <w:bottom w:val="single" w:sz="6" w:space="0" w:color="auto"/>
        </w:pBdr>
        <w:spacing w:before="400" w:line="240" w:lineRule="auto"/>
        <w:rPr>
          <w:rFonts w:eastAsia="Times New Roman"/>
          <w:b/>
          <w:sz w:val="28"/>
        </w:rPr>
      </w:pPr>
    </w:p>
    <w:p w14:paraId="44B241A6" w14:textId="77777777" w:rsidR="00F0706E" w:rsidRPr="009A0728" w:rsidRDefault="00F0706E" w:rsidP="009A0728">
      <w:pPr>
        <w:spacing w:line="40" w:lineRule="exact"/>
        <w:rPr>
          <w:rFonts w:eastAsia="Calibri"/>
          <w:b/>
          <w:sz w:val="28"/>
        </w:rPr>
      </w:pPr>
    </w:p>
    <w:p w14:paraId="058D4863" w14:textId="77777777" w:rsidR="00F0706E" w:rsidRPr="009A0728" w:rsidRDefault="00F0706E" w:rsidP="009A0728">
      <w:pPr>
        <w:pBdr>
          <w:top w:val="single" w:sz="12" w:space="0" w:color="auto"/>
        </w:pBdr>
        <w:spacing w:line="240" w:lineRule="auto"/>
        <w:rPr>
          <w:rFonts w:eastAsia="Times New Roman"/>
          <w:b/>
          <w:sz w:val="28"/>
        </w:rPr>
      </w:pPr>
    </w:p>
    <w:p w14:paraId="34D1A4D5" w14:textId="77777777" w:rsidR="00F0706E" w:rsidRDefault="00F0706E" w:rsidP="00F0706E">
      <w:pPr>
        <w:pStyle w:val="Page1"/>
        <w:spacing w:before="400"/>
      </w:pPr>
      <w:r>
        <w:t>An Act to amend the law relating to family assistance, and for related purposes</w:t>
      </w:r>
    </w:p>
    <w:p w14:paraId="60F95655" w14:textId="7FAA936D" w:rsidR="0031534D" w:rsidRDefault="0031534D" w:rsidP="000C5962">
      <w:pPr>
        <w:pStyle w:val="AssentDt"/>
        <w:spacing w:before="240"/>
        <w:rPr>
          <w:sz w:val="24"/>
        </w:rPr>
      </w:pPr>
      <w:r>
        <w:rPr>
          <w:sz w:val="24"/>
        </w:rPr>
        <w:t>[</w:t>
      </w:r>
      <w:r>
        <w:rPr>
          <w:i/>
          <w:sz w:val="24"/>
        </w:rPr>
        <w:t>Assented to 2 August 2025</w:t>
      </w:r>
      <w:r>
        <w:rPr>
          <w:sz w:val="24"/>
        </w:rPr>
        <w:t>]</w:t>
      </w:r>
    </w:p>
    <w:p w14:paraId="2594D71E" w14:textId="420550CB" w:rsidR="0048364F" w:rsidRPr="00813E92" w:rsidRDefault="0048364F" w:rsidP="00813E92">
      <w:pPr>
        <w:spacing w:before="240" w:line="240" w:lineRule="auto"/>
        <w:rPr>
          <w:sz w:val="32"/>
        </w:rPr>
      </w:pPr>
      <w:r w:rsidRPr="00813E92">
        <w:rPr>
          <w:sz w:val="32"/>
        </w:rPr>
        <w:t>The Parliament of Australia enacts:</w:t>
      </w:r>
    </w:p>
    <w:p w14:paraId="5A0D6773" w14:textId="77777777" w:rsidR="0048364F" w:rsidRPr="00813E92" w:rsidRDefault="0048364F" w:rsidP="00813E92">
      <w:pPr>
        <w:pStyle w:val="ActHead5"/>
      </w:pPr>
      <w:bookmarkStart w:id="1" w:name="_Toc205217924"/>
      <w:r w:rsidRPr="00B96AD3">
        <w:rPr>
          <w:rStyle w:val="CharSectno"/>
        </w:rPr>
        <w:t>1</w:t>
      </w:r>
      <w:r w:rsidRPr="00813E92">
        <w:t xml:space="preserve">  Short title</w:t>
      </w:r>
      <w:bookmarkEnd w:id="1"/>
    </w:p>
    <w:p w14:paraId="4F46808A" w14:textId="3059D42E" w:rsidR="0048364F" w:rsidRPr="00813E92" w:rsidRDefault="0048364F" w:rsidP="00813E92">
      <w:pPr>
        <w:pStyle w:val="subsection"/>
      </w:pPr>
      <w:r w:rsidRPr="00813E92">
        <w:tab/>
      </w:r>
      <w:r w:rsidRPr="00813E92">
        <w:tab/>
        <w:t xml:space="preserve">This Act </w:t>
      </w:r>
      <w:r w:rsidR="00275197" w:rsidRPr="00813E92">
        <w:t xml:space="preserve">is </w:t>
      </w:r>
      <w:r w:rsidRPr="00813E92">
        <w:t xml:space="preserve">the </w:t>
      </w:r>
      <w:r w:rsidR="0069372F" w:rsidRPr="00813E92">
        <w:rPr>
          <w:i/>
        </w:rPr>
        <w:t xml:space="preserve">Early Childhood Education and Care (Strengthening Regulation of Early Education) </w:t>
      </w:r>
      <w:r w:rsidR="00EE3E36" w:rsidRPr="00813E92">
        <w:rPr>
          <w:i/>
        </w:rPr>
        <w:t xml:space="preserve">Act </w:t>
      </w:r>
      <w:r w:rsidR="00AA242F" w:rsidRPr="00813E92">
        <w:rPr>
          <w:i/>
        </w:rPr>
        <w:t>2025</w:t>
      </w:r>
      <w:r w:rsidRPr="00813E92">
        <w:t>.</w:t>
      </w:r>
    </w:p>
    <w:p w14:paraId="5EBE1F33" w14:textId="77777777" w:rsidR="0048364F" w:rsidRPr="00813E92" w:rsidRDefault="0048364F" w:rsidP="00813E92">
      <w:pPr>
        <w:pStyle w:val="ActHead5"/>
      </w:pPr>
      <w:bookmarkStart w:id="2" w:name="_Toc205217925"/>
      <w:r w:rsidRPr="00B96AD3">
        <w:rPr>
          <w:rStyle w:val="CharSectno"/>
        </w:rPr>
        <w:t>2</w:t>
      </w:r>
      <w:r w:rsidRPr="00813E92">
        <w:t xml:space="preserve">  Commencement</w:t>
      </w:r>
      <w:bookmarkEnd w:id="2"/>
    </w:p>
    <w:p w14:paraId="3EBFC50A" w14:textId="77777777" w:rsidR="0048364F" w:rsidRPr="00813E92" w:rsidRDefault="0048364F" w:rsidP="00813E92">
      <w:pPr>
        <w:pStyle w:val="subsection"/>
      </w:pPr>
      <w:r w:rsidRPr="00813E92">
        <w:tab/>
        <w:t>(1)</w:t>
      </w:r>
      <w:r w:rsidRPr="00813E92">
        <w:tab/>
        <w:t>Each provision of this Act specified in column 1 of the table commences, or is taken to have commenced, in accordance with column 2 of the table. Any other statement in column 2 has effect according to its terms.</w:t>
      </w:r>
    </w:p>
    <w:p w14:paraId="5DF6DE7B" w14:textId="77777777" w:rsidR="0048364F" w:rsidRPr="00813E92" w:rsidRDefault="0048364F" w:rsidP="00813E9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13E92" w14:paraId="4912CC5F" w14:textId="77777777" w:rsidTr="00A40F0F">
        <w:trPr>
          <w:tblHeader/>
        </w:trPr>
        <w:tc>
          <w:tcPr>
            <w:tcW w:w="7111" w:type="dxa"/>
            <w:gridSpan w:val="3"/>
            <w:tcBorders>
              <w:top w:val="single" w:sz="12" w:space="0" w:color="auto"/>
              <w:bottom w:val="single" w:sz="6" w:space="0" w:color="auto"/>
            </w:tcBorders>
            <w:shd w:val="clear" w:color="auto" w:fill="auto"/>
          </w:tcPr>
          <w:p w14:paraId="62C20A52" w14:textId="77777777" w:rsidR="0048364F" w:rsidRPr="00813E92" w:rsidRDefault="0048364F" w:rsidP="00813E92">
            <w:pPr>
              <w:pStyle w:val="TableHeading"/>
            </w:pPr>
            <w:r w:rsidRPr="00813E92">
              <w:lastRenderedPageBreak/>
              <w:t>Commencement information</w:t>
            </w:r>
          </w:p>
        </w:tc>
      </w:tr>
      <w:tr w:rsidR="0048364F" w:rsidRPr="00813E92" w14:paraId="475A054B" w14:textId="77777777" w:rsidTr="00A40F0F">
        <w:trPr>
          <w:tblHeader/>
        </w:trPr>
        <w:tc>
          <w:tcPr>
            <w:tcW w:w="1701" w:type="dxa"/>
            <w:tcBorders>
              <w:top w:val="single" w:sz="6" w:space="0" w:color="auto"/>
              <w:bottom w:val="single" w:sz="6" w:space="0" w:color="auto"/>
            </w:tcBorders>
            <w:shd w:val="clear" w:color="auto" w:fill="auto"/>
          </w:tcPr>
          <w:p w14:paraId="71373785" w14:textId="77777777" w:rsidR="0048364F" w:rsidRPr="00813E92" w:rsidRDefault="0048364F" w:rsidP="00813E92">
            <w:pPr>
              <w:pStyle w:val="TableHeading"/>
            </w:pPr>
            <w:r w:rsidRPr="00813E92">
              <w:t>Column 1</w:t>
            </w:r>
          </w:p>
        </w:tc>
        <w:tc>
          <w:tcPr>
            <w:tcW w:w="3828" w:type="dxa"/>
            <w:tcBorders>
              <w:top w:val="single" w:sz="6" w:space="0" w:color="auto"/>
              <w:bottom w:val="single" w:sz="6" w:space="0" w:color="auto"/>
            </w:tcBorders>
            <w:shd w:val="clear" w:color="auto" w:fill="auto"/>
          </w:tcPr>
          <w:p w14:paraId="6E59CF71" w14:textId="77777777" w:rsidR="0048364F" w:rsidRPr="00813E92" w:rsidRDefault="0048364F" w:rsidP="00813E92">
            <w:pPr>
              <w:pStyle w:val="TableHeading"/>
            </w:pPr>
            <w:r w:rsidRPr="00813E92">
              <w:t>Column 2</w:t>
            </w:r>
          </w:p>
        </w:tc>
        <w:tc>
          <w:tcPr>
            <w:tcW w:w="1582" w:type="dxa"/>
            <w:tcBorders>
              <w:top w:val="single" w:sz="6" w:space="0" w:color="auto"/>
              <w:bottom w:val="single" w:sz="6" w:space="0" w:color="auto"/>
            </w:tcBorders>
            <w:shd w:val="clear" w:color="auto" w:fill="auto"/>
          </w:tcPr>
          <w:p w14:paraId="06781213" w14:textId="77777777" w:rsidR="0048364F" w:rsidRPr="00813E92" w:rsidRDefault="0048364F" w:rsidP="00813E92">
            <w:pPr>
              <w:pStyle w:val="TableHeading"/>
            </w:pPr>
            <w:r w:rsidRPr="00813E92">
              <w:t>Column 3</w:t>
            </w:r>
          </w:p>
        </w:tc>
      </w:tr>
      <w:tr w:rsidR="0048364F" w:rsidRPr="00813E92" w14:paraId="4D41CAC2" w14:textId="77777777" w:rsidTr="00A40F0F">
        <w:trPr>
          <w:tblHeader/>
        </w:trPr>
        <w:tc>
          <w:tcPr>
            <w:tcW w:w="1701" w:type="dxa"/>
            <w:tcBorders>
              <w:top w:val="single" w:sz="6" w:space="0" w:color="auto"/>
              <w:bottom w:val="single" w:sz="12" w:space="0" w:color="auto"/>
            </w:tcBorders>
            <w:shd w:val="clear" w:color="auto" w:fill="auto"/>
          </w:tcPr>
          <w:p w14:paraId="6389F665" w14:textId="77777777" w:rsidR="0048364F" w:rsidRPr="00813E92" w:rsidRDefault="0048364F" w:rsidP="00813E92">
            <w:pPr>
              <w:pStyle w:val="TableHeading"/>
            </w:pPr>
            <w:r w:rsidRPr="00813E92">
              <w:t>Provisions</w:t>
            </w:r>
          </w:p>
        </w:tc>
        <w:tc>
          <w:tcPr>
            <w:tcW w:w="3828" w:type="dxa"/>
            <w:tcBorders>
              <w:top w:val="single" w:sz="6" w:space="0" w:color="auto"/>
              <w:bottom w:val="single" w:sz="12" w:space="0" w:color="auto"/>
            </w:tcBorders>
            <w:shd w:val="clear" w:color="auto" w:fill="auto"/>
          </w:tcPr>
          <w:p w14:paraId="3EBE6CF7" w14:textId="77777777" w:rsidR="0048364F" w:rsidRPr="00813E92" w:rsidRDefault="0048364F" w:rsidP="00813E92">
            <w:pPr>
              <w:pStyle w:val="TableHeading"/>
            </w:pPr>
            <w:r w:rsidRPr="00813E92">
              <w:t>Commencement</w:t>
            </w:r>
          </w:p>
        </w:tc>
        <w:tc>
          <w:tcPr>
            <w:tcW w:w="1582" w:type="dxa"/>
            <w:tcBorders>
              <w:top w:val="single" w:sz="6" w:space="0" w:color="auto"/>
              <w:bottom w:val="single" w:sz="12" w:space="0" w:color="auto"/>
            </w:tcBorders>
            <w:shd w:val="clear" w:color="auto" w:fill="auto"/>
          </w:tcPr>
          <w:p w14:paraId="2A670544" w14:textId="77777777" w:rsidR="0048364F" w:rsidRPr="00813E92" w:rsidRDefault="0048364F" w:rsidP="00813E92">
            <w:pPr>
              <w:pStyle w:val="TableHeading"/>
            </w:pPr>
            <w:r w:rsidRPr="00813E92">
              <w:t>Date/Details</w:t>
            </w:r>
          </w:p>
        </w:tc>
      </w:tr>
      <w:tr w:rsidR="0048364F" w:rsidRPr="00813E92" w14:paraId="2493E565" w14:textId="77777777" w:rsidTr="00A40F0F">
        <w:tc>
          <w:tcPr>
            <w:tcW w:w="1701" w:type="dxa"/>
            <w:tcBorders>
              <w:top w:val="single" w:sz="12" w:space="0" w:color="auto"/>
            </w:tcBorders>
            <w:shd w:val="clear" w:color="auto" w:fill="auto"/>
          </w:tcPr>
          <w:p w14:paraId="700C5222" w14:textId="089C8ADF" w:rsidR="0048364F" w:rsidRPr="00813E92" w:rsidRDefault="0048364F" w:rsidP="00813E92">
            <w:pPr>
              <w:pStyle w:val="Tabletext"/>
            </w:pPr>
            <w:r w:rsidRPr="00813E92">
              <w:t xml:space="preserve">1.  </w:t>
            </w:r>
            <w:r w:rsidR="002E2FA6" w:rsidRPr="00813E92">
              <w:t>Sections 1</w:t>
            </w:r>
            <w:r w:rsidRPr="00813E92">
              <w:t xml:space="preserve"> to 3 and anything in this Act not elsewhere covered by this table</w:t>
            </w:r>
          </w:p>
        </w:tc>
        <w:tc>
          <w:tcPr>
            <w:tcW w:w="3828" w:type="dxa"/>
            <w:tcBorders>
              <w:top w:val="single" w:sz="12" w:space="0" w:color="auto"/>
            </w:tcBorders>
            <w:shd w:val="clear" w:color="auto" w:fill="auto"/>
          </w:tcPr>
          <w:p w14:paraId="23B7E481" w14:textId="77777777" w:rsidR="0048364F" w:rsidRPr="00813E92" w:rsidRDefault="0048364F" w:rsidP="00813E92">
            <w:pPr>
              <w:pStyle w:val="Tabletext"/>
            </w:pPr>
            <w:r w:rsidRPr="00813E92">
              <w:t>The day this Act receives the Royal Assent.</w:t>
            </w:r>
          </w:p>
        </w:tc>
        <w:tc>
          <w:tcPr>
            <w:tcW w:w="1582" w:type="dxa"/>
            <w:tcBorders>
              <w:top w:val="single" w:sz="12" w:space="0" w:color="auto"/>
            </w:tcBorders>
            <w:shd w:val="clear" w:color="auto" w:fill="auto"/>
          </w:tcPr>
          <w:p w14:paraId="60C5EFF8" w14:textId="5211CB24" w:rsidR="0048364F" w:rsidRPr="00813E92" w:rsidRDefault="00676A3E" w:rsidP="00813E92">
            <w:pPr>
              <w:pStyle w:val="Tabletext"/>
            </w:pPr>
            <w:r>
              <w:t>2 August 2025</w:t>
            </w:r>
          </w:p>
        </w:tc>
      </w:tr>
      <w:tr w:rsidR="0069372F" w:rsidRPr="00813E92" w14:paraId="35234F09" w14:textId="77777777" w:rsidTr="00A40F0F">
        <w:tc>
          <w:tcPr>
            <w:tcW w:w="1701" w:type="dxa"/>
            <w:tcBorders>
              <w:bottom w:val="single" w:sz="2" w:space="0" w:color="auto"/>
            </w:tcBorders>
            <w:shd w:val="clear" w:color="auto" w:fill="auto"/>
          </w:tcPr>
          <w:p w14:paraId="58D42789" w14:textId="61D6C1A3" w:rsidR="0069372F" w:rsidRPr="00813E92" w:rsidRDefault="0069372F" w:rsidP="00813E92">
            <w:pPr>
              <w:pStyle w:val="Tabletext"/>
            </w:pPr>
            <w:r w:rsidRPr="00813E92">
              <w:t>2.  Schedule 1, Part</w:t>
            </w:r>
            <w:r w:rsidR="00696BA7" w:rsidRPr="00813E92">
              <w:t>s</w:t>
            </w:r>
            <w:r w:rsidRPr="00813E92">
              <w:t> </w:t>
            </w:r>
            <w:r w:rsidR="002E2FA6" w:rsidRPr="00813E92">
              <w:t>1</w:t>
            </w:r>
            <w:r w:rsidR="00696BA7" w:rsidRPr="00813E92">
              <w:t xml:space="preserve"> </w:t>
            </w:r>
            <w:r w:rsidR="002E2FA6" w:rsidRPr="00813E92">
              <w:t>to</w:t>
            </w:r>
            <w:r w:rsidR="00696BA7" w:rsidRPr="00813E92">
              <w:t xml:space="preserve"> 4</w:t>
            </w:r>
          </w:p>
        </w:tc>
        <w:tc>
          <w:tcPr>
            <w:tcW w:w="3828" w:type="dxa"/>
            <w:tcBorders>
              <w:bottom w:val="single" w:sz="2" w:space="0" w:color="auto"/>
            </w:tcBorders>
            <w:shd w:val="clear" w:color="auto" w:fill="auto"/>
          </w:tcPr>
          <w:p w14:paraId="5DFD966C" w14:textId="650D3093" w:rsidR="0069372F" w:rsidRPr="00813E92" w:rsidRDefault="0069372F" w:rsidP="00813E92">
            <w:pPr>
              <w:pStyle w:val="Tabletext"/>
            </w:pPr>
            <w:r w:rsidRPr="00813E92">
              <w:t>The day after this Act receives the Royal Assent.</w:t>
            </w:r>
          </w:p>
        </w:tc>
        <w:tc>
          <w:tcPr>
            <w:tcW w:w="1582" w:type="dxa"/>
            <w:tcBorders>
              <w:bottom w:val="single" w:sz="2" w:space="0" w:color="auto"/>
            </w:tcBorders>
            <w:shd w:val="clear" w:color="auto" w:fill="auto"/>
          </w:tcPr>
          <w:p w14:paraId="64809D66" w14:textId="473FE702" w:rsidR="0069372F" w:rsidRPr="00813E92" w:rsidRDefault="00676A3E" w:rsidP="00813E92">
            <w:pPr>
              <w:pStyle w:val="Tabletext"/>
            </w:pPr>
            <w:r>
              <w:t>3 August 2025</w:t>
            </w:r>
          </w:p>
        </w:tc>
      </w:tr>
      <w:tr w:rsidR="0069372F" w:rsidRPr="00813E92" w14:paraId="347ED7B7" w14:textId="77777777" w:rsidTr="00A40F0F">
        <w:tc>
          <w:tcPr>
            <w:tcW w:w="1701" w:type="dxa"/>
            <w:tcBorders>
              <w:top w:val="single" w:sz="2" w:space="0" w:color="auto"/>
              <w:bottom w:val="single" w:sz="12" w:space="0" w:color="auto"/>
            </w:tcBorders>
            <w:shd w:val="clear" w:color="auto" w:fill="auto"/>
          </w:tcPr>
          <w:p w14:paraId="269BE536" w14:textId="714DE7F0" w:rsidR="0069372F" w:rsidRPr="00813E92" w:rsidRDefault="0069372F" w:rsidP="00813E92">
            <w:pPr>
              <w:pStyle w:val="Tabletext"/>
            </w:pPr>
            <w:r w:rsidRPr="00813E92">
              <w:t>3.  Schedule 1, Part </w:t>
            </w:r>
            <w:r w:rsidR="00696BA7" w:rsidRPr="00813E92">
              <w:t>5</w:t>
            </w:r>
          </w:p>
        </w:tc>
        <w:tc>
          <w:tcPr>
            <w:tcW w:w="3828" w:type="dxa"/>
            <w:tcBorders>
              <w:top w:val="single" w:sz="2" w:space="0" w:color="auto"/>
              <w:bottom w:val="single" w:sz="12" w:space="0" w:color="auto"/>
            </w:tcBorders>
            <w:shd w:val="clear" w:color="auto" w:fill="auto"/>
          </w:tcPr>
          <w:p w14:paraId="7E861C8D" w14:textId="77777777" w:rsidR="0069372F" w:rsidRPr="00813E92" w:rsidRDefault="0069372F" w:rsidP="00813E92">
            <w:pPr>
              <w:pStyle w:val="Tabletext"/>
            </w:pPr>
            <w:r w:rsidRPr="00813E92">
              <w:t>The later of:</w:t>
            </w:r>
          </w:p>
          <w:p w14:paraId="7A0241CF" w14:textId="77777777" w:rsidR="0069372F" w:rsidRPr="00813E92" w:rsidRDefault="0069372F" w:rsidP="00813E92">
            <w:pPr>
              <w:pStyle w:val="Tablea"/>
            </w:pPr>
            <w:r w:rsidRPr="00813E92">
              <w:t>(a) 1 January 2026; and</w:t>
            </w:r>
          </w:p>
          <w:p w14:paraId="45B51365" w14:textId="43A39451" w:rsidR="0069372F" w:rsidRPr="00813E92" w:rsidRDefault="0069372F" w:rsidP="00AA146D">
            <w:pPr>
              <w:pStyle w:val="Tablea"/>
            </w:pPr>
            <w:r w:rsidRPr="00813E92">
              <w:t>(b) the day after this Act receives the Royal Assent.</w:t>
            </w:r>
          </w:p>
        </w:tc>
        <w:tc>
          <w:tcPr>
            <w:tcW w:w="1582" w:type="dxa"/>
            <w:tcBorders>
              <w:top w:val="single" w:sz="2" w:space="0" w:color="auto"/>
              <w:bottom w:val="single" w:sz="12" w:space="0" w:color="auto"/>
            </w:tcBorders>
            <w:shd w:val="clear" w:color="auto" w:fill="auto"/>
          </w:tcPr>
          <w:p w14:paraId="5C2110D9" w14:textId="77777777" w:rsidR="0069372F" w:rsidRDefault="00676A3E" w:rsidP="00813E92">
            <w:pPr>
              <w:pStyle w:val="Tabletext"/>
            </w:pPr>
            <w:r>
              <w:t>1 January 2026</w:t>
            </w:r>
          </w:p>
          <w:p w14:paraId="4EB5EE2B" w14:textId="321A3BB7" w:rsidR="00676A3E" w:rsidRPr="00813E92" w:rsidRDefault="00676A3E" w:rsidP="00813E92">
            <w:pPr>
              <w:pStyle w:val="Tabletext"/>
            </w:pPr>
            <w:r>
              <w:t>(paragraph (a) applies)</w:t>
            </w:r>
          </w:p>
        </w:tc>
      </w:tr>
    </w:tbl>
    <w:p w14:paraId="35D7A3AE" w14:textId="77777777" w:rsidR="0048364F" w:rsidRPr="00813E92" w:rsidRDefault="00201D27" w:rsidP="00813E92">
      <w:pPr>
        <w:pStyle w:val="notetext"/>
      </w:pPr>
      <w:r w:rsidRPr="00813E92">
        <w:t>Note:</w:t>
      </w:r>
      <w:r w:rsidRPr="00813E92">
        <w:tab/>
        <w:t>This table relates only to the provisions of this Act as originally enacted. It will not be amended to deal with any later amendments of this Act.</w:t>
      </w:r>
    </w:p>
    <w:p w14:paraId="2CAF148B" w14:textId="77777777" w:rsidR="0048364F" w:rsidRPr="00813E92" w:rsidRDefault="0048364F" w:rsidP="00813E92">
      <w:pPr>
        <w:pStyle w:val="subsection"/>
      </w:pPr>
      <w:r w:rsidRPr="00813E92">
        <w:tab/>
        <w:t>(2)</w:t>
      </w:r>
      <w:r w:rsidRPr="00813E92">
        <w:tab/>
      </w:r>
      <w:r w:rsidR="00201D27" w:rsidRPr="00813E92">
        <w:t xml:space="preserve">Any information in </w:t>
      </w:r>
      <w:r w:rsidR="00877D48" w:rsidRPr="00813E92">
        <w:t>c</w:t>
      </w:r>
      <w:r w:rsidR="00201D27" w:rsidRPr="00813E92">
        <w:t>olumn 3 of the table is not part of this Act. Information may be inserted in this column, or information in it may be edited, in any published version of this Act.</w:t>
      </w:r>
    </w:p>
    <w:p w14:paraId="53B3D32A" w14:textId="77777777" w:rsidR="0048364F" w:rsidRPr="00813E92" w:rsidRDefault="0048364F" w:rsidP="00813E92">
      <w:pPr>
        <w:pStyle w:val="ActHead5"/>
      </w:pPr>
      <w:bookmarkStart w:id="3" w:name="_Toc205217926"/>
      <w:r w:rsidRPr="00B96AD3">
        <w:rPr>
          <w:rStyle w:val="CharSectno"/>
        </w:rPr>
        <w:t>3</w:t>
      </w:r>
      <w:r w:rsidRPr="00813E92">
        <w:t xml:space="preserve">  Schedules</w:t>
      </w:r>
      <w:bookmarkEnd w:id="3"/>
    </w:p>
    <w:p w14:paraId="34B8D4B7" w14:textId="77777777" w:rsidR="0048364F" w:rsidRPr="00813E92" w:rsidRDefault="0048364F" w:rsidP="00813E92">
      <w:pPr>
        <w:pStyle w:val="subsection"/>
      </w:pPr>
      <w:r w:rsidRPr="00813E92">
        <w:tab/>
      </w:r>
      <w:r w:rsidRPr="00813E92">
        <w:tab/>
      </w:r>
      <w:r w:rsidR="00202618" w:rsidRPr="00813E92">
        <w:t>Legislation that is specified in a Schedule to this Act is amended or repealed as set out in the applicable items in the Schedule concerned, and any other item in a Schedule to this Act has effect according to its terms.</w:t>
      </w:r>
    </w:p>
    <w:p w14:paraId="4980489C" w14:textId="77777777" w:rsidR="00B268AF" w:rsidRPr="00813E92" w:rsidRDefault="00B268AF" w:rsidP="00813E92">
      <w:pPr>
        <w:pStyle w:val="ActHead6"/>
        <w:pageBreakBefore/>
      </w:pPr>
      <w:bookmarkStart w:id="4" w:name="_Toc205217927"/>
      <w:r w:rsidRPr="00B96AD3">
        <w:rPr>
          <w:rStyle w:val="CharAmSchNo"/>
        </w:rPr>
        <w:lastRenderedPageBreak/>
        <w:t>Schedule 1</w:t>
      </w:r>
      <w:r w:rsidRPr="00813E92">
        <w:t>—</w:t>
      </w:r>
      <w:r w:rsidRPr="00B96AD3">
        <w:rPr>
          <w:rStyle w:val="CharAmSchText"/>
        </w:rPr>
        <w:t>Amendments</w:t>
      </w:r>
      <w:bookmarkEnd w:id="4"/>
    </w:p>
    <w:p w14:paraId="066F5D12" w14:textId="09D79948" w:rsidR="00146E48" w:rsidRPr="00813E92" w:rsidRDefault="002E2FA6" w:rsidP="00813E92">
      <w:pPr>
        <w:pStyle w:val="ActHead7"/>
      </w:pPr>
      <w:bookmarkStart w:id="5" w:name="_Toc205217928"/>
      <w:r w:rsidRPr="00B96AD3">
        <w:rPr>
          <w:rStyle w:val="CharAmPartNo"/>
        </w:rPr>
        <w:t>Part 1</w:t>
      </w:r>
      <w:r w:rsidR="00146E48" w:rsidRPr="00813E92">
        <w:t>—</w:t>
      </w:r>
      <w:r w:rsidR="00146E48" w:rsidRPr="00B96AD3">
        <w:rPr>
          <w:rStyle w:val="CharAmPartText"/>
        </w:rPr>
        <w:t xml:space="preserve">Provider quality and safety </w:t>
      </w:r>
      <w:r w:rsidRPr="00B96AD3">
        <w:rPr>
          <w:rStyle w:val="CharAmPartText"/>
        </w:rPr>
        <w:t>measure</w:t>
      </w:r>
      <w:r w:rsidR="00564B02" w:rsidRPr="00B96AD3">
        <w:rPr>
          <w:rStyle w:val="CharAmPartText"/>
        </w:rPr>
        <w:t>s</w:t>
      </w:r>
      <w:bookmarkEnd w:id="5"/>
    </w:p>
    <w:p w14:paraId="7952383A" w14:textId="12BB57EC" w:rsidR="00146E48" w:rsidRPr="00813E92" w:rsidRDefault="002E2FA6" w:rsidP="00813E92">
      <w:pPr>
        <w:pStyle w:val="ActHead8"/>
      </w:pPr>
      <w:bookmarkStart w:id="6" w:name="_Toc205217929"/>
      <w:r w:rsidRPr="00813E92">
        <w:t>Division 1</w:t>
      </w:r>
      <w:r w:rsidR="00146E48" w:rsidRPr="00813E92">
        <w:t>—Amendments</w:t>
      </w:r>
      <w:bookmarkEnd w:id="6"/>
    </w:p>
    <w:p w14:paraId="62440E37" w14:textId="77777777" w:rsidR="00146E48" w:rsidRPr="00813E92" w:rsidRDefault="00146E48" w:rsidP="00813E92">
      <w:pPr>
        <w:pStyle w:val="ActHead9"/>
      </w:pPr>
      <w:bookmarkStart w:id="7" w:name="_Toc205217930"/>
      <w:r w:rsidRPr="00813E92">
        <w:t>A New Tax System (Family Assistance) (Administration) Act 1999</w:t>
      </w:r>
      <w:bookmarkEnd w:id="7"/>
    </w:p>
    <w:p w14:paraId="67E24BA4" w14:textId="6876496E" w:rsidR="00146E48" w:rsidRPr="00813E92" w:rsidRDefault="00AD7E1E" w:rsidP="00813E92">
      <w:pPr>
        <w:pStyle w:val="ItemHead"/>
      </w:pPr>
      <w:r>
        <w:t>1</w:t>
      </w:r>
      <w:r w:rsidR="00146E48" w:rsidRPr="00813E92">
        <w:t xml:space="preserve">  After </w:t>
      </w:r>
      <w:r w:rsidR="002E2FA6" w:rsidRPr="00813E92">
        <w:t>paragraph 1</w:t>
      </w:r>
      <w:r w:rsidR="00146E48" w:rsidRPr="00813E92">
        <w:t>94C(e)</w:t>
      </w:r>
    </w:p>
    <w:p w14:paraId="6F7CAF7D" w14:textId="77777777" w:rsidR="00146E48" w:rsidRPr="00813E92" w:rsidRDefault="00146E48" w:rsidP="00813E92">
      <w:pPr>
        <w:pStyle w:val="Item"/>
      </w:pPr>
      <w:r w:rsidRPr="00813E92">
        <w:t>Insert:</w:t>
      </w:r>
    </w:p>
    <w:p w14:paraId="1D65313E" w14:textId="49C5F976" w:rsidR="00146E48" w:rsidRPr="00813E92" w:rsidRDefault="00146E48" w:rsidP="00813E92">
      <w:pPr>
        <w:pStyle w:val="paragraph"/>
      </w:pPr>
      <w:r w:rsidRPr="00813E92">
        <w:tab/>
        <w:t>(</w:t>
      </w:r>
      <w:proofErr w:type="spellStart"/>
      <w:r w:rsidRPr="00813E92">
        <w:t>ea</w:t>
      </w:r>
      <w:proofErr w:type="spellEnd"/>
      <w:r w:rsidRPr="00813E92">
        <w:t>)</w:t>
      </w:r>
      <w:r w:rsidRPr="00813E92">
        <w:tab/>
        <w:t xml:space="preserve">the Secretary is satisfied that it is appropriate for the provider to be approved having regard to the matters mentioned in </w:t>
      </w:r>
      <w:r w:rsidR="002E2FA6" w:rsidRPr="00813E92">
        <w:t>section 1</w:t>
      </w:r>
      <w:r w:rsidRPr="00813E92">
        <w:t>94EA (quality and safety considerations); and</w:t>
      </w:r>
    </w:p>
    <w:p w14:paraId="4E1EE17A" w14:textId="4010226C" w:rsidR="00146E48" w:rsidRPr="00813E92" w:rsidRDefault="00AD7E1E" w:rsidP="00813E92">
      <w:pPr>
        <w:pStyle w:val="ItemHead"/>
      </w:pPr>
      <w:r>
        <w:t>2</w:t>
      </w:r>
      <w:r w:rsidR="00146E48" w:rsidRPr="00813E92">
        <w:t xml:space="preserve">  After </w:t>
      </w:r>
      <w:r w:rsidR="002E2FA6" w:rsidRPr="00813E92">
        <w:t>subparagraph 1</w:t>
      </w:r>
      <w:r w:rsidR="00146E48" w:rsidRPr="00813E92">
        <w:t>94D(f)(v)</w:t>
      </w:r>
    </w:p>
    <w:p w14:paraId="11BCE9E1" w14:textId="77777777" w:rsidR="00146E48" w:rsidRPr="00813E92" w:rsidRDefault="00146E48" w:rsidP="00813E92">
      <w:pPr>
        <w:pStyle w:val="Item"/>
      </w:pPr>
      <w:r w:rsidRPr="00813E92">
        <w:t>Insert:</w:t>
      </w:r>
    </w:p>
    <w:p w14:paraId="17650713" w14:textId="573C76E0" w:rsidR="00146E48" w:rsidRPr="00813E92" w:rsidRDefault="00146E48" w:rsidP="00813E92">
      <w:pPr>
        <w:pStyle w:val="paragraph"/>
      </w:pPr>
      <w:r w:rsidRPr="00813E92">
        <w:tab/>
        <w:t>(</w:t>
      </w:r>
      <w:proofErr w:type="spellStart"/>
      <w:r w:rsidRPr="00813E92">
        <w:t>va</w:t>
      </w:r>
      <w:proofErr w:type="spellEnd"/>
      <w:r w:rsidRPr="00813E92">
        <w:t>)</w:t>
      </w:r>
      <w:r w:rsidRPr="00813E92">
        <w:tab/>
        <w:t xml:space="preserve">the matters mentioned in </w:t>
      </w:r>
      <w:r w:rsidR="002E2FA6" w:rsidRPr="00813E92">
        <w:t>section 1</w:t>
      </w:r>
      <w:r w:rsidRPr="00813E92">
        <w:t>94EA (quality and safety considerations);</w:t>
      </w:r>
    </w:p>
    <w:p w14:paraId="19CD2F6F" w14:textId="5C5D79AA" w:rsidR="00146E48" w:rsidRPr="00813E92" w:rsidRDefault="00AD7E1E" w:rsidP="00813E92">
      <w:pPr>
        <w:pStyle w:val="ItemHead"/>
      </w:pPr>
      <w:r>
        <w:t>3</w:t>
      </w:r>
      <w:r w:rsidR="00146E48" w:rsidRPr="00813E92">
        <w:t xml:space="preserve">  After </w:t>
      </w:r>
      <w:r w:rsidR="002E2FA6" w:rsidRPr="00813E92">
        <w:t>section 1</w:t>
      </w:r>
      <w:r w:rsidR="00146E48" w:rsidRPr="00813E92">
        <w:t>94E</w:t>
      </w:r>
    </w:p>
    <w:p w14:paraId="6FA16C65" w14:textId="77777777" w:rsidR="00146E48" w:rsidRPr="00813E92" w:rsidRDefault="00146E48" w:rsidP="00813E92">
      <w:pPr>
        <w:pStyle w:val="Item"/>
      </w:pPr>
      <w:r w:rsidRPr="00813E92">
        <w:t>Insert:</w:t>
      </w:r>
    </w:p>
    <w:p w14:paraId="1EC84BF0" w14:textId="77777777" w:rsidR="00146E48" w:rsidRPr="00813E92" w:rsidRDefault="00146E48" w:rsidP="00813E92">
      <w:pPr>
        <w:pStyle w:val="ActHead5"/>
      </w:pPr>
      <w:bookmarkStart w:id="8" w:name="_Toc205217931"/>
      <w:r w:rsidRPr="00B96AD3">
        <w:rPr>
          <w:rStyle w:val="CharSectno"/>
        </w:rPr>
        <w:t>194EA</w:t>
      </w:r>
      <w:r w:rsidRPr="00813E92">
        <w:t xml:space="preserve">  Quality and safety considerations</w:t>
      </w:r>
      <w:bookmarkEnd w:id="8"/>
    </w:p>
    <w:p w14:paraId="051609BD" w14:textId="55E23B18" w:rsidR="00146E48" w:rsidRPr="00813E92" w:rsidRDefault="00146E48" w:rsidP="00813E92">
      <w:pPr>
        <w:pStyle w:val="subsection"/>
      </w:pPr>
      <w:r w:rsidRPr="00813E92">
        <w:tab/>
        <w:t>(1)</w:t>
      </w:r>
      <w:r w:rsidRPr="00813E92">
        <w:tab/>
        <w:t xml:space="preserve">For the purpose of </w:t>
      </w:r>
      <w:r w:rsidR="002E2FA6" w:rsidRPr="00813E92">
        <w:t>paragraph 1</w:t>
      </w:r>
      <w:r w:rsidRPr="00813E92">
        <w:t>94C(</w:t>
      </w:r>
      <w:proofErr w:type="spellStart"/>
      <w:r w:rsidRPr="00813E92">
        <w:t>ea</w:t>
      </w:r>
      <w:proofErr w:type="spellEnd"/>
      <w:r w:rsidRPr="00813E92">
        <w:t xml:space="preserve">) and </w:t>
      </w:r>
      <w:r w:rsidR="002E2FA6" w:rsidRPr="00813E92">
        <w:t>subparagraph 1</w:t>
      </w:r>
      <w:r w:rsidRPr="00813E92">
        <w:t>94D(f)(</w:t>
      </w:r>
      <w:proofErr w:type="spellStart"/>
      <w:r w:rsidRPr="00813E92">
        <w:t>va</w:t>
      </w:r>
      <w:proofErr w:type="spellEnd"/>
      <w:r w:rsidRPr="00813E92">
        <w:t>), the matters are the following:</w:t>
      </w:r>
    </w:p>
    <w:p w14:paraId="39803914" w14:textId="0DE23CBF" w:rsidR="00146E48" w:rsidRPr="00813E92" w:rsidRDefault="00146E48" w:rsidP="00813E92">
      <w:pPr>
        <w:pStyle w:val="paragraph"/>
      </w:pPr>
      <w:r w:rsidRPr="00813E92">
        <w:tab/>
        <w:t>(</w:t>
      </w:r>
      <w:r w:rsidR="00A712C6">
        <w:t>a</w:t>
      </w:r>
      <w:r w:rsidRPr="00813E92">
        <w:t>)</w:t>
      </w:r>
      <w:r w:rsidRPr="00813E92">
        <w:tab/>
        <w:t>the</w:t>
      </w:r>
      <w:r w:rsidR="000D2ECB">
        <w:t xml:space="preserve"> provider’s </w:t>
      </w:r>
      <w:r w:rsidRPr="002A3FFD">
        <w:t>record of demonstrat</w:t>
      </w:r>
      <w:r w:rsidR="00261B21">
        <w:t>ing</w:t>
      </w:r>
      <w:r w:rsidRPr="002A3FFD">
        <w:t xml:space="preserve"> </w:t>
      </w:r>
      <w:r w:rsidRPr="00813E92">
        <w:t>commitment to, and achievement of, high quality education and care;</w:t>
      </w:r>
    </w:p>
    <w:p w14:paraId="071A8E8F" w14:textId="4E777CDE" w:rsidR="00146E48" w:rsidRPr="00813E92" w:rsidRDefault="00146E48" w:rsidP="00813E92">
      <w:pPr>
        <w:pStyle w:val="paragraph"/>
      </w:pPr>
      <w:r w:rsidRPr="00813E92">
        <w:tab/>
        <w:t>(</w:t>
      </w:r>
      <w:r w:rsidR="00A712C6">
        <w:t>b</w:t>
      </w:r>
      <w:r w:rsidRPr="00813E92">
        <w:t>)</w:t>
      </w:r>
      <w:r w:rsidRPr="00813E92">
        <w:tab/>
        <w:t xml:space="preserve">any previous assessment of child care services of the provider </w:t>
      </w:r>
      <w:r w:rsidRPr="002A3FFD">
        <w:t xml:space="preserve">(whether or not the provider currently operates, or proposes to operate, the service) </w:t>
      </w:r>
      <w:r w:rsidRPr="00813E92">
        <w:t xml:space="preserve">done in accordance with the National Quality Standard (within the meaning of the Education and Care Services National Law), including </w:t>
      </w:r>
      <w:r w:rsidR="000758A5">
        <w:t xml:space="preserve">any </w:t>
      </w:r>
      <w:r w:rsidRPr="00813E92">
        <w:t>relevant rating level for the service;</w:t>
      </w:r>
    </w:p>
    <w:p w14:paraId="0A577DD7" w14:textId="2A8B4541" w:rsidR="00EE1490" w:rsidRDefault="00146E48" w:rsidP="00813E92">
      <w:pPr>
        <w:pStyle w:val="paragraph"/>
      </w:pPr>
      <w:r w:rsidRPr="00813E92">
        <w:lastRenderedPageBreak/>
        <w:tab/>
        <w:t>(</w:t>
      </w:r>
      <w:r w:rsidR="00A712C6">
        <w:t>c</w:t>
      </w:r>
      <w:r w:rsidRPr="00813E92">
        <w:t>)</w:t>
      </w:r>
      <w:r w:rsidRPr="00813E92">
        <w:tab/>
      </w:r>
      <w:r w:rsidR="000758A5">
        <w:t xml:space="preserve">any </w:t>
      </w:r>
      <w:r w:rsidRPr="00813E92">
        <w:t xml:space="preserve">notifications </w:t>
      </w:r>
      <w:r w:rsidR="00EE1490">
        <w:t xml:space="preserve">of the following </w:t>
      </w:r>
      <w:r w:rsidRPr="00813E92">
        <w:t>by the provider</w:t>
      </w:r>
      <w:r w:rsidR="00EE1490">
        <w:t xml:space="preserve"> </w:t>
      </w:r>
      <w:r w:rsidRPr="00813E92">
        <w:t>in respect of child care services of the provider</w:t>
      </w:r>
      <w:r w:rsidRPr="002A3FFD">
        <w:t xml:space="preserve"> (whether or not the provider currently operates, or proposes to operate, the service)</w:t>
      </w:r>
      <w:r w:rsidR="00EE1490">
        <w:t>:</w:t>
      </w:r>
    </w:p>
    <w:p w14:paraId="200E35C2" w14:textId="747755BE" w:rsidR="00EE1490" w:rsidRDefault="00EE1490" w:rsidP="00EE1490">
      <w:pPr>
        <w:pStyle w:val="paragraphsub"/>
      </w:pPr>
      <w:r>
        <w:tab/>
        <w:t>(</w:t>
      </w:r>
      <w:proofErr w:type="spellStart"/>
      <w:r>
        <w:t>i</w:t>
      </w:r>
      <w:proofErr w:type="spellEnd"/>
      <w:r>
        <w:t>)</w:t>
      </w:r>
      <w:r>
        <w:tab/>
        <w:t>serious incidents that have occurred</w:t>
      </w:r>
      <w:r w:rsidR="00694914">
        <w:t xml:space="preserve"> or are occurring</w:t>
      </w:r>
      <w:r w:rsidR="00397247">
        <w:t>;</w:t>
      </w:r>
    </w:p>
    <w:p w14:paraId="4FA583D3" w14:textId="4ABE0552" w:rsidR="00EE1490" w:rsidRDefault="00397247" w:rsidP="00694914">
      <w:pPr>
        <w:pStyle w:val="paragraphsub"/>
      </w:pPr>
      <w:r>
        <w:tab/>
        <w:t>(ii)</w:t>
      </w:r>
      <w:r>
        <w:tab/>
        <w:t xml:space="preserve">occurrences of </w:t>
      </w:r>
      <w:r w:rsidRPr="00397247">
        <w:t>circumstance</w:t>
      </w:r>
      <w:r>
        <w:t xml:space="preserve">s </w:t>
      </w:r>
      <w:r w:rsidRPr="00397247">
        <w:t>that could have resulted in the occurrence of a serious incident</w:t>
      </w:r>
      <w:r w:rsidR="00694914">
        <w:t>;</w:t>
      </w:r>
    </w:p>
    <w:p w14:paraId="2451C811" w14:textId="53D45F64" w:rsidR="00694914" w:rsidRDefault="00720805" w:rsidP="00813E92">
      <w:pPr>
        <w:pStyle w:val="paragraph"/>
      </w:pPr>
      <w:r>
        <w:tab/>
        <w:t>(</w:t>
      </w:r>
      <w:r w:rsidR="00A712C6">
        <w:t>d</w:t>
      </w:r>
      <w:r>
        <w:t>)</w:t>
      </w:r>
      <w:r>
        <w:tab/>
      </w:r>
      <w:r w:rsidR="006B1AB2">
        <w:t xml:space="preserve">any </w:t>
      </w:r>
      <w:r>
        <w:t>complaints</w:t>
      </w:r>
      <w:r w:rsidR="006B1AB2">
        <w:t xml:space="preserve"> </w:t>
      </w:r>
      <w:r w:rsidR="00694914">
        <w:t>of the following received by the provider</w:t>
      </w:r>
      <w:r w:rsidR="00DD448B">
        <w:t xml:space="preserve">, or </w:t>
      </w:r>
      <w:r w:rsidR="00960D43">
        <w:t xml:space="preserve">that </w:t>
      </w:r>
      <w:r w:rsidR="00DD448B">
        <w:t>the Secretary is otherwise aware of,</w:t>
      </w:r>
      <w:r w:rsidR="00694914">
        <w:t xml:space="preserve"> </w:t>
      </w:r>
      <w:r w:rsidR="00694914" w:rsidRPr="00813E92">
        <w:t>in respect of child care services of the provider</w:t>
      </w:r>
      <w:r w:rsidR="00694914" w:rsidRPr="002A3FFD">
        <w:t xml:space="preserve"> (whether or not the provider currently operates, or proposes to operate, the service)</w:t>
      </w:r>
      <w:r w:rsidR="00694914">
        <w:t>;</w:t>
      </w:r>
    </w:p>
    <w:p w14:paraId="4A8F0F24" w14:textId="7AB6DECC" w:rsidR="00EE12B9" w:rsidRDefault="00EE12B9" w:rsidP="00EE12B9">
      <w:pPr>
        <w:pStyle w:val="paragraphsub"/>
      </w:pPr>
      <w:r>
        <w:tab/>
        <w:t>(</w:t>
      </w:r>
      <w:proofErr w:type="spellStart"/>
      <w:r>
        <w:t>i</w:t>
      </w:r>
      <w:proofErr w:type="spellEnd"/>
      <w:r>
        <w:t>)</w:t>
      </w:r>
      <w:r>
        <w:tab/>
        <w:t>serious incidents alleged to have occurred;</w:t>
      </w:r>
    </w:p>
    <w:p w14:paraId="6D44A6FA" w14:textId="2C63E6A8" w:rsidR="00EE12B9" w:rsidRDefault="00EE12B9" w:rsidP="00EE12B9">
      <w:pPr>
        <w:pStyle w:val="paragraphsub"/>
      </w:pPr>
      <w:r>
        <w:tab/>
        <w:t>(ii)</w:t>
      </w:r>
      <w:r>
        <w:tab/>
        <w:t>serious incidents alleged to be occurring;</w:t>
      </w:r>
    </w:p>
    <w:p w14:paraId="2E98A579" w14:textId="78DE3F0F" w:rsidR="00694914" w:rsidRDefault="00EE12B9" w:rsidP="00813E92">
      <w:pPr>
        <w:pStyle w:val="paragraph"/>
      </w:pPr>
      <w:r>
        <w:tab/>
        <w:t>(</w:t>
      </w:r>
      <w:r w:rsidR="00A712C6">
        <w:t>e</w:t>
      </w:r>
      <w:r>
        <w:t>)</w:t>
      </w:r>
      <w:r w:rsidR="00C50202">
        <w:tab/>
        <w:t>for notifications or complaints referred to in paragraphs (c) and (</w:t>
      </w:r>
      <w:r w:rsidR="00B56CE2">
        <w:t>d</w:t>
      </w:r>
      <w:r w:rsidR="00C50202">
        <w:t>)</w:t>
      </w:r>
      <w:r w:rsidR="00850021">
        <w:t xml:space="preserve"> in relation to </w:t>
      </w:r>
      <w:r w:rsidR="0088397C">
        <w:t xml:space="preserve">a </w:t>
      </w:r>
      <w:r w:rsidR="00850021">
        <w:t>serious incident</w:t>
      </w:r>
      <w:r w:rsidR="00C50202">
        <w:t xml:space="preserve"> </w:t>
      </w:r>
      <w:r w:rsidR="00BB5FDA">
        <w:t xml:space="preserve">that </w:t>
      </w:r>
      <w:r w:rsidR="00C50202">
        <w:t>the Secretary reasonably believes ha</w:t>
      </w:r>
      <w:r w:rsidR="0088397C">
        <w:t>s</w:t>
      </w:r>
      <w:r w:rsidR="00C50202">
        <w:t xml:space="preserve"> occurred, </w:t>
      </w:r>
      <w:r w:rsidR="0088397C">
        <w:t xml:space="preserve">is </w:t>
      </w:r>
      <w:r w:rsidR="00C50202">
        <w:t xml:space="preserve">occurring or </w:t>
      </w:r>
      <w:r w:rsidR="0088397C">
        <w:t>is</w:t>
      </w:r>
      <w:r w:rsidR="00C50202">
        <w:t xml:space="preserve"> likely to occur—the nature of the serious incident;</w:t>
      </w:r>
    </w:p>
    <w:p w14:paraId="27638A6B" w14:textId="24215AE4" w:rsidR="00146E48" w:rsidRPr="00813E92" w:rsidRDefault="00146E48" w:rsidP="00813E92">
      <w:pPr>
        <w:pStyle w:val="paragraph"/>
      </w:pPr>
      <w:r w:rsidRPr="00813E92">
        <w:tab/>
        <w:t>(</w:t>
      </w:r>
      <w:r w:rsidR="00A712C6">
        <w:t>f</w:t>
      </w:r>
      <w:r w:rsidRPr="00813E92">
        <w:t>)</w:t>
      </w:r>
      <w:r w:rsidRPr="00813E92">
        <w:tab/>
        <w:t xml:space="preserve">any previous or current conditions relating to quality or safety imposed on the provider’s approval under </w:t>
      </w:r>
      <w:r w:rsidR="002E2FA6" w:rsidRPr="00813E92">
        <w:t>section 1</w:t>
      </w:r>
      <w:r w:rsidRPr="00813E92">
        <w:t>95E or 195F;</w:t>
      </w:r>
    </w:p>
    <w:p w14:paraId="30C1FB58" w14:textId="18F8F55B" w:rsidR="00146E48" w:rsidRPr="00813E92" w:rsidRDefault="00146E48" w:rsidP="00813E92">
      <w:pPr>
        <w:pStyle w:val="paragraph"/>
      </w:pPr>
      <w:r w:rsidRPr="00813E92">
        <w:tab/>
        <w:t>(</w:t>
      </w:r>
      <w:r w:rsidR="00A712C6">
        <w:t>g</w:t>
      </w:r>
      <w:r w:rsidRPr="00813E92">
        <w:t>)</w:t>
      </w:r>
      <w:r w:rsidRPr="00813E92">
        <w:tab/>
        <w:t xml:space="preserve">any previous or current conditions relating to quality or safety imposed on child care services of the provider </w:t>
      </w:r>
      <w:r w:rsidRPr="002A3FFD">
        <w:t>(whether or not the provider currently operates, or proposes to operate, the service)</w:t>
      </w:r>
      <w:r w:rsidRPr="00813E92">
        <w:t xml:space="preserve"> under </w:t>
      </w:r>
      <w:r w:rsidR="002E2FA6" w:rsidRPr="00813E92">
        <w:t>section 1</w:t>
      </w:r>
      <w:r w:rsidRPr="00813E92">
        <w:t>95E or 195F;</w:t>
      </w:r>
    </w:p>
    <w:p w14:paraId="1CD43BF5" w14:textId="134DEC39" w:rsidR="00146E48" w:rsidRPr="002A3FFD" w:rsidRDefault="00146E48" w:rsidP="00813E92">
      <w:pPr>
        <w:pStyle w:val="paragraph"/>
      </w:pPr>
      <w:r w:rsidRPr="00813E92">
        <w:tab/>
      </w:r>
      <w:r w:rsidRPr="002A3FFD">
        <w:t>(</w:t>
      </w:r>
      <w:r w:rsidR="00A712C6">
        <w:t>h</w:t>
      </w:r>
      <w:r w:rsidRPr="002A3FFD">
        <w:t>)</w:t>
      </w:r>
      <w:r w:rsidRPr="002A3FFD">
        <w:tab/>
      </w:r>
      <w:r w:rsidR="00BB5FDA">
        <w:t xml:space="preserve">the provider’s </w:t>
      </w:r>
      <w:r w:rsidR="002D6FBD">
        <w:t>record</w:t>
      </w:r>
      <w:r w:rsidR="00BB5FDA">
        <w:t xml:space="preserve"> of</w:t>
      </w:r>
      <w:r w:rsidR="003A7A61" w:rsidRPr="004915E4">
        <w:t xml:space="preserve"> </w:t>
      </w:r>
      <w:r w:rsidRPr="002A3FFD">
        <w:t>non</w:t>
      </w:r>
      <w:r w:rsidR="00813E92" w:rsidRPr="002A3FFD">
        <w:noBreakHyphen/>
      </w:r>
      <w:r w:rsidRPr="002A3FFD">
        <w:t>compliance</w:t>
      </w:r>
      <w:r w:rsidR="00BB5FDA">
        <w:t xml:space="preserve"> (if any) </w:t>
      </w:r>
      <w:r w:rsidRPr="002A3FFD">
        <w:t>with the family assistance law;</w:t>
      </w:r>
    </w:p>
    <w:p w14:paraId="11B6BACC" w14:textId="5FBF6856" w:rsidR="003A702D" w:rsidRPr="002A3FFD" w:rsidRDefault="003A702D" w:rsidP="00813E92">
      <w:pPr>
        <w:pStyle w:val="paragraph"/>
      </w:pPr>
      <w:r w:rsidRPr="002A3FFD">
        <w:tab/>
        <w:t>(</w:t>
      </w:r>
      <w:proofErr w:type="spellStart"/>
      <w:r w:rsidR="00A712C6">
        <w:t>i</w:t>
      </w:r>
      <w:proofErr w:type="spellEnd"/>
      <w:r w:rsidRPr="002A3FFD">
        <w:t>)</w:t>
      </w:r>
      <w:r w:rsidRPr="002A3FFD">
        <w:tab/>
      </w:r>
      <w:bookmarkStart w:id="9" w:name="_Hlk202945925"/>
      <w:bookmarkStart w:id="10" w:name="_Hlk202950824"/>
      <w:r w:rsidR="00850021">
        <w:t xml:space="preserve">the provider’s record of </w:t>
      </w:r>
      <w:r w:rsidR="00850021" w:rsidRPr="002A3FFD">
        <w:t>non</w:t>
      </w:r>
      <w:r w:rsidR="00850021" w:rsidRPr="002A3FFD">
        <w:noBreakHyphen/>
        <w:t>compliance</w:t>
      </w:r>
      <w:r w:rsidR="00850021">
        <w:t xml:space="preserve"> (if any)</w:t>
      </w:r>
      <w:r w:rsidR="00685490" w:rsidRPr="002A3FFD">
        <w:t xml:space="preserve"> </w:t>
      </w:r>
      <w:r w:rsidR="007B221D">
        <w:t xml:space="preserve">with </w:t>
      </w:r>
      <w:r w:rsidR="00685490" w:rsidRPr="002A3FFD">
        <w:t>law</w:t>
      </w:r>
      <w:r w:rsidR="00850021">
        <w:t>s</w:t>
      </w:r>
      <w:r w:rsidR="00685490" w:rsidRPr="002A3FFD">
        <w:t xml:space="preserve"> of the Commonwealth or a State or Territory relating to quality or safety</w:t>
      </w:r>
      <w:bookmarkEnd w:id="9"/>
      <w:r w:rsidR="00685490" w:rsidRPr="002A3FFD">
        <w:t>;</w:t>
      </w:r>
      <w:bookmarkEnd w:id="10"/>
    </w:p>
    <w:p w14:paraId="150CE971" w14:textId="5B03E2BD" w:rsidR="00146E48" w:rsidRPr="002A3FFD" w:rsidRDefault="00146E48" w:rsidP="00813E92">
      <w:pPr>
        <w:pStyle w:val="paragraph"/>
      </w:pPr>
      <w:r w:rsidRPr="002A3FFD">
        <w:tab/>
        <w:t>(</w:t>
      </w:r>
      <w:r w:rsidR="00A712C6">
        <w:t>j</w:t>
      </w:r>
      <w:r w:rsidRPr="002A3FFD">
        <w:t>)</w:t>
      </w:r>
      <w:r w:rsidRPr="002A3FFD">
        <w:tab/>
      </w:r>
      <w:r w:rsidR="00DA7539">
        <w:t>whether</w:t>
      </w:r>
      <w:r w:rsidRPr="002A3FFD">
        <w:t xml:space="preserve"> the quality </w:t>
      </w:r>
      <w:r w:rsidR="00A04470">
        <w:t xml:space="preserve">and safety </w:t>
      </w:r>
      <w:r w:rsidRPr="002A3FFD">
        <w:t>of child care services of the provider (whether or not the provider currently operates, or proposes to operate, the service) has improved over time</w:t>
      </w:r>
      <w:r w:rsidR="00DA7539">
        <w:t xml:space="preserve"> and the extent of any improvement</w:t>
      </w:r>
      <w:r w:rsidRPr="002A3FFD">
        <w:t>;</w:t>
      </w:r>
    </w:p>
    <w:p w14:paraId="2B6459D0" w14:textId="09A2B5BC" w:rsidR="00146E48" w:rsidRDefault="00146E48" w:rsidP="00813E92">
      <w:pPr>
        <w:pStyle w:val="paragraph"/>
      </w:pPr>
      <w:r w:rsidRPr="00813E92">
        <w:tab/>
        <w:t>(</w:t>
      </w:r>
      <w:r w:rsidR="00A712C6">
        <w:t>k</w:t>
      </w:r>
      <w:r w:rsidRPr="00813E92">
        <w:t>)</w:t>
      </w:r>
      <w:r w:rsidRPr="00813E92">
        <w:tab/>
        <w:t>any other matter prescribed by the Minister’s rules</w:t>
      </w:r>
      <w:r w:rsidR="00A04470">
        <w:t>;</w:t>
      </w:r>
    </w:p>
    <w:p w14:paraId="36946FAD" w14:textId="43AFD26C" w:rsidR="00A04470" w:rsidRPr="00813E92" w:rsidRDefault="00A04470" w:rsidP="00813E92">
      <w:pPr>
        <w:pStyle w:val="paragraph"/>
      </w:pPr>
      <w:r>
        <w:tab/>
        <w:t>(</w:t>
      </w:r>
      <w:r w:rsidR="00A712C6">
        <w:t>l</w:t>
      </w:r>
      <w:r>
        <w:t>)</w:t>
      </w:r>
      <w:r>
        <w:tab/>
        <w:t xml:space="preserve">any other </w:t>
      </w:r>
      <w:r w:rsidR="002B3ADD" w:rsidRPr="002B3ADD">
        <w:t xml:space="preserve">matter </w:t>
      </w:r>
      <w:r w:rsidR="006651F6" w:rsidRPr="002A3FFD">
        <w:t>relating to quality or safety</w:t>
      </w:r>
      <w:r w:rsidR="006651F6">
        <w:t xml:space="preserve"> that </w:t>
      </w:r>
      <w:r w:rsidR="002B3ADD" w:rsidRPr="002B3ADD">
        <w:t>the Secretary considers relevant</w:t>
      </w:r>
      <w:r w:rsidR="007B221D">
        <w:t>.</w:t>
      </w:r>
    </w:p>
    <w:p w14:paraId="43D63829" w14:textId="7DB7D33D" w:rsidR="00146E48" w:rsidRDefault="00146E48" w:rsidP="00813E92">
      <w:pPr>
        <w:pStyle w:val="subsection"/>
      </w:pPr>
      <w:r w:rsidRPr="00813E92">
        <w:lastRenderedPageBreak/>
        <w:tab/>
        <w:t>(2)</w:t>
      </w:r>
      <w:r w:rsidRPr="00813E92">
        <w:tab/>
        <w:t xml:space="preserve">For the purposes of this section, </w:t>
      </w:r>
      <w:r w:rsidRPr="00813E92">
        <w:rPr>
          <w:b/>
          <w:bCs/>
          <w:i/>
          <w:iCs/>
        </w:rPr>
        <w:t>serious incident</w:t>
      </w:r>
      <w:r w:rsidRPr="00813E92">
        <w:t xml:space="preserve"> </w:t>
      </w:r>
      <w:r w:rsidR="00F260FA">
        <w:t xml:space="preserve">has the meaning prescribed by </w:t>
      </w:r>
      <w:r w:rsidR="00A916D3">
        <w:t>the Minister’s rules.</w:t>
      </w:r>
    </w:p>
    <w:p w14:paraId="57D88A53" w14:textId="1340FCF3" w:rsidR="00CF7199" w:rsidRDefault="00AD7E1E" w:rsidP="00174C3F">
      <w:pPr>
        <w:pStyle w:val="ItemHead"/>
      </w:pPr>
      <w:r>
        <w:t>4</w:t>
      </w:r>
      <w:r w:rsidR="00174C3F">
        <w:t xml:space="preserve">  Before paragraph 199B(1)(a)</w:t>
      </w:r>
    </w:p>
    <w:p w14:paraId="355352B2" w14:textId="58984D34" w:rsidR="00174C3F" w:rsidRDefault="00174C3F" w:rsidP="00174C3F">
      <w:pPr>
        <w:pStyle w:val="Item"/>
      </w:pPr>
      <w:r>
        <w:t>Insert:</w:t>
      </w:r>
    </w:p>
    <w:p w14:paraId="59AE968B" w14:textId="19D2492F" w:rsidR="00200479" w:rsidRDefault="00174C3F" w:rsidP="00200479">
      <w:pPr>
        <w:pStyle w:val="paragraph"/>
      </w:pPr>
      <w:r>
        <w:tab/>
        <w:t>(</w:t>
      </w:r>
      <w:proofErr w:type="spellStart"/>
      <w:r>
        <w:t>aa</w:t>
      </w:r>
      <w:r w:rsidR="00E810F8">
        <w:t>a</w:t>
      </w:r>
      <w:proofErr w:type="spellEnd"/>
      <w:r>
        <w:t>)</w:t>
      </w:r>
      <w:r>
        <w:tab/>
        <w:t>the Secret</w:t>
      </w:r>
      <w:r w:rsidR="008F1D18">
        <w:t>ary re</w:t>
      </w:r>
      <w:r w:rsidR="008F1D18" w:rsidRPr="008F1D18">
        <w:t>fuse</w:t>
      </w:r>
      <w:r w:rsidR="008F1D18">
        <w:t xml:space="preserve">s </w:t>
      </w:r>
      <w:r w:rsidR="008F1D18" w:rsidRPr="00174C3F">
        <w:t>under s</w:t>
      </w:r>
      <w:r w:rsidR="008F1D18">
        <w:t>ubsection</w:t>
      </w:r>
      <w:r w:rsidR="008F1D18" w:rsidRPr="00174C3F">
        <w:t xml:space="preserve"> 194B(7</w:t>
      </w:r>
      <w:r w:rsidR="008F1D18">
        <w:t>)</w:t>
      </w:r>
      <w:r w:rsidR="008F1D18" w:rsidRPr="008F1D18">
        <w:t xml:space="preserve"> to approve a provider in respect of a child care service</w:t>
      </w:r>
      <w:r w:rsidR="008F1D18">
        <w:t>;</w:t>
      </w:r>
    </w:p>
    <w:p w14:paraId="0A567CC8" w14:textId="7EA04649" w:rsidR="005572A5" w:rsidRPr="00200479" w:rsidRDefault="005572A5" w:rsidP="00200479">
      <w:pPr>
        <w:pStyle w:val="paragraph"/>
      </w:pPr>
      <w:r>
        <w:tab/>
        <w:t>(</w:t>
      </w:r>
      <w:proofErr w:type="spellStart"/>
      <w:r>
        <w:t>aab</w:t>
      </w:r>
      <w:proofErr w:type="spellEnd"/>
      <w:r>
        <w:t>)</w:t>
      </w:r>
      <w:r>
        <w:tab/>
        <w:t>the Secretary</w:t>
      </w:r>
      <w:r w:rsidRPr="000600FB">
        <w:t xml:space="preserve"> impose</w:t>
      </w:r>
      <w:r>
        <w:t xml:space="preserve">s </w:t>
      </w:r>
      <w:r w:rsidRPr="000600FB">
        <w:t>under subsection </w:t>
      </w:r>
      <w:r w:rsidRPr="00E810F8">
        <w:t>195F</w:t>
      </w:r>
      <w:r w:rsidRPr="000600FB">
        <w:t>(2</w:t>
      </w:r>
      <w:r>
        <w:t>) a condition</w:t>
      </w:r>
      <w:r w:rsidRPr="000600FB">
        <w:t xml:space="preserve"> </w:t>
      </w:r>
      <w:r>
        <w:t>for continued approval on an approved</w:t>
      </w:r>
      <w:r w:rsidRPr="000600FB">
        <w:t xml:space="preserve"> provider</w:t>
      </w:r>
      <w:r>
        <w:t>;</w:t>
      </w:r>
    </w:p>
    <w:p w14:paraId="34582310" w14:textId="7A9ED2A3" w:rsidR="00E810F8" w:rsidRDefault="00AD7E1E" w:rsidP="00E810F8">
      <w:pPr>
        <w:pStyle w:val="ItemHead"/>
      </w:pPr>
      <w:r>
        <w:t>5</w:t>
      </w:r>
      <w:r w:rsidR="00E810F8">
        <w:t xml:space="preserve">  Before paragraph 199B(1)(b)</w:t>
      </w:r>
    </w:p>
    <w:p w14:paraId="1ADEF669" w14:textId="410697B0" w:rsidR="00E810F8" w:rsidRDefault="00E810F8" w:rsidP="00E810F8">
      <w:pPr>
        <w:pStyle w:val="Item"/>
      </w:pPr>
      <w:r>
        <w:t>Insert:</w:t>
      </w:r>
    </w:p>
    <w:p w14:paraId="1EFD68A2" w14:textId="199B873F" w:rsidR="00521E51" w:rsidRDefault="00521E51" w:rsidP="00174C3F">
      <w:pPr>
        <w:pStyle w:val="paragraph"/>
      </w:pPr>
      <w:r>
        <w:tab/>
        <w:t>(a</w:t>
      </w:r>
      <w:r w:rsidR="005572A5">
        <w:t>a</w:t>
      </w:r>
      <w:r>
        <w:t>)</w:t>
      </w:r>
      <w:r>
        <w:tab/>
        <w:t xml:space="preserve">the Secretary </w:t>
      </w:r>
      <w:r w:rsidRPr="00174C3F">
        <w:t>refuse</w:t>
      </w:r>
      <w:r>
        <w:t xml:space="preserve">s </w:t>
      </w:r>
      <w:r w:rsidR="00B552A8">
        <w:t xml:space="preserve">under subsection </w:t>
      </w:r>
      <w:r w:rsidR="00B552A8" w:rsidRPr="00174C3F">
        <w:t>196B</w:t>
      </w:r>
      <w:r w:rsidR="00B552A8">
        <w:t xml:space="preserve">(4) </w:t>
      </w:r>
      <w:r>
        <w:t xml:space="preserve">to </w:t>
      </w:r>
      <w:r w:rsidRPr="00EB1DF0">
        <w:t>vary</w:t>
      </w:r>
      <w:r>
        <w:t xml:space="preserve"> </w:t>
      </w:r>
      <w:r w:rsidR="00B552A8">
        <w:t>an approved</w:t>
      </w:r>
      <w:r w:rsidRPr="00EB1DF0">
        <w:t xml:space="preserve"> provider’s approval by adding </w:t>
      </w:r>
      <w:r>
        <w:t xml:space="preserve">a </w:t>
      </w:r>
      <w:r w:rsidRPr="00EB1DF0">
        <w:t>service to the approval</w:t>
      </w:r>
      <w:r>
        <w:t>;</w:t>
      </w:r>
    </w:p>
    <w:p w14:paraId="6B145264" w14:textId="3D91DA47" w:rsidR="00174C3F" w:rsidRDefault="00AD7E1E" w:rsidP="008C481C">
      <w:pPr>
        <w:pStyle w:val="ItemHead"/>
      </w:pPr>
      <w:r>
        <w:t>6</w:t>
      </w:r>
      <w:r w:rsidR="008C481C">
        <w:t xml:space="preserve">  At the end of subsection 199B(1)</w:t>
      </w:r>
    </w:p>
    <w:p w14:paraId="6711A9B4" w14:textId="44CB0529" w:rsidR="008C481C" w:rsidRDefault="008C481C" w:rsidP="008C481C">
      <w:pPr>
        <w:pStyle w:val="Item"/>
      </w:pPr>
      <w:r>
        <w:t>Add:</w:t>
      </w:r>
    </w:p>
    <w:p w14:paraId="62B31E4A" w14:textId="01B636C8" w:rsidR="008C481C" w:rsidRDefault="008C481C" w:rsidP="008C481C">
      <w:pPr>
        <w:pStyle w:val="paragraph"/>
      </w:pPr>
      <w:r>
        <w:tab/>
        <w:t>; (e)</w:t>
      </w:r>
      <w:r>
        <w:tab/>
      </w:r>
      <w:r w:rsidR="005A7472">
        <w:t>an infringement notice has been issued to a</w:t>
      </w:r>
      <w:r w:rsidR="00200479">
        <w:t xml:space="preserve"> person</w:t>
      </w:r>
      <w:r w:rsidR="005A7472">
        <w:t xml:space="preserve"> under Part </w:t>
      </w:r>
      <w:r w:rsidR="00864042">
        <w:t>5</w:t>
      </w:r>
      <w:r w:rsidR="005A7472">
        <w:t xml:space="preserve"> of the Regulatory Powers Act in relation to a</w:t>
      </w:r>
      <w:r w:rsidR="00E5083B">
        <w:t xml:space="preserve">n alleged contravention </w:t>
      </w:r>
      <w:r w:rsidR="00C559C4">
        <w:t xml:space="preserve">of a </w:t>
      </w:r>
      <w:r w:rsidR="00C559C4" w:rsidRPr="00C559C4">
        <w:t>civil penalty provision of this Act</w:t>
      </w:r>
      <w:r w:rsidR="00E5083B">
        <w:t>.</w:t>
      </w:r>
    </w:p>
    <w:p w14:paraId="49708D8D" w14:textId="374B5916" w:rsidR="00A57F48" w:rsidRDefault="00AD7E1E" w:rsidP="00854A3A">
      <w:pPr>
        <w:pStyle w:val="ItemHead"/>
      </w:pPr>
      <w:r>
        <w:t>7</w:t>
      </w:r>
      <w:r w:rsidR="00A57F48">
        <w:t xml:space="preserve">  </w:t>
      </w:r>
      <w:r w:rsidR="00960D43">
        <w:t>After</w:t>
      </w:r>
      <w:r w:rsidR="00854A3A">
        <w:t xml:space="preserve"> paragraph 199B(</w:t>
      </w:r>
      <w:r w:rsidR="00D03F77">
        <w:t>2</w:t>
      </w:r>
      <w:r w:rsidR="00854A3A">
        <w:t>)(c)</w:t>
      </w:r>
    </w:p>
    <w:p w14:paraId="0D6D289C" w14:textId="2FBBB0C1" w:rsidR="00854A3A" w:rsidRDefault="00854A3A" w:rsidP="00854A3A">
      <w:pPr>
        <w:pStyle w:val="Item"/>
      </w:pPr>
      <w:r>
        <w:t>Insert:</w:t>
      </w:r>
    </w:p>
    <w:p w14:paraId="0667F4A5" w14:textId="77E7166C" w:rsidR="00854A3A" w:rsidRDefault="00854A3A" w:rsidP="00CD0308">
      <w:pPr>
        <w:pStyle w:val="paragraph"/>
      </w:pPr>
      <w:r>
        <w:tab/>
      </w:r>
      <w:r w:rsidRPr="00CD0308">
        <w:t>(</w:t>
      </w:r>
      <w:r w:rsidR="00587E63" w:rsidRPr="00CD0308">
        <w:t>c</w:t>
      </w:r>
      <w:r w:rsidRPr="00CD0308">
        <w:t>a)</w:t>
      </w:r>
      <w:r w:rsidRPr="00CD0308">
        <w:tab/>
        <w:t xml:space="preserve">if the information relates to </w:t>
      </w:r>
      <w:r w:rsidR="00215EA4" w:rsidRPr="00CD0308">
        <w:t>a condition imposed under subsection 195F(2)—</w:t>
      </w:r>
      <w:r w:rsidR="00B3085E" w:rsidRPr="00CD0308">
        <w:t xml:space="preserve">the condition or </w:t>
      </w:r>
      <w:r w:rsidR="00215EA4" w:rsidRPr="00CD0308">
        <w:t>details of the condition</w:t>
      </w:r>
      <w:r w:rsidR="00B959B6" w:rsidRPr="00CD0308">
        <w:t>;</w:t>
      </w:r>
    </w:p>
    <w:p w14:paraId="278B15EF" w14:textId="298AA0E3" w:rsidR="003F3C95" w:rsidRPr="00537256" w:rsidRDefault="00AD7E1E" w:rsidP="007976C8">
      <w:pPr>
        <w:pStyle w:val="ItemHead"/>
        <w:rPr>
          <w:lang w:val="pt-BR"/>
        </w:rPr>
      </w:pPr>
      <w:r>
        <w:rPr>
          <w:lang w:val="pt-BR"/>
        </w:rPr>
        <w:t>8</w:t>
      </w:r>
      <w:r w:rsidR="00B3697D" w:rsidRPr="00537256">
        <w:rPr>
          <w:lang w:val="pt-BR"/>
        </w:rPr>
        <w:t xml:space="preserve">  </w:t>
      </w:r>
      <w:r w:rsidR="00B65DD0" w:rsidRPr="00537256">
        <w:rPr>
          <w:lang w:val="pt-BR"/>
        </w:rPr>
        <w:t>S</w:t>
      </w:r>
      <w:r w:rsidR="00B3697D" w:rsidRPr="00537256">
        <w:rPr>
          <w:lang w:val="pt-BR"/>
        </w:rPr>
        <w:t>ubparagraph 199B(2)(d)(iii)</w:t>
      </w:r>
    </w:p>
    <w:p w14:paraId="41870433" w14:textId="6E68A856" w:rsidR="00BD4047" w:rsidRPr="00537256" w:rsidRDefault="00537256" w:rsidP="00BD4047">
      <w:pPr>
        <w:pStyle w:val="Item"/>
      </w:pPr>
      <w:r w:rsidRPr="00537256">
        <w:t>After “complying”</w:t>
      </w:r>
      <w:r w:rsidR="00915E8D">
        <w:t>,</w:t>
      </w:r>
      <w:r w:rsidRPr="00537256">
        <w:t xml:space="preserve"> insert “, and details of the non-compliance”</w:t>
      </w:r>
      <w:r w:rsidR="00915E8D">
        <w:t>.</w:t>
      </w:r>
    </w:p>
    <w:p w14:paraId="54526F32" w14:textId="53350E1D" w:rsidR="00A66BE2" w:rsidRDefault="00AD7E1E" w:rsidP="00A66BE2">
      <w:pPr>
        <w:pStyle w:val="ItemHead"/>
      </w:pPr>
      <w:r>
        <w:t>9</w:t>
      </w:r>
      <w:r w:rsidR="00A66BE2">
        <w:t xml:space="preserve">  At the end of subsection 199B(2)</w:t>
      </w:r>
    </w:p>
    <w:p w14:paraId="7980B56A" w14:textId="77777777" w:rsidR="00A66BE2" w:rsidRDefault="00A66BE2" w:rsidP="00A66BE2">
      <w:pPr>
        <w:pStyle w:val="Item"/>
      </w:pPr>
      <w:r>
        <w:t>Add:</w:t>
      </w:r>
    </w:p>
    <w:p w14:paraId="6CC58C1A" w14:textId="2CD4A795" w:rsidR="002E76E5" w:rsidRDefault="00A66BE2" w:rsidP="008C760D">
      <w:pPr>
        <w:pStyle w:val="paragraph"/>
      </w:pPr>
      <w:r>
        <w:tab/>
      </w:r>
      <w:r w:rsidR="00587E63">
        <w:t xml:space="preserve">; </w:t>
      </w:r>
      <w:r>
        <w:t>(h)</w:t>
      </w:r>
      <w:r>
        <w:tab/>
        <w:t>if the information relates to</w:t>
      </w:r>
      <w:r w:rsidR="006D256A">
        <w:t xml:space="preserve"> the issuing of an infringement notice</w:t>
      </w:r>
      <w:r w:rsidR="002E76E5">
        <w:t>—</w:t>
      </w:r>
      <w:r w:rsidR="002E76E5" w:rsidRPr="002E76E5">
        <w:t>details of the infringement notice</w:t>
      </w:r>
      <w:r w:rsidR="008C760D">
        <w:t>.</w:t>
      </w:r>
    </w:p>
    <w:p w14:paraId="36F3EF9C" w14:textId="035F6A48" w:rsidR="00146E48" w:rsidRPr="00813E92" w:rsidRDefault="002E2FA6" w:rsidP="00813E92">
      <w:pPr>
        <w:pStyle w:val="ActHead8"/>
      </w:pPr>
      <w:bookmarkStart w:id="11" w:name="_Toc205217932"/>
      <w:r w:rsidRPr="00813E92">
        <w:lastRenderedPageBreak/>
        <w:t>Division 2</w:t>
      </w:r>
      <w:r w:rsidR="00146E48" w:rsidRPr="00813E92">
        <w:t>—Application, transitional and saving provisions</w:t>
      </w:r>
      <w:bookmarkEnd w:id="11"/>
    </w:p>
    <w:p w14:paraId="473BFF46" w14:textId="2DD432AA" w:rsidR="00146E48" w:rsidRPr="00813E92" w:rsidRDefault="00AD7E1E" w:rsidP="00813E92">
      <w:pPr>
        <w:pStyle w:val="Transitional"/>
      </w:pPr>
      <w:r>
        <w:t>10</w:t>
      </w:r>
      <w:r w:rsidR="00146E48" w:rsidRPr="00813E92">
        <w:t xml:space="preserve">  Application of amendments</w:t>
      </w:r>
    </w:p>
    <w:p w14:paraId="63BD04D5" w14:textId="7347ED59" w:rsidR="00146E48" w:rsidRPr="00813E92" w:rsidRDefault="00C559C4" w:rsidP="00C559C4">
      <w:pPr>
        <w:pStyle w:val="Subitem"/>
      </w:pPr>
      <w:r>
        <w:t>(1)</w:t>
      </w:r>
      <w:r>
        <w:tab/>
      </w:r>
      <w:r w:rsidR="00146E48" w:rsidRPr="00813E92">
        <w:t xml:space="preserve">The amendments of </w:t>
      </w:r>
      <w:r w:rsidR="002E2FA6" w:rsidRPr="00813E92">
        <w:t>sections 1</w:t>
      </w:r>
      <w:r w:rsidR="00146E48" w:rsidRPr="00813E92">
        <w:t xml:space="preserve">94C and 194D of the </w:t>
      </w:r>
      <w:r w:rsidR="00146E48" w:rsidRPr="00813E92">
        <w:rPr>
          <w:i/>
          <w:iCs/>
        </w:rPr>
        <w:t>A New Tax System (Family Assistance) (Administration) Act 1999</w:t>
      </w:r>
      <w:r w:rsidR="00146E48" w:rsidRPr="00813E92">
        <w:t xml:space="preserve"> made by </w:t>
      </w:r>
      <w:r w:rsidR="002E2FA6" w:rsidRPr="00813E92">
        <w:t>Division 1</w:t>
      </w:r>
      <w:r w:rsidR="00146E48" w:rsidRPr="00813E92">
        <w:t xml:space="preserve"> of this Part apply in relation to:</w:t>
      </w:r>
    </w:p>
    <w:p w14:paraId="656F4880" w14:textId="6D393D66" w:rsidR="00146E48" w:rsidRPr="00813E92" w:rsidRDefault="00146E48" w:rsidP="00813E92">
      <w:pPr>
        <w:pStyle w:val="paragraph"/>
      </w:pPr>
      <w:r w:rsidRPr="00813E92">
        <w:tab/>
        <w:t>(a)</w:t>
      </w:r>
      <w:r w:rsidRPr="00813E92">
        <w:tab/>
      </w:r>
      <w:r w:rsidR="00570955">
        <w:t xml:space="preserve">a decision under section 194B </w:t>
      </w:r>
      <w:r w:rsidR="002B3ADD">
        <w:t>(p</w:t>
      </w:r>
      <w:r w:rsidR="002B3ADD" w:rsidRPr="002B3ADD">
        <w:t>rovider approval</w:t>
      </w:r>
      <w:r w:rsidR="002B3ADD">
        <w:t xml:space="preserve">) </w:t>
      </w:r>
      <w:r w:rsidR="00570955">
        <w:t xml:space="preserve">of that Act </w:t>
      </w:r>
      <w:r w:rsidRPr="00813E92">
        <w:t>made on or after the commencement of that Division</w:t>
      </w:r>
      <w:r w:rsidR="00570955">
        <w:t xml:space="preserve"> in relation to an application </w:t>
      </w:r>
      <w:r w:rsidR="009F0E74">
        <w:t xml:space="preserve">for approval made before, on or after </w:t>
      </w:r>
      <w:r w:rsidR="009F0E74" w:rsidRPr="00813E92">
        <w:t>the commencement of that Division</w:t>
      </w:r>
      <w:r w:rsidRPr="00813E92">
        <w:t>; and</w:t>
      </w:r>
    </w:p>
    <w:p w14:paraId="19D058B1" w14:textId="4594F4B9" w:rsidR="009F0E74" w:rsidRDefault="00146E48" w:rsidP="00813E92">
      <w:pPr>
        <w:pStyle w:val="paragraph"/>
      </w:pPr>
      <w:r w:rsidRPr="00813E92">
        <w:tab/>
        <w:t>(b)</w:t>
      </w:r>
      <w:r w:rsidRPr="00813E92">
        <w:tab/>
        <w:t xml:space="preserve">for the purposes of </w:t>
      </w:r>
      <w:r w:rsidR="002E2FA6" w:rsidRPr="00813E92">
        <w:t>subsection 1</w:t>
      </w:r>
      <w:r w:rsidRPr="00813E92">
        <w:t>95A(1) (conditions for continued approval</w:t>
      </w:r>
      <w:r w:rsidR="009F0E74">
        <w:t>)</w:t>
      </w:r>
      <w:r w:rsidR="005F06E9">
        <w:t xml:space="preserve"> of that Act</w:t>
      </w:r>
      <w:r w:rsidR="009F0E74">
        <w:t>:</w:t>
      </w:r>
    </w:p>
    <w:p w14:paraId="47E863D5" w14:textId="6A6A17A0" w:rsidR="009F0E74" w:rsidRPr="009F0E74" w:rsidRDefault="009F0E74" w:rsidP="009F0E74">
      <w:pPr>
        <w:pStyle w:val="paragraphsub"/>
      </w:pPr>
      <w:r w:rsidRPr="009F0E74">
        <w:tab/>
        <w:t>(</w:t>
      </w:r>
      <w:proofErr w:type="spellStart"/>
      <w:r w:rsidRPr="009F0E74">
        <w:t>i</w:t>
      </w:r>
      <w:proofErr w:type="spellEnd"/>
      <w:r w:rsidRPr="009F0E74">
        <w:t>)</w:t>
      </w:r>
      <w:r w:rsidRPr="009F0E74">
        <w:tab/>
        <w:t>a provider approved before, on or after the commencement of that Division</w:t>
      </w:r>
      <w:r>
        <w:t>; and</w:t>
      </w:r>
    </w:p>
    <w:p w14:paraId="793D50A1" w14:textId="2EA71892" w:rsidR="00146E48" w:rsidRDefault="009F0E74" w:rsidP="009F0E74">
      <w:pPr>
        <w:pStyle w:val="paragraphsub"/>
      </w:pPr>
      <w:r w:rsidRPr="009F0E74">
        <w:tab/>
        <w:t>(ii)</w:t>
      </w:r>
      <w:r w:rsidRPr="009F0E74">
        <w:tab/>
      </w:r>
      <w:r>
        <w:t xml:space="preserve">a </w:t>
      </w:r>
      <w:r w:rsidR="00146E48" w:rsidRPr="009F0E74">
        <w:t>service approved before, on or after the commencement of that Division.</w:t>
      </w:r>
    </w:p>
    <w:p w14:paraId="4A846823" w14:textId="035673B0" w:rsidR="00C559C4" w:rsidRDefault="00C559C4" w:rsidP="00C559C4">
      <w:pPr>
        <w:pStyle w:val="Subitem"/>
      </w:pPr>
      <w:r>
        <w:t>(2)</w:t>
      </w:r>
      <w:r>
        <w:tab/>
      </w:r>
      <w:r w:rsidRPr="00813E92">
        <w:t>The amendments of section </w:t>
      </w:r>
      <w:r w:rsidR="0050015D">
        <w:t xml:space="preserve">199B </w:t>
      </w:r>
      <w:r w:rsidRPr="00813E92">
        <w:t xml:space="preserve">of the </w:t>
      </w:r>
      <w:r w:rsidRPr="00813E92">
        <w:rPr>
          <w:i/>
          <w:iCs/>
        </w:rPr>
        <w:t>A New Tax System (Family Assistance) (Administration) Act 1999</w:t>
      </w:r>
      <w:r w:rsidRPr="00813E92">
        <w:t xml:space="preserve"> made by Division 1 of this Part apply in relation to</w:t>
      </w:r>
      <w:r w:rsidR="0050015D">
        <w:t xml:space="preserve"> an event occurring </w:t>
      </w:r>
      <w:r w:rsidR="0050015D" w:rsidRPr="0050015D">
        <w:t>on or after the commencement of that Division</w:t>
      </w:r>
      <w:r w:rsidR="00200479">
        <w:t>, including</w:t>
      </w:r>
      <w:r w:rsidR="0050015D">
        <w:t xml:space="preserve"> in relation to</w:t>
      </w:r>
      <w:r w:rsidR="00D44EF0">
        <w:t>:</w:t>
      </w:r>
    </w:p>
    <w:p w14:paraId="3F662AAC" w14:textId="2D549B3B" w:rsidR="0050015D" w:rsidRPr="0050015D" w:rsidRDefault="0050015D" w:rsidP="0050015D">
      <w:pPr>
        <w:pStyle w:val="paragraph"/>
      </w:pPr>
      <w:r>
        <w:tab/>
      </w:r>
      <w:r w:rsidRPr="0050015D">
        <w:t>(</w:t>
      </w:r>
      <w:r>
        <w:t>a</w:t>
      </w:r>
      <w:r w:rsidRPr="0050015D">
        <w:t>)</w:t>
      </w:r>
      <w:r w:rsidRPr="0050015D">
        <w:tab/>
        <w:t xml:space="preserve">a provider approved before, on or after the commencement of that Division; </w:t>
      </w:r>
      <w:r w:rsidR="00200479">
        <w:t>or</w:t>
      </w:r>
    </w:p>
    <w:p w14:paraId="5994E01A" w14:textId="6BEE360F" w:rsidR="0050015D" w:rsidRDefault="0050015D" w:rsidP="0050015D">
      <w:pPr>
        <w:pStyle w:val="paragraph"/>
      </w:pPr>
      <w:r w:rsidRPr="0050015D">
        <w:tab/>
        <w:t>(</w:t>
      </w:r>
      <w:r>
        <w:t>b</w:t>
      </w:r>
      <w:r w:rsidRPr="0050015D">
        <w:t>)</w:t>
      </w:r>
      <w:r w:rsidRPr="0050015D">
        <w:tab/>
        <w:t>a service approved before, on or after the commencement of that Division.</w:t>
      </w:r>
    </w:p>
    <w:p w14:paraId="64EC97E1" w14:textId="66D20499" w:rsidR="002E2FA6" w:rsidRPr="00813E92" w:rsidRDefault="002E2FA6" w:rsidP="00813E92">
      <w:pPr>
        <w:pStyle w:val="ActHead7"/>
        <w:pageBreakBefore/>
      </w:pPr>
      <w:bookmarkStart w:id="12" w:name="_Toc205217933"/>
      <w:r w:rsidRPr="00B96AD3">
        <w:rPr>
          <w:rStyle w:val="CharAmPartNo"/>
        </w:rPr>
        <w:t>Part 2</w:t>
      </w:r>
      <w:r w:rsidRPr="00813E92">
        <w:t>—</w:t>
      </w:r>
      <w:r w:rsidRPr="00B96AD3">
        <w:rPr>
          <w:rStyle w:val="CharAmPartText"/>
        </w:rPr>
        <w:t>Powers of entry measures</w:t>
      </w:r>
      <w:bookmarkEnd w:id="12"/>
    </w:p>
    <w:p w14:paraId="638B80CE" w14:textId="2209137B" w:rsidR="002E2FA6" w:rsidRPr="00813E92" w:rsidRDefault="002E2FA6" w:rsidP="00813E92">
      <w:pPr>
        <w:pStyle w:val="ActHead8"/>
      </w:pPr>
      <w:bookmarkStart w:id="13" w:name="_Toc205217934"/>
      <w:r w:rsidRPr="00813E92">
        <w:t>Division 1—Amendments</w:t>
      </w:r>
      <w:bookmarkEnd w:id="13"/>
    </w:p>
    <w:p w14:paraId="58BBDC9B" w14:textId="77777777" w:rsidR="002E2FA6" w:rsidRPr="00813E92" w:rsidRDefault="002E2FA6" w:rsidP="00813E92">
      <w:pPr>
        <w:pStyle w:val="ActHead9"/>
      </w:pPr>
      <w:bookmarkStart w:id="14" w:name="_Toc205217935"/>
      <w:r w:rsidRPr="00813E92">
        <w:t>A New Tax System (Family Assistance) (Administration) Act 1999</w:t>
      </w:r>
      <w:bookmarkEnd w:id="14"/>
    </w:p>
    <w:p w14:paraId="3A0AFA27" w14:textId="389B10B8" w:rsidR="002E2FA6" w:rsidRPr="00813E92" w:rsidRDefault="00AD7E1E" w:rsidP="00813E92">
      <w:pPr>
        <w:pStyle w:val="ItemHead"/>
      </w:pPr>
      <w:r>
        <w:t>11</w:t>
      </w:r>
      <w:r w:rsidR="002E2FA6" w:rsidRPr="00813E92">
        <w:t xml:space="preserve">  Section 219UC (at the end of the heading)</w:t>
      </w:r>
    </w:p>
    <w:p w14:paraId="522B8DD2" w14:textId="77777777" w:rsidR="002E2FA6" w:rsidRPr="00813E92" w:rsidRDefault="002E2FA6" w:rsidP="00813E92">
      <w:pPr>
        <w:pStyle w:val="Item"/>
      </w:pPr>
      <w:r w:rsidRPr="00813E92">
        <w:t>Add “</w:t>
      </w:r>
      <w:r w:rsidRPr="00813E92">
        <w:rPr>
          <w:b/>
          <w:bCs/>
        </w:rPr>
        <w:t>(entry with consent)</w:t>
      </w:r>
      <w:r w:rsidRPr="00813E92">
        <w:t>”.</w:t>
      </w:r>
    </w:p>
    <w:p w14:paraId="6BECA174" w14:textId="27E44FCF" w:rsidR="002E2FA6" w:rsidRPr="00813E92" w:rsidRDefault="00AD7E1E" w:rsidP="00813E92">
      <w:pPr>
        <w:pStyle w:val="ItemHead"/>
      </w:pPr>
      <w:r>
        <w:t>12</w:t>
      </w:r>
      <w:r w:rsidR="002E2FA6" w:rsidRPr="00813E92">
        <w:t xml:space="preserve">  After section 219UC</w:t>
      </w:r>
    </w:p>
    <w:p w14:paraId="6FFADC1E" w14:textId="77777777" w:rsidR="002E2FA6" w:rsidRPr="00813E92" w:rsidRDefault="002E2FA6" w:rsidP="00813E92">
      <w:pPr>
        <w:pStyle w:val="Item"/>
      </w:pPr>
      <w:r w:rsidRPr="00813E92">
        <w:t>Insert:</w:t>
      </w:r>
    </w:p>
    <w:p w14:paraId="05DB6A35" w14:textId="448643EB" w:rsidR="002E2FA6" w:rsidRPr="00813E92" w:rsidRDefault="002E2FA6" w:rsidP="00813E92">
      <w:pPr>
        <w:pStyle w:val="ActHead5"/>
      </w:pPr>
      <w:bookmarkStart w:id="15" w:name="_Toc205217936"/>
      <w:r w:rsidRPr="00B96AD3">
        <w:rPr>
          <w:rStyle w:val="CharSectno"/>
        </w:rPr>
        <w:t>219UCA</w:t>
      </w:r>
      <w:r w:rsidRPr="00813E92">
        <w:t xml:space="preserve">  Modification of Part 2 of the Regulatory Powers Act (entry without consent)</w:t>
      </w:r>
      <w:bookmarkEnd w:id="15"/>
    </w:p>
    <w:p w14:paraId="4D8617BE" w14:textId="22A3FB27" w:rsidR="002E2FA6" w:rsidRPr="00813E92" w:rsidRDefault="002E2FA6" w:rsidP="00813E92">
      <w:pPr>
        <w:pStyle w:val="subsection"/>
      </w:pPr>
      <w:r w:rsidRPr="00813E92">
        <w:tab/>
        <w:t>(1)</w:t>
      </w:r>
      <w:r w:rsidRPr="00813E92">
        <w:tab/>
      </w:r>
      <w:r w:rsidR="0001761F">
        <w:t>Subsection</w:t>
      </w:r>
      <w:r w:rsidR="00791D82">
        <w:t>s</w:t>
      </w:r>
      <w:r w:rsidR="0001761F">
        <w:t xml:space="preserve"> (3) </w:t>
      </w:r>
      <w:r w:rsidR="00BD5360">
        <w:t xml:space="preserve">to </w:t>
      </w:r>
      <w:r w:rsidR="0001761F">
        <w:t>(</w:t>
      </w:r>
      <w:r w:rsidR="00BD5360">
        <w:t>5</w:t>
      </w:r>
      <w:r w:rsidR="0001761F">
        <w:t>) apply if</w:t>
      </w:r>
      <w:r w:rsidRPr="00813E92">
        <w:t>:</w:t>
      </w:r>
    </w:p>
    <w:p w14:paraId="2C49BF79" w14:textId="791928DF" w:rsidR="002E2FA6" w:rsidRPr="00813E92" w:rsidRDefault="002E2FA6" w:rsidP="00813E92">
      <w:pPr>
        <w:pStyle w:val="paragraph"/>
      </w:pPr>
      <w:r w:rsidRPr="00813E92">
        <w:tab/>
        <w:t>(a)</w:t>
      </w:r>
      <w:r w:rsidRPr="00813E92">
        <w:tab/>
        <w:t xml:space="preserve">an authorised </w:t>
      </w:r>
      <w:r w:rsidR="008731AC" w:rsidRPr="00813E92">
        <w:t xml:space="preserve">person </w:t>
      </w:r>
      <w:r w:rsidRPr="00813E92">
        <w:t>enters premises during:</w:t>
      </w:r>
    </w:p>
    <w:p w14:paraId="24434A91" w14:textId="4C7F488F" w:rsidR="002E2FA6" w:rsidRPr="00813E92" w:rsidRDefault="002E2FA6" w:rsidP="00813E92">
      <w:pPr>
        <w:pStyle w:val="paragraphsub"/>
      </w:pPr>
      <w:r w:rsidRPr="00813E92">
        <w:tab/>
        <w:t>(</w:t>
      </w:r>
      <w:proofErr w:type="spellStart"/>
      <w:r w:rsidRPr="00813E92">
        <w:t>i</w:t>
      </w:r>
      <w:proofErr w:type="spellEnd"/>
      <w:r w:rsidRPr="00813E92">
        <w:t>)</w:t>
      </w:r>
      <w:r w:rsidRPr="00813E92">
        <w:tab/>
        <w:t xml:space="preserve">if a child care service is operated at the premises—the operating hours </w:t>
      </w:r>
      <w:r w:rsidR="008048DF" w:rsidRPr="00813E92">
        <w:t>for</w:t>
      </w:r>
      <w:r w:rsidRPr="00813E92">
        <w:t xml:space="preserve"> the servic</w:t>
      </w:r>
      <w:r w:rsidR="008048DF" w:rsidRPr="00813E92">
        <w:t>e</w:t>
      </w:r>
      <w:r w:rsidRPr="00813E92">
        <w:t xml:space="preserve">; </w:t>
      </w:r>
      <w:r w:rsidR="002B3ADD">
        <w:t>or</w:t>
      </w:r>
    </w:p>
    <w:p w14:paraId="44906CB3" w14:textId="49DDD6B1" w:rsidR="002E2FA6" w:rsidRPr="00813E92" w:rsidRDefault="002E2FA6" w:rsidP="00813E92">
      <w:pPr>
        <w:pStyle w:val="paragraphsub"/>
      </w:pPr>
      <w:r w:rsidRPr="00813E92">
        <w:tab/>
        <w:t>(ii)</w:t>
      </w:r>
      <w:r w:rsidRPr="00813E92">
        <w:tab/>
        <w:t>if a child care service is not operated at the premises—</w:t>
      </w:r>
      <w:r w:rsidR="008860D5" w:rsidRPr="00813E92">
        <w:t xml:space="preserve">ordinary </w:t>
      </w:r>
      <w:r w:rsidRPr="00813E92">
        <w:t>business hours; and</w:t>
      </w:r>
    </w:p>
    <w:p w14:paraId="73A6E890" w14:textId="3FA74012" w:rsidR="002E2FA6" w:rsidRPr="00813E92" w:rsidRDefault="002E2FA6" w:rsidP="00813E92">
      <w:pPr>
        <w:pStyle w:val="paragraph"/>
      </w:pPr>
      <w:r w:rsidRPr="00813E92">
        <w:tab/>
        <w:t>(b)</w:t>
      </w:r>
      <w:r w:rsidRPr="00813E92">
        <w:tab/>
        <w:t xml:space="preserve">the </w:t>
      </w:r>
      <w:r w:rsidR="008731AC" w:rsidRPr="00813E92">
        <w:t>authorised person</w:t>
      </w:r>
      <w:r w:rsidRPr="00813E92">
        <w:t>’s entry is not made under a monitoring warrant issued under section 32 of the Regulatory Powers Act, as that section applies in relation to this Act; and</w:t>
      </w:r>
    </w:p>
    <w:p w14:paraId="6534DED6" w14:textId="6EF81C3F" w:rsidR="002E2FA6" w:rsidRDefault="002E2FA6" w:rsidP="00813E92">
      <w:pPr>
        <w:pStyle w:val="paragraph"/>
      </w:pPr>
      <w:r w:rsidRPr="00813E92">
        <w:tab/>
        <w:t>(c)</w:t>
      </w:r>
      <w:r w:rsidRPr="00813E92">
        <w:tab/>
        <w:t xml:space="preserve">the occupier of the premises has not consented to the </w:t>
      </w:r>
      <w:r w:rsidR="005276C5" w:rsidRPr="00813E92">
        <w:t>authorised person’s</w:t>
      </w:r>
      <w:r w:rsidR="005276C5">
        <w:t xml:space="preserve"> </w:t>
      </w:r>
      <w:r w:rsidRPr="00813E92">
        <w:t>entry; and</w:t>
      </w:r>
    </w:p>
    <w:p w14:paraId="4B0EFC55" w14:textId="398C2C5E" w:rsidR="000D27A2" w:rsidRDefault="000D27A2" w:rsidP="00813E92">
      <w:pPr>
        <w:pStyle w:val="paragraph"/>
      </w:pPr>
      <w:r>
        <w:tab/>
        <w:t>(</w:t>
      </w:r>
      <w:r w:rsidR="005276C5">
        <w:t>d</w:t>
      </w:r>
      <w:r>
        <w:t>)</w:t>
      </w:r>
      <w:r>
        <w:tab/>
        <w:t xml:space="preserve">the Secretary has authorised the </w:t>
      </w:r>
      <w:r w:rsidR="005276C5">
        <w:t>authorised person’s entry for the purposes of this paragraph;</w:t>
      </w:r>
      <w:r w:rsidR="004E0D8C">
        <w:t xml:space="preserve"> and</w:t>
      </w:r>
    </w:p>
    <w:p w14:paraId="3855A1C4" w14:textId="692E1EA6" w:rsidR="002E2FA6" w:rsidRPr="00813E92" w:rsidRDefault="002E2FA6" w:rsidP="00813E92">
      <w:pPr>
        <w:pStyle w:val="paragraph"/>
      </w:pPr>
      <w:r w:rsidRPr="00813E92">
        <w:tab/>
        <w:t>(</w:t>
      </w:r>
      <w:r w:rsidR="005276C5">
        <w:t>e</w:t>
      </w:r>
      <w:r w:rsidRPr="00813E92">
        <w:t>)</w:t>
      </w:r>
      <w:r w:rsidRPr="00813E92">
        <w:tab/>
        <w:t xml:space="preserve">before entering the premises, the </w:t>
      </w:r>
      <w:r w:rsidR="008731AC" w:rsidRPr="00813E92">
        <w:t>authorised person</w:t>
      </w:r>
      <w:r w:rsidRPr="00813E92">
        <w:t>:</w:t>
      </w:r>
    </w:p>
    <w:p w14:paraId="482BB6DE" w14:textId="62E2528E" w:rsidR="002E2FA6" w:rsidRPr="00813E92" w:rsidRDefault="002E2FA6" w:rsidP="00813E92">
      <w:pPr>
        <w:pStyle w:val="paragraphsub"/>
      </w:pPr>
      <w:r w:rsidRPr="00813E92">
        <w:tab/>
        <w:t>(</w:t>
      </w:r>
      <w:proofErr w:type="spellStart"/>
      <w:r w:rsidRPr="00813E92">
        <w:t>i</w:t>
      </w:r>
      <w:proofErr w:type="spellEnd"/>
      <w:r w:rsidRPr="00813E92">
        <w:t>)</w:t>
      </w:r>
      <w:r w:rsidRPr="00813E92">
        <w:tab/>
        <w:t>announces that the</w:t>
      </w:r>
      <w:r w:rsidR="008731AC" w:rsidRPr="00813E92">
        <w:t>y are</w:t>
      </w:r>
      <w:r w:rsidRPr="00813E92">
        <w:t xml:space="preserve"> authorised to enter the premises; and</w:t>
      </w:r>
    </w:p>
    <w:p w14:paraId="5013343F" w14:textId="77777777" w:rsidR="002E2FA6" w:rsidRPr="00813E92" w:rsidRDefault="002E2FA6" w:rsidP="00813E92">
      <w:pPr>
        <w:pStyle w:val="paragraphsub"/>
      </w:pPr>
      <w:r w:rsidRPr="00813E92">
        <w:tab/>
        <w:t>(ii)</w:t>
      </w:r>
      <w:r w:rsidRPr="00813E92">
        <w:tab/>
        <w:t>shows their identity card to the occupier of the premises, or to another person who apparently represents the occupier, if the occupier or other person is present at the premises; and</w:t>
      </w:r>
    </w:p>
    <w:p w14:paraId="0BC82750" w14:textId="411BA5DF" w:rsidR="002E2FA6" w:rsidRDefault="002E2FA6" w:rsidP="00813E92">
      <w:pPr>
        <w:pStyle w:val="paragraphsub"/>
      </w:pPr>
      <w:r w:rsidRPr="00813E92">
        <w:tab/>
        <w:t>(iii)</w:t>
      </w:r>
      <w:r w:rsidRPr="00813E92">
        <w:tab/>
        <w:t>gives any person at the premises an opportunity to allow entry to the premises</w:t>
      </w:r>
      <w:r w:rsidR="00B92D09">
        <w:t>.</w:t>
      </w:r>
    </w:p>
    <w:p w14:paraId="6C68CDBA" w14:textId="528F1ADA" w:rsidR="005276C5" w:rsidRPr="005276C5" w:rsidRDefault="005276C5" w:rsidP="005276C5">
      <w:pPr>
        <w:pStyle w:val="subsection"/>
      </w:pPr>
      <w:r>
        <w:tab/>
        <w:t>(2)</w:t>
      </w:r>
      <w:r>
        <w:tab/>
        <w:t>For the purposes of paragraph (1)(d), the Secretary may</w:t>
      </w:r>
      <w:r w:rsidR="00B56CE2">
        <w:t>, in writing,</w:t>
      </w:r>
      <w:r>
        <w:t xml:space="preserve"> authorise an authorised person to enter premises </w:t>
      </w:r>
      <w:r w:rsidRPr="00813E92">
        <w:t>in accordance with this section</w:t>
      </w:r>
      <w:r>
        <w:t xml:space="preserve"> if:</w:t>
      </w:r>
    </w:p>
    <w:p w14:paraId="7E150004" w14:textId="31277F06" w:rsidR="00CC287C" w:rsidRDefault="002E2FA6" w:rsidP="00813E92">
      <w:pPr>
        <w:pStyle w:val="paragraph"/>
      </w:pPr>
      <w:r w:rsidRPr="00813E92">
        <w:tab/>
        <w:t>(</w:t>
      </w:r>
      <w:r w:rsidR="005276C5">
        <w:t>a</w:t>
      </w:r>
      <w:r w:rsidRPr="00813E92">
        <w:t>)</w:t>
      </w:r>
      <w:r w:rsidRPr="00813E92">
        <w:tab/>
        <w:t>the Secretary is satisfied that entry is necessary for</w:t>
      </w:r>
      <w:r w:rsidR="00257DDC">
        <w:t xml:space="preserve"> </w:t>
      </w:r>
      <w:r w:rsidRPr="00813E92">
        <w:t xml:space="preserve">the purposes of exercising monitoring powers (within the meaning of the Regulatory Powers Act) </w:t>
      </w:r>
      <w:r w:rsidR="00A80EFE">
        <w:t xml:space="preserve">or powers under section 24 of that Act </w:t>
      </w:r>
      <w:r w:rsidRPr="00813E92">
        <w:t>in relation to</w:t>
      </w:r>
      <w:r w:rsidR="00CC287C">
        <w:t>:</w:t>
      </w:r>
    </w:p>
    <w:p w14:paraId="1898D40C" w14:textId="6D91203C" w:rsidR="002E2FA6" w:rsidRPr="00EF513C" w:rsidRDefault="00CC287C" w:rsidP="00EF513C">
      <w:pPr>
        <w:pStyle w:val="paragraphsub"/>
      </w:pPr>
      <w:r w:rsidRPr="00EF513C">
        <w:tab/>
        <w:t>(</w:t>
      </w:r>
      <w:proofErr w:type="spellStart"/>
      <w:r w:rsidRPr="00EF513C">
        <w:t>i</w:t>
      </w:r>
      <w:proofErr w:type="spellEnd"/>
      <w:r w:rsidRPr="00EF513C">
        <w:t>)</w:t>
      </w:r>
      <w:r w:rsidRPr="00EF513C">
        <w:tab/>
      </w:r>
      <w:r w:rsidR="002E2FA6" w:rsidRPr="00EF513C">
        <w:t>a provision that is subject to monitoring under Part 2 of that Act</w:t>
      </w:r>
      <w:r w:rsidRPr="00EF513C">
        <w:t>; or</w:t>
      </w:r>
    </w:p>
    <w:p w14:paraId="40924953" w14:textId="6217F8A0" w:rsidR="00CC287C" w:rsidRDefault="00CC287C" w:rsidP="00EF513C">
      <w:pPr>
        <w:pStyle w:val="paragraphsub"/>
      </w:pPr>
      <w:r w:rsidRPr="00EF513C">
        <w:tab/>
        <w:t>(ii)</w:t>
      </w:r>
      <w:r w:rsidRPr="00EF513C">
        <w:tab/>
      </w:r>
      <w:r w:rsidR="00FD3257">
        <w:t xml:space="preserve">information that is </w:t>
      </w:r>
      <w:r w:rsidR="00FD3257" w:rsidRPr="00EF513C">
        <w:t>subject to monitoring under Part 2 of that Act</w:t>
      </w:r>
      <w:r w:rsidR="005276C5">
        <w:t>; and</w:t>
      </w:r>
    </w:p>
    <w:p w14:paraId="32578028" w14:textId="528927C9" w:rsidR="005276C5" w:rsidRPr="005276C5" w:rsidRDefault="005276C5" w:rsidP="005276C5">
      <w:pPr>
        <w:pStyle w:val="paragraph"/>
      </w:pPr>
      <w:r>
        <w:tab/>
        <w:t>(b)</w:t>
      </w:r>
      <w:r>
        <w:tab/>
        <w:t xml:space="preserve">if an </w:t>
      </w:r>
      <w:r w:rsidRPr="006D7A10">
        <w:t>in home care service</w:t>
      </w:r>
      <w:r w:rsidRPr="00813E92">
        <w:t xml:space="preserve"> is operated at the premises</w:t>
      </w:r>
      <w:r>
        <w:t>—the Secretary is satisfied that the consent of the occupier to the entry cannot reasonably be obtained</w:t>
      </w:r>
      <w:r w:rsidR="004E0D8C">
        <w:t>.</w:t>
      </w:r>
    </w:p>
    <w:p w14:paraId="3A0B9BBD" w14:textId="77777777" w:rsidR="002E2FA6" w:rsidRPr="00813E92" w:rsidRDefault="002E2FA6" w:rsidP="00813E92">
      <w:pPr>
        <w:pStyle w:val="SubsectionHead"/>
      </w:pPr>
      <w:r w:rsidRPr="00813E92">
        <w:t>No requirement to obtain consent</w:t>
      </w:r>
    </w:p>
    <w:p w14:paraId="6A627128" w14:textId="781E3109" w:rsidR="002E2FA6" w:rsidRDefault="002E2FA6" w:rsidP="00813E92">
      <w:pPr>
        <w:pStyle w:val="subsection"/>
      </w:pPr>
      <w:r w:rsidRPr="00813E92">
        <w:tab/>
        <w:t>(</w:t>
      </w:r>
      <w:r w:rsidR="005276C5">
        <w:t>3</w:t>
      </w:r>
      <w:r w:rsidRPr="00813E92">
        <w:t>)</w:t>
      </w:r>
      <w:r w:rsidRPr="00813E92">
        <w:tab/>
        <w:t>Despite paragraph 18(2)(a) and section</w:t>
      </w:r>
      <w:r w:rsidR="00A80EFE">
        <w:t>s</w:t>
      </w:r>
      <w:r w:rsidRPr="00813E92">
        <w:t> </w:t>
      </w:r>
      <w:r w:rsidR="00965BF6">
        <w:t xml:space="preserve">24 and </w:t>
      </w:r>
      <w:r w:rsidRPr="00813E92">
        <w:t xml:space="preserve">25 of the Regulatory Powers Act, the authorised </w:t>
      </w:r>
      <w:r w:rsidR="008731AC" w:rsidRPr="00813E92">
        <w:t>person</w:t>
      </w:r>
      <w:r w:rsidRPr="00813E92">
        <w:t xml:space="preserve"> is not required to obtain the consent of the occupier of the premises to the </w:t>
      </w:r>
      <w:r w:rsidR="008731AC" w:rsidRPr="00813E92">
        <w:t>authorised person</w:t>
      </w:r>
      <w:r w:rsidRPr="00813E92">
        <w:t>’s entry.</w:t>
      </w:r>
    </w:p>
    <w:p w14:paraId="1143FDA6" w14:textId="2631F08A" w:rsidR="00BD5360" w:rsidRDefault="00BD5360" w:rsidP="00813E92">
      <w:pPr>
        <w:pStyle w:val="subsection"/>
      </w:pPr>
      <w:r>
        <w:tab/>
        <w:t>(4)</w:t>
      </w:r>
      <w:r>
        <w:tab/>
        <w:t>However</w:t>
      </w:r>
      <w:r w:rsidR="00B57724">
        <w:t>, if consent is not obtained,</w:t>
      </w:r>
      <w:r>
        <w:t xml:space="preserve"> the authorised person m</w:t>
      </w:r>
      <w:r w:rsidR="00B57724">
        <w:t>ust</w:t>
      </w:r>
      <w:r>
        <w:t xml:space="preserve"> not exercise powers under </w:t>
      </w:r>
      <w:r w:rsidR="00B57724">
        <w:t>section 22 of the Regulatory Powers Act</w:t>
      </w:r>
      <w:r>
        <w:t xml:space="preserve"> in relation to a</w:t>
      </w:r>
      <w:r w:rsidR="0000411A">
        <w:t xml:space="preserve"> related</w:t>
      </w:r>
      <w:r>
        <w:t xml:space="preserve"> provision.</w:t>
      </w:r>
    </w:p>
    <w:p w14:paraId="3A948C24" w14:textId="3B10D59E" w:rsidR="00BD5360" w:rsidRPr="00813E92" w:rsidRDefault="00BD5360" w:rsidP="00BD5360">
      <w:pPr>
        <w:pStyle w:val="notetext"/>
      </w:pPr>
      <w:r>
        <w:t xml:space="preserve">Note: </w:t>
      </w:r>
      <w:r>
        <w:tab/>
        <w:t xml:space="preserve">For related provisions, see subsection </w:t>
      </w:r>
      <w:r w:rsidRPr="00BD5360">
        <w:t>219UA</w:t>
      </w:r>
      <w:r>
        <w:t>(3).</w:t>
      </w:r>
    </w:p>
    <w:p w14:paraId="5D9C0104" w14:textId="42C7F2B9" w:rsidR="002E2FA6" w:rsidRPr="00813E92" w:rsidRDefault="002E2FA6" w:rsidP="00813E92">
      <w:pPr>
        <w:pStyle w:val="SubsectionHead"/>
      </w:pPr>
      <w:r w:rsidRPr="00813E92">
        <w:t>Responsibility to provide facilities and assistance</w:t>
      </w:r>
    </w:p>
    <w:p w14:paraId="44DFEF76" w14:textId="5343BC82" w:rsidR="002E2FA6" w:rsidRPr="00813E92" w:rsidRDefault="002E2FA6" w:rsidP="00813E92">
      <w:pPr>
        <w:pStyle w:val="subsection"/>
      </w:pPr>
      <w:r w:rsidRPr="00813E92">
        <w:tab/>
        <w:t>(</w:t>
      </w:r>
      <w:r w:rsidR="00BD5360">
        <w:t>5</w:t>
      </w:r>
      <w:r w:rsidRPr="00813E92">
        <w:t>)</w:t>
      </w:r>
      <w:r w:rsidRPr="00813E92">
        <w:tab/>
        <w:t>The occupier of premises to which this section relates, or another person who apparently represents the occupier, must provide:</w:t>
      </w:r>
    </w:p>
    <w:p w14:paraId="5DF2691E" w14:textId="77777777" w:rsidR="002E2FA6" w:rsidRPr="00813E92" w:rsidRDefault="002E2FA6" w:rsidP="00813E92">
      <w:pPr>
        <w:pStyle w:val="paragraph"/>
      </w:pPr>
      <w:r w:rsidRPr="00813E92">
        <w:tab/>
        <w:t>(a)</w:t>
      </w:r>
      <w:r w:rsidRPr="00813E92">
        <w:tab/>
        <w:t>an authorised person entering the premises in accordance with this section; and</w:t>
      </w:r>
    </w:p>
    <w:p w14:paraId="37B78947" w14:textId="77777777" w:rsidR="002E2FA6" w:rsidRPr="00813E92" w:rsidRDefault="002E2FA6" w:rsidP="00813E92">
      <w:pPr>
        <w:pStyle w:val="paragraph"/>
      </w:pPr>
      <w:r w:rsidRPr="00813E92">
        <w:tab/>
        <w:t>(b)</w:t>
      </w:r>
      <w:r w:rsidRPr="00813E92">
        <w:tab/>
        <w:t>any person assisting the authorised person;</w:t>
      </w:r>
    </w:p>
    <w:p w14:paraId="171A396B" w14:textId="30917E62" w:rsidR="002E2FA6" w:rsidRDefault="002E2FA6" w:rsidP="00813E92">
      <w:pPr>
        <w:pStyle w:val="subsection2"/>
      </w:pPr>
      <w:r w:rsidRPr="00813E92">
        <w:t>with all reasonable facilities and assistance for the effective exercise of their powers</w:t>
      </w:r>
      <w:r w:rsidR="00852870">
        <w:t xml:space="preserve"> under </w:t>
      </w:r>
      <w:r w:rsidR="00852870" w:rsidRPr="00EF513C">
        <w:t>Part 2 of th</w:t>
      </w:r>
      <w:r w:rsidR="00852870">
        <w:t xml:space="preserve">e </w:t>
      </w:r>
      <w:r w:rsidR="00852870" w:rsidRPr="00813E92">
        <w:t>Regulatory Powers Act</w:t>
      </w:r>
      <w:r w:rsidRPr="00813E92">
        <w:t>.</w:t>
      </w:r>
    </w:p>
    <w:p w14:paraId="281D2825" w14:textId="07002E0D" w:rsidR="005A0A11" w:rsidRPr="005A0A11" w:rsidRDefault="005A0A11" w:rsidP="005A0A11">
      <w:pPr>
        <w:pStyle w:val="SubsectionHead"/>
      </w:pPr>
      <w:r w:rsidRPr="005A0A11">
        <w:t>Fault-based offence</w:t>
      </w:r>
    </w:p>
    <w:p w14:paraId="6419826E" w14:textId="6177D072" w:rsidR="002E2FA6" w:rsidRPr="00813E92" w:rsidRDefault="002E2FA6" w:rsidP="00813E92">
      <w:pPr>
        <w:pStyle w:val="subsection"/>
      </w:pPr>
      <w:r w:rsidRPr="00813E92">
        <w:tab/>
        <w:t>(</w:t>
      </w:r>
      <w:r w:rsidR="00BD5360">
        <w:t>6</w:t>
      </w:r>
      <w:r w:rsidRPr="00813E92">
        <w:t>)</w:t>
      </w:r>
      <w:r w:rsidRPr="00813E92">
        <w:tab/>
        <w:t>A person commits an offence if:</w:t>
      </w:r>
    </w:p>
    <w:p w14:paraId="41AD9785" w14:textId="75762F2F" w:rsidR="002E2FA6" w:rsidRPr="00813E92" w:rsidRDefault="002E2FA6" w:rsidP="00813E92">
      <w:pPr>
        <w:pStyle w:val="paragraph"/>
      </w:pPr>
      <w:r w:rsidRPr="00813E92">
        <w:tab/>
        <w:t>(a)</w:t>
      </w:r>
      <w:r w:rsidRPr="00813E92">
        <w:tab/>
        <w:t>the person is subject to subsection (</w:t>
      </w:r>
      <w:r w:rsidR="00BD5360">
        <w:t>5</w:t>
      </w:r>
      <w:r w:rsidRPr="00813E92">
        <w:t>); and</w:t>
      </w:r>
    </w:p>
    <w:p w14:paraId="3B9A8FD3" w14:textId="77777777" w:rsidR="002E2FA6" w:rsidRPr="00813E92" w:rsidRDefault="002E2FA6" w:rsidP="00813E92">
      <w:pPr>
        <w:pStyle w:val="paragraph"/>
      </w:pPr>
      <w:r w:rsidRPr="00813E92">
        <w:tab/>
        <w:t>(b)</w:t>
      </w:r>
      <w:r w:rsidRPr="00813E92">
        <w:tab/>
        <w:t>the person fails to comply with that subsection.</w:t>
      </w:r>
    </w:p>
    <w:p w14:paraId="338C6892" w14:textId="1B968F6C" w:rsidR="002E2FA6" w:rsidRDefault="002E2FA6" w:rsidP="00813E92">
      <w:pPr>
        <w:pStyle w:val="Penalty"/>
      </w:pPr>
      <w:r w:rsidRPr="00813E92">
        <w:t>Penalty:</w:t>
      </w:r>
      <w:r w:rsidRPr="00813E92">
        <w:tab/>
      </w:r>
      <w:r w:rsidR="0046539A">
        <w:t>6</w:t>
      </w:r>
      <w:r w:rsidRPr="00813E92">
        <w:t>0 penalty units.</w:t>
      </w:r>
    </w:p>
    <w:p w14:paraId="5AB47DA1" w14:textId="2B8D8F00" w:rsidR="008A3B63" w:rsidRPr="008A3B63" w:rsidRDefault="008A3B63" w:rsidP="008A3B63">
      <w:pPr>
        <w:pStyle w:val="SubsectionHead"/>
      </w:pPr>
      <w:r w:rsidRPr="008A3B63">
        <w:t>Civil penalty</w:t>
      </w:r>
    </w:p>
    <w:p w14:paraId="4392526C" w14:textId="43FFAC57" w:rsidR="00A80EFE" w:rsidRPr="00813E92" w:rsidRDefault="00A80EFE" w:rsidP="00A80EFE">
      <w:pPr>
        <w:pStyle w:val="subsection"/>
      </w:pPr>
      <w:r w:rsidRPr="00813E92">
        <w:tab/>
        <w:t>(</w:t>
      </w:r>
      <w:r w:rsidR="00BD5360">
        <w:t>7</w:t>
      </w:r>
      <w:r w:rsidRPr="00813E92">
        <w:t>)</w:t>
      </w:r>
      <w:r w:rsidRPr="00813E92">
        <w:tab/>
      </w:r>
      <w:r w:rsidR="008A3B63">
        <w:t xml:space="preserve">A person </w:t>
      </w:r>
      <w:r w:rsidR="008A3B63" w:rsidRPr="008A3B63">
        <w:t>is liable to a civil penalty if the person contravenes subsection (</w:t>
      </w:r>
      <w:r w:rsidR="00BD5360">
        <w:t>5</w:t>
      </w:r>
      <w:r w:rsidR="008A3B63" w:rsidRPr="008A3B63">
        <w:t>).</w:t>
      </w:r>
    </w:p>
    <w:p w14:paraId="0AAD31DE" w14:textId="45972FB7" w:rsidR="00A80EFE" w:rsidRPr="00813E92" w:rsidRDefault="008A3B63" w:rsidP="00813E92">
      <w:pPr>
        <w:pStyle w:val="Penalty"/>
      </w:pPr>
      <w:r>
        <w:t xml:space="preserve">Civil </w:t>
      </w:r>
      <w:r w:rsidR="000D3D94">
        <w:t>p</w:t>
      </w:r>
      <w:r w:rsidR="00A80EFE" w:rsidRPr="00813E92">
        <w:t>enalty:</w:t>
      </w:r>
      <w:r w:rsidR="00A80EFE" w:rsidRPr="00813E92">
        <w:tab/>
      </w:r>
      <w:r w:rsidR="00A80EFE">
        <w:t>3</w:t>
      </w:r>
      <w:r w:rsidR="00A80EFE" w:rsidRPr="00813E92">
        <w:t>0 penalty units.</w:t>
      </w:r>
    </w:p>
    <w:p w14:paraId="4F64C0E5" w14:textId="51B94DCA" w:rsidR="008048DF" w:rsidRPr="00813E92" w:rsidRDefault="008048DF" w:rsidP="00813E92">
      <w:pPr>
        <w:pStyle w:val="SubsectionHead"/>
      </w:pPr>
      <w:r w:rsidRPr="00813E92">
        <w:t xml:space="preserve">Meaning of </w:t>
      </w:r>
      <w:r w:rsidRPr="00813E92">
        <w:rPr>
          <w:b/>
          <w:bCs/>
        </w:rPr>
        <w:t>operating hours</w:t>
      </w:r>
    </w:p>
    <w:p w14:paraId="1C41962B" w14:textId="692D554D" w:rsidR="00B56CE2" w:rsidRDefault="008048DF" w:rsidP="00B56CE2">
      <w:pPr>
        <w:pStyle w:val="subsection"/>
      </w:pPr>
      <w:r w:rsidRPr="00813E92">
        <w:tab/>
        <w:t>(</w:t>
      </w:r>
      <w:r w:rsidR="00BD5360">
        <w:t>8</w:t>
      </w:r>
      <w:r w:rsidRPr="00813E92">
        <w:t>)</w:t>
      </w:r>
      <w:r w:rsidRPr="00813E92">
        <w:tab/>
        <w:t xml:space="preserve">For the purposes of this section, </w:t>
      </w:r>
      <w:r w:rsidRPr="00813E92">
        <w:rPr>
          <w:b/>
          <w:bCs/>
          <w:i/>
          <w:iCs/>
        </w:rPr>
        <w:t>operating hours</w:t>
      </w:r>
      <w:r w:rsidRPr="00813E92">
        <w:t xml:space="preserve"> </w:t>
      </w:r>
      <w:r w:rsidR="005276C5">
        <w:t>has the meaning prescribed by the Minister’s rules.</w:t>
      </w:r>
    </w:p>
    <w:p w14:paraId="56B8D711" w14:textId="38F71D7A" w:rsidR="002E2FA6" w:rsidRPr="00813E92" w:rsidRDefault="00AD7E1E" w:rsidP="00813E92">
      <w:pPr>
        <w:pStyle w:val="ItemHead"/>
      </w:pPr>
      <w:r>
        <w:t>13</w:t>
      </w:r>
      <w:r w:rsidR="002E2FA6" w:rsidRPr="00813E92">
        <w:t xml:space="preserve">  </w:t>
      </w:r>
      <w:r w:rsidR="00597B38">
        <w:t>Before</w:t>
      </w:r>
      <w:r w:rsidR="00597B38" w:rsidRPr="00813E92">
        <w:t xml:space="preserve"> paragraph 221(4)(</w:t>
      </w:r>
      <w:r w:rsidR="00597B38">
        <w:t>b</w:t>
      </w:r>
      <w:r w:rsidR="00597B38" w:rsidRPr="00813E92">
        <w:t>)</w:t>
      </w:r>
    </w:p>
    <w:p w14:paraId="0C1F8D28" w14:textId="77777777" w:rsidR="002E2FA6" w:rsidRPr="00813E92" w:rsidRDefault="002E2FA6" w:rsidP="00813E92">
      <w:pPr>
        <w:pStyle w:val="Item"/>
      </w:pPr>
      <w:r w:rsidRPr="00813E92">
        <w:t>Insert:</w:t>
      </w:r>
    </w:p>
    <w:p w14:paraId="3176F32D" w14:textId="73A29C14" w:rsidR="002E2FA6" w:rsidRPr="00813E92" w:rsidRDefault="002E2FA6" w:rsidP="00813E92">
      <w:pPr>
        <w:pStyle w:val="paragraph"/>
      </w:pPr>
      <w:r w:rsidRPr="00813E92">
        <w:tab/>
        <w:t>(a</w:t>
      </w:r>
      <w:r w:rsidR="00597B38">
        <w:t>b</w:t>
      </w:r>
      <w:r w:rsidRPr="00813E92">
        <w:t>)</w:t>
      </w:r>
      <w:r w:rsidRPr="00813E92">
        <w:tab/>
      </w:r>
      <w:r w:rsidR="005276C5">
        <w:t xml:space="preserve">subsection </w:t>
      </w:r>
      <w:r w:rsidRPr="00813E92">
        <w:t>219UCA(</w:t>
      </w:r>
      <w:r w:rsidR="00B92D09">
        <w:t>2</w:t>
      </w:r>
      <w:r w:rsidRPr="00813E92">
        <w:t>) (</w:t>
      </w:r>
      <w:r w:rsidR="005276C5">
        <w:t xml:space="preserve">authorising </w:t>
      </w:r>
      <w:r w:rsidRPr="00813E92">
        <w:t>entry to premises without consent);</w:t>
      </w:r>
    </w:p>
    <w:p w14:paraId="3B5BCF4D" w14:textId="7D721304" w:rsidR="002E2FA6" w:rsidRPr="00813E92" w:rsidRDefault="002E2FA6" w:rsidP="00813E92">
      <w:pPr>
        <w:pStyle w:val="ActHead8"/>
      </w:pPr>
      <w:bookmarkStart w:id="16" w:name="_Toc205217937"/>
      <w:r w:rsidRPr="00813E92">
        <w:t>Division 2—Application, transitional and saving provisions</w:t>
      </w:r>
      <w:bookmarkEnd w:id="16"/>
    </w:p>
    <w:p w14:paraId="4C2CA187" w14:textId="341C265D" w:rsidR="002E2FA6" w:rsidRPr="00813E92" w:rsidRDefault="00AD7E1E" w:rsidP="00813E92">
      <w:pPr>
        <w:pStyle w:val="Transitional"/>
      </w:pPr>
      <w:r>
        <w:t>14</w:t>
      </w:r>
      <w:r w:rsidR="002E2FA6" w:rsidRPr="00813E92">
        <w:t xml:space="preserve">  Application of amendments</w:t>
      </w:r>
    </w:p>
    <w:p w14:paraId="673D88BD" w14:textId="7330D6E9" w:rsidR="002E2FA6" w:rsidRPr="00813E92" w:rsidRDefault="002E2FA6" w:rsidP="00CB2269">
      <w:pPr>
        <w:pStyle w:val="Item"/>
      </w:pPr>
      <w:r w:rsidRPr="00813E92">
        <w:t>The insertion of section 219UC</w:t>
      </w:r>
      <w:r w:rsidR="00625C75" w:rsidRPr="00813E92">
        <w:t>A</w:t>
      </w:r>
      <w:r w:rsidRPr="00813E92">
        <w:t xml:space="preserve"> of the </w:t>
      </w:r>
      <w:r w:rsidRPr="00813E92">
        <w:rPr>
          <w:i/>
          <w:iCs/>
        </w:rPr>
        <w:t>A New Tax System (Family Assistance) (Administration) Act 1999</w:t>
      </w:r>
      <w:r w:rsidRPr="00813E92">
        <w:t xml:space="preserve"> made by Division 1 of this Part applies in relation to an entry to premises that occurs on or after the commencement of that Division.</w:t>
      </w:r>
    </w:p>
    <w:p w14:paraId="596E661B" w14:textId="7D520134" w:rsidR="00B268AF" w:rsidRPr="00813E92" w:rsidRDefault="00B268AF" w:rsidP="00813E92">
      <w:pPr>
        <w:pStyle w:val="ActHead7"/>
        <w:pageBreakBefore/>
      </w:pPr>
      <w:bookmarkStart w:id="17" w:name="_Toc205217938"/>
      <w:r w:rsidRPr="00B96AD3">
        <w:rPr>
          <w:rStyle w:val="CharAmPartNo"/>
        </w:rPr>
        <w:t>Part </w:t>
      </w:r>
      <w:r w:rsidR="00696BA7" w:rsidRPr="00B96AD3">
        <w:rPr>
          <w:rStyle w:val="CharAmPartNo"/>
        </w:rPr>
        <w:t>3</w:t>
      </w:r>
      <w:r w:rsidRPr="00813E92">
        <w:t>—</w:t>
      </w:r>
      <w:r w:rsidR="00696BA7" w:rsidRPr="00B96AD3">
        <w:rPr>
          <w:rStyle w:val="CharAmPartText"/>
        </w:rPr>
        <w:t>Regulatory powers measure</w:t>
      </w:r>
      <w:r w:rsidR="00564B02" w:rsidRPr="00B96AD3">
        <w:rPr>
          <w:rStyle w:val="CharAmPartText"/>
        </w:rPr>
        <w:t>s</w:t>
      </w:r>
      <w:bookmarkEnd w:id="17"/>
    </w:p>
    <w:p w14:paraId="482B777B" w14:textId="77777777" w:rsidR="00B268AF" w:rsidRPr="00813E92" w:rsidRDefault="00B268AF" w:rsidP="00813E92">
      <w:pPr>
        <w:pStyle w:val="ActHead9"/>
      </w:pPr>
      <w:bookmarkStart w:id="18" w:name="_Hlk202455948"/>
      <w:bookmarkStart w:id="19" w:name="_Toc205217939"/>
      <w:r w:rsidRPr="00813E92">
        <w:t>A New Tax System (Family Assistance) (Administration) Act 1999</w:t>
      </w:r>
      <w:bookmarkEnd w:id="19"/>
    </w:p>
    <w:bookmarkEnd w:id="18"/>
    <w:p w14:paraId="207D0931" w14:textId="721FEDF1" w:rsidR="00B268AF" w:rsidRPr="00813E92" w:rsidRDefault="00AD7E1E" w:rsidP="00813E92">
      <w:pPr>
        <w:pStyle w:val="ItemHead"/>
      </w:pPr>
      <w:r>
        <w:t>15</w:t>
      </w:r>
      <w:r w:rsidR="00B268AF" w:rsidRPr="00813E92">
        <w:t xml:space="preserve">  After sub</w:t>
      </w:r>
      <w:r w:rsidR="002E2FA6" w:rsidRPr="00813E92">
        <w:t>section 2</w:t>
      </w:r>
      <w:r w:rsidR="00B268AF" w:rsidRPr="00813E92">
        <w:t>19UA(4)</w:t>
      </w:r>
    </w:p>
    <w:p w14:paraId="77D66D0C" w14:textId="77777777" w:rsidR="00B268AF" w:rsidRPr="00813E92" w:rsidRDefault="00B268AF" w:rsidP="00813E92">
      <w:pPr>
        <w:pStyle w:val="Item"/>
      </w:pPr>
      <w:r w:rsidRPr="00813E92">
        <w:t>Insert:</w:t>
      </w:r>
    </w:p>
    <w:p w14:paraId="782253CD" w14:textId="77777777" w:rsidR="00B268AF" w:rsidRPr="00813E92" w:rsidRDefault="00B268AF" w:rsidP="00813E92">
      <w:pPr>
        <w:pStyle w:val="SubsectionHead"/>
      </w:pPr>
      <w:r w:rsidRPr="00813E92">
        <w:t>Delegation by authorised applicant</w:t>
      </w:r>
    </w:p>
    <w:p w14:paraId="57F5D5C9" w14:textId="6BAF0AF7" w:rsidR="00B268AF" w:rsidRPr="00813E92" w:rsidRDefault="00B268AF" w:rsidP="00813E92">
      <w:pPr>
        <w:pStyle w:val="subsection"/>
      </w:pPr>
      <w:r w:rsidRPr="00813E92">
        <w:tab/>
        <w:t>(4A)</w:t>
      </w:r>
      <w:r w:rsidRPr="00813E92">
        <w:tab/>
        <w:t>The authorised applicant may, in writing, delegate the powers and functions mentioned in subsection (4B) to an officer within the meaning of this Act who holds or performs the duties of an Executive Level 1 position, or an equivalent or higher position, in the agency.</w:t>
      </w:r>
    </w:p>
    <w:p w14:paraId="0D1752AB" w14:textId="77777777" w:rsidR="00B268AF" w:rsidRPr="00813E92" w:rsidRDefault="00B268AF" w:rsidP="00813E92">
      <w:pPr>
        <w:pStyle w:val="subsection"/>
      </w:pPr>
      <w:r w:rsidRPr="00813E92">
        <w:tab/>
        <w:t>(4B)</w:t>
      </w:r>
      <w:r w:rsidRPr="00813E92">
        <w:tab/>
        <w:t>The powers and functions that may be delegated under subsection (4A) are as follows:</w:t>
      </w:r>
    </w:p>
    <w:p w14:paraId="52CB2B02" w14:textId="0B315B31" w:rsidR="00B268AF" w:rsidRPr="00813E92" w:rsidRDefault="00B268AF" w:rsidP="00813E92">
      <w:pPr>
        <w:pStyle w:val="paragraph"/>
      </w:pPr>
      <w:r w:rsidRPr="00813E92">
        <w:tab/>
        <w:t>(a)</w:t>
      </w:r>
      <w:r w:rsidRPr="00813E92">
        <w:tab/>
        <w:t xml:space="preserve">powers and functions under </w:t>
      </w:r>
      <w:r w:rsidR="002E2FA6" w:rsidRPr="00813E92">
        <w:t>Part 2</w:t>
      </w:r>
      <w:r w:rsidRPr="00813E92">
        <w:t xml:space="preserve"> of the Regulatory Powers Act in relation to the provisions mentioned in subsection (1) of this section;</w:t>
      </w:r>
    </w:p>
    <w:p w14:paraId="573DD11A" w14:textId="1EC25E4F" w:rsidR="00B268AF" w:rsidRPr="00813E92" w:rsidRDefault="00B268AF" w:rsidP="00813E92">
      <w:pPr>
        <w:pStyle w:val="paragraph"/>
      </w:pPr>
      <w:r w:rsidRPr="00813E92">
        <w:tab/>
        <w:t>(b)</w:t>
      </w:r>
      <w:r w:rsidRPr="00813E92">
        <w:tab/>
        <w:t xml:space="preserve">powers and functions under the Regulatory Powers Act that are incidental to a power or function mentioned in </w:t>
      </w:r>
      <w:r w:rsidR="002E2FA6" w:rsidRPr="00813E92">
        <w:t>paragraph (</w:t>
      </w:r>
      <w:r w:rsidRPr="00813E92">
        <w:t>a) of this subsection.</w:t>
      </w:r>
    </w:p>
    <w:p w14:paraId="798BC96E" w14:textId="77777777" w:rsidR="00B268AF" w:rsidRPr="00813E92" w:rsidRDefault="00B268AF" w:rsidP="00813E92">
      <w:pPr>
        <w:pStyle w:val="subsection"/>
      </w:pPr>
      <w:r w:rsidRPr="00813E92">
        <w:tab/>
        <w:t>(4C)</w:t>
      </w:r>
      <w:r w:rsidRPr="00813E92">
        <w:tab/>
        <w:t>A person exercising powers or performing functions under a delegation under subsection (4A) must comply with any directions of the authorised applicant.</w:t>
      </w:r>
    </w:p>
    <w:p w14:paraId="29A11628" w14:textId="4C118118" w:rsidR="00696BA7" w:rsidRPr="00813E92" w:rsidRDefault="002E2FA6" w:rsidP="00813E92">
      <w:pPr>
        <w:pStyle w:val="ActHead7"/>
        <w:pageBreakBefore/>
      </w:pPr>
      <w:bookmarkStart w:id="20" w:name="_Toc205217940"/>
      <w:r w:rsidRPr="00B96AD3">
        <w:rPr>
          <w:rStyle w:val="CharAmPartNo"/>
        </w:rPr>
        <w:t>Part 4</w:t>
      </w:r>
      <w:r w:rsidR="00696BA7" w:rsidRPr="00813E92">
        <w:t>—</w:t>
      </w:r>
      <w:r w:rsidR="00696BA7" w:rsidRPr="00B96AD3">
        <w:rPr>
          <w:rStyle w:val="CharAmPartText"/>
        </w:rPr>
        <w:t>Auditor measure</w:t>
      </w:r>
      <w:r w:rsidR="00564B02" w:rsidRPr="00B96AD3">
        <w:rPr>
          <w:rStyle w:val="CharAmPartText"/>
        </w:rPr>
        <w:t>s</w:t>
      </w:r>
      <w:bookmarkEnd w:id="20"/>
    </w:p>
    <w:p w14:paraId="46599C83" w14:textId="786A3E2A" w:rsidR="00696BA7" w:rsidRPr="00813E92" w:rsidRDefault="002E2FA6" w:rsidP="00813E92">
      <w:pPr>
        <w:pStyle w:val="ActHead8"/>
      </w:pPr>
      <w:bookmarkStart w:id="21" w:name="_Toc205217941"/>
      <w:r w:rsidRPr="00813E92">
        <w:t>Division 1</w:t>
      </w:r>
      <w:r w:rsidR="00696BA7" w:rsidRPr="00813E92">
        <w:t>—Amendments</w:t>
      </w:r>
      <w:bookmarkEnd w:id="21"/>
    </w:p>
    <w:p w14:paraId="31301867" w14:textId="6CC9FE00" w:rsidR="00696BA7" w:rsidRPr="00813E92" w:rsidRDefault="00696BA7" w:rsidP="00813E92">
      <w:pPr>
        <w:pStyle w:val="ActHead9"/>
      </w:pPr>
      <w:bookmarkStart w:id="22" w:name="_Toc205217942"/>
      <w:r w:rsidRPr="00813E92">
        <w:t>A New Tax System (Family Assistance) (Administration) Act 1999</w:t>
      </w:r>
      <w:bookmarkEnd w:id="22"/>
    </w:p>
    <w:p w14:paraId="02BB6BE3" w14:textId="2FA86776" w:rsidR="00B268AF" w:rsidRPr="00813E92" w:rsidRDefault="00AD7E1E" w:rsidP="00813E92">
      <w:pPr>
        <w:pStyle w:val="ItemHead"/>
      </w:pPr>
      <w:r>
        <w:t>16</w:t>
      </w:r>
      <w:r w:rsidR="00B268AF" w:rsidRPr="00813E92">
        <w:t xml:space="preserve">  Sub</w:t>
      </w:r>
      <w:r w:rsidR="002E2FA6" w:rsidRPr="00813E92">
        <w:t>section 2</w:t>
      </w:r>
      <w:r w:rsidR="00B268AF" w:rsidRPr="00813E92">
        <w:t>21(1)</w:t>
      </w:r>
    </w:p>
    <w:p w14:paraId="6B269EBB" w14:textId="77777777" w:rsidR="00B268AF" w:rsidRPr="00813E92" w:rsidRDefault="00B268AF" w:rsidP="00813E92">
      <w:pPr>
        <w:pStyle w:val="Item"/>
      </w:pPr>
      <w:r w:rsidRPr="00813E92">
        <w:t>Repeal the subsection, substitute:</w:t>
      </w:r>
    </w:p>
    <w:p w14:paraId="43A45FC6" w14:textId="77777777" w:rsidR="00B268AF" w:rsidRPr="00813E92" w:rsidRDefault="00B268AF" w:rsidP="00813E92">
      <w:pPr>
        <w:pStyle w:val="SubsectionHead"/>
      </w:pPr>
      <w:r w:rsidRPr="00813E92">
        <w:t>Delegation of Secretary’s powers</w:t>
      </w:r>
    </w:p>
    <w:p w14:paraId="13FB18CE" w14:textId="77777777" w:rsidR="00B268AF" w:rsidRPr="00813E92" w:rsidRDefault="00B268AF" w:rsidP="00813E92">
      <w:pPr>
        <w:pStyle w:val="subsection"/>
      </w:pPr>
      <w:r w:rsidRPr="00813E92">
        <w:tab/>
        <w:t>(1)</w:t>
      </w:r>
      <w:r w:rsidRPr="00813E92">
        <w:tab/>
        <w:t>Subject to this section, the Secretary may delegate to an officer all or any of the Secretary’s powers under the family assistance law other than the power to make Secretary’s rules under subsection 85GB(2) of the Family Assistance Act.</w:t>
      </w:r>
    </w:p>
    <w:p w14:paraId="22F36391" w14:textId="0ECA03D4" w:rsidR="00B268AF" w:rsidRPr="00813E92" w:rsidRDefault="00B268AF" w:rsidP="00813E92">
      <w:pPr>
        <w:pStyle w:val="notetext"/>
      </w:pPr>
      <w:r w:rsidRPr="00813E92">
        <w:t>Note:</w:t>
      </w:r>
      <w:r w:rsidRPr="00813E92">
        <w:tab/>
        <w:t xml:space="preserve">The powers of the Secretary as the authorised applicant and relevant chief executive for the purposes of provisions of </w:t>
      </w:r>
      <w:r w:rsidR="002E2FA6" w:rsidRPr="00813E92">
        <w:t>Part 2</w:t>
      </w:r>
      <w:r w:rsidRPr="00813E92">
        <w:t xml:space="preserve"> (monitoring) of the Regulatory Powers Act may also be delegated under </w:t>
      </w:r>
      <w:r w:rsidR="002E2FA6" w:rsidRPr="00813E92">
        <w:t>section 2</w:t>
      </w:r>
      <w:r w:rsidRPr="00813E92">
        <w:t>19UA of this Act.</w:t>
      </w:r>
    </w:p>
    <w:p w14:paraId="6E3F6526" w14:textId="5B8B31C2" w:rsidR="00B268AF" w:rsidRPr="00813E92" w:rsidRDefault="00AD7E1E" w:rsidP="00813E92">
      <w:pPr>
        <w:pStyle w:val="ItemHead"/>
      </w:pPr>
      <w:r>
        <w:t>17</w:t>
      </w:r>
      <w:r w:rsidR="00B268AF" w:rsidRPr="00813E92">
        <w:t xml:space="preserve">  Sub</w:t>
      </w:r>
      <w:r w:rsidR="002E2FA6" w:rsidRPr="00813E92">
        <w:t>section 2</w:t>
      </w:r>
      <w:r w:rsidR="00B268AF" w:rsidRPr="00813E92">
        <w:t>21(4)</w:t>
      </w:r>
    </w:p>
    <w:p w14:paraId="11185AD8" w14:textId="71E5E93C" w:rsidR="00B268AF" w:rsidRPr="00813E92" w:rsidRDefault="001B231C" w:rsidP="00813E92">
      <w:pPr>
        <w:pStyle w:val="Item"/>
      </w:pPr>
      <w:r>
        <w:t>After</w:t>
      </w:r>
      <w:r w:rsidR="00B268AF" w:rsidRPr="00813E92">
        <w:t xml:space="preserve"> “under”, </w:t>
      </w:r>
      <w:r>
        <w:t>insert</w:t>
      </w:r>
      <w:r w:rsidR="00B268AF" w:rsidRPr="00813E92">
        <w:t xml:space="preserve"> “any of the following provisions”.</w:t>
      </w:r>
    </w:p>
    <w:p w14:paraId="6E61C3A4" w14:textId="042DADF8" w:rsidR="00B268AF" w:rsidRPr="00813E92" w:rsidRDefault="00AD7E1E" w:rsidP="00813E92">
      <w:pPr>
        <w:pStyle w:val="ItemHead"/>
      </w:pPr>
      <w:r>
        <w:t>18</w:t>
      </w:r>
      <w:r w:rsidR="00B268AF" w:rsidRPr="00813E92">
        <w:t xml:space="preserve">  </w:t>
      </w:r>
      <w:r w:rsidR="00597B38" w:rsidRPr="00813E92">
        <w:t>After paragraph 221(4)(a)</w:t>
      </w:r>
    </w:p>
    <w:p w14:paraId="379B6D1B" w14:textId="77777777" w:rsidR="00B268AF" w:rsidRPr="00813E92" w:rsidRDefault="00B268AF" w:rsidP="00813E92">
      <w:pPr>
        <w:pStyle w:val="Item"/>
      </w:pPr>
      <w:r w:rsidRPr="00813E92">
        <w:t>Insert:</w:t>
      </w:r>
    </w:p>
    <w:p w14:paraId="60B56878" w14:textId="2FEE0C94" w:rsidR="00B268AF" w:rsidRPr="00813E92" w:rsidRDefault="00B268AF" w:rsidP="00813E92">
      <w:pPr>
        <w:pStyle w:val="paragraph"/>
      </w:pPr>
      <w:r w:rsidRPr="00813E92">
        <w:tab/>
        <w:t>(a</w:t>
      </w:r>
      <w:r w:rsidR="00597B38">
        <w:t>a</w:t>
      </w:r>
      <w:r w:rsidRPr="00813E92">
        <w:t>)</w:t>
      </w:r>
      <w:r w:rsidRPr="00813E92">
        <w:tab/>
      </w:r>
      <w:r w:rsidR="002E2FA6" w:rsidRPr="00813E92">
        <w:t>section 2</w:t>
      </w:r>
      <w:r w:rsidRPr="00813E92">
        <w:t>03C (power to engage an expert to carry out an independent audit of an approved provider);</w:t>
      </w:r>
    </w:p>
    <w:p w14:paraId="2A759E42" w14:textId="26890F5C" w:rsidR="00B268AF" w:rsidRPr="00813E92" w:rsidRDefault="002E2FA6" w:rsidP="00813E92">
      <w:pPr>
        <w:pStyle w:val="ActHead8"/>
      </w:pPr>
      <w:bookmarkStart w:id="23" w:name="_Hlk202455965"/>
      <w:bookmarkStart w:id="24" w:name="_Toc205217943"/>
      <w:r w:rsidRPr="00813E92">
        <w:t>Division 2</w:t>
      </w:r>
      <w:r w:rsidR="00B268AF" w:rsidRPr="00813E92">
        <w:t>—</w:t>
      </w:r>
      <w:r w:rsidR="00696BA7" w:rsidRPr="00813E92">
        <w:t>Application</w:t>
      </w:r>
      <w:r w:rsidR="00A40F0F" w:rsidRPr="00813E92">
        <w:t>, transitional</w:t>
      </w:r>
      <w:r w:rsidR="00696BA7" w:rsidRPr="00813E92">
        <w:t xml:space="preserve"> </w:t>
      </w:r>
      <w:r w:rsidR="00A40F0F" w:rsidRPr="00813E92">
        <w:t>and saving provisions</w:t>
      </w:r>
      <w:bookmarkEnd w:id="24"/>
    </w:p>
    <w:bookmarkEnd w:id="23"/>
    <w:p w14:paraId="283C7900" w14:textId="01570EDA" w:rsidR="00B268AF" w:rsidRPr="00813E92" w:rsidRDefault="00AD7E1E" w:rsidP="00813E92">
      <w:pPr>
        <w:pStyle w:val="Transitional"/>
      </w:pPr>
      <w:r>
        <w:t>19</w:t>
      </w:r>
      <w:r w:rsidR="00B268AF" w:rsidRPr="00813E92">
        <w:t xml:space="preserve">  Saving</w:t>
      </w:r>
      <w:r w:rsidR="00696BA7" w:rsidRPr="00813E92">
        <w:t xml:space="preserve"> provision</w:t>
      </w:r>
    </w:p>
    <w:p w14:paraId="32FAC061" w14:textId="14CFE9AC" w:rsidR="00B268AF" w:rsidRPr="00813E92" w:rsidRDefault="00B268AF" w:rsidP="00813E92">
      <w:pPr>
        <w:pStyle w:val="Item"/>
      </w:pPr>
      <w:r w:rsidRPr="00813E92">
        <w:t>Despite the repeal and substitution of sub</w:t>
      </w:r>
      <w:r w:rsidR="002E2FA6" w:rsidRPr="00813E92">
        <w:t>section 2</w:t>
      </w:r>
      <w:r w:rsidRPr="00813E92">
        <w:t xml:space="preserve">21(1) of the </w:t>
      </w:r>
      <w:r w:rsidRPr="00813E92">
        <w:rPr>
          <w:i/>
        </w:rPr>
        <w:t>A New Tax System (Family Assistance) (Administration) Act 1999</w:t>
      </w:r>
      <w:r w:rsidRPr="00813E92">
        <w:t xml:space="preserve"> by </w:t>
      </w:r>
      <w:r w:rsidR="002E2FA6" w:rsidRPr="00813E92">
        <w:t>Division 1</w:t>
      </w:r>
      <w:r w:rsidRPr="00813E92">
        <w:t xml:space="preserve"> of this Part, a delegation under sub</w:t>
      </w:r>
      <w:r w:rsidR="002E2FA6" w:rsidRPr="00813E92">
        <w:t>section 2</w:t>
      </w:r>
      <w:r w:rsidRPr="00813E92">
        <w:t>21(1) of that Act that was in force immediately before the day this item commences continues in force on and after that day as if the delegation had been made under sub</w:t>
      </w:r>
      <w:r w:rsidR="002E2FA6" w:rsidRPr="00813E92">
        <w:t>section 2</w:t>
      </w:r>
      <w:r w:rsidRPr="00813E92">
        <w:t>21(1) of that Act as so substituted.</w:t>
      </w:r>
    </w:p>
    <w:p w14:paraId="58B318BC" w14:textId="05C32065" w:rsidR="00B268AF" w:rsidRPr="00813E92" w:rsidRDefault="00B268AF" w:rsidP="00813E92">
      <w:pPr>
        <w:pStyle w:val="ActHead7"/>
        <w:pageBreakBefore/>
      </w:pPr>
      <w:bookmarkStart w:id="25" w:name="_Toc205217944"/>
      <w:r w:rsidRPr="00B96AD3">
        <w:rPr>
          <w:rStyle w:val="CharAmPartNo"/>
        </w:rPr>
        <w:t>Part </w:t>
      </w:r>
      <w:r w:rsidR="00A40F0F" w:rsidRPr="00B96AD3">
        <w:rPr>
          <w:rStyle w:val="CharAmPartNo"/>
        </w:rPr>
        <w:t>5</w:t>
      </w:r>
      <w:r w:rsidRPr="00813E92">
        <w:t>—</w:t>
      </w:r>
      <w:r w:rsidR="00A40F0F" w:rsidRPr="00B96AD3">
        <w:rPr>
          <w:rStyle w:val="CharAmPartText"/>
        </w:rPr>
        <w:t>Direct gap fee collection measure</w:t>
      </w:r>
      <w:r w:rsidR="00564B02" w:rsidRPr="00B96AD3">
        <w:rPr>
          <w:rStyle w:val="CharAmPartText"/>
        </w:rPr>
        <w:t>s</w:t>
      </w:r>
      <w:bookmarkEnd w:id="25"/>
    </w:p>
    <w:p w14:paraId="300AD01D" w14:textId="40DF117B" w:rsidR="00A40F0F" w:rsidRPr="00813E92" w:rsidRDefault="002E2FA6" w:rsidP="00813E92">
      <w:pPr>
        <w:pStyle w:val="ActHead8"/>
      </w:pPr>
      <w:bookmarkStart w:id="26" w:name="_Toc205217945"/>
      <w:r w:rsidRPr="00813E92">
        <w:t>Division 1</w:t>
      </w:r>
      <w:r w:rsidR="00A40F0F" w:rsidRPr="00813E92">
        <w:t>—Amendments</w:t>
      </w:r>
      <w:bookmarkEnd w:id="26"/>
    </w:p>
    <w:p w14:paraId="69C8D9C8" w14:textId="77777777" w:rsidR="00B268AF" w:rsidRPr="00813E92" w:rsidRDefault="00B268AF" w:rsidP="00813E92">
      <w:pPr>
        <w:pStyle w:val="ActHead9"/>
      </w:pPr>
      <w:bookmarkStart w:id="27" w:name="_Toc205217946"/>
      <w:r w:rsidRPr="00813E92">
        <w:t>A New Tax System (Family Assistance) (Administration) Act 1999</w:t>
      </w:r>
      <w:bookmarkEnd w:id="27"/>
    </w:p>
    <w:p w14:paraId="5957C6AA" w14:textId="5E24357F" w:rsidR="00B268AF" w:rsidRPr="00813E92" w:rsidRDefault="00AD7E1E" w:rsidP="00813E92">
      <w:pPr>
        <w:pStyle w:val="ItemHead"/>
      </w:pPr>
      <w:r>
        <w:t>20</w:t>
      </w:r>
      <w:r w:rsidR="00B268AF" w:rsidRPr="00813E92">
        <w:t xml:space="preserve">  Subsections 201B(1), (1A) and (1B)</w:t>
      </w:r>
    </w:p>
    <w:p w14:paraId="176D4F03" w14:textId="77777777" w:rsidR="00B268AF" w:rsidRPr="00813E92" w:rsidRDefault="00B268AF" w:rsidP="00813E92">
      <w:pPr>
        <w:pStyle w:val="Item"/>
      </w:pPr>
      <w:r w:rsidRPr="00813E92">
        <w:t>Repeal the subsections, substitute:</w:t>
      </w:r>
    </w:p>
    <w:p w14:paraId="577CE51A" w14:textId="77777777" w:rsidR="00B268AF" w:rsidRPr="00813E92" w:rsidRDefault="00B268AF" w:rsidP="00813E92">
      <w:pPr>
        <w:pStyle w:val="SubsectionHead"/>
      </w:pPr>
      <w:r w:rsidRPr="00813E92">
        <w:t>Duty to enforce payment of hourly session fees</w:t>
      </w:r>
    </w:p>
    <w:p w14:paraId="6D6E0D6E" w14:textId="77777777" w:rsidR="00B268AF" w:rsidRPr="00813E92" w:rsidRDefault="00B268AF" w:rsidP="00813E92">
      <w:pPr>
        <w:pStyle w:val="subsection"/>
      </w:pPr>
      <w:r w:rsidRPr="00813E92">
        <w:tab/>
        <w:t>(1)</w:t>
      </w:r>
      <w:r w:rsidRPr="00813E92">
        <w:tab/>
        <w:t>A provider to whom a notice is given of a fee reduction decision referred to in item 1 or 2 of the table in subsection 67EB(2) for an individual, for sessions of care provided by a child care service to a child in a week, must take all reasonable steps to ensure that:</w:t>
      </w:r>
    </w:p>
    <w:p w14:paraId="32061FE3" w14:textId="77777777" w:rsidR="00B268AF" w:rsidRPr="00813E92" w:rsidRDefault="00B268AF" w:rsidP="00813E92">
      <w:pPr>
        <w:pStyle w:val="paragraph"/>
      </w:pPr>
      <w:r w:rsidRPr="00813E92">
        <w:tab/>
        <w:t>(a)</w:t>
      </w:r>
      <w:r w:rsidRPr="00813E92">
        <w:tab/>
        <w:t>the individual pays the provider the amount referred to in subsection (1AB) of this section; and</w:t>
      </w:r>
    </w:p>
    <w:p w14:paraId="300202BC" w14:textId="1246A7FD" w:rsidR="00B268AF" w:rsidRPr="00813E92" w:rsidRDefault="00B268AF" w:rsidP="00813E92">
      <w:pPr>
        <w:pStyle w:val="paragraph"/>
      </w:pPr>
      <w:r w:rsidRPr="00813E92">
        <w:tab/>
        <w:t>(b)</w:t>
      </w:r>
      <w:r w:rsidRPr="00813E92">
        <w:tab/>
        <w:t>subject to any decision or direction of the Secretary under subsection (1A) or (1B) of this section applicable to the individual or the provider (as the case requires)—the individual makes the payment in accordance with subsection (1AA) of this section.</w:t>
      </w:r>
    </w:p>
    <w:p w14:paraId="582FB3C6" w14:textId="606CF528" w:rsidR="00B268AF" w:rsidRPr="00813E92" w:rsidRDefault="00B268AF" w:rsidP="00813E92">
      <w:pPr>
        <w:pStyle w:val="subsection"/>
      </w:pPr>
      <w:r w:rsidRPr="00813E92">
        <w:tab/>
        <w:t>(1AA)</w:t>
      </w:r>
      <w:r w:rsidRPr="00813E92">
        <w:tab/>
        <w:t xml:space="preserve">For the purposes of </w:t>
      </w:r>
      <w:r w:rsidR="002E2FA6" w:rsidRPr="00813E92">
        <w:t>paragraph (</w:t>
      </w:r>
      <w:r w:rsidRPr="00813E92">
        <w:t>1)(b), a payment is made in accordance with this subsection in the following circumstances:</w:t>
      </w:r>
    </w:p>
    <w:p w14:paraId="391085BA" w14:textId="77777777" w:rsidR="00B268AF" w:rsidRPr="00813E92" w:rsidRDefault="00B268AF" w:rsidP="00813E92">
      <w:pPr>
        <w:pStyle w:val="paragraph"/>
      </w:pPr>
      <w:r w:rsidRPr="00813E92">
        <w:tab/>
        <w:t>(a)</w:t>
      </w:r>
      <w:r w:rsidRPr="00813E92">
        <w:tab/>
        <w:t>for all providers—the payment is made using an electronic funds transfer system;</w:t>
      </w:r>
    </w:p>
    <w:p w14:paraId="49E6FF65" w14:textId="77777777" w:rsidR="00B268AF" w:rsidRPr="00813E92" w:rsidRDefault="00B268AF" w:rsidP="00813E92">
      <w:pPr>
        <w:pStyle w:val="paragraph"/>
      </w:pPr>
      <w:r w:rsidRPr="00813E92">
        <w:tab/>
        <w:t>(b)</w:t>
      </w:r>
      <w:r w:rsidRPr="00813E92">
        <w:tab/>
        <w:t>for sessions of care provided by a family day care service or an in home care service—the payment is made:</w:t>
      </w:r>
    </w:p>
    <w:p w14:paraId="3DE0A2D4" w14:textId="77777777" w:rsidR="00B268AF" w:rsidRPr="00813E92" w:rsidRDefault="00B268AF" w:rsidP="00813E92">
      <w:pPr>
        <w:pStyle w:val="paragraphsub"/>
      </w:pPr>
      <w:r w:rsidRPr="00813E92">
        <w:tab/>
        <w:t>(</w:t>
      </w:r>
      <w:proofErr w:type="spellStart"/>
      <w:r w:rsidRPr="00813E92">
        <w:t>i</w:t>
      </w:r>
      <w:proofErr w:type="spellEnd"/>
      <w:r w:rsidRPr="00813E92">
        <w:t>)</w:t>
      </w:r>
      <w:r w:rsidRPr="00813E92">
        <w:tab/>
        <w:t>directly to the credit of a bank account that is nominated by the provider, and maintained directly by the provider or a person with management or control of the provider; or</w:t>
      </w:r>
    </w:p>
    <w:p w14:paraId="6DD37063" w14:textId="77777777" w:rsidR="00B268AF" w:rsidRPr="00813E92" w:rsidRDefault="00B268AF" w:rsidP="00813E92">
      <w:pPr>
        <w:pStyle w:val="paragraphsub"/>
      </w:pPr>
      <w:r w:rsidRPr="00813E92">
        <w:tab/>
        <w:t>(ii)</w:t>
      </w:r>
      <w:r w:rsidRPr="00813E92">
        <w:tab/>
        <w:t>using the payment gateway service, nominated by the provider, of a third party supplier of management software to the provider;</w:t>
      </w:r>
    </w:p>
    <w:p w14:paraId="638B69D8" w14:textId="77777777" w:rsidR="00B268AF" w:rsidRPr="00813E92" w:rsidRDefault="00B268AF" w:rsidP="00813E92">
      <w:pPr>
        <w:pStyle w:val="paragraph"/>
      </w:pPr>
      <w:r w:rsidRPr="00813E92">
        <w:tab/>
        <w:t>(c)</w:t>
      </w:r>
      <w:r w:rsidRPr="00813E92">
        <w:tab/>
        <w:t>for sessions of care provided by services other than a family day care service or an in home care service—the payment may be made using the payment gateway service, nominated by the provider, of a third party supplier of management software to the provider.</w:t>
      </w:r>
    </w:p>
    <w:p w14:paraId="37EACBB3" w14:textId="77777777" w:rsidR="00B268AF" w:rsidRPr="00813E92" w:rsidRDefault="00B268AF" w:rsidP="00813E92">
      <w:pPr>
        <w:pStyle w:val="SubsectionHead"/>
      </w:pPr>
      <w:r w:rsidRPr="00813E92">
        <w:t>Amount to be paid</w:t>
      </w:r>
    </w:p>
    <w:p w14:paraId="45955AB5" w14:textId="77777777" w:rsidR="00B268AF" w:rsidRPr="00813E92" w:rsidRDefault="00B268AF" w:rsidP="00813E92">
      <w:pPr>
        <w:pStyle w:val="subsection"/>
      </w:pPr>
      <w:r w:rsidRPr="00813E92">
        <w:tab/>
        <w:t>(1AB)</w:t>
      </w:r>
      <w:r w:rsidRPr="00813E92">
        <w:tab/>
        <w:t>The amount is the difference between:</w:t>
      </w:r>
    </w:p>
    <w:p w14:paraId="0DC5B2F0" w14:textId="77777777" w:rsidR="00B268AF" w:rsidRPr="00813E92" w:rsidRDefault="00B268AF" w:rsidP="00813E92">
      <w:pPr>
        <w:pStyle w:val="paragraph"/>
      </w:pPr>
      <w:r w:rsidRPr="00813E92">
        <w:tab/>
        <w:t>(a)</w:t>
      </w:r>
      <w:r w:rsidRPr="00813E92">
        <w:tab/>
        <w:t>the total of the hourly session fees for all sessions of care provided by the service to the child in the week to which the fee reduction decision relates; and</w:t>
      </w:r>
    </w:p>
    <w:p w14:paraId="746E6B37" w14:textId="77777777" w:rsidR="00B268AF" w:rsidRPr="00813E92" w:rsidRDefault="00B268AF" w:rsidP="00813E92">
      <w:pPr>
        <w:pStyle w:val="paragraph"/>
      </w:pPr>
      <w:r w:rsidRPr="00813E92">
        <w:tab/>
        <w:t>(b)</w:t>
      </w:r>
      <w:r w:rsidRPr="00813E92">
        <w:tab/>
        <w:t>the sum of:</w:t>
      </w:r>
    </w:p>
    <w:p w14:paraId="4B140881" w14:textId="77777777" w:rsidR="00B268AF" w:rsidRPr="00813E92" w:rsidRDefault="00B268AF" w:rsidP="00813E92">
      <w:pPr>
        <w:pStyle w:val="paragraphsub"/>
      </w:pPr>
      <w:r w:rsidRPr="00813E92">
        <w:tab/>
        <w:t>(</w:t>
      </w:r>
      <w:proofErr w:type="spellStart"/>
      <w:r w:rsidRPr="00813E92">
        <w:t>i</w:t>
      </w:r>
      <w:proofErr w:type="spellEnd"/>
      <w:r w:rsidRPr="00813E92">
        <w:t>)</w:t>
      </w:r>
      <w:r w:rsidRPr="00813E92">
        <w:tab/>
        <w:t>the fee reduction amount for the decision; and</w:t>
      </w:r>
    </w:p>
    <w:p w14:paraId="5A970983" w14:textId="3A76B85D" w:rsidR="00B268AF" w:rsidRPr="00813E92" w:rsidRDefault="00B268AF" w:rsidP="00813E92">
      <w:pPr>
        <w:pStyle w:val="paragraphsub"/>
      </w:pPr>
      <w:r w:rsidRPr="00813E92">
        <w:tab/>
        <w:t>(ii)</w:t>
      </w:r>
      <w:r w:rsidRPr="00813E92">
        <w:tab/>
        <w:t xml:space="preserve">the amount of any payment prescribed by the Minister’s rules for the purposes of </w:t>
      </w:r>
      <w:r w:rsidR="002E2FA6" w:rsidRPr="00813E92">
        <w:t>paragraph 2</w:t>
      </w:r>
      <w:r w:rsidRPr="00813E92">
        <w:t>(2A)(c) of Schedule 2 to the Family Assistance Act that the individual benefited from in respect of the sessions of care.</w:t>
      </w:r>
    </w:p>
    <w:p w14:paraId="6F54DFD2" w14:textId="1147A392" w:rsidR="00B268AF" w:rsidRPr="00813E92" w:rsidRDefault="00B268AF" w:rsidP="00813E92">
      <w:pPr>
        <w:pStyle w:val="notetext"/>
      </w:pPr>
      <w:r w:rsidRPr="00813E92">
        <w:t>Note 1:</w:t>
      </w:r>
      <w:r w:rsidRPr="00813E92">
        <w:tab/>
        <w:t>If, under sub</w:t>
      </w:r>
      <w:r w:rsidR="002E2FA6" w:rsidRPr="00813E92">
        <w:t>section 2</w:t>
      </w:r>
      <w:r w:rsidRPr="00813E92">
        <w:t>01BA(1), the provider allows the individual, or the individual’s partner, a permissible staff discount for the week, the amount of the discount is not recoverable from the individual or the individual’s partner: see sub</w:t>
      </w:r>
      <w:r w:rsidR="002E2FA6" w:rsidRPr="00813E92">
        <w:t>section 2</w:t>
      </w:r>
      <w:r w:rsidRPr="00813E92">
        <w:t>01BA(3).</w:t>
      </w:r>
    </w:p>
    <w:p w14:paraId="261B7772" w14:textId="3E392CAA" w:rsidR="00B268AF" w:rsidRPr="00813E92" w:rsidRDefault="00B268AF" w:rsidP="00813E92">
      <w:pPr>
        <w:pStyle w:val="notetext"/>
      </w:pPr>
      <w:r w:rsidRPr="00813E92">
        <w:t>Note 2:</w:t>
      </w:r>
      <w:r w:rsidRPr="00813E92">
        <w:tab/>
        <w:t>If, under sub</w:t>
      </w:r>
      <w:r w:rsidR="002E2FA6" w:rsidRPr="00813E92">
        <w:t>section 2</w:t>
      </w:r>
      <w:r w:rsidRPr="00813E92">
        <w:t>01BB(1), the provider allows the individual, or the individual’s partner, a discount in relation to a session of care provided to the child in the week, the amount of the discount is not recoverable from the individual or the individual’s partner: see sub</w:t>
      </w:r>
      <w:r w:rsidR="002E2FA6" w:rsidRPr="00813E92">
        <w:t>section 2</w:t>
      </w:r>
      <w:r w:rsidRPr="00813E92">
        <w:t>01BB(3).</w:t>
      </w:r>
    </w:p>
    <w:p w14:paraId="06C22982" w14:textId="77777777" w:rsidR="00B268AF" w:rsidRPr="00813E92" w:rsidRDefault="00B268AF" w:rsidP="00813E92">
      <w:pPr>
        <w:pStyle w:val="SubsectionHead"/>
      </w:pPr>
      <w:r w:rsidRPr="00813E92">
        <w:t>Exceptions to requirements for making payments</w:t>
      </w:r>
    </w:p>
    <w:p w14:paraId="61BF1294" w14:textId="2E3D2583" w:rsidR="00B268AF" w:rsidRPr="00813E92" w:rsidRDefault="00B268AF" w:rsidP="00813E92">
      <w:pPr>
        <w:pStyle w:val="subsection"/>
      </w:pPr>
      <w:r w:rsidRPr="00813E92">
        <w:tab/>
        <w:t>(1A)</w:t>
      </w:r>
      <w:r w:rsidRPr="00813E92">
        <w:tab/>
        <w:t xml:space="preserve">If the Secretary is satisfied that circumstances prescribed by the Minister’s rules exist in relation to a particular individual, the Secretary may decide that one or both of the requirements referred to in </w:t>
      </w:r>
      <w:r w:rsidR="002E2FA6" w:rsidRPr="00813E92">
        <w:t>paragraph (</w:t>
      </w:r>
      <w:r w:rsidRPr="00813E92">
        <w:t>1AA)(a) or (b) of this section do not apply to the individual.</w:t>
      </w:r>
    </w:p>
    <w:p w14:paraId="7A389400" w14:textId="550C0ECE" w:rsidR="00B268AF" w:rsidRPr="00813E92" w:rsidRDefault="00B268AF" w:rsidP="00813E92">
      <w:pPr>
        <w:pStyle w:val="subsection"/>
      </w:pPr>
      <w:r w:rsidRPr="00813E92">
        <w:tab/>
        <w:t>(1B)</w:t>
      </w:r>
      <w:r w:rsidRPr="00813E92">
        <w:tab/>
        <w:t xml:space="preserve">If the Secretary is satisfied that exceptional circumstances exist in relation to a particular child care service, the Secretary may direct that one or both of the requirements referred to in </w:t>
      </w:r>
      <w:r w:rsidR="002E2FA6" w:rsidRPr="00813E92">
        <w:t>paragraph (</w:t>
      </w:r>
      <w:r w:rsidRPr="00813E92">
        <w:t>1AA)(a) or (b) of this section do not apply to the making of a payment of all, or a part, of an amount to the provider of the service.</w:t>
      </w:r>
    </w:p>
    <w:p w14:paraId="737695FF" w14:textId="0FF64061" w:rsidR="00A40F0F" w:rsidRPr="00813E92" w:rsidRDefault="002E2FA6" w:rsidP="00813E92">
      <w:pPr>
        <w:pStyle w:val="ActHead8"/>
      </w:pPr>
      <w:bookmarkStart w:id="28" w:name="_Toc205217947"/>
      <w:r w:rsidRPr="00813E92">
        <w:t>Division 2</w:t>
      </w:r>
      <w:r w:rsidR="00A40F0F" w:rsidRPr="00813E92">
        <w:t>—Application, transitional and saving provisions</w:t>
      </w:r>
      <w:bookmarkEnd w:id="28"/>
    </w:p>
    <w:p w14:paraId="6792B4D7" w14:textId="741FD50E" w:rsidR="00B268AF" w:rsidRPr="00813E92" w:rsidRDefault="00AD7E1E" w:rsidP="00813E92">
      <w:pPr>
        <w:pStyle w:val="Transitional"/>
      </w:pPr>
      <w:r>
        <w:t>21</w:t>
      </w:r>
      <w:r w:rsidR="00B268AF" w:rsidRPr="00813E92">
        <w:t xml:space="preserve">  Saving provisions</w:t>
      </w:r>
    </w:p>
    <w:p w14:paraId="02308B3A" w14:textId="77777777" w:rsidR="00B268AF" w:rsidRPr="00813E92" w:rsidRDefault="00B268AF" w:rsidP="00813E92">
      <w:pPr>
        <w:pStyle w:val="SubitemHead"/>
      </w:pPr>
      <w:r w:rsidRPr="00813E92">
        <w:t>Decisions by the Secretary</w:t>
      </w:r>
    </w:p>
    <w:p w14:paraId="1B59F1DC" w14:textId="09D05424" w:rsidR="00B268AF" w:rsidRPr="00813E92" w:rsidRDefault="00B268AF" w:rsidP="00813E92">
      <w:pPr>
        <w:pStyle w:val="Subitem"/>
      </w:pPr>
      <w:bookmarkStart w:id="29" w:name="_Hlk171585741"/>
      <w:r w:rsidRPr="00813E92">
        <w:t>(1)</w:t>
      </w:r>
      <w:r w:rsidRPr="00813E92">
        <w:tab/>
        <w:t>Subitem (2) applies if a decision by the Secretary under sub</w:t>
      </w:r>
      <w:r w:rsidR="002E2FA6" w:rsidRPr="00813E92">
        <w:t>section 2</w:t>
      </w:r>
      <w:r w:rsidRPr="00813E92">
        <w:t xml:space="preserve">01B(1A) of the </w:t>
      </w:r>
      <w:r w:rsidRPr="00813E92">
        <w:rPr>
          <w:i/>
        </w:rPr>
        <w:t>A New Tax System (Family Assistance) (Administration) Act 1999</w:t>
      </w:r>
      <w:r w:rsidRPr="00813E92">
        <w:t xml:space="preserve"> was in effect immediately before the commencement of this item.</w:t>
      </w:r>
    </w:p>
    <w:p w14:paraId="64A04AD5" w14:textId="4F9E3C77" w:rsidR="00B268AF" w:rsidRPr="00813E92" w:rsidRDefault="00B268AF" w:rsidP="00813E92">
      <w:pPr>
        <w:pStyle w:val="Subitem"/>
      </w:pPr>
      <w:r w:rsidRPr="00813E92">
        <w:t>(2)</w:t>
      </w:r>
      <w:r w:rsidRPr="00813E92">
        <w:tab/>
        <w:t>The decision continues in effect on and after that commencement, in accordance with the decision, as if the repeal and substitution of sub</w:t>
      </w:r>
      <w:r w:rsidR="002E2FA6" w:rsidRPr="00813E92">
        <w:t>section 2</w:t>
      </w:r>
      <w:r w:rsidRPr="00813E92">
        <w:t xml:space="preserve">01B(1A) of the </w:t>
      </w:r>
      <w:r w:rsidRPr="00813E92">
        <w:rPr>
          <w:i/>
        </w:rPr>
        <w:t>A New Tax System (Family Assistance) (Administration) Act 1999</w:t>
      </w:r>
      <w:r w:rsidRPr="00813E92">
        <w:t xml:space="preserve"> by this Part had not happened.</w:t>
      </w:r>
    </w:p>
    <w:bookmarkEnd w:id="29"/>
    <w:p w14:paraId="7463A9EA" w14:textId="77777777" w:rsidR="00B268AF" w:rsidRPr="00813E92" w:rsidRDefault="00B268AF" w:rsidP="00813E92">
      <w:pPr>
        <w:pStyle w:val="SubitemHead"/>
      </w:pPr>
      <w:r w:rsidRPr="00813E92">
        <w:t>Directions by the Secretary</w:t>
      </w:r>
    </w:p>
    <w:p w14:paraId="2E7A5C5C" w14:textId="37D6BC9E" w:rsidR="00B268AF" w:rsidRPr="00813E92" w:rsidRDefault="00B268AF" w:rsidP="00813E92">
      <w:pPr>
        <w:pStyle w:val="Subitem"/>
      </w:pPr>
      <w:r w:rsidRPr="00813E92">
        <w:t>(3)</w:t>
      </w:r>
      <w:r w:rsidRPr="00813E92">
        <w:tab/>
        <w:t>Subitem (4) applies if a direction by the Secretary under sub</w:t>
      </w:r>
      <w:r w:rsidR="002E2FA6" w:rsidRPr="00813E92">
        <w:t>section 2</w:t>
      </w:r>
      <w:r w:rsidRPr="00813E92">
        <w:t xml:space="preserve">01B(1B) of the </w:t>
      </w:r>
      <w:r w:rsidRPr="00813E92">
        <w:rPr>
          <w:i/>
        </w:rPr>
        <w:t>A New Tax System (Family Assistance) (Administration) Act 1999</w:t>
      </w:r>
      <w:r w:rsidRPr="00813E92">
        <w:t xml:space="preserve"> was in effect immediately before the commencement of this item.</w:t>
      </w:r>
    </w:p>
    <w:p w14:paraId="1D1FC769" w14:textId="05C813FC" w:rsidR="008D3E94" w:rsidRDefault="00B268AF" w:rsidP="00813E92">
      <w:pPr>
        <w:pStyle w:val="Subitem"/>
      </w:pPr>
      <w:r w:rsidRPr="00813E92">
        <w:t>(4)</w:t>
      </w:r>
      <w:r w:rsidRPr="00813E92">
        <w:tab/>
        <w:t>The direction continues in effect on and after that commencement, in accordance with the direction, as if the repeal and substitution of sub</w:t>
      </w:r>
      <w:r w:rsidR="002E2FA6" w:rsidRPr="00813E92">
        <w:t>section 2</w:t>
      </w:r>
      <w:r w:rsidRPr="00813E92">
        <w:t xml:space="preserve">01B(1B) of the </w:t>
      </w:r>
      <w:r w:rsidRPr="00813E92">
        <w:rPr>
          <w:i/>
        </w:rPr>
        <w:t>A New Tax System (Family Assistance) (Administration) Act 1999</w:t>
      </w:r>
      <w:r w:rsidRPr="00813E92">
        <w:t xml:space="preserve"> by this Part had not happened.</w:t>
      </w:r>
    </w:p>
    <w:p w14:paraId="5D744393" w14:textId="77777777" w:rsidR="00B04118" w:rsidRPr="00483966" w:rsidRDefault="00B04118" w:rsidP="00B04118">
      <w:pPr>
        <w:rPr>
          <w:rFonts w:eastAsia="Calibri" w:cs="Times New Roman"/>
        </w:rPr>
      </w:pPr>
    </w:p>
    <w:p w14:paraId="5051376B" w14:textId="77777777" w:rsidR="00B04118" w:rsidRPr="00483966" w:rsidRDefault="00B04118" w:rsidP="00B04118">
      <w:pPr>
        <w:keepNext/>
        <w:spacing w:line="240" w:lineRule="auto"/>
        <w:rPr>
          <w:rFonts w:eastAsia="Times New Roman" w:cs="Times New Roman"/>
          <w:sz w:val="20"/>
          <w:lang w:eastAsia="en-AU"/>
        </w:rPr>
      </w:pPr>
    </w:p>
    <w:p w14:paraId="56C7D59E" w14:textId="77777777" w:rsidR="00B04118" w:rsidRPr="00483966" w:rsidRDefault="00B04118" w:rsidP="00B04118">
      <w:pPr>
        <w:keepNext/>
        <w:spacing w:line="240" w:lineRule="auto"/>
        <w:rPr>
          <w:rFonts w:eastAsia="Times New Roman" w:cs="Times New Roman"/>
          <w:sz w:val="20"/>
          <w:lang w:eastAsia="en-AU"/>
        </w:rPr>
      </w:pPr>
    </w:p>
    <w:p w14:paraId="4B5AEEC1" w14:textId="77777777" w:rsidR="00B04118" w:rsidRPr="00483966" w:rsidRDefault="00B04118" w:rsidP="00B04118">
      <w:pPr>
        <w:keepNext/>
        <w:pBdr>
          <w:top w:val="single" w:sz="2" w:space="1" w:color="auto"/>
        </w:pBdr>
        <w:spacing w:line="240" w:lineRule="auto"/>
        <w:rPr>
          <w:rFonts w:eastAsia="Times New Roman" w:cs="Times New Roman"/>
          <w:sz w:val="20"/>
          <w:lang w:eastAsia="en-AU"/>
        </w:rPr>
      </w:pPr>
    </w:p>
    <w:p w14:paraId="7A865294" w14:textId="77777777" w:rsidR="00B04118" w:rsidRDefault="00B04118" w:rsidP="00B04118">
      <w:pPr>
        <w:pStyle w:val="2ndRd"/>
        <w:keepNext/>
        <w:spacing w:line="260" w:lineRule="atLeast"/>
        <w:rPr>
          <w:i/>
        </w:rPr>
      </w:pPr>
      <w:r>
        <w:t>[</w:t>
      </w:r>
      <w:r>
        <w:rPr>
          <w:i/>
        </w:rPr>
        <w:t>Minister’s second reading speech made in—</w:t>
      </w:r>
    </w:p>
    <w:p w14:paraId="0E1AEA42" w14:textId="77777777" w:rsidR="00B04118" w:rsidRDefault="00B04118" w:rsidP="00B04118">
      <w:pPr>
        <w:pStyle w:val="2ndRd"/>
        <w:keepNext/>
        <w:spacing w:line="260" w:lineRule="atLeast"/>
        <w:rPr>
          <w:i/>
        </w:rPr>
      </w:pPr>
      <w:r>
        <w:rPr>
          <w:i/>
        </w:rPr>
        <w:t>House of Representatives on 23 July 2025</w:t>
      </w:r>
    </w:p>
    <w:p w14:paraId="3999AE6F" w14:textId="77777777" w:rsidR="00B04118" w:rsidRDefault="00B04118" w:rsidP="00B04118">
      <w:pPr>
        <w:pStyle w:val="2ndRd"/>
        <w:keepNext/>
        <w:spacing w:line="260" w:lineRule="atLeast"/>
        <w:rPr>
          <w:i/>
        </w:rPr>
      </w:pPr>
      <w:r>
        <w:rPr>
          <w:i/>
        </w:rPr>
        <w:t>Senate on 30 July 2025</w:t>
      </w:r>
      <w:r>
        <w:t>]</w:t>
      </w:r>
    </w:p>
    <w:p w14:paraId="39024AF8" w14:textId="77777777" w:rsidR="00966FEB" w:rsidRDefault="00966FEB"/>
    <w:p w14:paraId="59192BEA" w14:textId="77777777" w:rsidR="00814EE4" w:rsidRDefault="00814EE4" w:rsidP="00F0706E">
      <w:pPr>
        <w:pBdr>
          <w:bottom w:val="single" w:sz="4" w:space="1" w:color="auto"/>
        </w:pBdr>
        <w:sectPr w:rsidR="00814EE4" w:rsidSect="00F0706E">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46CC3359" w14:textId="77777777" w:rsidR="00814EE4" w:rsidRDefault="00814EE4" w:rsidP="00814EE4">
      <w:pPr>
        <w:framePr w:hSpace="180" w:wrap="around" w:vAnchor="text" w:hAnchor="page" w:x="2557" w:y="118"/>
      </w:pPr>
      <w:r>
        <w:t>(31/25)</w:t>
      </w:r>
    </w:p>
    <w:p w14:paraId="232204B7" w14:textId="77777777" w:rsidR="00814EE4" w:rsidRPr="00483966" w:rsidRDefault="00814EE4" w:rsidP="00814EE4">
      <w:pPr>
        <w:keepNext/>
        <w:spacing w:line="240" w:lineRule="auto"/>
        <w:rPr>
          <w:rFonts w:eastAsia="Times New Roman" w:cs="Times New Roman"/>
          <w:sz w:val="20"/>
          <w:lang w:eastAsia="en-AU"/>
        </w:rPr>
      </w:pPr>
    </w:p>
    <w:sectPr w:rsidR="00814EE4" w:rsidRPr="00483966" w:rsidSect="00814EE4">
      <w:headerReference w:type="even" r:id="rId28"/>
      <w:headerReference w:type="default" r:id="rId29"/>
      <w:headerReference w:type="first" r:id="rId30"/>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0DF1" w14:textId="77777777" w:rsidR="0069372F" w:rsidRDefault="0069372F" w:rsidP="0048364F">
      <w:pPr>
        <w:spacing w:line="240" w:lineRule="auto"/>
      </w:pPr>
      <w:r>
        <w:separator/>
      </w:r>
    </w:p>
  </w:endnote>
  <w:endnote w:type="continuationSeparator" w:id="0">
    <w:p w14:paraId="10CEAC5C" w14:textId="77777777" w:rsidR="0069372F" w:rsidRDefault="0069372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8724" w14:textId="2A832690" w:rsidR="0048364F" w:rsidRPr="005F1388" w:rsidRDefault="0048364F" w:rsidP="00813E9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85E2" w14:textId="77D591CC" w:rsidR="0031534D" w:rsidRDefault="0031534D" w:rsidP="00CD12A5">
    <w:pPr>
      <w:pStyle w:val="ScalePlusRef"/>
    </w:pPr>
    <w:r>
      <w:t>Note: An electronic version of this Act is available on the Federal Register of Legislation (</w:t>
    </w:r>
    <w:hyperlink r:id="rId1" w:history="1">
      <w:r>
        <w:t>https://www.legislation.gov.au/</w:t>
      </w:r>
    </w:hyperlink>
    <w:r>
      <w:t>)</w:t>
    </w:r>
  </w:p>
  <w:p w14:paraId="0C710A25" w14:textId="77777777" w:rsidR="0031534D" w:rsidRDefault="0031534D" w:rsidP="00CD12A5"/>
  <w:p w14:paraId="16002CBC" w14:textId="7792CA37" w:rsidR="00055B5C" w:rsidRDefault="00055B5C" w:rsidP="00813E92">
    <w:pPr>
      <w:pStyle w:val="Footer"/>
      <w:spacing w:before="120"/>
    </w:pPr>
  </w:p>
  <w:p w14:paraId="3F7B0DE5" w14:textId="7D69424E"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98DD" w14:textId="77777777" w:rsidR="0048364F" w:rsidRPr="00ED79B6" w:rsidRDefault="0048364F" w:rsidP="00813E9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B76A" w14:textId="77777777" w:rsidR="0048364F" w:rsidRDefault="0048364F" w:rsidP="00813E9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027EA144" w14:textId="77777777" w:rsidTr="00930D30">
      <w:tc>
        <w:tcPr>
          <w:tcW w:w="646" w:type="dxa"/>
        </w:tcPr>
        <w:p w14:paraId="232922F8" w14:textId="77777777" w:rsidR="00055B5C" w:rsidRDefault="00055B5C" w:rsidP="00930D3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F93">
            <w:rPr>
              <w:i/>
              <w:noProof/>
              <w:sz w:val="18"/>
            </w:rPr>
            <w:t>ii</w:t>
          </w:r>
          <w:r w:rsidRPr="00ED79B6">
            <w:rPr>
              <w:i/>
              <w:sz w:val="18"/>
            </w:rPr>
            <w:fldChar w:fldCharType="end"/>
          </w:r>
        </w:p>
      </w:tc>
      <w:tc>
        <w:tcPr>
          <w:tcW w:w="5387" w:type="dxa"/>
        </w:tcPr>
        <w:p w14:paraId="7C2F462D" w14:textId="32329827" w:rsidR="00055B5C" w:rsidRDefault="00055B5C" w:rsidP="00930D3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273D2">
            <w:rPr>
              <w:i/>
              <w:sz w:val="18"/>
            </w:rPr>
            <w:t>Early Childhood Education and Care (Strengthening Regulation of Early Education) Act 2025</w:t>
          </w:r>
          <w:r w:rsidRPr="00ED79B6">
            <w:rPr>
              <w:i/>
              <w:sz w:val="18"/>
            </w:rPr>
            <w:fldChar w:fldCharType="end"/>
          </w:r>
        </w:p>
      </w:tc>
      <w:tc>
        <w:tcPr>
          <w:tcW w:w="1270" w:type="dxa"/>
        </w:tcPr>
        <w:p w14:paraId="3CA4347E" w14:textId="5ED9D293" w:rsidR="00055B5C" w:rsidRDefault="00055B5C" w:rsidP="00930D3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273D2">
            <w:rPr>
              <w:i/>
              <w:sz w:val="18"/>
            </w:rPr>
            <w:t>No. 31, 2025</w:t>
          </w:r>
          <w:r w:rsidRPr="00ED79B6">
            <w:rPr>
              <w:i/>
              <w:sz w:val="18"/>
            </w:rPr>
            <w:fldChar w:fldCharType="end"/>
          </w:r>
        </w:p>
      </w:tc>
    </w:tr>
  </w:tbl>
  <w:p w14:paraId="024EFD22" w14:textId="71ED9EF3" w:rsidR="00375C6C" w:rsidRDefault="00375C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C1BA" w14:textId="77777777" w:rsidR="00055B5C" w:rsidRDefault="00055B5C" w:rsidP="00813E9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2CC7165B" w14:textId="77777777" w:rsidTr="00930D30">
      <w:tc>
        <w:tcPr>
          <w:tcW w:w="1247" w:type="dxa"/>
        </w:tcPr>
        <w:p w14:paraId="5CBDF73A" w14:textId="1F0ECEF8" w:rsidR="00055B5C" w:rsidRDefault="00055B5C" w:rsidP="00930D3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273D2">
            <w:rPr>
              <w:i/>
              <w:sz w:val="18"/>
            </w:rPr>
            <w:t>No. 31, 2025</w:t>
          </w:r>
          <w:r w:rsidRPr="00ED79B6">
            <w:rPr>
              <w:i/>
              <w:sz w:val="18"/>
            </w:rPr>
            <w:fldChar w:fldCharType="end"/>
          </w:r>
        </w:p>
      </w:tc>
      <w:tc>
        <w:tcPr>
          <w:tcW w:w="5387" w:type="dxa"/>
        </w:tcPr>
        <w:p w14:paraId="7EC2533E" w14:textId="6733A928" w:rsidR="00055B5C" w:rsidRDefault="00055B5C" w:rsidP="00930D3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273D2">
            <w:rPr>
              <w:i/>
              <w:sz w:val="18"/>
            </w:rPr>
            <w:t>Early Childhood Education and Care (Strengthening Regulation of Early Education) Act 2025</w:t>
          </w:r>
          <w:r w:rsidRPr="00ED79B6">
            <w:rPr>
              <w:i/>
              <w:sz w:val="18"/>
            </w:rPr>
            <w:fldChar w:fldCharType="end"/>
          </w:r>
        </w:p>
      </w:tc>
      <w:tc>
        <w:tcPr>
          <w:tcW w:w="669" w:type="dxa"/>
        </w:tcPr>
        <w:p w14:paraId="0000764D" w14:textId="77777777" w:rsidR="00055B5C" w:rsidRDefault="00055B5C" w:rsidP="00930D3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186E">
            <w:rPr>
              <w:i/>
              <w:noProof/>
              <w:sz w:val="18"/>
            </w:rPr>
            <w:t>i</w:t>
          </w:r>
          <w:r w:rsidRPr="00ED79B6">
            <w:rPr>
              <w:i/>
              <w:sz w:val="18"/>
            </w:rPr>
            <w:fldChar w:fldCharType="end"/>
          </w:r>
        </w:p>
      </w:tc>
    </w:tr>
  </w:tbl>
  <w:p w14:paraId="69173756" w14:textId="1631467B" w:rsidR="0048364F" w:rsidRPr="00ED79B6" w:rsidRDefault="0048364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B8C5" w14:textId="77777777" w:rsidR="0048364F" w:rsidRPr="00A961C4" w:rsidRDefault="0048364F" w:rsidP="00813E9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78E68900" w14:textId="77777777" w:rsidTr="00B96AD3">
      <w:tc>
        <w:tcPr>
          <w:tcW w:w="646" w:type="dxa"/>
        </w:tcPr>
        <w:p w14:paraId="5E5A627D" w14:textId="77777777" w:rsidR="00055B5C" w:rsidRDefault="00055B5C" w:rsidP="00930D3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4C81383D" w14:textId="62ACDFBD" w:rsidR="00055B5C" w:rsidRDefault="00055B5C" w:rsidP="00930D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273D2">
            <w:rPr>
              <w:i/>
              <w:sz w:val="18"/>
            </w:rPr>
            <w:t>Early Childhood Education and Care (Strengthening Regulation of Early Education) Act 2025</w:t>
          </w:r>
          <w:r w:rsidRPr="007A1328">
            <w:rPr>
              <w:i/>
              <w:sz w:val="18"/>
            </w:rPr>
            <w:fldChar w:fldCharType="end"/>
          </w:r>
        </w:p>
      </w:tc>
      <w:tc>
        <w:tcPr>
          <w:tcW w:w="1270" w:type="dxa"/>
        </w:tcPr>
        <w:p w14:paraId="14576C68" w14:textId="1276821B" w:rsidR="00055B5C" w:rsidRDefault="00055B5C" w:rsidP="00930D3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273D2">
            <w:rPr>
              <w:i/>
              <w:sz w:val="18"/>
            </w:rPr>
            <w:t>No. 31, 2025</w:t>
          </w:r>
          <w:r w:rsidRPr="007A1328">
            <w:rPr>
              <w:i/>
              <w:sz w:val="18"/>
            </w:rPr>
            <w:fldChar w:fldCharType="end"/>
          </w:r>
        </w:p>
      </w:tc>
    </w:tr>
  </w:tbl>
  <w:p w14:paraId="5D171007" w14:textId="22DEAE2F" w:rsidR="0048364F" w:rsidRPr="00A961C4" w:rsidRDefault="0048364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DC6F" w14:textId="77777777" w:rsidR="0048364F" w:rsidRPr="00A961C4" w:rsidRDefault="0048364F" w:rsidP="00813E9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741085AC" w14:textId="77777777" w:rsidTr="00B96AD3">
      <w:tc>
        <w:tcPr>
          <w:tcW w:w="1247" w:type="dxa"/>
        </w:tcPr>
        <w:p w14:paraId="23F3336A" w14:textId="667383DD" w:rsidR="00055B5C" w:rsidRDefault="00055B5C" w:rsidP="00930D3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273D2">
            <w:rPr>
              <w:i/>
              <w:sz w:val="18"/>
            </w:rPr>
            <w:t>No. 31, 2025</w:t>
          </w:r>
          <w:r w:rsidRPr="007A1328">
            <w:rPr>
              <w:i/>
              <w:sz w:val="18"/>
            </w:rPr>
            <w:fldChar w:fldCharType="end"/>
          </w:r>
        </w:p>
      </w:tc>
      <w:tc>
        <w:tcPr>
          <w:tcW w:w="5387" w:type="dxa"/>
        </w:tcPr>
        <w:p w14:paraId="44083FFA" w14:textId="45F46E28" w:rsidR="00055B5C" w:rsidRDefault="00055B5C" w:rsidP="00930D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273D2">
            <w:rPr>
              <w:i/>
              <w:sz w:val="18"/>
            </w:rPr>
            <w:t>Early Childhood Education and Care (Strengthening Regulation of Early Education) Act 2025</w:t>
          </w:r>
          <w:r w:rsidRPr="007A1328">
            <w:rPr>
              <w:i/>
              <w:sz w:val="18"/>
            </w:rPr>
            <w:fldChar w:fldCharType="end"/>
          </w:r>
        </w:p>
      </w:tc>
      <w:tc>
        <w:tcPr>
          <w:tcW w:w="669" w:type="dxa"/>
        </w:tcPr>
        <w:p w14:paraId="0B8B24D4" w14:textId="77777777" w:rsidR="00055B5C" w:rsidRDefault="00055B5C" w:rsidP="00930D3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bl>
  <w:p w14:paraId="0FFEC77C" w14:textId="50788A71" w:rsidR="00375C6C" w:rsidRPr="00055B5C" w:rsidRDefault="00375C6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60A6" w14:textId="77777777" w:rsidR="0048364F" w:rsidRPr="00A961C4" w:rsidRDefault="0048364F" w:rsidP="00813E9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14:paraId="7DF18C60" w14:textId="77777777" w:rsidTr="00B96AD3">
      <w:tc>
        <w:tcPr>
          <w:tcW w:w="1247" w:type="dxa"/>
        </w:tcPr>
        <w:p w14:paraId="4EDA8038" w14:textId="2F077C80" w:rsidR="00055B5C" w:rsidRDefault="00055B5C" w:rsidP="00930D3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273D2">
            <w:rPr>
              <w:i/>
              <w:sz w:val="18"/>
            </w:rPr>
            <w:t>No. 31, 2025</w:t>
          </w:r>
          <w:r w:rsidRPr="007A1328">
            <w:rPr>
              <w:i/>
              <w:sz w:val="18"/>
            </w:rPr>
            <w:fldChar w:fldCharType="end"/>
          </w:r>
        </w:p>
      </w:tc>
      <w:tc>
        <w:tcPr>
          <w:tcW w:w="5387" w:type="dxa"/>
        </w:tcPr>
        <w:p w14:paraId="2F75BBDD" w14:textId="29A79556" w:rsidR="00055B5C" w:rsidRDefault="00055B5C" w:rsidP="00930D3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273D2">
            <w:rPr>
              <w:i/>
              <w:sz w:val="18"/>
            </w:rPr>
            <w:t>Early Childhood Education and Care (Strengthening Regulation of Early Education) Act 2025</w:t>
          </w:r>
          <w:r w:rsidRPr="007A1328">
            <w:rPr>
              <w:i/>
              <w:sz w:val="18"/>
            </w:rPr>
            <w:fldChar w:fldCharType="end"/>
          </w:r>
        </w:p>
      </w:tc>
      <w:tc>
        <w:tcPr>
          <w:tcW w:w="669" w:type="dxa"/>
        </w:tcPr>
        <w:p w14:paraId="52B4D238" w14:textId="77777777" w:rsidR="00055B5C" w:rsidRDefault="00055B5C" w:rsidP="00930D3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bl>
  <w:p w14:paraId="29BDE79E" w14:textId="31590B50" w:rsidR="0048364F" w:rsidRPr="00A961C4" w:rsidRDefault="0048364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B39B" w14:textId="77777777" w:rsidR="0069372F" w:rsidRDefault="0069372F" w:rsidP="0048364F">
      <w:pPr>
        <w:spacing w:line="240" w:lineRule="auto"/>
      </w:pPr>
      <w:r>
        <w:separator/>
      </w:r>
    </w:p>
  </w:footnote>
  <w:footnote w:type="continuationSeparator" w:id="0">
    <w:p w14:paraId="564CFD5B" w14:textId="77777777" w:rsidR="0069372F" w:rsidRDefault="0069372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070B" w14:textId="48263919" w:rsidR="0048364F" w:rsidRPr="005F1388" w:rsidRDefault="0048364F"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F1B2" w14:textId="2C0E3567" w:rsidR="00F0706E" w:rsidRPr="00A961C4" w:rsidRDefault="00F0706E" w:rsidP="0048364F">
    <w:pPr>
      <w:rPr>
        <w:b/>
        <w:sz w:val="20"/>
      </w:rPr>
    </w:pPr>
  </w:p>
  <w:p w14:paraId="79372AE1" w14:textId="1BCF1D11" w:rsidR="00F0706E" w:rsidRPr="00A961C4" w:rsidRDefault="00F0706E" w:rsidP="0048364F">
    <w:pPr>
      <w:rPr>
        <w:b/>
        <w:sz w:val="20"/>
      </w:rPr>
    </w:pPr>
  </w:p>
  <w:p w14:paraId="5474E52F" w14:textId="77777777" w:rsidR="00F0706E" w:rsidRPr="00A961C4" w:rsidRDefault="00F0706E"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CC6B" w14:textId="4E354E93" w:rsidR="00F0706E" w:rsidRPr="00A961C4" w:rsidRDefault="00F0706E" w:rsidP="0048364F">
    <w:pPr>
      <w:jc w:val="right"/>
      <w:rPr>
        <w:sz w:val="20"/>
      </w:rPr>
    </w:pPr>
  </w:p>
  <w:p w14:paraId="0CCB0682" w14:textId="0DA6B01E" w:rsidR="00F0706E" w:rsidRPr="00A961C4" w:rsidRDefault="00F0706E" w:rsidP="0048364F">
    <w:pPr>
      <w:jc w:val="right"/>
      <w:rPr>
        <w:b/>
        <w:sz w:val="20"/>
      </w:rPr>
    </w:pPr>
  </w:p>
  <w:p w14:paraId="63C55056" w14:textId="77777777" w:rsidR="00F0706E" w:rsidRPr="00A961C4" w:rsidRDefault="00F0706E"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6DC7" w14:textId="77777777" w:rsidR="00F0706E" w:rsidRPr="00A961C4" w:rsidRDefault="00F0706E"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AEF9" w14:textId="5DFCD939"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3E32"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E1BC" w14:textId="5BEC6025"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AC31" w14:textId="0CE58357"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FBE6"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3A80" w14:textId="78B7F929" w:rsidR="0048364F" w:rsidRPr="00A961C4" w:rsidRDefault="00D63EF6" w:rsidP="0048364F">
    <w:pPr>
      <w:rPr>
        <w:b/>
        <w:sz w:val="20"/>
      </w:rPr>
    </w:pPr>
    <w:r>
      <w:rPr>
        <w:b/>
        <w:sz w:val="20"/>
      </w:rPr>
      <w:fldChar w:fldCharType="begin"/>
    </w:r>
    <w:r w:rsidR="0048364F">
      <w:rPr>
        <w:b/>
        <w:sz w:val="20"/>
      </w:rPr>
      <w:instrText xml:space="preserve"> STYLEREF CharAmSchNo </w:instrText>
    </w:r>
    <w:r w:rsidR="00375F54">
      <w:rPr>
        <w:b/>
        <w:sz w:val="20"/>
      </w:rPr>
      <w:fldChar w:fldCharType="separate"/>
    </w:r>
    <w:r w:rsidR="00375F54">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375F54">
      <w:rPr>
        <w:sz w:val="20"/>
      </w:rPr>
      <w:fldChar w:fldCharType="separate"/>
    </w:r>
    <w:r w:rsidR="00375F54">
      <w:rPr>
        <w:noProof/>
        <w:sz w:val="20"/>
      </w:rPr>
      <w:t>Amendments</w:t>
    </w:r>
    <w:r>
      <w:rPr>
        <w:sz w:val="20"/>
      </w:rPr>
      <w:fldChar w:fldCharType="end"/>
    </w:r>
  </w:p>
  <w:p w14:paraId="5BAE1C10" w14:textId="5A49BB42" w:rsidR="0048364F" w:rsidRPr="00A961C4" w:rsidRDefault="00D63EF6" w:rsidP="0048364F">
    <w:pPr>
      <w:rPr>
        <w:b/>
        <w:sz w:val="20"/>
      </w:rPr>
    </w:pPr>
    <w:r>
      <w:rPr>
        <w:b/>
        <w:sz w:val="20"/>
      </w:rPr>
      <w:fldChar w:fldCharType="begin"/>
    </w:r>
    <w:r w:rsidR="0048364F">
      <w:rPr>
        <w:b/>
        <w:sz w:val="20"/>
      </w:rPr>
      <w:instrText xml:space="preserve"> STYLEREF CharAmPartNo </w:instrText>
    </w:r>
    <w:r w:rsidR="00375F54">
      <w:rPr>
        <w:b/>
        <w:sz w:val="20"/>
      </w:rPr>
      <w:fldChar w:fldCharType="separate"/>
    </w:r>
    <w:r w:rsidR="00375F54">
      <w:rPr>
        <w:b/>
        <w:noProof/>
        <w:sz w:val="20"/>
      </w:rPr>
      <w:t>Part 5</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375F54">
      <w:rPr>
        <w:sz w:val="20"/>
      </w:rPr>
      <w:fldChar w:fldCharType="separate"/>
    </w:r>
    <w:r w:rsidR="00375F54">
      <w:rPr>
        <w:noProof/>
        <w:sz w:val="20"/>
      </w:rPr>
      <w:t>Direct gap fee collection measures</w:t>
    </w:r>
    <w:r>
      <w:rPr>
        <w:sz w:val="20"/>
      </w:rPr>
      <w:fldChar w:fldCharType="end"/>
    </w:r>
  </w:p>
  <w:p w14:paraId="41776A4E"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EBF7" w14:textId="4941E8EA"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C273D2">
      <w:rPr>
        <w:sz w:val="20"/>
      </w:rPr>
      <w:fldChar w:fldCharType="separate"/>
    </w:r>
    <w:r w:rsidR="00375F54">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C273D2">
      <w:rPr>
        <w:b/>
        <w:sz w:val="20"/>
      </w:rPr>
      <w:fldChar w:fldCharType="separate"/>
    </w:r>
    <w:r w:rsidR="00375F54">
      <w:rPr>
        <w:b/>
        <w:noProof/>
        <w:sz w:val="20"/>
      </w:rPr>
      <w:t>Schedule 1</w:t>
    </w:r>
    <w:r>
      <w:rPr>
        <w:b/>
        <w:sz w:val="20"/>
      </w:rPr>
      <w:fldChar w:fldCharType="end"/>
    </w:r>
  </w:p>
  <w:p w14:paraId="3CE42A36" w14:textId="0A5887AA"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00C273D2">
      <w:rPr>
        <w:sz w:val="20"/>
      </w:rPr>
      <w:fldChar w:fldCharType="separate"/>
    </w:r>
    <w:r w:rsidR="00375F54">
      <w:rPr>
        <w:noProof/>
        <w:sz w:val="20"/>
      </w:rPr>
      <w:t>Direct gap fee collection measures</w: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00C273D2">
      <w:rPr>
        <w:b/>
        <w:sz w:val="20"/>
      </w:rPr>
      <w:fldChar w:fldCharType="separate"/>
    </w:r>
    <w:r w:rsidR="00375F54">
      <w:rPr>
        <w:b/>
        <w:noProof/>
        <w:sz w:val="20"/>
      </w:rPr>
      <w:t>Part 5</w:t>
    </w:r>
    <w:r w:rsidRPr="00A961C4">
      <w:rPr>
        <w:b/>
        <w:sz w:val="20"/>
      </w:rPr>
      <w:fldChar w:fldCharType="end"/>
    </w:r>
  </w:p>
  <w:p w14:paraId="18343E66"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155F" w14:textId="0D6A5580"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97E6F"/>
    <w:multiLevelType w:val="hybridMultilevel"/>
    <w:tmpl w:val="68F63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E2642"/>
    <w:multiLevelType w:val="hybridMultilevel"/>
    <w:tmpl w:val="0A305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0301A5B"/>
    <w:multiLevelType w:val="hybridMultilevel"/>
    <w:tmpl w:val="A216A8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43A214A"/>
    <w:multiLevelType w:val="hybridMultilevel"/>
    <w:tmpl w:val="A4BC5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14"/>
  </w:num>
  <w:num w:numId="12" w16cid:durableId="2075229638">
    <w:abstractNumId w:val="10"/>
  </w:num>
  <w:num w:numId="13" w16cid:durableId="1353148109">
    <w:abstractNumId w:val="17"/>
  </w:num>
  <w:num w:numId="14" w16cid:durableId="283657721">
    <w:abstractNumId w:val="16"/>
  </w:num>
  <w:num w:numId="15" w16cid:durableId="934634164">
    <w:abstractNumId w:val="18"/>
  </w:num>
  <w:num w:numId="16" w16cid:durableId="1728214585">
    <w:abstractNumId w:val="13"/>
  </w:num>
  <w:num w:numId="17" w16cid:durableId="1745563707">
    <w:abstractNumId w:val="11"/>
  </w:num>
  <w:num w:numId="18" w16cid:durableId="513227601">
    <w:abstractNumId w:val="15"/>
  </w:num>
  <w:num w:numId="19" w16cid:durableId="1771000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372F"/>
    <w:rsid w:val="0000411A"/>
    <w:rsid w:val="00005D25"/>
    <w:rsid w:val="000113BC"/>
    <w:rsid w:val="000136AF"/>
    <w:rsid w:val="0001761F"/>
    <w:rsid w:val="000417C9"/>
    <w:rsid w:val="00055B5C"/>
    <w:rsid w:val="00056391"/>
    <w:rsid w:val="000600FB"/>
    <w:rsid w:val="00060FF9"/>
    <w:rsid w:val="000614BF"/>
    <w:rsid w:val="0006254E"/>
    <w:rsid w:val="000758A5"/>
    <w:rsid w:val="00083DC2"/>
    <w:rsid w:val="00094107"/>
    <w:rsid w:val="0009551F"/>
    <w:rsid w:val="000A16EA"/>
    <w:rsid w:val="000B1FD2"/>
    <w:rsid w:val="000B491C"/>
    <w:rsid w:val="000D05EF"/>
    <w:rsid w:val="000D27A2"/>
    <w:rsid w:val="000D2ECB"/>
    <w:rsid w:val="000D3D94"/>
    <w:rsid w:val="000D57CF"/>
    <w:rsid w:val="000D6211"/>
    <w:rsid w:val="000F21C1"/>
    <w:rsid w:val="000F316E"/>
    <w:rsid w:val="000F6F59"/>
    <w:rsid w:val="00101D90"/>
    <w:rsid w:val="0010745C"/>
    <w:rsid w:val="00111F33"/>
    <w:rsid w:val="00113BD1"/>
    <w:rsid w:val="00122206"/>
    <w:rsid w:val="001228E5"/>
    <w:rsid w:val="00132AD5"/>
    <w:rsid w:val="00145088"/>
    <w:rsid w:val="00146E48"/>
    <w:rsid w:val="0015646E"/>
    <w:rsid w:val="0016288F"/>
    <w:rsid w:val="001643C9"/>
    <w:rsid w:val="00165568"/>
    <w:rsid w:val="00166C2F"/>
    <w:rsid w:val="001716C9"/>
    <w:rsid w:val="00173062"/>
    <w:rsid w:val="00173363"/>
    <w:rsid w:val="00173B94"/>
    <w:rsid w:val="00174C3F"/>
    <w:rsid w:val="001854B4"/>
    <w:rsid w:val="001939E1"/>
    <w:rsid w:val="00195382"/>
    <w:rsid w:val="001A3658"/>
    <w:rsid w:val="001A6A6C"/>
    <w:rsid w:val="001A759A"/>
    <w:rsid w:val="001B1157"/>
    <w:rsid w:val="001B231C"/>
    <w:rsid w:val="001B29D2"/>
    <w:rsid w:val="001B633C"/>
    <w:rsid w:val="001B6420"/>
    <w:rsid w:val="001B7A5D"/>
    <w:rsid w:val="001C2418"/>
    <w:rsid w:val="001C683D"/>
    <w:rsid w:val="001C69C4"/>
    <w:rsid w:val="001E3590"/>
    <w:rsid w:val="001E5EAB"/>
    <w:rsid w:val="001E7407"/>
    <w:rsid w:val="001F4E4C"/>
    <w:rsid w:val="001F7273"/>
    <w:rsid w:val="00200479"/>
    <w:rsid w:val="00201D27"/>
    <w:rsid w:val="00202618"/>
    <w:rsid w:val="00215BC0"/>
    <w:rsid w:val="00215EA4"/>
    <w:rsid w:val="00225735"/>
    <w:rsid w:val="00240749"/>
    <w:rsid w:val="0024309E"/>
    <w:rsid w:val="00257DDC"/>
    <w:rsid w:val="00261B21"/>
    <w:rsid w:val="00263820"/>
    <w:rsid w:val="002701B8"/>
    <w:rsid w:val="00275197"/>
    <w:rsid w:val="00293B89"/>
    <w:rsid w:val="002969BA"/>
    <w:rsid w:val="00297ECB"/>
    <w:rsid w:val="002A3FFD"/>
    <w:rsid w:val="002B0E71"/>
    <w:rsid w:val="002B3ADD"/>
    <w:rsid w:val="002B5A30"/>
    <w:rsid w:val="002C00C5"/>
    <w:rsid w:val="002C23F0"/>
    <w:rsid w:val="002C43D7"/>
    <w:rsid w:val="002D043A"/>
    <w:rsid w:val="002D395A"/>
    <w:rsid w:val="002D6FBD"/>
    <w:rsid w:val="002E2FA6"/>
    <w:rsid w:val="002E76E5"/>
    <w:rsid w:val="002F5A80"/>
    <w:rsid w:val="003064C2"/>
    <w:rsid w:val="0031534D"/>
    <w:rsid w:val="003415D3"/>
    <w:rsid w:val="00350417"/>
    <w:rsid w:val="003524E7"/>
    <w:rsid w:val="00352B0F"/>
    <w:rsid w:val="00373874"/>
    <w:rsid w:val="00375C6C"/>
    <w:rsid w:val="00375F54"/>
    <w:rsid w:val="00397247"/>
    <w:rsid w:val="003A5CBC"/>
    <w:rsid w:val="003A702D"/>
    <w:rsid w:val="003A7A61"/>
    <w:rsid w:val="003A7B3C"/>
    <w:rsid w:val="003B4E3D"/>
    <w:rsid w:val="003C3F38"/>
    <w:rsid w:val="003C5F2B"/>
    <w:rsid w:val="003C6544"/>
    <w:rsid w:val="003D0BFE"/>
    <w:rsid w:val="003D5700"/>
    <w:rsid w:val="003F3C95"/>
    <w:rsid w:val="00405579"/>
    <w:rsid w:val="00410B8E"/>
    <w:rsid w:val="004116CD"/>
    <w:rsid w:val="004211F6"/>
    <w:rsid w:val="00421FC1"/>
    <w:rsid w:val="004229C7"/>
    <w:rsid w:val="00424CA9"/>
    <w:rsid w:val="00436785"/>
    <w:rsid w:val="00436BD5"/>
    <w:rsid w:val="00437E4B"/>
    <w:rsid w:val="0044291A"/>
    <w:rsid w:val="0046539A"/>
    <w:rsid w:val="0047589E"/>
    <w:rsid w:val="0048196B"/>
    <w:rsid w:val="00482574"/>
    <w:rsid w:val="0048364F"/>
    <w:rsid w:val="00486D05"/>
    <w:rsid w:val="004915E4"/>
    <w:rsid w:val="00495736"/>
    <w:rsid w:val="00496F97"/>
    <w:rsid w:val="00497881"/>
    <w:rsid w:val="004A1E78"/>
    <w:rsid w:val="004A323D"/>
    <w:rsid w:val="004C4E0B"/>
    <w:rsid w:val="004C750A"/>
    <w:rsid w:val="004C7C8C"/>
    <w:rsid w:val="004D633F"/>
    <w:rsid w:val="004E0D8C"/>
    <w:rsid w:val="004E2A4A"/>
    <w:rsid w:val="004F0D23"/>
    <w:rsid w:val="004F13FC"/>
    <w:rsid w:val="004F1FAC"/>
    <w:rsid w:val="0050015D"/>
    <w:rsid w:val="00500760"/>
    <w:rsid w:val="00501F96"/>
    <w:rsid w:val="0050496B"/>
    <w:rsid w:val="005124F0"/>
    <w:rsid w:val="00516B8D"/>
    <w:rsid w:val="00521E51"/>
    <w:rsid w:val="00524828"/>
    <w:rsid w:val="005276C5"/>
    <w:rsid w:val="00537256"/>
    <w:rsid w:val="00537FBC"/>
    <w:rsid w:val="00543469"/>
    <w:rsid w:val="00544E09"/>
    <w:rsid w:val="00545D52"/>
    <w:rsid w:val="00551B54"/>
    <w:rsid w:val="005572A5"/>
    <w:rsid w:val="00562729"/>
    <w:rsid w:val="00564B02"/>
    <w:rsid w:val="00570955"/>
    <w:rsid w:val="00575D19"/>
    <w:rsid w:val="00582EE7"/>
    <w:rsid w:val="00584811"/>
    <w:rsid w:val="00587E63"/>
    <w:rsid w:val="00590D09"/>
    <w:rsid w:val="00593AA6"/>
    <w:rsid w:val="00594161"/>
    <w:rsid w:val="00594749"/>
    <w:rsid w:val="00597B38"/>
    <w:rsid w:val="005A0A11"/>
    <w:rsid w:val="005A0D92"/>
    <w:rsid w:val="005A4535"/>
    <w:rsid w:val="005A7472"/>
    <w:rsid w:val="005B4067"/>
    <w:rsid w:val="005B6DB4"/>
    <w:rsid w:val="005C3F41"/>
    <w:rsid w:val="005D386A"/>
    <w:rsid w:val="005E152A"/>
    <w:rsid w:val="005F0088"/>
    <w:rsid w:val="005F06E9"/>
    <w:rsid w:val="005F11B1"/>
    <w:rsid w:val="005F4A07"/>
    <w:rsid w:val="00600219"/>
    <w:rsid w:val="006127A5"/>
    <w:rsid w:val="006167FD"/>
    <w:rsid w:val="00620110"/>
    <w:rsid w:val="00625C75"/>
    <w:rsid w:val="00632F4D"/>
    <w:rsid w:val="006377F7"/>
    <w:rsid w:val="00637E8E"/>
    <w:rsid w:val="00641DE5"/>
    <w:rsid w:val="00656F0C"/>
    <w:rsid w:val="006651F6"/>
    <w:rsid w:val="00676A3E"/>
    <w:rsid w:val="00677CC2"/>
    <w:rsid w:val="00681F92"/>
    <w:rsid w:val="0068244E"/>
    <w:rsid w:val="006842C2"/>
    <w:rsid w:val="00685490"/>
    <w:rsid w:val="00685F42"/>
    <w:rsid w:val="0069207B"/>
    <w:rsid w:val="00693500"/>
    <w:rsid w:val="0069372F"/>
    <w:rsid w:val="00694914"/>
    <w:rsid w:val="006969B9"/>
    <w:rsid w:val="00696BA7"/>
    <w:rsid w:val="006A4B23"/>
    <w:rsid w:val="006B1AB2"/>
    <w:rsid w:val="006B421A"/>
    <w:rsid w:val="006C2874"/>
    <w:rsid w:val="006C7F8C"/>
    <w:rsid w:val="006D256A"/>
    <w:rsid w:val="006D3703"/>
    <w:rsid w:val="006D380D"/>
    <w:rsid w:val="006D7A10"/>
    <w:rsid w:val="006E0135"/>
    <w:rsid w:val="006E303A"/>
    <w:rsid w:val="006F1CF0"/>
    <w:rsid w:val="006F7E19"/>
    <w:rsid w:val="00700B2C"/>
    <w:rsid w:val="00704455"/>
    <w:rsid w:val="0071051D"/>
    <w:rsid w:val="00710667"/>
    <w:rsid w:val="00712D8D"/>
    <w:rsid w:val="00713084"/>
    <w:rsid w:val="00714B26"/>
    <w:rsid w:val="0071729C"/>
    <w:rsid w:val="00720805"/>
    <w:rsid w:val="00725648"/>
    <w:rsid w:val="00731E00"/>
    <w:rsid w:val="00732F61"/>
    <w:rsid w:val="007440B7"/>
    <w:rsid w:val="00755F28"/>
    <w:rsid w:val="007634AD"/>
    <w:rsid w:val="007715C9"/>
    <w:rsid w:val="00774EDD"/>
    <w:rsid w:val="0077549E"/>
    <w:rsid w:val="007757EC"/>
    <w:rsid w:val="00781E37"/>
    <w:rsid w:val="0078558B"/>
    <w:rsid w:val="00785DBF"/>
    <w:rsid w:val="00791D82"/>
    <w:rsid w:val="007951C0"/>
    <w:rsid w:val="007976C8"/>
    <w:rsid w:val="007A5268"/>
    <w:rsid w:val="007B221D"/>
    <w:rsid w:val="007B26F2"/>
    <w:rsid w:val="007B30AA"/>
    <w:rsid w:val="007B3BCE"/>
    <w:rsid w:val="007D6DA3"/>
    <w:rsid w:val="007E7D4A"/>
    <w:rsid w:val="007F00DF"/>
    <w:rsid w:val="007F294B"/>
    <w:rsid w:val="008006CC"/>
    <w:rsid w:val="008048DF"/>
    <w:rsid w:val="00807F18"/>
    <w:rsid w:val="00813E92"/>
    <w:rsid w:val="00814EE4"/>
    <w:rsid w:val="00823429"/>
    <w:rsid w:val="00825BA1"/>
    <w:rsid w:val="00831E8D"/>
    <w:rsid w:val="00837F5D"/>
    <w:rsid w:val="00850021"/>
    <w:rsid w:val="008510DA"/>
    <w:rsid w:val="00852013"/>
    <w:rsid w:val="00852870"/>
    <w:rsid w:val="0085498B"/>
    <w:rsid w:val="00854A3A"/>
    <w:rsid w:val="00856A31"/>
    <w:rsid w:val="00857D6B"/>
    <w:rsid w:val="008624E4"/>
    <w:rsid w:val="00864042"/>
    <w:rsid w:val="008731AC"/>
    <w:rsid w:val="008754D0"/>
    <w:rsid w:val="00876322"/>
    <w:rsid w:val="00877D48"/>
    <w:rsid w:val="00883781"/>
    <w:rsid w:val="0088397C"/>
    <w:rsid w:val="00885570"/>
    <w:rsid w:val="008860D5"/>
    <w:rsid w:val="00893958"/>
    <w:rsid w:val="008A2C36"/>
    <w:rsid w:val="008A2E77"/>
    <w:rsid w:val="008A3B63"/>
    <w:rsid w:val="008C481C"/>
    <w:rsid w:val="008C6F6F"/>
    <w:rsid w:val="008C760D"/>
    <w:rsid w:val="008D0EE0"/>
    <w:rsid w:val="008D3E94"/>
    <w:rsid w:val="008D58D8"/>
    <w:rsid w:val="008F1D18"/>
    <w:rsid w:val="008F4F1C"/>
    <w:rsid w:val="008F77C4"/>
    <w:rsid w:val="009103F3"/>
    <w:rsid w:val="0091542A"/>
    <w:rsid w:val="00915E8D"/>
    <w:rsid w:val="0092343F"/>
    <w:rsid w:val="00930D30"/>
    <w:rsid w:val="00932377"/>
    <w:rsid w:val="00933BEC"/>
    <w:rsid w:val="00935240"/>
    <w:rsid w:val="00943221"/>
    <w:rsid w:val="00946B92"/>
    <w:rsid w:val="00953C0D"/>
    <w:rsid w:val="00960D43"/>
    <w:rsid w:val="00965BF6"/>
    <w:rsid w:val="00966FEB"/>
    <w:rsid w:val="00967042"/>
    <w:rsid w:val="009719D7"/>
    <w:rsid w:val="0098255A"/>
    <w:rsid w:val="00983194"/>
    <w:rsid w:val="009845BE"/>
    <w:rsid w:val="00984AE0"/>
    <w:rsid w:val="009969C9"/>
    <w:rsid w:val="009A7E98"/>
    <w:rsid w:val="009B180D"/>
    <w:rsid w:val="009E186E"/>
    <w:rsid w:val="009F0E74"/>
    <w:rsid w:val="009F2929"/>
    <w:rsid w:val="009F319C"/>
    <w:rsid w:val="009F7BD0"/>
    <w:rsid w:val="00A04470"/>
    <w:rsid w:val="00A048FF"/>
    <w:rsid w:val="00A10775"/>
    <w:rsid w:val="00A1116A"/>
    <w:rsid w:val="00A1138C"/>
    <w:rsid w:val="00A157FE"/>
    <w:rsid w:val="00A16F0D"/>
    <w:rsid w:val="00A2179D"/>
    <w:rsid w:val="00A231E2"/>
    <w:rsid w:val="00A356EA"/>
    <w:rsid w:val="00A36C48"/>
    <w:rsid w:val="00A37750"/>
    <w:rsid w:val="00A401A1"/>
    <w:rsid w:val="00A40F0F"/>
    <w:rsid w:val="00A41E0B"/>
    <w:rsid w:val="00A43B5F"/>
    <w:rsid w:val="00A532D6"/>
    <w:rsid w:val="00A55631"/>
    <w:rsid w:val="00A57F48"/>
    <w:rsid w:val="00A64912"/>
    <w:rsid w:val="00A66BE2"/>
    <w:rsid w:val="00A70A74"/>
    <w:rsid w:val="00A712C6"/>
    <w:rsid w:val="00A7782A"/>
    <w:rsid w:val="00A80EFE"/>
    <w:rsid w:val="00A916D3"/>
    <w:rsid w:val="00AA146D"/>
    <w:rsid w:val="00AA242F"/>
    <w:rsid w:val="00AA3795"/>
    <w:rsid w:val="00AC1E75"/>
    <w:rsid w:val="00AD5641"/>
    <w:rsid w:val="00AD7E1E"/>
    <w:rsid w:val="00AE0E4E"/>
    <w:rsid w:val="00AE1088"/>
    <w:rsid w:val="00AF1BA4"/>
    <w:rsid w:val="00AF613D"/>
    <w:rsid w:val="00AF7AE7"/>
    <w:rsid w:val="00B032D8"/>
    <w:rsid w:val="00B04118"/>
    <w:rsid w:val="00B144E2"/>
    <w:rsid w:val="00B245A9"/>
    <w:rsid w:val="00B268AF"/>
    <w:rsid w:val="00B3085E"/>
    <w:rsid w:val="00B32BE2"/>
    <w:rsid w:val="00B33B3C"/>
    <w:rsid w:val="00B3697D"/>
    <w:rsid w:val="00B4085C"/>
    <w:rsid w:val="00B552A8"/>
    <w:rsid w:val="00B56CE2"/>
    <w:rsid w:val="00B57724"/>
    <w:rsid w:val="00B6350B"/>
    <w:rsid w:val="00B6382D"/>
    <w:rsid w:val="00B65DD0"/>
    <w:rsid w:val="00B92576"/>
    <w:rsid w:val="00B92D09"/>
    <w:rsid w:val="00B959B6"/>
    <w:rsid w:val="00B96AD3"/>
    <w:rsid w:val="00BA5026"/>
    <w:rsid w:val="00BB40BF"/>
    <w:rsid w:val="00BB583D"/>
    <w:rsid w:val="00BB5FDA"/>
    <w:rsid w:val="00BC0CD1"/>
    <w:rsid w:val="00BC4BDE"/>
    <w:rsid w:val="00BC6B3E"/>
    <w:rsid w:val="00BD4047"/>
    <w:rsid w:val="00BD5360"/>
    <w:rsid w:val="00BD5463"/>
    <w:rsid w:val="00BE719A"/>
    <w:rsid w:val="00BE720A"/>
    <w:rsid w:val="00BE792A"/>
    <w:rsid w:val="00BF0461"/>
    <w:rsid w:val="00BF09F7"/>
    <w:rsid w:val="00BF3A08"/>
    <w:rsid w:val="00BF4944"/>
    <w:rsid w:val="00BF56D4"/>
    <w:rsid w:val="00BF57E6"/>
    <w:rsid w:val="00BF7C06"/>
    <w:rsid w:val="00C017A8"/>
    <w:rsid w:val="00C04409"/>
    <w:rsid w:val="00C067E5"/>
    <w:rsid w:val="00C164CA"/>
    <w:rsid w:val="00C176CF"/>
    <w:rsid w:val="00C24EE9"/>
    <w:rsid w:val="00C273D2"/>
    <w:rsid w:val="00C30818"/>
    <w:rsid w:val="00C34663"/>
    <w:rsid w:val="00C4241E"/>
    <w:rsid w:val="00C42BF8"/>
    <w:rsid w:val="00C45A25"/>
    <w:rsid w:val="00C460AE"/>
    <w:rsid w:val="00C47FE6"/>
    <w:rsid w:val="00C50043"/>
    <w:rsid w:val="00C50202"/>
    <w:rsid w:val="00C54E84"/>
    <w:rsid w:val="00C559C4"/>
    <w:rsid w:val="00C56509"/>
    <w:rsid w:val="00C56CEF"/>
    <w:rsid w:val="00C600A4"/>
    <w:rsid w:val="00C7573B"/>
    <w:rsid w:val="00C76CF3"/>
    <w:rsid w:val="00C8436E"/>
    <w:rsid w:val="00CA6D1F"/>
    <w:rsid w:val="00CB2269"/>
    <w:rsid w:val="00CB5A81"/>
    <w:rsid w:val="00CC287C"/>
    <w:rsid w:val="00CC3D1C"/>
    <w:rsid w:val="00CC4BC0"/>
    <w:rsid w:val="00CD0308"/>
    <w:rsid w:val="00CD2B7D"/>
    <w:rsid w:val="00CD2BE0"/>
    <w:rsid w:val="00CD72AE"/>
    <w:rsid w:val="00CD7312"/>
    <w:rsid w:val="00CE1E31"/>
    <w:rsid w:val="00CE2B31"/>
    <w:rsid w:val="00CE4353"/>
    <w:rsid w:val="00CE56CE"/>
    <w:rsid w:val="00CF0BB2"/>
    <w:rsid w:val="00CF7199"/>
    <w:rsid w:val="00D00EAA"/>
    <w:rsid w:val="00D03F77"/>
    <w:rsid w:val="00D07279"/>
    <w:rsid w:val="00D13441"/>
    <w:rsid w:val="00D20D4A"/>
    <w:rsid w:val="00D243A3"/>
    <w:rsid w:val="00D26D7F"/>
    <w:rsid w:val="00D401F1"/>
    <w:rsid w:val="00D44EF0"/>
    <w:rsid w:val="00D477C3"/>
    <w:rsid w:val="00D52EFE"/>
    <w:rsid w:val="00D53E7B"/>
    <w:rsid w:val="00D63EF6"/>
    <w:rsid w:val="00D70DFB"/>
    <w:rsid w:val="00D73029"/>
    <w:rsid w:val="00D766DF"/>
    <w:rsid w:val="00D83CB6"/>
    <w:rsid w:val="00D93D70"/>
    <w:rsid w:val="00DA7539"/>
    <w:rsid w:val="00DD0F57"/>
    <w:rsid w:val="00DD1824"/>
    <w:rsid w:val="00DD448B"/>
    <w:rsid w:val="00DE2002"/>
    <w:rsid w:val="00DE7016"/>
    <w:rsid w:val="00DF1EBA"/>
    <w:rsid w:val="00DF66BB"/>
    <w:rsid w:val="00DF7AE9"/>
    <w:rsid w:val="00E05704"/>
    <w:rsid w:val="00E17053"/>
    <w:rsid w:val="00E24D66"/>
    <w:rsid w:val="00E34655"/>
    <w:rsid w:val="00E37760"/>
    <w:rsid w:val="00E37CC1"/>
    <w:rsid w:val="00E41403"/>
    <w:rsid w:val="00E450E5"/>
    <w:rsid w:val="00E5083B"/>
    <w:rsid w:val="00E5286C"/>
    <w:rsid w:val="00E54292"/>
    <w:rsid w:val="00E56187"/>
    <w:rsid w:val="00E57729"/>
    <w:rsid w:val="00E74DC7"/>
    <w:rsid w:val="00E810F8"/>
    <w:rsid w:val="00E84ECA"/>
    <w:rsid w:val="00E87699"/>
    <w:rsid w:val="00E93012"/>
    <w:rsid w:val="00E947C6"/>
    <w:rsid w:val="00EB1DF0"/>
    <w:rsid w:val="00EB1FBB"/>
    <w:rsid w:val="00EB510C"/>
    <w:rsid w:val="00EB6086"/>
    <w:rsid w:val="00EC3D92"/>
    <w:rsid w:val="00EC4645"/>
    <w:rsid w:val="00ED063B"/>
    <w:rsid w:val="00ED492F"/>
    <w:rsid w:val="00EE12B9"/>
    <w:rsid w:val="00EE1490"/>
    <w:rsid w:val="00EE3E36"/>
    <w:rsid w:val="00EF2E3A"/>
    <w:rsid w:val="00EF513C"/>
    <w:rsid w:val="00F040F7"/>
    <w:rsid w:val="00F047E2"/>
    <w:rsid w:val="00F0706E"/>
    <w:rsid w:val="00F078DC"/>
    <w:rsid w:val="00F13E86"/>
    <w:rsid w:val="00F17B00"/>
    <w:rsid w:val="00F232E7"/>
    <w:rsid w:val="00F260FA"/>
    <w:rsid w:val="00F33F29"/>
    <w:rsid w:val="00F448E4"/>
    <w:rsid w:val="00F45CA3"/>
    <w:rsid w:val="00F677A9"/>
    <w:rsid w:val="00F810C7"/>
    <w:rsid w:val="00F84CF5"/>
    <w:rsid w:val="00F84F55"/>
    <w:rsid w:val="00F92D35"/>
    <w:rsid w:val="00FA420B"/>
    <w:rsid w:val="00FB3866"/>
    <w:rsid w:val="00FB7F64"/>
    <w:rsid w:val="00FC1106"/>
    <w:rsid w:val="00FD1E13"/>
    <w:rsid w:val="00FD3257"/>
    <w:rsid w:val="00FD7EB1"/>
    <w:rsid w:val="00FE41C9"/>
    <w:rsid w:val="00FE50D6"/>
    <w:rsid w:val="00FE7F9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E9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3E92"/>
    <w:pPr>
      <w:spacing w:line="260" w:lineRule="atLeast"/>
    </w:pPr>
    <w:rPr>
      <w:sz w:val="22"/>
    </w:rPr>
  </w:style>
  <w:style w:type="paragraph" w:styleId="Heading1">
    <w:name w:val="heading 1"/>
    <w:basedOn w:val="Normal"/>
    <w:next w:val="Normal"/>
    <w:link w:val="Heading1Char"/>
    <w:uiPriority w:val="9"/>
    <w:qFormat/>
    <w:rsid w:val="00813E92"/>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13E92"/>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E92"/>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E92"/>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E92"/>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E92"/>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E92"/>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E92"/>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E92"/>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13E92"/>
  </w:style>
  <w:style w:type="paragraph" w:customStyle="1" w:styleId="OPCParaBase">
    <w:name w:val="OPCParaBase"/>
    <w:qFormat/>
    <w:rsid w:val="00813E92"/>
    <w:pPr>
      <w:spacing w:line="260" w:lineRule="atLeast"/>
    </w:pPr>
    <w:rPr>
      <w:rFonts w:eastAsia="Times New Roman" w:cs="Times New Roman"/>
      <w:sz w:val="22"/>
      <w:lang w:eastAsia="en-AU"/>
    </w:rPr>
  </w:style>
  <w:style w:type="paragraph" w:customStyle="1" w:styleId="ShortT">
    <w:name w:val="ShortT"/>
    <w:basedOn w:val="OPCParaBase"/>
    <w:next w:val="Normal"/>
    <w:qFormat/>
    <w:rsid w:val="00813E92"/>
    <w:pPr>
      <w:spacing w:line="240" w:lineRule="auto"/>
    </w:pPr>
    <w:rPr>
      <w:b/>
      <w:sz w:val="40"/>
    </w:rPr>
  </w:style>
  <w:style w:type="paragraph" w:customStyle="1" w:styleId="ActHead1">
    <w:name w:val="ActHead 1"/>
    <w:aliases w:val="c"/>
    <w:basedOn w:val="OPCParaBase"/>
    <w:next w:val="Normal"/>
    <w:qFormat/>
    <w:rsid w:val="00813E9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13E9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13E9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13E9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13E9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13E9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13E9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13E9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13E9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13E92"/>
  </w:style>
  <w:style w:type="paragraph" w:customStyle="1" w:styleId="Blocks">
    <w:name w:val="Blocks"/>
    <w:aliases w:val="bb"/>
    <w:basedOn w:val="OPCParaBase"/>
    <w:qFormat/>
    <w:rsid w:val="00813E92"/>
    <w:pPr>
      <w:spacing w:line="240" w:lineRule="auto"/>
    </w:pPr>
    <w:rPr>
      <w:sz w:val="24"/>
    </w:rPr>
  </w:style>
  <w:style w:type="paragraph" w:customStyle="1" w:styleId="BoxText">
    <w:name w:val="BoxText"/>
    <w:aliases w:val="bt"/>
    <w:basedOn w:val="OPCParaBase"/>
    <w:qFormat/>
    <w:rsid w:val="00813E9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13E92"/>
    <w:rPr>
      <w:b/>
    </w:rPr>
  </w:style>
  <w:style w:type="paragraph" w:customStyle="1" w:styleId="BoxHeadItalic">
    <w:name w:val="BoxHeadItalic"/>
    <w:aliases w:val="bhi"/>
    <w:basedOn w:val="BoxText"/>
    <w:next w:val="BoxStep"/>
    <w:qFormat/>
    <w:rsid w:val="00813E92"/>
    <w:rPr>
      <w:i/>
    </w:rPr>
  </w:style>
  <w:style w:type="paragraph" w:customStyle="1" w:styleId="BoxList">
    <w:name w:val="BoxList"/>
    <w:aliases w:val="bl"/>
    <w:basedOn w:val="BoxText"/>
    <w:qFormat/>
    <w:rsid w:val="00813E92"/>
    <w:pPr>
      <w:ind w:left="1559" w:hanging="425"/>
    </w:pPr>
  </w:style>
  <w:style w:type="paragraph" w:customStyle="1" w:styleId="BoxNote">
    <w:name w:val="BoxNote"/>
    <w:aliases w:val="bn"/>
    <w:basedOn w:val="BoxText"/>
    <w:qFormat/>
    <w:rsid w:val="00813E92"/>
    <w:pPr>
      <w:tabs>
        <w:tab w:val="left" w:pos="1985"/>
      </w:tabs>
      <w:spacing w:before="122" w:line="198" w:lineRule="exact"/>
      <w:ind w:left="2948" w:hanging="1814"/>
    </w:pPr>
    <w:rPr>
      <w:sz w:val="18"/>
    </w:rPr>
  </w:style>
  <w:style w:type="paragraph" w:customStyle="1" w:styleId="BoxPara">
    <w:name w:val="BoxPara"/>
    <w:aliases w:val="bp"/>
    <w:basedOn w:val="BoxText"/>
    <w:qFormat/>
    <w:rsid w:val="00813E92"/>
    <w:pPr>
      <w:tabs>
        <w:tab w:val="right" w:pos="2268"/>
      </w:tabs>
      <w:ind w:left="2552" w:hanging="1418"/>
    </w:pPr>
  </w:style>
  <w:style w:type="paragraph" w:customStyle="1" w:styleId="BoxStep">
    <w:name w:val="BoxStep"/>
    <w:aliases w:val="bs"/>
    <w:basedOn w:val="BoxText"/>
    <w:qFormat/>
    <w:rsid w:val="00813E92"/>
    <w:pPr>
      <w:ind w:left="1985" w:hanging="851"/>
    </w:pPr>
  </w:style>
  <w:style w:type="character" w:customStyle="1" w:styleId="CharAmPartNo">
    <w:name w:val="CharAmPartNo"/>
    <w:basedOn w:val="OPCCharBase"/>
    <w:qFormat/>
    <w:rsid w:val="00813E92"/>
  </w:style>
  <w:style w:type="character" w:customStyle="1" w:styleId="CharAmPartText">
    <w:name w:val="CharAmPartText"/>
    <w:basedOn w:val="OPCCharBase"/>
    <w:qFormat/>
    <w:rsid w:val="00813E92"/>
  </w:style>
  <w:style w:type="character" w:customStyle="1" w:styleId="CharAmSchNo">
    <w:name w:val="CharAmSchNo"/>
    <w:basedOn w:val="OPCCharBase"/>
    <w:qFormat/>
    <w:rsid w:val="00813E92"/>
  </w:style>
  <w:style w:type="character" w:customStyle="1" w:styleId="CharAmSchText">
    <w:name w:val="CharAmSchText"/>
    <w:basedOn w:val="OPCCharBase"/>
    <w:qFormat/>
    <w:rsid w:val="00813E92"/>
  </w:style>
  <w:style w:type="character" w:customStyle="1" w:styleId="CharBoldItalic">
    <w:name w:val="CharBoldItalic"/>
    <w:basedOn w:val="OPCCharBase"/>
    <w:uiPriority w:val="1"/>
    <w:qFormat/>
    <w:rsid w:val="00813E92"/>
    <w:rPr>
      <w:b/>
      <w:i/>
    </w:rPr>
  </w:style>
  <w:style w:type="character" w:customStyle="1" w:styleId="CharChapNo">
    <w:name w:val="CharChapNo"/>
    <w:basedOn w:val="OPCCharBase"/>
    <w:uiPriority w:val="1"/>
    <w:qFormat/>
    <w:rsid w:val="00813E92"/>
  </w:style>
  <w:style w:type="character" w:customStyle="1" w:styleId="CharChapText">
    <w:name w:val="CharChapText"/>
    <w:basedOn w:val="OPCCharBase"/>
    <w:uiPriority w:val="1"/>
    <w:qFormat/>
    <w:rsid w:val="00813E92"/>
  </w:style>
  <w:style w:type="character" w:customStyle="1" w:styleId="CharDivNo">
    <w:name w:val="CharDivNo"/>
    <w:basedOn w:val="OPCCharBase"/>
    <w:uiPriority w:val="1"/>
    <w:qFormat/>
    <w:rsid w:val="00813E92"/>
  </w:style>
  <w:style w:type="character" w:customStyle="1" w:styleId="CharDivText">
    <w:name w:val="CharDivText"/>
    <w:basedOn w:val="OPCCharBase"/>
    <w:uiPriority w:val="1"/>
    <w:qFormat/>
    <w:rsid w:val="00813E92"/>
  </w:style>
  <w:style w:type="character" w:customStyle="1" w:styleId="CharItalic">
    <w:name w:val="CharItalic"/>
    <w:basedOn w:val="OPCCharBase"/>
    <w:uiPriority w:val="1"/>
    <w:qFormat/>
    <w:rsid w:val="00813E92"/>
    <w:rPr>
      <w:i/>
    </w:rPr>
  </w:style>
  <w:style w:type="character" w:customStyle="1" w:styleId="CharPartNo">
    <w:name w:val="CharPartNo"/>
    <w:basedOn w:val="OPCCharBase"/>
    <w:uiPriority w:val="1"/>
    <w:qFormat/>
    <w:rsid w:val="00813E92"/>
  </w:style>
  <w:style w:type="character" w:customStyle="1" w:styleId="CharPartText">
    <w:name w:val="CharPartText"/>
    <w:basedOn w:val="OPCCharBase"/>
    <w:uiPriority w:val="1"/>
    <w:qFormat/>
    <w:rsid w:val="00813E92"/>
  </w:style>
  <w:style w:type="character" w:customStyle="1" w:styleId="CharSectno">
    <w:name w:val="CharSectno"/>
    <w:basedOn w:val="OPCCharBase"/>
    <w:qFormat/>
    <w:rsid w:val="00813E92"/>
  </w:style>
  <w:style w:type="character" w:customStyle="1" w:styleId="CharSubdNo">
    <w:name w:val="CharSubdNo"/>
    <w:basedOn w:val="OPCCharBase"/>
    <w:uiPriority w:val="1"/>
    <w:qFormat/>
    <w:rsid w:val="00813E92"/>
  </w:style>
  <w:style w:type="character" w:customStyle="1" w:styleId="CharSubdText">
    <w:name w:val="CharSubdText"/>
    <w:basedOn w:val="OPCCharBase"/>
    <w:uiPriority w:val="1"/>
    <w:qFormat/>
    <w:rsid w:val="00813E92"/>
  </w:style>
  <w:style w:type="paragraph" w:customStyle="1" w:styleId="CTA--">
    <w:name w:val="CTA --"/>
    <w:basedOn w:val="OPCParaBase"/>
    <w:next w:val="Normal"/>
    <w:rsid w:val="00813E92"/>
    <w:pPr>
      <w:spacing w:before="60" w:line="240" w:lineRule="atLeast"/>
      <w:ind w:left="142" w:hanging="142"/>
    </w:pPr>
    <w:rPr>
      <w:sz w:val="20"/>
    </w:rPr>
  </w:style>
  <w:style w:type="paragraph" w:customStyle="1" w:styleId="CTA-">
    <w:name w:val="CTA -"/>
    <w:basedOn w:val="OPCParaBase"/>
    <w:rsid w:val="00813E92"/>
    <w:pPr>
      <w:spacing w:before="60" w:line="240" w:lineRule="atLeast"/>
      <w:ind w:left="85" w:hanging="85"/>
    </w:pPr>
    <w:rPr>
      <w:sz w:val="20"/>
    </w:rPr>
  </w:style>
  <w:style w:type="paragraph" w:customStyle="1" w:styleId="CTA---">
    <w:name w:val="CTA ---"/>
    <w:basedOn w:val="OPCParaBase"/>
    <w:next w:val="Normal"/>
    <w:rsid w:val="00813E92"/>
    <w:pPr>
      <w:spacing w:before="60" w:line="240" w:lineRule="atLeast"/>
      <w:ind w:left="198" w:hanging="198"/>
    </w:pPr>
    <w:rPr>
      <w:sz w:val="20"/>
    </w:rPr>
  </w:style>
  <w:style w:type="paragraph" w:customStyle="1" w:styleId="CTA----">
    <w:name w:val="CTA ----"/>
    <w:basedOn w:val="OPCParaBase"/>
    <w:next w:val="Normal"/>
    <w:rsid w:val="00813E92"/>
    <w:pPr>
      <w:spacing w:before="60" w:line="240" w:lineRule="atLeast"/>
      <w:ind w:left="255" w:hanging="255"/>
    </w:pPr>
    <w:rPr>
      <w:sz w:val="20"/>
    </w:rPr>
  </w:style>
  <w:style w:type="paragraph" w:customStyle="1" w:styleId="CTA1a">
    <w:name w:val="CTA 1(a)"/>
    <w:basedOn w:val="OPCParaBase"/>
    <w:rsid w:val="00813E92"/>
    <w:pPr>
      <w:tabs>
        <w:tab w:val="right" w:pos="414"/>
      </w:tabs>
      <w:spacing w:before="40" w:line="240" w:lineRule="atLeast"/>
      <w:ind w:left="675" w:hanging="675"/>
    </w:pPr>
    <w:rPr>
      <w:sz w:val="20"/>
    </w:rPr>
  </w:style>
  <w:style w:type="paragraph" w:customStyle="1" w:styleId="CTA1ai">
    <w:name w:val="CTA 1(a)(i)"/>
    <w:basedOn w:val="OPCParaBase"/>
    <w:rsid w:val="00813E92"/>
    <w:pPr>
      <w:tabs>
        <w:tab w:val="right" w:pos="1004"/>
      </w:tabs>
      <w:spacing w:before="40" w:line="240" w:lineRule="atLeast"/>
      <w:ind w:left="1253" w:hanging="1253"/>
    </w:pPr>
    <w:rPr>
      <w:sz w:val="20"/>
    </w:rPr>
  </w:style>
  <w:style w:type="paragraph" w:customStyle="1" w:styleId="CTA2a">
    <w:name w:val="CTA 2(a)"/>
    <w:basedOn w:val="OPCParaBase"/>
    <w:rsid w:val="00813E92"/>
    <w:pPr>
      <w:tabs>
        <w:tab w:val="right" w:pos="482"/>
      </w:tabs>
      <w:spacing w:before="40" w:line="240" w:lineRule="atLeast"/>
      <w:ind w:left="748" w:hanging="748"/>
    </w:pPr>
    <w:rPr>
      <w:sz w:val="20"/>
    </w:rPr>
  </w:style>
  <w:style w:type="paragraph" w:customStyle="1" w:styleId="CTA2ai">
    <w:name w:val="CTA 2(a)(i)"/>
    <w:basedOn w:val="OPCParaBase"/>
    <w:rsid w:val="00813E92"/>
    <w:pPr>
      <w:tabs>
        <w:tab w:val="right" w:pos="1089"/>
      </w:tabs>
      <w:spacing w:before="40" w:line="240" w:lineRule="atLeast"/>
      <w:ind w:left="1327" w:hanging="1327"/>
    </w:pPr>
    <w:rPr>
      <w:sz w:val="20"/>
    </w:rPr>
  </w:style>
  <w:style w:type="paragraph" w:customStyle="1" w:styleId="CTA3a">
    <w:name w:val="CTA 3(a)"/>
    <w:basedOn w:val="OPCParaBase"/>
    <w:rsid w:val="00813E92"/>
    <w:pPr>
      <w:tabs>
        <w:tab w:val="right" w:pos="556"/>
      </w:tabs>
      <w:spacing w:before="40" w:line="240" w:lineRule="atLeast"/>
      <w:ind w:left="805" w:hanging="805"/>
    </w:pPr>
    <w:rPr>
      <w:sz w:val="20"/>
    </w:rPr>
  </w:style>
  <w:style w:type="paragraph" w:customStyle="1" w:styleId="CTA3ai">
    <w:name w:val="CTA 3(a)(i)"/>
    <w:basedOn w:val="OPCParaBase"/>
    <w:rsid w:val="00813E92"/>
    <w:pPr>
      <w:tabs>
        <w:tab w:val="right" w:pos="1140"/>
      </w:tabs>
      <w:spacing w:before="40" w:line="240" w:lineRule="atLeast"/>
      <w:ind w:left="1361" w:hanging="1361"/>
    </w:pPr>
    <w:rPr>
      <w:sz w:val="20"/>
    </w:rPr>
  </w:style>
  <w:style w:type="paragraph" w:customStyle="1" w:styleId="CTA4a">
    <w:name w:val="CTA 4(a)"/>
    <w:basedOn w:val="OPCParaBase"/>
    <w:rsid w:val="00813E92"/>
    <w:pPr>
      <w:tabs>
        <w:tab w:val="right" w:pos="624"/>
      </w:tabs>
      <w:spacing w:before="40" w:line="240" w:lineRule="atLeast"/>
      <w:ind w:left="873" w:hanging="873"/>
    </w:pPr>
    <w:rPr>
      <w:sz w:val="20"/>
    </w:rPr>
  </w:style>
  <w:style w:type="paragraph" w:customStyle="1" w:styleId="CTA4ai">
    <w:name w:val="CTA 4(a)(i)"/>
    <w:basedOn w:val="OPCParaBase"/>
    <w:rsid w:val="00813E92"/>
    <w:pPr>
      <w:tabs>
        <w:tab w:val="right" w:pos="1213"/>
      </w:tabs>
      <w:spacing w:before="40" w:line="240" w:lineRule="atLeast"/>
      <w:ind w:left="1452" w:hanging="1452"/>
    </w:pPr>
    <w:rPr>
      <w:sz w:val="20"/>
    </w:rPr>
  </w:style>
  <w:style w:type="paragraph" w:customStyle="1" w:styleId="CTACAPS">
    <w:name w:val="CTA CAPS"/>
    <w:basedOn w:val="OPCParaBase"/>
    <w:rsid w:val="00813E92"/>
    <w:pPr>
      <w:spacing w:before="60" w:line="240" w:lineRule="atLeast"/>
    </w:pPr>
    <w:rPr>
      <w:sz w:val="20"/>
    </w:rPr>
  </w:style>
  <w:style w:type="paragraph" w:customStyle="1" w:styleId="CTAright">
    <w:name w:val="CTA right"/>
    <w:basedOn w:val="OPCParaBase"/>
    <w:rsid w:val="00813E92"/>
    <w:pPr>
      <w:spacing w:before="60" w:line="240" w:lineRule="auto"/>
      <w:jc w:val="right"/>
    </w:pPr>
    <w:rPr>
      <w:sz w:val="20"/>
    </w:rPr>
  </w:style>
  <w:style w:type="paragraph" w:customStyle="1" w:styleId="subsection">
    <w:name w:val="subsection"/>
    <w:aliases w:val="ss"/>
    <w:basedOn w:val="OPCParaBase"/>
    <w:link w:val="subsectionChar"/>
    <w:rsid w:val="00813E92"/>
    <w:pPr>
      <w:tabs>
        <w:tab w:val="right" w:pos="1021"/>
      </w:tabs>
      <w:spacing w:before="180" w:line="240" w:lineRule="auto"/>
      <w:ind w:left="1134" w:hanging="1134"/>
    </w:pPr>
  </w:style>
  <w:style w:type="paragraph" w:customStyle="1" w:styleId="Definition">
    <w:name w:val="Definition"/>
    <w:aliases w:val="dd"/>
    <w:basedOn w:val="OPCParaBase"/>
    <w:rsid w:val="00813E92"/>
    <w:pPr>
      <w:spacing w:before="180" w:line="240" w:lineRule="auto"/>
      <w:ind w:left="1134"/>
    </w:pPr>
  </w:style>
  <w:style w:type="paragraph" w:customStyle="1" w:styleId="ETAsubitem">
    <w:name w:val="ETA(subitem)"/>
    <w:basedOn w:val="OPCParaBase"/>
    <w:rsid w:val="00813E92"/>
    <w:pPr>
      <w:tabs>
        <w:tab w:val="right" w:pos="340"/>
      </w:tabs>
      <w:spacing w:before="60" w:line="240" w:lineRule="auto"/>
      <w:ind w:left="454" w:hanging="454"/>
    </w:pPr>
    <w:rPr>
      <w:sz w:val="20"/>
    </w:rPr>
  </w:style>
  <w:style w:type="paragraph" w:customStyle="1" w:styleId="ETApara">
    <w:name w:val="ETA(para)"/>
    <w:basedOn w:val="OPCParaBase"/>
    <w:rsid w:val="00813E92"/>
    <w:pPr>
      <w:tabs>
        <w:tab w:val="right" w:pos="754"/>
      </w:tabs>
      <w:spacing w:before="60" w:line="240" w:lineRule="auto"/>
      <w:ind w:left="828" w:hanging="828"/>
    </w:pPr>
    <w:rPr>
      <w:sz w:val="20"/>
    </w:rPr>
  </w:style>
  <w:style w:type="paragraph" w:customStyle="1" w:styleId="ETAsubpara">
    <w:name w:val="ETA(subpara)"/>
    <w:basedOn w:val="OPCParaBase"/>
    <w:rsid w:val="00813E92"/>
    <w:pPr>
      <w:tabs>
        <w:tab w:val="right" w:pos="1083"/>
      </w:tabs>
      <w:spacing w:before="60" w:line="240" w:lineRule="auto"/>
      <w:ind w:left="1191" w:hanging="1191"/>
    </w:pPr>
    <w:rPr>
      <w:sz w:val="20"/>
    </w:rPr>
  </w:style>
  <w:style w:type="paragraph" w:customStyle="1" w:styleId="ETAsub-subpara">
    <w:name w:val="ETA(sub-subpara)"/>
    <w:basedOn w:val="OPCParaBase"/>
    <w:rsid w:val="00813E92"/>
    <w:pPr>
      <w:tabs>
        <w:tab w:val="right" w:pos="1412"/>
      </w:tabs>
      <w:spacing w:before="60" w:line="240" w:lineRule="auto"/>
      <w:ind w:left="1525" w:hanging="1525"/>
    </w:pPr>
    <w:rPr>
      <w:sz w:val="20"/>
    </w:rPr>
  </w:style>
  <w:style w:type="paragraph" w:customStyle="1" w:styleId="Formula">
    <w:name w:val="Formula"/>
    <w:basedOn w:val="OPCParaBase"/>
    <w:rsid w:val="00813E92"/>
    <w:pPr>
      <w:spacing w:line="240" w:lineRule="auto"/>
      <w:ind w:left="1134"/>
    </w:pPr>
    <w:rPr>
      <w:sz w:val="20"/>
    </w:rPr>
  </w:style>
  <w:style w:type="paragraph" w:styleId="Header">
    <w:name w:val="header"/>
    <w:basedOn w:val="OPCParaBase"/>
    <w:link w:val="HeaderChar"/>
    <w:unhideWhenUsed/>
    <w:rsid w:val="00813E9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13E92"/>
    <w:rPr>
      <w:rFonts w:eastAsia="Times New Roman" w:cs="Times New Roman"/>
      <w:sz w:val="16"/>
      <w:lang w:eastAsia="en-AU"/>
    </w:rPr>
  </w:style>
  <w:style w:type="paragraph" w:customStyle="1" w:styleId="House">
    <w:name w:val="House"/>
    <w:basedOn w:val="OPCParaBase"/>
    <w:rsid w:val="00813E92"/>
    <w:pPr>
      <w:spacing w:line="240" w:lineRule="auto"/>
    </w:pPr>
    <w:rPr>
      <w:sz w:val="28"/>
    </w:rPr>
  </w:style>
  <w:style w:type="paragraph" w:customStyle="1" w:styleId="Item">
    <w:name w:val="Item"/>
    <w:aliases w:val="i"/>
    <w:basedOn w:val="OPCParaBase"/>
    <w:next w:val="ItemHead"/>
    <w:rsid w:val="00813E92"/>
    <w:pPr>
      <w:keepLines/>
      <w:spacing w:before="80" w:line="240" w:lineRule="auto"/>
      <w:ind w:left="709"/>
    </w:pPr>
  </w:style>
  <w:style w:type="paragraph" w:customStyle="1" w:styleId="ItemHead">
    <w:name w:val="ItemHead"/>
    <w:aliases w:val="ih"/>
    <w:basedOn w:val="OPCParaBase"/>
    <w:next w:val="Item"/>
    <w:rsid w:val="00813E9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13E92"/>
    <w:pPr>
      <w:spacing w:line="240" w:lineRule="auto"/>
    </w:pPr>
    <w:rPr>
      <w:b/>
      <w:sz w:val="32"/>
    </w:rPr>
  </w:style>
  <w:style w:type="paragraph" w:customStyle="1" w:styleId="notedraft">
    <w:name w:val="note(draft)"/>
    <w:aliases w:val="nd"/>
    <w:basedOn w:val="OPCParaBase"/>
    <w:rsid w:val="00813E92"/>
    <w:pPr>
      <w:spacing w:before="240" w:line="240" w:lineRule="auto"/>
      <w:ind w:left="284" w:hanging="284"/>
    </w:pPr>
    <w:rPr>
      <w:i/>
      <w:sz w:val="24"/>
    </w:rPr>
  </w:style>
  <w:style w:type="paragraph" w:customStyle="1" w:styleId="notemargin">
    <w:name w:val="note(margin)"/>
    <w:aliases w:val="nm"/>
    <w:basedOn w:val="OPCParaBase"/>
    <w:rsid w:val="00813E92"/>
    <w:pPr>
      <w:tabs>
        <w:tab w:val="left" w:pos="709"/>
      </w:tabs>
      <w:spacing w:before="122" w:line="198" w:lineRule="exact"/>
      <w:ind w:left="709" w:hanging="709"/>
    </w:pPr>
    <w:rPr>
      <w:sz w:val="18"/>
    </w:rPr>
  </w:style>
  <w:style w:type="paragraph" w:customStyle="1" w:styleId="noteToPara">
    <w:name w:val="noteToPara"/>
    <w:aliases w:val="ntp"/>
    <w:basedOn w:val="OPCParaBase"/>
    <w:rsid w:val="00813E92"/>
    <w:pPr>
      <w:spacing w:before="122" w:line="198" w:lineRule="exact"/>
      <w:ind w:left="2353" w:hanging="709"/>
    </w:pPr>
    <w:rPr>
      <w:sz w:val="18"/>
    </w:rPr>
  </w:style>
  <w:style w:type="paragraph" w:customStyle="1" w:styleId="noteParlAmend">
    <w:name w:val="note(ParlAmend)"/>
    <w:aliases w:val="npp"/>
    <w:basedOn w:val="OPCParaBase"/>
    <w:next w:val="ParlAmend"/>
    <w:rsid w:val="00813E92"/>
    <w:pPr>
      <w:spacing w:line="240" w:lineRule="auto"/>
      <w:jc w:val="right"/>
    </w:pPr>
    <w:rPr>
      <w:rFonts w:ascii="Arial" w:hAnsi="Arial"/>
      <w:b/>
      <w:i/>
    </w:rPr>
  </w:style>
  <w:style w:type="paragraph" w:customStyle="1" w:styleId="Page1">
    <w:name w:val="Page1"/>
    <w:basedOn w:val="OPCParaBase"/>
    <w:rsid w:val="00813E92"/>
    <w:pPr>
      <w:spacing w:before="5600" w:line="240" w:lineRule="auto"/>
    </w:pPr>
    <w:rPr>
      <w:b/>
      <w:sz w:val="32"/>
    </w:rPr>
  </w:style>
  <w:style w:type="paragraph" w:customStyle="1" w:styleId="PageBreak">
    <w:name w:val="PageBreak"/>
    <w:aliases w:val="pb"/>
    <w:basedOn w:val="OPCParaBase"/>
    <w:rsid w:val="00813E92"/>
    <w:pPr>
      <w:spacing w:line="240" w:lineRule="auto"/>
    </w:pPr>
    <w:rPr>
      <w:sz w:val="20"/>
    </w:rPr>
  </w:style>
  <w:style w:type="paragraph" w:customStyle="1" w:styleId="paragraphsub">
    <w:name w:val="paragraph(sub)"/>
    <w:aliases w:val="aa"/>
    <w:basedOn w:val="OPCParaBase"/>
    <w:rsid w:val="00813E92"/>
    <w:pPr>
      <w:tabs>
        <w:tab w:val="right" w:pos="1985"/>
      </w:tabs>
      <w:spacing w:before="40" w:line="240" w:lineRule="auto"/>
      <w:ind w:left="2098" w:hanging="2098"/>
    </w:pPr>
  </w:style>
  <w:style w:type="paragraph" w:customStyle="1" w:styleId="paragraphsub-sub">
    <w:name w:val="paragraph(sub-sub)"/>
    <w:aliases w:val="aaa"/>
    <w:basedOn w:val="OPCParaBase"/>
    <w:rsid w:val="00813E92"/>
    <w:pPr>
      <w:tabs>
        <w:tab w:val="right" w:pos="2722"/>
      </w:tabs>
      <w:spacing w:before="40" w:line="240" w:lineRule="auto"/>
      <w:ind w:left="2835" w:hanging="2835"/>
    </w:pPr>
  </w:style>
  <w:style w:type="paragraph" w:customStyle="1" w:styleId="paragraph">
    <w:name w:val="paragraph"/>
    <w:aliases w:val="a"/>
    <w:basedOn w:val="OPCParaBase"/>
    <w:link w:val="paragraphChar"/>
    <w:rsid w:val="00813E92"/>
    <w:pPr>
      <w:tabs>
        <w:tab w:val="right" w:pos="1531"/>
      </w:tabs>
      <w:spacing w:before="40" w:line="240" w:lineRule="auto"/>
      <w:ind w:left="1644" w:hanging="1644"/>
    </w:pPr>
  </w:style>
  <w:style w:type="paragraph" w:customStyle="1" w:styleId="ParlAmend">
    <w:name w:val="ParlAmend"/>
    <w:aliases w:val="pp"/>
    <w:basedOn w:val="OPCParaBase"/>
    <w:rsid w:val="00813E92"/>
    <w:pPr>
      <w:spacing w:before="240" w:line="240" w:lineRule="atLeast"/>
      <w:ind w:hanging="567"/>
    </w:pPr>
    <w:rPr>
      <w:sz w:val="24"/>
    </w:rPr>
  </w:style>
  <w:style w:type="paragraph" w:customStyle="1" w:styleId="Penalty">
    <w:name w:val="Penalty"/>
    <w:basedOn w:val="OPCParaBase"/>
    <w:rsid w:val="00813E92"/>
    <w:pPr>
      <w:tabs>
        <w:tab w:val="left" w:pos="2977"/>
      </w:tabs>
      <w:spacing w:before="180" w:line="240" w:lineRule="auto"/>
      <w:ind w:left="1985" w:hanging="851"/>
    </w:pPr>
  </w:style>
  <w:style w:type="paragraph" w:customStyle="1" w:styleId="Portfolio">
    <w:name w:val="Portfolio"/>
    <w:basedOn w:val="OPCParaBase"/>
    <w:rsid w:val="00813E92"/>
    <w:pPr>
      <w:spacing w:line="240" w:lineRule="auto"/>
    </w:pPr>
    <w:rPr>
      <w:i/>
      <w:sz w:val="20"/>
    </w:rPr>
  </w:style>
  <w:style w:type="paragraph" w:customStyle="1" w:styleId="Preamble">
    <w:name w:val="Preamble"/>
    <w:basedOn w:val="OPCParaBase"/>
    <w:next w:val="Normal"/>
    <w:rsid w:val="00813E9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13E92"/>
    <w:pPr>
      <w:spacing w:line="240" w:lineRule="auto"/>
    </w:pPr>
    <w:rPr>
      <w:i/>
      <w:sz w:val="20"/>
    </w:rPr>
  </w:style>
  <w:style w:type="paragraph" w:customStyle="1" w:styleId="Session">
    <w:name w:val="Session"/>
    <w:basedOn w:val="OPCParaBase"/>
    <w:rsid w:val="00813E92"/>
    <w:pPr>
      <w:spacing w:line="240" w:lineRule="auto"/>
    </w:pPr>
    <w:rPr>
      <w:sz w:val="28"/>
    </w:rPr>
  </w:style>
  <w:style w:type="paragraph" w:customStyle="1" w:styleId="Sponsor">
    <w:name w:val="Sponsor"/>
    <w:basedOn w:val="OPCParaBase"/>
    <w:rsid w:val="00813E92"/>
    <w:pPr>
      <w:spacing w:line="240" w:lineRule="auto"/>
    </w:pPr>
    <w:rPr>
      <w:i/>
    </w:rPr>
  </w:style>
  <w:style w:type="paragraph" w:customStyle="1" w:styleId="Subitem">
    <w:name w:val="Subitem"/>
    <w:aliases w:val="iss"/>
    <w:basedOn w:val="OPCParaBase"/>
    <w:rsid w:val="00813E92"/>
    <w:pPr>
      <w:spacing w:before="180" w:line="240" w:lineRule="auto"/>
      <w:ind w:left="709" w:hanging="709"/>
    </w:pPr>
  </w:style>
  <w:style w:type="paragraph" w:customStyle="1" w:styleId="SubitemHead">
    <w:name w:val="SubitemHead"/>
    <w:aliases w:val="issh"/>
    <w:basedOn w:val="OPCParaBase"/>
    <w:rsid w:val="00813E9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13E92"/>
    <w:pPr>
      <w:spacing w:before="40" w:line="240" w:lineRule="auto"/>
      <w:ind w:left="1134"/>
    </w:pPr>
  </w:style>
  <w:style w:type="paragraph" w:customStyle="1" w:styleId="SubsectionHead">
    <w:name w:val="SubsectionHead"/>
    <w:aliases w:val="ssh"/>
    <w:basedOn w:val="OPCParaBase"/>
    <w:next w:val="subsection"/>
    <w:rsid w:val="00813E92"/>
    <w:pPr>
      <w:keepNext/>
      <w:keepLines/>
      <w:spacing w:before="240" w:line="240" w:lineRule="auto"/>
      <w:ind w:left="1134"/>
    </w:pPr>
    <w:rPr>
      <w:i/>
    </w:rPr>
  </w:style>
  <w:style w:type="paragraph" w:customStyle="1" w:styleId="Tablea">
    <w:name w:val="Table(a)"/>
    <w:aliases w:val="ta"/>
    <w:basedOn w:val="OPCParaBase"/>
    <w:rsid w:val="00813E92"/>
    <w:pPr>
      <w:spacing w:before="60" w:line="240" w:lineRule="auto"/>
      <w:ind w:left="284" w:hanging="284"/>
    </w:pPr>
    <w:rPr>
      <w:sz w:val="20"/>
    </w:rPr>
  </w:style>
  <w:style w:type="paragraph" w:customStyle="1" w:styleId="TableAA">
    <w:name w:val="Table(AA)"/>
    <w:aliases w:val="taaa"/>
    <w:basedOn w:val="OPCParaBase"/>
    <w:rsid w:val="00813E9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13E9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13E92"/>
    <w:pPr>
      <w:spacing w:before="60" w:line="240" w:lineRule="atLeast"/>
    </w:pPr>
    <w:rPr>
      <w:sz w:val="20"/>
    </w:rPr>
  </w:style>
  <w:style w:type="paragraph" w:customStyle="1" w:styleId="TLPBoxTextnote">
    <w:name w:val="TLPBoxText(note"/>
    <w:aliases w:val="right)"/>
    <w:basedOn w:val="OPCParaBase"/>
    <w:rsid w:val="00813E9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13E9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13E92"/>
    <w:pPr>
      <w:spacing w:before="122" w:line="198" w:lineRule="exact"/>
      <w:ind w:left="1985" w:hanging="851"/>
      <w:jc w:val="right"/>
    </w:pPr>
    <w:rPr>
      <w:sz w:val="18"/>
    </w:rPr>
  </w:style>
  <w:style w:type="paragraph" w:customStyle="1" w:styleId="TLPTableBullet">
    <w:name w:val="TLPTableBullet"/>
    <w:aliases w:val="ttb"/>
    <w:basedOn w:val="OPCParaBase"/>
    <w:rsid w:val="00813E92"/>
    <w:pPr>
      <w:spacing w:line="240" w:lineRule="exact"/>
      <w:ind w:left="284" w:hanging="284"/>
    </w:pPr>
    <w:rPr>
      <w:sz w:val="20"/>
    </w:rPr>
  </w:style>
  <w:style w:type="paragraph" w:styleId="TOC1">
    <w:name w:val="toc 1"/>
    <w:basedOn w:val="OPCParaBase"/>
    <w:next w:val="Normal"/>
    <w:uiPriority w:val="39"/>
    <w:semiHidden/>
    <w:unhideWhenUsed/>
    <w:rsid w:val="00813E9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13E9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13E9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13E9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273D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13E9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13E9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13E9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13E9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13E92"/>
    <w:pPr>
      <w:keepLines/>
      <w:spacing w:before="240" w:after="120" w:line="240" w:lineRule="auto"/>
      <w:ind w:left="794"/>
    </w:pPr>
    <w:rPr>
      <w:b/>
      <w:kern w:val="28"/>
      <w:sz w:val="20"/>
    </w:rPr>
  </w:style>
  <w:style w:type="paragraph" w:customStyle="1" w:styleId="TofSectsHeading">
    <w:name w:val="TofSects(Heading)"/>
    <w:basedOn w:val="OPCParaBase"/>
    <w:rsid w:val="00813E92"/>
    <w:pPr>
      <w:spacing w:before="240" w:after="120" w:line="240" w:lineRule="auto"/>
    </w:pPr>
    <w:rPr>
      <w:b/>
      <w:sz w:val="24"/>
    </w:rPr>
  </w:style>
  <w:style w:type="paragraph" w:customStyle="1" w:styleId="TofSectsSection">
    <w:name w:val="TofSects(Section)"/>
    <w:basedOn w:val="OPCParaBase"/>
    <w:rsid w:val="00813E92"/>
    <w:pPr>
      <w:keepLines/>
      <w:spacing w:before="40" w:line="240" w:lineRule="auto"/>
      <w:ind w:left="1588" w:hanging="794"/>
    </w:pPr>
    <w:rPr>
      <w:kern w:val="28"/>
      <w:sz w:val="18"/>
    </w:rPr>
  </w:style>
  <w:style w:type="paragraph" w:customStyle="1" w:styleId="TofSectsSubdiv">
    <w:name w:val="TofSects(Subdiv)"/>
    <w:basedOn w:val="OPCParaBase"/>
    <w:rsid w:val="00813E92"/>
    <w:pPr>
      <w:keepLines/>
      <w:spacing w:before="80" w:line="240" w:lineRule="auto"/>
      <w:ind w:left="1588" w:hanging="794"/>
    </w:pPr>
    <w:rPr>
      <w:kern w:val="28"/>
    </w:rPr>
  </w:style>
  <w:style w:type="paragraph" w:customStyle="1" w:styleId="WRStyle">
    <w:name w:val="WR Style"/>
    <w:aliases w:val="WR"/>
    <w:basedOn w:val="OPCParaBase"/>
    <w:rsid w:val="00813E92"/>
    <w:pPr>
      <w:spacing w:before="240" w:line="240" w:lineRule="auto"/>
      <w:ind w:left="284" w:hanging="284"/>
    </w:pPr>
    <w:rPr>
      <w:b/>
      <w:i/>
      <w:kern w:val="28"/>
      <w:sz w:val="24"/>
    </w:rPr>
  </w:style>
  <w:style w:type="paragraph" w:customStyle="1" w:styleId="notepara">
    <w:name w:val="note(para)"/>
    <w:aliases w:val="na"/>
    <w:basedOn w:val="OPCParaBase"/>
    <w:rsid w:val="00813E92"/>
    <w:pPr>
      <w:spacing w:before="40" w:line="198" w:lineRule="exact"/>
      <w:ind w:left="2354" w:hanging="369"/>
    </w:pPr>
    <w:rPr>
      <w:sz w:val="18"/>
    </w:rPr>
  </w:style>
  <w:style w:type="paragraph" w:styleId="Footer">
    <w:name w:val="footer"/>
    <w:link w:val="FooterChar"/>
    <w:rsid w:val="00813E9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13E92"/>
    <w:rPr>
      <w:rFonts w:eastAsia="Times New Roman" w:cs="Times New Roman"/>
      <w:sz w:val="22"/>
      <w:szCs w:val="24"/>
      <w:lang w:eastAsia="en-AU"/>
    </w:rPr>
  </w:style>
  <w:style w:type="character" w:styleId="LineNumber">
    <w:name w:val="line number"/>
    <w:basedOn w:val="OPCCharBase"/>
    <w:uiPriority w:val="99"/>
    <w:semiHidden/>
    <w:unhideWhenUsed/>
    <w:rsid w:val="00813E92"/>
    <w:rPr>
      <w:sz w:val="16"/>
    </w:rPr>
  </w:style>
  <w:style w:type="table" w:customStyle="1" w:styleId="CFlag">
    <w:name w:val="CFlag"/>
    <w:basedOn w:val="TableNormal"/>
    <w:uiPriority w:val="99"/>
    <w:rsid w:val="00813E92"/>
    <w:rPr>
      <w:rFonts w:eastAsia="Times New Roman" w:cs="Times New Roman"/>
      <w:lang w:eastAsia="en-AU"/>
    </w:rPr>
    <w:tblPr/>
  </w:style>
  <w:style w:type="paragraph" w:customStyle="1" w:styleId="NotesHeading1">
    <w:name w:val="NotesHeading 1"/>
    <w:basedOn w:val="OPCParaBase"/>
    <w:next w:val="Normal"/>
    <w:rsid w:val="00813E92"/>
    <w:rPr>
      <w:b/>
      <w:sz w:val="28"/>
      <w:szCs w:val="28"/>
    </w:rPr>
  </w:style>
  <w:style w:type="paragraph" w:customStyle="1" w:styleId="NotesHeading2">
    <w:name w:val="NotesHeading 2"/>
    <w:basedOn w:val="OPCParaBase"/>
    <w:next w:val="Normal"/>
    <w:rsid w:val="00813E92"/>
    <w:rPr>
      <w:b/>
      <w:sz w:val="28"/>
      <w:szCs w:val="28"/>
    </w:rPr>
  </w:style>
  <w:style w:type="paragraph" w:customStyle="1" w:styleId="SignCoverPageEnd">
    <w:name w:val="SignCoverPageEnd"/>
    <w:basedOn w:val="OPCParaBase"/>
    <w:next w:val="Normal"/>
    <w:rsid w:val="00813E9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13E92"/>
    <w:pPr>
      <w:pBdr>
        <w:top w:val="single" w:sz="4" w:space="1" w:color="auto"/>
      </w:pBdr>
      <w:spacing w:before="360"/>
      <w:ind w:right="397"/>
      <w:jc w:val="both"/>
    </w:pPr>
  </w:style>
  <w:style w:type="paragraph" w:customStyle="1" w:styleId="Paragraphsub-sub-sub">
    <w:name w:val="Paragraph(sub-sub-sub)"/>
    <w:aliases w:val="aaaa"/>
    <w:basedOn w:val="OPCParaBase"/>
    <w:rsid w:val="00813E9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13E9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13E9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13E9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13E9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13E92"/>
    <w:pPr>
      <w:spacing w:before="120"/>
    </w:pPr>
  </w:style>
  <w:style w:type="paragraph" w:customStyle="1" w:styleId="TableTextEndNotes">
    <w:name w:val="TableTextEndNotes"/>
    <w:aliases w:val="Tten"/>
    <w:basedOn w:val="Normal"/>
    <w:rsid w:val="00813E92"/>
    <w:pPr>
      <w:spacing w:before="60" w:line="240" w:lineRule="auto"/>
    </w:pPr>
    <w:rPr>
      <w:rFonts w:cs="Arial"/>
      <w:sz w:val="20"/>
      <w:szCs w:val="22"/>
    </w:rPr>
  </w:style>
  <w:style w:type="paragraph" w:customStyle="1" w:styleId="TableHeading">
    <w:name w:val="TableHeading"/>
    <w:aliases w:val="th"/>
    <w:basedOn w:val="OPCParaBase"/>
    <w:next w:val="Tabletext"/>
    <w:rsid w:val="00813E92"/>
    <w:pPr>
      <w:keepNext/>
      <w:spacing w:before="60" w:line="240" w:lineRule="atLeast"/>
    </w:pPr>
    <w:rPr>
      <w:b/>
      <w:sz w:val="20"/>
    </w:rPr>
  </w:style>
  <w:style w:type="paragraph" w:customStyle="1" w:styleId="NoteToSubpara">
    <w:name w:val="NoteToSubpara"/>
    <w:aliases w:val="nts"/>
    <w:basedOn w:val="OPCParaBase"/>
    <w:rsid w:val="00813E92"/>
    <w:pPr>
      <w:spacing w:before="40" w:line="198" w:lineRule="exact"/>
      <w:ind w:left="2835" w:hanging="709"/>
    </w:pPr>
    <w:rPr>
      <w:sz w:val="18"/>
    </w:rPr>
  </w:style>
  <w:style w:type="paragraph" w:customStyle="1" w:styleId="ENoteTableHeading">
    <w:name w:val="ENoteTableHeading"/>
    <w:aliases w:val="enth"/>
    <w:basedOn w:val="OPCParaBase"/>
    <w:rsid w:val="00813E92"/>
    <w:pPr>
      <w:keepNext/>
      <w:spacing w:before="60" w:line="240" w:lineRule="atLeast"/>
    </w:pPr>
    <w:rPr>
      <w:rFonts w:ascii="Arial" w:hAnsi="Arial"/>
      <w:b/>
      <w:sz w:val="16"/>
    </w:rPr>
  </w:style>
  <w:style w:type="paragraph" w:customStyle="1" w:styleId="ENoteTTi">
    <w:name w:val="ENoteTTi"/>
    <w:aliases w:val="entti"/>
    <w:basedOn w:val="OPCParaBase"/>
    <w:rsid w:val="00813E92"/>
    <w:pPr>
      <w:keepNext/>
      <w:spacing w:before="60" w:line="240" w:lineRule="atLeast"/>
      <w:ind w:left="170"/>
    </w:pPr>
    <w:rPr>
      <w:sz w:val="16"/>
    </w:rPr>
  </w:style>
  <w:style w:type="paragraph" w:customStyle="1" w:styleId="ENotesHeading1">
    <w:name w:val="ENotesHeading 1"/>
    <w:aliases w:val="Enh1"/>
    <w:basedOn w:val="OPCParaBase"/>
    <w:next w:val="Normal"/>
    <w:rsid w:val="00813E92"/>
    <w:pPr>
      <w:spacing w:before="120"/>
      <w:outlineLvl w:val="0"/>
    </w:pPr>
    <w:rPr>
      <w:b/>
      <w:sz w:val="28"/>
      <w:szCs w:val="28"/>
    </w:rPr>
  </w:style>
  <w:style w:type="paragraph" w:customStyle="1" w:styleId="ENotesHeading2">
    <w:name w:val="ENotesHeading 2"/>
    <w:aliases w:val="Enh2"/>
    <w:basedOn w:val="OPCParaBase"/>
    <w:next w:val="Normal"/>
    <w:rsid w:val="00813E92"/>
    <w:pPr>
      <w:spacing w:before="120" w:after="120"/>
      <w:outlineLvl w:val="1"/>
    </w:pPr>
    <w:rPr>
      <w:b/>
      <w:sz w:val="24"/>
      <w:szCs w:val="28"/>
    </w:rPr>
  </w:style>
  <w:style w:type="paragraph" w:customStyle="1" w:styleId="ENoteTTIndentHeading">
    <w:name w:val="ENoteTTIndentHeading"/>
    <w:aliases w:val="enTTHi"/>
    <w:basedOn w:val="OPCParaBase"/>
    <w:rsid w:val="00813E9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13E92"/>
    <w:pPr>
      <w:spacing w:before="60" w:line="240" w:lineRule="atLeast"/>
    </w:pPr>
    <w:rPr>
      <w:sz w:val="16"/>
    </w:rPr>
  </w:style>
  <w:style w:type="paragraph" w:customStyle="1" w:styleId="MadeunderText">
    <w:name w:val="MadeunderText"/>
    <w:basedOn w:val="OPCParaBase"/>
    <w:next w:val="Normal"/>
    <w:rsid w:val="00813E92"/>
    <w:pPr>
      <w:spacing w:before="240"/>
    </w:pPr>
    <w:rPr>
      <w:sz w:val="24"/>
      <w:szCs w:val="24"/>
    </w:rPr>
  </w:style>
  <w:style w:type="paragraph" w:customStyle="1" w:styleId="ENotesHeading3">
    <w:name w:val="ENotesHeading 3"/>
    <w:aliases w:val="Enh3"/>
    <w:basedOn w:val="OPCParaBase"/>
    <w:next w:val="Normal"/>
    <w:rsid w:val="00813E92"/>
    <w:pPr>
      <w:keepNext/>
      <w:spacing w:before="120" w:line="240" w:lineRule="auto"/>
      <w:outlineLvl w:val="4"/>
    </w:pPr>
    <w:rPr>
      <w:b/>
      <w:szCs w:val="24"/>
    </w:rPr>
  </w:style>
  <w:style w:type="paragraph" w:customStyle="1" w:styleId="SubPartCASA">
    <w:name w:val="SubPart(CASA)"/>
    <w:aliases w:val="csp"/>
    <w:basedOn w:val="OPCParaBase"/>
    <w:next w:val="ActHead3"/>
    <w:rsid w:val="00813E9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13E92"/>
  </w:style>
  <w:style w:type="character" w:customStyle="1" w:styleId="CharSubPartNoCASA">
    <w:name w:val="CharSubPartNo(CASA)"/>
    <w:basedOn w:val="OPCCharBase"/>
    <w:uiPriority w:val="1"/>
    <w:rsid w:val="00813E92"/>
  </w:style>
  <w:style w:type="paragraph" w:customStyle="1" w:styleId="ENoteTTIndentHeadingSub">
    <w:name w:val="ENoteTTIndentHeadingSub"/>
    <w:aliases w:val="enTTHis"/>
    <w:basedOn w:val="OPCParaBase"/>
    <w:rsid w:val="00813E92"/>
    <w:pPr>
      <w:keepNext/>
      <w:spacing w:before="60" w:line="240" w:lineRule="atLeast"/>
      <w:ind w:left="340"/>
    </w:pPr>
    <w:rPr>
      <w:b/>
      <w:sz w:val="16"/>
    </w:rPr>
  </w:style>
  <w:style w:type="paragraph" w:customStyle="1" w:styleId="ENoteTTiSub">
    <w:name w:val="ENoteTTiSub"/>
    <w:aliases w:val="enttis"/>
    <w:basedOn w:val="OPCParaBase"/>
    <w:rsid w:val="00813E92"/>
    <w:pPr>
      <w:keepNext/>
      <w:spacing w:before="60" w:line="240" w:lineRule="atLeast"/>
      <w:ind w:left="340"/>
    </w:pPr>
    <w:rPr>
      <w:sz w:val="16"/>
    </w:rPr>
  </w:style>
  <w:style w:type="paragraph" w:customStyle="1" w:styleId="SubDivisionMigration">
    <w:name w:val="SubDivisionMigration"/>
    <w:aliases w:val="sdm"/>
    <w:basedOn w:val="OPCParaBase"/>
    <w:rsid w:val="00813E9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13E92"/>
    <w:pPr>
      <w:keepNext/>
      <w:keepLines/>
      <w:spacing w:before="240" w:line="240" w:lineRule="auto"/>
      <w:ind w:left="1134" w:hanging="1134"/>
    </w:pPr>
    <w:rPr>
      <w:b/>
      <w:sz w:val="28"/>
    </w:rPr>
  </w:style>
  <w:style w:type="table" w:styleId="TableGrid">
    <w:name w:val="Table Grid"/>
    <w:basedOn w:val="TableNormal"/>
    <w:uiPriority w:val="59"/>
    <w:rsid w:val="00813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13E92"/>
    <w:pPr>
      <w:spacing w:before="122" w:line="240" w:lineRule="auto"/>
      <w:ind w:left="1985" w:hanging="851"/>
    </w:pPr>
    <w:rPr>
      <w:sz w:val="18"/>
    </w:rPr>
  </w:style>
  <w:style w:type="paragraph" w:customStyle="1" w:styleId="FreeForm">
    <w:name w:val="FreeForm"/>
    <w:rsid w:val="00813E92"/>
    <w:rPr>
      <w:rFonts w:ascii="Arial" w:hAnsi="Arial"/>
      <w:sz w:val="22"/>
    </w:rPr>
  </w:style>
  <w:style w:type="paragraph" w:customStyle="1" w:styleId="SOText">
    <w:name w:val="SO Text"/>
    <w:aliases w:val="sot"/>
    <w:link w:val="SOTextChar"/>
    <w:rsid w:val="00813E9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13E92"/>
    <w:rPr>
      <w:sz w:val="22"/>
    </w:rPr>
  </w:style>
  <w:style w:type="paragraph" w:customStyle="1" w:styleId="SOTextNote">
    <w:name w:val="SO TextNote"/>
    <w:aliases w:val="sont"/>
    <w:basedOn w:val="SOText"/>
    <w:qFormat/>
    <w:rsid w:val="00813E92"/>
    <w:pPr>
      <w:spacing w:before="122" w:line="198" w:lineRule="exact"/>
      <w:ind w:left="1843" w:hanging="709"/>
    </w:pPr>
    <w:rPr>
      <w:sz w:val="18"/>
    </w:rPr>
  </w:style>
  <w:style w:type="paragraph" w:customStyle="1" w:styleId="SOPara">
    <w:name w:val="SO Para"/>
    <w:aliases w:val="soa"/>
    <w:basedOn w:val="SOText"/>
    <w:link w:val="SOParaChar"/>
    <w:qFormat/>
    <w:rsid w:val="00813E92"/>
    <w:pPr>
      <w:tabs>
        <w:tab w:val="right" w:pos="1786"/>
      </w:tabs>
      <w:spacing w:before="40"/>
      <w:ind w:left="2070" w:hanging="936"/>
    </w:pPr>
  </w:style>
  <w:style w:type="character" w:customStyle="1" w:styleId="SOParaChar">
    <w:name w:val="SO Para Char"/>
    <w:aliases w:val="soa Char"/>
    <w:basedOn w:val="DefaultParagraphFont"/>
    <w:link w:val="SOPara"/>
    <w:rsid w:val="00813E92"/>
    <w:rPr>
      <w:sz w:val="22"/>
    </w:rPr>
  </w:style>
  <w:style w:type="paragraph" w:customStyle="1" w:styleId="FileName">
    <w:name w:val="FileName"/>
    <w:basedOn w:val="Normal"/>
    <w:rsid w:val="00813E92"/>
  </w:style>
  <w:style w:type="paragraph" w:customStyle="1" w:styleId="SOHeadBold">
    <w:name w:val="SO HeadBold"/>
    <w:aliases w:val="sohb"/>
    <w:basedOn w:val="SOText"/>
    <w:next w:val="SOText"/>
    <w:link w:val="SOHeadBoldChar"/>
    <w:qFormat/>
    <w:rsid w:val="00813E92"/>
    <w:rPr>
      <w:b/>
    </w:rPr>
  </w:style>
  <w:style w:type="character" w:customStyle="1" w:styleId="SOHeadBoldChar">
    <w:name w:val="SO HeadBold Char"/>
    <w:aliases w:val="sohb Char"/>
    <w:basedOn w:val="DefaultParagraphFont"/>
    <w:link w:val="SOHeadBold"/>
    <w:rsid w:val="00813E92"/>
    <w:rPr>
      <w:b/>
      <w:sz w:val="22"/>
    </w:rPr>
  </w:style>
  <w:style w:type="paragraph" w:customStyle="1" w:styleId="SOHeadItalic">
    <w:name w:val="SO HeadItalic"/>
    <w:aliases w:val="sohi"/>
    <w:basedOn w:val="SOText"/>
    <w:next w:val="SOText"/>
    <w:link w:val="SOHeadItalicChar"/>
    <w:qFormat/>
    <w:rsid w:val="00813E92"/>
    <w:rPr>
      <w:i/>
    </w:rPr>
  </w:style>
  <w:style w:type="character" w:customStyle="1" w:styleId="SOHeadItalicChar">
    <w:name w:val="SO HeadItalic Char"/>
    <w:aliases w:val="sohi Char"/>
    <w:basedOn w:val="DefaultParagraphFont"/>
    <w:link w:val="SOHeadItalic"/>
    <w:rsid w:val="00813E92"/>
    <w:rPr>
      <w:i/>
      <w:sz w:val="22"/>
    </w:rPr>
  </w:style>
  <w:style w:type="paragraph" w:customStyle="1" w:styleId="SOBullet">
    <w:name w:val="SO Bullet"/>
    <w:aliases w:val="sotb"/>
    <w:basedOn w:val="SOText"/>
    <w:link w:val="SOBulletChar"/>
    <w:qFormat/>
    <w:rsid w:val="00813E92"/>
    <w:pPr>
      <w:ind w:left="1559" w:hanging="425"/>
    </w:pPr>
  </w:style>
  <w:style w:type="character" w:customStyle="1" w:styleId="SOBulletChar">
    <w:name w:val="SO Bullet Char"/>
    <w:aliases w:val="sotb Char"/>
    <w:basedOn w:val="DefaultParagraphFont"/>
    <w:link w:val="SOBullet"/>
    <w:rsid w:val="00813E92"/>
    <w:rPr>
      <w:sz w:val="22"/>
    </w:rPr>
  </w:style>
  <w:style w:type="paragraph" w:customStyle="1" w:styleId="SOBulletNote">
    <w:name w:val="SO BulletNote"/>
    <w:aliases w:val="sonb"/>
    <w:basedOn w:val="SOTextNote"/>
    <w:link w:val="SOBulletNoteChar"/>
    <w:qFormat/>
    <w:rsid w:val="00813E92"/>
    <w:pPr>
      <w:tabs>
        <w:tab w:val="left" w:pos="1560"/>
      </w:tabs>
      <w:ind w:left="2268" w:hanging="1134"/>
    </w:pPr>
  </w:style>
  <w:style w:type="character" w:customStyle="1" w:styleId="SOBulletNoteChar">
    <w:name w:val="SO BulletNote Char"/>
    <w:aliases w:val="sonb Char"/>
    <w:basedOn w:val="DefaultParagraphFont"/>
    <w:link w:val="SOBulletNote"/>
    <w:rsid w:val="00813E92"/>
    <w:rPr>
      <w:sz w:val="18"/>
    </w:rPr>
  </w:style>
  <w:style w:type="paragraph" w:customStyle="1" w:styleId="SOText2">
    <w:name w:val="SO Text2"/>
    <w:aliases w:val="sot2"/>
    <w:basedOn w:val="Normal"/>
    <w:next w:val="SOText"/>
    <w:link w:val="SOText2Char"/>
    <w:rsid w:val="00813E9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13E92"/>
    <w:rPr>
      <w:sz w:val="22"/>
    </w:rPr>
  </w:style>
  <w:style w:type="paragraph" w:customStyle="1" w:styleId="Transitional">
    <w:name w:val="Transitional"/>
    <w:aliases w:val="tr"/>
    <w:basedOn w:val="ItemHead"/>
    <w:next w:val="Item"/>
    <w:rsid w:val="00813E92"/>
  </w:style>
  <w:style w:type="numbering" w:styleId="111111">
    <w:name w:val="Outline List 2"/>
    <w:basedOn w:val="NoList"/>
    <w:uiPriority w:val="99"/>
    <w:semiHidden/>
    <w:unhideWhenUsed/>
    <w:rsid w:val="00813E92"/>
    <w:pPr>
      <w:numPr>
        <w:numId w:val="13"/>
      </w:numPr>
    </w:pPr>
  </w:style>
  <w:style w:type="numbering" w:styleId="1ai">
    <w:name w:val="Outline List 1"/>
    <w:basedOn w:val="NoList"/>
    <w:uiPriority w:val="99"/>
    <w:semiHidden/>
    <w:unhideWhenUsed/>
    <w:rsid w:val="00813E92"/>
    <w:pPr>
      <w:numPr>
        <w:numId w:val="14"/>
      </w:numPr>
    </w:pPr>
  </w:style>
  <w:style w:type="character" w:customStyle="1" w:styleId="Heading1Char">
    <w:name w:val="Heading 1 Char"/>
    <w:basedOn w:val="DefaultParagraphFont"/>
    <w:link w:val="Heading1"/>
    <w:uiPriority w:val="9"/>
    <w:rsid w:val="00813E9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13E9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3E9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13E9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13E9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13E9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13E9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13E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3E9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813E92"/>
    <w:pPr>
      <w:numPr>
        <w:numId w:val="15"/>
      </w:numPr>
    </w:pPr>
  </w:style>
  <w:style w:type="paragraph" w:styleId="BalloonText">
    <w:name w:val="Balloon Text"/>
    <w:basedOn w:val="Normal"/>
    <w:link w:val="BalloonTextChar"/>
    <w:uiPriority w:val="99"/>
    <w:semiHidden/>
    <w:unhideWhenUsed/>
    <w:rsid w:val="00813E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E92"/>
    <w:rPr>
      <w:rFonts w:ascii="Segoe UI" w:hAnsi="Segoe UI" w:cs="Segoe UI"/>
      <w:sz w:val="18"/>
      <w:szCs w:val="18"/>
    </w:rPr>
  </w:style>
  <w:style w:type="paragraph" w:styleId="Bibliography">
    <w:name w:val="Bibliography"/>
    <w:basedOn w:val="Normal"/>
    <w:next w:val="Normal"/>
    <w:uiPriority w:val="37"/>
    <w:semiHidden/>
    <w:unhideWhenUsed/>
    <w:rsid w:val="00813E92"/>
  </w:style>
  <w:style w:type="paragraph" w:styleId="BlockText">
    <w:name w:val="Block Text"/>
    <w:basedOn w:val="Normal"/>
    <w:uiPriority w:val="99"/>
    <w:semiHidden/>
    <w:unhideWhenUsed/>
    <w:rsid w:val="00813E9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13E92"/>
    <w:pPr>
      <w:spacing w:after="120"/>
    </w:pPr>
  </w:style>
  <w:style w:type="character" w:customStyle="1" w:styleId="BodyTextChar">
    <w:name w:val="Body Text Char"/>
    <w:basedOn w:val="DefaultParagraphFont"/>
    <w:link w:val="BodyText"/>
    <w:uiPriority w:val="99"/>
    <w:semiHidden/>
    <w:rsid w:val="00813E92"/>
    <w:rPr>
      <w:sz w:val="22"/>
    </w:rPr>
  </w:style>
  <w:style w:type="paragraph" w:styleId="BodyText2">
    <w:name w:val="Body Text 2"/>
    <w:basedOn w:val="Normal"/>
    <w:link w:val="BodyText2Char"/>
    <w:uiPriority w:val="99"/>
    <w:semiHidden/>
    <w:unhideWhenUsed/>
    <w:rsid w:val="00813E92"/>
    <w:pPr>
      <w:spacing w:after="120" w:line="480" w:lineRule="auto"/>
    </w:pPr>
  </w:style>
  <w:style w:type="character" w:customStyle="1" w:styleId="BodyText2Char">
    <w:name w:val="Body Text 2 Char"/>
    <w:basedOn w:val="DefaultParagraphFont"/>
    <w:link w:val="BodyText2"/>
    <w:uiPriority w:val="99"/>
    <w:semiHidden/>
    <w:rsid w:val="00813E92"/>
    <w:rPr>
      <w:sz w:val="22"/>
    </w:rPr>
  </w:style>
  <w:style w:type="paragraph" w:styleId="BodyText3">
    <w:name w:val="Body Text 3"/>
    <w:basedOn w:val="Normal"/>
    <w:link w:val="BodyText3Char"/>
    <w:uiPriority w:val="99"/>
    <w:semiHidden/>
    <w:unhideWhenUsed/>
    <w:rsid w:val="00813E92"/>
    <w:pPr>
      <w:spacing w:after="120"/>
    </w:pPr>
    <w:rPr>
      <w:sz w:val="16"/>
      <w:szCs w:val="16"/>
    </w:rPr>
  </w:style>
  <w:style w:type="character" w:customStyle="1" w:styleId="BodyText3Char">
    <w:name w:val="Body Text 3 Char"/>
    <w:basedOn w:val="DefaultParagraphFont"/>
    <w:link w:val="BodyText3"/>
    <w:uiPriority w:val="99"/>
    <w:semiHidden/>
    <w:rsid w:val="00813E92"/>
    <w:rPr>
      <w:sz w:val="16"/>
      <w:szCs w:val="16"/>
    </w:rPr>
  </w:style>
  <w:style w:type="paragraph" w:styleId="BodyTextFirstIndent">
    <w:name w:val="Body Text First Indent"/>
    <w:basedOn w:val="BodyText"/>
    <w:link w:val="BodyTextFirstIndentChar"/>
    <w:uiPriority w:val="99"/>
    <w:semiHidden/>
    <w:unhideWhenUsed/>
    <w:rsid w:val="00813E92"/>
    <w:pPr>
      <w:spacing w:after="0"/>
      <w:ind w:firstLine="360"/>
    </w:pPr>
  </w:style>
  <w:style w:type="character" w:customStyle="1" w:styleId="BodyTextFirstIndentChar">
    <w:name w:val="Body Text First Indent Char"/>
    <w:basedOn w:val="BodyTextChar"/>
    <w:link w:val="BodyTextFirstIndent"/>
    <w:uiPriority w:val="99"/>
    <w:semiHidden/>
    <w:rsid w:val="00813E92"/>
    <w:rPr>
      <w:sz w:val="22"/>
    </w:rPr>
  </w:style>
  <w:style w:type="paragraph" w:styleId="BodyTextIndent">
    <w:name w:val="Body Text Indent"/>
    <w:basedOn w:val="Normal"/>
    <w:link w:val="BodyTextIndentChar"/>
    <w:uiPriority w:val="99"/>
    <w:semiHidden/>
    <w:unhideWhenUsed/>
    <w:rsid w:val="00813E92"/>
    <w:pPr>
      <w:spacing w:after="120"/>
      <w:ind w:left="283"/>
    </w:pPr>
  </w:style>
  <w:style w:type="character" w:customStyle="1" w:styleId="BodyTextIndentChar">
    <w:name w:val="Body Text Indent Char"/>
    <w:basedOn w:val="DefaultParagraphFont"/>
    <w:link w:val="BodyTextIndent"/>
    <w:uiPriority w:val="99"/>
    <w:semiHidden/>
    <w:rsid w:val="00813E92"/>
    <w:rPr>
      <w:sz w:val="22"/>
    </w:rPr>
  </w:style>
  <w:style w:type="paragraph" w:styleId="BodyTextFirstIndent2">
    <w:name w:val="Body Text First Indent 2"/>
    <w:basedOn w:val="BodyTextIndent"/>
    <w:link w:val="BodyTextFirstIndent2Char"/>
    <w:uiPriority w:val="99"/>
    <w:semiHidden/>
    <w:unhideWhenUsed/>
    <w:rsid w:val="00813E92"/>
    <w:pPr>
      <w:spacing w:after="0"/>
      <w:ind w:left="360" w:firstLine="360"/>
    </w:pPr>
  </w:style>
  <w:style w:type="character" w:customStyle="1" w:styleId="BodyTextFirstIndent2Char">
    <w:name w:val="Body Text First Indent 2 Char"/>
    <w:basedOn w:val="BodyTextIndentChar"/>
    <w:link w:val="BodyTextFirstIndent2"/>
    <w:uiPriority w:val="99"/>
    <w:semiHidden/>
    <w:rsid w:val="00813E92"/>
    <w:rPr>
      <w:sz w:val="22"/>
    </w:rPr>
  </w:style>
  <w:style w:type="paragraph" w:styleId="BodyTextIndent2">
    <w:name w:val="Body Text Indent 2"/>
    <w:basedOn w:val="Normal"/>
    <w:link w:val="BodyTextIndent2Char"/>
    <w:uiPriority w:val="99"/>
    <w:semiHidden/>
    <w:unhideWhenUsed/>
    <w:rsid w:val="00813E92"/>
    <w:pPr>
      <w:spacing w:after="120" w:line="480" w:lineRule="auto"/>
      <w:ind w:left="283"/>
    </w:pPr>
  </w:style>
  <w:style w:type="character" w:customStyle="1" w:styleId="BodyTextIndent2Char">
    <w:name w:val="Body Text Indent 2 Char"/>
    <w:basedOn w:val="DefaultParagraphFont"/>
    <w:link w:val="BodyTextIndent2"/>
    <w:uiPriority w:val="99"/>
    <w:semiHidden/>
    <w:rsid w:val="00813E92"/>
    <w:rPr>
      <w:sz w:val="22"/>
    </w:rPr>
  </w:style>
  <w:style w:type="paragraph" w:styleId="BodyTextIndent3">
    <w:name w:val="Body Text Indent 3"/>
    <w:basedOn w:val="Normal"/>
    <w:link w:val="BodyTextIndent3Char"/>
    <w:uiPriority w:val="99"/>
    <w:semiHidden/>
    <w:unhideWhenUsed/>
    <w:rsid w:val="00813E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3E92"/>
    <w:rPr>
      <w:sz w:val="16"/>
      <w:szCs w:val="16"/>
    </w:rPr>
  </w:style>
  <w:style w:type="character" w:styleId="BookTitle">
    <w:name w:val="Book Title"/>
    <w:basedOn w:val="DefaultParagraphFont"/>
    <w:uiPriority w:val="33"/>
    <w:qFormat/>
    <w:rsid w:val="00813E92"/>
    <w:rPr>
      <w:b/>
      <w:bCs/>
      <w:i/>
      <w:iCs/>
      <w:spacing w:val="5"/>
    </w:rPr>
  </w:style>
  <w:style w:type="paragraph" w:styleId="Caption">
    <w:name w:val="caption"/>
    <w:basedOn w:val="Normal"/>
    <w:next w:val="Normal"/>
    <w:uiPriority w:val="35"/>
    <w:semiHidden/>
    <w:unhideWhenUsed/>
    <w:qFormat/>
    <w:rsid w:val="00813E9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13E92"/>
    <w:pPr>
      <w:spacing w:line="240" w:lineRule="auto"/>
      <w:ind w:left="4252"/>
    </w:pPr>
  </w:style>
  <w:style w:type="character" w:customStyle="1" w:styleId="ClosingChar">
    <w:name w:val="Closing Char"/>
    <w:basedOn w:val="DefaultParagraphFont"/>
    <w:link w:val="Closing"/>
    <w:uiPriority w:val="99"/>
    <w:semiHidden/>
    <w:rsid w:val="00813E92"/>
    <w:rPr>
      <w:sz w:val="22"/>
    </w:rPr>
  </w:style>
  <w:style w:type="table" w:styleId="ColorfulGrid">
    <w:name w:val="Colorful Grid"/>
    <w:basedOn w:val="TableNormal"/>
    <w:uiPriority w:val="73"/>
    <w:semiHidden/>
    <w:unhideWhenUsed/>
    <w:rsid w:val="00813E9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13E9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13E9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13E9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13E9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13E9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13E9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13E9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13E9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13E9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13E9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13E9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13E9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13E9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13E9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13E9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13E9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13E9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13E9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13E9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13E9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13E92"/>
    <w:rPr>
      <w:sz w:val="16"/>
      <w:szCs w:val="16"/>
    </w:rPr>
  </w:style>
  <w:style w:type="paragraph" w:styleId="CommentText">
    <w:name w:val="annotation text"/>
    <w:basedOn w:val="Normal"/>
    <w:link w:val="CommentTextChar"/>
    <w:uiPriority w:val="99"/>
    <w:semiHidden/>
    <w:unhideWhenUsed/>
    <w:rsid w:val="00813E92"/>
    <w:pPr>
      <w:spacing w:line="240" w:lineRule="auto"/>
    </w:pPr>
    <w:rPr>
      <w:sz w:val="20"/>
    </w:rPr>
  </w:style>
  <w:style w:type="character" w:customStyle="1" w:styleId="CommentTextChar">
    <w:name w:val="Comment Text Char"/>
    <w:basedOn w:val="DefaultParagraphFont"/>
    <w:link w:val="CommentText"/>
    <w:uiPriority w:val="99"/>
    <w:semiHidden/>
    <w:rsid w:val="00813E92"/>
  </w:style>
  <w:style w:type="paragraph" w:styleId="CommentSubject">
    <w:name w:val="annotation subject"/>
    <w:basedOn w:val="CommentText"/>
    <w:next w:val="CommentText"/>
    <w:link w:val="CommentSubjectChar"/>
    <w:uiPriority w:val="99"/>
    <w:semiHidden/>
    <w:unhideWhenUsed/>
    <w:rsid w:val="00813E92"/>
    <w:rPr>
      <w:b/>
      <w:bCs/>
    </w:rPr>
  </w:style>
  <w:style w:type="character" w:customStyle="1" w:styleId="CommentSubjectChar">
    <w:name w:val="Comment Subject Char"/>
    <w:basedOn w:val="CommentTextChar"/>
    <w:link w:val="CommentSubject"/>
    <w:uiPriority w:val="99"/>
    <w:semiHidden/>
    <w:rsid w:val="00813E92"/>
    <w:rPr>
      <w:b/>
      <w:bCs/>
    </w:rPr>
  </w:style>
  <w:style w:type="table" w:styleId="DarkList">
    <w:name w:val="Dark List"/>
    <w:basedOn w:val="TableNormal"/>
    <w:uiPriority w:val="70"/>
    <w:semiHidden/>
    <w:unhideWhenUsed/>
    <w:rsid w:val="00813E9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13E9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13E9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13E9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13E9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13E9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13E9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13E92"/>
  </w:style>
  <w:style w:type="character" w:customStyle="1" w:styleId="DateChar">
    <w:name w:val="Date Char"/>
    <w:basedOn w:val="DefaultParagraphFont"/>
    <w:link w:val="Date"/>
    <w:uiPriority w:val="99"/>
    <w:semiHidden/>
    <w:rsid w:val="00813E92"/>
    <w:rPr>
      <w:sz w:val="22"/>
    </w:rPr>
  </w:style>
  <w:style w:type="paragraph" w:styleId="DocumentMap">
    <w:name w:val="Document Map"/>
    <w:basedOn w:val="Normal"/>
    <w:link w:val="DocumentMapChar"/>
    <w:uiPriority w:val="99"/>
    <w:semiHidden/>
    <w:unhideWhenUsed/>
    <w:rsid w:val="00813E9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3E92"/>
    <w:rPr>
      <w:rFonts w:ascii="Segoe UI" w:hAnsi="Segoe UI" w:cs="Segoe UI"/>
      <w:sz w:val="16"/>
      <w:szCs w:val="16"/>
    </w:rPr>
  </w:style>
  <w:style w:type="paragraph" w:styleId="E-mailSignature">
    <w:name w:val="E-mail Signature"/>
    <w:basedOn w:val="Normal"/>
    <w:link w:val="E-mailSignatureChar"/>
    <w:uiPriority w:val="99"/>
    <w:semiHidden/>
    <w:unhideWhenUsed/>
    <w:rsid w:val="00813E92"/>
    <w:pPr>
      <w:spacing w:line="240" w:lineRule="auto"/>
    </w:pPr>
  </w:style>
  <w:style w:type="character" w:customStyle="1" w:styleId="E-mailSignatureChar">
    <w:name w:val="E-mail Signature Char"/>
    <w:basedOn w:val="DefaultParagraphFont"/>
    <w:link w:val="E-mailSignature"/>
    <w:uiPriority w:val="99"/>
    <w:semiHidden/>
    <w:rsid w:val="00813E92"/>
    <w:rPr>
      <w:sz w:val="22"/>
    </w:rPr>
  </w:style>
  <w:style w:type="character" w:styleId="Emphasis">
    <w:name w:val="Emphasis"/>
    <w:basedOn w:val="DefaultParagraphFont"/>
    <w:uiPriority w:val="20"/>
    <w:qFormat/>
    <w:rsid w:val="00813E92"/>
    <w:rPr>
      <w:i/>
      <w:iCs/>
    </w:rPr>
  </w:style>
  <w:style w:type="character" w:styleId="EndnoteReference">
    <w:name w:val="endnote reference"/>
    <w:basedOn w:val="DefaultParagraphFont"/>
    <w:uiPriority w:val="99"/>
    <w:semiHidden/>
    <w:unhideWhenUsed/>
    <w:rsid w:val="00813E92"/>
    <w:rPr>
      <w:vertAlign w:val="superscript"/>
    </w:rPr>
  </w:style>
  <w:style w:type="paragraph" w:styleId="EndnoteText">
    <w:name w:val="endnote text"/>
    <w:basedOn w:val="Normal"/>
    <w:link w:val="EndnoteTextChar"/>
    <w:uiPriority w:val="99"/>
    <w:semiHidden/>
    <w:unhideWhenUsed/>
    <w:rsid w:val="00813E92"/>
    <w:pPr>
      <w:spacing w:line="240" w:lineRule="auto"/>
    </w:pPr>
    <w:rPr>
      <w:sz w:val="20"/>
    </w:rPr>
  </w:style>
  <w:style w:type="character" w:customStyle="1" w:styleId="EndnoteTextChar">
    <w:name w:val="Endnote Text Char"/>
    <w:basedOn w:val="DefaultParagraphFont"/>
    <w:link w:val="EndnoteText"/>
    <w:uiPriority w:val="99"/>
    <w:semiHidden/>
    <w:rsid w:val="00813E92"/>
  </w:style>
  <w:style w:type="paragraph" w:styleId="EnvelopeAddress">
    <w:name w:val="envelope address"/>
    <w:basedOn w:val="Normal"/>
    <w:uiPriority w:val="99"/>
    <w:semiHidden/>
    <w:unhideWhenUsed/>
    <w:rsid w:val="00813E9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13E9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13E92"/>
    <w:rPr>
      <w:color w:val="800080" w:themeColor="followedHyperlink"/>
      <w:u w:val="single"/>
    </w:rPr>
  </w:style>
  <w:style w:type="character" w:styleId="FootnoteReference">
    <w:name w:val="footnote reference"/>
    <w:basedOn w:val="DefaultParagraphFont"/>
    <w:uiPriority w:val="99"/>
    <w:semiHidden/>
    <w:unhideWhenUsed/>
    <w:rsid w:val="00813E92"/>
    <w:rPr>
      <w:vertAlign w:val="superscript"/>
    </w:rPr>
  </w:style>
  <w:style w:type="paragraph" w:styleId="FootnoteText">
    <w:name w:val="footnote text"/>
    <w:basedOn w:val="Normal"/>
    <w:link w:val="FootnoteTextChar"/>
    <w:uiPriority w:val="99"/>
    <w:semiHidden/>
    <w:unhideWhenUsed/>
    <w:rsid w:val="00813E92"/>
    <w:pPr>
      <w:spacing w:line="240" w:lineRule="auto"/>
    </w:pPr>
    <w:rPr>
      <w:sz w:val="20"/>
    </w:rPr>
  </w:style>
  <w:style w:type="character" w:customStyle="1" w:styleId="FootnoteTextChar">
    <w:name w:val="Footnote Text Char"/>
    <w:basedOn w:val="DefaultParagraphFont"/>
    <w:link w:val="FootnoteText"/>
    <w:uiPriority w:val="99"/>
    <w:semiHidden/>
    <w:rsid w:val="00813E92"/>
  </w:style>
  <w:style w:type="table" w:styleId="GridTable1Light">
    <w:name w:val="Grid Table 1 Light"/>
    <w:basedOn w:val="TableNormal"/>
    <w:uiPriority w:val="46"/>
    <w:rsid w:val="00813E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13E9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13E9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13E9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3E9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13E9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13E9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13E9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13E9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13E9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13E9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13E9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13E9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13E9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13E9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13E9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13E9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13E9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13E9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13E9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13E9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13E9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13E9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13E9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13E9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13E9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13E9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13E9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13E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13E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13E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13E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13E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13E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13E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13E9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13E9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13E9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13E9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13E9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13E9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13E9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13E9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13E9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13E9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13E9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13E9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13E9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13E9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13E92"/>
    <w:rPr>
      <w:color w:val="2B579A"/>
      <w:shd w:val="clear" w:color="auto" w:fill="E1DFDD"/>
    </w:rPr>
  </w:style>
  <w:style w:type="character" w:styleId="HTMLAcronym">
    <w:name w:val="HTML Acronym"/>
    <w:basedOn w:val="DefaultParagraphFont"/>
    <w:uiPriority w:val="99"/>
    <w:semiHidden/>
    <w:unhideWhenUsed/>
    <w:rsid w:val="00813E92"/>
  </w:style>
  <w:style w:type="paragraph" w:styleId="HTMLAddress">
    <w:name w:val="HTML Address"/>
    <w:basedOn w:val="Normal"/>
    <w:link w:val="HTMLAddressChar"/>
    <w:uiPriority w:val="99"/>
    <w:semiHidden/>
    <w:unhideWhenUsed/>
    <w:rsid w:val="00813E92"/>
    <w:pPr>
      <w:spacing w:line="240" w:lineRule="auto"/>
    </w:pPr>
    <w:rPr>
      <w:i/>
      <w:iCs/>
    </w:rPr>
  </w:style>
  <w:style w:type="character" w:customStyle="1" w:styleId="HTMLAddressChar">
    <w:name w:val="HTML Address Char"/>
    <w:basedOn w:val="DefaultParagraphFont"/>
    <w:link w:val="HTMLAddress"/>
    <w:uiPriority w:val="99"/>
    <w:semiHidden/>
    <w:rsid w:val="00813E92"/>
    <w:rPr>
      <w:i/>
      <w:iCs/>
      <w:sz w:val="22"/>
    </w:rPr>
  </w:style>
  <w:style w:type="character" w:styleId="HTMLCite">
    <w:name w:val="HTML Cite"/>
    <w:basedOn w:val="DefaultParagraphFont"/>
    <w:uiPriority w:val="99"/>
    <w:semiHidden/>
    <w:unhideWhenUsed/>
    <w:rsid w:val="00813E92"/>
    <w:rPr>
      <w:i/>
      <w:iCs/>
    </w:rPr>
  </w:style>
  <w:style w:type="character" w:styleId="HTMLCode">
    <w:name w:val="HTML Code"/>
    <w:basedOn w:val="DefaultParagraphFont"/>
    <w:uiPriority w:val="99"/>
    <w:semiHidden/>
    <w:unhideWhenUsed/>
    <w:rsid w:val="00813E92"/>
    <w:rPr>
      <w:rFonts w:ascii="Consolas" w:hAnsi="Consolas"/>
      <w:sz w:val="20"/>
      <w:szCs w:val="20"/>
    </w:rPr>
  </w:style>
  <w:style w:type="character" w:styleId="HTMLDefinition">
    <w:name w:val="HTML Definition"/>
    <w:basedOn w:val="DefaultParagraphFont"/>
    <w:uiPriority w:val="99"/>
    <w:semiHidden/>
    <w:unhideWhenUsed/>
    <w:rsid w:val="00813E92"/>
    <w:rPr>
      <w:i/>
      <w:iCs/>
    </w:rPr>
  </w:style>
  <w:style w:type="character" w:styleId="HTMLKeyboard">
    <w:name w:val="HTML Keyboard"/>
    <w:basedOn w:val="DefaultParagraphFont"/>
    <w:uiPriority w:val="99"/>
    <w:semiHidden/>
    <w:unhideWhenUsed/>
    <w:rsid w:val="00813E92"/>
    <w:rPr>
      <w:rFonts w:ascii="Consolas" w:hAnsi="Consolas"/>
      <w:sz w:val="20"/>
      <w:szCs w:val="20"/>
    </w:rPr>
  </w:style>
  <w:style w:type="paragraph" w:styleId="HTMLPreformatted">
    <w:name w:val="HTML Preformatted"/>
    <w:basedOn w:val="Normal"/>
    <w:link w:val="HTMLPreformattedChar"/>
    <w:uiPriority w:val="99"/>
    <w:semiHidden/>
    <w:unhideWhenUsed/>
    <w:rsid w:val="00813E9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13E92"/>
    <w:rPr>
      <w:rFonts w:ascii="Consolas" w:hAnsi="Consolas"/>
    </w:rPr>
  </w:style>
  <w:style w:type="character" w:styleId="HTMLSample">
    <w:name w:val="HTML Sample"/>
    <w:basedOn w:val="DefaultParagraphFont"/>
    <w:uiPriority w:val="99"/>
    <w:semiHidden/>
    <w:unhideWhenUsed/>
    <w:rsid w:val="00813E92"/>
    <w:rPr>
      <w:rFonts w:ascii="Consolas" w:hAnsi="Consolas"/>
      <w:sz w:val="24"/>
      <w:szCs w:val="24"/>
    </w:rPr>
  </w:style>
  <w:style w:type="character" w:styleId="HTMLTypewriter">
    <w:name w:val="HTML Typewriter"/>
    <w:basedOn w:val="DefaultParagraphFont"/>
    <w:uiPriority w:val="99"/>
    <w:semiHidden/>
    <w:unhideWhenUsed/>
    <w:rsid w:val="00813E92"/>
    <w:rPr>
      <w:rFonts w:ascii="Consolas" w:hAnsi="Consolas"/>
      <w:sz w:val="20"/>
      <w:szCs w:val="20"/>
    </w:rPr>
  </w:style>
  <w:style w:type="character" w:styleId="HTMLVariable">
    <w:name w:val="HTML Variable"/>
    <w:basedOn w:val="DefaultParagraphFont"/>
    <w:uiPriority w:val="99"/>
    <w:semiHidden/>
    <w:unhideWhenUsed/>
    <w:rsid w:val="00813E92"/>
    <w:rPr>
      <w:i/>
      <w:iCs/>
    </w:rPr>
  </w:style>
  <w:style w:type="character" w:styleId="Hyperlink">
    <w:name w:val="Hyperlink"/>
    <w:basedOn w:val="DefaultParagraphFont"/>
    <w:unhideWhenUsed/>
    <w:rsid w:val="00813E92"/>
    <w:rPr>
      <w:color w:val="0000FF" w:themeColor="hyperlink"/>
      <w:u w:val="single"/>
    </w:rPr>
  </w:style>
  <w:style w:type="paragraph" w:styleId="Index1">
    <w:name w:val="index 1"/>
    <w:basedOn w:val="Normal"/>
    <w:next w:val="Normal"/>
    <w:autoRedefine/>
    <w:uiPriority w:val="99"/>
    <w:semiHidden/>
    <w:unhideWhenUsed/>
    <w:rsid w:val="00813E92"/>
    <w:pPr>
      <w:spacing w:line="240" w:lineRule="auto"/>
      <w:ind w:left="220" w:hanging="220"/>
    </w:pPr>
  </w:style>
  <w:style w:type="paragraph" w:styleId="Index2">
    <w:name w:val="index 2"/>
    <w:basedOn w:val="Normal"/>
    <w:next w:val="Normal"/>
    <w:autoRedefine/>
    <w:uiPriority w:val="99"/>
    <w:semiHidden/>
    <w:unhideWhenUsed/>
    <w:rsid w:val="00813E92"/>
    <w:pPr>
      <w:spacing w:line="240" w:lineRule="auto"/>
      <w:ind w:left="440" w:hanging="220"/>
    </w:pPr>
  </w:style>
  <w:style w:type="paragraph" w:styleId="Index3">
    <w:name w:val="index 3"/>
    <w:basedOn w:val="Normal"/>
    <w:next w:val="Normal"/>
    <w:autoRedefine/>
    <w:uiPriority w:val="99"/>
    <w:semiHidden/>
    <w:unhideWhenUsed/>
    <w:rsid w:val="00813E92"/>
    <w:pPr>
      <w:spacing w:line="240" w:lineRule="auto"/>
      <w:ind w:left="660" w:hanging="220"/>
    </w:pPr>
  </w:style>
  <w:style w:type="paragraph" w:styleId="Index4">
    <w:name w:val="index 4"/>
    <w:basedOn w:val="Normal"/>
    <w:next w:val="Normal"/>
    <w:autoRedefine/>
    <w:uiPriority w:val="99"/>
    <w:semiHidden/>
    <w:unhideWhenUsed/>
    <w:rsid w:val="00813E92"/>
    <w:pPr>
      <w:spacing w:line="240" w:lineRule="auto"/>
      <w:ind w:left="880" w:hanging="220"/>
    </w:pPr>
  </w:style>
  <w:style w:type="paragraph" w:styleId="Index5">
    <w:name w:val="index 5"/>
    <w:basedOn w:val="Normal"/>
    <w:next w:val="Normal"/>
    <w:autoRedefine/>
    <w:uiPriority w:val="99"/>
    <w:semiHidden/>
    <w:unhideWhenUsed/>
    <w:rsid w:val="00813E92"/>
    <w:pPr>
      <w:spacing w:line="240" w:lineRule="auto"/>
      <w:ind w:left="1100" w:hanging="220"/>
    </w:pPr>
  </w:style>
  <w:style w:type="paragraph" w:styleId="Index6">
    <w:name w:val="index 6"/>
    <w:basedOn w:val="Normal"/>
    <w:next w:val="Normal"/>
    <w:autoRedefine/>
    <w:uiPriority w:val="99"/>
    <w:semiHidden/>
    <w:unhideWhenUsed/>
    <w:rsid w:val="00813E92"/>
    <w:pPr>
      <w:spacing w:line="240" w:lineRule="auto"/>
      <w:ind w:left="1320" w:hanging="220"/>
    </w:pPr>
  </w:style>
  <w:style w:type="paragraph" w:styleId="Index7">
    <w:name w:val="index 7"/>
    <w:basedOn w:val="Normal"/>
    <w:next w:val="Normal"/>
    <w:autoRedefine/>
    <w:uiPriority w:val="99"/>
    <w:semiHidden/>
    <w:unhideWhenUsed/>
    <w:rsid w:val="00813E92"/>
    <w:pPr>
      <w:spacing w:line="240" w:lineRule="auto"/>
      <w:ind w:left="1540" w:hanging="220"/>
    </w:pPr>
  </w:style>
  <w:style w:type="paragraph" w:styleId="Index8">
    <w:name w:val="index 8"/>
    <w:basedOn w:val="Normal"/>
    <w:next w:val="Normal"/>
    <w:autoRedefine/>
    <w:uiPriority w:val="99"/>
    <w:semiHidden/>
    <w:unhideWhenUsed/>
    <w:rsid w:val="00813E92"/>
    <w:pPr>
      <w:spacing w:line="240" w:lineRule="auto"/>
      <w:ind w:left="1760" w:hanging="220"/>
    </w:pPr>
  </w:style>
  <w:style w:type="paragraph" w:styleId="Index9">
    <w:name w:val="index 9"/>
    <w:basedOn w:val="Normal"/>
    <w:next w:val="Normal"/>
    <w:autoRedefine/>
    <w:uiPriority w:val="99"/>
    <w:semiHidden/>
    <w:unhideWhenUsed/>
    <w:rsid w:val="00813E92"/>
    <w:pPr>
      <w:spacing w:line="240" w:lineRule="auto"/>
      <w:ind w:left="1980" w:hanging="220"/>
    </w:pPr>
  </w:style>
  <w:style w:type="paragraph" w:styleId="IndexHeading">
    <w:name w:val="index heading"/>
    <w:basedOn w:val="Normal"/>
    <w:next w:val="Index1"/>
    <w:uiPriority w:val="99"/>
    <w:semiHidden/>
    <w:unhideWhenUsed/>
    <w:rsid w:val="00813E92"/>
    <w:rPr>
      <w:rFonts w:asciiTheme="majorHAnsi" w:eastAsiaTheme="majorEastAsia" w:hAnsiTheme="majorHAnsi" w:cstheme="majorBidi"/>
      <w:b/>
      <w:bCs/>
    </w:rPr>
  </w:style>
  <w:style w:type="character" w:styleId="IntenseEmphasis">
    <w:name w:val="Intense Emphasis"/>
    <w:basedOn w:val="DefaultParagraphFont"/>
    <w:uiPriority w:val="21"/>
    <w:qFormat/>
    <w:rsid w:val="00813E92"/>
    <w:rPr>
      <w:i/>
      <w:iCs/>
      <w:color w:val="4F81BD" w:themeColor="accent1"/>
    </w:rPr>
  </w:style>
  <w:style w:type="paragraph" w:styleId="IntenseQuote">
    <w:name w:val="Intense Quote"/>
    <w:basedOn w:val="Normal"/>
    <w:next w:val="Normal"/>
    <w:link w:val="IntenseQuoteChar"/>
    <w:uiPriority w:val="30"/>
    <w:qFormat/>
    <w:rsid w:val="00813E9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13E92"/>
    <w:rPr>
      <w:i/>
      <w:iCs/>
      <w:color w:val="4F81BD" w:themeColor="accent1"/>
      <w:sz w:val="22"/>
    </w:rPr>
  </w:style>
  <w:style w:type="character" w:styleId="IntenseReference">
    <w:name w:val="Intense Reference"/>
    <w:basedOn w:val="DefaultParagraphFont"/>
    <w:uiPriority w:val="32"/>
    <w:qFormat/>
    <w:rsid w:val="00813E92"/>
    <w:rPr>
      <w:b/>
      <w:bCs/>
      <w:smallCaps/>
      <w:color w:val="4F81BD" w:themeColor="accent1"/>
      <w:spacing w:val="5"/>
    </w:rPr>
  </w:style>
  <w:style w:type="table" w:styleId="LightGrid">
    <w:name w:val="Light Grid"/>
    <w:basedOn w:val="TableNormal"/>
    <w:uiPriority w:val="62"/>
    <w:semiHidden/>
    <w:unhideWhenUsed/>
    <w:rsid w:val="00813E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13E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13E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13E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13E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13E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13E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13E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13E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13E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13E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13E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13E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13E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13E9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13E9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13E9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13E9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13E9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13E9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13E9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13E92"/>
    <w:pPr>
      <w:ind w:left="283" w:hanging="283"/>
      <w:contextualSpacing/>
    </w:pPr>
  </w:style>
  <w:style w:type="paragraph" w:styleId="List2">
    <w:name w:val="List 2"/>
    <w:basedOn w:val="Normal"/>
    <w:uiPriority w:val="99"/>
    <w:semiHidden/>
    <w:unhideWhenUsed/>
    <w:rsid w:val="00813E92"/>
    <w:pPr>
      <w:ind w:left="566" w:hanging="283"/>
      <w:contextualSpacing/>
    </w:pPr>
  </w:style>
  <w:style w:type="paragraph" w:styleId="List3">
    <w:name w:val="List 3"/>
    <w:basedOn w:val="Normal"/>
    <w:uiPriority w:val="99"/>
    <w:semiHidden/>
    <w:unhideWhenUsed/>
    <w:rsid w:val="00813E92"/>
    <w:pPr>
      <w:ind w:left="849" w:hanging="283"/>
      <w:contextualSpacing/>
    </w:pPr>
  </w:style>
  <w:style w:type="paragraph" w:styleId="List4">
    <w:name w:val="List 4"/>
    <w:basedOn w:val="Normal"/>
    <w:uiPriority w:val="99"/>
    <w:semiHidden/>
    <w:unhideWhenUsed/>
    <w:rsid w:val="00813E92"/>
    <w:pPr>
      <w:ind w:left="1132" w:hanging="283"/>
      <w:contextualSpacing/>
    </w:pPr>
  </w:style>
  <w:style w:type="paragraph" w:styleId="List5">
    <w:name w:val="List 5"/>
    <w:basedOn w:val="Normal"/>
    <w:uiPriority w:val="99"/>
    <w:semiHidden/>
    <w:unhideWhenUsed/>
    <w:rsid w:val="00813E92"/>
    <w:pPr>
      <w:ind w:left="1415" w:hanging="283"/>
      <w:contextualSpacing/>
    </w:pPr>
  </w:style>
  <w:style w:type="paragraph" w:styleId="ListBullet">
    <w:name w:val="List Bullet"/>
    <w:basedOn w:val="Normal"/>
    <w:uiPriority w:val="99"/>
    <w:semiHidden/>
    <w:unhideWhenUsed/>
    <w:rsid w:val="00813E92"/>
    <w:pPr>
      <w:numPr>
        <w:numId w:val="1"/>
      </w:numPr>
      <w:contextualSpacing/>
    </w:pPr>
  </w:style>
  <w:style w:type="paragraph" w:styleId="ListBullet2">
    <w:name w:val="List Bullet 2"/>
    <w:basedOn w:val="Normal"/>
    <w:uiPriority w:val="99"/>
    <w:semiHidden/>
    <w:unhideWhenUsed/>
    <w:rsid w:val="00813E92"/>
    <w:pPr>
      <w:numPr>
        <w:numId w:val="2"/>
      </w:numPr>
      <w:contextualSpacing/>
    </w:pPr>
  </w:style>
  <w:style w:type="paragraph" w:styleId="ListBullet3">
    <w:name w:val="List Bullet 3"/>
    <w:basedOn w:val="Normal"/>
    <w:uiPriority w:val="99"/>
    <w:semiHidden/>
    <w:unhideWhenUsed/>
    <w:rsid w:val="00813E92"/>
    <w:pPr>
      <w:numPr>
        <w:numId w:val="3"/>
      </w:numPr>
      <w:contextualSpacing/>
    </w:pPr>
  </w:style>
  <w:style w:type="paragraph" w:styleId="ListBullet4">
    <w:name w:val="List Bullet 4"/>
    <w:basedOn w:val="Normal"/>
    <w:uiPriority w:val="99"/>
    <w:semiHidden/>
    <w:unhideWhenUsed/>
    <w:rsid w:val="00813E92"/>
    <w:pPr>
      <w:numPr>
        <w:numId w:val="4"/>
      </w:numPr>
      <w:contextualSpacing/>
    </w:pPr>
  </w:style>
  <w:style w:type="paragraph" w:styleId="ListBullet5">
    <w:name w:val="List Bullet 5"/>
    <w:basedOn w:val="Normal"/>
    <w:uiPriority w:val="99"/>
    <w:semiHidden/>
    <w:unhideWhenUsed/>
    <w:rsid w:val="00813E92"/>
    <w:pPr>
      <w:numPr>
        <w:numId w:val="5"/>
      </w:numPr>
      <w:contextualSpacing/>
    </w:pPr>
  </w:style>
  <w:style w:type="paragraph" w:styleId="ListContinue">
    <w:name w:val="List Continue"/>
    <w:basedOn w:val="Normal"/>
    <w:uiPriority w:val="99"/>
    <w:semiHidden/>
    <w:unhideWhenUsed/>
    <w:rsid w:val="00813E92"/>
    <w:pPr>
      <w:spacing w:after="120"/>
      <w:ind w:left="283"/>
      <w:contextualSpacing/>
    </w:pPr>
  </w:style>
  <w:style w:type="paragraph" w:styleId="ListContinue2">
    <w:name w:val="List Continue 2"/>
    <w:basedOn w:val="Normal"/>
    <w:uiPriority w:val="99"/>
    <w:semiHidden/>
    <w:unhideWhenUsed/>
    <w:rsid w:val="00813E92"/>
    <w:pPr>
      <w:spacing w:after="120"/>
      <w:ind w:left="566"/>
      <w:contextualSpacing/>
    </w:pPr>
  </w:style>
  <w:style w:type="paragraph" w:styleId="ListContinue3">
    <w:name w:val="List Continue 3"/>
    <w:basedOn w:val="Normal"/>
    <w:uiPriority w:val="99"/>
    <w:semiHidden/>
    <w:unhideWhenUsed/>
    <w:rsid w:val="00813E92"/>
    <w:pPr>
      <w:spacing w:after="120"/>
      <w:ind w:left="849"/>
      <w:contextualSpacing/>
    </w:pPr>
  </w:style>
  <w:style w:type="paragraph" w:styleId="ListContinue4">
    <w:name w:val="List Continue 4"/>
    <w:basedOn w:val="Normal"/>
    <w:uiPriority w:val="99"/>
    <w:semiHidden/>
    <w:unhideWhenUsed/>
    <w:rsid w:val="00813E92"/>
    <w:pPr>
      <w:spacing w:after="120"/>
      <w:ind w:left="1132"/>
      <w:contextualSpacing/>
    </w:pPr>
  </w:style>
  <w:style w:type="paragraph" w:styleId="ListContinue5">
    <w:name w:val="List Continue 5"/>
    <w:basedOn w:val="Normal"/>
    <w:uiPriority w:val="99"/>
    <w:semiHidden/>
    <w:unhideWhenUsed/>
    <w:rsid w:val="00813E92"/>
    <w:pPr>
      <w:spacing w:after="120"/>
      <w:ind w:left="1415"/>
      <w:contextualSpacing/>
    </w:pPr>
  </w:style>
  <w:style w:type="paragraph" w:styleId="ListNumber">
    <w:name w:val="List Number"/>
    <w:basedOn w:val="Normal"/>
    <w:uiPriority w:val="99"/>
    <w:semiHidden/>
    <w:unhideWhenUsed/>
    <w:rsid w:val="00813E92"/>
    <w:pPr>
      <w:numPr>
        <w:numId w:val="6"/>
      </w:numPr>
      <w:contextualSpacing/>
    </w:pPr>
  </w:style>
  <w:style w:type="paragraph" w:styleId="ListNumber2">
    <w:name w:val="List Number 2"/>
    <w:basedOn w:val="Normal"/>
    <w:uiPriority w:val="99"/>
    <w:semiHidden/>
    <w:unhideWhenUsed/>
    <w:rsid w:val="00813E92"/>
    <w:pPr>
      <w:numPr>
        <w:numId w:val="7"/>
      </w:numPr>
      <w:contextualSpacing/>
    </w:pPr>
  </w:style>
  <w:style w:type="paragraph" w:styleId="ListNumber3">
    <w:name w:val="List Number 3"/>
    <w:basedOn w:val="Normal"/>
    <w:uiPriority w:val="99"/>
    <w:semiHidden/>
    <w:unhideWhenUsed/>
    <w:rsid w:val="00813E92"/>
    <w:pPr>
      <w:numPr>
        <w:numId w:val="8"/>
      </w:numPr>
      <w:contextualSpacing/>
    </w:pPr>
  </w:style>
  <w:style w:type="paragraph" w:styleId="ListNumber4">
    <w:name w:val="List Number 4"/>
    <w:basedOn w:val="Normal"/>
    <w:uiPriority w:val="99"/>
    <w:semiHidden/>
    <w:unhideWhenUsed/>
    <w:rsid w:val="00813E92"/>
    <w:pPr>
      <w:numPr>
        <w:numId w:val="9"/>
      </w:numPr>
      <w:contextualSpacing/>
    </w:pPr>
  </w:style>
  <w:style w:type="paragraph" w:styleId="ListNumber5">
    <w:name w:val="List Number 5"/>
    <w:basedOn w:val="Normal"/>
    <w:uiPriority w:val="99"/>
    <w:semiHidden/>
    <w:unhideWhenUsed/>
    <w:rsid w:val="00813E92"/>
    <w:pPr>
      <w:numPr>
        <w:numId w:val="10"/>
      </w:numPr>
      <w:contextualSpacing/>
    </w:pPr>
  </w:style>
  <w:style w:type="paragraph" w:styleId="ListParagraph">
    <w:name w:val="List Paragraph"/>
    <w:basedOn w:val="Normal"/>
    <w:uiPriority w:val="34"/>
    <w:qFormat/>
    <w:rsid w:val="00813E92"/>
    <w:pPr>
      <w:ind w:left="720"/>
      <w:contextualSpacing/>
    </w:pPr>
  </w:style>
  <w:style w:type="table" w:styleId="ListTable1Light">
    <w:name w:val="List Table 1 Light"/>
    <w:basedOn w:val="TableNormal"/>
    <w:uiPriority w:val="46"/>
    <w:rsid w:val="00813E9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13E9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13E9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13E9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13E9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13E9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13E9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13E9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13E9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13E9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13E9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13E9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13E9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13E9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13E9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13E9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13E9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13E9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13E9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13E9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13E9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13E9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13E9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13E9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13E9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13E9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13E9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13E9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13E9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13E9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13E9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13E9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13E9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13E9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13E9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13E9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13E9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13E9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13E9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13E9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13E9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13E9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13E9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13E9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13E9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13E9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13E9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13E9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13E9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13E9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13E92"/>
    <w:rPr>
      <w:rFonts w:ascii="Consolas" w:hAnsi="Consolas"/>
    </w:rPr>
  </w:style>
  <w:style w:type="table" w:styleId="MediumGrid1">
    <w:name w:val="Medium Grid 1"/>
    <w:basedOn w:val="TableNormal"/>
    <w:uiPriority w:val="67"/>
    <w:semiHidden/>
    <w:unhideWhenUsed/>
    <w:rsid w:val="00813E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13E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13E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13E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13E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13E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13E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13E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13E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13E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13E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13E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13E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13E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13E9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13E9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13E9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13E9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13E9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13E9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13E9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13E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13E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13E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13E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13E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13E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13E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13E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13E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13E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13E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13E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13E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13E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13E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13E92"/>
    <w:rPr>
      <w:color w:val="2B579A"/>
      <w:shd w:val="clear" w:color="auto" w:fill="E1DFDD"/>
    </w:rPr>
  </w:style>
  <w:style w:type="paragraph" w:styleId="MessageHeader">
    <w:name w:val="Message Header"/>
    <w:basedOn w:val="Normal"/>
    <w:link w:val="MessageHeaderChar"/>
    <w:uiPriority w:val="99"/>
    <w:semiHidden/>
    <w:unhideWhenUsed/>
    <w:rsid w:val="00813E9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13E92"/>
    <w:rPr>
      <w:rFonts w:asciiTheme="majorHAnsi" w:eastAsiaTheme="majorEastAsia" w:hAnsiTheme="majorHAnsi" w:cstheme="majorBidi"/>
      <w:sz w:val="24"/>
      <w:szCs w:val="24"/>
      <w:shd w:val="pct20" w:color="auto" w:fill="auto"/>
    </w:rPr>
  </w:style>
  <w:style w:type="paragraph" w:styleId="NoSpacing">
    <w:name w:val="No Spacing"/>
    <w:uiPriority w:val="1"/>
    <w:qFormat/>
    <w:rsid w:val="00813E92"/>
    <w:rPr>
      <w:sz w:val="22"/>
    </w:rPr>
  </w:style>
  <w:style w:type="paragraph" w:styleId="NormalWeb">
    <w:name w:val="Normal (Web)"/>
    <w:basedOn w:val="Normal"/>
    <w:uiPriority w:val="99"/>
    <w:semiHidden/>
    <w:unhideWhenUsed/>
    <w:rsid w:val="00813E92"/>
    <w:rPr>
      <w:rFonts w:cs="Times New Roman"/>
      <w:sz w:val="24"/>
      <w:szCs w:val="24"/>
    </w:rPr>
  </w:style>
  <w:style w:type="paragraph" w:styleId="NormalIndent">
    <w:name w:val="Normal Indent"/>
    <w:basedOn w:val="Normal"/>
    <w:uiPriority w:val="99"/>
    <w:semiHidden/>
    <w:unhideWhenUsed/>
    <w:rsid w:val="00813E92"/>
    <w:pPr>
      <w:ind w:left="720"/>
    </w:pPr>
  </w:style>
  <w:style w:type="paragraph" w:styleId="NoteHeading">
    <w:name w:val="Note Heading"/>
    <w:basedOn w:val="Normal"/>
    <w:next w:val="Normal"/>
    <w:link w:val="NoteHeadingChar"/>
    <w:uiPriority w:val="99"/>
    <w:semiHidden/>
    <w:unhideWhenUsed/>
    <w:rsid w:val="00813E92"/>
    <w:pPr>
      <w:spacing w:line="240" w:lineRule="auto"/>
    </w:pPr>
  </w:style>
  <w:style w:type="character" w:customStyle="1" w:styleId="NoteHeadingChar">
    <w:name w:val="Note Heading Char"/>
    <w:basedOn w:val="DefaultParagraphFont"/>
    <w:link w:val="NoteHeading"/>
    <w:uiPriority w:val="99"/>
    <w:semiHidden/>
    <w:rsid w:val="00813E92"/>
    <w:rPr>
      <w:sz w:val="22"/>
    </w:rPr>
  </w:style>
  <w:style w:type="character" w:styleId="PageNumber">
    <w:name w:val="page number"/>
    <w:basedOn w:val="DefaultParagraphFont"/>
    <w:uiPriority w:val="99"/>
    <w:semiHidden/>
    <w:unhideWhenUsed/>
    <w:rsid w:val="00813E92"/>
  </w:style>
  <w:style w:type="character" w:styleId="PlaceholderText">
    <w:name w:val="Placeholder Text"/>
    <w:basedOn w:val="DefaultParagraphFont"/>
    <w:uiPriority w:val="99"/>
    <w:semiHidden/>
    <w:rsid w:val="00813E92"/>
    <w:rPr>
      <w:color w:val="808080"/>
    </w:rPr>
  </w:style>
  <w:style w:type="table" w:styleId="PlainTable1">
    <w:name w:val="Plain Table 1"/>
    <w:basedOn w:val="TableNormal"/>
    <w:uiPriority w:val="41"/>
    <w:rsid w:val="00813E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3E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13E9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13E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3E9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13E9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3E92"/>
    <w:rPr>
      <w:rFonts w:ascii="Consolas" w:hAnsi="Consolas"/>
      <w:sz w:val="21"/>
      <w:szCs w:val="21"/>
    </w:rPr>
  </w:style>
  <w:style w:type="paragraph" w:styleId="Quote">
    <w:name w:val="Quote"/>
    <w:basedOn w:val="Normal"/>
    <w:next w:val="Normal"/>
    <w:link w:val="QuoteChar"/>
    <w:uiPriority w:val="29"/>
    <w:qFormat/>
    <w:rsid w:val="00813E9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3E92"/>
    <w:rPr>
      <w:i/>
      <w:iCs/>
      <w:color w:val="404040" w:themeColor="text1" w:themeTint="BF"/>
      <w:sz w:val="22"/>
    </w:rPr>
  </w:style>
  <w:style w:type="paragraph" w:styleId="Salutation">
    <w:name w:val="Salutation"/>
    <w:basedOn w:val="Normal"/>
    <w:next w:val="Normal"/>
    <w:link w:val="SalutationChar"/>
    <w:uiPriority w:val="99"/>
    <w:semiHidden/>
    <w:unhideWhenUsed/>
    <w:rsid w:val="00813E92"/>
  </w:style>
  <w:style w:type="character" w:customStyle="1" w:styleId="SalutationChar">
    <w:name w:val="Salutation Char"/>
    <w:basedOn w:val="DefaultParagraphFont"/>
    <w:link w:val="Salutation"/>
    <w:uiPriority w:val="99"/>
    <w:semiHidden/>
    <w:rsid w:val="00813E92"/>
    <w:rPr>
      <w:sz w:val="22"/>
    </w:rPr>
  </w:style>
  <w:style w:type="paragraph" w:styleId="Signature">
    <w:name w:val="Signature"/>
    <w:basedOn w:val="Normal"/>
    <w:link w:val="SignatureChar"/>
    <w:uiPriority w:val="99"/>
    <w:semiHidden/>
    <w:unhideWhenUsed/>
    <w:rsid w:val="00813E92"/>
    <w:pPr>
      <w:spacing w:line="240" w:lineRule="auto"/>
      <w:ind w:left="4252"/>
    </w:pPr>
  </w:style>
  <w:style w:type="character" w:customStyle="1" w:styleId="SignatureChar">
    <w:name w:val="Signature Char"/>
    <w:basedOn w:val="DefaultParagraphFont"/>
    <w:link w:val="Signature"/>
    <w:uiPriority w:val="99"/>
    <w:semiHidden/>
    <w:rsid w:val="00813E92"/>
    <w:rPr>
      <w:sz w:val="22"/>
    </w:rPr>
  </w:style>
  <w:style w:type="character" w:styleId="SmartHyperlink">
    <w:name w:val="Smart Hyperlink"/>
    <w:basedOn w:val="DefaultParagraphFont"/>
    <w:uiPriority w:val="99"/>
    <w:semiHidden/>
    <w:unhideWhenUsed/>
    <w:rsid w:val="00813E92"/>
    <w:rPr>
      <w:u w:val="dotted"/>
    </w:rPr>
  </w:style>
  <w:style w:type="character" w:styleId="Strong">
    <w:name w:val="Strong"/>
    <w:basedOn w:val="DefaultParagraphFont"/>
    <w:uiPriority w:val="22"/>
    <w:qFormat/>
    <w:rsid w:val="00813E92"/>
    <w:rPr>
      <w:b/>
      <w:bCs/>
    </w:rPr>
  </w:style>
  <w:style w:type="paragraph" w:styleId="Subtitle">
    <w:name w:val="Subtitle"/>
    <w:basedOn w:val="Normal"/>
    <w:next w:val="Normal"/>
    <w:link w:val="SubtitleChar"/>
    <w:uiPriority w:val="11"/>
    <w:qFormat/>
    <w:rsid w:val="00813E9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13E9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13E92"/>
    <w:rPr>
      <w:i/>
      <w:iCs/>
      <w:color w:val="404040" w:themeColor="text1" w:themeTint="BF"/>
    </w:rPr>
  </w:style>
  <w:style w:type="character" w:styleId="SubtleReference">
    <w:name w:val="Subtle Reference"/>
    <w:basedOn w:val="DefaultParagraphFont"/>
    <w:uiPriority w:val="31"/>
    <w:qFormat/>
    <w:rsid w:val="00813E92"/>
    <w:rPr>
      <w:smallCaps/>
      <w:color w:val="5A5A5A" w:themeColor="text1" w:themeTint="A5"/>
    </w:rPr>
  </w:style>
  <w:style w:type="table" w:styleId="Table3Deffects1">
    <w:name w:val="Table 3D effects 1"/>
    <w:basedOn w:val="TableNormal"/>
    <w:uiPriority w:val="99"/>
    <w:semiHidden/>
    <w:unhideWhenUsed/>
    <w:rsid w:val="00813E9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3E9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3E9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3E9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3E9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3E9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3E9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3E9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3E9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3E9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3E9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3E9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3E9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3E9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3E9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3E9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3E9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3E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3E9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3E9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3E9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3E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3E9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3E9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3E9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13E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13E9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3E9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3E9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3E9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3E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3E9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3E9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3E9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13E92"/>
    <w:pPr>
      <w:ind w:left="220" w:hanging="220"/>
    </w:pPr>
  </w:style>
  <w:style w:type="paragraph" w:styleId="TableofFigures">
    <w:name w:val="table of figures"/>
    <w:basedOn w:val="Normal"/>
    <w:next w:val="Normal"/>
    <w:uiPriority w:val="99"/>
    <w:semiHidden/>
    <w:unhideWhenUsed/>
    <w:rsid w:val="00813E92"/>
  </w:style>
  <w:style w:type="table" w:styleId="TableProfessional">
    <w:name w:val="Table Professional"/>
    <w:basedOn w:val="TableNormal"/>
    <w:uiPriority w:val="99"/>
    <w:semiHidden/>
    <w:unhideWhenUsed/>
    <w:rsid w:val="00813E9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3E9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3E9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3E9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3E9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3E9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3E9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3E9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3E9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3E9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13E9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E9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13E9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13E92"/>
    <w:pPr>
      <w:numPr>
        <w:numId w:val="0"/>
      </w:numPr>
      <w:outlineLvl w:val="9"/>
    </w:pPr>
  </w:style>
  <w:style w:type="character" w:styleId="UnresolvedMention">
    <w:name w:val="Unresolved Mention"/>
    <w:basedOn w:val="DefaultParagraphFont"/>
    <w:uiPriority w:val="99"/>
    <w:semiHidden/>
    <w:unhideWhenUsed/>
    <w:rsid w:val="00813E92"/>
    <w:rPr>
      <w:color w:val="605E5C"/>
      <w:shd w:val="clear" w:color="auto" w:fill="E1DFDD"/>
    </w:rPr>
  </w:style>
  <w:style w:type="character" w:customStyle="1" w:styleId="subsectionChar">
    <w:name w:val="subsection Char"/>
    <w:aliases w:val="ss Char"/>
    <w:basedOn w:val="DefaultParagraphFont"/>
    <w:link w:val="subsection"/>
    <w:locked/>
    <w:rsid w:val="00146E48"/>
    <w:rPr>
      <w:rFonts w:eastAsia="Times New Roman" w:cs="Times New Roman"/>
      <w:sz w:val="22"/>
      <w:lang w:eastAsia="en-AU"/>
    </w:rPr>
  </w:style>
  <w:style w:type="character" w:customStyle="1" w:styleId="paragraphChar">
    <w:name w:val="paragraph Char"/>
    <w:aliases w:val="a Char"/>
    <w:basedOn w:val="DefaultParagraphFont"/>
    <w:link w:val="paragraph"/>
    <w:locked/>
    <w:rsid w:val="00146E48"/>
    <w:rPr>
      <w:rFonts w:eastAsia="Times New Roman" w:cs="Times New Roman"/>
      <w:sz w:val="22"/>
      <w:lang w:eastAsia="en-AU"/>
    </w:rPr>
  </w:style>
  <w:style w:type="paragraph" w:customStyle="1" w:styleId="ShortTP1">
    <w:name w:val="ShortTP1"/>
    <w:basedOn w:val="ShortT"/>
    <w:link w:val="ShortTP1Char"/>
    <w:rsid w:val="00F0706E"/>
    <w:pPr>
      <w:spacing w:before="800"/>
    </w:pPr>
  </w:style>
  <w:style w:type="character" w:customStyle="1" w:styleId="ShortTP1Char">
    <w:name w:val="ShortTP1 Char"/>
    <w:basedOn w:val="DefaultParagraphFont"/>
    <w:link w:val="ShortTP1"/>
    <w:rsid w:val="00F0706E"/>
    <w:rPr>
      <w:rFonts w:eastAsia="Times New Roman" w:cs="Times New Roman"/>
      <w:b/>
      <w:sz w:val="40"/>
      <w:lang w:eastAsia="en-AU"/>
    </w:rPr>
  </w:style>
  <w:style w:type="paragraph" w:customStyle="1" w:styleId="ActNoP1">
    <w:name w:val="ActNoP1"/>
    <w:basedOn w:val="Actno"/>
    <w:link w:val="ActNoP1Char"/>
    <w:rsid w:val="00F0706E"/>
    <w:pPr>
      <w:spacing w:before="800"/>
    </w:pPr>
    <w:rPr>
      <w:sz w:val="28"/>
    </w:rPr>
  </w:style>
  <w:style w:type="character" w:customStyle="1" w:styleId="ActNoP1Char">
    <w:name w:val="ActNoP1 Char"/>
    <w:basedOn w:val="DefaultParagraphFont"/>
    <w:link w:val="ActNoP1"/>
    <w:rsid w:val="00F0706E"/>
    <w:rPr>
      <w:rFonts w:eastAsia="Times New Roman" w:cs="Times New Roman"/>
      <w:b/>
      <w:sz w:val="28"/>
      <w:lang w:eastAsia="en-AU"/>
    </w:rPr>
  </w:style>
  <w:style w:type="paragraph" w:customStyle="1" w:styleId="AssentBk">
    <w:name w:val="AssentBk"/>
    <w:basedOn w:val="Normal"/>
    <w:rsid w:val="00F0706E"/>
    <w:pPr>
      <w:spacing w:line="240" w:lineRule="auto"/>
    </w:pPr>
    <w:rPr>
      <w:rFonts w:eastAsia="Times New Roman" w:cs="Times New Roman"/>
      <w:sz w:val="20"/>
      <w:lang w:eastAsia="en-AU"/>
    </w:rPr>
  </w:style>
  <w:style w:type="paragraph" w:customStyle="1" w:styleId="AssentDt">
    <w:name w:val="AssentDt"/>
    <w:basedOn w:val="Normal"/>
    <w:rsid w:val="0031534D"/>
    <w:pPr>
      <w:spacing w:line="240" w:lineRule="auto"/>
    </w:pPr>
    <w:rPr>
      <w:rFonts w:eastAsia="Times New Roman" w:cs="Times New Roman"/>
      <w:sz w:val="20"/>
      <w:lang w:eastAsia="en-AU"/>
    </w:rPr>
  </w:style>
  <w:style w:type="paragraph" w:customStyle="1" w:styleId="2ndRd">
    <w:name w:val="2ndRd"/>
    <w:basedOn w:val="Normal"/>
    <w:rsid w:val="0031534D"/>
    <w:pPr>
      <w:spacing w:line="240" w:lineRule="auto"/>
    </w:pPr>
    <w:rPr>
      <w:rFonts w:eastAsia="Times New Roman" w:cs="Times New Roman"/>
      <w:sz w:val="20"/>
      <w:lang w:eastAsia="en-AU"/>
    </w:rPr>
  </w:style>
  <w:style w:type="paragraph" w:customStyle="1" w:styleId="ScalePlusRef">
    <w:name w:val="ScalePlusRef"/>
    <w:basedOn w:val="Normal"/>
    <w:rsid w:val="0031534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6553">
      <w:bodyDiv w:val="1"/>
      <w:marLeft w:val="0"/>
      <w:marRight w:val="0"/>
      <w:marTop w:val="0"/>
      <w:marBottom w:val="0"/>
      <w:divBdr>
        <w:top w:val="none" w:sz="0" w:space="0" w:color="auto"/>
        <w:left w:val="none" w:sz="0" w:space="0" w:color="auto"/>
        <w:bottom w:val="none" w:sz="0" w:space="0" w:color="auto"/>
        <w:right w:val="none" w:sz="0" w:space="0" w:color="auto"/>
      </w:divBdr>
    </w:div>
    <w:div w:id="357126555">
      <w:bodyDiv w:val="1"/>
      <w:marLeft w:val="0"/>
      <w:marRight w:val="0"/>
      <w:marTop w:val="0"/>
      <w:marBottom w:val="0"/>
      <w:divBdr>
        <w:top w:val="none" w:sz="0" w:space="0" w:color="auto"/>
        <w:left w:val="none" w:sz="0" w:space="0" w:color="auto"/>
        <w:bottom w:val="none" w:sz="0" w:space="0" w:color="auto"/>
        <w:right w:val="none" w:sz="0" w:space="0" w:color="auto"/>
      </w:divBdr>
    </w:div>
    <w:div w:id="643781020">
      <w:bodyDiv w:val="1"/>
      <w:marLeft w:val="0"/>
      <w:marRight w:val="0"/>
      <w:marTop w:val="0"/>
      <w:marBottom w:val="0"/>
      <w:divBdr>
        <w:top w:val="none" w:sz="0" w:space="0" w:color="auto"/>
        <w:left w:val="none" w:sz="0" w:space="0" w:color="auto"/>
        <w:bottom w:val="none" w:sz="0" w:space="0" w:color="auto"/>
        <w:right w:val="none" w:sz="0" w:space="0" w:color="auto"/>
      </w:divBdr>
    </w:div>
    <w:div w:id="66940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D5B7D-4799-410B-8023-80110114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19</Pages>
  <Words>3300</Words>
  <Characters>16599</Characters>
  <Application>Microsoft Office Word</Application>
  <DocSecurity>0</DocSecurity>
  <PresentationFormat/>
  <Lines>345</Lines>
  <Paragraphs>251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2025-07-09T03:38:00Z</cp:lastPrinted>
  <dcterms:created xsi:type="dcterms:W3CDTF">2025-08-04T06:29:00Z</dcterms:created>
  <dcterms:modified xsi:type="dcterms:W3CDTF">2025-08-04T06:46:00Z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Early Childhood Education and Care (Strengthening Regulation of Early Education) Act 2025</vt:lpwstr>
  </property>
  <property fmtid="{D5CDD505-2E9C-101B-9397-08002B2CF9AE}" pid="3" name="ActNo">
    <vt:lpwstr>No. 31,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OPC8863</vt:lpwstr>
  </property>
  <property fmtid="{D5CDD505-2E9C-101B-9397-08002B2CF9AE}" pid="10" name="PreventSessionPrompt">
    <vt:lpwstr>Yes</vt:lpwstr>
  </property>
  <property fmtid="{D5CDD505-2E9C-101B-9397-08002B2CF9AE}" pid="11" name="MSIP_Label_234ea0fa-41da-4eb0-b95e-07c328641c0b_Enabled">
    <vt:lpwstr>true</vt:lpwstr>
  </property>
  <property fmtid="{D5CDD505-2E9C-101B-9397-08002B2CF9AE}" pid="12" name="MSIP_Label_234ea0fa-41da-4eb0-b95e-07c328641c0b_SetDate">
    <vt:lpwstr>2025-07-30T05:15:38Z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ed533cc2-d536-4972-a716-484a113b60ea</vt:lpwstr>
  </property>
  <property fmtid="{D5CDD505-2E9C-101B-9397-08002B2CF9AE}" pid="17" name="MSIP_Label_234ea0fa-41da-4eb0-b95e-07c328641c0b_ContentBits">
    <vt:lpwstr>0</vt:lpwstr>
  </property>
  <property fmtid="{D5CDD505-2E9C-101B-9397-08002B2CF9AE}" pid="18" name="MSIP_Label_234ea0fa-41da-4eb0-b95e-07c328641c0b_Tag">
    <vt:lpwstr>10, 3, 0, 1</vt:lpwstr>
  </property>
</Properties>
</file>