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DD97F" w14:textId="77777777" w:rsidR="005F28C7" w:rsidRDefault="005F28C7" w:rsidP="005F28C7">
      <w:pPr>
        <w:spacing w:after="273" w:line="231" w:lineRule="auto"/>
        <w:ind w:left="68" w:hanging="10"/>
        <w:jc w:val="center"/>
      </w:pPr>
      <w:r>
        <w:rPr>
          <w:sz w:val="26"/>
        </w:rPr>
        <w:t>AUSTRALIAN TAXATION OFFICE</w:t>
      </w:r>
    </w:p>
    <w:p w14:paraId="437DC98F" w14:textId="77777777" w:rsidR="005F28C7" w:rsidRDefault="005F28C7" w:rsidP="005F28C7">
      <w:pPr>
        <w:spacing w:after="273" w:line="231" w:lineRule="auto"/>
        <w:ind w:left="68" w:right="58" w:hanging="10"/>
        <w:jc w:val="center"/>
      </w:pPr>
      <w:r>
        <w:rPr>
          <w:sz w:val="26"/>
        </w:rPr>
        <w:t>HIGHER EDUCATION SUPPORT ACT 2003, AUSTRALIAN APPRENTICESHIP SUPPORT LOANS ACT 2014, STUDENT ASSISTANCE ACT 1973</w:t>
      </w:r>
    </w:p>
    <w:p w14:paraId="4BAA466B" w14:textId="7D783763" w:rsidR="005F28C7" w:rsidRDefault="005F28C7" w:rsidP="005F28C7">
      <w:pPr>
        <w:spacing w:after="236" w:line="259" w:lineRule="auto"/>
        <w:ind w:left="77"/>
      </w:pPr>
      <w:r>
        <w:rPr>
          <w:sz w:val="26"/>
        </w:rPr>
        <w:t>Factor to Index an Accumulated HELP, AASL or Financial Supplement Debt 2023</w:t>
      </w:r>
    </w:p>
    <w:p w14:paraId="1890D0C6" w14:textId="38BE2FE9" w:rsidR="005F28C7" w:rsidRDefault="005F28C7" w:rsidP="005F28C7">
      <w:pPr>
        <w:ind w:left="4" w:right="100"/>
      </w:pPr>
      <w:r>
        <w:t>I, Amanda Keeble, of the Australian Taxation Office</w:t>
      </w:r>
      <w:r w:rsidR="00AD7FAD">
        <w:t xml:space="preserve">, for recalculation purposes </w:t>
      </w:r>
      <w:r w:rsidR="00610B30">
        <w:t>under</w:t>
      </w:r>
      <w:r w:rsidR="00AD7FAD">
        <w:t xml:space="preserve"> part 5 of </w:t>
      </w:r>
      <w:r w:rsidR="00DE7C20">
        <w:t xml:space="preserve">schedule 1 </w:t>
      </w:r>
      <w:r w:rsidR="00E22337">
        <w:t xml:space="preserve">to </w:t>
      </w:r>
      <w:r w:rsidR="00AD7FAD">
        <w:t xml:space="preserve">the </w:t>
      </w:r>
      <w:r w:rsidR="00AD7FAD">
        <w:rPr>
          <w:i/>
          <w:iCs/>
        </w:rPr>
        <w:t>Universities Accord (Student Support and Other Measures) Act 2024</w:t>
      </w:r>
      <w:r>
        <w:t xml:space="preserve">, HEREBY NOTIFY, pursuant to section 140-20 of the </w:t>
      </w:r>
      <w:r w:rsidRPr="00CF218B">
        <w:rPr>
          <w:i/>
          <w:iCs/>
        </w:rPr>
        <w:t>Higher Education Support Act 2003</w:t>
      </w:r>
      <w:r>
        <w:t xml:space="preserve">, section 34 of the </w:t>
      </w:r>
      <w:r w:rsidRPr="00CF218B">
        <w:rPr>
          <w:i/>
          <w:iCs/>
        </w:rPr>
        <w:t>Australian Apprenticeship Support Loans Act 2014</w:t>
      </w:r>
      <w:r>
        <w:t xml:space="preserve"> and subsection 12ZF(7A) of the </w:t>
      </w:r>
      <w:r w:rsidRPr="00CF218B">
        <w:rPr>
          <w:i/>
          <w:iCs/>
        </w:rPr>
        <w:t>Student Assistance Act 1973</w:t>
      </w:r>
      <w:r>
        <w:t xml:space="preserve"> that 1.0</w:t>
      </w:r>
      <w:r w:rsidR="00FA0244">
        <w:t>32</w:t>
      </w:r>
      <w:r w:rsidRPr="00BA6809">
        <w:rPr>
          <w:color w:val="FF0000"/>
        </w:rPr>
        <w:t xml:space="preserve"> </w:t>
      </w:r>
      <w:r>
        <w:t>is the</w:t>
      </w:r>
      <w:r w:rsidR="00610B30">
        <w:t xml:space="preserve"> new</w:t>
      </w:r>
      <w:r>
        <w:t xml:space="preserve"> HELP, AASL and Financial Supplement debt indexation factor for 1 June 202</w:t>
      </w:r>
      <w:r w:rsidR="002C4BA2">
        <w:t>3</w:t>
      </w:r>
      <w:r>
        <w:t xml:space="preserve"> to be used in </w:t>
      </w:r>
      <w:r w:rsidR="00D67492">
        <w:t>recalculating</w:t>
      </w:r>
      <w:r>
        <w:t xml:space="preserve"> accumulated HELP, AASL and Financial Supplement debts for the 202</w:t>
      </w:r>
      <w:r w:rsidR="002C4BA2">
        <w:t>2</w:t>
      </w:r>
      <w:r>
        <w:t>/202</w:t>
      </w:r>
      <w:r w:rsidR="002C4BA2">
        <w:t>3</w:t>
      </w:r>
      <w:r>
        <w:t xml:space="preserve"> financial year.</w:t>
      </w:r>
    </w:p>
    <w:p w14:paraId="70949AC3" w14:textId="0EE76E95" w:rsidR="00042AFB" w:rsidRPr="00B21C0C" w:rsidRDefault="00D364E6" w:rsidP="005F28C7">
      <w:pPr>
        <w:ind w:left="4" w:right="100"/>
      </w:pPr>
      <w:r>
        <w:t xml:space="preserve">From 5 December 2024, </w:t>
      </w:r>
      <w:proofErr w:type="gramStart"/>
      <w:r>
        <w:t>a</w:t>
      </w:r>
      <w:r w:rsidR="001F4A3F">
        <w:t>s a result of</w:t>
      </w:r>
      <w:proofErr w:type="gramEnd"/>
      <w:r w:rsidR="00042AFB">
        <w:t xml:space="preserve"> changes</w:t>
      </w:r>
      <w:r w:rsidR="00AC73F5">
        <w:t xml:space="preserve"> under the </w:t>
      </w:r>
      <w:r w:rsidR="00AC73F5">
        <w:rPr>
          <w:i/>
          <w:iCs/>
        </w:rPr>
        <w:t>Universities Accord (Student Support and Other Measures) Act 2024</w:t>
      </w:r>
      <w:r w:rsidR="00AC73F5">
        <w:t>,</w:t>
      </w:r>
      <w:r w:rsidR="00042AFB">
        <w:t xml:space="preserve"> </w:t>
      </w:r>
      <w:r w:rsidR="001F4A3F">
        <w:t>the way in which the HELP</w:t>
      </w:r>
      <w:r w:rsidR="00B403B5">
        <w:t xml:space="preserve">, AASL and Financial Supplement </w:t>
      </w:r>
      <w:r w:rsidR="001F4A3F">
        <w:t xml:space="preserve">debt indexation factor is calculated </w:t>
      </w:r>
      <w:r w:rsidR="00B403B5">
        <w:t>has</w:t>
      </w:r>
      <w:r w:rsidR="001F4A3F">
        <w:t xml:space="preserve"> change</w:t>
      </w:r>
      <w:r w:rsidR="00517426">
        <w:t>d</w:t>
      </w:r>
      <w:r w:rsidR="001F4A3F">
        <w:t>. These changes apply</w:t>
      </w:r>
      <w:r w:rsidR="00042AFB">
        <w:t xml:space="preserve"> from 1 June 2023. </w:t>
      </w:r>
    </w:p>
    <w:p w14:paraId="06A5EA50" w14:textId="7340D575" w:rsidR="005F28C7" w:rsidRDefault="005F28C7" w:rsidP="005F28C7">
      <w:pPr>
        <w:spacing w:after="269"/>
        <w:ind w:left="4" w:right="365"/>
      </w:pPr>
      <w:r>
        <w:t xml:space="preserve">In accordance with </w:t>
      </w:r>
      <w:r w:rsidR="004C328E">
        <w:t>the amendments</w:t>
      </w:r>
      <w:r w:rsidR="00AC73F5">
        <w:t xml:space="preserve"> to</w:t>
      </w:r>
      <w:r w:rsidR="004C328E">
        <w:t xml:space="preserve"> </w:t>
      </w:r>
      <w:r>
        <w:t xml:space="preserve">section </w:t>
      </w:r>
      <w:r w:rsidRPr="00626C5D">
        <w:t xml:space="preserve">140-10 of the </w:t>
      </w:r>
      <w:r w:rsidRPr="00CF218B">
        <w:rPr>
          <w:i/>
          <w:iCs/>
        </w:rPr>
        <w:t>Higher Education Support Act 2003</w:t>
      </w:r>
      <w:r w:rsidRPr="00626C5D">
        <w:t xml:space="preserve">, section 32 of the </w:t>
      </w:r>
      <w:r w:rsidRPr="00CF218B">
        <w:rPr>
          <w:i/>
          <w:iCs/>
        </w:rPr>
        <w:t>Australian Apprenticeship Support Loans Act 2014</w:t>
      </w:r>
      <w:r w:rsidRPr="00626C5D">
        <w:t xml:space="preserve"> and subsection 12</w:t>
      </w:r>
      <w:proofErr w:type="gramStart"/>
      <w:r w:rsidRPr="00626C5D">
        <w:t>ZF(</w:t>
      </w:r>
      <w:proofErr w:type="gramEnd"/>
      <w:r w:rsidRPr="00626C5D">
        <w:t xml:space="preserve">6) of the </w:t>
      </w:r>
      <w:r w:rsidRPr="00CF218B">
        <w:rPr>
          <w:i/>
          <w:iCs/>
        </w:rPr>
        <w:t>Student Assistance Act 1973</w:t>
      </w:r>
      <w:r w:rsidRPr="00626C5D">
        <w:t xml:space="preserve">, </w:t>
      </w:r>
      <w:r>
        <w:t>the HELP, AASL and Financial Supplement debt indexation factor is</w:t>
      </w:r>
      <w:r w:rsidR="004C328E">
        <w:t xml:space="preserve"> now</w:t>
      </w:r>
      <w:r>
        <w:t xml:space="preserve"> the </w:t>
      </w:r>
      <w:r w:rsidR="00186BFF">
        <w:t>lower of the Consumer Price Index (CPI) indexation factor and the Wage Price Index (WPI) indexation factor</w:t>
      </w:r>
      <w:r>
        <w:t xml:space="preserve"> worked out to three decimal places</w:t>
      </w:r>
      <w:r w:rsidR="00186BFF">
        <w:t xml:space="preserve">. The HELP, AASL and Financial Supplement debt indexation factor for </w:t>
      </w:r>
      <w:r w:rsidR="00EA0522">
        <w:t>1 June 2023 is calculated based on the WPI indexation factor</w:t>
      </w:r>
      <w:r>
        <w:t xml:space="preserve"> using the formula:</w:t>
      </w:r>
    </w:p>
    <w:p w14:paraId="261AC340" w14:textId="2638AFBC" w:rsidR="005F28C7" w:rsidRDefault="005F28C7" w:rsidP="005F28C7">
      <w:pPr>
        <w:spacing w:after="271"/>
        <w:ind w:left="735" w:right="331"/>
      </w:pPr>
      <w:r>
        <w:t>the sum of the</w:t>
      </w:r>
      <w:r w:rsidR="00EA0522">
        <w:t xml:space="preserve"> WPI</w:t>
      </w:r>
      <w:r>
        <w:t xml:space="preserve"> index number for the March 2023 quarter and the</w:t>
      </w:r>
      <w:r w:rsidR="00EA0522">
        <w:t xml:space="preserve"> WPI</w:t>
      </w:r>
      <w:r>
        <w:t xml:space="preserve"> index numbers for the three immediately preceding quarters divided by the sum of the</w:t>
      </w:r>
      <w:r w:rsidR="00EA0522">
        <w:t xml:space="preserve"> WPI</w:t>
      </w:r>
      <w:r>
        <w:t xml:space="preserve"> index number for the March 2022 quarter and the </w:t>
      </w:r>
      <w:r w:rsidR="00EA0522">
        <w:t xml:space="preserve">WPI </w:t>
      </w:r>
      <w:r>
        <w:t>index numbers for the three immediately preceding quarters,</w:t>
      </w:r>
    </w:p>
    <w:p w14:paraId="6BC12CF6" w14:textId="5F591B49" w:rsidR="005F28C7" w:rsidRDefault="005F28C7" w:rsidP="005F28C7">
      <w:pPr>
        <w:spacing w:after="297" w:line="240" w:lineRule="auto"/>
        <w:ind w:left="740" w:hanging="5"/>
      </w:pPr>
      <w:r>
        <w:t xml:space="preserve">where </w:t>
      </w:r>
      <w:r w:rsidR="00EA0522">
        <w:t xml:space="preserve">WPI </w:t>
      </w:r>
      <w:r>
        <w:t>index number, in relation to a quarter, means the Wage Price Index number, being the quarterly index/total hourly rates of pay excluding bonuses/Australia/private and public/all industries, published by the Australian Statistician in respect of that quarter.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626"/>
        <w:gridCol w:w="4751"/>
      </w:tblGrid>
      <w:tr w:rsidR="005F28C7" w:rsidRPr="002261BE" w14:paraId="6FCD4BA5" w14:textId="77777777" w:rsidTr="00626C5D">
        <w:trPr>
          <w:trHeight w:hRule="exact" w:val="772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14:paraId="25DAEB37" w14:textId="77777777" w:rsidR="005F28C7" w:rsidRPr="002261BE" w:rsidRDefault="005F28C7" w:rsidP="00626C5D">
            <w:pPr>
              <w:pStyle w:val="TableParagraph"/>
              <w:spacing w:before="69"/>
              <w:ind w:left="40"/>
              <w:rPr>
                <w:rFonts w:eastAsia="Times New Roman" w:cstheme="minorHAnsi"/>
                <w:sz w:val="24"/>
                <w:szCs w:val="24"/>
              </w:rPr>
            </w:pPr>
            <w:r w:rsidRPr="002261BE">
              <w:rPr>
                <w:rFonts w:eastAsia="Times New Roman" w:cstheme="minorHAnsi"/>
                <w:spacing w:val="-5"/>
                <w:sz w:val="24"/>
                <w:szCs w:val="24"/>
              </w:rPr>
              <w:t>I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n</w:t>
            </w:r>
            <w:r w:rsidRPr="002261BE">
              <w:rPr>
                <w:rFonts w:eastAsia="Times New Roman" w:cstheme="minorHAnsi"/>
                <w:spacing w:val="2"/>
                <w:sz w:val="24"/>
                <w:szCs w:val="24"/>
              </w:rPr>
              <w:t>d</w:t>
            </w:r>
            <w:r w:rsidRPr="002261BE">
              <w:rPr>
                <w:rFonts w:eastAsia="Times New Roman" w:cstheme="minorHAnsi"/>
                <w:spacing w:val="-1"/>
                <w:sz w:val="24"/>
                <w:szCs w:val="24"/>
              </w:rPr>
              <w:t>e</w:t>
            </w:r>
            <w:r w:rsidRPr="002261BE">
              <w:rPr>
                <w:rFonts w:eastAsia="Times New Roman" w:cstheme="minorHAnsi"/>
                <w:spacing w:val="2"/>
                <w:sz w:val="24"/>
                <w:szCs w:val="24"/>
              </w:rPr>
              <w:t>x</w:t>
            </w:r>
            <w:r w:rsidRPr="002261BE">
              <w:rPr>
                <w:rFonts w:eastAsia="Times New Roman" w:cstheme="minorHAnsi"/>
                <w:spacing w:val="-1"/>
                <w:sz w:val="24"/>
                <w:szCs w:val="24"/>
              </w:rPr>
              <w:t>a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tion</w:t>
            </w:r>
            <w:r w:rsidRPr="002261BE">
              <w:rPr>
                <w:rFonts w:eastAsia="Times New Roman" w:cstheme="minorHAnsi"/>
                <w:spacing w:val="-6"/>
                <w:sz w:val="24"/>
                <w:szCs w:val="24"/>
              </w:rPr>
              <w:t xml:space="preserve"> </w:t>
            </w:r>
            <w:r w:rsidRPr="002261BE">
              <w:rPr>
                <w:rFonts w:eastAsia="Times New Roman" w:cstheme="minorHAnsi"/>
                <w:spacing w:val="-1"/>
                <w:sz w:val="24"/>
                <w:szCs w:val="24"/>
              </w:rPr>
              <w:t>fac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tor</w:t>
            </w:r>
            <w:r w:rsidRPr="002261BE">
              <w:rPr>
                <w:rFonts w:eastAsia="Times New Roman" w:cstheme="minorHAnsi"/>
                <w:spacing w:val="-7"/>
                <w:sz w:val="24"/>
                <w:szCs w:val="24"/>
              </w:rPr>
              <w:t xml:space="preserve"> </w:t>
            </w:r>
            <w:r w:rsidRPr="002261BE">
              <w:rPr>
                <w:rFonts w:eastAsia="Times New Roman" w:cstheme="minorHAnsi"/>
                <w:spacing w:val="-1"/>
                <w:sz w:val="24"/>
                <w:szCs w:val="24"/>
              </w:rPr>
              <w:t>f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or</w:t>
            </w:r>
            <w:r w:rsidRPr="002261BE">
              <w:rPr>
                <w:rFonts w:eastAsia="Times New Roman" w:cstheme="minorHAnsi"/>
                <w:spacing w:val="-6"/>
                <w:sz w:val="24"/>
                <w:szCs w:val="24"/>
              </w:rPr>
              <w:t xml:space="preserve"> 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1</w:t>
            </w:r>
            <w:r w:rsidRPr="002261BE">
              <w:rPr>
                <w:rFonts w:eastAsia="Times New Roman" w:cstheme="minorHAnsi"/>
                <w:spacing w:val="-6"/>
                <w:sz w:val="24"/>
                <w:szCs w:val="24"/>
              </w:rPr>
              <w:t xml:space="preserve"> </w:t>
            </w:r>
            <w:r w:rsidRPr="002261BE">
              <w:rPr>
                <w:rFonts w:eastAsia="Times New Roman" w:cstheme="minorHAnsi"/>
                <w:spacing w:val="2"/>
                <w:sz w:val="24"/>
                <w:szCs w:val="24"/>
              </w:rPr>
              <w:t>J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une</w:t>
            </w:r>
            <w:r w:rsidRPr="002261BE">
              <w:rPr>
                <w:rFonts w:eastAsia="Times New Roman" w:cstheme="minorHAnsi"/>
                <w:spacing w:val="-7"/>
                <w:sz w:val="24"/>
                <w:szCs w:val="24"/>
              </w:rPr>
              <w:t xml:space="preserve"> </w:t>
            </w:r>
            <w:r w:rsidRPr="002261BE">
              <w:rPr>
                <w:rFonts w:eastAsia="Times New Roman" w:cstheme="minorHAnsi"/>
                <w:sz w:val="24"/>
                <w:szCs w:val="24"/>
              </w:rPr>
              <w:t>2023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5A7E76E5" w14:textId="77777777" w:rsidR="005F28C7" w:rsidRPr="002261BE" w:rsidRDefault="005F28C7" w:rsidP="00626C5D">
            <w:pPr>
              <w:pStyle w:val="TableParagraph"/>
              <w:spacing w:before="69"/>
              <w:ind w:left="198"/>
              <w:rPr>
                <w:rFonts w:eastAsia="Times New Roman" w:cstheme="minorHAnsi"/>
                <w:sz w:val="24"/>
                <w:szCs w:val="24"/>
              </w:rPr>
            </w:pPr>
            <w:r w:rsidRPr="002261BE">
              <w:rPr>
                <w:rFonts w:eastAsia="Times New Roman" w:cstheme="minorHAnsi"/>
                <w:sz w:val="24"/>
                <w:szCs w:val="24"/>
              </w:rPr>
              <w:t>=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14:paraId="40A407D5" w14:textId="77777777" w:rsidR="005F28C7" w:rsidRPr="00FA0244" w:rsidRDefault="005F28C7" w:rsidP="00626C5D">
            <w:pPr>
              <w:pStyle w:val="TableParagraph"/>
              <w:spacing w:before="69"/>
              <w:ind w:left="292" w:right="158"/>
              <w:rPr>
                <w:rFonts w:eastAsia="Times New Roman" w:cstheme="minorHAnsi"/>
              </w:rPr>
            </w:pPr>
            <w:r w:rsidRPr="00FA0244">
              <w:rPr>
                <w:rFonts w:eastAsia="Times New Roman" w:cstheme="minorHAnsi"/>
                <w:w w:val="95"/>
                <w:u w:val="single" w:color="000000"/>
              </w:rPr>
              <w:t>M</w:t>
            </w:r>
            <w:r w:rsidRPr="00FA0244">
              <w:rPr>
                <w:rFonts w:eastAsia="Times New Roman" w:cstheme="minorHAnsi"/>
                <w:spacing w:val="-1"/>
                <w:w w:val="95"/>
                <w:u w:val="single" w:color="000000"/>
              </w:rPr>
              <w:t>ar23+</w:t>
            </w:r>
            <w:r w:rsidRPr="00FA0244">
              <w:rPr>
                <w:rFonts w:eastAsia="Times New Roman" w:cstheme="minorHAnsi"/>
                <w:spacing w:val="1"/>
                <w:w w:val="95"/>
                <w:u w:val="single" w:color="000000"/>
              </w:rPr>
              <w:t>D</w:t>
            </w:r>
            <w:r w:rsidRPr="00FA0244">
              <w:rPr>
                <w:rFonts w:eastAsia="Times New Roman" w:cstheme="minorHAnsi"/>
                <w:spacing w:val="-1"/>
                <w:w w:val="95"/>
                <w:u w:val="single" w:color="000000"/>
              </w:rPr>
              <w:t>ec22+</w:t>
            </w:r>
            <w:r w:rsidRPr="00FA0244">
              <w:rPr>
                <w:rFonts w:eastAsia="Times New Roman" w:cstheme="minorHAnsi"/>
                <w:w w:val="95"/>
                <w:u w:val="single" w:color="000000"/>
              </w:rPr>
              <w:t>S</w:t>
            </w:r>
            <w:r w:rsidRPr="00FA0244">
              <w:rPr>
                <w:rFonts w:eastAsia="Times New Roman" w:cstheme="minorHAnsi"/>
                <w:spacing w:val="-1"/>
                <w:w w:val="95"/>
                <w:u w:val="single" w:color="000000"/>
              </w:rPr>
              <w:t>e</w:t>
            </w:r>
            <w:r w:rsidRPr="00FA0244">
              <w:rPr>
                <w:rFonts w:eastAsia="Times New Roman" w:cstheme="minorHAnsi"/>
                <w:w w:val="95"/>
                <w:u w:val="single" w:color="000000"/>
              </w:rPr>
              <w:t>p22</w:t>
            </w:r>
            <w:r w:rsidRPr="00FA0244">
              <w:rPr>
                <w:rFonts w:eastAsia="Times New Roman" w:cstheme="minorHAnsi"/>
                <w:spacing w:val="-1"/>
                <w:w w:val="95"/>
                <w:u w:val="single" w:color="000000"/>
              </w:rPr>
              <w:t>+</w:t>
            </w:r>
            <w:r w:rsidRPr="00FA0244">
              <w:rPr>
                <w:rFonts w:eastAsia="Times New Roman" w:cstheme="minorHAnsi"/>
                <w:spacing w:val="1"/>
                <w:w w:val="95"/>
                <w:u w:val="single" w:color="000000"/>
              </w:rPr>
              <w:t>J</w:t>
            </w:r>
            <w:r w:rsidRPr="00FA0244">
              <w:rPr>
                <w:rFonts w:eastAsia="Times New Roman" w:cstheme="minorHAnsi"/>
                <w:w w:val="95"/>
                <w:u w:val="single" w:color="000000"/>
              </w:rPr>
              <w:t>un22</w:t>
            </w:r>
            <w:r w:rsidRPr="00FA0244">
              <w:rPr>
                <w:rFonts w:eastAsia="Times New Roman" w:cstheme="minorHAnsi"/>
                <w:w w:val="99"/>
              </w:rPr>
              <w:t xml:space="preserve"> </w:t>
            </w:r>
            <w:r w:rsidRPr="00FA0244">
              <w:rPr>
                <w:rFonts w:eastAsia="Times New Roman" w:cstheme="minorHAnsi"/>
                <w:w w:val="95"/>
              </w:rPr>
              <w:t>M</w:t>
            </w:r>
            <w:r w:rsidRPr="00FA0244">
              <w:rPr>
                <w:rFonts w:eastAsia="Times New Roman" w:cstheme="minorHAnsi"/>
                <w:spacing w:val="-1"/>
                <w:w w:val="95"/>
              </w:rPr>
              <w:t>ar22+</w:t>
            </w:r>
            <w:r w:rsidRPr="00FA0244">
              <w:rPr>
                <w:rFonts w:eastAsia="Times New Roman" w:cstheme="minorHAnsi"/>
                <w:spacing w:val="1"/>
                <w:w w:val="95"/>
              </w:rPr>
              <w:t>D</w:t>
            </w:r>
            <w:r w:rsidRPr="00FA0244">
              <w:rPr>
                <w:rFonts w:eastAsia="Times New Roman" w:cstheme="minorHAnsi"/>
                <w:spacing w:val="-1"/>
                <w:w w:val="95"/>
              </w:rPr>
              <w:t>ec</w:t>
            </w:r>
            <w:r w:rsidRPr="00FA0244">
              <w:rPr>
                <w:rFonts w:eastAsia="Times New Roman" w:cstheme="minorHAnsi"/>
                <w:w w:val="95"/>
              </w:rPr>
              <w:t>21</w:t>
            </w:r>
            <w:r w:rsidRPr="00FA0244">
              <w:rPr>
                <w:rFonts w:eastAsia="Times New Roman" w:cstheme="minorHAnsi"/>
                <w:spacing w:val="-1"/>
                <w:w w:val="95"/>
              </w:rPr>
              <w:t>+</w:t>
            </w:r>
            <w:r w:rsidRPr="00FA0244">
              <w:rPr>
                <w:rFonts w:eastAsia="Times New Roman" w:cstheme="minorHAnsi"/>
                <w:w w:val="95"/>
              </w:rPr>
              <w:t>S</w:t>
            </w:r>
            <w:r w:rsidRPr="00FA0244">
              <w:rPr>
                <w:rFonts w:eastAsia="Times New Roman" w:cstheme="minorHAnsi"/>
                <w:spacing w:val="-1"/>
                <w:w w:val="95"/>
              </w:rPr>
              <w:t>e</w:t>
            </w:r>
            <w:r w:rsidRPr="00FA0244">
              <w:rPr>
                <w:rFonts w:eastAsia="Times New Roman" w:cstheme="minorHAnsi"/>
                <w:w w:val="95"/>
              </w:rPr>
              <w:t>p21</w:t>
            </w:r>
            <w:r w:rsidRPr="00FA0244">
              <w:rPr>
                <w:rFonts w:eastAsia="Times New Roman" w:cstheme="minorHAnsi"/>
                <w:spacing w:val="-1"/>
                <w:w w:val="95"/>
              </w:rPr>
              <w:t>+</w:t>
            </w:r>
            <w:r w:rsidRPr="00FA0244">
              <w:rPr>
                <w:rFonts w:eastAsia="Times New Roman" w:cstheme="minorHAnsi"/>
                <w:spacing w:val="1"/>
                <w:w w:val="95"/>
              </w:rPr>
              <w:t>J</w:t>
            </w:r>
            <w:r w:rsidRPr="00FA0244">
              <w:rPr>
                <w:rFonts w:eastAsia="Times New Roman" w:cstheme="minorHAnsi"/>
                <w:w w:val="95"/>
              </w:rPr>
              <w:t>un21</w:t>
            </w:r>
          </w:p>
        </w:tc>
      </w:tr>
      <w:tr w:rsidR="005F28C7" w:rsidRPr="0097528F" w14:paraId="5B331898" w14:textId="77777777" w:rsidTr="00626C5D">
        <w:trPr>
          <w:trHeight w:hRule="exact" w:val="828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14:paraId="31DBEDE8" w14:textId="77777777" w:rsidR="005F28C7" w:rsidRPr="002261BE" w:rsidRDefault="005F28C7" w:rsidP="00626C5D">
            <w:pPr>
              <w:rPr>
                <w:rFonts w:cstheme="minorHAnsi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5D42A596" w14:textId="77777777" w:rsidR="005F28C7" w:rsidRPr="002261BE" w:rsidRDefault="005F28C7" w:rsidP="00626C5D">
            <w:pPr>
              <w:pStyle w:val="TableParagraph"/>
              <w:spacing w:before="5" w:line="120" w:lineRule="exact"/>
              <w:rPr>
                <w:rFonts w:cstheme="minorHAnsi"/>
                <w:sz w:val="12"/>
                <w:szCs w:val="12"/>
              </w:rPr>
            </w:pPr>
          </w:p>
          <w:p w14:paraId="60D75032" w14:textId="77777777" w:rsidR="005F28C7" w:rsidRPr="002261BE" w:rsidRDefault="005F28C7" w:rsidP="00626C5D">
            <w:pPr>
              <w:pStyle w:val="TableParagraph"/>
              <w:ind w:left="198"/>
              <w:rPr>
                <w:rFonts w:eastAsia="Times New Roman" w:cstheme="minorHAnsi"/>
                <w:sz w:val="24"/>
                <w:szCs w:val="24"/>
              </w:rPr>
            </w:pPr>
            <w:r w:rsidRPr="002261BE">
              <w:rPr>
                <w:rFonts w:eastAsia="Times New Roman" w:cstheme="minorHAnsi"/>
                <w:sz w:val="24"/>
                <w:szCs w:val="24"/>
              </w:rPr>
              <w:t>=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14:paraId="3F2C6CCD" w14:textId="77777777" w:rsidR="005F28C7" w:rsidRPr="00FA0244" w:rsidRDefault="005F28C7" w:rsidP="00626C5D">
            <w:pPr>
              <w:pStyle w:val="TableParagraph"/>
              <w:spacing w:before="5" w:line="120" w:lineRule="exact"/>
              <w:rPr>
                <w:rFonts w:cstheme="minorHAnsi"/>
              </w:rPr>
            </w:pPr>
          </w:p>
          <w:p w14:paraId="2656B7C3" w14:textId="77777777" w:rsidR="005F28C7" w:rsidRPr="00FA0244" w:rsidRDefault="005F28C7" w:rsidP="00626C5D">
            <w:pPr>
              <w:pStyle w:val="TableParagraph"/>
              <w:ind w:left="292"/>
              <w:rPr>
                <w:rFonts w:eastAsia="Times New Roman" w:cstheme="minorHAnsi"/>
                <w:u w:val="single"/>
              </w:rPr>
            </w:pPr>
            <w:r w:rsidRPr="00FA0244">
              <w:rPr>
                <w:rFonts w:eastAsia="Times New Roman" w:cstheme="minorHAnsi"/>
                <w:u w:val="single"/>
              </w:rPr>
              <w:t>144.3 + 143.2 + 142.1 + 140.1</w:t>
            </w:r>
          </w:p>
          <w:p w14:paraId="67D46BA9" w14:textId="77777777" w:rsidR="005F28C7" w:rsidRPr="00FA0244" w:rsidRDefault="005F28C7" w:rsidP="00626C5D">
            <w:pPr>
              <w:pStyle w:val="TableParagraph"/>
              <w:ind w:left="292"/>
              <w:rPr>
                <w:rFonts w:eastAsia="Times New Roman" w:cstheme="minorHAnsi"/>
              </w:rPr>
            </w:pPr>
            <w:r w:rsidRPr="00FA0244">
              <w:rPr>
                <w:rFonts w:eastAsia="Times New Roman" w:cstheme="minorHAnsi"/>
              </w:rPr>
              <w:t>139.3 + 138.3 + 137.4 + 136.8</w:t>
            </w:r>
          </w:p>
        </w:tc>
      </w:tr>
      <w:tr w:rsidR="005F28C7" w:rsidRPr="002261BE" w14:paraId="4954B44D" w14:textId="77777777" w:rsidTr="00626C5D">
        <w:trPr>
          <w:trHeight w:hRule="exact" w:val="828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14:paraId="52437621" w14:textId="77777777" w:rsidR="005F28C7" w:rsidRPr="002261BE" w:rsidRDefault="005F28C7" w:rsidP="00626C5D">
            <w:pPr>
              <w:rPr>
                <w:rFonts w:cstheme="minorHAnsi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0117B3F2" w14:textId="77777777" w:rsidR="005F28C7" w:rsidRPr="002261BE" w:rsidRDefault="005F28C7" w:rsidP="00626C5D">
            <w:pPr>
              <w:pStyle w:val="TableParagraph"/>
              <w:spacing w:before="5" w:line="120" w:lineRule="exact"/>
              <w:rPr>
                <w:rFonts w:cstheme="minorHAnsi"/>
                <w:sz w:val="12"/>
                <w:szCs w:val="12"/>
              </w:rPr>
            </w:pPr>
          </w:p>
          <w:p w14:paraId="055F0A3B" w14:textId="77777777" w:rsidR="005F28C7" w:rsidRPr="002261BE" w:rsidRDefault="005F28C7" w:rsidP="00626C5D">
            <w:pPr>
              <w:pStyle w:val="TableParagraph"/>
              <w:ind w:left="198"/>
              <w:rPr>
                <w:rFonts w:eastAsia="Times New Roman" w:cstheme="minorHAnsi"/>
                <w:sz w:val="24"/>
                <w:szCs w:val="24"/>
              </w:rPr>
            </w:pPr>
            <w:r w:rsidRPr="002261BE">
              <w:rPr>
                <w:rFonts w:eastAsia="Times New Roman" w:cstheme="minorHAnsi"/>
                <w:sz w:val="24"/>
                <w:szCs w:val="24"/>
              </w:rPr>
              <w:t>=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14:paraId="2A183F92" w14:textId="77777777" w:rsidR="005F28C7" w:rsidRPr="00FA0244" w:rsidRDefault="005F28C7" w:rsidP="00626C5D">
            <w:pPr>
              <w:pStyle w:val="TableParagraph"/>
              <w:spacing w:before="5" w:line="120" w:lineRule="exact"/>
              <w:rPr>
                <w:rFonts w:cstheme="minorHAnsi"/>
              </w:rPr>
            </w:pPr>
          </w:p>
          <w:p w14:paraId="7F4B839C" w14:textId="77777777" w:rsidR="005F28C7" w:rsidRPr="00FA0244" w:rsidRDefault="005F28C7" w:rsidP="00626C5D">
            <w:pPr>
              <w:pStyle w:val="TableParagraph"/>
              <w:ind w:left="292"/>
              <w:rPr>
                <w:rFonts w:eastAsia="Times New Roman" w:cstheme="minorHAnsi"/>
              </w:rPr>
            </w:pPr>
            <w:r w:rsidRPr="00FA0244">
              <w:rPr>
                <w:rFonts w:eastAsia="Times New Roman" w:cstheme="minorHAnsi"/>
              </w:rPr>
              <w:t>569.7</w:t>
            </w:r>
            <w:r w:rsidRPr="00FA0244">
              <w:rPr>
                <w:rFonts w:eastAsia="Times New Roman" w:cstheme="minorHAnsi"/>
                <w:spacing w:val="-8"/>
              </w:rPr>
              <w:t xml:space="preserve"> </w:t>
            </w:r>
            <w:r w:rsidRPr="00FA0244">
              <w:rPr>
                <w:rFonts w:eastAsia="Times New Roman" w:cstheme="minorHAnsi"/>
              </w:rPr>
              <w:t>divid</w:t>
            </w:r>
            <w:r w:rsidRPr="00FA0244">
              <w:rPr>
                <w:rFonts w:eastAsia="Times New Roman" w:cstheme="minorHAnsi"/>
                <w:spacing w:val="-1"/>
              </w:rPr>
              <w:t>e</w:t>
            </w:r>
            <w:r w:rsidRPr="00FA0244">
              <w:rPr>
                <w:rFonts w:eastAsia="Times New Roman" w:cstheme="minorHAnsi"/>
              </w:rPr>
              <w:t>d</w:t>
            </w:r>
            <w:r w:rsidRPr="00FA0244">
              <w:rPr>
                <w:rFonts w:eastAsia="Times New Roman" w:cstheme="minorHAnsi"/>
                <w:spacing w:val="-7"/>
              </w:rPr>
              <w:t xml:space="preserve"> </w:t>
            </w:r>
            <w:r w:rsidRPr="00FA0244">
              <w:rPr>
                <w:rFonts w:eastAsia="Times New Roman" w:cstheme="minorHAnsi"/>
                <w:spacing w:val="2"/>
              </w:rPr>
              <w:t>b</w:t>
            </w:r>
            <w:r w:rsidRPr="00FA0244">
              <w:rPr>
                <w:rFonts w:eastAsia="Times New Roman" w:cstheme="minorHAnsi"/>
              </w:rPr>
              <w:t>y</w:t>
            </w:r>
          </w:p>
          <w:p w14:paraId="0F04E1BC" w14:textId="77777777" w:rsidR="005F28C7" w:rsidRPr="00FA0244" w:rsidRDefault="005F28C7" w:rsidP="00626C5D">
            <w:pPr>
              <w:pStyle w:val="TableParagraph"/>
              <w:ind w:left="292"/>
              <w:rPr>
                <w:rFonts w:eastAsia="Times New Roman" w:cstheme="minorHAnsi"/>
              </w:rPr>
            </w:pPr>
            <w:r w:rsidRPr="00FA0244">
              <w:rPr>
                <w:rFonts w:eastAsia="Times New Roman" w:cstheme="minorHAnsi"/>
              </w:rPr>
              <w:t>551.8</w:t>
            </w:r>
          </w:p>
        </w:tc>
      </w:tr>
      <w:tr w:rsidR="005F28C7" w:rsidRPr="002261BE" w14:paraId="2355BBDD" w14:textId="77777777" w:rsidTr="00626C5D">
        <w:trPr>
          <w:trHeight w:hRule="exact" w:val="496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14:paraId="5195C0FE" w14:textId="77777777" w:rsidR="005F28C7" w:rsidRPr="002261BE" w:rsidRDefault="005F28C7" w:rsidP="00626C5D">
            <w:pPr>
              <w:rPr>
                <w:rFonts w:cstheme="minorHAnsi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7919B400" w14:textId="77777777" w:rsidR="005F28C7" w:rsidRPr="002261BE" w:rsidRDefault="005F28C7" w:rsidP="00626C5D">
            <w:pPr>
              <w:pStyle w:val="TableParagraph"/>
              <w:spacing w:before="5" w:line="120" w:lineRule="exact"/>
              <w:rPr>
                <w:rFonts w:cstheme="minorHAnsi"/>
                <w:sz w:val="12"/>
                <w:szCs w:val="12"/>
              </w:rPr>
            </w:pPr>
          </w:p>
          <w:p w14:paraId="6A1B5B22" w14:textId="77777777" w:rsidR="005F28C7" w:rsidRPr="002261BE" w:rsidRDefault="005F28C7" w:rsidP="00626C5D">
            <w:pPr>
              <w:pStyle w:val="TableParagraph"/>
              <w:ind w:left="198"/>
              <w:rPr>
                <w:rFonts w:eastAsia="Times New Roman" w:cstheme="minorHAnsi"/>
                <w:sz w:val="24"/>
                <w:szCs w:val="24"/>
              </w:rPr>
            </w:pPr>
            <w:r w:rsidRPr="002261BE">
              <w:rPr>
                <w:rFonts w:eastAsia="Times New Roman" w:cstheme="minorHAnsi"/>
                <w:sz w:val="24"/>
                <w:szCs w:val="24"/>
              </w:rPr>
              <w:t>=</w:t>
            </w:r>
          </w:p>
        </w:tc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14:paraId="3684205D" w14:textId="77777777" w:rsidR="005F28C7" w:rsidRPr="00FA0244" w:rsidRDefault="005F28C7" w:rsidP="00626C5D">
            <w:pPr>
              <w:pStyle w:val="TableParagraph"/>
              <w:spacing w:before="5" w:line="120" w:lineRule="exact"/>
              <w:rPr>
                <w:rFonts w:cstheme="minorHAnsi"/>
              </w:rPr>
            </w:pPr>
          </w:p>
          <w:p w14:paraId="05DA50AD" w14:textId="77777777" w:rsidR="005F28C7" w:rsidRPr="00FA0244" w:rsidRDefault="005F28C7" w:rsidP="00626C5D">
            <w:pPr>
              <w:pStyle w:val="TableParagraph"/>
              <w:ind w:left="292"/>
              <w:rPr>
                <w:rFonts w:eastAsia="Times New Roman" w:cstheme="minorHAnsi"/>
              </w:rPr>
            </w:pPr>
            <w:r w:rsidRPr="00FA0244">
              <w:rPr>
                <w:rFonts w:eastAsia="Times New Roman" w:cstheme="minorHAnsi"/>
              </w:rPr>
              <w:t>1.032</w:t>
            </w:r>
            <w:r w:rsidRPr="00FA0244">
              <w:rPr>
                <w:rFonts w:eastAsia="Times New Roman" w:cstheme="minorHAnsi"/>
                <w:spacing w:val="-7"/>
              </w:rPr>
              <w:t xml:space="preserve"> </w:t>
            </w:r>
            <w:r w:rsidRPr="00FA0244">
              <w:rPr>
                <w:rFonts w:eastAsia="Times New Roman" w:cstheme="minorHAnsi"/>
                <w:spacing w:val="-1"/>
              </w:rPr>
              <w:t>(</w:t>
            </w:r>
            <w:r w:rsidRPr="00FA0244">
              <w:rPr>
                <w:rFonts w:eastAsia="Times New Roman" w:cstheme="minorHAnsi"/>
              </w:rPr>
              <w:t>to</w:t>
            </w:r>
            <w:r w:rsidRPr="00FA0244">
              <w:rPr>
                <w:rFonts w:eastAsia="Times New Roman" w:cstheme="minorHAnsi"/>
                <w:spacing w:val="-7"/>
              </w:rPr>
              <w:t xml:space="preserve"> </w:t>
            </w:r>
            <w:r w:rsidRPr="00FA0244">
              <w:rPr>
                <w:rFonts w:eastAsia="Times New Roman" w:cstheme="minorHAnsi"/>
              </w:rPr>
              <w:t>th</w:t>
            </w:r>
            <w:r w:rsidRPr="00FA0244">
              <w:rPr>
                <w:rFonts w:eastAsia="Times New Roman" w:cstheme="minorHAnsi"/>
                <w:spacing w:val="-1"/>
              </w:rPr>
              <w:t>re</w:t>
            </w:r>
            <w:r w:rsidRPr="00FA0244">
              <w:rPr>
                <w:rFonts w:eastAsia="Times New Roman" w:cstheme="minorHAnsi"/>
              </w:rPr>
              <w:t>e</w:t>
            </w:r>
            <w:r w:rsidRPr="00FA0244">
              <w:rPr>
                <w:rFonts w:eastAsia="Times New Roman" w:cstheme="minorHAnsi"/>
                <w:spacing w:val="-8"/>
              </w:rPr>
              <w:t xml:space="preserve"> </w:t>
            </w:r>
            <w:r w:rsidRPr="00FA0244">
              <w:rPr>
                <w:rFonts w:eastAsia="Times New Roman" w:cstheme="minorHAnsi"/>
              </w:rPr>
              <w:t>d</w:t>
            </w:r>
            <w:r w:rsidRPr="00FA0244">
              <w:rPr>
                <w:rFonts w:eastAsia="Times New Roman" w:cstheme="minorHAnsi"/>
                <w:spacing w:val="1"/>
              </w:rPr>
              <w:t>e</w:t>
            </w:r>
            <w:r w:rsidRPr="00FA0244">
              <w:rPr>
                <w:rFonts w:eastAsia="Times New Roman" w:cstheme="minorHAnsi"/>
                <w:spacing w:val="-1"/>
              </w:rPr>
              <w:t>c</w:t>
            </w:r>
            <w:r w:rsidRPr="00FA0244">
              <w:rPr>
                <w:rFonts w:eastAsia="Times New Roman" w:cstheme="minorHAnsi"/>
              </w:rPr>
              <w:t>im</w:t>
            </w:r>
            <w:r w:rsidRPr="00FA0244">
              <w:rPr>
                <w:rFonts w:eastAsia="Times New Roman" w:cstheme="minorHAnsi"/>
                <w:spacing w:val="-1"/>
              </w:rPr>
              <w:t>a</w:t>
            </w:r>
            <w:r w:rsidRPr="00FA0244">
              <w:rPr>
                <w:rFonts w:eastAsia="Times New Roman" w:cstheme="minorHAnsi"/>
              </w:rPr>
              <w:t>l</w:t>
            </w:r>
            <w:r w:rsidRPr="00FA0244">
              <w:rPr>
                <w:rFonts w:eastAsia="Times New Roman" w:cstheme="minorHAnsi"/>
                <w:spacing w:val="-7"/>
              </w:rPr>
              <w:t xml:space="preserve"> </w:t>
            </w:r>
            <w:r w:rsidRPr="00FA0244">
              <w:rPr>
                <w:rFonts w:eastAsia="Times New Roman" w:cstheme="minorHAnsi"/>
                <w:spacing w:val="2"/>
              </w:rPr>
              <w:t>p</w:t>
            </w:r>
            <w:r w:rsidRPr="00FA0244">
              <w:rPr>
                <w:rFonts w:eastAsia="Times New Roman" w:cstheme="minorHAnsi"/>
              </w:rPr>
              <w:t>l</w:t>
            </w:r>
            <w:r w:rsidRPr="00FA0244">
              <w:rPr>
                <w:rFonts w:eastAsia="Times New Roman" w:cstheme="minorHAnsi"/>
                <w:spacing w:val="-1"/>
              </w:rPr>
              <w:t>ace</w:t>
            </w:r>
            <w:r w:rsidRPr="00FA0244">
              <w:rPr>
                <w:rFonts w:eastAsia="Times New Roman" w:cstheme="minorHAnsi"/>
              </w:rPr>
              <w:t>s)</w:t>
            </w:r>
          </w:p>
        </w:tc>
      </w:tr>
    </w:tbl>
    <w:p w14:paraId="25DE38C1" w14:textId="63E386AD" w:rsidR="004B2753" w:rsidRDefault="005F28C7" w:rsidP="00424B97">
      <w:r>
        <w:t>The indexation factor is 1.032 and the effective percentage increase is 3.2%.</w:t>
      </w:r>
    </w:p>
    <w:p w14:paraId="1CB4C357" w14:textId="1710DCF2" w:rsidR="005F28C7" w:rsidRDefault="005F28C7" w:rsidP="00424B97"/>
    <w:p w14:paraId="41C30B23" w14:textId="7B15DC68" w:rsidR="005F28C7" w:rsidRDefault="005F28C7" w:rsidP="00424B97"/>
    <w:p w14:paraId="7400B15A" w14:textId="2F9C6099" w:rsidR="005F28C7" w:rsidRDefault="005F28C7" w:rsidP="005F28C7">
      <w:pPr>
        <w:spacing w:after="0"/>
      </w:pPr>
      <w:r>
        <w:t>Amanda Keeble</w:t>
      </w:r>
    </w:p>
    <w:p w14:paraId="1D329A3C" w14:textId="300935C4" w:rsidR="005F28C7" w:rsidRDefault="005F28C7" w:rsidP="005F28C7">
      <w:pPr>
        <w:spacing w:after="0"/>
      </w:pPr>
      <w:r>
        <w:t>Assistant Commissioner</w:t>
      </w:r>
    </w:p>
    <w:p w14:paraId="6C606822" w14:textId="4987C894" w:rsidR="005F28C7" w:rsidRDefault="005F28C7" w:rsidP="005F28C7">
      <w:pPr>
        <w:spacing w:after="0"/>
      </w:pPr>
    </w:p>
    <w:p w14:paraId="1D65EA2B" w14:textId="16989BC6" w:rsidR="00E67320" w:rsidRDefault="00E67320" w:rsidP="00E67320">
      <w:pPr>
        <w:spacing w:after="297" w:line="240" w:lineRule="auto"/>
      </w:pPr>
      <w:bookmarkStart w:id="0" w:name="_Hlk184385237"/>
      <w:r>
        <w:t>Dated this 6</w:t>
      </w:r>
      <w:r w:rsidRPr="00E67320">
        <w:rPr>
          <w:vertAlign w:val="superscript"/>
        </w:rPr>
        <w:t>th</w:t>
      </w:r>
      <w:r>
        <w:t xml:space="preserve"> December 2024</w:t>
      </w:r>
    </w:p>
    <w:bookmarkEnd w:id="0"/>
    <w:p w14:paraId="7926A2B7" w14:textId="11058FAF" w:rsidR="005F28C7" w:rsidRPr="00424B97" w:rsidRDefault="005F28C7" w:rsidP="00E67320">
      <w:pPr>
        <w:spacing w:after="0"/>
      </w:pPr>
    </w:p>
    <w:sectPr w:rsidR="005F28C7" w:rsidRPr="00424B97" w:rsidSect="008E4F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0C65A" w14:textId="77777777" w:rsidR="00790E71" w:rsidRDefault="00790E71" w:rsidP="003A707F">
      <w:pPr>
        <w:spacing w:after="0" w:line="240" w:lineRule="auto"/>
      </w:pPr>
      <w:r>
        <w:separator/>
      </w:r>
    </w:p>
  </w:endnote>
  <w:endnote w:type="continuationSeparator" w:id="0">
    <w:p w14:paraId="57C6DABF" w14:textId="77777777" w:rsidR="00790E71" w:rsidRDefault="00790E71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D2D939-CDA8-4DC9-8958-DB9F62B5B97F}"/>
    <w:embedBold r:id="rId2" w:fontKey="{38CD66E2-C5D6-469C-BCB0-0547123E0BF5}"/>
    <w:embedItalic r:id="rId3" w:fontKey="{05FD4F5C-FA3A-43CE-BBAA-584679585B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CC15D" w14:textId="77777777" w:rsidR="004B11CB" w:rsidRDefault="004B11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6B97" w14:textId="77777777" w:rsidR="004B11CB" w:rsidRDefault="004B11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F36F5" w14:textId="77777777" w:rsidR="004B11CB" w:rsidRDefault="004B1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7FAF7" w14:textId="77777777" w:rsidR="00790E71" w:rsidRDefault="00790E71" w:rsidP="003A707F">
      <w:pPr>
        <w:spacing w:after="0" w:line="240" w:lineRule="auto"/>
      </w:pPr>
      <w:r>
        <w:separator/>
      </w:r>
    </w:p>
  </w:footnote>
  <w:footnote w:type="continuationSeparator" w:id="0">
    <w:p w14:paraId="2D1EE64D" w14:textId="77777777" w:rsidR="00790E71" w:rsidRDefault="00790E71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9A77A" w14:textId="77777777" w:rsidR="004B11CB" w:rsidRDefault="004B11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07F0" w14:textId="77777777" w:rsidR="004B11CB" w:rsidRDefault="004B11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35EE2F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4044C7F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5AA7752" wp14:editId="67B053E9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3F77117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BA47B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F36398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A361E9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9410A55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3E4A5B1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5957A2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2AFB"/>
    <w:rsid w:val="000E1F2B"/>
    <w:rsid w:val="00186BFF"/>
    <w:rsid w:val="001C2AAD"/>
    <w:rsid w:val="001F4A3F"/>
    <w:rsid w:val="001F6E54"/>
    <w:rsid w:val="00280BCD"/>
    <w:rsid w:val="00284F94"/>
    <w:rsid w:val="002C4BA2"/>
    <w:rsid w:val="003325DD"/>
    <w:rsid w:val="003A707F"/>
    <w:rsid w:val="003B0EC1"/>
    <w:rsid w:val="003B5591"/>
    <w:rsid w:val="003B573B"/>
    <w:rsid w:val="003C727B"/>
    <w:rsid w:val="003F2CBD"/>
    <w:rsid w:val="00424B97"/>
    <w:rsid w:val="00465939"/>
    <w:rsid w:val="004B0778"/>
    <w:rsid w:val="004B11CB"/>
    <w:rsid w:val="004B2753"/>
    <w:rsid w:val="004C328E"/>
    <w:rsid w:val="00517426"/>
    <w:rsid w:val="00520873"/>
    <w:rsid w:val="00573D44"/>
    <w:rsid w:val="005A6050"/>
    <w:rsid w:val="005B472C"/>
    <w:rsid w:val="005F28C7"/>
    <w:rsid w:val="00605CAD"/>
    <w:rsid w:val="00610B30"/>
    <w:rsid w:val="00630DE5"/>
    <w:rsid w:val="00684D96"/>
    <w:rsid w:val="00695F93"/>
    <w:rsid w:val="0071438B"/>
    <w:rsid w:val="00790E71"/>
    <w:rsid w:val="00840A06"/>
    <w:rsid w:val="008439B7"/>
    <w:rsid w:val="0087253F"/>
    <w:rsid w:val="008E4F6C"/>
    <w:rsid w:val="009539C7"/>
    <w:rsid w:val="009B117E"/>
    <w:rsid w:val="00A00F21"/>
    <w:rsid w:val="00AC73F5"/>
    <w:rsid w:val="00AD7FAD"/>
    <w:rsid w:val="00B21C0C"/>
    <w:rsid w:val="00B403B5"/>
    <w:rsid w:val="00B834D3"/>
    <w:rsid w:val="00B84226"/>
    <w:rsid w:val="00B91228"/>
    <w:rsid w:val="00BE7780"/>
    <w:rsid w:val="00C63C4E"/>
    <w:rsid w:val="00C72C30"/>
    <w:rsid w:val="00C81D22"/>
    <w:rsid w:val="00CF218B"/>
    <w:rsid w:val="00D229E5"/>
    <w:rsid w:val="00D364E6"/>
    <w:rsid w:val="00D67492"/>
    <w:rsid w:val="00D77A88"/>
    <w:rsid w:val="00DA1C77"/>
    <w:rsid w:val="00DE7C20"/>
    <w:rsid w:val="00E22337"/>
    <w:rsid w:val="00E67320"/>
    <w:rsid w:val="00EA0522"/>
    <w:rsid w:val="00EC0D86"/>
    <w:rsid w:val="00F03910"/>
    <w:rsid w:val="00F40885"/>
    <w:rsid w:val="00FA0244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58F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TableParagraph">
    <w:name w:val="Table Paragraph"/>
    <w:basedOn w:val="Normal"/>
    <w:uiPriority w:val="1"/>
    <w:qFormat/>
    <w:rsid w:val="005F28C7"/>
    <w:pPr>
      <w:widowControl w:val="0"/>
      <w:spacing w:after="0" w:line="240" w:lineRule="auto"/>
    </w:pPr>
    <w:rPr>
      <w:lang w:val="en-US"/>
    </w:rPr>
  </w:style>
  <w:style w:type="paragraph" w:styleId="Revision">
    <w:name w:val="Revision"/>
    <w:hidden/>
    <w:uiPriority w:val="99"/>
    <w:semiHidden/>
    <w:rsid w:val="005A605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B07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07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07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7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7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86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2195</Characters>
  <Application>Microsoft Office Word</Application>
  <DocSecurity>0</DocSecurity>
  <PresentationFormat/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2024-12-06T05:20:00Z</dcterms:created>
  <dcterms:modified xsi:type="dcterms:W3CDTF">2024-12-06T05:20:00Z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ABRSLetter">
    <vt:bool>false</vt:bool>
  </property>
</Properties>
</file>