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51F26" w14:textId="77777777" w:rsidR="007D1D06" w:rsidRPr="00B43FAD" w:rsidRDefault="00846613" w:rsidP="009C42F5">
      <w:pPr>
        <w:jc w:val="both"/>
        <w:rPr>
          <w:rFonts w:ascii="Calibri" w:hAnsi="Calibri"/>
          <w:b/>
          <w:sz w:val="28"/>
          <w:szCs w:val="28"/>
        </w:rPr>
      </w:pPr>
      <w:r w:rsidRPr="00B43FAD">
        <w:rPr>
          <w:rFonts w:ascii="Calibri" w:hAnsi="Calibri"/>
          <w:b/>
          <w:sz w:val="28"/>
          <w:szCs w:val="28"/>
        </w:rPr>
        <w:t xml:space="preserve">HEAVY VEHICLE NATIONAL </w:t>
      </w:r>
      <w:r w:rsidR="006E65BD" w:rsidRPr="00B43FAD">
        <w:rPr>
          <w:rFonts w:ascii="Calibri" w:hAnsi="Calibri"/>
          <w:b/>
          <w:sz w:val="28"/>
          <w:szCs w:val="28"/>
        </w:rPr>
        <w:t xml:space="preserve">LAW </w:t>
      </w:r>
    </w:p>
    <w:p w14:paraId="4EA41F2C" w14:textId="63D8922F" w:rsidR="005E4BE5" w:rsidRPr="00682FA0" w:rsidRDefault="00377191" w:rsidP="00B43FAD">
      <w:pPr>
        <w:jc w:val="both"/>
        <w:rPr>
          <w:rFonts w:ascii="Calibri" w:hAnsi="Calibri"/>
          <w:b/>
          <w:sz w:val="28"/>
          <w:szCs w:val="28"/>
        </w:rPr>
      </w:pPr>
      <w:r w:rsidRPr="00377191">
        <w:rPr>
          <w:rFonts w:ascii="Calibri" w:hAnsi="Calibri"/>
          <w:b/>
          <w:sz w:val="28"/>
          <w:szCs w:val="28"/>
        </w:rPr>
        <w:t>Victoria Class 3 Twinsteer Prime Mover and Semitrailer Combination Mass Exemption Notice 2024 (No.1)</w:t>
      </w:r>
    </w:p>
    <w:p w14:paraId="40800C0C" w14:textId="77777777" w:rsidR="006A16AD" w:rsidRDefault="006A16AD" w:rsidP="006A16AD">
      <w:pPr>
        <w:widowControl w:val="0"/>
        <w:tabs>
          <w:tab w:val="left" w:pos="2531"/>
        </w:tabs>
        <w:spacing w:before="176" w:line="276" w:lineRule="auto"/>
        <w:contextualSpacing/>
        <w:outlineLvl w:val="1"/>
        <w:rPr>
          <w:rFonts w:ascii="Calibri" w:eastAsia="Arial" w:hAnsi="Calibri" w:cs="Calibri"/>
          <w:b/>
          <w:sz w:val="22"/>
          <w:szCs w:val="22"/>
          <w:lang w:eastAsia="en-US"/>
        </w:rPr>
      </w:pPr>
    </w:p>
    <w:p w14:paraId="01392B8B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Purpose</w:t>
      </w:r>
    </w:p>
    <w:p w14:paraId="09482494" w14:textId="77777777" w:rsidR="0016502E" w:rsidRPr="0016502E" w:rsidRDefault="0016502E" w:rsidP="0016502E">
      <w:pPr>
        <w:spacing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</w:p>
    <w:p w14:paraId="2FAFF445" w14:textId="77777777" w:rsidR="0016502E" w:rsidRDefault="0016502E" w:rsidP="003F6149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This notice grants exemptions from mass requirements for class 3 heavy vehicles.</w:t>
      </w:r>
    </w:p>
    <w:p w14:paraId="30FB12DE" w14:textId="77777777" w:rsidR="00BD6EDC" w:rsidRPr="0016502E" w:rsidRDefault="00BD6EDC" w:rsidP="00BD6EDC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C3ACA62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Authorising Provision</w:t>
      </w:r>
    </w:p>
    <w:p w14:paraId="4672BC20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AA7E164" w14:textId="77777777" w:rsidR="0016502E" w:rsidRPr="0016502E" w:rsidRDefault="0016502E" w:rsidP="0016502E">
      <w:pPr>
        <w:numPr>
          <w:ilvl w:val="0"/>
          <w:numId w:val="20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This notice is made under the following provision of the Heavy Vehicle National Law (HVNL):</w:t>
      </w:r>
    </w:p>
    <w:p w14:paraId="557E9FAE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5C0B4B1" w14:textId="77777777" w:rsidR="0016502E" w:rsidRPr="0016502E" w:rsidRDefault="0016502E" w:rsidP="0016502E">
      <w:pPr>
        <w:numPr>
          <w:ilvl w:val="1"/>
          <w:numId w:val="17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section 117 – Regulator’s power to exempt category of class 1 or 3 heavy vehicles from compliance with mass or dimension requirement.</w:t>
      </w:r>
    </w:p>
    <w:p w14:paraId="7CE0EC5F" w14:textId="77777777" w:rsidR="0016502E" w:rsidRPr="0016502E" w:rsidRDefault="0016502E" w:rsidP="00BD6EDC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BD9054D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Title</w:t>
      </w:r>
    </w:p>
    <w:p w14:paraId="2FAD4080" w14:textId="77777777" w:rsidR="0016502E" w:rsidRPr="0016502E" w:rsidRDefault="0016502E" w:rsidP="0016502E">
      <w:pPr>
        <w:spacing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</w:p>
    <w:p w14:paraId="24904D10" w14:textId="77777777" w:rsidR="0016502E" w:rsidRDefault="0016502E" w:rsidP="003F6149">
      <w:pPr>
        <w:spacing w:line="276" w:lineRule="auto"/>
        <w:ind w:left="72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 xml:space="preserve">This notice may be cited as the </w:t>
      </w:r>
      <w:r w:rsidRPr="0016502E">
        <w:rPr>
          <w:rFonts w:ascii="Calibri" w:eastAsia="Calibri" w:hAnsi="Calibri"/>
          <w:i/>
          <w:sz w:val="22"/>
          <w:szCs w:val="22"/>
          <w:lang w:eastAsia="en-US"/>
        </w:rPr>
        <w:t>Victoria Class 3 Twinsteer Prime Mover and Semitrailer Combination Mass Exemption Notice 2024 (No.1).</w:t>
      </w:r>
    </w:p>
    <w:p w14:paraId="60928659" w14:textId="77777777" w:rsidR="006541EF" w:rsidRPr="0016502E" w:rsidRDefault="006541EF" w:rsidP="00BD6EDC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EE91B21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Commencement date</w:t>
      </w:r>
    </w:p>
    <w:p w14:paraId="5FC2A34B" w14:textId="77777777" w:rsidR="0016502E" w:rsidRPr="0016502E" w:rsidRDefault="0016502E" w:rsidP="0016502E">
      <w:pPr>
        <w:spacing w:after="200" w:line="276" w:lineRule="auto"/>
        <w:ind w:left="144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8FF5A13" w14:textId="77777777" w:rsidR="0016502E" w:rsidRDefault="0016502E" w:rsidP="003F6149">
      <w:pPr>
        <w:spacing w:line="276" w:lineRule="auto"/>
        <w:ind w:firstLine="720"/>
        <w:jc w:val="both"/>
        <w:rPr>
          <w:rFonts w:ascii="Calibri" w:eastAsia="Calibri" w:hAnsi="Calibri"/>
          <w:sz w:val="22"/>
          <w:lang w:eastAsia="en-US"/>
        </w:rPr>
      </w:pPr>
      <w:r w:rsidRPr="0016502E">
        <w:rPr>
          <w:rFonts w:ascii="Calibri" w:eastAsia="Calibri" w:hAnsi="Calibri"/>
          <w:sz w:val="22"/>
          <w:lang w:eastAsia="en-US"/>
        </w:rPr>
        <w:t>This notice commences on 11 November 2024.</w:t>
      </w:r>
    </w:p>
    <w:p w14:paraId="523CBDCF" w14:textId="77777777" w:rsidR="006541EF" w:rsidRPr="00BD6EDC" w:rsidRDefault="006541EF" w:rsidP="00BD6EDC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72F5EFA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Expiry date</w:t>
      </w:r>
    </w:p>
    <w:p w14:paraId="3F5B48A7" w14:textId="77777777" w:rsidR="0016502E" w:rsidRPr="0016502E" w:rsidRDefault="0016502E" w:rsidP="0016502E">
      <w:pPr>
        <w:spacing w:after="200" w:line="276" w:lineRule="auto"/>
        <w:ind w:left="144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BFF1279" w14:textId="77777777" w:rsidR="0016502E" w:rsidRDefault="0016502E" w:rsidP="003F6149">
      <w:pPr>
        <w:spacing w:line="276" w:lineRule="auto"/>
        <w:ind w:firstLine="720"/>
        <w:jc w:val="both"/>
        <w:rPr>
          <w:rFonts w:ascii="Calibri" w:eastAsia="Calibri" w:hAnsi="Calibri"/>
          <w:sz w:val="22"/>
          <w:lang w:eastAsia="en-US"/>
        </w:rPr>
      </w:pPr>
      <w:r w:rsidRPr="0016502E">
        <w:rPr>
          <w:rFonts w:ascii="Calibri" w:eastAsia="Calibri" w:hAnsi="Calibri"/>
          <w:sz w:val="22"/>
          <w:lang w:eastAsia="en-US"/>
        </w:rPr>
        <w:t>This notice expires on 10 November 2029.</w:t>
      </w:r>
    </w:p>
    <w:p w14:paraId="6A432E70" w14:textId="77777777" w:rsidR="006541EF" w:rsidRPr="00BD6EDC" w:rsidRDefault="006541EF" w:rsidP="00BD6EDC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37483B2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Definitions</w:t>
      </w:r>
    </w:p>
    <w:p w14:paraId="57ED3867" w14:textId="77777777" w:rsidR="0016502E" w:rsidRPr="0016502E" w:rsidRDefault="0016502E" w:rsidP="0016502E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299A142" w14:textId="77777777" w:rsidR="0016502E" w:rsidRPr="0016502E" w:rsidRDefault="0016502E" w:rsidP="0016502E">
      <w:pPr>
        <w:numPr>
          <w:ilvl w:val="0"/>
          <w:numId w:val="6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Unless otherwise stated, words or expressions used in this notice have the same meanings as those in the HVNL and its regulations.</w:t>
      </w:r>
    </w:p>
    <w:p w14:paraId="1ACC32A7" w14:textId="77777777" w:rsidR="0016502E" w:rsidRPr="0016502E" w:rsidRDefault="0016502E" w:rsidP="0016502E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6BFE3B2" w14:textId="77777777" w:rsidR="0016502E" w:rsidRPr="0016502E" w:rsidRDefault="0016502E" w:rsidP="0016502E">
      <w:pPr>
        <w:numPr>
          <w:ilvl w:val="0"/>
          <w:numId w:val="6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In this notice:</w:t>
      </w:r>
    </w:p>
    <w:p w14:paraId="2A8EF1E4" w14:textId="77777777" w:rsidR="0016502E" w:rsidRPr="0016502E" w:rsidRDefault="0016502E" w:rsidP="0016502E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8E28395" w14:textId="77777777" w:rsidR="0016502E" w:rsidRPr="0016502E" w:rsidRDefault="0016502E" w:rsidP="0016502E">
      <w:pPr>
        <w:spacing w:after="200" w:line="276" w:lineRule="auto"/>
        <w:ind w:left="14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Guide </w:t>
      </w:r>
      <w:r w:rsidRPr="0016502E">
        <w:rPr>
          <w:rFonts w:ascii="Calibri" w:eastAsia="Calibri" w:hAnsi="Calibri"/>
          <w:sz w:val="22"/>
          <w:szCs w:val="22"/>
          <w:lang w:eastAsia="en-US"/>
        </w:rPr>
        <w:t>means the</w:t>
      </w:r>
      <w:r w:rsidRPr="0016502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Victoria Class 3 Heavy Vehicle Twinsteer Prime Mover and Semitrailer Combination Mass Exemption Notice Operator’s Guide</w:t>
      </w:r>
      <w:r w:rsidRPr="0016502E">
        <w:rPr>
          <w:rFonts w:ascii="Calibri" w:eastAsia="Calibri" w:hAnsi="Calibri"/>
          <w:sz w:val="22"/>
          <w:szCs w:val="22"/>
          <w:lang w:eastAsia="en-US"/>
        </w:rPr>
        <w:t xml:space="preserve"> published by the National Heavy Vehicle Regulator, and as amended from time to time.</w:t>
      </w:r>
    </w:p>
    <w:p w14:paraId="7F037EB2" w14:textId="77777777" w:rsidR="003F6149" w:rsidRDefault="003F6149">
      <w:pPr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>
        <w:rPr>
          <w:rFonts w:ascii="Calibri" w:eastAsia="Calibri" w:hAnsi="Calibri"/>
          <w:b/>
          <w:bCs/>
          <w:sz w:val="22"/>
          <w:szCs w:val="22"/>
          <w:lang w:val="en-GB" w:eastAsia="en-US"/>
        </w:rPr>
        <w:br w:type="page"/>
      </w:r>
    </w:p>
    <w:p w14:paraId="34DEB71B" w14:textId="6896DF5A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lastRenderedPageBreak/>
        <w:t>Application</w:t>
      </w:r>
    </w:p>
    <w:p w14:paraId="5F2367B0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C4DC5D1" w14:textId="77777777" w:rsidR="0016502E" w:rsidRPr="0016502E" w:rsidRDefault="0016502E" w:rsidP="0016502E">
      <w:pPr>
        <w:numPr>
          <w:ilvl w:val="0"/>
          <w:numId w:val="21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 xml:space="preserve">This notice applies to a class 3 heavy vehicle that meets all the requirements in this section. </w:t>
      </w:r>
    </w:p>
    <w:p w14:paraId="7EAADEEE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C3741F9" w14:textId="77777777" w:rsidR="0016502E" w:rsidRPr="0016502E" w:rsidRDefault="0016502E" w:rsidP="0016502E">
      <w:pPr>
        <w:numPr>
          <w:ilvl w:val="0"/>
          <w:numId w:val="21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This notice applies to a heavy vehicle consisting of:</w:t>
      </w:r>
    </w:p>
    <w:p w14:paraId="6EEAF4DA" w14:textId="77777777" w:rsidR="0016502E" w:rsidRPr="0016502E" w:rsidRDefault="0016502E" w:rsidP="0016502E">
      <w:pPr>
        <w:spacing w:after="200" w:line="276" w:lineRule="auto"/>
        <w:ind w:left="144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6C031BA" w14:textId="2B47798C" w:rsidR="0016502E" w:rsidRPr="0016502E" w:rsidRDefault="00F40E5F" w:rsidP="0016502E">
      <w:pPr>
        <w:numPr>
          <w:ilvl w:val="0"/>
          <w:numId w:val="22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</w:t>
      </w:r>
      <w:r w:rsidR="0016502E" w:rsidRPr="0016502E">
        <w:rPr>
          <w:rFonts w:ascii="Calibri" w:eastAsia="Calibri" w:hAnsi="Calibri"/>
          <w:sz w:val="22"/>
          <w:szCs w:val="22"/>
          <w:lang w:eastAsia="en-US"/>
        </w:rPr>
        <w:t xml:space="preserve"> prime mover constructed with:</w:t>
      </w:r>
    </w:p>
    <w:p w14:paraId="56408103" w14:textId="77777777" w:rsidR="0016502E" w:rsidRPr="0016502E" w:rsidRDefault="0016502E" w:rsidP="0016502E">
      <w:pPr>
        <w:spacing w:after="200" w:line="276" w:lineRule="auto"/>
        <w:ind w:left="144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3A24522" w14:textId="77777777" w:rsidR="0016502E" w:rsidRPr="0016502E" w:rsidRDefault="0016502E" w:rsidP="0016502E">
      <w:pPr>
        <w:numPr>
          <w:ilvl w:val="2"/>
          <w:numId w:val="17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 twinsteer axle group with single tyres (two tyres per axle) and load sharing suspension; and</w:t>
      </w:r>
    </w:p>
    <w:p w14:paraId="0342D231" w14:textId="77777777" w:rsidR="0016502E" w:rsidRPr="0016502E" w:rsidRDefault="0016502E" w:rsidP="0016502E">
      <w:pPr>
        <w:numPr>
          <w:ilvl w:val="2"/>
          <w:numId w:val="17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 tandem axle group with dual tyres (four tyres per axle) fitted with a certified road-friendly suspension system;</w:t>
      </w:r>
    </w:p>
    <w:p w14:paraId="3586550D" w14:textId="77777777" w:rsidR="0016502E" w:rsidRPr="0016502E" w:rsidRDefault="0016502E" w:rsidP="0016502E">
      <w:pPr>
        <w:spacing w:after="200" w:line="276" w:lineRule="auto"/>
        <w:ind w:left="216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D79B6DA" w14:textId="77777777" w:rsidR="0016502E" w:rsidRPr="0016502E" w:rsidRDefault="0016502E" w:rsidP="0016502E">
      <w:pPr>
        <w:numPr>
          <w:ilvl w:val="0"/>
          <w:numId w:val="22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connected to one semitrailer that has-</w:t>
      </w:r>
    </w:p>
    <w:p w14:paraId="4168C5F3" w14:textId="77777777" w:rsidR="0016502E" w:rsidRPr="0016502E" w:rsidRDefault="0016502E" w:rsidP="0016502E">
      <w:pPr>
        <w:spacing w:after="200" w:line="276" w:lineRule="auto"/>
        <w:ind w:left="144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B7EE5C0" w14:textId="77777777" w:rsidR="0016502E" w:rsidRPr="0016502E" w:rsidRDefault="0016502E" w:rsidP="0016502E">
      <w:pPr>
        <w:numPr>
          <w:ilvl w:val="0"/>
          <w:numId w:val="23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 tandem axle group with single tyres on one axle and dual tyres on the other axle fitted with a certified road friendly suspension system; or</w:t>
      </w:r>
    </w:p>
    <w:p w14:paraId="7E40D4DB" w14:textId="77777777" w:rsidR="0016502E" w:rsidRPr="0016502E" w:rsidRDefault="0016502E" w:rsidP="0016502E">
      <w:pPr>
        <w:numPr>
          <w:ilvl w:val="0"/>
          <w:numId w:val="23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 tandem axle group with dual tyres fitted with a certified road-friendly suspension system; or</w:t>
      </w:r>
    </w:p>
    <w:p w14:paraId="1832DB29" w14:textId="77777777" w:rsidR="0016502E" w:rsidRPr="0016502E" w:rsidRDefault="0016502E" w:rsidP="0016502E">
      <w:pPr>
        <w:numPr>
          <w:ilvl w:val="0"/>
          <w:numId w:val="23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 tri-axle group with dual tyres fitted with a certified road-friendly suspension system.</w:t>
      </w:r>
    </w:p>
    <w:p w14:paraId="720E6246" w14:textId="77777777" w:rsidR="0016502E" w:rsidRPr="0016502E" w:rsidRDefault="0016502E" w:rsidP="0016502E">
      <w:pPr>
        <w:spacing w:line="276" w:lineRule="auto"/>
        <w:ind w:left="216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CDD01FB" w14:textId="77777777" w:rsidR="0016502E" w:rsidRPr="0016502E" w:rsidRDefault="0016502E" w:rsidP="0016502E">
      <w:pPr>
        <w:numPr>
          <w:ilvl w:val="0"/>
          <w:numId w:val="21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This notice applies in Victoria.</w:t>
      </w:r>
    </w:p>
    <w:p w14:paraId="35A1B90D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844EA69" w14:textId="77777777" w:rsidR="0016502E" w:rsidRPr="0016502E" w:rsidRDefault="0016502E" w:rsidP="0016502E">
      <w:pPr>
        <w:numPr>
          <w:ilvl w:val="0"/>
          <w:numId w:val="21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 heavy vehicle to which this section applies and that complies with the conditions of this notice is an eligible vehicle.</w:t>
      </w:r>
    </w:p>
    <w:p w14:paraId="26E18AF3" w14:textId="77777777" w:rsidR="0016502E" w:rsidRPr="0016502E" w:rsidRDefault="0016502E" w:rsidP="0016502E">
      <w:pPr>
        <w:spacing w:line="276" w:lineRule="auto"/>
        <w:ind w:left="107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59C46B9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Exemption - Prescribed mass requirements</w:t>
      </w:r>
    </w:p>
    <w:p w14:paraId="4751F4C2" w14:textId="77777777" w:rsidR="0016502E" w:rsidRPr="0016502E" w:rsidRDefault="0016502E" w:rsidP="0016502E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27903E" w14:textId="77777777" w:rsidR="0016502E" w:rsidRPr="0016502E" w:rsidRDefault="0016502E" w:rsidP="0016502E">
      <w:pPr>
        <w:numPr>
          <w:ilvl w:val="0"/>
          <w:numId w:val="19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 xml:space="preserve">An eligible vehicle is exempt from the following mass requirements under Schedule 1 of the </w:t>
      </w:r>
      <w:r w:rsidRPr="0016502E">
        <w:rPr>
          <w:rFonts w:ascii="Calibri" w:eastAsia="Calibri" w:hAnsi="Calibri"/>
          <w:i/>
          <w:sz w:val="22"/>
          <w:szCs w:val="22"/>
          <w:lang w:eastAsia="en-US"/>
        </w:rPr>
        <w:t>Heavy Vehicle (Mass, Dimension and Loading) National Regulation</w:t>
      </w:r>
      <w:r w:rsidRPr="0016502E">
        <w:rPr>
          <w:rFonts w:ascii="Calibri" w:eastAsia="Calibri" w:hAnsi="Calibri"/>
          <w:sz w:val="22"/>
          <w:szCs w:val="22"/>
          <w:lang w:eastAsia="en-US"/>
        </w:rPr>
        <w:t xml:space="preserve"> (MDL Regulation):</w:t>
      </w:r>
    </w:p>
    <w:p w14:paraId="3ED5653A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B993F95" w14:textId="77777777" w:rsidR="0016502E" w:rsidRPr="0016502E" w:rsidRDefault="0016502E" w:rsidP="0016502E">
      <w:pPr>
        <w:numPr>
          <w:ilvl w:val="0"/>
          <w:numId w:val="18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section 2 - Mass limits for a single vehicle or combination;</w:t>
      </w:r>
    </w:p>
    <w:p w14:paraId="612904FA" w14:textId="77777777" w:rsidR="0016502E" w:rsidRPr="0016502E" w:rsidRDefault="0016502E" w:rsidP="0016502E">
      <w:pPr>
        <w:numPr>
          <w:ilvl w:val="0"/>
          <w:numId w:val="18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section 4 - Mass limits for a single axle or axle group;</w:t>
      </w:r>
    </w:p>
    <w:p w14:paraId="7DB0E074" w14:textId="77777777" w:rsidR="0016502E" w:rsidRPr="0016502E" w:rsidRDefault="0016502E" w:rsidP="0016502E">
      <w:pPr>
        <w:numPr>
          <w:ilvl w:val="0"/>
          <w:numId w:val="18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section 5 - Mass limits relating to axle spacing generally.</w:t>
      </w:r>
    </w:p>
    <w:p w14:paraId="059FC917" w14:textId="77777777" w:rsidR="0016502E" w:rsidRPr="0016502E" w:rsidRDefault="0016502E" w:rsidP="0016502E">
      <w:pPr>
        <w:spacing w:after="200" w:line="276" w:lineRule="auto"/>
        <w:ind w:left="144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DF23013" w14:textId="77777777" w:rsidR="0016502E" w:rsidRPr="0016502E" w:rsidRDefault="0016502E" w:rsidP="0016502E">
      <w:pPr>
        <w:numPr>
          <w:ilvl w:val="0"/>
          <w:numId w:val="19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An exemption in (1) applies to an eligible vehicle only to the extent that specific conditional mass limits are provided in sections 9, 10 or 11 of this notice.</w:t>
      </w:r>
    </w:p>
    <w:p w14:paraId="2F2B3600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7C36376" w14:textId="77777777" w:rsidR="0016502E" w:rsidRPr="0016502E" w:rsidRDefault="0016502E" w:rsidP="0016502E">
      <w:pPr>
        <w:numPr>
          <w:ilvl w:val="0"/>
          <w:numId w:val="19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To be clear, if this notice provides for more than one mass limit that may apply in the same circumstances the more restrictive mass limit applies.</w:t>
      </w:r>
    </w:p>
    <w:p w14:paraId="0DCB67F5" w14:textId="77777777" w:rsidR="0016502E" w:rsidRPr="0016502E" w:rsidRDefault="0016502E" w:rsidP="0016502E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F5FDD6C" w14:textId="77777777" w:rsidR="0016502E" w:rsidRPr="0016502E" w:rsidRDefault="0016502E" w:rsidP="0016502E">
      <w:pPr>
        <w:numPr>
          <w:ilvl w:val="0"/>
          <w:numId w:val="19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Regardless of any conditional masses prescribed in this notice an eligible vehicle must not exceed manufacturer mass limits as defined in section 8(8) of the MDL Regulation.</w:t>
      </w:r>
    </w:p>
    <w:p w14:paraId="2BBE53A6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F9BD1DC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Condition- Axle Group Mass Limit</w:t>
      </w:r>
      <w:r w:rsidRPr="0016502E" w:rsidDel="00764D18">
        <w:rPr>
          <w:rFonts w:ascii="Calibri" w:eastAsia="Calibri" w:hAnsi="Calibri"/>
          <w:b/>
          <w:bCs/>
          <w:sz w:val="22"/>
          <w:szCs w:val="22"/>
          <w:lang w:val="en-GB" w:eastAsia="en-US"/>
        </w:rPr>
        <w:t xml:space="preserve"> </w:t>
      </w:r>
    </w:p>
    <w:p w14:paraId="57CEB47F" w14:textId="77777777" w:rsidR="0016502E" w:rsidRPr="0016502E" w:rsidRDefault="0016502E" w:rsidP="0016502E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FEF423B" w14:textId="77777777" w:rsidR="0016502E" w:rsidRPr="0016502E" w:rsidRDefault="0016502E" w:rsidP="0016502E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Subject to the total combination mass limit specified in section 2 of this section, the mass of an axle group on an eligible vehicle must not exceed the mass limits specified in Table 1.</w:t>
      </w:r>
    </w:p>
    <w:p w14:paraId="08CC9FF6" w14:textId="016D7867" w:rsidR="0016502E" w:rsidRPr="0016502E" w:rsidRDefault="0016502E" w:rsidP="000B3D6A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D2161A2" w14:textId="0963367F" w:rsidR="0016502E" w:rsidRPr="0016502E" w:rsidRDefault="0016502E" w:rsidP="0016502E">
      <w:pPr>
        <w:spacing w:after="200" w:line="276" w:lineRule="auto"/>
        <w:ind w:firstLine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6502E">
        <w:rPr>
          <w:rFonts w:ascii="Calibri" w:eastAsia="Calibri" w:hAnsi="Calibri"/>
          <w:b/>
          <w:sz w:val="22"/>
          <w:szCs w:val="22"/>
          <w:lang w:eastAsia="en-US"/>
        </w:rPr>
        <w:t xml:space="preserve">Table 1: Maximum Axle Group </w:t>
      </w:r>
      <w:r w:rsidR="000B3D6A">
        <w:rPr>
          <w:rFonts w:ascii="Calibri" w:eastAsia="Calibri" w:hAnsi="Calibri"/>
          <w:b/>
          <w:sz w:val="22"/>
          <w:szCs w:val="22"/>
          <w:lang w:eastAsia="en-US"/>
        </w:rPr>
        <w:t xml:space="preserve">Mass </w:t>
      </w:r>
      <w:r w:rsidRPr="0016502E">
        <w:rPr>
          <w:rFonts w:ascii="Calibri" w:eastAsia="Calibri" w:hAnsi="Calibri"/>
          <w:b/>
          <w:sz w:val="22"/>
          <w:szCs w:val="22"/>
          <w:lang w:eastAsia="en-US"/>
        </w:rPr>
        <w:t>Limits</w:t>
      </w:r>
    </w:p>
    <w:tbl>
      <w:tblPr>
        <w:tblStyle w:val="TableGrid11"/>
        <w:tblW w:w="0" w:type="auto"/>
        <w:tblInd w:w="817" w:type="dxa"/>
        <w:tblLook w:val="04A0" w:firstRow="1" w:lastRow="0" w:firstColumn="1" w:lastColumn="0" w:noHBand="0" w:noVBand="1"/>
        <w:tblCaption w:val="Table 1: Maximum Axle Group Mass Limits"/>
        <w:tblDescription w:val="Table of maximum axle group mass limits."/>
      </w:tblPr>
      <w:tblGrid>
        <w:gridCol w:w="5947"/>
        <w:gridCol w:w="1758"/>
      </w:tblGrid>
      <w:tr w:rsidR="0016502E" w:rsidRPr="0016502E" w14:paraId="5B364434" w14:textId="77777777" w:rsidTr="00661021">
        <w:trPr>
          <w:trHeight w:val="281"/>
        </w:trPr>
        <w:tc>
          <w:tcPr>
            <w:tcW w:w="6379" w:type="dxa"/>
          </w:tcPr>
          <w:p w14:paraId="74AB3F57" w14:textId="77777777" w:rsidR="0016502E" w:rsidRPr="0016502E" w:rsidRDefault="0016502E" w:rsidP="0016502E">
            <w:pPr>
              <w:ind w:left="-3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b/>
                <w:sz w:val="22"/>
                <w:szCs w:val="22"/>
              </w:rPr>
              <w:t>Axle group</w:t>
            </w:r>
          </w:p>
        </w:tc>
        <w:tc>
          <w:tcPr>
            <w:tcW w:w="1843" w:type="dxa"/>
          </w:tcPr>
          <w:p w14:paraId="68A9F559" w14:textId="77777777" w:rsidR="0016502E" w:rsidRPr="0016502E" w:rsidRDefault="0016502E" w:rsidP="0016502E">
            <w:pPr>
              <w:ind w:left="-3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b/>
                <w:sz w:val="22"/>
                <w:szCs w:val="22"/>
              </w:rPr>
              <w:t>Mass limit</w:t>
            </w:r>
          </w:p>
        </w:tc>
      </w:tr>
      <w:tr w:rsidR="0016502E" w:rsidRPr="0016502E" w14:paraId="51A224F6" w14:textId="77777777" w:rsidTr="00661021">
        <w:trPr>
          <w:trHeight w:val="265"/>
        </w:trPr>
        <w:tc>
          <w:tcPr>
            <w:tcW w:w="6379" w:type="dxa"/>
          </w:tcPr>
          <w:p w14:paraId="4BE355CF" w14:textId="77777777" w:rsidR="0016502E" w:rsidRPr="0016502E" w:rsidRDefault="0016502E" w:rsidP="0016502E">
            <w:pPr>
              <w:ind w:left="-3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sz w:val="22"/>
                <w:szCs w:val="22"/>
              </w:rPr>
              <w:t>Twin-steer axle group with load sharing suspension</w:t>
            </w:r>
          </w:p>
        </w:tc>
        <w:tc>
          <w:tcPr>
            <w:tcW w:w="1843" w:type="dxa"/>
          </w:tcPr>
          <w:p w14:paraId="6B5FB4A6" w14:textId="77777777" w:rsidR="0016502E" w:rsidRPr="0016502E" w:rsidRDefault="0016502E" w:rsidP="0016502E">
            <w:pPr>
              <w:ind w:left="-3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sz w:val="22"/>
                <w:szCs w:val="22"/>
              </w:rPr>
              <w:t>10.5 tonnes</w:t>
            </w:r>
          </w:p>
        </w:tc>
      </w:tr>
      <w:tr w:rsidR="0016502E" w:rsidRPr="0016502E" w14:paraId="3311108F" w14:textId="77777777" w:rsidTr="00661021">
        <w:trPr>
          <w:trHeight w:val="281"/>
        </w:trPr>
        <w:tc>
          <w:tcPr>
            <w:tcW w:w="6379" w:type="dxa"/>
          </w:tcPr>
          <w:p w14:paraId="5470D77E" w14:textId="77777777" w:rsidR="0016502E" w:rsidRPr="0016502E" w:rsidRDefault="0016502E" w:rsidP="0016502E">
            <w:pPr>
              <w:ind w:left="-3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sz w:val="22"/>
                <w:szCs w:val="22"/>
              </w:rPr>
              <w:t>Tandem axle group with 6 tyres and certified road-friendly suspension system</w:t>
            </w:r>
          </w:p>
        </w:tc>
        <w:tc>
          <w:tcPr>
            <w:tcW w:w="1843" w:type="dxa"/>
          </w:tcPr>
          <w:p w14:paraId="0807ECB8" w14:textId="77777777" w:rsidR="0016502E" w:rsidRPr="0016502E" w:rsidRDefault="0016502E" w:rsidP="0016502E">
            <w:pPr>
              <w:ind w:left="-3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sz w:val="22"/>
                <w:szCs w:val="22"/>
              </w:rPr>
              <w:t>14.0 tonnes</w:t>
            </w:r>
          </w:p>
        </w:tc>
      </w:tr>
      <w:tr w:rsidR="0016502E" w:rsidRPr="0016502E" w14:paraId="538BDDBA" w14:textId="77777777" w:rsidTr="00661021">
        <w:trPr>
          <w:trHeight w:val="265"/>
        </w:trPr>
        <w:tc>
          <w:tcPr>
            <w:tcW w:w="6379" w:type="dxa"/>
          </w:tcPr>
          <w:p w14:paraId="30B4FCE4" w14:textId="77777777" w:rsidR="0016502E" w:rsidRPr="0016502E" w:rsidRDefault="0016502E" w:rsidP="0016502E">
            <w:pPr>
              <w:ind w:left="-3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sz w:val="22"/>
                <w:szCs w:val="22"/>
              </w:rPr>
              <w:t>Tandem axle group with 8 tyres and certified road-friendly suspension system</w:t>
            </w:r>
          </w:p>
        </w:tc>
        <w:tc>
          <w:tcPr>
            <w:tcW w:w="1843" w:type="dxa"/>
          </w:tcPr>
          <w:p w14:paraId="2A56807C" w14:textId="77777777" w:rsidR="0016502E" w:rsidRPr="0016502E" w:rsidRDefault="0016502E" w:rsidP="0016502E">
            <w:pPr>
              <w:ind w:left="-3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sz w:val="22"/>
                <w:szCs w:val="22"/>
              </w:rPr>
              <w:t>17.0 tonnes</w:t>
            </w:r>
          </w:p>
        </w:tc>
      </w:tr>
      <w:tr w:rsidR="0016502E" w:rsidRPr="0016502E" w14:paraId="605F7F99" w14:textId="77777777" w:rsidTr="00661021">
        <w:trPr>
          <w:trHeight w:val="281"/>
        </w:trPr>
        <w:tc>
          <w:tcPr>
            <w:tcW w:w="6379" w:type="dxa"/>
          </w:tcPr>
          <w:p w14:paraId="37C609C1" w14:textId="77777777" w:rsidR="0016502E" w:rsidRPr="0016502E" w:rsidRDefault="0016502E" w:rsidP="0016502E">
            <w:pPr>
              <w:ind w:left="-3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sz w:val="22"/>
                <w:szCs w:val="22"/>
              </w:rPr>
              <w:t>Tri-axle group with dual tyres and certified road-friendly suspension system</w:t>
            </w:r>
          </w:p>
        </w:tc>
        <w:tc>
          <w:tcPr>
            <w:tcW w:w="1843" w:type="dxa"/>
          </w:tcPr>
          <w:p w14:paraId="4370FB24" w14:textId="77777777" w:rsidR="0016502E" w:rsidRPr="0016502E" w:rsidRDefault="0016502E" w:rsidP="0016502E">
            <w:pPr>
              <w:ind w:left="-3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6502E">
              <w:rPr>
                <w:rFonts w:ascii="Calibri" w:eastAsia="Calibri" w:hAnsi="Calibri"/>
                <w:sz w:val="22"/>
                <w:szCs w:val="22"/>
              </w:rPr>
              <w:t>22.5 tonnes</w:t>
            </w:r>
          </w:p>
        </w:tc>
      </w:tr>
    </w:tbl>
    <w:p w14:paraId="4AAF0386" w14:textId="77777777" w:rsidR="0016502E" w:rsidRPr="0016502E" w:rsidRDefault="0016502E" w:rsidP="0016502E">
      <w:pPr>
        <w:spacing w:after="160" w:line="259" w:lineRule="auto"/>
        <w:ind w:left="107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726F795" w14:textId="77777777" w:rsidR="0016502E" w:rsidRPr="0016502E" w:rsidRDefault="0016502E" w:rsidP="0016502E">
      <w:pPr>
        <w:numPr>
          <w:ilvl w:val="0"/>
          <w:numId w:val="24"/>
        </w:numPr>
        <w:spacing w:before="120" w:after="160" w:line="259" w:lineRule="auto"/>
        <w:ind w:left="107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The operator of any heavy vehicle to which this notice applies that is fitted with a triaxle group must hold mass management accreditation.</w:t>
      </w:r>
    </w:p>
    <w:p w14:paraId="6CF4E90A" w14:textId="77777777" w:rsidR="0016502E" w:rsidRPr="0016502E" w:rsidRDefault="0016502E" w:rsidP="0016502E">
      <w:pPr>
        <w:spacing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</w:p>
    <w:p w14:paraId="0A9D23A4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Conditions – Total Combination Mass Limit</w:t>
      </w:r>
    </w:p>
    <w:p w14:paraId="496CF98F" w14:textId="77777777" w:rsidR="0016502E" w:rsidRPr="0016502E" w:rsidRDefault="0016502E" w:rsidP="0016502E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4AEB884" w14:textId="77777777" w:rsidR="0016502E" w:rsidRPr="0016502E" w:rsidRDefault="0016502E" w:rsidP="0016502E">
      <w:pPr>
        <w:spacing w:after="160" w:line="259" w:lineRule="auto"/>
        <w:ind w:left="851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An eligible vehicle must not exceed a gross combination mass (GCM) of 49.5 tonnes.</w:t>
      </w:r>
    </w:p>
    <w:p w14:paraId="6DE98A6C" w14:textId="77777777" w:rsidR="0016502E" w:rsidRPr="0016502E" w:rsidRDefault="0016502E" w:rsidP="0016502E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37055C9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t>Conditions – Mass Limits Relating to Axle Spacing</w:t>
      </w:r>
    </w:p>
    <w:p w14:paraId="7797BFEE" w14:textId="77777777" w:rsidR="0016502E" w:rsidRPr="0016502E" w:rsidRDefault="0016502E" w:rsidP="0016502E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3AB0B58" w14:textId="77777777" w:rsidR="0016502E" w:rsidRPr="0016502E" w:rsidRDefault="0016502E" w:rsidP="0016502E">
      <w:pPr>
        <w:numPr>
          <w:ilvl w:val="0"/>
          <w:numId w:val="26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An eligible vehicle must not exceed the mass limits in relation to the axle spacing distances set out in column 1 of Table 2 that are the mass limits set out in column 2 of Table B opposite those distances, as increased by:</w:t>
      </w:r>
    </w:p>
    <w:p w14:paraId="23DEE871" w14:textId="77777777" w:rsidR="0016502E" w:rsidRPr="0016502E" w:rsidRDefault="0016502E" w:rsidP="0016502E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987F6BE" w14:textId="77777777" w:rsidR="0016502E" w:rsidRPr="0016502E" w:rsidRDefault="0016502E" w:rsidP="0016502E">
      <w:pPr>
        <w:numPr>
          <w:ilvl w:val="0"/>
          <w:numId w:val="27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in respect of each tandem axle group with 8 tyres and a certified road friendly suspension system within that distance – 0.5 tonne; and</w:t>
      </w:r>
    </w:p>
    <w:p w14:paraId="301199A3" w14:textId="77777777" w:rsidR="0016502E" w:rsidRPr="0016502E" w:rsidRDefault="0016502E" w:rsidP="0016502E">
      <w:pPr>
        <w:numPr>
          <w:ilvl w:val="0"/>
          <w:numId w:val="27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in respect of each tandem axle group with 6 tyres and a certified road friendly suspension system within that distance – 1.0 tonne; and</w:t>
      </w:r>
    </w:p>
    <w:p w14:paraId="2E3FC80D" w14:textId="77777777" w:rsidR="0016502E" w:rsidRPr="0016502E" w:rsidRDefault="0016502E" w:rsidP="0016502E">
      <w:pPr>
        <w:numPr>
          <w:ilvl w:val="0"/>
          <w:numId w:val="27"/>
        </w:numPr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in respect of each tri-axle group with 12 tyres and a certified road friendly suspension system within that distance – 2.5 tonnes.</w:t>
      </w:r>
    </w:p>
    <w:p w14:paraId="5FEA5949" w14:textId="77777777" w:rsidR="0016502E" w:rsidRPr="0016502E" w:rsidRDefault="0016502E" w:rsidP="0016502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3C70390F" w14:textId="77777777" w:rsidR="0016502E" w:rsidRPr="0016502E" w:rsidRDefault="0016502E" w:rsidP="0016502E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6502E">
        <w:rPr>
          <w:rFonts w:ascii="Calibri" w:eastAsia="Calibri" w:hAnsi="Calibri"/>
          <w:b/>
          <w:sz w:val="22"/>
          <w:szCs w:val="22"/>
          <w:lang w:eastAsia="en-US"/>
        </w:rPr>
        <w:lastRenderedPageBreak/>
        <w:t>Table 2: Axle Spacing Mass Limits</w:t>
      </w:r>
    </w:p>
    <w:tbl>
      <w:tblPr>
        <w:tblStyle w:val="TableGrid11"/>
        <w:tblW w:w="0" w:type="auto"/>
        <w:tblLook w:val="04A0" w:firstRow="1" w:lastRow="0" w:firstColumn="1" w:lastColumn="0" w:noHBand="0" w:noVBand="1"/>
        <w:tblCaption w:val="Table 2: Axle Spacing Mass Limits"/>
        <w:tblDescription w:val="Table of axle spacing mass limits."/>
      </w:tblPr>
      <w:tblGrid>
        <w:gridCol w:w="1831"/>
        <w:gridCol w:w="1832"/>
        <w:gridCol w:w="1832"/>
      </w:tblGrid>
      <w:tr w:rsidR="0016502E" w:rsidRPr="0016502E" w14:paraId="55BC4916" w14:textId="77777777" w:rsidTr="00661021">
        <w:trPr>
          <w:trHeight w:val="498"/>
        </w:trPr>
        <w:tc>
          <w:tcPr>
            <w:tcW w:w="3663" w:type="dxa"/>
            <w:gridSpan w:val="2"/>
          </w:tcPr>
          <w:p w14:paraId="3849D1B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b/>
                <w:sz w:val="20"/>
                <w:szCs w:val="20"/>
              </w:rPr>
              <w:t>Column 1</w:t>
            </w:r>
          </w:p>
          <w:p w14:paraId="02FFF89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b/>
                <w:sz w:val="20"/>
                <w:szCs w:val="20"/>
              </w:rPr>
              <w:t>Distance (Metres)</w:t>
            </w:r>
          </w:p>
        </w:tc>
        <w:tc>
          <w:tcPr>
            <w:tcW w:w="1832" w:type="dxa"/>
            <w:vMerge w:val="restart"/>
          </w:tcPr>
          <w:p w14:paraId="30F12DF2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b/>
                <w:sz w:val="20"/>
                <w:szCs w:val="20"/>
              </w:rPr>
              <w:t>Column 2</w:t>
            </w:r>
          </w:p>
          <w:p w14:paraId="2F7C7C6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b/>
                <w:sz w:val="20"/>
                <w:szCs w:val="20"/>
              </w:rPr>
              <w:t>Mass Limit (tonnes)</w:t>
            </w:r>
          </w:p>
        </w:tc>
      </w:tr>
      <w:tr w:rsidR="0016502E" w:rsidRPr="0016502E" w14:paraId="1BD181F3" w14:textId="77777777" w:rsidTr="00661021">
        <w:tc>
          <w:tcPr>
            <w:tcW w:w="1831" w:type="dxa"/>
          </w:tcPr>
          <w:p w14:paraId="334CC582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b/>
                <w:sz w:val="20"/>
                <w:szCs w:val="20"/>
              </w:rPr>
              <w:t>Exceeding</w:t>
            </w:r>
          </w:p>
        </w:tc>
        <w:tc>
          <w:tcPr>
            <w:tcW w:w="1832" w:type="dxa"/>
          </w:tcPr>
          <w:p w14:paraId="2341D103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b/>
                <w:sz w:val="20"/>
                <w:szCs w:val="20"/>
              </w:rPr>
              <w:t>Not Exceeding</w:t>
            </w:r>
          </w:p>
        </w:tc>
        <w:tc>
          <w:tcPr>
            <w:tcW w:w="1832" w:type="dxa"/>
            <w:vMerge/>
          </w:tcPr>
          <w:p w14:paraId="2EFC3031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502E" w:rsidRPr="0016502E" w14:paraId="213E6481" w14:textId="77777777" w:rsidTr="00661021">
        <w:tc>
          <w:tcPr>
            <w:tcW w:w="1831" w:type="dxa"/>
          </w:tcPr>
          <w:p w14:paraId="4F72F8F4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832" w:type="dxa"/>
          </w:tcPr>
          <w:p w14:paraId="08C592E5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3·7</w:t>
            </w:r>
          </w:p>
        </w:tc>
        <w:tc>
          <w:tcPr>
            <w:tcW w:w="1832" w:type="dxa"/>
          </w:tcPr>
          <w:p w14:paraId="1EA0FE09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23·0</w:t>
            </w:r>
          </w:p>
        </w:tc>
      </w:tr>
      <w:tr w:rsidR="0016502E" w:rsidRPr="0016502E" w14:paraId="19CDD7D4" w14:textId="77777777" w:rsidTr="00661021">
        <w:tc>
          <w:tcPr>
            <w:tcW w:w="1831" w:type="dxa"/>
          </w:tcPr>
          <w:p w14:paraId="71A27C6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3·7</w:t>
            </w:r>
          </w:p>
        </w:tc>
        <w:tc>
          <w:tcPr>
            <w:tcW w:w="1832" w:type="dxa"/>
          </w:tcPr>
          <w:p w14:paraId="018B8FE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3·8</w:t>
            </w:r>
          </w:p>
        </w:tc>
        <w:tc>
          <w:tcPr>
            <w:tcW w:w="1832" w:type="dxa"/>
          </w:tcPr>
          <w:p w14:paraId="621D5189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23·5</w:t>
            </w:r>
          </w:p>
        </w:tc>
      </w:tr>
      <w:tr w:rsidR="0016502E" w:rsidRPr="0016502E" w14:paraId="68DE2977" w14:textId="77777777" w:rsidTr="00661021">
        <w:tc>
          <w:tcPr>
            <w:tcW w:w="1831" w:type="dxa"/>
          </w:tcPr>
          <w:p w14:paraId="08DDA3E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3·8</w:t>
            </w:r>
          </w:p>
        </w:tc>
        <w:tc>
          <w:tcPr>
            <w:tcW w:w="1832" w:type="dxa"/>
          </w:tcPr>
          <w:p w14:paraId="39E59E2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4·0</w:t>
            </w:r>
          </w:p>
        </w:tc>
        <w:tc>
          <w:tcPr>
            <w:tcW w:w="1832" w:type="dxa"/>
          </w:tcPr>
          <w:p w14:paraId="38EFF6D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24·0</w:t>
            </w:r>
          </w:p>
        </w:tc>
      </w:tr>
      <w:tr w:rsidR="0016502E" w:rsidRPr="0016502E" w14:paraId="180A16E7" w14:textId="77777777" w:rsidTr="00661021">
        <w:tc>
          <w:tcPr>
            <w:tcW w:w="1831" w:type="dxa"/>
          </w:tcPr>
          <w:p w14:paraId="2DE9A86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4·0</w:t>
            </w:r>
          </w:p>
        </w:tc>
        <w:tc>
          <w:tcPr>
            <w:tcW w:w="1832" w:type="dxa"/>
          </w:tcPr>
          <w:p w14:paraId="77ED4529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4·2</w:t>
            </w:r>
          </w:p>
        </w:tc>
        <w:tc>
          <w:tcPr>
            <w:tcW w:w="1832" w:type="dxa"/>
          </w:tcPr>
          <w:p w14:paraId="6483316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24·5</w:t>
            </w:r>
          </w:p>
        </w:tc>
      </w:tr>
      <w:tr w:rsidR="0016502E" w:rsidRPr="0016502E" w14:paraId="1362EF0C" w14:textId="77777777" w:rsidTr="00661021">
        <w:tc>
          <w:tcPr>
            <w:tcW w:w="1831" w:type="dxa"/>
          </w:tcPr>
          <w:p w14:paraId="561D6C64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4·2</w:t>
            </w:r>
          </w:p>
        </w:tc>
        <w:tc>
          <w:tcPr>
            <w:tcW w:w="1832" w:type="dxa"/>
          </w:tcPr>
          <w:p w14:paraId="41D4155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4·3</w:t>
            </w:r>
          </w:p>
        </w:tc>
        <w:tc>
          <w:tcPr>
            <w:tcW w:w="1832" w:type="dxa"/>
          </w:tcPr>
          <w:p w14:paraId="004287D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25·0</w:t>
            </w:r>
          </w:p>
        </w:tc>
      </w:tr>
      <w:tr w:rsidR="0016502E" w:rsidRPr="0016502E" w14:paraId="6748CD6F" w14:textId="77777777" w:rsidTr="00661021">
        <w:tc>
          <w:tcPr>
            <w:tcW w:w="1831" w:type="dxa"/>
          </w:tcPr>
          <w:p w14:paraId="557956F5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4·3</w:t>
            </w:r>
          </w:p>
        </w:tc>
        <w:tc>
          <w:tcPr>
            <w:tcW w:w="1832" w:type="dxa"/>
          </w:tcPr>
          <w:p w14:paraId="2B09D4A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4·5</w:t>
            </w:r>
          </w:p>
        </w:tc>
        <w:tc>
          <w:tcPr>
            <w:tcW w:w="1832" w:type="dxa"/>
          </w:tcPr>
          <w:p w14:paraId="3330841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25·5</w:t>
            </w:r>
          </w:p>
        </w:tc>
      </w:tr>
      <w:tr w:rsidR="0016502E" w:rsidRPr="0016502E" w14:paraId="21BC67D2" w14:textId="77777777" w:rsidTr="00661021">
        <w:tc>
          <w:tcPr>
            <w:tcW w:w="1831" w:type="dxa"/>
          </w:tcPr>
          <w:p w14:paraId="6EFDFC0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4·5</w:t>
            </w:r>
          </w:p>
        </w:tc>
        <w:tc>
          <w:tcPr>
            <w:tcW w:w="1832" w:type="dxa"/>
          </w:tcPr>
          <w:p w14:paraId="20BB9209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4·7</w:t>
            </w:r>
          </w:p>
        </w:tc>
        <w:tc>
          <w:tcPr>
            <w:tcW w:w="1832" w:type="dxa"/>
          </w:tcPr>
          <w:p w14:paraId="56DE1AF1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26·0</w:t>
            </w:r>
          </w:p>
        </w:tc>
      </w:tr>
      <w:tr w:rsidR="0016502E" w:rsidRPr="0016502E" w14:paraId="2CDBEAAA" w14:textId="77777777" w:rsidTr="00661021">
        <w:tc>
          <w:tcPr>
            <w:tcW w:w="1831" w:type="dxa"/>
          </w:tcPr>
          <w:p w14:paraId="53E795B7" w14:textId="77777777" w:rsidR="0016502E" w:rsidRPr="0016502E" w:rsidRDefault="0016502E" w:rsidP="0016502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4·7</w:t>
            </w:r>
          </w:p>
        </w:tc>
        <w:tc>
          <w:tcPr>
            <w:tcW w:w="1832" w:type="dxa"/>
          </w:tcPr>
          <w:p w14:paraId="766770AF" w14:textId="77777777" w:rsidR="0016502E" w:rsidRPr="0016502E" w:rsidRDefault="0016502E" w:rsidP="0016502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4·8</w:t>
            </w:r>
          </w:p>
        </w:tc>
        <w:tc>
          <w:tcPr>
            <w:tcW w:w="1832" w:type="dxa"/>
          </w:tcPr>
          <w:p w14:paraId="795AD64B" w14:textId="77777777" w:rsidR="0016502E" w:rsidRPr="0016502E" w:rsidRDefault="0016502E" w:rsidP="0016502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26·5</w:t>
            </w:r>
          </w:p>
        </w:tc>
      </w:tr>
      <w:tr w:rsidR="0016502E" w:rsidRPr="0016502E" w14:paraId="6887BA21" w14:textId="77777777" w:rsidTr="00661021">
        <w:tc>
          <w:tcPr>
            <w:tcW w:w="1831" w:type="dxa"/>
          </w:tcPr>
          <w:p w14:paraId="0BC6597F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4·8</w:t>
            </w:r>
          </w:p>
        </w:tc>
        <w:tc>
          <w:tcPr>
            <w:tcW w:w="1832" w:type="dxa"/>
          </w:tcPr>
          <w:p w14:paraId="53641987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5·0</w:t>
            </w:r>
          </w:p>
        </w:tc>
        <w:tc>
          <w:tcPr>
            <w:tcW w:w="1832" w:type="dxa"/>
          </w:tcPr>
          <w:p w14:paraId="42343951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27·0</w:t>
            </w:r>
          </w:p>
        </w:tc>
      </w:tr>
      <w:tr w:rsidR="0016502E" w:rsidRPr="0016502E" w14:paraId="124E89F6" w14:textId="77777777" w:rsidTr="00661021">
        <w:tc>
          <w:tcPr>
            <w:tcW w:w="1831" w:type="dxa"/>
          </w:tcPr>
          <w:p w14:paraId="39FC7EC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5·2</w:t>
            </w:r>
          </w:p>
        </w:tc>
        <w:tc>
          <w:tcPr>
            <w:tcW w:w="1832" w:type="dxa"/>
          </w:tcPr>
          <w:p w14:paraId="269926C9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5·2</w:t>
            </w:r>
          </w:p>
        </w:tc>
        <w:tc>
          <w:tcPr>
            <w:tcW w:w="1832" w:type="dxa"/>
          </w:tcPr>
          <w:p w14:paraId="5C71BC3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27·5</w:t>
            </w:r>
          </w:p>
        </w:tc>
      </w:tr>
      <w:tr w:rsidR="0016502E" w:rsidRPr="0016502E" w14:paraId="5D8981F6" w14:textId="77777777" w:rsidTr="00661021">
        <w:tc>
          <w:tcPr>
            <w:tcW w:w="1831" w:type="dxa"/>
          </w:tcPr>
          <w:p w14:paraId="6A0F5F22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5·2</w:t>
            </w:r>
          </w:p>
        </w:tc>
        <w:tc>
          <w:tcPr>
            <w:tcW w:w="1832" w:type="dxa"/>
          </w:tcPr>
          <w:p w14:paraId="6AC1811A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5·3</w:t>
            </w:r>
          </w:p>
        </w:tc>
        <w:tc>
          <w:tcPr>
            <w:tcW w:w="1832" w:type="dxa"/>
          </w:tcPr>
          <w:p w14:paraId="1C82B5EA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28·0</w:t>
            </w:r>
          </w:p>
        </w:tc>
      </w:tr>
      <w:tr w:rsidR="0016502E" w:rsidRPr="0016502E" w14:paraId="284D6255" w14:textId="77777777" w:rsidTr="00661021">
        <w:tc>
          <w:tcPr>
            <w:tcW w:w="1831" w:type="dxa"/>
          </w:tcPr>
          <w:p w14:paraId="7F4B9DC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5·3</w:t>
            </w:r>
          </w:p>
        </w:tc>
        <w:tc>
          <w:tcPr>
            <w:tcW w:w="1832" w:type="dxa"/>
          </w:tcPr>
          <w:p w14:paraId="12F1766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5·5</w:t>
            </w:r>
          </w:p>
        </w:tc>
        <w:tc>
          <w:tcPr>
            <w:tcW w:w="1832" w:type="dxa"/>
          </w:tcPr>
          <w:p w14:paraId="5456FDA4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28·5</w:t>
            </w:r>
          </w:p>
        </w:tc>
      </w:tr>
      <w:tr w:rsidR="0016502E" w:rsidRPr="0016502E" w14:paraId="4E02ACB9" w14:textId="77777777" w:rsidTr="00661021">
        <w:tc>
          <w:tcPr>
            <w:tcW w:w="1831" w:type="dxa"/>
          </w:tcPr>
          <w:p w14:paraId="3BC223F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5·5</w:t>
            </w:r>
          </w:p>
        </w:tc>
        <w:tc>
          <w:tcPr>
            <w:tcW w:w="1832" w:type="dxa"/>
          </w:tcPr>
          <w:p w14:paraId="21EB2A81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5·7</w:t>
            </w:r>
          </w:p>
        </w:tc>
        <w:tc>
          <w:tcPr>
            <w:tcW w:w="1832" w:type="dxa"/>
          </w:tcPr>
          <w:p w14:paraId="55CA53E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29·0</w:t>
            </w:r>
          </w:p>
        </w:tc>
      </w:tr>
      <w:tr w:rsidR="0016502E" w:rsidRPr="0016502E" w14:paraId="297E1F93" w14:textId="77777777" w:rsidTr="00661021">
        <w:tc>
          <w:tcPr>
            <w:tcW w:w="1831" w:type="dxa"/>
          </w:tcPr>
          <w:p w14:paraId="57A9183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5·7</w:t>
            </w:r>
          </w:p>
        </w:tc>
        <w:tc>
          <w:tcPr>
            <w:tcW w:w="1832" w:type="dxa"/>
          </w:tcPr>
          <w:p w14:paraId="0D11C142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5·8</w:t>
            </w:r>
          </w:p>
        </w:tc>
        <w:tc>
          <w:tcPr>
            <w:tcW w:w="1832" w:type="dxa"/>
          </w:tcPr>
          <w:p w14:paraId="7D2FAFF4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29·5</w:t>
            </w:r>
          </w:p>
        </w:tc>
      </w:tr>
      <w:tr w:rsidR="0016502E" w:rsidRPr="0016502E" w14:paraId="7484267D" w14:textId="77777777" w:rsidTr="00661021">
        <w:tc>
          <w:tcPr>
            <w:tcW w:w="1831" w:type="dxa"/>
          </w:tcPr>
          <w:p w14:paraId="668E0EA9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5·8</w:t>
            </w:r>
          </w:p>
        </w:tc>
        <w:tc>
          <w:tcPr>
            <w:tcW w:w="1832" w:type="dxa"/>
          </w:tcPr>
          <w:p w14:paraId="72D5557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6·0</w:t>
            </w:r>
          </w:p>
        </w:tc>
        <w:tc>
          <w:tcPr>
            <w:tcW w:w="1832" w:type="dxa"/>
          </w:tcPr>
          <w:p w14:paraId="7D3BA70A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30·0</w:t>
            </w:r>
          </w:p>
        </w:tc>
      </w:tr>
      <w:tr w:rsidR="0016502E" w:rsidRPr="0016502E" w14:paraId="3459501A" w14:textId="77777777" w:rsidTr="00661021">
        <w:tc>
          <w:tcPr>
            <w:tcW w:w="1831" w:type="dxa"/>
          </w:tcPr>
          <w:p w14:paraId="0CC56CF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6·0</w:t>
            </w:r>
          </w:p>
        </w:tc>
        <w:tc>
          <w:tcPr>
            <w:tcW w:w="1832" w:type="dxa"/>
          </w:tcPr>
          <w:p w14:paraId="0CF30F3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6·2</w:t>
            </w:r>
          </w:p>
        </w:tc>
        <w:tc>
          <w:tcPr>
            <w:tcW w:w="1832" w:type="dxa"/>
          </w:tcPr>
          <w:p w14:paraId="639A5FC7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30·5</w:t>
            </w:r>
          </w:p>
        </w:tc>
      </w:tr>
      <w:tr w:rsidR="0016502E" w:rsidRPr="0016502E" w14:paraId="48CCA1D0" w14:textId="77777777" w:rsidTr="00661021">
        <w:tc>
          <w:tcPr>
            <w:tcW w:w="1831" w:type="dxa"/>
          </w:tcPr>
          <w:p w14:paraId="6162C41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6·2</w:t>
            </w:r>
          </w:p>
        </w:tc>
        <w:tc>
          <w:tcPr>
            <w:tcW w:w="1832" w:type="dxa"/>
          </w:tcPr>
          <w:p w14:paraId="250AA877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6·3</w:t>
            </w:r>
          </w:p>
        </w:tc>
        <w:tc>
          <w:tcPr>
            <w:tcW w:w="1832" w:type="dxa"/>
          </w:tcPr>
          <w:p w14:paraId="24ED907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31·0</w:t>
            </w:r>
          </w:p>
        </w:tc>
      </w:tr>
      <w:tr w:rsidR="0016502E" w:rsidRPr="0016502E" w14:paraId="7A65EFB8" w14:textId="77777777" w:rsidTr="00661021">
        <w:tc>
          <w:tcPr>
            <w:tcW w:w="1831" w:type="dxa"/>
          </w:tcPr>
          <w:p w14:paraId="6D688E5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6·3</w:t>
            </w:r>
          </w:p>
        </w:tc>
        <w:tc>
          <w:tcPr>
            <w:tcW w:w="1832" w:type="dxa"/>
          </w:tcPr>
          <w:p w14:paraId="5F288687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6·5</w:t>
            </w:r>
          </w:p>
        </w:tc>
        <w:tc>
          <w:tcPr>
            <w:tcW w:w="1832" w:type="dxa"/>
          </w:tcPr>
          <w:p w14:paraId="30BDBF7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31·5</w:t>
            </w:r>
          </w:p>
        </w:tc>
      </w:tr>
      <w:tr w:rsidR="0016502E" w:rsidRPr="0016502E" w14:paraId="1BA9BC6E" w14:textId="77777777" w:rsidTr="00661021">
        <w:tc>
          <w:tcPr>
            <w:tcW w:w="1831" w:type="dxa"/>
          </w:tcPr>
          <w:p w14:paraId="33AA635A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6·5</w:t>
            </w:r>
          </w:p>
        </w:tc>
        <w:tc>
          <w:tcPr>
            <w:tcW w:w="1832" w:type="dxa"/>
          </w:tcPr>
          <w:p w14:paraId="2AB230C3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6·7</w:t>
            </w:r>
          </w:p>
        </w:tc>
        <w:tc>
          <w:tcPr>
            <w:tcW w:w="1832" w:type="dxa"/>
          </w:tcPr>
          <w:p w14:paraId="1105841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32·0</w:t>
            </w:r>
          </w:p>
        </w:tc>
      </w:tr>
      <w:tr w:rsidR="0016502E" w:rsidRPr="0016502E" w14:paraId="0B48AF51" w14:textId="77777777" w:rsidTr="00661021">
        <w:tc>
          <w:tcPr>
            <w:tcW w:w="1831" w:type="dxa"/>
          </w:tcPr>
          <w:p w14:paraId="59AE796A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6·7</w:t>
            </w:r>
          </w:p>
        </w:tc>
        <w:tc>
          <w:tcPr>
            <w:tcW w:w="1832" w:type="dxa"/>
          </w:tcPr>
          <w:p w14:paraId="1574ACD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6·8</w:t>
            </w:r>
          </w:p>
        </w:tc>
        <w:tc>
          <w:tcPr>
            <w:tcW w:w="1832" w:type="dxa"/>
          </w:tcPr>
          <w:p w14:paraId="3817FCC4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32·5</w:t>
            </w:r>
          </w:p>
        </w:tc>
      </w:tr>
      <w:tr w:rsidR="0016502E" w:rsidRPr="0016502E" w14:paraId="4AB3808A" w14:textId="77777777" w:rsidTr="00661021">
        <w:tc>
          <w:tcPr>
            <w:tcW w:w="1831" w:type="dxa"/>
          </w:tcPr>
          <w:p w14:paraId="7E7A6E2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6·8</w:t>
            </w:r>
          </w:p>
        </w:tc>
        <w:tc>
          <w:tcPr>
            <w:tcW w:w="1832" w:type="dxa"/>
          </w:tcPr>
          <w:p w14:paraId="39E16D3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7·0</w:t>
            </w:r>
          </w:p>
        </w:tc>
        <w:tc>
          <w:tcPr>
            <w:tcW w:w="1832" w:type="dxa"/>
          </w:tcPr>
          <w:p w14:paraId="1827D217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33·0</w:t>
            </w:r>
          </w:p>
        </w:tc>
      </w:tr>
      <w:tr w:rsidR="0016502E" w:rsidRPr="0016502E" w14:paraId="720CE9E0" w14:textId="77777777" w:rsidTr="00661021">
        <w:tc>
          <w:tcPr>
            <w:tcW w:w="1831" w:type="dxa"/>
          </w:tcPr>
          <w:p w14:paraId="63571336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7·0</w:t>
            </w:r>
          </w:p>
        </w:tc>
        <w:tc>
          <w:tcPr>
            <w:tcW w:w="1832" w:type="dxa"/>
          </w:tcPr>
          <w:p w14:paraId="1E88D9B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7·2</w:t>
            </w:r>
          </w:p>
        </w:tc>
        <w:tc>
          <w:tcPr>
            <w:tcW w:w="1832" w:type="dxa"/>
          </w:tcPr>
          <w:p w14:paraId="0315AFF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33·5</w:t>
            </w:r>
          </w:p>
        </w:tc>
      </w:tr>
      <w:tr w:rsidR="0016502E" w:rsidRPr="0016502E" w14:paraId="72ACDA99" w14:textId="77777777" w:rsidTr="00661021">
        <w:tc>
          <w:tcPr>
            <w:tcW w:w="1831" w:type="dxa"/>
          </w:tcPr>
          <w:p w14:paraId="74753155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7·2</w:t>
            </w:r>
          </w:p>
        </w:tc>
        <w:tc>
          <w:tcPr>
            <w:tcW w:w="1832" w:type="dxa"/>
          </w:tcPr>
          <w:p w14:paraId="4EF27D7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7·3</w:t>
            </w:r>
          </w:p>
        </w:tc>
        <w:tc>
          <w:tcPr>
            <w:tcW w:w="1832" w:type="dxa"/>
          </w:tcPr>
          <w:p w14:paraId="47C52F1A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34·0</w:t>
            </w:r>
          </w:p>
        </w:tc>
      </w:tr>
      <w:tr w:rsidR="0016502E" w:rsidRPr="0016502E" w14:paraId="5BAE0704" w14:textId="77777777" w:rsidTr="00661021">
        <w:tc>
          <w:tcPr>
            <w:tcW w:w="1831" w:type="dxa"/>
          </w:tcPr>
          <w:p w14:paraId="6C4B1DD5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7·3</w:t>
            </w:r>
          </w:p>
        </w:tc>
        <w:tc>
          <w:tcPr>
            <w:tcW w:w="1832" w:type="dxa"/>
          </w:tcPr>
          <w:p w14:paraId="18C47722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7·5</w:t>
            </w:r>
          </w:p>
        </w:tc>
        <w:tc>
          <w:tcPr>
            <w:tcW w:w="1832" w:type="dxa"/>
          </w:tcPr>
          <w:p w14:paraId="441B057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34·5</w:t>
            </w:r>
          </w:p>
        </w:tc>
      </w:tr>
      <w:tr w:rsidR="0016502E" w:rsidRPr="0016502E" w14:paraId="244C42F5" w14:textId="77777777" w:rsidTr="00661021">
        <w:tc>
          <w:tcPr>
            <w:tcW w:w="1831" w:type="dxa"/>
          </w:tcPr>
          <w:p w14:paraId="3E4FFB4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7·5</w:t>
            </w:r>
          </w:p>
        </w:tc>
        <w:tc>
          <w:tcPr>
            <w:tcW w:w="1832" w:type="dxa"/>
          </w:tcPr>
          <w:p w14:paraId="1D685A1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7·7</w:t>
            </w:r>
          </w:p>
        </w:tc>
        <w:tc>
          <w:tcPr>
            <w:tcW w:w="1832" w:type="dxa"/>
          </w:tcPr>
          <w:p w14:paraId="47550922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35·0</w:t>
            </w:r>
          </w:p>
        </w:tc>
      </w:tr>
      <w:tr w:rsidR="0016502E" w:rsidRPr="0016502E" w14:paraId="140629A3" w14:textId="77777777" w:rsidTr="00661021">
        <w:tc>
          <w:tcPr>
            <w:tcW w:w="1831" w:type="dxa"/>
          </w:tcPr>
          <w:p w14:paraId="1CB1702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7·8</w:t>
            </w:r>
          </w:p>
        </w:tc>
        <w:tc>
          <w:tcPr>
            <w:tcW w:w="1832" w:type="dxa"/>
          </w:tcPr>
          <w:p w14:paraId="5E29002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8·0</w:t>
            </w:r>
          </w:p>
        </w:tc>
        <w:tc>
          <w:tcPr>
            <w:tcW w:w="1832" w:type="dxa"/>
          </w:tcPr>
          <w:p w14:paraId="65F8C764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36·0</w:t>
            </w:r>
          </w:p>
        </w:tc>
      </w:tr>
      <w:tr w:rsidR="0016502E" w:rsidRPr="0016502E" w14:paraId="208CC081" w14:textId="77777777" w:rsidTr="00661021">
        <w:tc>
          <w:tcPr>
            <w:tcW w:w="1831" w:type="dxa"/>
          </w:tcPr>
          <w:p w14:paraId="4B7811A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8·0</w:t>
            </w:r>
          </w:p>
        </w:tc>
        <w:tc>
          <w:tcPr>
            <w:tcW w:w="1832" w:type="dxa"/>
          </w:tcPr>
          <w:p w14:paraId="584B144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8·2</w:t>
            </w:r>
          </w:p>
        </w:tc>
        <w:tc>
          <w:tcPr>
            <w:tcW w:w="1832" w:type="dxa"/>
          </w:tcPr>
          <w:p w14:paraId="5355E05A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36·5</w:t>
            </w:r>
          </w:p>
        </w:tc>
      </w:tr>
      <w:tr w:rsidR="0016502E" w:rsidRPr="0016502E" w14:paraId="2FD657B3" w14:textId="77777777" w:rsidTr="00661021">
        <w:tc>
          <w:tcPr>
            <w:tcW w:w="1831" w:type="dxa"/>
          </w:tcPr>
          <w:p w14:paraId="52C1C63D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8·2</w:t>
            </w:r>
          </w:p>
        </w:tc>
        <w:tc>
          <w:tcPr>
            <w:tcW w:w="1832" w:type="dxa"/>
          </w:tcPr>
          <w:p w14:paraId="6EDF06E5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8·3</w:t>
            </w:r>
          </w:p>
        </w:tc>
        <w:tc>
          <w:tcPr>
            <w:tcW w:w="1832" w:type="dxa"/>
          </w:tcPr>
          <w:p w14:paraId="7D187F3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37·0</w:t>
            </w:r>
          </w:p>
        </w:tc>
      </w:tr>
      <w:tr w:rsidR="0016502E" w:rsidRPr="0016502E" w14:paraId="5F5EB344" w14:textId="77777777" w:rsidTr="00661021">
        <w:tc>
          <w:tcPr>
            <w:tcW w:w="1831" w:type="dxa"/>
          </w:tcPr>
          <w:p w14:paraId="4CEF3057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8·3</w:t>
            </w:r>
          </w:p>
        </w:tc>
        <w:tc>
          <w:tcPr>
            <w:tcW w:w="1832" w:type="dxa"/>
          </w:tcPr>
          <w:p w14:paraId="0F1E49EF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8·5</w:t>
            </w:r>
          </w:p>
        </w:tc>
        <w:tc>
          <w:tcPr>
            <w:tcW w:w="1832" w:type="dxa"/>
          </w:tcPr>
          <w:p w14:paraId="1806FE83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37·5</w:t>
            </w:r>
          </w:p>
        </w:tc>
      </w:tr>
      <w:tr w:rsidR="0016502E" w:rsidRPr="0016502E" w14:paraId="6C847AC3" w14:textId="77777777" w:rsidTr="00661021">
        <w:tc>
          <w:tcPr>
            <w:tcW w:w="1831" w:type="dxa"/>
          </w:tcPr>
          <w:p w14:paraId="4F102313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8·5</w:t>
            </w:r>
          </w:p>
        </w:tc>
        <w:tc>
          <w:tcPr>
            <w:tcW w:w="1832" w:type="dxa"/>
          </w:tcPr>
          <w:p w14:paraId="391E74E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8·7</w:t>
            </w:r>
          </w:p>
        </w:tc>
        <w:tc>
          <w:tcPr>
            <w:tcW w:w="1832" w:type="dxa"/>
          </w:tcPr>
          <w:p w14:paraId="6077BC6D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38·0</w:t>
            </w:r>
          </w:p>
        </w:tc>
      </w:tr>
      <w:tr w:rsidR="0016502E" w:rsidRPr="0016502E" w14:paraId="5EC5FCB4" w14:textId="77777777" w:rsidTr="00661021">
        <w:tc>
          <w:tcPr>
            <w:tcW w:w="1831" w:type="dxa"/>
          </w:tcPr>
          <w:p w14:paraId="31666A86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8·7</w:t>
            </w:r>
          </w:p>
        </w:tc>
        <w:tc>
          <w:tcPr>
            <w:tcW w:w="1832" w:type="dxa"/>
          </w:tcPr>
          <w:p w14:paraId="41116EDF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8·8</w:t>
            </w:r>
          </w:p>
        </w:tc>
        <w:tc>
          <w:tcPr>
            <w:tcW w:w="1832" w:type="dxa"/>
          </w:tcPr>
          <w:p w14:paraId="54D732D5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38·5</w:t>
            </w:r>
          </w:p>
        </w:tc>
      </w:tr>
      <w:tr w:rsidR="0016502E" w:rsidRPr="0016502E" w14:paraId="0F4671C9" w14:textId="77777777" w:rsidTr="00661021">
        <w:tc>
          <w:tcPr>
            <w:tcW w:w="1831" w:type="dxa"/>
          </w:tcPr>
          <w:p w14:paraId="6C7C71B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8·8</w:t>
            </w:r>
          </w:p>
        </w:tc>
        <w:tc>
          <w:tcPr>
            <w:tcW w:w="1832" w:type="dxa"/>
          </w:tcPr>
          <w:p w14:paraId="7D242C29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9·0</w:t>
            </w:r>
          </w:p>
        </w:tc>
        <w:tc>
          <w:tcPr>
            <w:tcW w:w="1832" w:type="dxa"/>
          </w:tcPr>
          <w:p w14:paraId="6FBF0C44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39·0</w:t>
            </w:r>
          </w:p>
        </w:tc>
      </w:tr>
      <w:tr w:rsidR="0016502E" w:rsidRPr="0016502E" w14:paraId="707A74BA" w14:textId="77777777" w:rsidTr="00661021">
        <w:tc>
          <w:tcPr>
            <w:tcW w:w="1831" w:type="dxa"/>
          </w:tcPr>
          <w:p w14:paraId="1C87E0D9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9·0</w:t>
            </w:r>
          </w:p>
        </w:tc>
        <w:tc>
          <w:tcPr>
            <w:tcW w:w="1832" w:type="dxa"/>
          </w:tcPr>
          <w:p w14:paraId="23C99A7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9·2</w:t>
            </w:r>
          </w:p>
        </w:tc>
        <w:tc>
          <w:tcPr>
            <w:tcW w:w="1832" w:type="dxa"/>
          </w:tcPr>
          <w:p w14:paraId="08383CA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39·5</w:t>
            </w:r>
          </w:p>
        </w:tc>
      </w:tr>
      <w:tr w:rsidR="0016502E" w:rsidRPr="0016502E" w14:paraId="6AEE4654" w14:textId="77777777" w:rsidTr="00661021">
        <w:tc>
          <w:tcPr>
            <w:tcW w:w="1831" w:type="dxa"/>
          </w:tcPr>
          <w:p w14:paraId="24DD0306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9·2</w:t>
            </w:r>
          </w:p>
        </w:tc>
        <w:tc>
          <w:tcPr>
            <w:tcW w:w="1832" w:type="dxa"/>
          </w:tcPr>
          <w:p w14:paraId="4DC9D5F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9·3</w:t>
            </w:r>
          </w:p>
        </w:tc>
        <w:tc>
          <w:tcPr>
            <w:tcW w:w="1832" w:type="dxa"/>
          </w:tcPr>
          <w:p w14:paraId="53226E4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40·0</w:t>
            </w:r>
          </w:p>
        </w:tc>
      </w:tr>
      <w:tr w:rsidR="0016502E" w:rsidRPr="0016502E" w14:paraId="1640695B" w14:textId="77777777" w:rsidTr="00661021">
        <w:tc>
          <w:tcPr>
            <w:tcW w:w="1831" w:type="dxa"/>
          </w:tcPr>
          <w:p w14:paraId="520CF3D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9·3</w:t>
            </w:r>
          </w:p>
        </w:tc>
        <w:tc>
          <w:tcPr>
            <w:tcW w:w="1832" w:type="dxa"/>
          </w:tcPr>
          <w:p w14:paraId="55F415C3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9·5</w:t>
            </w:r>
          </w:p>
        </w:tc>
        <w:tc>
          <w:tcPr>
            <w:tcW w:w="1832" w:type="dxa"/>
          </w:tcPr>
          <w:p w14:paraId="0FF3C7B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40·5</w:t>
            </w:r>
          </w:p>
        </w:tc>
      </w:tr>
      <w:tr w:rsidR="0016502E" w:rsidRPr="0016502E" w14:paraId="6AD8DD1C" w14:textId="77777777" w:rsidTr="00661021">
        <w:tc>
          <w:tcPr>
            <w:tcW w:w="1831" w:type="dxa"/>
          </w:tcPr>
          <w:p w14:paraId="4016874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9·5</w:t>
            </w:r>
          </w:p>
        </w:tc>
        <w:tc>
          <w:tcPr>
            <w:tcW w:w="1832" w:type="dxa"/>
          </w:tcPr>
          <w:p w14:paraId="3B515423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9·7</w:t>
            </w:r>
          </w:p>
        </w:tc>
        <w:tc>
          <w:tcPr>
            <w:tcW w:w="1832" w:type="dxa"/>
          </w:tcPr>
          <w:p w14:paraId="3A15A146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41·0</w:t>
            </w:r>
          </w:p>
        </w:tc>
      </w:tr>
      <w:tr w:rsidR="0016502E" w:rsidRPr="0016502E" w14:paraId="4A04A392" w14:textId="77777777" w:rsidTr="00661021">
        <w:tc>
          <w:tcPr>
            <w:tcW w:w="1831" w:type="dxa"/>
          </w:tcPr>
          <w:p w14:paraId="1CA75D7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9·7</w:t>
            </w:r>
          </w:p>
        </w:tc>
        <w:tc>
          <w:tcPr>
            <w:tcW w:w="1832" w:type="dxa"/>
          </w:tcPr>
          <w:p w14:paraId="5BB9F726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9·8</w:t>
            </w:r>
          </w:p>
        </w:tc>
        <w:tc>
          <w:tcPr>
            <w:tcW w:w="1832" w:type="dxa"/>
          </w:tcPr>
          <w:p w14:paraId="084B40E1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41·5</w:t>
            </w:r>
          </w:p>
        </w:tc>
      </w:tr>
      <w:tr w:rsidR="0016502E" w:rsidRPr="0016502E" w14:paraId="755167F6" w14:textId="77777777" w:rsidTr="00661021">
        <w:tc>
          <w:tcPr>
            <w:tcW w:w="1831" w:type="dxa"/>
          </w:tcPr>
          <w:p w14:paraId="2F03FBD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9·8</w:t>
            </w:r>
          </w:p>
        </w:tc>
        <w:tc>
          <w:tcPr>
            <w:tcW w:w="1832" w:type="dxa"/>
          </w:tcPr>
          <w:p w14:paraId="46E16536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10·0</w:t>
            </w:r>
          </w:p>
        </w:tc>
        <w:tc>
          <w:tcPr>
            <w:tcW w:w="1832" w:type="dxa"/>
          </w:tcPr>
          <w:p w14:paraId="4FF496F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42·0</w:t>
            </w:r>
          </w:p>
        </w:tc>
      </w:tr>
      <w:tr w:rsidR="0016502E" w:rsidRPr="0016502E" w14:paraId="658C4AC9" w14:textId="77777777" w:rsidTr="00661021">
        <w:tc>
          <w:tcPr>
            <w:tcW w:w="1831" w:type="dxa"/>
          </w:tcPr>
          <w:p w14:paraId="4F0E3277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10·0</w:t>
            </w:r>
          </w:p>
        </w:tc>
        <w:tc>
          <w:tcPr>
            <w:tcW w:w="1832" w:type="dxa"/>
          </w:tcPr>
          <w:p w14:paraId="6EB2E0D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10.2</w:t>
            </w:r>
          </w:p>
        </w:tc>
        <w:tc>
          <w:tcPr>
            <w:tcW w:w="1832" w:type="dxa"/>
          </w:tcPr>
          <w:p w14:paraId="5F694BC2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42·5</w:t>
            </w:r>
          </w:p>
        </w:tc>
      </w:tr>
      <w:tr w:rsidR="0016502E" w:rsidRPr="0016502E" w14:paraId="77B299CD" w14:textId="77777777" w:rsidTr="00661021">
        <w:tc>
          <w:tcPr>
            <w:tcW w:w="1831" w:type="dxa"/>
          </w:tcPr>
          <w:p w14:paraId="521DDDC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10.2</w:t>
            </w:r>
          </w:p>
        </w:tc>
        <w:tc>
          <w:tcPr>
            <w:tcW w:w="1832" w:type="dxa"/>
          </w:tcPr>
          <w:p w14:paraId="5ED2168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10.3</w:t>
            </w:r>
          </w:p>
        </w:tc>
        <w:tc>
          <w:tcPr>
            <w:tcW w:w="1832" w:type="dxa"/>
          </w:tcPr>
          <w:p w14:paraId="3CB7F15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43.0</w:t>
            </w:r>
          </w:p>
        </w:tc>
      </w:tr>
      <w:tr w:rsidR="0016502E" w:rsidRPr="0016502E" w14:paraId="42DD3163" w14:textId="77777777" w:rsidTr="00661021">
        <w:tc>
          <w:tcPr>
            <w:tcW w:w="1831" w:type="dxa"/>
          </w:tcPr>
          <w:p w14:paraId="19C34FB3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10.3</w:t>
            </w:r>
          </w:p>
        </w:tc>
        <w:tc>
          <w:tcPr>
            <w:tcW w:w="1832" w:type="dxa"/>
          </w:tcPr>
          <w:p w14:paraId="74D5542D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10.5</w:t>
            </w:r>
          </w:p>
        </w:tc>
        <w:tc>
          <w:tcPr>
            <w:tcW w:w="1832" w:type="dxa"/>
          </w:tcPr>
          <w:p w14:paraId="370B2D7F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43.5</w:t>
            </w:r>
          </w:p>
        </w:tc>
      </w:tr>
      <w:tr w:rsidR="0016502E" w:rsidRPr="0016502E" w14:paraId="35805B92" w14:textId="77777777" w:rsidTr="00661021">
        <w:tc>
          <w:tcPr>
            <w:tcW w:w="1831" w:type="dxa"/>
          </w:tcPr>
          <w:p w14:paraId="3ABC6B0C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10.5</w:t>
            </w:r>
          </w:p>
        </w:tc>
        <w:tc>
          <w:tcPr>
            <w:tcW w:w="1832" w:type="dxa"/>
          </w:tcPr>
          <w:p w14:paraId="69637B2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10.7</w:t>
            </w:r>
          </w:p>
        </w:tc>
        <w:tc>
          <w:tcPr>
            <w:tcW w:w="1832" w:type="dxa"/>
          </w:tcPr>
          <w:p w14:paraId="28789888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44.0</w:t>
            </w:r>
          </w:p>
        </w:tc>
      </w:tr>
      <w:tr w:rsidR="0016502E" w:rsidRPr="0016502E" w14:paraId="3D66E587" w14:textId="77777777" w:rsidTr="00661021">
        <w:tc>
          <w:tcPr>
            <w:tcW w:w="1831" w:type="dxa"/>
          </w:tcPr>
          <w:p w14:paraId="1845B26E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10.7</w:t>
            </w:r>
          </w:p>
        </w:tc>
        <w:tc>
          <w:tcPr>
            <w:tcW w:w="1832" w:type="dxa"/>
          </w:tcPr>
          <w:p w14:paraId="44DAD6E4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10.8</w:t>
            </w:r>
          </w:p>
        </w:tc>
        <w:tc>
          <w:tcPr>
            <w:tcW w:w="1832" w:type="dxa"/>
          </w:tcPr>
          <w:p w14:paraId="1A72B3C2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44.5</w:t>
            </w:r>
          </w:p>
        </w:tc>
      </w:tr>
      <w:tr w:rsidR="0016502E" w:rsidRPr="0016502E" w14:paraId="144BBEEF" w14:textId="77777777" w:rsidTr="00661021">
        <w:tc>
          <w:tcPr>
            <w:tcW w:w="1831" w:type="dxa"/>
          </w:tcPr>
          <w:p w14:paraId="2F8053E5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10.8</w:t>
            </w:r>
          </w:p>
        </w:tc>
        <w:tc>
          <w:tcPr>
            <w:tcW w:w="1832" w:type="dxa"/>
          </w:tcPr>
          <w:p w14:paraId="691F4896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11.0</w:t>
            </w:r>
          </w:p>
        </w:tc>
        <w:tc>
          <w:tcPr>
            <w:tcW w:w="1832" w:type="dxa"/>
          </w:tcPr>
          <w:p w14:paraId="70309EDF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45.0</w:t>
            </w:r>
          </w:p>
        </w:tc>
      </w:tr>
      <w:tr w:rsidR="0016502E" w:rsidRPr="0016502E" w14:paraId="4FC647C4" w14:textId="77777777" w:rsidTr="00661021">
        <w:tc>
          <w:tcPr>
            <w:tcW w:w="1831" w:type="dxa"/>
          </w:tcPr>
          <w:p w14:paraId="38E89C49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11.0</w:t>
            </w:r>
          </w:p>
        </w:tc>
        <w:tc>
          <w:tcPr>
            <w:tcW w:w="1832" w:type="dxa"/>
          </w:tcPr>
          <w:p w14:paraId="4EC05E9B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11.2</w:t>
            </w:r>
          </w:p>
        </w:tc>
        <w:tc>
          <w:tcPr>
            <w:tcW w:w="1832" w:type="dxa"/>
          </w:tcPr>
          <w:p w14:paraId="44FA4217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45.5</w:t>
            </w:r>
          </w:p>
        </w:tc>
      </w:tr>
      <w:tr w:rsidR="0016502E" w:rsidRPr="0016502E" w14:paraId="21E36645" w14:textId="77777777" w:rsidTr="00661021">
        <w:tc>
          <w:tcPr>
            <w:tcW w:w="1831" w:type="dxa"/>
          </w:tcPr>
          <w:p w14:paraId="04BC1B20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11.2</w:t>
            </w:r>
          </w:p>
        </w:tc>
        <w:tc>
          <w:tcPr>
            <w:tcW w:w="1832" w:type="dxa"/>
          </w:tcPr>
          <w:p w14:paraId="3F6943D6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11.3</w:t>
            </w:r>
          </w:p>
        </w:tc>
        <w:tc>
          <w:tcPr>
            <w:tcW w:w="1832" w:type="dxa"/>
          </w:tcPr>
          <w:p w14:paraId="445C3ED6" w14:textId="77777777" w:rsidR="0016502E" w:rsidRPr="0016502E" w:rsidRDefault="0016502E" w:rsidP="0016502E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46.0</w:t>
            </w:r>
          </w:p>
        </w:tc>
      </w:tr>
      <w:tr w:rsidR="0016502E" w:rsidRPr="0016502E" w14:paraId="59F7F3B3" w14:textId="77777777" w:rsidTr="00661021">
        <w:tc>
          <w:tcPr>
            <w:tcW w:w="1831" w:type="dxa"/>
          </w:tcPr>
          <w:p w14:paraId="2BD72655" w14:textId="77777777" w:rsidR="0016502E" w:rsidRPr="0016502E" w:rsidRDefault="0016502E" w:rsidP="0016502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11.3</w:t>
            </w:r>
          </w:p>
        </w:tc>
        <w:tc>
          <w:tcPr>
            <w:tcW w:w="1832" w:type="dxa"/>
          </w:tcPr>
          <w:p w14:paraId="77E6465E" w14:textId="77777777" w:rsidR="0016502E" w:rsidRPr="0016502E" w:rsidRDefault="0016502E" w:rsidP="0016502E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32" w:type="dxa"/>
          </w:tcPr>
          <w:p w14:paraId="58268CE4" w14:textId="77777777" w:rsidR="0016502E" w:rsidRPr="0016502E" w:rsidRDefault="0016502E" w:rsidP="0016502E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6502E">
              <w:rPr>
                <w:rFonts w:ascii="Calibri" w:eastAsia="Calibri" w:hAnsi="Calibri" w:cs="Calibri"/>
                <w:sz w:val="20"/>
                <w:szCs w:val="20"/>
              </w:rPr>
              <w:t>46.5</w:t>
            </w:r>
          </w:p>
        </w:tc>
      </w:tr>
    </w:tbl>
    <w:p w14:paraId="5AC4425D" w14:textId="77777777" w:rsidR="0016502E" w:rsidRPr="0016502E" w:rsidRDefault="0016502E" w:rsidP="0016502E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br w:type="page"/>
      </w:r>
    </w:p>
    <w:p w14:paraId="3632CA72" w14:textId="77777777" w:rsidR="0016502E" w:rsidRPr="0016502E" w:rsidRDefault="0016502E" w:rsidP="0016502E">
      <w:pPr>
        <w:numPr>
          <w:ilvl w:val="0"/>
          <w:numId w:val="25"/>
        </w:numPr>
        <w:spacing w:before="120" w:after="160" w:line="259" w:lineRule="auto"/>
        <w:ind w:left="567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en-GB" w:eastAsia="en-US"/>
        </w:rPr>
      </w:pPr>
      <w:r w:rsidRPr="0016502E">
        <w:rPr>
          <w:rFonts w:ascii="Calibri" w:eastAsia="Calibri" w:hAnsi="Calibri"/>
          <w:b/>
          <w:bCs/>
          <w:sz w:val="22"/>
          <w:szCs w:val="22"/>
          <w:lang w:val="en-GB" w:eastAsia="en-US"/>
        </w:rPr>
        <w:lastRenderedPageBreak/>
        <w:t>Stated areas or routes</w:t>
      </w:r>
    </w:p>
    <w:p w14:paraId="558D3707" w14:textId="77777777" w:rsidR="0016502E" w:rsidRPr="0016502E" w:rsidRDefault="0016502E" w:rsidP="0016502E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84E98D" w14:textId="77777777" w:rsidR="0016502E" w:rsidRPr="0016502E" w:rsidRDefault="0016502E" w:rsidP="0016502E">
      <w:pPr>
        <w:numPr>
          <w:ilvl w:val="0"/>
          <w:numId w:val="28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An eligible vehicle complying with the conditions of this notice is authorised to operate on areas and routes stated in this section.</w:t>
      </w:r>
    </w:p>
    <w:p w14:paraId="7700902D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BA7F2E6" w14:textId="77777777" w:rsidR="0016502E" w:rsidRPr="0016502E" w:rsidRDefault="0016502E" w:rsidP="0016502E">
      <w:pPr>
        <w:numPr>
          <w:ilvl w:val="0"/>
          <w:numId w:val="28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For the purposes of section 119 (1)(a) of the HVNL, an area or route stated in this section is a stated area or route to which this notice applies.</w:t>
      </w:r>
    </w:p>
    <w:p w14:paraId="251E58C4" w14:textId="77777777" w:rsidR="0016502E" w:rsidRPr="0016502E" w:rsidRDefault="0016502E" w:rsidP="0016502E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184030BF" w14:textId="77777777" w:rsidR="0016502E" w:rsidRPr="0016502E" w:rsidRDefault="0016502E" w:rsidP="0016502E">
      <w:pPr>
        <w:numPr>
          <w:ilvl w:val="0"/>
          <w:numId w:val="28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 xml:space="preserve">In this notice a reference to a </w:t>
      </w:r>
      <w:r w:rsidRPr="0016502E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network</w:t>
      </w:r>
      <w:r w:rsidRPr="0016502E">
        <w:rPr>
          <w:rFonts w:ascii="Calibri" w:eastAsia="Calibri" w:hAnsi="Calibri"/>
          <w:sz w:val="22"/>
          <w:szCs w:val="22"/>
          <w:lang w:eastAsia="en-US"/>
        </w:rPr>
        <w:t xml:space="preserve"> is a reference to a map or stated route pursuant to section 119(2) of the HVNL.</w:t>
      </w:r>
    </w:p>
    <w:p w14:paraId="719AC52F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598B85F2" w14:textId="77777777" w:rsidR="0016502E" w:rsidRPr="0016502E" w:rsidRDefault="0016502E" w:rsidP="0016502E">
      <w:pPr>
        <w:numPr>
          <w:ilvl w:val="0"/>
          <w:numId w:val="28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16502E">
        <w:rPr>
          <w:rFonts w:ascii="Calibri" w:eastAsia="Calibri" w:hAnsi="Calibri"/>
          <w:sz w:val="22"/>
          <w:szCs w:val="22"/>
          <w:lang w:val="en-US" w:eastAsia="en-US"/>
        </w:rPr>
        <w:t>An eligible vehicle may operate on the routes and areas provided in the following network:</w:t>
      </w:r>
    </w:p>
    <w:p w14:paraId="589E8814" w14:textId="77777777" w:rsidR="0016502E" w:rsidRPr="0016502E" w:rsidRDefault="0016502E" w:rsidP="0016502E">
      <w:pPr>
        <w:spacing w:after="200" w:line="276" w:lineRule="auto"/>
        <w:ind w:left="2160" w:firstLine="720"/>
        <w:jc w:val="both"/>
        <w:rPr>
          <w:rFonts w:ascii="Calibri" w:eastAsia="Calibri" w:hAnsi="Calibri"/>
          <w:i/>
          <w:iCs/>
          <w:sz w:val="22"/>
          <w:szCs w:val="22"/>
          <w:lang w:val="en-US" w:eastAsia="en-US"/>
        </w:rPr>
      </w:pPr>
      <w:r w:rsidRPr="0016502E">
        <w:rPr>
          <w:rFonts w:ascii="Calibri" w:eastAsia="Calibri" w:hAnsi="Calibri"/>
          <w:i/>
          <w:iCs/>
          <w:sz w:val="22"/>
          <w:szCs w:val="22"/>
          <w:lang w:eastAsia="en-US"/>
        </w:rPr>
        <w:t>Victoria’s Higher Mass Limits (HML) Network</w:t>
      </w:r>
    </w:p>
    <w:p w14:paraId="54D74812" w14:textId="77777777" w:rsidR="0016502E" w:rsidRPr="0016502E" w:rsidRDefault="0016502E" w:rsidP="0016502E">
      <w:pPr>
        <w:numPr>
          <w:ilvl w:val="0"/>
          <w:numId w:val="28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16502E">
        <w:rPr>
          <w:rFonts w:ascii="Calibri" w:eastAsia="Calibri" w:hAnsi="Calibri"/>
          <w:sz w:val="22"/>
          <w:szCs w:val="22"/>
          <w:lang w:val="en-US" w:eastAsia="en-US"/>
        </w:rPr>
        <w:t xml:space="preserve">Regardless of any access granted under this section, an eligible vehicle must comply with any conditions or restrictions applied to a given area or route by the </w:t>
      </w:r>
      <w:r w:rsidRPr="0016502E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Specified Road Manager Network Requirements </w:t>
      </w:r>
      <w:r w:rsidRPr="0016502E">
        <w:rPr>
          <w:rFonts w:ascii="Calibri" w:eastAsia="Calibri" w:hAnsi="Calibri"/>
          <w:sz w:val="22"/>
          <w:szCs w:val="22"/>
          <w:lang w:val="en-US" w:eastAsia="en-US"/>
        </w:rPr>
        <w:t>in the Guide.</w:t>
      </w:r>
    </w:p>
    <w:p w14:paraId="61F4CE74" w14:textId="77777777" w:rsidR="0016502E" w:rsidRPr="0016502E" w:rsidRDefault="0016502E" w:rsidP="0016502E">
      <w:pPr>
        <w:spacing w:after="200" w:line="276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07A111E9" w14:textId="77777777" w:rsidR="0016502E" w:rsidRPr="0016502E" w:rsidRDefault="0016502E" w:rsidP="0016502E">
      <w:pPr>
        <w:numPr>
          <w:ilvl w:val="0"/>
          <w:numId w:val="28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16502E">
        <w:rPr>
          <w:rFonts w:ascii="Calibri" w:eastAsia="Calibri" w:hAnsi="Calibri"/>
          <w:sz w:val="22"/>
          <w:szCs w:val="22"/>
          <w:lang w:val="en-US" w:eastAsia="en-US"/>
        </w:rPr>
        <w:t>In this section:</w:t>
      </w:r>
    </w:p>
    <w:p w14:paraId="4938BBFC" w14:textId="77777777" w:rsidR="0016502E" w:rsidRPr="0016502E" w:rsidRDefault="0016502E" w:rsidP="0016502E">
      <w:p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2090900F" w14:textId="77777777" w:rsidR="0016502E" w:rsidRPr="0016502E" w:rsidRDefault="0016502E" w:rsidP="0016502E">
      <w:pPr>
        <w:spacing w:after="200" w:line="276" w:lineRule="auto"/>
        <w:ind w:left="1440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16502E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>network</w:t>
      </w:r>
      <w:r w:rsidRPr="0016502E">
        <w:rPr>
          <w:rFonts w:ascii="Calibri" w:eastAsia="Calibri" w:hAnsi="Calibri"/>
          <w:sz w:val="22"/>
          <w:szCs w:val="22"/>
          <w:lang w:val="en-US" w:eastAsia="en-US"/>
        </w:rPr>
        <w:t xml:space="preserve"> means a</w:t>
      </w:r>
      <w:r w:rsidRPr="0016502E">
        <w:rPr>
          <w:rFonts w:ascii="Calibri" w:eastAsia="Calibri" w:hAnsi="Calibri"/>
          <w:sz w:val="22"/>
          <w:szCs w:val="22"/>
          <w:lang w:eastAsia="en-US"/>
        </w:rPr>
        <w:t xml:space="preserve"> map or stated route</w:t>
      </w:r>
      <w:r w:rsidRPr="0016502E">
        <w:rPr>
          <w:rFonts w:ascii="Calibri" w:eastAsia="Calibri" w:hAnsi="Calibri"/>
          <w:sz w:val="22"/>
          <w:szCs w:val="22"/>
          <w:lang w:val="en-US" w:eastAsia="en-US"/>
        </w:rPr>
        <w:t>, including a list or database, presented electronically or otherwise, that represents the stated areas and stated routes authorised under this notice.</w:t>
      </w:r>
    </w:p>
    <w:p w14:paraId="64F35D4C" w14:textId="77777777" w:rsidR="0016502E" w:rsidRPr="0016502E" w:rsidRDefault="0016502E" w:rsidP="0016502E">
      <w:pPr>
        <w:numPr>
          <w:ilvl w:val="0"/>
          <w:numId w:val="28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16502E">
        <w:rPr>
          <w:rFonts w:ascii="Calibri" w:eastAsia="Calibri" w:hAnsi="Calibri"/>
          <w:sz w:val="22"/>
          <w:szCs w:val="22"/>
          <w:lang w:val="en-US" w:eastAsia="en-US"/>
        </w:rPr>
        <w:t>An eligible vehicle operating on an area or route specified in a schedule must comply with any of the following conditions prescribed for that area or route:</w:t>
      </w:r>
    </w:p>
    <w:p w14:paraId="674F223F" w14:textId="77777777" w:rsidR="0016502E" w:rsidRPr="0016502E" w:rsidRDefault="0016502E" w:rsidP="0016502E">
      <w:pPr>
        <w:spacing w:after="200" w:line="276" w:lineRule="auto"/>
        <w:ind w:left="144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1E1AB78" w14:textId="77777777" w:rsidR="0016502E" w:rsidRPr="0016502E" w:rsidRDefault="0016502E" w:rsidP="0016502E">
      <w:pPr>
        <w:numPr>
          <w:ilvl w:val="0"/>
          <w:numId w:val="29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Road conditions pursuant to section 160 of the HVNL; and</w:t>
      </w:r>
    </w:p>
    <w:p w14:paraId="297BF99B" w14:textId="77777777" w:rsidR="0016502E" w:rsidRPr="0016502E" w:rsidRDefault="0016502E" w:rsidP="0016502E">
      <w:pPr>
        <w:numPr>
          <w:ilvl w:val="0"/>
          <w:numId w:val="29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Travel conditions pursuant to section 161 of the HVNL; and</w:t>
      </w:r>
    </w:p>
    <w:p w14:paraId="14236F13" w14:textId="77777777" w:rsidR="0016502E" w:rsidRPr="0016502E" w:rsidRDefault="0016502E" w:rsidP="0016502E">
      <w:pPr>
        <w:numPr>
          <w:ilvl w:val="0"/>
          <w:numId w:val="29"/>
        </w:numPr>
        <w:spacing w:before="120"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Vehicle conditions pursuant to section 162 of the HVNL.</w:t>
      </w:r>
    </w:p>
    <w:p w14:paraId="2E68F57C" w14:textId="77777777" w:rsidR="0016502E" w:rsidRPr="0016502E" w:rsidRDefault="0016502E" w:rsidP="0016502E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9E57C3" w14:textId="77777777" w:rsidR="0016502E" w:rsidRPr="0016502E" w:rsidRDefault="0016502E" w:rsidP="0016502E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02E">
        <w:rPr>
          <w:rFonts w:ascii="Calibri" w:eastAsia="Calibri" w:hAnsi="Calibri"/>
          <w:sz w:val="22"/>
          <w:szCs w:val="22"/>
          <w:lang w:eastAsia="en-US"/>
        </w:rPr>
        <w:t>Jose Arredondo</w:t>
      </w:r>
    </w:p>
    <w:p w14:paraId="549992C7" w14:textId="77777777" w:rsidR="0016502E" w:rsidRPr="0016502E" w:rsidRDefault="0016502E" w:rsidP="0016502E">
      <w:pPr>
        <w:spacing w:after="200" w:line="276" w:lineRule="auto"/>
        <w:contextualSpacing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16502E">
        <w:rPr>
          <w:rFonts w:ascii="Calibri" w:eastAsia="Calibri" w:hAnsi="Calibri"/>
          <w:i/>
          <w:sz w:val="22"/>
          <w:szCs w:val="22"/>
          <w:lang w:eastAsia="en-US"/>
        </w:rPr>
        <w:t>Manager Network Access Policy</w:t>
      </w:r>
    </w:p>
    <w:p w14:paraId="22A0CC50" w14:textId="77777777" w:rsidR="0016502E" w:rsidRPr="0016502E" w:rsidRDefault="0016502E" w:rsidP="0016502E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6502E">
        <w:rPr>
          <w:rFonts w:ascii="Calibri" w:eastAsia="Calibri" w:hAnsi="Calibri"/>
          <w:b/>
          <w:sz w:val="22"/>
          <w:szCs w:val="22"/>
          <w:lang w:eastAsia="en-US"/>
        </w:rPr>
        <w:t>National Heavy Vehicle Regulator</w:t>
      </w:r>
    </w:p>
    <w:p w14:paraId="0DCAE1BF" w14:textId="77777777" w:rsidR="0016502E" w:rsidRPr="0016502E" w:rsidRDefault="0016502E" w:rsidP="0016502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E0AE391" w14:textId="77777777" w:rsidR="006A16AD" w:rsidRPr="006A16AD" w:rsidRDefault="006A16AD" w:rsidP="006A16AD">
      <w:pPr>
        <w:spacing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</w:p>
    <w:sectPr w:rsidR="006A16AD" w:rsidRPr="006A16AD" w:rsidSect="00FA0C4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03B0F" w14:textId="77777777" w:rsidR="00BD7760" w:rsidRDefault="00BD7760" w:rsidP="00FF2DF9">
      <w:r>
        <w:separator/>
      </w:r>
    </w:p>
  </w:endnote>
  <w:endnote w:type="continuationSeparator" w:id="0">
    <w:p w14:paraId="469B24EE" w14:textId="77777777" w:rsidR="00BD7760" w:rsidRDefault="00BD7760" w:rsidP="00FF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A4CC" w14:textId="77777777" w:rsidR="009E1607" w:rsidRDefault="009E1607">
    <w:pPr>
      <w:pStyle w:val="Footer"/>
      <w:rPr>
        <w:rFonts w:asciiTheme="minorHAnsi" w:hAnsiTheme="minorHAnsi"/>
        <w:sz w:val="22"/>
        <w:szCs w:val="22"/>
      </w:rPr>
    </w:pPr>
  </w:p>
  <w:p w14:paraId="3F7E6B86" w14:textId="468D5D73" w:rsidR="009E1607" w:rsidRPr="009E1607" w:rsidRDefault="000B3D6A" w:rsidP="009E1607">
    <w:pPr>
      <w:pStyle w:val="Footer"/>
      <w:jc w:val="right"/>
      <w:rPr>
        <w:rFonts w:asciiTheme="minorHAnsi" w:hAnsiTheme="minorHAnsi"/>
        <w:sz w:val="22"/>
        <w:szCs w:val="22"/>
      </w:rPr>
    </w:pPr>
    <w:r w:rsidRPr="000B3D6A">
      <w:rPr>
        <w:rFonts w:asciiTheme="minorHAnsi" w:hAnsiTheme="minorHAnsi"/>
        <w:sz w:val="22"/>
        <w:szCs w:val="22"/>
      </w:rPr>
      <w:t>Victoria Class 3 Twinsteer Prime Mover and Semitrailer Combination Mass Exemption Notice 2024 (No.1)</w:t>
    </w:r>
  </w:p>
  <w:p w14:paraId="747CC1F9" w14:textId="7D6BB347" w:rsidR="00B56B02" w:rsidRPr="009E1607" w:rsidRDefault="006E65BD" w:rsidP="009E1607">
    <w:pPr>
      <w:pStyle w:val="Footer"/>
      <w:jc w:val="right"/>
      <w:rPr>
        <w:rFonts w:ascii="Calibri" w:hAnsi="Calibri"/>
        <w:sz w:val="22"/>
        <w:szCs w:val="22"/>
      </w:rPr>
    </w:pPr>
    <w:r w:rsidRPr="009E1607">
      <w:rPr>
        <w:rFonts w:asciiTheme="minorHAnsi" w:hAnsiTheme="minorHAnsi"/>
        <w:sz w:val="22"/>
        <w:szCs w:val="22"/>
      </w:rPr>
      <w:tab/>
    </w:r>
    <w:r w:rsidRPr="009E1607">
      <w:rPr>
        <w:rFonts w:asciiTheme="minorHAnsi" w:hAnsiTheme="minorHAnsi"/>
        <w:sz w:val="22"/>
        <w:szCs w:val="22"/>
      </w:rPr>
      <w:tab/>
    </w:r>
    <w:r w:rsidR="00846613" w:rsidRPr="009E1607">
      <w:rPr>
        <w:rFonts w:ascii="Calibri" w:hAnsi="Calibri"/>
        <w:sz w:val="22"/>
        <w:szCs w:val="22"/>
        <w:lang w:val="en-US"/>
      </w:rPr>
      <w:t xml:space="preserve">Page </w:t>
    </w:r>
    <w:r w:rsidR="00846613" w:rsidRPr="009E1607">
      <w:rPr>
        <w:rFonts w:ascii="Calibri" w:hAnsi="Calibri"/>
        <w:sz w:val="22"/>
        <w:szCs w:val="22"/>
        <w:lang w:val="en-US"/>
      </w:rPr>
      <w:fldChar w:fldCharType="begin"/>
    </w:r>
    <w:r w:rsidR="00846613" w:rsidRPr="009E1607">
      <w:rPr>
        <w:rFonts w:ascii="Calibri" w:hAnsi="Calibri"/>
        <w:sz w:val="22"/>
        <w:szCs w:val="22"/>
        <w:lang w:val="en-US"/>
      </w:rPr>
      <w:instrText xml:space="preserve"> PAGE </w:instrText>
    </w:r>
    <w:r w:rsidR="00846613" w:rsidRPr="009E1607">
      <w:rPr>
        <w:rFonts w:ascii="Calibri" w:hAnsi="Calibri"/>
        <w:sz w:val="22"/>
        <w:szCs w:val="22"/>
        <w:lang w:val="en-US"/>
      </w:rPr>
      <w:fldChar w:fldCharType="separate"/>
    </w:r>
    <w:r w:rsidR="0094752B" w:rsidRPr="009E1607">
      <w:rPr>
        <w:rFonts w:ascii="Calibri" w:hAnsi="Calibri"/>
        <w:noProof/>
        <w:sz w:val="22"/>
        <w:szCs w:val="22"/>
        <w:lang w:val="en-US"/>
      </w:rPr>
      <w:t>2</w:t>
    </w:r>
    <w:r w:rsidR="00846613" w:rsidRPr="009E1607">
      <w:rPr>
        <w:rFonts w:ascii="Calibri" w:hAnsi="Calibri"/>
        <w:sz w:val="22"/>
        <w:szCs w:val="22"/>
        <w:lang w:val="en-US"/>
      </w:rPr>
      <w:fldChar w:fldCharType="end"/>
    </w:r>
    <w:r w:rsidR="00846613" w:rsidRPr="009E1607">
      <w:rPr>
        <w:rFonts w:ascii="Calibri" w:hAnsi="Calibri"/>
        <w:sz w:val="22"/>
        <w:szCs w:val="22"/>
        <w:lang w:val="en-US"/>
      </w:rPr>
      <w:t xml:space="preserve"> of </w:t>
    </w:r>
    <w:r w:rsidR="00846613" w:rsidRPr="009E1607">
      <w:rPr>
        <w:rFonts w:ascii="Calibri" w:hAnsi="Calibri"/>
        <w:sz w:val="22"/>
        <w:szCs w:val="22"/>
        <w:lang w:val="en-US"/>
      </w:rPr>
      <w:fldChar w:fldCharType="begin"/>
    </w:r>
    <w:r w:rsidR="00846613" w:rsidRPr="009E1607">
      <w:rPr>
        <w:rFonts w:ascii="Calibri" w:hAnsi="Calibri"/>
        <w:sz w:val="22"/>
        <w:szCs w:val="22"/>
        <w:lang w:val="en-US"/>
      </w:rPr>
      <w:instrText xml:space="preserve"> NUMPAGES </w:instrText>
    </w:r>
    <w:r w:rsidR="00846613" w:rsidRPr="009E1607">
      <w:rPr>
        <w:rFonts w:ascii="Calibri" w:hAnsi="Calibri"/>
        <w:sz w:val="22"/>
        <w:szCs w:val="22"/>
        <w:lang w:val="en-US"/>
      </w:rPr>
      <w:fldChar w:fldCharType="separate"/>
    </w:r>
    <w:r w:rsidR="0094752B" w:rsidRPr="009E1607">
      <w:rPr>
        <w:rFonts w:ascii="Calibri" w:hAnsi="Calibri"/>
        <w:noProof/>
        <w:sz w:val="22"/>
        <w:szCs w:val="22"/>
        <w:lang w:val="en-US"/>
      </w:rPr>
      <w:t>2</w:t>
    </w:r>
    <w:r w:rsidR="00846613" w:rsidRPr="009E1607">
      <w:rPr>
        <w:rFonts w:ascii="Calibri" w:hAnsi="Calibri"/>
        <w:sz w:val="22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98C5" w14:textId="77777777" w:rsidR="002735F6" w:rsidRPr="002735F6" w:rsidRDefault="002735F6" w:rsidP="002735F6">
    <w:pPr>
      <w:tabs>
        <w:tab w:val="center" w:pos="4153"/>
        <w:tab w:val="right" w:pos="8306"/>
      </w:tabs>
      <w:rPr>
        <w:rFonts w:asciiTheme="minorHAnsi" w:hAnsiTheme="minorHAnsi"/>
        <w:sz w:val="22"/>
        <w:szCs w:val="22"/>
      </w:rPr>
    </w:pPr>
  </w:p>
  <w:p w14:paraId="655E942E" w14:textId="7F1DEF02" w:rsidR="002735F6" w:rsidRPr="002735F6" w:rsidRDefault="00377191" w:rsidP="002735F6">
    <w:pPr>
      <w:tabs>
        <w:tab w:val="center" w:pos="4153"/>
        <w:tab w:val="right" w:pos="8306"/>
      </w:tabs>
      <w:jc w:val="right"/>
      <w:rPr>
        <w:rFonts w:asciiTheme="minorHAnsi" w:hAnsiTheme="minorHAnsi"/>
        <w:sz w:val="22"/>
        <w:szCs w:val="22"/>
      </w:rPr>
    </w:pPr>
    <w:r w:rsidRPr="00377191">
      <w:rPr>
        <w:rFonts w:asciiTheme="minorHAnsi" w:hAnsiTheme="minorHAnsi"/>
        <w:sz w:val="22"/>
        <w:szCs w:val="22"/>
      </w:rPr>
      <w:t>Victoria Class 3 Twinsteer Prime Mover and Semitrailer Combination Mass Exemption Notice 2024 (No.1)</w:t>
    </w:r>
  </w:p>
  <w:p w14:paraId="1B279813" w14:textId="708A6297" w:rsidR="00FA0C46" w:rsidRPr="002735F6" w:rsidRDefault="002735F6" w:rsidP="002735F6">
    <w:pPr>
      <w:tabs>
        <w:tab w:val="center" w:pos="4153"/>
        <w:tab w:val="right" w:pos="8306"/>
      </w:tabs>
      <w:jc w:val="right"/>
      <w:rPr>
        <w:rFonts w:ascii="Calibri" w:hAnsi="Calibri"/>
        <w:sz w:val="22"/>
        <w:szCs w:val="22"/>
      </w:rPr>
    </w:pPr>
    <w:r w:rsidRPr="002735F6">
      <w:rPr>
        <w:rFonts w:asciiTheme="minorHAnsi" w:hAnsiTheme="minorHAnsi"/>
        <w:sz w:val="22"/>
        <w:szCs w:val="22"/>
      </w:rPr>
      <w:tab/>
    </w:r>
    <w:r w:rsidRPr="002735F6">
      <w:rPr>
        <w:rFonts w:asciiTheme="minorHAnsi" w:hAnsiTheme="minorHAnsi"/>
        <w:sz w:val="22"/>
        <w:szCs w:val="22"/>
      </w:rPr>
      <w:tab/>
    </w:r>
    <w:r w:rsidRPr="002735F6">
      <w:rPr>
        <w:rFonts w:ascii="Calibri" w:hAnsi="Calibri"/>
        <w:sz w:val="22"/>
        <w:szCs w:val="22"/>
        <w:lang w:val="en-US"/>
      </w:rPr>
      <w:t xml:space="preserve">Page </w:t>
    </w:r>
    <w:r w:rsidRPr="002735F6">
      <w:rPr>
        <w:rFonts w:ascii="Calibri" w:hAnsi="Calibri"/>
        <w:sz w:val="22"/>
        <w:szCs w:val="22"/>
        <w:lang w:val="en-US"/>
      </w:rPr>
      <w:fldChar w:fldCharType="begin"/>
    </w:r>
    <w:r w:rsidRPr="002735F6">
      <w:rPr>
        <w:rFonts w:ascii="Calibri" w:hAnsi="Calibri"/>
        <w:sz w:val="22"/>
        <w:szCs w:val="22"/>
        <w:lang w:val="en-US"/>
      </w:rPr>
      <w:instrText xml:space="preserve"> PAGE </w:instrText>
    </w:r>
    <w:r w:rsidRPr="002735F6">
      <w:rPr>
        <w:rFonts w:ascii="Calibri" w:hAnsi="Calibri"/>
        <w:sz w:val="22"/>
        <w:szCs w:val="22"/>
        <w:lang w:val="en-US"/>
      </w:rPr>
      <w:fldChar w:fldCharType="separate"/>
    </w:r>
    <w:r w:rsidRPr="002735F6">
      <w:rPr>
        <w:rFonts w:ascii="Calibri" w:hAnsi="Calibri"/>
        <w:sz w:val="22"/>
        <w:szCs w:val="22"/>
        <w:lang w:val="en-US"/>
      </w:rPr>
      <w:t>2</w:t>
    </w:r>
    <w:r w:rsidRPr="002735F6">
      <w:rPr>
        <w:rFonts w:ascii="Calibri" w:hAnsi="Calibri"/>
        <w:sz w:val="22"/>
        <w:szCs w:val="22"/>
        <w:lang w:val="en-US"/>
      </w:rPr>
      <w:fldChar w:fldCharType="end"/>
    </w:r>
    <w:r w:rsidRPr="002735F6">
      <w:rPr>
        <w:rFonts w:ascii="Calibri" w:hAnsi="Calibri"/>
        <w:sz w:val="22"/>
        <w:szCs w:val="22"/>
        <w:lang w:val="en-US"/>
      </w:rPr>
      <w:t xml:space="preserve"> of </w:t>
    </w:r>
    <w:r w:rsidRPr="002735F6">
      <w:rPr>
        <w:rFonts w:ascii="Calibri" w:hAnsi="Calibri"/>
        <w:sz w:val="22"/>
        <w:szCs w:val="22"/>
        <w:lang w:val="en-US"/>
      </w:rPr>
      <w:fldChar w:fldCharType="begin"/>
    </w:r>
    <w:r w:rsidRPr="002735F6">
      <w:rPr>
        <w:rFonts w:ascii="Calibri" w:hAnsi="Calibri"/>
        <w:sz w:val="22"/>
        <w:szCs w:val="22"/>
        <w:lang w:val="en-US"/>
      </w:rPr>
      <w:instrText xml:space="preserve"> NUMPAGES </w:instrText>
    </w:r>
    <w:r w:rsidRPr="002735F6">
      <w:rPr>
        <w:rFonts w:ascii="Calibri" w:hAnsi="Calibri"/>
        <w:sz w:val="22"/>
        <w:szCs w:val="22"/>
        <w:lang w:val="en-US"/>
      </w:rPr>
      <w:fldChar w:fldCharType="separate"/>
    </w:r>
    <w:r w:rsidRPr="002735F6">
      <w:rPr>
        <w:rFonts w:ascii="Calibri" w:hAnsi="Calibri"/>
        <w:sz w:val="22"/>
        <w:szCs w:val="22"/>
        <w:lang w:val="en-US"/>
      </w:rPr>
      <w:t>2</w:t>
    </w:r>
    <w:r w:rsidRPr="002735F6">
      <w:rPr>
        <w:rFonts w:ascii="Calibri" w:hAnsi="Calibri"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0B0E9" w14:textId="77777777" w:rsidR="00BD7760" w:rsidRDefault="00BD7760" w:rsidP="00FF2DF9">
      <w:r>
        <w:separator/>
      </w:r>
    </w:p>
  </w:footnote>
  <w:footnote w:type="continuationSeparator" w:id="0">
    <w:p w14:paraId="7BBC91D0" w14:textId="77777777" w:rsidR="00BD7760" w:rsidRDefault="00BD7760" w:rsidP="00FF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02567" w14:textId="77777777" w:rsidR="00846613" w:rsidRPr="00A03F9E" w:rsidRDefault="00846613" w:rsidP="001C4F71">
    <w:pPr>
      <w:jc w:val="right"/>
      <w:rPr>
        <w:rFonts w:ascii="Calibri" w:hAnsi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735F6" w:rsidRPr="00CE796A" w14:paraId="53F556A7" w14:textId="77777777" w:rsidTr="000A40B8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8D02507" w14:textId="77777777" w:rsidR="002735F6" w:rsidRPr="00CE796A" w:rsidRDefault="002735F6" w:rsidP="002735F6">
          <w:pPr>
            <w:spacing w:before="6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591A8F25" wp14:editId="6AF25535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429470D" w14:textId="77777777" w:rsidR="002735F6" w:rsidRPr="00CE796A" w:rsidRDefault="002735F6" w:rsidP="002735F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E977878" w14:textId="77777777" w:rsidR="002735F6" w:rsidRPr="00CE796A" w:rsidRDefault="002735F6" w:rsidP="002735F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735F6" w:rsidRPr="00840A06" w14:paraId="3354D921" w14:textId="77777777" w:rsidTr="000A40B8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60A3451" w14:textId="77777777" w:rsidR="002735F6" w:rsidRPr="00CE796A" w:rsidRDefault="002735F6" w:rsidP="002735F6">
          <w:pPr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085AD44" w14:textId="77777777" w:rsidR="002735F6" w:rsidRPr="00840A06" w:rsidRDefault="002735F6" w:rsidP="002735F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</w:tbl>
  <w:p w14:paraId="3C42755D" w14:textId="77777777" w:rsidR="00FA0C46" w:rsidRDefault="00FA0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70B7C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6327C"/>
    <w:multiLevelType w:val="hybridMultilevel"/>
    <w:tmpl w:val="ECFC471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4D1"/>
    <w:multiLevelType w:val="hybridMultilevel"/>
    <w:tmpl w:val="0DB08F8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1A7741"/>
    <w:multiLevelType w:val="multilevel"/>
    <w:tmpl w:val="9124836A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E75186F"/>
    <w:multiLevelType w:val="hybridMultilevel"/>
    <w:tmpl w:val="0D68A1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440738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6CAA137E">
      <w:start w:val="1"/>
      <w:numFmt w:val="lowerRoman"/>
      <w:lvlText w:val="(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12ABB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A72F2"/>
    <w:multiLevelType w:val="multilevel"/>
    <w:tmpl w:val="9124836A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1" w15:restartNumberingAfterBreak="0">
    <w:nsid w:val="3289677E"/>
    <w:multiLevelType w:val="hybridMultilevel"/>
    <w:tmpl w:val="18A2552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B389E"/>
    <w:multiLevelType w:val="hybridMultilevel"/>
    <w:tmpl w:val="4E684F60"/>
    <w:lvl w:ilvl="0" w:tplc="C3FE70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796961"/>
    <w:multiLevelType w:val="hybridMultilevel"/>
    <w:tmpl w:val="18A2552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23369B"/>
    <w:multiLevelType w:val="hybridMultilevel"/>
    <w:tmpl w:val="7E9E04CA"/>
    <w:lvl w:ilvl="0" w:tplc="544073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BE224F"/>
    <w:multiLevelType w:val="hybridMultilevel"/>
    <w:tmpl w:val="3FA05B22"/>
    <w:lvl w:ilvl="0" w:tplc="C3FE70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1218A7"/>
    <w:multiLevelType w:val="hybridMultilevel"/>
    <w:tmpl w:val="18A25524"/>
    <w:lvl w:ilvl="0" w:tplc="C3FE707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3D7302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067015"/>
    <w:multiLevelType w:val="hybridMultilevel"/>
    <w:tmpl w:val="91F85CF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9547CC"/>
    <w:multiLevelType w:val="hybridMultilevel"/>
    <w:tmpl w:val="7676F0D2"/>
    <w:lvl w:ilvl="0" w:tplc="7206B07E">
      <w:start w:val="1"/>
      <w:numFmt w:val="lowerLetter"/>
      <w:lvlText w:val="%1)"/>
      <w:lvlJc w:val="left"/>
      <w:pPr>
        <w:ind w:left="216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89C2358"/>
    <w:multiLevelType w:val="hybridMultilevel"/>
    <w:tmpl w:val="4544BDBC"/>
    <w:lvl w:ilvl="0" w:tplc="6CAA137E">
      <w:start w:val="1"/>
      <w:numFmt w:val="lowerRoman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60B12A84"/>
    <w:multiLevelType w:val="multilevel"/>
    <w:tmpl w:val="3A6E0F8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color w:val="BFBFBF" w:themeColor="background1" w:themeShade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291E59"/>
    <w:multiLevelType w:val="hybridMultilevel"/>
    <w:tmpl w:val="76C26746"/>
    <w:lvl w:ilvl="0" w:tplc="B5E805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FD7969"/>
    <w:multiLevelType w:val="multilevel"/>
    <w:tmpl w:val="C96CD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color w:val="BFBFBF" w:themeColor="background1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CF932F8"/>
    <w:multiLevelType w:val="multilevel"/>
    <w:tmpl w:val="6F8A88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color w:val="BFBFBF" w:themeColor="background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E21E3B"/>
    <w:multiLevelType w:val="hybridMultilevel"/>
    <w:tmpl w:val="5CBE7C8E"/>
    <w:lvl w:ilvl="0" w:tplc="544073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7219128">
    <w:abstractNumId w:val="22"/>
  </w:num>
  <w:num w:numId="2" w16cid:durableId="281349243">
    <w:abstractNumId w:val="27"/>
  </w:num>
  <w:num w:numId="3" w16cid:durableId="1640382221">
    <w:abstractNumId w:val="26"/>
  </w:num>
  <w:num w:numId="4" w16cid:durableId="1485319466">
    <w:abstractNumId w:val="2"/>
  </w:num>
  <w:num w:numId="5" w16cid:durableId="25251383">
    <w:abstractNumId w:val="24"/>
  </w:num>
  <w:num w:numId="6" w16cid:durableId="1986203439">
    <w:abstractNumId w:val="17"/>
  </w:num>
  <w:num w:numId="7" w16cid:durableId="2089380026">
    <w:abstractNumId w:val="23"/>
  </w:num>
  <w:num w:numId="8" w16cid:durableId="1853569039">
    <w:abstractNumId w:val="9"/>
  </w:num>
  <w:num w:numId="9" w16cid:durableId="2040620951">
    <w:abstractNumId w:val="4"/>
  </w:num>
  <w:num w:numId="10" w16cid:durableId="1894391657">
    <w:abstractNumId w:val="7"/>
  </w:num>
  <w:num w:numId="11" w16cid:durableId="1102188626">
    <w:abstractNumId w:val="0"/>
  </w:num>
  <w:num w:numId="12" w16cid:durableId="1294097521">
    <w:abstractNumId w:val="18"/>
  </w:num>
  <w:num w:numId="13" w16cid:durableId="788937709">
    <w:abstractNumId w:val="8"/>
  </w:num>
  <w:num w:numId="14" w16cid:durableId="713626526">
    <w:abstractNumId w:val="19"/>
  </w:num>
  <w:num w:numId="15" w16cid:durableId="987855995">
    <w:abstractNumId w:val="20"/>
  </w:num>
  <w:num w:numId="16" w16cid:durableId="1672683839">
    <w:abstractNumId w:val="3"/>
  </w:num>
  <w:num w:numId="17" w16cid:durableId="1798143194">
    <w:abstractNumId w:val="6"/>
  </w:num>
  <w:num w:numId="18" w16cid:durableId="513343544">
    <w:abstractNumId w:val="10"/>
  </w:num>
  <w:num w:numId="19" w16cid:durableId="1666124315">
    <w:abstractNumId w:val="16"/>
  </w:num>
  <w:num w:numId="20" w16cid:durableId="1430615629">
    <w:abstractNumId w:val="12"/>
  </w:num>
  <w:num w:numId="21" w16cid:durableId="1884556727">
    <w:abstractNumId w:val="15"/>
  </w:num>
  <w:num w:numId="22" w16cid:durableId="115368946">
    <w:abstractNumId w:val="28"/>
  </w:num>
  <w:num w:numId="23" w16cid:durableId="18625344">
    <w:abstractNumId w:val="21"/>
  </w:num>
  <w:num w:numId="24" w16cid:durableId="632445345">
    <w:abstractNumId w:val="11"/>
  </w:num>
  <w:num w:numId="25" w16cid:durableId="335769690">
    <w:abstractNumId w:val="1"/>
  </w:num>
  <w:num w:numId="26" w16cid:durableId="2050452362">
    <w:abstractNumId w:val="13"/>
  </w:num>
  <w:num w:numId="27" w16cid:durableId="1468282809">
    <w:abstractNumId w:val="5"/>
  </w:num>
  <w:num w:numId="28" w16cid:durableId="13113369">
    <w:abstractNumId w:val="25"/>
  </w:num>
  <w:num w:numId="29" w16cid:durableId="121766599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A11"/>
    <w:rsid w:val="0000519A"/>
    <w:rsid w:val="0000738B"/>
    <w:rsid w:val="00012046"/>
    <w:rsid w:val="00012F30"/>
    <w:rsid w:val="00020797"/>
    <w:rsid w:val="000246DB"/>
    <w:rsid w:val="000355AC"/>
    <w:rsid w:val="000365B5"/>
    <w:rsid w:val="00050812"/>
    <w:rsid w:val="00063BFE"/>
    <w:rsid w:val="00064148"/>
    <w:rsid w:val="00083127"/>
    <w:rsid w:val="00090BF2"/>
    <w:rsid w:val="000943D6"/>
    <w:rsid w:val="0009472A"/>
    <w:rsid w:val="00097E4C"/>
    <w:rsid w:val="000A116A"/>
    <w:rsid w:val="000A40B8"/>
    <w:rsid w:val="000B05AF"/>
    <w:rsid w:val="000B3D1E"/>
    <w:rsid w:val="000B3D6A"/>
    <w:rsid w:val="000B5E26"/>
    <w:rsid w:val="000C0AA6"/>
    <w:rsid w:val="000C44A2"/>
    <w:rsid w:val="000D65B1"/>
    <w:rsid w:val="000F2293"/>
    <w:rsid w:val="001011F8"/>
    <w:rsid w:val="00103B80"/>
    <w:rsid w:val="001044E8"/>
    <w:rsid w:val="00115B49"/>
    <w:rsid w:val="00134B82"/>
    <w:rsid w:val="00136DD2"/>
    <w:rsid w:val="001409D9"/>
    <w:rsid w:val="00143F27"/>
    <w:rsid w:val="00152497"/>
    <w:rsid w:val="0015523C"/>
    <w:rsid w:val="0016502E"/>
    <w:rsid w:val="001A065E"/>
    <w:rsid w:val="001C2E57"/>
    <w:rsid w:val="001C37D9"/>
    <w:rsid w:val="001C45C7"/>
    <w:rsid w:val="001C4F71"/>
    <w:rsid w:val="001C65FD"/>
    <w:rsid w:val="001E2114"/>
    <w:rsid w:val="001E6A94"/>
    <w:rsid w:val="001F688B"/>
    <w:rsid w:val="001F7963"/>
    <w:rsid w:val="00217681"/>
    <w:rsid w:val="002238D8"/>
    <w:rsid w:val="00237E20"/>
    <w:rsid w:val="00241589"/>
    <w:rsid w:val="00260DED"/>
    <w:rsid w:val="00271D59"/>
    <w:rsid w:val="002735F6"/>
    <w:rsid w:val="00281554"/>
    <w:rsid w:val="0029492F"/>
    <w:rsid w:val="0029616B"/>
    <w:rsid w:val="002A3A2B"/>
    <w:rsid w:val="002B0E7F"/>
    <w:rsid w:val="002B5FFD"/>
    <w:rsid w:val="002C1AF2"/>
    <w:rsid w:val="002D5334"/>
    <w:rsid w:val="002D6A50"/>
    <w:rsid w:val="002E248D"/>
    <w:rsid w:val="002F7BBF"/>
    <w:rsid w:val="003127AC"/>
    <w:rsid w:val="0031403A"/>
    <w:rsid w:val="003146D2"/>
    <w:rsid w:val="00314FF3"/>
    <w:rsid w:val="00320412"/>
    <w:rsid w:val="0033277E"/>
    <w:rsid w:val="00333467"/>
    <w:rsid w:val="00362B04"/>
    <w:rsid w:val="00365186"/>
    <w:rsid w:val="0037340D"/>
    <w:rsid w:val="00377191"/>
    <w:rsid w:val="003A3FE1"/>
    <w:rsid w:val="003A7ECB"/>
    <w:rsid w:val="003B7564"/>
    <w:rsid w:val="003C4403"/>
    <w:rsid w:val="003C4ADE"/>
    <w:rsid w:val="003C5E0A"/>
    <w:rsid w:val="003E2AB1"/>
    <w:rsid w:val="003F1440"/>
    <w:rsid w:val="003F2D6C"/>
    <w:rsid w:val="003F6149"/>
    <w:rsid w:val="00403992"/>
    <w:rsid w:val="00405E46"/>
    <w:rsid w:val="0040737E"/>
    <w:rsid w:val="0041006D"/>
    <w:rsid w:val="00427A27"/>
    <w:rsid w:val="00427B79"/>
    <w:rsid w:val="00430F01"/>
    <w:rsid w:val="00451F64"/>
    <w:rsid w:val="004528D0"/>
    <w:rsid w:val="00466352"/>
    <w:rsid w:val="004816AF"/>
    <w:rsid w:val="004922E9"/>
    <w:rsid w:val="004D667C"/>
    <w:rsid w:val="004E389F"/>
    <w:rsid w:val="0050304A"/>
    <w:rsid w:val="0050475A"/>
    <w:rsid w:val="005064B3"/>
    <w:rsid w:val="00531DCB"/>
    <w:rsid w:val="00543E56"/>
    <w:rsid w:val="005467C7"/>
    <w:rsid w:val="00547BA3"/>
    <w:rsid w:val="005507A5"/>
    <w:rsid w:val="00556049"/>
    <w:rsid w:val="005567AD"/>
    <w:rsid w:val="00557754"/>
    <w:rsid w:val="00562B46"/>
    <w:rsid w:val="005632E1"/>
    <w:rsid w:val="00571624"/>
    <w:rsid w:val="00576B9F"/>
    <w:rsid w:val="00595061"/>
    <w:rsid w:val="00596662"/>
    <w:rsid w:val="005A0B53"/>
    <w:rsid w:val="005A0D07"/>
    <w:rsid w:val="005B0389"/>
    <w:rsid w:val="005B3328"/>
    <w:rsid w:val="005B37E9"/>
    <w:rsid w:val="005E1840"/>
    <w:rsid w:val="005E31BE"/>
    <w:rsid w:val="005E4B30"/>
    <w:rsid w:val="005E4BE5"/>
    <w:rsid w:val="005E6334"/>
    <w:rsid w:val="005F4A53"/>
    <w:rsid w:val="0060234C"/>
    <w:rsid w:val="00610AA0"/>
    <w:rsid w:val="00617127"/>
    <w:rsid w:val="006216CE"/>
    <w:rsid w:val="0062260A"/>
    <w:rsid w:val="00623949"/>
    <w:rsid w:val="00626BA6"/>
    <w:rsid w:val="00642146"/>
    <w:rsid w:val="00651A73"/>
    <w:rsid w:val="006541EF"/>
    <w:rsid w:val="006770C9"/>
    <w:rsid w:val="00681C2B"/>
    <w:rsid w:val="00681F10"/>
    <w:rsid w:val="00682FA0"/>
    <w:rsid w:val="0069184E"/>
    <w:rsid w:val="006A16AD"/>
    <w:rsid w:val="006A2144"/>
    <w:rsid w:val="006A48A7"/>
    <w:rsid w:val="006B7D83"/>
    <w:rsid w:val="006C506A"/>
    <w:rsid w:val="006D3B62"/>
    <w:rsid w:val="006D3C4E"/>
    <w:rsid w:val="006D4D83"/>
    <w:rsid w:val="006E65BD"/>
    <w:rsid w:val="007064AF"/>
    <w:rsid w:val="00714B42"/>
    <w:rsid w:val="00716D95"/>
    <w:rsid w:val="0072261E"/>
    <w:rsid w:val="0073186D"/>
    <w:rsid w:val="00733E80"/>
    <w:rsid w:val="007352FC"/>
    <w:rsid w:val="00737190"/>
    <w:rsid w:val="00740A20"/>
    <w:rsid w:val="00740F1E"/>
    <w:rsid w:val="00755B44"/>
    <w:rsid w:val="00761815"/>
    <w:rsid w:val="00764E6C"/>
    <w:rsid w:val="007709AC"/>
    <w:rsid w:val="007716C3"/>
    <w:rsid w:val="00774BE7"/>
    <w:rsid w:val="00775CC8"/>
    <w:rsid w:val="00782449"/>
    <w:rsid w:val="00786237"/>
    <w:rsid w:val="007A0963"/>
    <w:rsid w:val="007A3915"/>
    <w:rsid w:val="007A7BF2"/>
    <w:rsid w:val="007C074A"/>
    <w:rsid w:val="007D1D06"/>
    <w:rsid w:val="007E39F6"/>
    <w:rsid w:val="008009F1"/>
    <w:rsid w:val="00800D4F"/>
    <w:rsid w:val="00803014"/>
    <w:rsid w:val="00807D8F"/>
    <w:rsid w:val="008130C0"/>
    <w:rsid w:val="00821B16"/>
    <w:rsid w:val="008257A4"/>
    <w:rsid w:val="00831ABC"/>
    <w:rsid w:val="008337D0"/>
    <w:rsid w:val="008414A5"/>
    <w:rsid w:val="00846613"/>
    <w:rsid w:val="0084681F"/>
    <w:rsid w:val="00850AA5"/>
    <w:rsid w:val="00852245"/>
    <w:rsid w:val="00870541"/>
    <w:rsid w:val="00892963"/>
    <w:rsid w:val="008B28D9"/>
    <w:rsid w:val="008C57E2"/>
    <w:rsid w:val="008C72D6"/>
    <w:rsid w:val="009022DC"/>
    <w:rsid w:val="00903132"/>
    <w:rsid w:val="00916C49"/>
    <w:rsid w:val="0092707E"/>
    <w:rsid w:val="00930157"/>
    <w:rsid w:val="009312D6"/>
    <w:rsid w:val="00943144"/>
    <w:rsid w:val="00944106"/>
    <w:rsid w:val="00945752"/>
    <w:rsid w:val="0094752B"/>
    <w:rsid w:val="0095195E"/>
    <w:rsid w:val="009700AD"/>
    <w:rsid w:val="0097084A"/>
    <w:rsid w:val="009908F1"/>
    <w:rsid w:val="00991574"/>
    <w:rsid w:val="009B4997"/>
    <w:rsid w:val="009C3354"/>
    <w:rsid w:val="009C42F5"/>
    <w:rsid w:val="009D2E33"/>
    <w:rsid w:val="009E0227"/>
    <w:rsid w:val="009E1607"/>
    <w:rsid w:val="009E376E"/>
    <w:rsid w:val="009E6A59"/>
    <w:rsid w:val="009E7C7B"/>
    <w:rsid w:val="00A02536"/>
    <w:rsid w:val="00A03F9E"/>
    <w:rsid w:val="00A42E20"/>
    <w:rsid w:val="00A4380D"/>
    <w:rsid w:val="00A451C2"/>
    <w:rsid w:val="00A45A93"/>
    <w:rsid w:val="00A52CAE"/>
    <w:rsid w:val="00A754B4"/>
    <w:rsid w:val="00A8080D"/>
    <w:rsid w:val="00A8712C"/>
    <w:rsid w:val="00A9028D"/>
    <w:rsid w:val="00A905F8"/>
    <w:rsid w:val="00AA52C5"/>
    <w:rsid w:val="00AC7175"/>
    <w:rsid w:val="00AD0C25"/>
    <w:rsid w:val="00AF07BA"/>
    <w:rsid w:val="00B02F19"/>
    <w:rsid w:val="00B1562B"/>
    <w:rsid w:val="00B16C73"/>
    <w:rsid w:val="00B17F82"/>
    <w:rsid w:val="00B30186"/>
    <w:rsid w:val="00B353F1"/>
    <w:rsid w:val="00B43C85"/>
    <w:rsid w:val="00B43FAD"/>
    <w:rsid w:val="00B47307"/>
    <w:rsid w:val="00B56B02"/>
    <w:rsid w:val="00B65A11"/>
    <w:rsid w:val="00B905D5"/>
    <w:rsid w:val="00B96243"/>
    <w:rsid w:val="00BA1D33"/>
    <w:rsid w:val="00BA35D2"/>
    <w:rsid w:val="00BB0E5F"/>
    <w:rsid w:val="00BB6726"/>
    <w:rsid w:val="00BC5611"/>
    <w:rsid w:val="00BC6100"/>
    <w:rsid w:val="00BD6EDC"/>
    <w:rsid w:val="00BD7760"/>
    <w:rsid w:val="00BE16E5"/>
    <w:rsid w:val="00C02730"/>
    <w:rsid w:val="00C02A7B"/>
    <w:rsid w:val="00C03442"/>
    <w:rsid w:val="00C07C00"/>
    <w:rsid w:val="00C1583D"/>
    <w:rsid w:val="00C45C6E"/>
    <w:rsid w:val="00C479AA"/>
    <w:rsid w:val="00C5168B"/>
    <w:rsid w:val="00C56711"/>
    <w:rsid w:val="00C63790"/>
    <w:rsid w:val="00C65603"/>
    <w:rsid w:val="00C6671F"/>
    <w:rsid w:val="00C976D8"/>
    <w:rsid w:val="00CA1786"/>
    <w:rsid w:val="00CA3F4F"/>
    <w:rsid w:val="00CA579E"/>
    <w:rsid w:val="00CC5A6F"/>
    <w:rsid w:val="00CD3584"/>
    <w:rsid w:val="00CD3CA8"/>
    <w:rsid w:val="00CD5C01"/>
    <w:rsid w:val="00CD60C7"/>
    <w:rsid w:val="00CE218F"/>
    <w:rsid w:val="00CE6395"/>
    <w:rsid w:val="00CE7D3A"/>
    <w:rsid w:val="00CF2315"/>
    <w:rsid w:val="00D04B92"/>
    <w:rsid w:val="00D074E5"/>
    <w:rsid w:val="00D26B81"/>
    <w:rsid w:val="00D33E2D"/>
    <w:rsid w:val="00D52753"/>
    <w:rsid w:val="00D60CD2"/>
    <w:rsid w:val="00D65E52"/>
    <w:rsid w:val="00D663B6"/>
    <w:rsid w:val="00D67BBC"/>
    <w:rsid w:val="00D67BBD"/>
    <w:rsid w:val="00D755BA"/>
    <w:rsid w:val="00D83117"/>
    <w:rsid w:val="00D84C4E"/>
    <w:rsid w:val="00D908EA"/>
    <w:rsid w:val="00D92817"/>
    <w:rsid w:val="00D92939"/>
    <w:rsid w:val="00D92F4F"/>
    <w:rsid w:val="00DA0EB1"/>
    <w:rsid w:val="00DD4A49"/>
    <w:rsid w:val="00DD69AA"/>
    <w:rsid w:val="00E0076F"/>
    <w:rsid w:val="00E06DAD"/>
    <w:rsid w:val="00E122E6"/>
    <w:rsid w:val="00E12626"/>
    <w:rsid w:val="00E13889"/>
    <w:rsid w:val="00E15A14"/>
    <w:rsid w:val="00E16DC5"/>
    <w:rsid w:val="00E23943"/>
    <w:rsid w:val="00E32553"/>
    <w:rsid w:val="00E376C0"/>
    <w:rsid w:val="00E4024A"/>
    <w:rsid w:val="00E41140"/>
    <w:rsid w:val="00E436A1"/>
    <w:rsid w:val="00E54EEA"/>
    <w:rsid w:val="00E569C0"/>
    <w:rsid w:val="00E6071E"/>
    <w:rsid w:val="00E62CA0"/>
    <w:rsid w:val="00E71812"/>
    <w:rsid w:val="00E9121E"/>
    <w:rsid w:val="00EA41ED"/>
    <w:rsid w:val="00EB656C"/>
    <w:rsid w:val="00EC5068"/>
    <w:rsid w:val="00ED054D"/>
    <w:rsid w:val="00ED7E54"/>
    <w:rsid w:val="00EE2AA9"/>
    <w:rsid w:val="00EE340E"/>
    <w:rsid w:val="00F00F66"/>
    <w:rsid w:val="00F10080"/>
    <w:rsid w:val="00F20F89"/>
    <w:rsid w:val="00F21655"/>
    <w:rsid w:val="00F26E17"/>
    <w:rsid w:val="00F27B73"/>
    <w:rsid w:val="00F340B5"/>
    <w:rsid w:val="00F40E5F"/>
    <w:rsid w:val="00F4304C"/>
    <w:rsid w:val="00F557F5"/>
    <w:rsid w:val="00F800C1"/>
    <w:rsid w:val="00F864B2"/>
    <w:rsid w:val="00F9326E"/>
    <w:rsid w:val="00F94555"/>
    <w:rsid w:val="00F95246"/>
    <w:rsid w:val="00FA0C46"/>
    <w:rsid w:val="00FB0A0F"/>
    <w:rsid w:val="00FB1A2D"/>
    <w:rsid w:val="00FB7617"/>
    <w:rsid w:val="00FC4A10"/>
    <w:rsid w:val="00FC57E6"/>
    <w:rsid w:val="00FD06A4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25D64"/>
  <w15:docId w15:val="{CDA399E4-A1E1-4340-8432-A12E8BA3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F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8130C0"/>
    <w:pPr>
      <w:widowControl w:val="0"/>
      <w:numPr>
        <w:numId w:val="1"/>
      </w:numPr>
      <w:suppressAutoHyphens/>
      <w:autoSpaceDE w:val="0"/>
      <w:autoSpaceDN w:val="0"/>
      <w:adjustRightInd w:val="0"/>
      <w:spacing w:before="240" w:after="120"/>
      <w:ind w:left="1702" w:hanging="851"/>
      <w:textAlignment w:val="center"/>
      <w:outlineLvl w:val="0"/>
    </w:pPr>
    <w:rPr>
      <w:rFonts w:ascii="Calibri" w:eastAsia="Cambria" w:hAnsi="Calibri" w:cs="EffraLight-Regular"/>
      <w:b/>
      <w:color w:val="215868" w:themeColor="accent5" w:themeShade="80"/>
      <w:sz w:val="36"/>
      <w:szCs w:val="40"/>
      <w:lang w:val="en-GB" w:eastAsia="en-US"/>
    </w:rPr>
  </w:style>
  <w:style w:type="paragraph" w:styleId="Heading2">
    <w:name w:val="heading 2"/>
    <w:aliases w:val="Heading2"/>
    <w:basedOn w:val="Normal"/>
    <w:next w:val="Normal"/>
    <w:link w:val="Heading2Char"/>
    <w:qFormat/>
    <w:locked/>
    <w:rsid w:val="008130C0"/>
    <w:pPr>
      <w:widowControl w:val="0"/>
      <w:numPr>
        <w:ilvl w:val="1"/>
        <w:numId w:val="2"/>
      </w:numPr>
      <w:suppressAutoHyphens/>
      <w:autoSpaceDE w:val="0"/>
      <w:autoSpaceDN w:val="0"/>
      <w:adjustRightInd w:val="0"/>
      <w:spacing w:before="240"/>
      <w:ind w:left="1702" w:hanging="851"/>
      <w:textAlignment w:val="center"/>
      <w:outlineLvl w:val="1"/>
    </w:pPr>
    <w:rPr>
      <w:rFonts w:ascii="Calibri" w:eastAsia="Cambria" w:hAnsi="Calibri" w:cs="Effra-Bold"/>
      <w:b/>
      <w:bCs/>
      <w:color w:val="215868" w:themeColor="accent5" w:themeShade="80"/>
      <w:sz w:val="28"/>
      <w:szCs w:val="26"/>
      <w:lang w:val="en-GB" w:eastAsia="en-US"/>
    </w:rPr>
  </w:style>
  <w:style w:type="paragraph" w:styleId="Heading3">
    <w:name w:val="heading 3"/>
    <w:basedOn w:val="Heading2"/>
    <w:next w:val="Normal"/>
    <w:link w:val="Heading3Char"/>
    <w:qFormat/>
    <w:locked/>
    <w:rsid w:val="008130C0"/>
    <w:pPr>
      <w:numPr>
        <w:ilvl w:val="2"/>
        <w:numId w:val="3"/>
      </w:numPr>
      <w:spacing w:before="160"/>
      <w:ind w:left="1702" w:hanging="851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5A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B65A11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B65A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5A11"/>
    <w:rPr>
      <w:rFonts w:ascii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uiPriority w:val="99"/>
    <w:qFormat/>
    <w:rsid w:val="00B65A11"/>
    <w:pPr>
      <w:jc w:val="center"/>
    </w:pPr>
    <w:rPr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65A11"/>
    <w:rPr>
      <w:rFonts w:ascii="Times New Roman" w:hAnsi="Times New Roman" w:cs="Times New Roman"/>
      <w:b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B65A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20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51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1F64"/>
    <w:rPr>
      <w:rFonts w:ascii="Tahoma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rsid w:val="009022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22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22DC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2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22DC"/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1204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5030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130C0"/>
    <w:rPr>
      <w:rFonts w:eastAsia="Cambria" w:cs="EffraLight-Regular"/>
      <w:b/>
      <w:color w:val="215868" w:themeColor="accent5" w:themeShade="80"/>
      <w:sz w:val="36"/>
      <w:szCs w:val="40"/>
      <w:lang w:val="en-GB" w:eastAsia="en-US"/>
    </w:rPr>
  </w:style>
  <w:style w:type="character" w:customStyle="1" w:styleId="Heading2Char">
    <w:name w:val="Heading 2 Char"/>
    <w:aliases w:val="Heading2 Char"/>
    <w:basedOn w:val="DefaultParagraphFont"/>
    <w:link w:val="Heading2"/>
    <w:rsid w:val="008130C0"/>
    <w:rPr>
      <w:rFonts w:eastAsia="Cambria" w:cs="Effra-Bold"/>
      <w:b/>
      <w:bCs/>
      <w:color w:val="215868" w:themeColor="accent5" w:themeShade="80"/>
      <w:sz w:val="2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130C0"/>
    <w:rPr>
      <w:rFonts w:eastAsia="Cambria" w:cs="Effra-Bold"/>
      <w:b/>
      <w:bCs/>
      <w:color w:val="215868" w:themeColor="accent5" w:themeShade="80"/>
      <w:sz w:val="24"/>
      <w:szCs w:val="24"/>
      <w:lang w:val="en-GB" w:eastAsia="en-US"/>
    </w:rPr>
  </w:style>
  <w:style w:type="paragraph" w:customStyle="1" w:styleId="Table10text">
    <w:name w:val="Table10text"/>
    <w:basedOn w:val="Normal"/>
    <w:link w:val="Table10textChar"/>
    <w:qFormat/>
    <w:rsid w:val="008130C0"/>
    <w:rPr>
      <w:rFonts w:ascii="Calibri" w:hAnsi="Calibri"/>
      <w:sz w:val="20"/>
      <w:lang w:val="en-GB" w:eastAsia="en-US"/>
    </w:rPr>
  </w:style>
  <w:style w:type="character" w:customStyle="1" w:styleId="Table10textChar">
    <w:name w:val="Table10text Char"/>
    <w:link w:val="Table10text"/>
    <w:locked/>
    <w:rsid w:val="008130C0"/>
    <w:rPr>
      <w:rFonts w:eastAsia="Times New Roman"/>
      <w:sz w:val="20"/>
      <w:szCs w:val="24"/>
      <w:lang w:val="en-GB" w:eastAsia="en-US"/>
    </w:rPr>
  </w:style>
  <w:style w:type="paragraph" w:customStyle="1" w:styleId="Table10Heading">
    <w:name w:val="Table10Heading"/>
    <w:basedOn w:val="Normal"/>
    <w:qFormat/>
    <w:rsid w:val="008130C0"/>
    <w:pPr>
      <w:keepLines/>
    </w:pPr>
    <w:rPr>
      <w:rFonts w:ascii="Calibri" w:hAnsi="Calibri"/>
      <w:b/>
      <w:sz w:val="20"/>
      <w:szCs w:val="20"/>
      <w:lang w:val="en-GB" w:eastAsia="en-US"/>
    </w:rPr>
  </w:style>
  <w:style w:type="paragraph" w:customStyle="1" w:styleId="Table09text">
    <w:name w:val="Table09text"/>
    <w:basedOn w:val="Normal"/>
    <w:link w:val="Table09textChar"/>
    <w:qFormat/>
    <w:rsid w:val="008130C0"/>
    <w:pPr>
      <w:keepLines/>
    </w:pPr>
    <w:rPr>
      <w:rFonts w:ascii="Calibri" w:hAnsi="Calibri"/>
      <w:sz w:val="18"/>
      <w:szCs w:val="18"/>
      <w:lang w:val="en-GB"/>
    </w:rPr>
  </w:style>
  <w:style w:type="character" w:customStyle="1" w:styleId="Table09textChar">
    <w:name w:val="Table09text Char"/>
    <w:link w:val="Table09text"/>
    <w:locked/>
    <w:rsid w:val="008130C0"/>
    <w:rPr>
      <w:rFonts w:eastAsia="Times New Roman"/>
      <w:sz w:val="18"/>
      <w:szCs w:val="18"/>
      <w:lang w:val="en-GB"/>
    </w:rPr>
  </w:style>
  <w:style w:type="paragraph" w:customStyle="1" w:styleId="Bullet1">
    <w:name w:val="Bullet1"/>
    <w:basedOn w:val="ListBullet"/>
    <w:link w:val="Bullet1Char"/>
    <w:uiPriority w:val="99"/>
    <w:qFormat/>
    <w:rsid w:val="008130C0"/>
    <w:pPr>
      <w:spacing w:before="60" w:after="60"/>
      <w:ind w:left="1871" w:hanging="170"/>
    </w:pPr>
    <w:rPr>
      <w:rFonts w:ascii="Calibri" w:hAnsi="Calibri"/>
      <w:sz w:val="20"/>
      <w:lang w:val="en-GB"/>
    </w:rPr>
  </w:style>
  <w:style w:type="character" w:customStyle="1" w:styleId="Bullet1Char">
    <w:name w:val="Bullet1 Char"/>
    <w:link w:val="Bullet1"/>
    <w:uiPriority w:val="99"/>
    <w:rsid w:val="008130C0"/>
    <w:rPr>
      <w:rFonts w:eastAsia="Times New Roman"/>
      <w:sz w:val="20"/>
      <w:szCs w:val="24"/>
      <w:lang w:val="en-GB"/>
    </w:rPr>
  </w:style>
  <w:style w:type="paragraph" w:styleId="ListBullet">
    <w:name w:val="List Bullet"/>
    <w:basedOn w:val="Normal"/>
    <w:uiPriority w:val="99"/>
    <w:semiHidden/>
    <w:unhideWhenUsed/>
    <w:rsid w:val="008130C0"/>
    <w:pPr>
      <w:ind w:left="1920" w:hanging="360"/>
      <w:contextualSpacing/>
    </w:pPr>
  </w:style>
  <w:style w:type="paragraph" w:customStyle="1" w:styleId="definition">
    <w:name w:val="definition"/>
    <w:basedOn w:val="Normal"/>
    <w:rsid w:val="001C45C7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1C45C7"/>
    <w:pPr>
      <w:spacing w:before="100" w:beforeAutospacing="1" w:after="100" w:afterAutospacing="1"/>
    </w:pPr>
  </w:style>
  <w:style w:type="paragraph" w:customStyle="1" w:styleId="subsection2">
    <w:name w:val="subsection2"/>
    <w:basedOn w:val="Normal"/>
    <w:rsid w:val="001C45C7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6A16AD"/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6502E"/>
    <w:rPr>
      <w:rFonts w:ascii="Aptos" w:eastAsia="Aptos" w:hAnsi="Aptos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4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25" ma:contentTypeDescription="Create a new document." ma:contentTypeScope="" ma:versionID="cf6f3ef2a26f368dca30e964766925eb">
  <xsd:schema xmlns:xsd="http://www.w3.org/2001/XMLSchema" xmlns:xs="http://www.w3.org/2001/XMLSchema" xmlns:p="http://schemas.microsoft.com/office/2006/metadata/properties" xmlns:ns2="4a29e63b-ef62-44d2-be79-d78a942fda43" xmlns:ns3="3a93995c-2f59-466d-9065-fa6c9c5410b5" xmlns:ns4="45ab7314-6ee2-4801-b2cf-a27306d55ce5" targetNamespace="http://schemas.microsoft.com/office/2006/metadata/properties" ma:root="true" ma:fieldsID="6115bfac155476b6fd8051bfd0cee6ce" ns2:_="" ns3:_="" ns4:_="">
    <xsd:import namespace="4a29e63b-ef62-44d2-be79-d78a942fda43"/>
    <xsd:import namespace="3a93995c-2f59-466d-9065-fa6c9c5410b5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_Flow_SignoffStatus" minOccurs="0"/>
                <xsd:element ref="ns2:Audiences" minOccurs="0"/>
                <xsd:element ref="ns2:DocumentType" minOccurs="0"/>
                <xsd:element ref="ns2:ProjectLead" minOccurs="0"/>
                <xsd:element ref="ns2:Renewalyear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This notice was sent to Dit on 19AUG23&#10;" ma:format="Dropdown" ma:internalName="Notes0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udiences" ma:index="5" nillable="true" ma:displayName="Audiences " ma:description="To whom the documents are targeted too" ma:format="Dropdown" ma:internalName="Audiences" ma:readOnly="false">
      <xsd:simpleType>
        <xsd:union memberTypes="dms:Text">
          <xsd:simpleType>
            <xsd:restriction base="dms:Choice">
              <xsd:enumeration value="Comms"/>
              <xsd:enumeration value="NAP"/>
              <xsd:enumeration value="Legal"/>
            </xsd:restriction>
          </xsd:simpleType>
        </xsd:union>
      </xsd:simpleType>
    </xsd:element>
    <xsd:element name="DocumentType" ma:index="6" nillable="true" ma:displayName="Document Type" ma:description="Single line of text describing the document" ma:format="Dropdown" ma:indexed="true" ma:internalName="DocumentType" ma:readOnly="false">
      <xsd:simpleType>
        <xsd:restriction base="dms:Text">
          <xsd:maxLength value="255"/>
        </xsd:restriction>
      </xsd:simpleType>
    </xsd:element>
    <xsd:element name="ProjectLead" ma:index="7" nillable="true" ma:displayName="Project Lead" ma:description="Lead of the Project" ma:format="Dropdown" ma:list="UserInfo" ma:SharePointGroup="0" ma:internalName="ProjectLead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ewalyear" ma:index="8" nillable="true" ma:displayName="Renewal year" ma:description="Year notice is due for renewal " ma:format="Dropdown" ma:indexed="true" ma:internalName="Renewalyear" ma:readOnly="false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Revoked"/>
          <xsd:enumeration value="Awaiting publication"/>
          <xsd:enumeration value="Project Phase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995c-2f59-466d-9065-fa6c9c54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3aa7e35-57e2-442c-83e6-dc733534ef78}" ma:internalName="TaxCatchAll" ma:readOnly="false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Lead xmlns="4a29e63b-ef62-44d2-be79-d78a942fda43">
      <UserInfo>
        <DisplayName/>
        <AccountId xsi:nil="true"/>
        <AccountType/>
      </UserInfo>
    </ProjectLead>
    <lcf76f155ced4ddcb4097134ff3c332f xmlns="4a29e63b-ef62-44d2-be79-d78a942fda43">
      <Terms xmlns="http://schemas.microsoft.com/office/infopath/2007/PartnerControls"/>
    </lcf76f155ced4ddcb4097134ff3c332f>
    <Renewalyear xmlns="4a29e63b-ef62-44d2-be79-d78a942fda43" xsi:nil="true"/>
    <TaxCatchAll xmlns="45ab7314-6ee2-4801-b2cf-a27306d55ce5" xsi:nil="true"/>
    <Audiences xmlns="4a29e63b-ef62-44d2-be79-d78a942fda43" xsi:nil="true"/>
    <DocumentType xmlns="4a29e63b-ef62-44d2-be79-d78a942fda43" xsi:nil="true"/>
    <_Flow_SignoffStatus xmlns="4a29e63b-ef62-44d2-be79-d78a942fda43" xsi:nil="true"/>
    <Notes0 xmlns="4a29e63b-ef62-44d2-be79-d78a942fda43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C122F-17D2-4A2C-A044-8BD82757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F7350-929B-484B-812F-D172E0962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3a93995c-2f59-466d-9065-fa6c9c5410b5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802E4-0997-4DB1-B76E-BE4F1AE3AEB4}">
  <ds:schemaRefs>
    <ds:schemaRef ds:uri="http://purl.org/dc/dcmitype/"/>
    <ds:schemaRef ds:uri="http://purl.org/dc/terms/"/>
    <ds:schemaRef ds:uri="4a29e63b-ef62-44d2-be79-d78a942fda43"/>
    <ds:schemaRef ds:uri="http://schemas.microsoft.com/office/2006/documentManagement/types"/>
    <ds:schemaRef ds:uri="45ab7314-6ee2-4801-b2cf-a27306d55ce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a93995c-2f59-466d-9065-fa6c9c5410b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6DE111-6EE5-4CAA-8CCC-3C82204C5021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0FECFA9-238A-468A-926E-DEE928F9A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Heavy Vehicle Standards (Warning Signs) Exemption Notice 2017</vt:lpstr>
    </vt:vector>
  </TitlesOfParts>
  <Company>DIER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Heavy Vehicle Standards (Warning Signs) Exemption Notice 2017</dc:title>
  <dc:creator>Rachel Nash</dc:creator>
  <cp:lastModifiedBy>Cristian Pardo</cp:lastModifiedBy>
  <cp:revision>12</cp:revision>
  <cp:lastPrinted>2024-06-20T08:08:00Z</cp:lastPrinted>
  <dcterms:created xsi:type="dcterms:W3CDTF">2024-08-12T22:18:00Z</dcterms:created>
  <dcterms:modified xsi:type="dcterms:W3CDTF">2024-10-24T04:39:00Z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</Properties>
</file>