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026E9" w14:textId="77777777" w:rsidR="004B2753" w:rsidRDefault="004B2753" w:rsidP="00424B97"/>
    <w:p w14:paraId="3C68D4EF" w14:textId="7F245C4E" w:rsidR="002F0B9E" w:rsidRPr="00F01985" w:rsidRDefault="002F0B9E" w:rsidP="002F0B9E">
      <w:pPr>
        <w:rPr>
          <w:b/>
          <w:bCs/>
        </w:rPr>
      </w:pPr>
      <w:bookmarkStart w:id="0" w:name="_GoBack"/>
      <w:r w:rsidRPr="5AE6ABB6">
        <w:rPr>
          <w:b/>
          <w:bCs/>
        </w:rPr>
        <w:t>AMENDMENT</w:t>
      </w:r>
      <w:r w:rsidR="008040F8" w:rsidRPr="5AE6ABB6">
        <w:rPr>
          <w:b/>
          <w:bCs/>
        </w:rPr>
        <w:t xml:space="preserve"> OF</w:t>
      </w:r>
      <w:r w:rsidRPr="5AE6ABB6">
        <w:rPr>
          <w:b/>
          <w:bCs/>
        </w:rPr>
        <w:t xml:space="preserve"> BY-LAWS OF CHARTERED ACCOUNTANTS AUSTRALIA AND NEW ZEALAND</w:t>
      </w:r>
      <w:r w:rsidR="009A490D" w:rsidRPr="5AE6ABB6">
        <w:rPr>
          <w:b/>
          <w:bCs/>
        </w:rPr>
        <w:t xml:space="preserve">, </w:t>
      </w:r>
      <w:r w:rsidR="00452F20" w:rsidRPr="5AE6ABB6">
        <w:rPr>
          <w:b/>
          <w:bCs/>
        </w:rPr>
        <w:t>202</w:t>
      </w:r>
      <w:r w:rsidR="55CEC26A" w:rsidRPr="5AE6ABB6">
        <w:rPr>
          <w:b/>
          <w:bCs/>
        </w:rPr>
        <w:t>3 MEMBER VOTE</w:t>
      </w:r>
      <w:bookmarkEnd w:id="0"/>
    </w:p>
    <w:p w14:paraId="1CBD9DA8" w14:textId="60844FD0" w:rsidR="002F0B9E" w:rsidRPr="00E472A7" w:rsidRDefault="002F0B9E" w:rsidP="002E5495">
      <w:pPr>
        <w:rPr>
          <w:rFonts w:ascii="Arial" w:hAnsi="Arial" w:cs="Arial"/>
          <w:sz w:val="20"/>
          <w:szCs w:val="20"/>
        </w:rPr>
      </w:pPr>
      <w:r w:rsidRPr="1EB04926">
        <w:rPr>
          <w:rFonts w:ascii="Arial" w:hAnsi="Arial" w:cs="Arial"/>
          <w:sz w:val="20"/>
          <w:szCs w:val="20"/>
        </w:rPr>
        <w:t>Chartered Accountants Australia and New Zealand (</w:t>
      </w:r>
      <w:r w:rsidRPr="1EB04926">
        <w:rPr>
          <w:rFonts w:ascii="Arial" w:hAnsi="Arial" w:cs="Arial"/>
          <w:b/>
          <w:bCs/>
          <w:sz w:val="20"/>
          <w:szCs w:val="20"/>
        </w:rPr>
        <w:t>CA ANZ</w:t>
      </w:r>
      <w:r w:rsidRPr="1EB04926">
        <w:rPr>
          <w:rFonts w:ascii="Arial" w:hAnsi="Arial" w:cs="Arial"/>
          <w:sz w:val="20"/>
          <w:szCs w:val="20"/>
        </w:rPr>
        <w:t>) sought approval to amend its By-Laws</w:t>
      </w:r>
      <w:r w:rsidR="004F5126" w:rsidRPr="1EB04926">
        <w:rPr>
          <w:rFonts w:ascii="Arial" w:hAnsi="Arial" w:cs="Arial"/>
          <w:sz w:val="20"/>
          <w:szCs w:val="20"/>
        </w:rPr>
        <w:t>,</w:t>
      </w:r>
      <w:r w:rsidRPr="1EB04926">
        <w:rPr>
          <w:rFonts w:ascii="Arial" w:hAnsi="Arial" w:cs="Arial"/>
          <w:sz w:val="20"/>
          <w:szCs w:val="20"/>
        </w:rPr>
        <w:t xml:space="preserve"> with the amendments approved by the Governor-General on </w:t>
      </w:r>
      <w:r w:rsidR="17049AE3" w:rsidRPr="1EB04926">
        <w:rPr>
          <w:rFonts w:ascii="Arial" w:hAnsi="Arial" w:cs="Arial"/>
          <w:sz w:val="20"/>
          <w:szCs w:val="20"/>
        </w:rPr>
        <w:t>25 January</w:t>
      </w:r>
      <w:r w:rsidRPr="1EB04926">
        <w:rPr>
          <w:rFonts w:ascii="Arial" w:hAnsi="Arial" w:cs="Arial"/>
          <w:sz w:val="20"/>
          <w:szCs w:val="20"/>
        </w:rPr>
        <w:t xml:space="preserve"> 202</w:t>
      </w:r>
      <w:r w:rsidR="00F97CF0" w:rsidRPr="1EB04926">
        <w:rPr>
          <w:rFonts w:ascii="Arial" w:hAnsi="Arial" w:cs="Arial"/>
          <w:sz w:val="20"/>
          <w:szCs w:val="20"/>
        </w:rPr>
        <w:t>4</w:t>
      </w:r>
      <w:r w:rsidRPr="1EB04926">
        <w:rPr>
          <w:rFonts w:ascii="Arial" w:hAnsi="Arial" w:cs="Arial"/>
          <w:sz w:val="20"/>
          <w:szCs w:val="20"/>
        </w:rPr>
        <w:t>.</w:t>
      </w:r>
    </w:p>
    <w:p w14:paraId="3155FECA" w14:textId="0E0E711A" w:rsidR="002F0B9E" w:rsidRPr="00E472A7" w:rsidRDefault="002F0B9E" w:rsidP="002F0B9E">
      <w:pPr>
        <w:rPr>
          <w:rFonts w:ascii="Arial" w:hAnsi="Arial" w:cs="Arial"/>
          <w:sz w:val="20"/>
          <w:szCs w:val="20"/>
        </w:rPr>
      </w:pPr>
      <w:r w:rsidRPr="00E472A7">
        <w:rPr>
          <w:rFonts w:ascii="Arial" w:hAnsi="Arial" w:cs="Arial"/>
          <w:sz w:val="20"/>
          <w:szCs w:val="20"/>
        </w:rPr>
        <w:t xml:space="preserve">The proposed amendments to the By-Laws were approved by resolutions passed by Member vote in a ballot of Members conducted in accordance with the Supplemental Royal Charter </w:t>
      </w:r>
      <w:r w:rsidR="002E67DE">
        <w:rPr>
          <w:rFonts w:ascii="Arial" w:hAnsi="Arial" w:cs="Arial"/>
          <w:sz w:val="20"/>
          <w:szCs w:val="20"/>
        </w:rPr>
        <w:t>(</w:t>
      </w:r>
      <w:r w:rsidRPr="00E472A7">
        <w:rPr>
          <w:rFonts w:ascii="Arial" w:hAnsi="Arial" w:cs="Arial"/>
          <w:b/>
          <w:bCs/>
          <w:sz w:val="20"/>
          <w:szCs w:val="20"/>
        </w:rPr>
        <w:t>Charter</w:t>
      </w:r>
      <w:r w:rsidRPr="00E472A7">
        <w:rPr>
          <w:rFonts w:ascii="Arial" w:hAnsi="Arial" w:cs="Arial"/>
          <w:sz w:val="20"/>
          <w:szCs w:val="20"/>
        </w:rPr>
        <w:t xml:space="preserve">) and By-Laws </w:t>
      </w:r>
      <w:r w:rsidR="002E67DE">
        <w:rPr>
          <w:rFonts w:ascii="Arial" w:hAnsi="Arial" w:cs="Arial"/>
          <w:sz w:val="20"/>
          <w:szCs w:val="20"/>
        </w:rPr>
        <w:t xml:space="preserve">of CA ANZ </w:t>
      </w:r>
      <w:r w:rsidRPr="00E472A7">
        <w:rPr>
          <w:rFonts w:ascii="Arial" w:hAnsi="Arial" w:cs="Arial"/>
          <w:sz w:val="20"/>
          <w:szCs w:val="20"/>
        </w:rPr>
        <w:t xml:space="preserve">in </w:t>
      </w:r>
      <w:r w:rsidR="00546045" w:rsidRPr="00E472A7">
        <w:rPr>
          <w:rFonts w:ascii="Arial" w:hAnsi="Arial" w:cs="Arial"/>
          <w:sz w:val="20"/>
          <w:szCs w:val="20"/>
        </w:rPr>
        <w:t xml:space="preserve">September and </w:t>
      </w:r>
      <w:r w:rsidRPr="00E472A7">
        <w:rPr>
          <w:rFonts w:ascii="Arial" w:hAnsi="Arial" w:cs="Arial"/>
          <w:sz w:val="20"/>
          <w:szCs w:val="20"/>
        </w:rPr>
        <w:t>October 202</w:t>
      </w:r>
      <w:r w:rsidR="00546045" w:rsidRPr="00E472A7">
        <w:rPr>
          <w:rFonts w:ascii="Arial" w:hAnsi="Arial" w:cs="Arial"/>
          <w:sz w:val="20"/>
          <w:szCs w:val="20"/>
        </w:rPr>
        <w:t>3</w:t>
      </w:r>
      <w:r w:rsidRPr="00E472A7">
        <w:rPr>
          <w:rFonts w:ascii="Arial" w:hAnsi="Arial" w:cs="Arial"/>
          <w:sz w:val="20"/>
          <w:szCs w:val="20"/>
        </w:rPr>
        <w:t xml:space="preserve">. </w:t>
      </w:r>
    </w:p>
    <w:p w14:paraId="4B1C4D2B" w14:textId="5EE9FEAC" w:rsidR="002F0B9E" w:rsidRPr="00E472A7" w:rsidRDefault="002F0B9E" w:rsidP="002F0B9E">
      <w:pPr>
        <w:rPr>
          <w:rFonts w:ascii="Arial" w:hAnsi="Arial" w:cs="Arial"/>
          <w:sz w:val="20"/>
          <w:szCs w:val="20"/>
        </w:rPr>
      </w:pPr>
      <w:r w:rsidRPr="00E472A7">
        <w:rPr>
          <w:rFonts w:ascii="Arial" w:hAnsi="Arial" w:cs="Arial"/>
          <w:sz w:val="20"/>
          <w:szCs w:val="20"/>
        </w:rPr>
        <w:t>Article 21 of the Charter provides that</w:t>
      </w:r>
      <w:r w:rsidR="00FF0C1E" w:rsidRPr="00E472A7">
        <w:rPr>
          <w:rFonts w:ascii="Arial" w:hAnsi="Arial" w:cs="Arial"/>
          <w:sz w:val="20"/>
          <w:szCs w:val="20"/>
        </w:rPr>
        <w:t>,</w:t>
      </w:r>
      <w:r w:rsidRPr="00E472A7">
        <w:rPr>
          <w:rFonts w:ascii="Arial" w:hAnsi="Arial" w:cs="Arial"/>
          <w:sz w:val="20"/>
          <w:szCs w:val="20"/>
        </w:rPr>
        <w:t xml:space="preserve"> subject to the provisions of Article 22, CA ANZ may from time to time, by resolution approved by a ballot conducted in accordance with the By-Laws, make such By-Laws for the better execution of the Charter, the furtherance of the objects of CA ANZ and generally for regulating the affairs of CA ANZ as CA ANZ sees fit, and may from time to time rescind, vary or add to any By-Laws and make others in their stead, but so that the By-Laws for the time being be not in any respect repugnant to the </w:t>
      </w:r>
      <w:r w:rsidRPr="00A87A58">
        <w:rPr>
          <w:rFonts w:ascii="Arial" w:hAnsi="Arial" w:cs="Arial"/>
          <w:sz w:val="20"/>
          <w:szCs w:val="20"/>
        </w:rPr>
        <w:t>laws of the Commonwealth of Australia or any of the States or Territories comprised in the said Commonwealth, the laws of New Zealand or of any territory or dependency in respect of which the Parliament of New Zealand may make laws</w:t>
      </w:r>
      <w:r w:rsidRPr="00E472A7">
        <w:rPr>
          <w:rFonts w:ascii="Arial" w:hAnsi="Arial" w:cs="Arial"/>
          <w:sz w:val="20"/>
          <w:szCs w:val="20"/>
        </w:rPr>
        <w:t xml:space="preserve">, or inconsistent with the expressed provisions of the Charter. </w:t>
      </w:r>
    </w:p>
    <w:p w14:paraId="17C956E5" w14:textId="2147F693" w:rsidR="002F0B9E" w:rsidRPr="00E472A7" w:rsidRDefault="002F0B9E" w:rsidP="002F0B9E">
      <w:pPr>
        <w:rPr>
          <w:rFonts w:ascii="Arial" w:hAnsi="Arial" w:cs="Arial"/>
          <w:sz w:val="20"/>
          <w:szCs w:val="20"/>
        </w:rPr>
      </w:pPr>
      <w:r w:rsidRPr="00E472A7">
        <w:rPr>
          <w:rFonts w:ascii="Arial" w:hAnsi="Arial" w:cs="Arial"/>
          <w:sz w:val="20"/>
          <w:szCs w:val="20"/>
        </w:rPr>
        <w:t xml:space="preserve">Article 22 of the Charter provides that no By-Law or any rescission or variation thereof or addition thereto shall come into operation until the same shall have been submitted to and approved by </w:t>
      </w:r>
      <w:r w:rsidR="005A1B1A">
        <w:rPr>
          <w:rFonts w:ascii="Arial" w:hAnsi="Arial" w:cs="Arial"/>
          <w:sz w:val="20"/>
          <w:szCs w:val="20"/>
        </w:rPr>
        <w:t>the</w:t>
      </w:r>
      <w:r w:rsidRPr="00E472A7">
        <w:rPr>
          <w:rFonts w:ascii="Arial" w:hAnsi="Arial" w:cs="Arial"/>
          <w:sz w:val="20"/>
          <w:szCs w:val="20"/>
        </w:rPr>
        <w:t xml:space="preserve"> Governor</w:t>
      </w:r>
      <w:r w:rsidR="004C122C">
        <w:rPr>
          <w:rFonts w:ascii="Arial" w:hAnsi="Arial" w:cs="Arial"/>
          <w:sz w:val="20"/>
          <w:szCs w:val="20"/>
        </w:rPr>
        <w:t>-</w:t>
      </w:r>
      <w:r w:rsidRPr="00E472A7">
        <w:rPr>
          <w:rFonts w:ascii="Arial" w:hAnsi="Arial" w:cs="Arial"/>
          <w:sz w:val="20"/>
          <w:szCs w:val="20"/>
        </w:rPr>
        <w:t xml:space="preserve">General in and over the Commonwealth of Australia </w:t>
      </w:r>
      <w:r w:rsidR="00A82F2A">
        <w:rPr>
          <w:rFonts w:ascii="Arial" w:hAnsi="Arial" w:cs="Arial"/>
          <w:sz w:val="20"/>
          <w:szCs w:val="20"/>
        </w:rPr>
        <w:t>(</w:t>
      </w:r>
      <w:r w:rsidR="00A82F2A" w:rsidRPr="004C122C">
        <w:rPr>
          <w:rFonts w:ascii="Arial" w:hAnsi="Arial" w:cs="Arial"/>
          <w:b/>
          <w:bCs/>
          <w:sz w:val="20"/>
          <w:szCs w:val="20"/>
        </w:rPr>
        <w:t>Governor</w:t>
      </w:r>
      <w:r w:rsidR="004C122C" w:rsidRPr="004C122C">
        <w:rPr>
          <w:rFonts w:ascii="Arial" w:hAnsi="Arial" w:cs="Arial"/>
          <w:b/>
          <w:bCs/>
          <w:sz w:val="20"/>
          <w:szCs w:val="20"/>
        </w:rPr>
        <w:t>-General</w:t>
      </w:r>
      <w:r w:rsidR="004C122C">
        <w:rPr>
          <w:rFonts w:ascii="Arial" w:hAnsi="Arial" w:cs="Arial"/>
          <w:sz w:val="20"/>
          <w:szCs w:val="20"/>
        </w:rPr>
        <w:t xml:space="preserve">) </w:t>
      </w:r>
      <w:r w:rsidRPr="00E472A7">
        <w:rPr>
          <w:rFonts w:ascii="Arial" w:hAnsi="Arial" w:cs="Arial"/>
          <w:sz w:val="20"/>
          <w:szCs w:val="20"/>
        </w:rPr>
        <w:t>or the person for the time being administering the Government of the Commonwealth of Australia.</w:t>
      </w:r>
    </w:p>
    <w:p w14:paraId="221754BA" w14:textId="6A9D4060" w:rsidR="002F0B9E" w:rsidRDefault="002F0B9E" w:rsidP="002F0B9E">
      <w:pPr>
        <w:rPr>
          <w:rFonts w:ascii="Arial" w:hAnsi="Arial" w:cs="Arial"/>
          <w:sz w:val="20"/>
          <w:szCs w:val="20"/>
        </w:rPr>
      </w:pPr>
      <w:r w:rsidRPr="00E472A7">
        <w:rPr>
          <w:rFonts w:ascii="Arial" w:hAnsi="Arial" w:cs="Arial"/>
          <w:sz w:val="20"/>
          <w:szCs w:val="20"/>
        </w:rPr>
        <w:t xml:space="preserve">Article 23 of the Charter provides that the Board of CA ANZ shall cause all such By-Laws, when approved, to be printed and published together with the formal approval of </w:t>
      </w:r>
      <w:r w:rsidR="004C122C">
        <w:rPr>
          <w:rFonts w:ascii="Arial" w:hAnsi="Arial" w:cs="Arial"/>
          <w:sz w:val="20"/>
          <w:szCs w:val="20"/>
        </w:rPr>
        <w:t>the</w:t>
      </w:r>
      <w:r w:rsidRPr="00E472A7">
        <w:rPr>
          <w:rFonts w:ascii="Arial" w:hAnsi="Arial" w:cs="Arial"/>
          <w:sz w:val="20"/>
          <w:szCs w:val="20"/>
        </w:rPr>
        <w:t xml:space="preserve"> Governor-General in the Official Gazette of the Commonwealth of Australia.</w:t>
      </w:r>
    </w:p>
    <w:p w14:paraId="359C7187" w14:textId="25432706" w:rsidR="00C11AC9" w:rsidRPr="00E472A7" w:rsidRDefault="007A036E" w:rsidP="002F0B9E">
      <w:pPr>
        <w:rPr>
          <w:rFonts w:ascii="Arial" w:hAnsi="Arial" w:cs="Arial"/>
          <w:sz w:val="20"/>
          <w:szCs w:val="20"/>
        </w:rPr>
      </w:pPr>
      <w:r>
        <w:rPr>
          <w:rFonts w:ascii="Arial" w:hAnsi="Arial" w:cs="Arial"/>
          <w:sz w:val="20"/>
          <w:szCs w:val="20"/>
        </w:rPr>
        <w:t>Further information regarding t</w:t>
      </w:r>
      <w:r w:rsidR="00C11AC9">
        <w:rPr>
          <w:rFonts w:ascii="Arial" w:hAnsi="Arial" w:cs="Arial"/>
          <w:sz w:val="20"/>
          <w:szCs w:val="20"/>
        </w:rPr>
        <w:t xml:space="preserve">he </w:t>
      </w:r>
      <w:r w:rsidR="00955F82">
        <w:rPr>
          <w:rFonts w:ascii="Arial" w:hAnsi="Arial" w:cs="Arial"/>
          <w:sz w:val="20"/>
          <w:szCs w:val="20"/>
        </w:rPr>
        <w:t xml:space="preserve">proposed amendments </w:t>
      </w:r>
      <w:r>
        <w:rPr>
          <w:rFonts w:ascii="Arial" w:hAnsi="Arial" w:cs="Arial"/>
          <w:sz w:val="20"/>
          <w:szCs w:val="20"/>
        </w:rPr>
        <w:t>is set out</w:t>
      </w:r>
      <w:r w:rsidR="008B1A60">
        <w:rPr>
          <w:rFonts w:ascii="Arial" w:hAnsi="Arial" w:cs="Arial"/>
          <w:sz w:val="20"/>
          <w:szCs w:val="20"/>
        </w:rPr>
        <w:t xml:space="preserve"> </w:t>
      </w:r>
      <w:r w:rsidR="00955F82">
        <w:rPr>
          <w:rFonts w:ascii="Arial" w:hAnsi="Arial" w:cs="Arial"/>
          <w:sz w:val="20"/>
          <w:szCs w:val="20"/>
        </w:rPr>
        <w:t>below:</w:t>
      </w:r>
    </w:p>
    <w:p w14:paraId="4E05C213" w14:textId="478EE881" w:rsidR="00402ADD" w:rsidRPr="000C118E" w:rsidRDefault="00402ADD" w:rsidP="002E5495">
      <w:pPr>
        <w:pStyle w:val="paragraph"/>
        <w:spacing w:before="0" w:beforeAutospacing="0" w:after="200" w:afterAutospacing="0" w:line="276" w:lineRule="auto"/>
        <w:textAlignment w:val="baseline"/>
        <w:rPr>
          <w:rFonts w:ascii="Segoe UI" w:hAnsi="Segoe UI" w:cs="Segoe UI"/>
          <w:sz w:val="20"/>
          <w:szCs w:val="20"/>
        </w:rPr>
      </w:pPr>
      <w:r w:rsidRPr="000C118E">
        <w:rPr>
          <w:rStyle w:val="normaltextrun"/>
          <w:rFonts w:ascii="Arial" w:hAnsi="Arial" w:cs="Arial"/>
          <w:b/>
          <w:bCs/>
          <w:sz w:val="20"/>
          <w:szCs w:val="20"/>
          <w:lang w:val="en-NZ"/>
        </w:rPr>
        <w:t>Background</w:t>
      </w:r>
    </w:p>
    <w:p w14:paraId="4DF336C8" w14:textId="4A00DDFA" w:rsidR="00402ADD" w:rsidRPr="000C118E" w:rsidRDefault="00402ADD" w:rsidP="002E5495">
      <w:pPr>
        <w:pStyle w:val="paragraph"/>
        <w:spacing w:before="0" w:beforeAutospacing="0" w:after="200" w:afterAutospacing="0" w:line="276" w:lineRule="auto"/>
        <w:textAlignment w:val="baseline"/>
        <w:rPr>
          <w:rFonts w:ascii="Segoe UI" w:hAnsi="Segoe UI" w:cs="Segoe UI"/>
          <w:sz w:val="20"/>
          <w:szCs w:val="20"/>
        </w:rPr>
      </w:pPr>
      <w:r w:rsidRPr="000C118E">
        <w:rPr>
          <w:rStyle w:val="normaltextrun"/>
          <w:rFonts w:ascii="Arial" w:hAnsi="Arial" w:cs="Arial"/>
          <w:sz w:val="20"/>
          <w:szCs w:val="20"/>
          <w:lang w:val="en-NZ"/>
        </w:rPr>
        <w:t xml:space="preserve">In July 2022, </w:t>
      </w:r>
      <w:r w:rsidR="00196170" w:rsidRPr="000C118E">
        <w:rPr>
          <w:rStyle w:val="normaltextrun"/>
          <w:rFonts w:ascii="Arial" w:hAnsi="Arial" w:cs="Arial"/>
          <w:sz w:val="20"/>
          <w:szCs w:val="20"/>
          <w:lang w:val="en-NZ"/>
        </w:rPr>
        <w:t xml:space="preserve">CA ANZ </w:t>
      </w:r>
      <w:r w:rsidRPr="000C118E">
        <w:rPr>
          <w:rStyle w:val="normaltextrun"/>
          <w:rFonts w:ascii="Arial" w:hAnsi="Arial" w:cs="Arial"/>
          <w:sz w:val="20"/>
          <w:szCs w:val="20"/>
          <w:lang w:val="en-NZ"/>
        </w:rPr>
        <w:t xml:space="preserve">announced </w:t>
      </w:r>
      <w:r w:rsidR="00B92A4D">
        <w:rPr>
          <w:rStyle w:val="normaltextrun"/>
          <w:rFonts w:ascii="Arial" w:hAnsi="Arial" w:cs="Arial"/>
          <w:sz w:val="20"/>
          <w:szCs w:val="20"/>
          <w:lang w:val="en-NZ"/>
        </w:rPr>
        <w:t>a comprehensive periodic review (</w:t>
      </w:r>
      <w:r w:rsidR="00B92A4D" w:rsidRPr="00540D4B">
        <w:rPr>
          <w:rStyle w:val="normaltextrun"/>
          <w:rFonts w:ascii="Arial" w:hAnsi="Arial" w:cs="Arial"/>
          <w:b/>
          <w:bCs/>
          <w:sz w:val="20"/>
          <w:szCs w:val="20"/>
          <w:lang w:val="en-NZ"/>
        </w:rPr>
        <w:t>Review</w:t>
      </w:r>
      <w:r w:rsidR="00B92A4D">
        <w:rPr>
          <w:rStyle w:val="normaltextrun"/>
          <w:rFonts w:ascii="Arial" w:hAnsi="Arial" w:cs="Arial"/>
          <w:sz w:val="20"/>
          <w:szCs w:val="20"/>
          <w:lang w:val="en-NZ"/>
        </w:rPr>
        <w:t>) of its</w:t>
      </w:r>
      <w:r w:rsidRPr="000C118E">
        <w:rPr>
          <w:rStyle w:val="normaltextrun"/>
          <w:rFonts w:ascii="Arial" w:hAnsi="Arial" w:cs="Arial"/>
          <w:sz w:val="20"/>
          <w:szCs w:val="20"/>
          <w:lang w:val="en-NZ"/>
        </w:rPr>
        <w:t xml:space="preserve"> </w:t>
      </w:r>
      <w:r w:rsidR="00DC0900">
        <w:rPr>
          <w:rStyle w:val="normaltextrun"/>
          <w:rFonts w:ascii="Arial" w:hAnsi="Arial" w:cs="Arial"/>
          <w:sz w:val="20"/>
          <w:szCs w:val="20"/>
          <w:lang w:val="en-NZ"/>
        </w:rPr>
        <w:t>p</w:t>
      </w:r>
      <w:r w:rsidRPr="000C118E">
        <w:rPr>
          <w:rStyle w:val="normaltextrun"/>
          <w:rFonts w:ascii="Arial" w:hAnsi="Arial" w:cs="Arial"/>
          <w:sz w:val="20"/>
          <w:szCs w:val="20"/>
          <w:lang w:val="en-NZ"/>
        </w:rPr>
        <w:t xml:space="preserve">rofessional </w:t>
      </w:r>
      <w:r w:rsidR="00DC0900">
        <w:rPr>
          <w:rStyle w:val="normaltextrun"/>
          <w:rFonts w:ascii="Arial" w:hAnsi="Arial" w:cs="Arial"/>
          <w:sz w:val="20"/>
          <w:szCs w:val="20"/>
          <w:lang w:val="en-NZ"/>
        </w:rPr>
        <w:t>c</w:t>
      </w:r>
      <w:r w:rsidRPr="000C118E">
        <w:rPr>
          <w:rStyle w:val="normaltextrun"/>
          <w:rFonts w:ascii="Arial" w:hAnsi="Arial" w:cs="Arial"/>
          <w:sz w:val="20"/>
          <w:szCs w:val="20"/>
          <w:lang w:val="en-NZ"/>
        </w:rPr>
        <w:t xml:space="preserve">onduct </w:t>
      </w:r>
      <w:r w:rsidR="00DC0900">
        <w:rPr>
          <w:rStyle w:val="normaltextrun"/>
          <w:rFonts w:ascii="Arial" w:hAnsi="Arial" w:cs="Arial"/>
          <w:sz w:val="20"/>
          <w:szCs w:val="20"/>
          <w:lang w:val="en-NZ"/>
        </w:rPr>
        <w:t>f</w:t>
      </w:r>
      <w:r w:rsidRPr="000C118E">
        <w:rPr>
          <w:rStyle w:val="normaltextrun"/>
          <w:rFonts w:ascii="Arial" w:hAnsi="Arial" w:cs="Arial"/>
          <w:sz w:val="20"/>
          <w:szCs w:val="20"/>
          <w:lang w:val="en-NZ"/>
        </w:rPr>
        <w:t>ramework (</w:t>
      </w:r>
      <w:r w:rsidR="00DC0900" w:rsidRPr="00DC0900">
        <w:rPr>
          <w:rStyle w:val="normaltextrun"/>
          <w:rFonts w:ascii="Arial" w:hAnsi="Arial" w:cs="Arial"/>
          <w:b/>
          <w:bCs/>
          <w:sz w:val="20"/>
          <w:szCs w:val="20"/>
          <w:lang w:val="en-NZ"/>
        </w:rPr>
        <w:t>Professional Conduct Framework</w:t>
      </w:r>
      <w:r w:rsidRPr="000C118E">
        <w:rPr>
          <w:rStyle w:val="normaltextrun"/>
          <w:rFonts w:ascii="Arial" w:hAnsi="Arial" w:cs="Arial"/>
          <w:sz w:val="20"/>
          <w:szCs w:val="20"/>
          <w:lang w:val="en-NZ"/>
        </w:rPr>
        <w:t>)</w:t>
      </w:r>
      <w:r w:rsidR="00DC0900">
        <w:rPr>
          <w:rStyle w:val="normaltextrun"/>
          <w:rFonts w:ascii="Arial" w:hAnsi="Arial" w:cs="Arial"/>
          <w:sz w:val="20"/>
          <w:szCs w:val="20"/>
          <w:lang w:val="en-NZ"/>
        </w:rPr>
        <w:t>, including CA ANZ</w:t>
      </w:r>
      <w:r w:rsidR="003609D6">
        <w:rPr>
          <w:rStyle w:val="normaltextrun"/>
          <w:rFonts w:ascii="Arial" w:hAnsi="Arial" w:cs="Arial"/>
          <w:sz w:val="20"/>
          <w:szCs w:val="20"/>
          <w:lang w:val="en-NZ"/>
        </w:rPr>
        <w:t xml:space="preserve">’s By-Laws dated </w:t>
      </w:r>
      <w:r w:rsidR="00073673">
        <w:rPr>
          <w:rStyle w:val="normaltextrun"/>
          <w:rFonts w:ascii="Arial" w:hAnsi="Arial" w:cs="Arial"/>
          <w:sz w:val="20"/>
          <w:szCs w:val="20"/>
          <w:lang w:val="en-NZ"/>
        </w:rPr>
        <w:t>30 M</w:t>
      </w:r>
      <w:r w:rsidR="003609D6">
        <w:rPr>
          <w:rStyle w:val="normaltextrun"/>
          <w:rFonts w:ascii="Arial" w:hAnsi="Arial" w:cs="Arial"/>
          <w:sz w:val="20"/>
          <w:szCs w:val="20"/>
          <w:lang w:val="en-NZ"/>
        </w:rPr>
        <w:t>arch 2022</w:t>
      </w:r>
      <w:r w:rsidRPr="000C118E">
        <w:rPr>
          <w:rStyle w:val="normaltextrun"/>
          <w:rFonts w:ascii="Arial" w:hAnsi="Arial" w:cs="Arial"/>
          <w:sz w:val="20"/>
          <w:szCs w:val="20"/>
          <w:lang w:val="en-NZ"/>
        </w:rPr>
        <w:t xml:space="preserve">. The purpose of the Review was to ensure that CA ANZ’s conduct and discipline rules and arrangements continue to uphold the trust in, and integrity of </w:t>
      </w:r>
      <w:r w:rsidR="00834C84" w:rsidRPr="000C118E">
        <w:rPr>
          <w:rStyle w:val="normaltextrun"/>
          <w:rFonts w:ascii="Arial" w:hAnsi="Arial" w:cs="Arial"/>
          <w:sz w:val="20"/>
          <w:szCs w:val="20"/>
          <w:lang w:val="en-NZ"/>
        </w:rPr>
        <w:t xml:space="preserve">the </w:t>
      </w:r>
      <w:r w:rsidRPr="000C118E">
        <w:rPr>
          <w:rStyle w:val="normaltextrun"/>
          <w:rFonts w:ascii="Arial" w:hAnsi="Arial" w:cs="Arial"/>
          <w:sz w:val="20"/>
          <w:szCs w:val="20"/>
          <w:lang w:val="en-NZ"/>
        </w:rPr>
        <w:t>profession and respond effectively to challenges. </w:t>
      </w:r>
      <w:r w:rsidRPr="000C118E">
        <w:rPr>
          <w:rStyle w:val="eop"/>
          <w:rFonts w:ascii="Arial" w:hAnsi="Arial" w:cs="Arial"/>
          <w:sz w:val="20"/>
          <w:szCs w:val="20"/>
        </w:rPr>
        <w:t> </w:t>
      </w:r>
    </w:p>
    <w:p w14:paraId="62686167" w14:textId="6B5E7547" w:rsidR="00402ADD" w:rsidRPr="000C118E" w:rsidRDefault="000C1FA1" w:rsidP="002E5495">
      <w:pPr>
        <w:pStyle w:val="paragraph"/>
        <w:spacing w:before="0" w:beforeAutospacing="0" w:after="200" w:afterAutospacing="0" w:line="276" w:lineRule="auto"/>
        <w:textAlignment w:val="baseline"/>
        <w:rPr>
          <w:rFonts w:ascii="Segoe UI" w:hAnsi="Segoe UI" w:cs="Segoe UI"/>
          <w:sz w:val="20"/>
          <w:szCs w:val="20"/>
        </w:rPr>
      </w:pPr>
      <w:r>
        <w:rPr>
          <w:rStyle w:val="normaltextrun"/>
          <w:rFonts w:ascii="Arial" w:hAnsi="Arial" w:cs="Arial"/>
          <w:sz w:val="20"/>
          <w:szCs w:val="20"/>
          <w:lang w:val="en-NZ"/>
        </w:rPr>
        <w:t xml:space="preserve">As a member of the </w:t>
      </w:r>
      <w:r w:rsidRPr="000C118E">
        <w:rPr>
          <w:rStyle w:val="normaltextrun"/>
          <w:rFonts w:ascii="Arial" w:hAnsi="Arial" w:cs="Arial"/>
          <w:sz w:val="20"/>
          <w:szCs w:val="20"/>
          <w:lang w:val="en-NZ"/>
        </w:rPr>
        <w:t>International Federation of Accountants (</w:t>
      </w:r>
      <w:r w:rsidRPr="000C118E">
        <w:rPr>
          <w:rStyle w:val="normaltextrun"/>
          <w:rFonts w:ascii="Arial" w:hAnsi="Arial" w:cs="Arial"/>
          <w:b/>
          <w:bCs/>
          <w:sz w:val="20"/>
          <w:szCs w:val="20"/>
          <w:lang w:val="en-NZ"/>
        </w:rPr>
        <w:t>IFAC</w:t>
      </w:r>
      <w:r w:rsidRPr="000C118E">
        <w:rPr>
          <w:rStyle w:val="normaltextrun"/>
          <w:rFonts w:ascii="Arial" w:hAnsi="Arial" w:cs="Arial"/>
          <w:sz w:val="20"/>
          <w:szCs w:val="20"/>
          <w:lang w:val="en-NZ"/>
        </w:rPr>
        <w:t>)</w:t>
      </w:r>
      <w:r w:rsidR="001D2AD8">
        <w:rPr>
          <w:rStyle w:val="normaltextrun"/>
          <w:rFonts w:ascii="Arial" w:hAnsi="Arial" w:cs="Arial"/>
          <w:sz w:val="20"/>
          <w:szCs w:val="20"/>
          <w:lang w:val="en-NZ"/>
        </w:rPr>
        <w:t>, CA ANZ is obliged to periodically self-assess its Professional Conduct Framework against IFAC’s standards.</w:t>
      </w:r>
      <w:r w:rsidRPr="000C118E">
        <w:rPr>
          <w:rStyle w:val="normaltextrun"/>
          <w:rFonts w:ascii="Arial" w:hAnsi="Arial" w:cs="Arial"/>
          <w:sz w:val="20"/>
          <w:szCs w:val="20"/>
          <w:lang w:val="en-NZ"/>
        </w:rPr>
        <w:t xml:space="preserve"> </w:t>
      </w:r>
      <w:r w:rsidR="00402ADD" w:rsidRPr="000C118E">
        <w:rPr>
          <w:rStyle w:val="normaltextrun"/>
          <w:rFonts w:ascii="Arial" w:hAnsi="Arial" w:cs="Arial"/>
          <w:sz w:val="20"/>
          <w:szCs w:val="20"/>
          <w:lang w:val="en-NZ"/>
        </w:rPr>
        <w:t xml:space="preserve">The Review found that the </w:t>
      </w:r>
      <w:r w:rsidR="006C7B78">
        <w:rPr>
          <w:rStyle w:val="normaltextrun"/>
          <w:rFonts w:ascii="Arial" w:hAnsi="Arial" w:cs="Arial"/>
          <w:sz w:val="20"/>
          <w:szCs w:val="20"/>
          <w:lang w:val="en-NZ"/>
        </w:rPr>
        <w:t xml:space="preserve">Professional Conduct Framework </w:t>
      </w:r>
      <w:r w:rsidR="00402ADD" w:rsidRPr="000C118E">
        <w:rPr>
          <w:rStyle w:val="normaltextrun"/>
          <w:rFonts w:ascii="Arial" w:hAnsi="Arial" w:cs="Arial"/>
          <w:sz w:val="20"/>
          <w:szCs w:val="20"/>
          <w:lang w:val="en-NZ"/>
        </w:rPr>
        <w:t>met or exceeded I</w:t>
      </w:r>
      <w:r w:rsidR="006C7B78">
        <w:rPr>
          <w:rStyle w:val="normaltextrun"/>
          <w:rFonts w:ascii="Arial" w:hAnsi="Arial" w:cs="Arial"/>
          <w:sz w:val="20"/>
          <w:szCs w:val="20"/>
          <w:lang w:val="en-NZ"/>
        </w:rPr>
        <w:t>FAC’s</w:t>
      </w:r>
      <w:r w:rsidR="00402ADD" w:rsidRPr="000C118E">
        <w:rPr>
          <w:rStyle w:val="normaltextrun"/>
          <w:rFonts w:ascii="Arial" w:hAnsi="Arial" w:cs="Arial"/>
          <w:sz w:val="20"/>
          <w:szCs w:val="20"/>
          <w:lang w:val="en-NZ"/>
        </w:rPr>
        <w:t xml:space="preserve"> </w:t>
      </w:r>
      <w:r w:rsidR="007F0815">
        <w:rPr>
          <w:rStyle w:val="normaltextrun"/>
          <w:rFonts w:ascii="Arial" w:hAnsi="Arial" w:cs="Arial"/>
          <w:sz w:val="20"/>
          <w:szCs w:val="20"/>
          <w:lang w:val="en-NZ"/>
        </w:rPr>
        <w:t xml:space="preserve">standards for conduct and discipline systems </w:t>
      </w:r>
      <w:r w:rsidR="00402ADD" w:rsidRPr="000C118E">
        <w:rPr>
          <w:rStyle w:val="normaltextrun"/>
          <w:rFonts w:ascii="Arial" w:hAnsi="Arial" w:cs="Arial"/>
          <w:sz w:val="20"/>
          <w:szCs w:val="20"/>
          <w:lang w:val="en-NZ"/>
        </w:rPr>
        <w:t>and compared favourably with similar professional organisations worldwide but also found areas that could be strengthened.  </w:t>
      </w:r>
      <w:r w:rsidR="00402ADD" w:rsidRPr="000C118E">
        <w:rPr>
          <w:rStyle w:val="eop"/>
          <w:rFonts w:ascii="Arial" w:hAnsi="Arial" w:cs="Arial"/>
          <w:sz w:val="20"/>
          <w:szCs w:val="20"/>
        </w:rPr>
        <w:t> </w:t>
      </w:r>
    </w:p>
    <w:p w14:paraId="59CD0342" w14:textId="0C7575D9" w:rsidR="00402ADD" w:rsidRPr="000C118E" w:rsidRDefault="00402ADD" w:rsidP="002E5495">
      <w:pPr>
        <w:pStyle w:val="paragraph"/>
        <w:spacing w:before="0" w:beforeAutospacing="0" w:after="200" w:afterAutospacing="0" w:line="276" w:lineRule="auto"/>
        <w:textAlignment w:val="baseline"/>
        <w:rPr>
          <w:rFonts w:ascii="Segoe UI" w:hAnsi="Segoe UI" w:cs="Segoe UI"/>
          <w:sz w:val="20"/>
          <w:szCs w:val="20"/>
        </w:rPr>
      </w:pPr>
      <w:r w:rsidRPr="000C118E">
        <w:rPr>
          <w:rStyle w:val="normaltextrun"/>
          <w:rFonts w:ascii="Arial" w:hAnsi="Arial" w:cs="Arial"/>
          <w:sz w:val="20"/>
          <w:szCs w:val="20"/>
          <w:lang w:val="en-NZ"/>
        </w:rPr>
        <w:t xml:space="preserve">The </w:t>
      </w:r>
      <w:r w:rsidR="00F84173">
        <w:rPr>
          <w:rStyle w:val="normaltextrun"/>
          <w:rFonts w:ascii="Arial" w:hAnsi="Arial" w:cs="Arial"/>
          <w:sz w:val="20"/>
          <w:szCs w:val="20"/>
          <w:lang w:val="en-NZ"/>
        </w:rPr>
        <w:t xml:space="preserve">Review resulted in </w:t>
      </w:r>
      <w:r w:rsidRPr="000C118E">
        <w:rPr>
          <w:rStyle w:val="normaltextrun"/>
          <w:rFonts w:ascii="Arial" w:hAnsi="Arial" w:cs="Arial"/>
          <w:sz w:val="20"/>
          <w:szCs w:val="20"/>
          <w:lang w:val="en-NZ"/>
        </w:rPr>
        <w:t>37 recommendations</w:t>
      </w:r>
      <w:r w:rsidR="00F84173">
        <w:rPr>
          <w:rStyle w:val="normaltextrun"/>
          <w:rFonts w:ascii="Arial" w:hAnsi="Arial" w:cs="Arial"/>
          <w:sz w:val="20"/>
          <w:szCs w:val="20"/>
          <w:lang w:val="en-NZ"/>
        </w:rPr>
        <w:t xml:space="preserve">, which </w:t>
      </w:r>
      <w:r w:rsidRPr="000C118E">
        <w:rPr>
          <w:rStyle w:val="normaltextrun"/>
          <w:rFonts w:ascii="Arial" w:hAnsi="Arial" w:cs="Arial"/>
          <w:sz w:val="20"/>
          <w:szCs w:val="20"/>
          <w:lang w:val="en-NZ"/>
        </w:rPr>
        <w:t>were released in June 2023</w:t>
      </w:r>
      <w:r w:rsidR="00F84173">
        <w:rPr>
          <w:rStyle w:val="normaltextrun"/>
          <w:rFonts w:ascii="Arial" w:hAnsi="Arial" w:cs="Arial"/>
          <w:sz w:val="20"/>
          <w:szCs w:val="20"/>
          <w:lang w:val="en-NZ"/>
        </w:rPr>
        <w:t>. Thirty-three</w:t>
      </w:r>
      <w:r w:rsidRPr="000C118E">
        <w:rPr>
          <w:rStyle w:val="normaltextrun"/>
          <w:rFonts w:ascii="Arial" w:hAnsi="Arial" w:cs="Arial"/>
          <w:sz w:val="20"/>
          <w:szCs w:val="20"/>
          <w:lang w:val="en-NZ"/>
        </w:rPr>
        <w:t xml:space="preserve"> of the recommendations </w:t>
      </w:r>
      <w:r w:rsidR="0015352F">
        <w:rPr>
          <w:rStyle w:val="normaltextrun"/>
          <w:rFonts w:ascii="Arial" w:hAnsi="Arial" w:cs="Arial"/>
          <w:sz w:val="20"/>
          <w:szCs w:val="20"/>
          <w:lang w:val="en-NZ"/>
        </w:rPr>
        <w:t xml:space="preserve">are </w:t>
      </w:r>
      <w:r w:rsidRPr="000C118E">
        <w:rPr>
          <w:rStyle w:val="normaltextrun"/>
          <w:rFonts w:ascii="Arial" w:hAnsi="Arial" w:cs="Arial"/>
          <w:sz w:val="20"/>
          <w:szCs w:val="20"/>
          <w:lang w:val="en-NZ"/>
        </w:rPr>
        <w:t xml:space="preserve">directed to enhancing and aligning CA ANZ’s By-Laws and </w:t>
      </w:r>
      <w:r w:rsidR="004B4CD0">
        <w:rPr>
          <w:rStyle w:val="normaltextrun"/>
          <w:rFonts w:ascii="Arial" w:hAnsi="Arial" w:cs="Arial"/>
          <w:sz w:val="20"/>
          <w:szCs w:val="20"/>
          <w:lang w:val="en-NZ"/>
        </w:rPr>
        <w:t>the Rules of the New Zealand Institute of Chartered Accountants (</w:t>
      </w:r>
      <w:r w:rsidRPr="004B4CD0">
        <w:rPr>
          <w:rStyle w:val="normaltextrun"/>
          <w:rFonts w:ascii="Arial" w:hAnsi="Arial" w:cs="Arial"/>
          <w:b/>
          <w:bCs/>
          <w:sz w:val="20"/>
          <w:szCs w:val="20"/>
          <w:lang w:val="en-NZ"/>
        </w:rPr>
        <w:t>NZICA</w:t>
      </w:r>
      <w:r w:rsidR="004B4CD0">
        <w:rPr>
          <w:rStyle w:val="normaltextrun"/>
          <w:rFonts w:ascii="Arial" w:hAnsi="Arial" w:cs="Arial"/>
          <w:sz w:val="20"/>
          <w:szCs w:val="20"/>
          <w:lang w:val="en-NZ"/>
        </w:rPr>
        <w:t>)</w:t>
      </w:r>
      <w:r w:rsidRPr="000C118E">
        <w:rPr>
          <w:rStyle w:val="normaltextrun"/>
          <w:rFonts w:ascii="Arial" w:hAnsi="Arial" w:cs="Arial"/>
          <w:sz w:val="20"/>
          <w:szCs w:val="20"/>
          <w:lang w:val="en-NZ"/>
        </w:rPr>
        <w:t xml:space="preserve"> </w:t>
      </w:r>
      <w:r w:rsidR="0015352F">
        <w:rPr>
          <w:rStyle w:val="normaltextrun"/>
          <w:rFonts w:ascii="Arial" w:hAnsi="Arial" w:cs="Arial"/>
          <w:sz w:val="20"/>
          <w:szCs w:val="20"/>
          <w:lang w:val="en-NZ"/>
        </w:rPr>
        <w:t xml:space="preserve">applicable to CA ANZ members resident in New Zealand </w:t>
      </w:r>
      <w:r w:rsidRPr="000C118E">
        <w:rPr>
          <w:rStyle w:val="normaltextrun"/>
          <w:rFonts w:ascii="Arial" w:hAnsi="Arial" w:cs="Arial"/>
          <w:sz w:val="20"/>
          <w:szCs w:val="20"/>
          <w:lang w:val="en-NZ"/>
        </w:rPr>
        <w:t>by:</w:t>
      </w:r>
      <w:r w:rsidRPr="000C118E">
        <w:rPr>
          <w:rStyle w:val="eop"/>
          <w:rFonts w:ascii="Arial" w:hAnsi="Arial" w:cs="Arial"/>
          <w:sz w:val="20"/>
          <w:szCs w:val="20"/>
        </w:rPr>
        <w:t> </w:t>
      </w:r>
    </w:p>
    <w:p w14:paraId="2902EE5E" w14:textId="18FB3B81" w:rsidR="00402ADD" w:rsidRPr="000C118E" w:rsidRDefault="00402ADD" w:rsidP="00784698">
      <w:pPr>
        <w:pStyle w:val="paragraph"/>
        <w:numPr>
          <w:ilvl w:val="0"/>
          <w:numId w:val="1"/>
        </w:numPr>
        <w:spacing w:before="0" w:beforeAutospacing="0" w:after="200" w:afterAutospacing="0" w:line="276" w:lineRule="auto"/>
        <w:ind w:left="567" w:hanging="567"/>
        <w:textAlignment w:val="baseline"/>
        <w:rPr>
          <w:rFonts w:ascii="Arial" w:hAnsi="Arial" w:cs="Arial"/>
          <w:sz w:val="20"/>
          <w:szCs w:val="20"/>
        </w:rPr>
      </w:pPr>
      <w:r w:rsidRPr="000C118E">
        <w:rPr>
          <w:rStyle w:val="normaltextrun"/>
          <w:rFonts w:ascii="Arial" w:hAnsi="Arial" w:cs="Arial"/>
          <w:sz w:val="20"/>
          <w:szCs w:val="20"/>
          <w:lang w:val="en-NZ"/>
        </w:rPr>
        <w:t>giving the CA ANZ and NZICA disciplinary bodies stronger powers to address serious misconduct;</w:t>
      </w:r>
    </w:p>
    <w:p w14:paraId="707F5B7F" w14:textId="6A28EC67" w:rsidR="00402ADD" w:rsidRPr="000C118E" w:rsidRDefault="00402ADD" w:rsidP="00784698">
      <w:pPr>
        <w:pStyle w:val="paragraph"/>
        <w:numPr>
          <w:ilvl w:val="0"/>
          <w:numId w:val="1"/>
        </w:numPr>
        <w:spacing w:before="0" w:beforeAutospacing="0" w:after="200" w:afterAutospacing="0" w:line="276" w:lineRule="auto"/>
        <w:ind w:left="567" w:hanging="567"/>
        <w:textAlignment w:val="baseline"/>
        <w:rPr>
          <w:rFonts w:ascii="Arial" w:hAnsi="Arial" w:cs="Arial"/>
          <w:sz w:val="20"/>
          <w:szCs w:val="20"/>
        </w:rPr>
      </w:pPr>
      <w:r w:rsidRPr="000C118E">
        <w:rPr>
          <w:rStyle w:val="normaltextrun"/>
          <w:rFonts w:ascii="Arial" w:hAnsi="Arial" w:cs="Arial"/>
          <w:sz w:val="20"/>
          <w:szCs w:val="20"/>
          <w:lang w:val="en-NZ"/>
        </w:rPr>
        <w:t>increasing maximum fines for proven misconduct by Practice Entities (</w:t>
      </w:r>
      <w:r w:rsidR="00CD62BF">
        <w:rPr>
          <w:rStyle w:val="normaltextrun"/>
          <w:rFonts w:ascii="Arial" w:hAnsi="Arial" w:cs="Arial"/>
          <w:sz w:val="20"/>
          <w:szCs w:val="20"/>
          <w:lang w:val="en-NZ"/>
        </w:rPr>
        <w:t xml:space="preserve">i.e. </w:t>
      </w:r>
      <w:r w:rsidR="00102D37">
        <w:rPr>
          <w:rStyle w:val="normaltextrun"/>
          <w:rFonts w:ascii="Arial" w:hAnsi="Arial" w:cs="Arial"/>
          <w:sz w:val="20"/>
          <w:szCs w:val="20"/>
          <w:lang w:val="en-NZ"/>
        </w:rPr>
        <w:t>‘</w:t>
      </w:r>
      <w:r w:rsidRPr="000C118E">
        <w:rPr>
          <w:rStyle w:val="normaltextrun"/>
          <w:rFonts w:ascii="Arial" w:hAnsi="Arial" w:cs="Arial"/>
          <w:b/>
          <w:bCs/>
          <w:sz w:val="20"/>
          <w:szCs w:val="20"/>
          <w:lang w:val="en-NZ"/>
        </w:rPr>
        <w:t>Firm Events</w:t>
      </w:r>
      <w:r w:rsidR="00102D37">
        <w:rPr>
          <w:rStyle w:val="normaltextrun"/>
          <w:rFonts w:ascii="Arial" w:hAnsi="Arial" w:cs="Arial"/>
          <w:b/>
          <w:bCs/>
          <w:sz w:val="20"/>
          <w:szCs w:val="20"/>
          <w:lang w:val="en-NZ"/>
        </w:rPr>
        <w:t>’</w:t>
      </w:r>
      <w:r w:rsidRPr="000C118E">
        <w:rPr>
          <w:rStyle w:val="normaltextrun"/>
          <w:rFonts w:ascii="Arial" w:hAnsi="Arial" w:cs="Arial"/>
          <w:sz w:val="20"/>
          <w:szCs w:val="20"/>
          <w:lang w:val="en-NZ"/>
        </w:rPr>
        <w:t>); and</w:t>
      </w:r>
      <w:r w:rsidRPr="000C118E">
        <w:rPr>
          <w:rStyle w:val="eop"/>
          <w:rFonts w:ascii="Arial" w:hAnsi="Arial" w:cs="Arial"/>
          <w:sz w:val="20"/>
          <w:szCs w:val="20"/>
        </w:rPr>
        <w:t> </w:t>
      </w:r>
    </w:p>
    <w:p w14:paraId="60E5FEB0" w14:textId="3EF562F5" w:rsidR="00402ADD" w:rsidRPr="000C118E" w:rsidRDefault="00402ADD" w:rsidP="000C118E">
      <w:pPr>
        <w:pStyle w:val="paragraph"/>
        <w:numPr>
          <w:ilvl w:val="0"/>
          <w:numId w:val="1"/>
        </w:numPr>
        <w:tabs>
          <w:tab w:val="clear" w:pos="720"/>
          <w:tab w:val="num" w:pos="567"/>
        </w:tabs>
        <w:spacing w:before="0" w:beforeAutospacing="0" w:after="200" w:afterAutospacing="0" w:line="276" w:lineRule="auto"/>
        <w:ind w:left="709" w:hanging="709"/>
        <w:textAlignment w:val="baseline"/>
        <w:rPr>
          <w:rFonts w:ascii="Arial" w:hAnsi="Arial" w:cs="Arial"/>
          <w:sz w:val="20"/>
          <w:szCs w:val="20"/>
        </w:rPr>
      </w:pPr>
      <w:r w:rsidRPr="000C118E">
        <w:rPr>
          <w:rStyle w:val="normaltextrun"/>
          <w:rFonts w:ascii="Arial" w:hAnsi="Arial" w:cs="Arial"/>
          <w:sz w:val="20"/>
          <w:szCs w:val="20"/>
          <w:lang w:val="en-NZ"/>
        </w:rPr>
        <w:lastRenderedPageBreak/>
        <w:t>including efficiency enhancements and procedural fairness protections for Members</w:t>
      </w:r>
      <w:r w:rsidR="00102D37">
        <w:rPr>
          <w:rStyle w:val="normaltextrun"/>
          <w:rFonts w:ascii="Arial" w:hAnsi="Arial" w:cs="Arial"/>
          <w:sz w:val="20"/>
          <w:szCs w:val="20"/>
          <w:lang w:val="en-NZ"/>
        </w:rPr>
        <w:t>.</w:t>
      </w:r>
      <w:r w:rsidRPr="000C118E">
        <w:rPr>
          <w:rStyle w:val="eop"/>
          <w:rFonts w:ascii="Arial" w:hAnsi="Arial" w:cs="Arial"/>
          <w:sz w:val="20"/>
          <w:szCs w:val="20"/>
        </w:rPr>
        <w:t> </w:t>
      </w:r>
    </w:p>
    <w:p w14:paraId="5E07FAFF" w14:textId="58E31178" w:rsidR="00402ADD" w:rsidRPr="000C118E" w:rsidRDefault="00B31CB1" w:rsidP="002E5495">
      <w:pPr>
        <w:pStyle w:val="paragraph"/>
        <w:spacing w:before="0" w:beforeAutospacing="0" w:after="200" w:afterAutospacing="0" w:line="276" w:lineRule="auto"/>
        <w:textAlignment w:val="baseline"/>
        <w:rPr>
          <w:rFonts w:ascii="Segoe UI" w:hAnsi="Segoe UI" w:cs="Segoe UI"/>
          <w:sz w:val="20"/>
          <w:szCs w:val="20"/>
        </w:rPr>
      </w:pPr>
      <w:r>
        <w:rPr>
          <w:rStyle w:val="normaltextrun"/>
          <w:rFonts w:ascii="Arial" w:hAnsi="Arial" w:cs="Arial"/>
          <w:sz w:val="20"/>
          <w:szCs w:val="20"/>
          <w:lang w:val="en-NZ"/>
        </w:rPr>
        <w:t xml:space="preserve">In addition to amendments relating to the Professional Conduct Framework, </w:t>
      </w:r>
      <w:r w:rsidR="00FD3828" w:rsidRPr="000C118E">
        <w:rPr>
          <w:rStyle w:val="normaltextrun"/>
          <w:rFonts w:ascii="Arial" w:hAnsi="Arial" w:cs="Arial"/>
          <w:sz w:val="20"/>
          <w:szCs w:val="20"/>
          <w:lang w:val="en-NZ"/>
        </w:rPr>
        <w:t>amendments were</w:t>
      </w:r>
      <w:r w:rsidR="006666BC">
        <w:rPr>
          <w:rStyle w:val="normaltextrun"/>
          <w:rFonts w:ascii="Arial" w:hAnsi="Arial" w:cs="Arial"/>
          <w:sz w:val="20"/>
          <w:szCs w:val="20"/>
          <w:lang w:val="en-NZ"/>
        </w:rPr>
        <w:t xml:space="preserve"> also</w:t>
      </w:r>
      <w:r w:rsidR="00FD3828" w:rsidRPr="000C118E">
        <w:rPr>
          <w:rStyle w:val="normaltextrun"/>
          <w:rFonts w:ascii="Arial" w:hAnsi="Arial" w:cs="Arial"/>
          <w:sz w:val="20"/>
          <w:szCs w:val="20"/>
          <w:lang w:val="en-NZ"/>
        </w:rPr>
        <w:t xml:space="preserve"> proposed</w:t>
      </w:r>
      <w:r w:rsidR="00402ADD" w:rsidRPr="000C118E">
        <w:rPr>
          <w:rStyle w:val="normaltextrun"/>
          <w:rFonts w:ascii="Arial" w:hAnsi="Arial" w:cs="Arial"/>
          <w:sz w:val="20"/>
          <w:szCs w:val="20"/>
          <w:lang w:val="en-NZ"/>
        </w:rPr>
        <w:t xml:space="preserve"> to the By-Laws to clarify the eligibility requirements for election to Regional Councils and Overseas Regional Councils, </w:t>
      </w:r>
      <w:r w:rsidR="00EE577F">
        <w:rPr>
          <w:rStyle w:val="normaltextrun"/>
          <w:rFonts w:ascii="Arial" w:hAnsi="Arial" w:cs="Arial"/>
          <w:sz w:val="20"/>
          <w:szCs w:val="20"/>
          <w:lang w:val="en-NZ"/>
        </w:rPr>
        <w:t xml:space="preserve">as well as </w:t>
      </w:r>
      <w:r w:rsidR="00402ADD" w:rsidRPr="000C118E">
        <w:rPr>
          <w:rStyle w:val="normaltextrun"/>
          <w:rFonts w:ascii="Arial" w:hAnsi="Arial" w:cs="Arial"/>
          <w:sz w:val="20"/>
          <w:szCs w:val="20"/>
          <w:lang w:val="en-NZ"/>
        </w:rPr>
        <w:t>corrective and editorial amendments</w:t>
      </w:r>
      <w:r w:rsidR="00EE577F">
        <w:rPr>
          <w:rStyle w:val="normaltextrun"/>
          <w:rFonts w:ascii="Arial" w:hAnsi="Arial" w:cs="Arial"/>
          <w:sz w:val="20"/>
          <w:szCs w:val="20"/>
          <w:lang w:val="en-NZ"/>
        </w:rPr>
        <w:t>, as part of CA ANZ’s commitment to conti</w:t>
      </w:r>
      <w:r w:rsidR="0005119C">
        <w:rPr>
          <w:rStyle w:val="normaltextrun"/>
          <w:rFonts w:ascii="Arial" w:hAnsi="Arial" w:cs="Arial"/>
          <w:sz w:val="20"/>
          <w:szCs w:val="20"/>
          <w:lang w:val="en-NZ"/>
        </w:rPr>
        <w:t>nuous improvement of its</w:t>
      </w:r>
      <w:r w:rsidR="00402ADD" w:rsidRPr="000C118E">
        <w:rPr>
          <w:rStyle w:val="normaltextrun"/>
          <w:rFonts w:ascii="Arial" w:hAnsi="Arial" w:cs="Arial"/>
          <w:sz w:val="20"/>
          <w:szCs w:val="20"/>
          <w:lang w:val="en-NZ"/>
        </w:rPr>
        <w:t xml:space="preserve"> By-Laws.</w:t>
      </w:r>
    </w:p>
    <w:p w14:paraId="3B02951B" w14:textId="33C7BA6A" w:rsidR="002A0CCD" w:rsidRDefault="00CE6397" w:rsidP="00CE6397">
      <w:pPr>
        <w:rPr>
          <w:rFonts w:ascii="Arial" w:hAnsi="Arial" w:cs="Arial"/>
          <w:sz w:val="20"/>
          <w:szCs w:val="20"/>
          <w:lang w:bidi="en-US"/>
        </w:rPr>
      </w:pPr>
      <w:r w:rsidRPr="00E472A7">
        <w:rPr>
          <w:rFonts w:ascii="Arial" w:hAnsi="Arial" w:cs="Arial"/>
          <w:sz w:val="20"/>
          <w:szCs w:val="20"/>
        </w:rPr>
        <w:t xml:space="preserve">The </w:t>
      </w:r>
      <w:r w:rsidR="002A0CCD">
        <w:rPr>
          <w:rFonts w:ascii="Arial" w:hAnsi="Arial" w:cs="Arial"/>
          <w:sz w:val="20"/>
          <w:szCs w:val="20"/>
        </w:rPr>
        <w:t xml:space="preserve">proposed </w:t>
      </w:r>
      <w:r w:rsidRPr="00E472A7">
        <w:rPr>
          <w:rFonts w:ascii="Arial" w:hAnsi="Arial" w:cs="Arial"/>
          <w:sz w:val="20"/>
          <w:szCs w:val="20"/>
        </w:rPr>
        <w:t xml:space="preserve">amendments </w:t>
      </w:r>
      <w:r w:rsidR="00114BB7">
        <w:rPr>
          <w:rFonts w:ascii="Arial" w:hAnsi="Arial" w:cs="Arial"/>
          <w:sz w:val="20"/>
          <w:szCs w:val="20"/>
        </w:rPr>
        <w:t xml:space="preserve">to the By-Laws </w:t>
      </w:r>
      <w:r w:rsidR="00EA17F4" w:rsidRPr="00EA17F4">
        <w:rPr>
          <w:rFonts w:ascii="Arial" w:hAnsi="Arial" w:cs="Arial"/>
          <w:sz w:val="20"/>
          <w:szCs w:val="20"/>
          <w:lang w:bidi="en-US"/>
        </w:rPr>
        <w:t>covered three topic areas - Conduct Rules, eligibility to be elected to Regional Council and editorial amendments</w:t>
      </w:r>
      <w:r w:rsidR="00716EB4" w:rsidRPr="00EA17F4">
        <w:rPr>
          <w:rFonts w:ascii="Arial" w:hAnsi="Arial" w:cs="Arial"/>
          <w:sz w:val="20"/>
          <w:szCs w:val="20"/>
          <w:lang w:bidi="en-US"/>
        </w:rPr>
        <w:t xml:space="preserve"> - </w:t>
      </w:r>
      <w:r w:rsidR="000C08CD" w:rsidRPr="000C08CD">
        <w:rPr>
          <w:rFonts w:ascii="Arial" w:hAnsi="Arial" w:cs="Arial"/>
          <w:sz w:val="20"/>
          <w:szCs w:val="20"/>
          <w:lang w:bidi="en-US"/>
        </w:rPr>
        <w:t>which were addressed by 9 resolutions for approval to amend the CA ANZ By-Laws.</w:t>
      </w:r>
      <w:r w:rsidR="0072068E">
        <w:rPr>
          <w:rFonts w:ascii="Arial" w:hAnsi="Arial" w:cs="Arial"/>
          <w:sz w:val="20"/>
          <w:szCs w:val="20"/>
          <w:lang w:bidi="en-US"/>
        </w:rPr>
        <w:t xml:space="preserve"> </w:t>
      </w:r>
    </w:p>
    <w:p w14:paraId="27F502F0" w14:textId="43A36B64" w:rsidR="00CE6397" w:rsidRPr="00E472A7" w:rsidRDefault="00FB1A2C" w:rsidP="00CE6397">
      <w:pPr>
        <w:rPr>
          <w:rFonts w:ascii="Arial" w:hAnsi="Arial" w:cs="Arial"/>
          <w:sz w:val="20"/>
          <w:szCs w:val="20"/>
        </w:rPr>
      </w:pPr>
      <w:r>
        <w:rPr>
          <w:rFonts w:ascii="Arial" w:hAnsi="Arial" w:cs="Arial"/>
          <w:sz w:val="20"/>
          <w:szCs w:val="20"/>
          <w:lang w:bidi="en-US"/>
        </w:rPr>
        <w:t xml:space="preserve">The </w:t>
      </w:r>
      <w:r w:rsidR="008B77D9">
        <w:rPr>
          <w:rFonts w:ascii="Arial" w:hAnsi="Arial" w:cs="Arial"/>
          <w:sz w:val="20"/>
          <w:szCs w:val="20"/>
          <w:lang w:bidi="en-US"/>
        </w:rPr>
        <w:t xml:space="preserve">principal </w:t>
      </w:r>
      <w:r>
        <w:rPr>
          <w:rFonts w:ascii="Arial" w:hAnsi="Arial" w:cs="Arial"/>
          <w:sz w:val="20"/>
          <w:szCs w:val="20"/>
          <w:lang w:bidi="en-US"/>
        </w:rPr>
        <w:t xml:space="preserve">amendments </w:t>
      </w:r>
      <w:r>
        <w:rPr>
          <w:rFonts w:ascii="Arial" w:hAnsi="Arial" w:cs="Arial"/>
          <w:sz w:val="20"/>
          <w:szCs w:val="20"/>
        </w:rPr>
        <w:t>to the By-</w:t>
      </w:r>
      <w:r w:rsidRPr="00EA17F4">
        <w:rPr>
          <w:rFonts w:ascii="Arial" w:hAnsi="Arial" w:cs="Arial"/>
          <w:sz w:val="20"/>
          <w:szCs w:val="20"/>
        </w:rPr>
        <w:t xml:space="preserve">Laws </w:t>
      </w:r>
      <w:r w:rsidR="003A2848">
        <w:rPr>
          <w:rFonts w:ascii="Arial" w:hAnsi="Arial" w:cs="Arial"/>
          <w:sz w:val="20"/>
          <w:szCs w:val="20"/>
        </w:rPr>
        <w:t xml:space="preserve">are summarised </w:t>
      </w:r>
      <w:r w:rsidR="00AB5464">
        <w:rPr>
          <w:rFonts w:ascii="Arial" w:hAnsi="Arial" w:cs="Arial"/>
          <w:sz w:val="20"/>
          <w:szCs w:val="20"/>
        </w:rPr>
        <w:t>below</w:t>
      </w:r>
      <w:r w:rsidR="00CE6397" w:rsidRPr="00E472A7">
        <w:rPr>
          <w:rFonts w:ascii="Arial" w:hAnsi="Arial" w:cs="Arial"/>
          <w:sz w:val="20"/>
          <w:szCs w:val="20"/>
        </w:rPr>
        <w:t>:</w:t>
      </w:r>
    </w:p>
    <w:p w14:paraId="0BBEF201" w14:textId="6ADD3D45" w:rsidR="00402ADD" w:rsidRPr="000C118E" w:rsidRDefault="00402ADD" w:rsidP="002E5495">
      <w:pPr>
        <w:pStyle w:val="paragraph"/>
        <w:spacing w:before="0" w:beforeAutospacing="0" w:after="200" w:afterAutospacing="0" w:line="276" w:lineRule="auto"/>
        <w:textAlignment w:val="baseline"/>
        <w:rPr>
          <w:rFonts w:ascii="Segoe UI" w:hAnsi="Segoe UI" w:cs="Segoe UI"/>
          <w:sz w:val="20"/>
          <w:szCs w:val="20"/>
        </w:rPr>
      </w:pPr>
      <w:r w:rsidRPr="000C118E">
        <w:rPr>
          <w:rStyle w:val="normaltextrun"/>
          <w:rFonts w:ascii="Arial" w:hAnsi="Arial" w:cs="Arial"/>
          <w:b/>
          <w:bCs/>
          <w:sz w:val="20"/>
          <w:szCs w:val="20"/>
          <w:lang w:val="en-NZ"/>
        </w:rPr>
        <w:t>Conduct Rules</w:t>
      </w:r>
      <w:r w:rsidRPr="000C118E">
        <w:rPr>
          <w:rStyle w:val="eop"/>
          <w:rFonts w:ascii="Arial" w:hAnsi="Arial" w:cs="Arial"/>
          <w:sz w:val="20"/>
          <w:szCs w:val="20"/>
        </w:rPr>
        <w:t> </w:t>
      </w:r>
    </w:p>
    <w:p w14:paraId="16C37F5C" w14:textId="19D76B9F" w:rsidR="00402ADD" w:rsidRPr="000C118E" w:rsidRDefault="00402ADD" w:rsidP="00E472A7">
      <w:pPr>
        <w:pStyle w:val="paragraph"/>
        <w:numPr>
          <w:ilvl w:val="0"/>
          <w:numId w:val="2"/>
        </w:numPr>
        <w:spacing w:before="0" w:beforeAutospacing="0" w:after="200" w:afterAutospacing="0" w:line="276" w:lineRule="auto"/>
        <w:ind w:left="567" w:hanging="567"/>
        <w:textAlignment w:val="baseline"/>
        <w:rPr>
          <w:rFonts w:ascii="Arial" w:hAnsi="Arial" w:cs="Arial"/>
          <w:sz w:val="20"/>
          <w:szCs w:val="20"/>
        </w:rPr>
      </w:pPr>
      <w:r w:rsidRPr="000C118E">
        <w:rPr>
          <w:rStyle w:val="normaltextrun"/>
          <w:rFonts w:ascii="Arial" w:hAnsi="Arial" w:cs="Arial"/>
          <w:b/>
          <w:bCs/>
          <w:sz w:val="20"/>
          <w:szCs w:val="20"/>
          <w:lang w:val="en-NZ"/>
        </w:rPr>
        <w:t xml:space="preserve">General amendments to align conduct and discipline rules in the By-Laws and NZICA Rules: </w:t>
      </w:r>
      <w:r w:rsidRPr="000C118E">
        <w:rPr>
          <w:rStyle w:val="normaltextrun"/>
          <w:rFonts w:ascii="Arial" w:hAnsi="Arial" w:cs="Arial"/>
          <w:sz w:val="20"/>
          <w:szCs w:val="20"/>
          <w:lang w:val="en-NZ"/>
        </w:rPr>
        <w:t xml:space="preserve">Section 5 of the By-Laws and Rule 13 of the NZICA Rules </w:t>
      </w:r>
      <w:r w:rsidR="00117C61">
        <w:rPr>
          <w:rStyle w:val="normaltextrun"/>
          <w:rFonts w:ascii="Arial" w:hAnsi="Arial" w:cs="Arial"/>
          <w:sz w:val="20"/>
          <w:szCs w:val="20"/>
          <w:lang w:val="en-NZ"/>
        </w:rPr>
        <w:t xml:space="preserve">have been replaced </w:t>
      </w:r>
      <w:r w:rsidRPr="000C118E">
        <w:rPr>
          <w:rStyle w:val="normaltextrun"/>
          <w:rFonts w:ascii="Arial" w:hAnsi="Arial" w:cs="Arial"/>
          <w:sz w:val="20"/>
          <w:szCs w:val="20"/>
          <w:lang w:val="en-NZ"/>
        </w:rPr>
        <w:t xml:space="preserve">with a single aligned and restructured rule set (the </w:t>
      </w:r>
      <w:r w:rsidRPr="000C118E">
        <w:rPr>
          <w:rStyle w:val="normaltextrun"/>
          <w:rFonts w:ascii="Arial" w:hAnsi="Arial" w:cs="Arial"/>
          <w:b/>
          <w:bCs/>
          <w:sz w:val="20"/>
          <w:szCs w:val="20"/>
          <w:lang w:val="en-NZ"/>
        </w:rPr>
        <w:t>Conduct Rules</w:t>
      </w:r>
      <w:r w:rsidRPr="000C118E">
        <w:rPr>
          <w:rStyle w:val="normaltextrun"/>
          <w:rFonts w:ascii="Arial" w:hAnsi="Arial" w:cs="Arial"/>
          <w:sz w:val="20"/>
          <w:szCs w:val="20"/>
          <w:lang w:val="en-NZ"/>
        </w:rPr>
        <w:t>) that incorporate</w:t>
      </w:r>
      <w:r w:rsidR="008B4A8A">
        <w:rPr>
          <w:rStyle w:val="normaltextrun"/>
          <w:rFonts w:ascii="Arial" w:hAnsi="Arial" w:cs="Arial"/>
          <w:sz w:val="20"/>
          <w:szCs w:val="20"/>
          <w:lang w:val="en-NZ"/>
        </w:rPr>
        <w:t>s</w:t>
      </w:r>
      <w:r w:rsidRPr="000C118E">
        <w:rPr>
          <w:rStyle w:val="normaltextrun"/>
          <w:rFonts w:ascii="Arial" w:hAnsi="Arial" w:cs="Arial"/>
          <w:sz w:val="20"/>
          <w:szCs w:val="20"/>
          <w:lang w:val="en-NZ"/>
        </w:rPr>
        <w:t xml:space="preserve"> the procedural and efficiency enhancements and additional rights for Members that were recommended by the Review, including: aligned Disclosure, Offence and Sanctions provisions, a conciliation process, express Members’ rights to be legally represented at Case Conferences before the Professional Conduct Committee, discretion for the Disciplinary Tribunal to award costs in favour of a Member who is entirely successful in defending proceedings, clearer confidentiality and publication provisions, clearer interim suspension rules and Members’ rights to be notified of all complaints (including dismissed complaints), which currently only applies under the NZICA Rules.</w:t>
      </w:r>
      <w:r w:rsidRPr="000C118E">
        <w:rPr>
          <w:rStyle w:val="eop"/>
          <w:rFonts w:ascii="Arial" w:hAnsi="Arial" w:cs="Arial"/>
          <w:sz w:val="20"/>
          <w:szCs w:val="20"/>
        </w:rPr>
        <w:t> </w:t>
      </w:r>
    </w:p>
    <w:p w14:paraId="64F9987A" w14:textId="3BB87FD6" w:rsidR="00402ADD" w:rsidRPr="000C118E" w:rsidRDefault="00402ADD" w:rsidP="00862F4A">
      <w:pPr>
        <w:pStyle w:val="paragraph"/>
        <w:spacing w:before="0" w:beforeAutospacing="0" w:after="200" w:afterAutospacing="0" w:line="276" w:lineRule="auto"/>
        <w:ind w:left="567"/>
        <w:textAlignment w:val="baseline"/>
        <w:rPr>
          <w:rFonts w:ascii="Segoe UI" w:hAnsi="Segoe UI" w:cs="Segoe UI"/>
          <w:sz w:val="20"/>
          <w:szCs w:val="20"/>
        </w:rPr>
      </w:pPr>
      <w:r w:rsidRPr="000C118E">
        <w:rPr>
          <w:rStyle w:val="normaltextrun"/>
          <w:rFonts w:ascii="Arial" w:hAnsi="Arial" w:cs="Arial"/>
          <w:sz w:val="20"/>
          <w:szCs w:val="20"/>
          <w:lang w:val="en-NZ"/>
        </w:rPr>
        <w:t xml:space="preserve">The </w:t>
      </w:r>
      <w:r w:rsidR="00ED6FAD">
        <w:rPr>
          <w:rStyle w:val="normaltextrun"/>
          <w:rFonts w:ascii="Arial" w:hAnsi="Arial" w:cs="Arial"/>
          <w:sz w:val="20"/>
          <w:szCs w:val="20"/>
          <w:lang w:val="en-NZ"/>
        </w:rPr>
        <w:t>amendment</w:t>
      </w:r>
      <w:r w:rsidR="000A7086">
        <w:rPr>
          <w:rStyle w:val="normaltextrun"/>
          <w:rFonts w:ascii="Arial" w:hAnsi="Arial" w:cs="Arial"/>
          <w:sz w:val="20"/>
          <w:szCs w:val="20"/>
          <w:lang w:val="en-NZ"/>
        </w:rPr>
        <w:t xml:space="preserve">s </w:t>
      </w:r>
      <w:r w:rsidRPr="000C118E">
        <w:rPr>
          <w:rStyle w:val="normaltextrun"/>
          <w:rFonts w:ascii="Arial" w:hAnsi="Arial" w:cs="Arial"/>
          <w:sz w:val="20"/>
          <w:szCs w:val="20"/>
          <w:lang w:val="en-NZ"/>
        </w:rPr>
        <w:t>also buil</w:t>
      </w:r>
      <w:r w:rsidR="00C078AB">
        <w:rPr>
          <w:rStyle w:val="normaltextrun"/>
          <w:rFonts w:ascii="Arial" w:hAnsi="Arial" w:cs="Arial"/>
          <w:sz w:val="20"/>
          <w:szCs w:val="20"/>
          <w:lang w:val="en-NZ"/>
        </w:rPr>
        <w:t>d</w:t>
      </w:r>
      <w:r w:rsidRPr="000C118E">
        <w:rPr>
          <w:rStyle w:val="normaltextrun"/>
          <w:rFonts w:ascii="Arial" w:hAnsi="Arial" w:cs="Arial"/>
          <w:sz w:val="20"/>
          <w:szCs w:val="20"/>
          <w:lang w:val="en-NZ"/>
        </w:rPr>
        <w:t xml:space="preserve"> on existing provisions </w:t>
      </w:r>
      <w:r w:rsidR="00C078AB">
        <w:rPr>
          <w:rStyle w:val="normaltextrun"/>
          <w:rFonts w:ascii="Arial" w:hAnsi="Arial" w:cs="Arial"/>
          <w:sz w:val="20"/>
          <w:szCs w:val="20"/>
          <w:lang w:val="en-NZ"/>
        </w:rPr>
        <w:t>(</w:t>
      </w:r>
      <w:r w:rsidRPr="000C118E">
        <w:rPr>
          <w:rStyle w:val="normaltextrun"/>
          <w:rFonts w:ascii="Arial" w:hAnsi="Arial" w:cs="Arial"/>
          <w:sz w:val="20"/>
          <w:szCs w:val="20"/>
          <w:lang w:val="en-NZ"/>
        </w:rPr>
        <w:t>that make each Member who is a Principal of a Practice Entity responsible for notifying the Professional Conduct Committee of certain conduct of that Practice Entity (</w:t>
      </w:r>
      <w:r w:rsidRPr="000C118E">
        <w:rPr>
          <w:rStyle w:val="normaltextrun"/>
          <w:rFonts w:ascii="Arial" w:hAnsi="Arial" w:cs="Arial"/>
          <w:b/>
          <w:bCs/>
          <w:sz w:val="20"/>
          <w:szCs w:val="20"/>
          <w:lang w:val="en-NZ"/>
        </w:rPr>
        <w:t>Firm Events</w:t>
      </w:r>
      <w:r w:rsidRPr="000C118E">
        <w:rPr>
          <w:rStyle w:val="normaltextrun"/>
          <w:rFonts w:ascii="Arial" w:hAnsi="Arial" w:cs="Arial"/>
          <w:sz w:val="20"/>
          <w:szCs w:val="20"/>
          <w:lang w:val="en-NZ"/>
        </w:rPr>
        <w:t>) and liable for a sanction</w:t>
      </w:r>
      <w:r w:rsidR="00C078AB">
        <w:rPr>
          <w:rStyle w:val="normaltextrun"/>
          <w:rFonts w:ascii="Arial" w:hAnsi="Arial" w:cs="Arial"/>
          <w:sz w:val="20"/>
          <w:szCs w:val="20"/>
          <w:lang w:val="en-NZ"/>
        </w:rPr>
        <w:t>)</w:t>
      </w:r>
      <w:r w:rsidRPr="000C118E">
        <w:rPr>
          <w:rStyle w:val="normaltextrun"/>
          <w:rFonts w:ascii="Arial" w:hAnsi="Arial" w:cs="Arial"/>
          <w:sz w:val="20"/>
          <w:szCs w:val="20"/>
          <w:lang w:val="en-NZ"/>
        </w:rPr>
        <w:t xml:space="preserve"> t</w:t>
      </w:r>
      <w:r w:rsidR="000D65C9" w:rsidRPr="000C118E">
        <w:rPr>
          <w:rStyle w:val="normaltextrun"/>
          <w:rFonts w:ascii="Arial" w:hAnsi="Arial" w:cs="Arial"/>
          <w:sz w:val="20"/>
          <w:szCs w:val="20"/>
          <w:lang w:val="en-NZ"/>
        </w:rPr>
        <w:t>o</w:t>
      </w:r>
      <w:r w:rsidRPr="000C118E">
        <w:rPr>
          <w:rStyle w:val="normaltextrun"/>
          <w:rFonts w:ascii="Arial" w:hAnsi="Arial" w:cs="Arial"/>
          <w:sz w:val="20"/>
          <w:szCs w:val="20"/>
          <w:lang w:val="en-NZ"/>
        </w:rPr>
        <w:t xml:space="preserve"> allow any Member who is a Principal of </w:t>
      </w:r>
      <w:r w:rsidR="00701BE8">
        <w:rPr>
          <w:rStyle w:val="normaltextrun"/>
          <w:rFonts w:ascii="Arial" w:hAnsi="Arial" w:cs="Arial"/>
          <w:sz w:val="20"/>
          <w:szCs w:val="20"/>
          <w:lang w:val="en-NZ"/>
        </w:rPr>
        <w:t>th</w:t>
      </w:r>
      <w:r w:rsidR="00F21BB7">
        <w:rPr>
          <w:rStyle w:val="normaltextrun"/>
          <w:rFonts w:ascii="Arial" w:hAnsi="Arial" w:cs="Arial"/>
          <w:sz w:val="20"/>
          <w:szCs w:val="20"/>
          <w:lang w:val="en-NZ"/>
        </w:rPr>
        <w:t>at</w:t>
      </w:r>
      <w:r w:rsidR="00701BE8">
        <w:rPr>
          <w:rStyle w:val="normaltextrun"/>
          <w:rFonts w:ascii="Arial" w:hAnsi="Arial" w:cs="Arial"/>
          <w:sz w:val="20"/>
          <w:szCs w:val="20"/>
          <w:lang w:val="en-NZ"/>
        </w:rPr>
        <w:t xml:space="preserve"> </w:t>
      </w:r>
      <w:r w:rsidR="000A7086" w:rsidRPr="000C118E">
        <w:rPr>
          <w:rStyle w:val="normaltextrun"/>
          <w:rFonts w:ascii="Arial" w:hAnsi="Arial" w:cs="Arial"/>
          <w:sz w:val="20"/>
          <w:szCs w:val="20"/>
          <w:lang w:val="en-NZ"/>
        </w:rPr>
        <w:t>Practice Entity</w:t>
      </w:r>
      <w:r w:rsidRPr="000C118E">
        <w:rPr>
          <w:rStyle w:val="normaltextrun"/>
          <w:rFonts w:ascii="Arial" w:hAnsi="Arial" w:cs="Arial"/>
          <w:sz w:val="20"/>
          <w:szCs w:val="20"/>
          <w:lang w:val="en-NZ"/>
        </w:rPr>
        <w:t>, and who is authorised to act on behalf of their fellow Principals, to submit a single notification to the Professional Conduct Committee and to represent their fellow Principals at Case Conferences and throughout the disciplinary process.</w:t>
      </w:r>
    </w:p>
    <w:p w14:paraId="0E3EF34A" w14:textId="694FFBFE" w:rsidR="00402ADD" w:rsidRPr="000C118E" w:rsidRDefault="00402ADD" w:rsidP="00B52E8B">
      <w:pPr>
        <w:pStyle w:val="paragraph"/>
        <w:numPr>
          <w:ilvl w:val="0"/>
          <w:numId w:val="3"/>
        </w:numPr>
        <w:spacing w:before="0" w:beforeAutospacing="0" w:after="200" w:afterAutospacing="0" w:line="276" w:lineRule="auto"/>
        <w:ind w:left="567" w:hanging="567"/>
        <w:textAlignment w:val="baseline"/>
        <w:rPr>
          <w:rFonts w:ascii="Arial" w:hAnsi="Arial" w:cs="Arial"/>
          <w:sz w:val="20"/>
          <w:szCs w:val="20"/>
        </w:rPr>
      </w:pPr>
      <w:r w:rsidRPr="000C118E">
        <w:rPr>
          <w:rStyle w:val="normaltextrun"/>
          <w:rFonts w:ascii="Arial" w:hAnsi="Arial" w:cs="Arial"/>
          <w:b/>
          <w:bCs/>
          <w:sz w:val="20"/>
          <w:szCs w:val="20"/>
          <w:lang w:val="en-NZ"/>
        </w:rPr>
        <w:t xml:space="preserve">New General Offences for Misconduct and Conduct Unbecoming of a Member: </w:t>
      </w:r>
      <w:r w:rsidRPr="000C118E">
        <w:rPr>
          <w:rStyle w:val="normaltextrun"/>
          <w:rFonts w:ascii="Arial" w:hAnsi="Arial" w:cs="Arial"/>
          <w:sz w:val="20"/>
          <w:szCs w:val="20"/>
          <w:lang w:val="en-NZ"/>
        </w:rPr>
        <w:t xml:space="preserve">The </w:t>
      </w:r>
      <w:r w:rsidR="00D726F9">
        <w:rPr>
          <w:rStyle w:val="normaltextrun"/>
          <w:rFonts w:ascii="Arial" w:hAnsi="Arial" w:cs="Arial"/>
          <w:sz w:val="20"/>
          <w:szCs w:val="20"/>
          <w:lang w:val="en-NZ"/>
        </w:rPr>
        <w:t>amendments</w:t>
      </w:r>
      <w:r w:rsidRPr="000C118E">
        <w:rPr>
          <w:rStyle w:val="normaltextrun"/>
          <w:rFonts w:ascii="Arial" w:hAnsi="Arial" w:cs="Arial"/>
          <w:sz w:val="20"/>
          <w:szCs w:val="20"/>
          <w:lang w:val="en-NZ"/>
        </w:rPr>
        <w:t xml:space="preserve"> align the By-Laws with the NZICA Rules by creating two new general offences of ‘Professional Misconduct’ and ‘Conduct Unbecoming of a Member’ which are general descriptors used to distinguish serious from less serious misconduct, respectively.</w:t>
      </w:r>
      <w:r w:rsidRPr="000C118E">
        <w:rPr>
          <w:rStyle w:val="eop"/>
          <w:rFonts w:ascii="Arial" w:hAnsi="Arial" w:cs="Arial"/>
          <w:sz w:val="20"/>
          <w:szCs w:val="20"/>
        </w:rPr>
        <w:t> </w:t>
      </w:r>
    </w:p>
    <w:p w14:paraId="20080705" w14:textId="39345C57" w:rsidR="00402ADD" w:rsidRPr="000C118E" w:rsidRDefault="00402ADD" w:rsidP="00313AD4">
      <w:pPr>
        <w:pStyle w:val="paragraph"/>
        <w:numPr>
          <w:ilvl w:val="0"/>
          <w:numId w:val="4"/>
        </w:numPr>
        <w:spacing w:before="0" w:beforeAutospacing="0" w:after="200" w:afterAutospacing="0" w:line="276" w:lineRule="auto"/>
        <w:ind w:left="567" w:hanging="567"/>
        <w:textAlignment w:val="baseline"/>
        <w:rPr>
          <w:rFonts w:ascii="Arial" w:hAnsi="Arial" w:cs="Arial"/>
          <w:sz w:val="20"/>
          <w:szCs w:val="20"/>
        </w:rPr>
      </w:pPr>
      <w:r w:rsidRPr="000C118E">
        <w:rPr>
          <w:rStyle w:val="normaltextrun"/>
          <w:rFonts w:ascii="Arial" w:hAnsi="Arial" w:cs="Arial"/>
          <w:b/>
          <w:bCs/>
          <w:sz w:val="20"/>
          <w:szCs w:val="20"/>
          <w:lang w:val="en-NZ"/>
        </w:rPr>
        <w:t xml:space="preserve">Stronger investigation powers for the PCC:  </w:t>
      </w:r>
      <w:r w:rsidRPr="000C118E">
        <w:rPr>
          <w:rStyle w:val="normaltextrun"/>
          <w:rFonts w:ascii="Arial" w:hAnsi="Arial" w:cs="Arial"/>
          <w:sz w:val="20"/>
          <w:szCs w:val="20"/>
        </w:rPr>
        <w:t xml:space="preserve">The Professional Conduct Committee </w:t>
      </w:r>
      <w:r w:rsidR="001D689A">
        <w:rPr>
          <w:rStyle w:val="normaltextrun"/>
          <w:rFonts w:ascii="Arial" w:hAnsi="Arial" w:cs="Arial"/>
          <w:sz w:val="20"/>
          <w:szCs w:val="20"/>
        </w:rPr>
        <w:t xml:space="preserve">is given </w:t>
      </w:r>
      <w:r w:rsidRPr="000C118E">
        <w:rPr>
          <w:rStyle w:val="normaltextrun"/>
          <w:rFonts w:ascii="Arial" w:hAnsi="Arial" w:cs="Arial"/>
          <w:sz w:val="20"/>
          <w:szCs w:val="20"/>
        </w:rPr>
        <w:t>power to make a request for information and documents required for an investigation about a Member from any Member and to interview complainants and others relevant to an investigation.</w:t>
      </w:r>
      <w:r w:rsidRPr="000C118E">
        <w:rPr>
          <w:rStyle w:val="eop"/>
          <w:rFonts w:ascii="Arial" w:hAnsi="Arial" w:cs="Arial"/>
          <w:sz w:val="20"/>
          <w:szCs w:val="20"/>
        </w:rPr>
        <w:t> </w:t>
      </w:r>
    </w:p>
    <w:p w14:paraId="6F0219F0" w14:textId="48653BE7" w:rsidR="00402ADD" w:rsidRPr="000C118E" w:rsidRDefault="00402ADD" w:rsidP="00313AD4">
      <w:pPr>
        <w:pStyle w:val="paragraph"/>
        <w:numPr>
          <w:ilvl w:val="0"/>
          <w:numId w:val="5"/>
        </w:numPr>
        <w:spacing w:before="0" w:beforeAutospacing="0" w:after="200" w:afterAutospacing="0" w:line="276" w:lineRule="auto"/>
        <w:ind w:left="567" w:hanging="567"/>
        <w:textAlignment w:val="baseline"/>
        <w:rPr>
          <w:rFonts w:ascii="Arial" w:hAnsi="Arial" w:cs="Arial"/>
          <w:sz w:val="20"/>
          <w:szCs w:val="20"/>
        </w:rPr>
      </w:pPr>
      <w:r w:rsidRPr="000C118E">
        <w:rPr>
          <w:rStyle w:val="normaltextrun"/>
          <w:rFonts w:ascii="Arial" w:hAnsi="Arial" w:cs="Arial"/>
          <w:b/>
          <w:bCs/>
          <w:sz w:val="20"/>
          <w:szCs w:val="20"/>
          <w:lang w:val="en-NZ"/>
        </w:rPr>
        <w:t>Increased Fines for Members as Principals of Practice Entities (Firm Events), Practice Entity Members and Non-Member Practice Entities: </w:t>
      </w:r>
      <w:r w:rsidRPr="000C118E">
        <w:rPr>
          <w:rStyle w:val="normaltextrun"/>
          <w:rFonts w:ascii="Arial" w:hAnsi="Arial" w:cs="Arial"/>
          <w:sz w:val="20"/>
          <w:szCs w:val="20"/>
          <w:lang w:val="en-NZ"/>
        </w:rPr>
        <w:t xml:space="preserve"> The </w:t>
      </w:r>
      <w:r w:rsidR="00B84E3F">
        <w:rPr>
          <w:rStyle w:val="normaltextrun"/>
          <w:rFonts w:ascii="Arial" w:hAnsi="Arial" w:cs="Arial"/>
          <w:sz w:val="20"/>
          <w:szCs w:val="20"/>
          <w:lang w:val="en-NZ"/>
        </w:rPr>
        <w:t xml:space="preserve">amendments </w:t>
      </w:r>
      <w:r w:rsidRPr="000C118E">
        <w:rPr>
          <w:rStyle w:val="normaltextrun"/>
          <w:rFonts w:ascii="Arial" w:hAnsi="Arial" w:cs="Arial"/>
          <w:sz w:val="20"/>
          <w:szCs w:val="20"/>
          <w:lang w:val="en-NZ"/>
        </w:rPr>
        <w:t xml:space="preserve">increase the maximum fines that may apply to the Members (collectively) who are the Principals of a Practice Entity that has experienced a Firm Event from $25,000 at the Professional Conduct Committee to $100,000 and from $50,000 at the Disciplinary Tribunal level to $250,000, to reflect the significant reputational impact that misconduct by Practice Entities can have on </w:t>
      </w:r>
      <w:r w:rsidR="00AB7447" w:rsidRPr="000C118E">
        <w:rPr>
          <w:rStyle w:val="normaltextrun"/>
          <w:rFonts w:ascii="Arial" w:hAnsi="Arial" w:cs="Arial"/>
          <w:sz w:val="20"/>
          <w:szCs w:val="20"/>
          <w:lang w:val="en-NZ"/>
        </w:rPr>
        <w:t>the</w:t>
      </w:r>
      <w:r w:rsidRPr="000C118E">
        <w:rPr>
          <w:rStyle w:val="normaltextrun"/>
          <w:rFonts w:ascii="Arial" w:hAnsi="Arial" w:cs="Arial"/>
          <w:sz w:val="20"/>
          <w:szCs w:val="20"/>
          <w:lang w:val="en-NZ"/>
        </w:rPr>
        <w:t xml:space="preserve"> profession. For consistency, the maximum fines for Practice Entity Members and Non-Member Practice Entities are also increased. The disciplinary bodies are required to consider the number of Members who are Principals in the Practice Entity, and the size of the Practice Entity Member and Non-Member Practice Entity, when calculating a fair and appropriate fine.</w:t>
      </w:r>
      <w:r w:rsidRPr="000C118E">
        <w:rPr>
          <w:rStyle w:val="eop"/>
          <w:rFonts w:ascii="Arial" w:hAnsi="Arial" w:cs="Arial"/>
          <w:sz w:val="20"/>
          <w:szCs w:val="20"/>
        </w:rPr>
        <w:t> </w:t>
      </w:r>
    </w:p>
    <w:p w14:paraId="3EAA0532" w14:textId="094A0F3C" w:rsidR="00402ADD" w:rsidRPr="000C118E" w:rsidRDefault="00402ADD" w:rsidP="00DE2415">
      <w:pPr>
        <w:pStyle w:val="paragraph"/>
        <w:numPr>
          <w:ilvl w:val="0"/>
          <w:numId w:val="6"/>
        </w:numPr>
        <w:tabs>
          <w:tab w:val="clear" w:pos="720"/>
          <w:tab w:val="num" w:pos="567"/>
        </w:tabs>
        <w:spacing w:before="0" w:beforeAutospacing="0" w:after="200" w:afterAutospacing="0" w:line="276" w:lineRule="auto"/>
        <w:ind w:left="567" w:hanging="567"/>
        <w:textAlignment w:val="baseline"/>
        <w:rPr>
          <w:rFonts w:ascii="Arial" w:hAnsi="Arial" w:cs="Arial"/>
          <w:sz w:val="20"/>
          <w:szCs w:val="20"/>
        </w:rPr>
      </w:pPr>
      <w:r w:rsidRPr="000C118E">
        <w:rPr>
          <w:rStyle w:val="normaltextrun"/>
          <w:rFonts w:ascii="Arial" w:hAnsi="Arial" w:cs="Arial"/>
          <w:b/>
          <w:bCs/>
          <w:sz w:val="20"/>
          <w:szCs w:val="20"/>
          <w:lang w:val="en-NZ"/>
        </w:rPr>
        <w:t>Former Member Jurisdiction</w:t>
      </w:r>
      <w:r w:rsidR="00001CA3">
        <w:rPr>
          <w:rStyle w:val="normaltextrun"/>
          <w:rFonts w:ascii="Arial" w:hAnsi="Arial" w:cs="Arial"/>
          <w:b/>
          <w:bCs/>
          <w:sz w:val="20"/>
          <w:szCs w:val="20"/>
          <w:lang w:val="en-NZ"/>
        </w:rPr>
        <w:t>:</w:t>
      </w:r>
      <w:r w:rsidRPr="000C118E">
        <w:rPr>
          <w:rStyle w:val="normaltextrun"/>
          <w:rFonts w:ascii="Arial" w:hAnsi="Arial" w:cs="Arial"/>
          <w:b/>
          <w:bCs/>
          <w:sz w:val="20"/>
          <w:szCs w:val="20"/>
          <w:lang w:val="en-NZ"/>
        </w:rPr>
        <w:t xml:space="preserve"> </w:t>
      </w:r>
      <w:r w:rsidRPr="000C118E">
        <w:rPr>
          <w:rStyle w:val="normaltextrun"/>
          <w:rFonts w:ascii="Arial" w:hAnsi="Arial" w:cs="Arial"/>
          <w:sz w:val="20"/>
          <w:szCs w:val="20"/>
          <w:lang w:val="en-NZ"/>
        </w:rPr>
        <w:t xml:space="preserve">The </w:t>
      </w:r>
      <w:r w:rsidR="00E117A9">
        <w:rPr>
          <w:rStyle w:val="normaltextrun"/>
          <w:rFonts w:ascii="Arial" w:hAnsi="Arial" w:cs="Arial"/>
          <w:sz w:val="20"/>
          <w:szCs w:val="20"/>
          <w:lang w:val="en-NZ"/>
        </w:rPr>
        <w:t>amendments</w:t>
      </w:r>
      <w:r w:rsidRPr="000C118E">
        <w:rPr>
          <w:rStyle w:val="normaltextrun"/>
          <w:rFonts w:ascii="Arial" w:hAnsi="Arial" w:cs="Arial"/>
          <w:sz w:val="20"/>
          <w:szCs w:val="20"/>
          <w:lang w:val="en-NZ"/>
        </w:rPr>
        <w:t xml:space="preserve"> align the By-Laws with the NZICA Rules by providing that any Member who has ceased to be a Member will remain subject to the Conduct Rules in respect of serious misconduct occurring whilst in membership. </w:t>
      </w:r>
      <w:r w:rsidRPr="000C118E">
        <w:rPr>
          <w:rStyle w:val="eop"/>
          <w:rFonts w:ascii="Arial" w:hAnsi="Arial" w:cs="Arial"/>
          <w:sz w:val="20"/>
          <w:szCs w:val="20"/>
        </w:rPr>
        <w:t> </w:t>
      </w:r>
    </w:p>
    <w:p w14:paraId="1B96367E" w14:textId="5BBBE6AE" w:rsidR="00402ADD" w:rsidRPr="000C118E" w:rsidRDefault="00402ADD" w:rsidP="00DE2415">
      <w:pPr>
        <w:pStyle w:val="paragraph"/>
        <w:numPr>
          <w:ilvl w:val="0"/>
          <w:numId w:val="7"/>
        </w:numPr>
        <w:tabs>
          <w:tab w:val="clear" w:pos="720"/>
          <w:tab w:val="num" w:pos="567"/>
        </w:tabs>
        <w:spacing w:before="0" w:beforeAutospacing="0" w:after="200" w:afterAutospacing="0" w:line="276" w:lineRule="auto"/>
        <w:ind w:left="567" w:hanging="567"/>
        <w:textAlignment w:val="baseline"/>
        <w:rPr>
          <w:rFonts w:ascii="Arial" w:hAnsi="Arial" w:cs="Arial"/>
          <w:sz w:val="20"/>
          <w:szCs w:val="20"/>
        </w:rPr>
      </w:pPr>
      <w:r w:rsidRPr="000C118E">
        <w:rPr>
          <w:rStyle w:val="normaltextrun"/>
          <w:rFonts w:ascii="Arial" w:hAnsi="Arial" w:cs="Arial"/>
          <w:b/>
          <w:bCs/>
          <w:sz w:val="20"/>
          <w:szCs w:val="20"/>
          <w:lang w:val="en-NZ"/>
        </w:rPr>
        <w:lastRenderedPageBreak/>
        <w:t xml:space="preserve">New Sanction: </w:t>
      </w:r>
      <w:r w:rsidRPr="000C118E">
        <w:rPr>
          <w:rStyle w:val="normaltextrun"/>
          <w:rFonts w:ascii="Arial" w:hAnsi="Arial" w:cs="Arial"/>
          <w:sz w:val="20"/>
          <w:szCs w:val="20"/>
          <w:lang w:val="en-NZ"/>
        </w:rPr>
        <w:t xml:space="preserve">The </w:t>
      </w:r>
      <w:r w:rsidR="00E117A9">
        <w:rPr>
          <w:rStyle w:val="normaltextrun"/>
          <w:rFonts w:ascii="Arial" w:hAnsi="Arial" w:cs="Arial"/>
          <w:sz w:val="20"/>
          <w:szCs w:val="20"/>
          <w:lang w:val="en-NZ"/>
        </w:rPr>
        <w:t>amendments</w:t>
      </w:r>
      <w:r w:rsidRPr="000C118E">
        <w:rPr>
          <w:rStyle w:val="normaltextrun"/>
          <w:rFonts w:ascii="Arial" w:hAnsi="Arial" w:cs="Arial"/>
          <w:sz w:val="20"/>
          <w:szCs w:val="20"/>
          <w:lang w:val="en-NZ"/>
        </w:rPr>
        <w:t xml:space="preserve"> align the By-Laws with the NZICA Rules by enabling the Professional Conduct Committee to propose, and the Disciplinary Tribunal to impose, orders that the Member be required to refund fees paid by a complainant or to waive fees owed by a complainant.  </w:t>
      </w:r>
      <w:r w:rsidRPr="000C118E">
        <w:rPr>
          <w:rStyle w:val="eop"/>
          <w:rFonts w:ascii="Arial" w:hAnsi="Arial" w:cs="Arial"/>
          <w:sz w:val="20"/>
          <w:szCs w:val="20"/>
        </w:rPr>
        <w:t> </w:t>
      </w:r>
    </w:p>
    <w:p w14:paraId="6CB545C1" w14:textId="3F87787C" w:rsidR="00402ADD" w:rsidRPr="000C118E" w:rsidRDefault="00402ADD" w:rsidP="00F267D0">
      <w:pPr>
        <w:pStyle w:val="paragraph"/>
        <w:numPr>
          <w:ilvl w:val="0"/>
          <w:numId w:val="8"/>
        </w:numPr>
        <w:spacing w:before="0" w:beforeAutospacing="0" w:after="200" w:afterAutospacing="0" w:line="276" w:lineRule="auto"/>
        <w:ind w:left="567" w:hanging="567"/>
        <w:textAlignment w:val="baseline"/>
        <w:rPr>
          <w:rFonts w:ascii="Arial" w:hAnsi="Arial" w:cs="Arial"/>
          <w:sz w:val="20"/>
          <w:szCs w:val="20"/>
        </w:rPr>
      </w:pPr>
      <w:r w:rsidRPr="000C118E">
        <w:rPr>
          <w:rStyle w:val="normaltextrun"/>
          <w:rFonts w:ascii="Arial" w:hAnsi="Arial" w:cs="Arial"/>
          <w:b/>
          <w:bCs/>
          <w:sz w:val="20"/>
          <w:szCs w:val="20"/>
          <w:lang w:val="en-NZ"/>
        </w:rPr>
        <w:t>Extending the Board’s powers to exclude a Member for failure to comply with disciplinary sanctions</w:t>
      </w:r>
      <w:r w:rsidRPr="00E74F15">
        <w:rPr>
          <w:rStyle w:val="normaltextrun"/>
          <w:rFonts w:ascii="Arial" w:hAnsi="Arial" w:cs="Arial"/>
          <w:b/>
          <w:bCs/>
          <w:sz w:val="20"/>
          <w:szCs w:val="20"/>
          <w:lang w:val="en-NZ"/>
        </w:rPr>
        <w:t>:</w:t>
      </w:r>
      <w:r w:rsidRPr="000C118E">
        <w:rPr>
          <w:rStyle w:val="normaltextrun"/>
          <w:rFonts w:ascii="Arial" w:hAnsi="Arial" w:cs="Arial"/>
          <w:sz w:val="20"/>
          <w:szCs w:val="20"/>
          <w:lang w:val="en-NZ"/>
        </w:rPr>
        <w:t xml:space="preserve"> The Board may exclude a Member from membership for the reasons currently set out in By-Law 23.  The </w:t>
      </w:r>
      <w:r w:rsidR="002F46A0">
        <w:rPr>
          <w:rStyle w:val="normaltextrun"/>
          <w:rFonts w:ascii="Arial" w:hAnsi="Arial" w:cs="Arial"/>
          <w:sz w:val="20"/>
          <w:szCs w:val="20"/>
          <w:lang w:val="en-NZ"/>
        </w:rPr>
        <w:t>amendment</w:t>
      </w:r>
      <w:r w:rsidRPr="000C118E">
        <w:rPr>
          <w:rStyle w:val="normaltextrun"/>
          <w:rFonts w:ascii="Arial" w:hAnsi="Arial" w:cs="Arial"/>
          <w:sz w:val="20"/>
          <w:szCs w:val="20"/>
          <w:lang w:val="en-NZ"/>
        </w:rPr>
        <w:t xml:space="preserve"> allow</w:t>
      </w:r>
      <w:r w:rsidR="00D217EA" w:rsidRPr="000C118E">
        <w:rPr>
          <w:rStyle w:val="normaltextrun"/>
          <w:rFonts w:ascii="Arial" w:hAnsi="Arial" w:cs="Arial"/>
          <w:sz w:val="20"/>
          <w:szCs w:val="20"/>
          <w:lang w:val="en-NZ"/>
        </w:rPr>
        <w:t>s</w:t>
      </w:r>
      <w:r w:rsidRPr="000C118E">
        <w:rPr>
          <w:rStyle w:val="normaltextrun"/>
          <w:rFonts w:ascii="Arial" w:hAnsi="Arial" w:cs="Arial"/>
          <w:sz w:val="20"/>
          <w:szCs w:val="20"/>
          <w:lang w:val="en-NZ"/>
        </w:rPr>
        <w:t xml:space="preserve"> the Board to exclude a Member from membership if the Member refuses or fails, without just cause, to comply with a disciplinary sanction imposed under Section 5 of the By-Laws.</w:t>
      </w:r>
      <w:r w:rsidRPr="000C118E">
        <w:rPr>
          <w:rStyle w:val="eop"/>
          <w:rFonts w:ascii="Arial" w:hAnsi="Arial" w:cs="Arial"/>
          <w:sz w:val="20"/>
          <w:szCs w:val="20"/>
        </w:rPr>
        <w:t> </w:t>
      </w:r>
    </w:p>
    <w:p w14:paraId="72257DCD" w14:textId="11CACEC2" w:rsidR="00402ADD" w:rsidRPr="000C118E" w:rsidRDefault="00402ADD" w:rsidP="002E5495">
      <w:pPr>
        <w:pStyle w:val="paragraph"/>
        <w:spacing w:before="0" w:beforeAutospacing="0" w:after="200" w:afterAutospacing="0" w:line="276" w:lineRule="auto"/>
        <w:textAlignment w:val="baseline"/>
        <w:rPr>
          <w:rFonts w:ascii="Segoe UI" w:hAnsi="Segoe UI" w:cs="Segoe UI"/>
          <w:sz w:val="20"/>
          <w:szCs w:val="20"/>
        </w:rPr>
      </w:pPr>
      <w:r w:rsidRPr="000C118E">
        <w:rPr>
          <w:rStyle w:val="normaltextrun"/>
          <w:rFonts w:ascii="Arial" w:hAnsi="Arial" w:cs="Arial"/>
          <w:b/>
          <w:bCs/>
          <w:sz w:val="20"/>
          <w:szCs w:val="20"/>
          <w:lang w:val="en-NZ"/>
        </w:rPr>
        <w:t>Eligibility to stand for election to and remain on Regional Council</w:t>
      </w:r>
      <w:r w:rsidRPr="000C118E">
        <w:rPr>
          <w:rStyle w:val="eop"/>
          <w:rFonts w:ascii="Arial" w:hAnsi="Arial" w:cs="Arial"/>
          <w:sz w:val="20"/>
          <w:szCs w:val="20"/>
        </w:rPr>
        <w:t> </w:t>
      </w:r>
    </w:p>
    <w:p w14:paraId="07EE1191" w14:textId="51DCB9AE" w:rsidR="00402ADD" w:rsidRPr="000C118E" w:rsidRDefault="00402ADD" w:rsidP="00490B77">
      <w:pPr>
        <w:pStyle w:val="paragraph"/>
        <w:numPr>
          <w:ilvl w:val="0"/>
          <w:numId w:val="10"/>
        </w:numPr>
        <w:tabs>
          <w:tab w:val="clear" w:pos="720"/>
          <w:tab w:val="num" w:pos="567"/>
        </w:tabs>
        <w:spacing w:before="0" w:beforeAutospacing="0" w:after="200" w:afterAutospacing="0" w:line="276" w:lineRule="auto"/>
        <w:ind w:left="567" w:hanging="567"/>
        <w:textAlignment w:val="baseline"/>
        <w:rPr>
          <w:rFonts w:ascii="Arial" w:hAnsi="Arial" w:cs="Arial"/>
          <w:sz w:val="20"/>
          <w:szCs w:val="20"/>
        </w:rPr>
      </w:pPr>
      <w:r w:rsidRPr="000C118E">
        <w:rPr>
          <w:rStyle w:val="normaltextrun"/>
          <w:rFonts w:ascii="Arial" w:hAnsi="Arial" w:cs="Arial"/>
          <w:b/>
          <w:bCs/>
          <w:sz w:val="20"/>
          <w:szCs w:val="20"/>
          <w:lang w:val="en-NZ"/>
        </w:rPr>
        <w:t xml:space="preserve">Amendments to clarify the existing provisions relating to eligibility to stand for election and to remain on Regional Council: </w:t>
      </w:r>
      <w:r w:rsidRPr="000C118E">
        <w:rPr>
          <w:rStyle w:val="normaltextrun"/>
          <w:rFonts w:ascii="Arial" w:hAnsi="Arial" w:cs="Arial"/>
          <w:sz w:val="20"/>
          <w:szCs w:val="20"/>
          <w:lang w:val="en-NZ"/>
        </w:rPr>
        <w:t xml:space="preserve">The </w:t>
      </w:r>
      <w:r w:rsidR="003302EB">
        <w:rPr>
          <w:rStyle w:val="normaltextrun"/>
          <w:rFonts w:ascii="Arial" w:hAnsi="Arial" w:cs="Arial"/>
          <w:sz w:val="20"/>
          <w:szCs w:val="20"/>
          <w:lang w:val="en-NZ"/>
        </w:rPr>
        <w:t>amendments</w:t>
      </w:r>
      <w:r w:rsidRPr="000C118E">
        <w:rPr>
          <w:rStyle w:val="normaltextrun"/>
          <w:rFonts w:ascii="Arial" w:hAnsi="Arial" w:cs="Arial"/>
          <w:sz w:val="20"/>
          <w:szCs w:val="20"/>
          <w:lang w:val="en-NZ"/>
        </w:rPr>
        <w:t xml:space="preserve"> include:</w:t>
      </w:r>
      <w:r w:rsidRPr="000C118E">
        <w:rPr>
          <w:rStyle w:val="eop"/>
          <w:rFonts w:ascii="Arial" w:hAnsi="Arial" w:cs="Arial"/>
          <w:sz w:val="20"/>
          <w:szCs w:val="20"/>
        </w:rPr>
        <w:t> </w:t>
      </w:r>
    </w:p>
    <w:p w14:paraId="53249049" w14:textId="77777777" w:rsidR="00402ADD" w:rsidRPr="000C118E" w:rsidRDefault="00402ADD" w:rsidP="00CC0398">
      <w:pPr>
        <w:pStyle w:val="paragraph"/>
        <w:numPr>
          <w:ilvl w:val="0"/>
          <w:numId w:val="11"/>
        </w:numPr>
        <w:tabs>
          <w:tab w:val="clear" w:pos="720"/>
          <w:tab w:val="num" w:pos="1134"/>
        </w:tabs>
        <w:spacing w:before="0" w:beforeAutospacing="0" w:after="200" w:afterAutospacing="0" w:line="276" w:lineRule="auto"/>
        <w:ind w:left="1080" w:hanging="513"/>
        <w:textAlignment w:val="baseline"/>
        <w:rPr>
          <w:rFonts w:ascii="Arial" w:hAnsi="Arial" w:cs="Arial"/>
          <w:sz w:val="20"/>
          <w:szCs w:val="20"/>
        </w:rPr>
      </w:pPr>
      <w:r w:rsidRPr="000C118E">
        <w:rPr>
          <w:rStyle w:val="normaltextrun"/>
          <w:rFonts w:ascii="Arial" w:hAnsi="Arial" w:cs="Arial"/>
          <w:sz w:val="20"/>
          <w:szCs w:val="20"/>
          <w:lang w:val="en-NZ"/>
        </w:rPr>
        <w:t>removing the reference to ‘resident’ in By-Law 90 to make it clear that eligibility to stand for election to a Regional Council is not conditional on being a resident in the Region but rather on being validly registered on the Regional Register in accordance with existing By-Laws 142 and 143 which make the place of business or principal place of business the key address for registration on a Regional Register, with residential address being relevant only if the Member has no place of business; </w:t>
      </w:r>
      <w:r w:rsidRPr="000C118E">
        <w:rPr>
          <w:rStyle w:val="eop"/>
          <w:rFonts w:ascii="Arial" w:hAnsi="Arial" w:cs="Arial"/>
          <w:sz w:val="20"/>
          <w:szCs w:val="20"/>
        </w:rPr>
        <w:t> </w:t>
      </w:r>
    </w:p>
    <w:p w14:paraId="3CC02B98" w14:textId="77777777" w:rsidR="00402ADD" w:rsidRPr="000C118E" w:rsidRDefault="00402ADD" w:rsidP="00CC0398">
      <w:pPr>
        <w:pStyle w:val="paragraph"/>
        <w:numPr>
          <w:ilvl w:val="0"/>
          <w:numId w:val="12"/>
        </w:numPr>
        <w:tabs>
          <w:tab w:val="clear" w:pos="720"/>
          <w:tab w:val="num" w:pos="1134"/>
        </w:tabs>
        <w:spacing w:before="0" w:beforeAutospacing="0" w:after="200" w:afterAutospacing="0" w:line="276" w:lineRule="auto"/>
        <w:ind w:left="1080" w:hanging="513"/>
        <w:textAlignment w:val="baseline"/>
        <w:rPr>
          <w:rFonts w:ascii="Arial" w:hAnsi="Arial" w:cs="Arial"/>
          <w:sz w:val="20"/>
          <w:szCs w:val="20"/>
        </w:rPr>
      </w:pPr>
      <w:r w:rsidRPr="000C118E">
        <w:rPr>
          <w:rStyle w:val="normaltextrun"/>
          <w:rFonts w:ascii="Arial" w:hAnsi="Arial" w:cs="Arial"/>
          <w:sz w:val="20"/>
          <w:szCs w:val="20"/>
          <w:lang w:val="en-NZ"/>
        </w:rPr>
        <w:t>deleting provisions that make residing in the Region a condition of an elected Councillor’s right to remain on a Council; and</w:t>
      </w:r>
      <w:r w:rsidRPr="000C118E">
        <w:rPr>
          <w:rStyle w:val="eop"/>
          <w:rFonts w:ascii="Arial" w:hAnsi="Arial" w:cs="Arial"/>
          <w:sz w:val="20"/>
          <w:szCs w:val="20"/>
        </w:rPr>
        <w:t> </w:t>
      </w:r>
    </w:p>
    <w:p w14:paraId="33552F5A" w14:textId="77777777" w:rsidR="00402ADD" w:rsidRPr="000C118E" w:rsidRDefault="00402ADD" w:rsidP="00CC0398">
      <w:pPr>
        <w:pStyle w:val="paragraph"/>
        <w:numPr>
          <w:ilvl w:val="0"/>
          <w:numId w:val="13"/>
        </w:numPr>
        <w:tabs>
          <w:tab w:val="clear" w:pos="720"/>
          <w:tab w:val="num" w:pos="1134"/>
        </w:tabs>
        <w:spacing w:before="0" w:beforeAutospacing="0" w:after="200" w:afterAutospacing="0" w:line="276" w:lineRule="auto"/>
        <w:ind w:left="1080" w:hanging="513"/>
        <w:textAlignment w:val="baseline"/>
        <w:rPr>
          <w:rFonts w:ascii="Arial" w:hAnsi="Arial" w:cs="Arial"/>
          <w:sz w:val="20"/>
          <w:szCs w:val="20"/>
        </w:rPr>
      </w:pPr>
      <w:r w:rsidRPr="000C118E">
        <w:rPr>
          <w:rStyle w:val="normaltextrun"/>
          <w:rFonts w:ascii="Arial" w:hAnsi="Arial" w:cs="Arial"/>
          <w:sz w:val="20"/>
          <w:szCs w:val="20"/>
          <w:lang w:val="en-NZ"/>
        </w:rPr>
        <w:t>inserting new provisions to give Regional Councils the right to resolve to remove a Councillor who materially fails to fulfil their duties as a Regional Councillor.</w:t>
      </w:r>
      <w:r w:rsidRPr="000C118E">
        <w:rPr>
          <w:rStyle w:val="eop"/>
          <w:rFonts w:ascii="Arial" w:hAnsi="Arial" w:cs="Arial"/>
          <w:sz w:val="20"/>
          <w:szCs w:val="20"/>
        </w:rPr>
        <w:t> </w:t>
      </w:r>
    </w:p>
    <w:p w14:paraId="1AE9AE09" w14:textId="4F145D2B" w:rsidR="00402ADD" w:rsidRPr="000C118E" w:rsidRDefault="00402ADD" w:rsidP="002E5495">
      <w:pPr>
        <w:pStyle w:val="paragraph"/>
        <w:spacing w:before="0" w:beforeAutospacing="0" w:after="200" w:afterAutospacing="0" w:line="276" w:lineRule="auto"/>
        <w:textAlignment w:val="baseline"/>
        <w:rPr>
          <w:rFonts w:ascii="Segoe UI" w:hAnsi="Segoe UI" w:cs="Segoe UI"/>
          <w:sz w:val="20"/>
          <w:szCs w:val="20"/>
        </w:rPr>
      </w:pPr>
      <w:r w:rsidRPr="000C118E">
        <w:rPr>
          <w:rStyle w:val="normaltextrun"/>
          <w:rFonts w:ascii="Arial" w:hAnsi="Arial" w:cs="Arial"/>
          <w:b/>
          <w:bCs/>
          <w:sz w:val="20"/>
          <w:szCs w:val="20"/>
          <w:lang w:val="en-NZ"/>
        </w:rPr>
        <w:t>Typographical, editorial and minor drafting changes</w:t>
      </w:r>
      <w:r w:rsidRPr="000C118E">
        <w:rPr>
          <w:rStyle w:val="eop"/>
          <w:rFonts w:ascii="Arial" w:hAnsi="Arial" w:cs="Arial"/>
          <w:sz w:val="20"/>
          <w:szCs w:val="20"/>
        </w:rPr>
        <w:t> </w:t>
      </w:r>
    </w:p>
    <w:p w14:paraId="00F808A9" w14:textId="3A5143EE" w:rsidR="00402ADD" w:rsidRPr="000C118E" w:rsidRDefault="00402ADD" w:rsidP="009B0B8A">
      <w:pPr>
        <w:pStyle w:val="paragraph"/>
        <w:numPr>
          <w:ilvl w:val="0"/>
          <w:numId w:val="14"/>
        </w:numPr>
        <w:spacing w:before="0" w:beforeAutospacing="0" w:after="200" w:afterAutospacing="0" w:line="276" w:lineRule="auto"/>
        <w:ind w:left="567" w:hanging="567"/>
        <w:textAlignment w:val="baseline"/>
        <w:rPr>
          <w:rFonts w:ascii="Arial" w:hAnsi="Arial" w:cs="Arial"/>
          <w:sz w:val="20"/>
          <w:szCs w:val="20"/>
        </w:rPr>
      </w:pPr>
      <w:r w:rsidRPr="000C118E">
        <w:rPr>
          <w:rStyle w:val="normaltextrun"/>
          <w:rFonts w:ascii="Arial" w:hAnsi="Arial" w:cs="Arial"/>
          <w:b/>
          <w:bCs/>
          <w:sz w:val="20"/>
          <w:szCs w:val="20"/>
          <w:lang w:val="en-NZ"/>
        </w:rPr>
        <w:t xml:space="preserve">Editorial Amendments: </w:t>
      </w:r>
      <w:r w:rsidRPr="000C118E">
        <w:rPr>
          <w:rStyle w:val="normaltextrun"/>
          <w:rFonts w:ascii="Arial" w:hAnsi="Arial" w:cs="Arial"/>
          <w:sz w:val="20"/>
          <w:szCs w:val="20"/>
          <w:lang w:val="en-NZ"/>
        </w:rPr>
        <w:t xml:space="preserve">a number of editorial, typographical and clarificatory amendments to other sections of the By-Laws </w:t>
      </w:r>
      <w:r w:rsidR="000C118E" w:rsidRPr="000C118E">
        <w:rPr>
          <w:rStyle w:val="normaltextrun"/>
          <w:rFonts w:ascii="Arial" w:hAnsi="Arial" w:cs="Arial"/>
          <w:sz w:val="20"/>
          <w:szCs w:val="20"/>
          <w:lang w:val="en-NZ"/>
        </w:rPr>
        <w:t xml:space="preserve">have </w:t>
      </w:r>
      <w:r w:rsidRPr="000C118E">
        <w:rPr>
          <w:rStyle w:val="normaltextrun"/>
          <w:rFonts w:ascii="Arial" w:hAnsi="Arial" w:cs="Arial"/>
          <w:sz w:val="20"/>
          <w:szCs w:val="20"/>
          <w:lang w:val="en-NZ"/>
        </w:rPr>
        <w:t>be</w:t>
      </w:r>
      <w:r w:rsidR="000C118E" w:rsidRPr="000C118E">
        <w:rPr>
          <w:rStyle w:val="normaltextrun"/>
          <w:rFonts w:ascii="Arial" w:hAnsi="Arial" w:cs="Arial"/>
          <w:sz w:val="20"/>
          <w:szCs w:val="20"/>
          <w:lang w:val="en-NZ"/>
        </w:rPr>
        <w:t>en</w:t>
      </w:r>
      <w:r w:rsidRPr="000C118E">
        <w:rPr>
          <w:rStyle w:val="normaltextrun"/>
          <w:rFonts w:ascii="Arial" w:hAnsi="Arial" w:cs="Arial"/>
          <w:sz w:val="20"/>
          <w:szCs w:val="20"/>
          <w:lang w:val="en-NZ"/>
        </w:rPr>
        <w:t xml:space="preserve"> made.</w:t>
      </w:r>
      <w:r w:rsidRPr="000C118E">
        <w:rPr>
          <w:rStyle w:val="normaltextrun"/>
          <w:rFonts w:ascii="Arial" w:hAnsi="Arial" w:cs="Arial"/>
          <w:b/>
          <w:bCs/>
          <w:sz w:val="20"/>
          <w:szCs w:val="20"/>
          <w:lang w:val="en-NZ"/>
        </w:rPr>
        <w:t> </w:t>
      </w:r>
      <w:r w:rsidRPr="000C118E">
        <w:rPr>
          <w:rStyle w:val="eop"/>
          <w:rFonts w:ascii="Arial" w:hAnsi="Arial" w:cs="Arial"/>
          <w:sz w:val="20"/>
          <w:szCs w:val="20"/>
        </w:rPr>
        <w:t> </w:t>
      </w:r>
    </w:p>
    <w:p w14:paraId="348A61D4" w14:textId="47EABB34" w:rsidR="00CF078F" w:rsidRPr="00CF078F" w:rsidRDefault="00EE2FB9" w:rsidP="00CF078F">
      <w:pPr>
        <w:rPr>
          <w:rFonts w:ascii="Arial" w:hAnsi="Arial" w:cs="Arial"/>
          <w:sz w:val="20"/>
          <w:szCs w:val="20"/>
        </w:rPr>
      </w:pPr>
      <w:r>
        <w:rPr>
          <w:rFonts w:ascii="Arial" w:hAnsi="Arial" w:cs="Arial"/>
          <w:sz w:val="20"/>
          <w:szCs w:val="20"/>
        </w:rPr>
        <w:t xml:space="preserve">A complete version of </w:t>
      </w:r>
      <w:r w:rsidR="00CF078F" w:rsidRPr="00CF078F">
        <w:rPr>
          <w:rFonts w:ascii="Arial" w:hAnsi="Arial" w:cs="Arial"/>
          <w:sz w:val="20"/>
          <w:szCs w:val="20"/>
        </w:rPr>
        <w:t>the new By-Laws is available on the CA ANZ website.</w:t>
      </w:r>
    </w:p>
    <w:sectPr w:rsidR="00CF078F" w:rsidRPr="00CF078F" w:rsidSect="00A22126">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0ED22" w14:textId="77777777" w:rsidR="00A22126" w:rsidRDefault="00A22126" w:rsidP="003A707F">
      <w:pPr>
        <w:spacing w:after="0" w:line="240" w:lineRule="auto"/>
      </w:pPr>
      <w:r>
        <w:separator/>
      </w:r>
    </w:p>
  </w:endnote>
  <w:endnote w:type="continuationSeparator" w:id="0">
    <w:p w14:paraId="69005C42" w14:textId="77777777" w:rsidR="00A22126" w:rsidRDefault="00A22126" w:rsidP="003A707F">
      <w:pPr>
        <w:spacing w:after="0" w:line="240" w:lineRule="auto"/>
      </w:pPr>
      <w:r>
        <w:continuationSeparator/>
      </w:r>
    </w:p>
  </w:endnote>
  <w:endnote w:type="continuationNotice" w:id="1">
    <w:p w14:paraId="2E20CC89" w14:textId="77777777" w:rsidR="00A22126" w:rsidRDefault="00A22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embedRegular r:id="rId1" w:subsetted="1" w:fontKey="{43289C28-2B2D-4268-83DA-66EEB237A70C}"/>
    <w:embedBold r:id="rId2" w:subsetted="1" w:fontKey="{EBB094DE-7A91-42E1-B05F-EC8379E63538}"/>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F093" w14:textId="4E9F218B" w:rsidR="008244B4" w:rsidRDefault="008244B4">
    <w:pPr>
      <w:pStyle w:val="Footer"/>
    </w:pPr>
    <w:r>
      <w:rPr>
        <w:noProof/>
      </w:rPr>
      <mc:AlternateContent>
        <mc:Choice Requires="wps">
          <w:drawing>
            <wp:anchor distT="0" distB="0" distL="0" distR="0" simplePos="0" relativeHeight="251659264" behindDoc="0" locked="0" layoutInCell="1" allowOverlap="1" wp14:anchorId="49D6ABEF" wp14:editId="6C91D2DF">
              <wp:simplePos x="635" y="635"/>
              <wp:positionH relativeFrom="page">
                <wp:align>center</wp:align>
              </wp:positionH>
              <wp:positionV relativeFrom="page">
                <wp:align>bottom</wp:align>
              </wp:positionV>
              <wp:extent cx="581025" cy="390525"/>
              <wp:effectExtent l="0" t="0" r="9525" b="0"/>
              <wp:wrapNone/>
              <wp:docPr id="3" name="Text Box 3" descr="Protect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81025" cy="390525"/>
                      </a:xfrm>
                      <a:prstGeom prst="rect">
                        <a:avLst/>
                      </a:prstGeom>
                      <a:noFill/>
                      <a:ln>
                        <a:noFill/>
                      </a:ln>
                    </wps:spPr>
                    <wps:txbx>
                      <w:txbxContent>
                        <w:p w14:paraId="577E45E7" w14:textId="224C84DD" w:rsidR="008244B4" w:rsidRPr="008244B4" w:rsidRDefault="008244B4" w:rsidP="008244B4">
                          <w:pPr>
                            <w:spacing w:after="0"/>
                            <w:rPr>
                              <w:rFonts w:ascii="Calibri" w:eastAsia="Calibri" w:hAnsi="Calibri" w:cs="Calibri"/>
                              <w:noProof/>
                              <w:color w:val="000000"/>
                            </w:rPr>
                          </w:pPr>
                          <w:r w:rsidRPr="008244B4">
                            <w:rPr>
                              <w:rFonts w:ascii="Calibri" w:eastAsia="Calibri" w:hAnsi="Calibri" w:cs="Calibri"/>
                              <w:noProof/>
                              <w:color w:val="000000"/>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9D6ABEF" id="_x0000_t202" coordsize="21600,21600" o:spt="202" path="m,l,21600r21600,l21600,xe">
              <v:stroke joinstyle="miter"/>
              <v:path gradientshapeok="t" o:connecttype="rect"/>
            </v:shapetype>
            <v:shape id="Text Box 3" o:spid="_x0000_s1026" type="#_x0000_t202" alt="Protected" style="position:absolute;margin-left:0;margin-top:0;width:45.75pt;height:30.7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" filled="f" stroked="f">
              <v:textbox style="mso-fit-shape-to-text:t" inset="0,0,0,15pt">
                <w:txbxContent>
                  <w:p w14:paraId="577E45E7" w14:textId="224C84DD" w:rsidR="008244B4" w:rsidRPr="008244B4" w:rsidRDefault="008244B4" w:rsidP="008244B4">
                    <w:pPr>
                      <w:spacing w:after="0"/>
                      <w:rPr>
                        <w:rFonts w:ascii="Calibri" w:eastAsia="Calibri" w:hAnsi="Calibri" w:cs="Calibri"/>
                        <w:noProof/>
                        <w:color w:val="000000"/>
                      </w:rPr>
                    </w:pPr>
                    <w:r w:rsidRPr="008244B4">
                      <w:rPr>
                        <w:rFonts w:ascii="Calibri" w:eastAsia="Calibri" w:hAnsi="Calibri" w:cs="Calibri"/>
                        <w:noProof/>
                        <w:color w:val="000000"/>
                      </w:rPr>
                      <w:t>Protected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6B57" w14:textId="70E92CEB" w:rsidR="008244B4" w:rsidRDefault="008244B4">
    <w:pPr>
      <w:pStyle w:val="Footer"/>
    </w:pPr>
    <w:r>
      <w:rPr>
        <w:noProof/>
      </w:rPr>
      <mc:AlternateContent>
        <mc:Choice Requires="wps">
          <w:drawing>
            <wp:anchor distT="0" distB="0" distL="0" distR="0" simplePos="0" relativeHeight="251660288" behindDoc="0" locked="0" layoutInCell="1" allowOverlap="1" wp14:anchorId="3C6D23C4" wp14:editId="34F582D7">
              <wp:simplePos x="635" y="635"/>
              <wp:positionH relativeFrom="page">
                <wp:align>center</wp:align>
              </wp:positionH>
              <wp:positionV relativeFrom="page">
                <wp:align>bottom</wp:align>
              </wp:positionV>
              <wp:extent cx="581025" cy="390525"/>
              <wp:effectExtent l="0" t="0" r="9525" b="0"/>
              <wp:wrapNone/>
              <wp:docPr id="4" name="Text Box 4" descr="Protect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81025" cy="390525"/>
                      </a:xfrm>
                      <a:prstGeom prst="rect">
                        <a:avLst/>
                      </a:prstGeom>
                      <a:noFill/>
                      <a:ln>
                        <a:noFill/>
                      </a:ln>
                    </wps:spPr>
                    <wps:txbx>
                      <w:txbxContent>
                        <w:p w14:paraId="02DCFAB1" w14:textId="096A235F" w:rsidR="008244B4" w:rsidRPr="008244B4" w:rsidRDefault="008244B4" w:rsidP="008244B4">
                          <w:pPr>
                            <w:spacing w:after="0"/>
                            <w:rPr>
                              <w:rFonts w:ascii="Calibri" w:eastAsia="Calibri" w:hAnsi="Calibri" w:cs="Calibri"/>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C6D23C4" id="_x0000_t202" coordsize="21600,21600" o:spt="202" path="m,l,21600r21600,l21600,xe">
              <v:stroke joinstyle="miter"/>
              <v:path gradientshapeok="t" o:connecttype="rect"/>
            </v:shapetype>
            <v:shape id="Text Box 4" o:spid="_x0000_s1027" type="#_x0000_t202" alt="Protected" style="position:absolute;margin-left:0;margin-top:0;width:45.75pt;height:30.7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" filled="f" stroked="f">
              <v:textbox style="mso-fit-shape-to-text:t" inset="0,0,0,15pt">
                <w:txbxContent>
                  <w:p w14:paraId="02DCFAB1" w14:textId="096A235F" w:rsidR="008244B4" w:rsidRPr="008244B4" w:rsidRDefault="008244B4" w:rsidP="008244B4">
                    <w:pPr>
                      <w:spacing w:after="0"/>
                      <w:rPr>
                        <w:rFonts w:ascii="Calibri" w:eastAsia="Calibri" w:hAnsi="Calibri" w:cs="Calibri"/>
                        <w:noProof/>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C5ACC" w14:textId="5E933AE6" w:rsidR="008244B4" w:rsidRDefault="008244B4">
    <w:pPr>
      <w:pStyle w:val="Footer"/>
    </w:pPr>
    <w:r>
      <w:rPr>
        <w:noProof/>
      </w:rPr>
      <mc:AlternateContent>
        <mc:Choice Requires="wps">
          <w:drawing>
            <wp:anchor distT="0" distB="0" distL="0" distR="0" simplePos="0" relativeHeight="251658240" behindDoc="0" locked="0" layoutInCell="1" allowOverlap="1" wp14:anchorId="5147741A" wp14:editId="4E2B6DA5">
              <wp:simplePos x="635" y="635"/>
              <wp:positionH relativeFrom="page">
                <wp:align>center</wp:align>
              </wp:positionH>
              <wp:positionV relativeFrom="page">
                <wp:align>bottom</wp:align>
              </wp:positionV>
              <wp:extent cx="581025" cy="390525"/>
              <wp:effectExtent l="0" t="0" r="9525" b="0"/>
              <wp:wrapNone/>
              <wp:docPr id="2" name="Text Box 2" descr="Protect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81025" cy="390525"/>
                      </a:xfrm>
                      <a:prstGeom prst="rect">
                        <a:avLst/>
                      </a:prstGeom>
                      <a:noFill/>
                      <a:ln>
                        <a:noFill/>
                      </a:ln>
                    </wps:spPr>
                    <wps:txbx>
                      <w:txbxContent>
                        <w:p w14:paraId="39F1F1CA" w14:textId="0F3CCBA0" w:rsidR="008244B4" w:rsidRPr="008244B4" w:rsidRDefault="008244B4" w:rsidP="008244B4">
                          <w:pPr>
                            <w:spacing w:after="0"/>
                            <w:rPr>
                              <w:rFonts w:ascii="Calibri" w:eastAsia="Calibri" w:hAnsi="Calibri" w:cs="Calibri"/>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147741A" id="_x0000_t202" coordsize="21600,21600" o:spt="202" path="m,l,21600r21600,l21600,xe">
              <v:stroke joinstyle="miter"/>
              <v:path gradientshapeok="t" o:connecttype="rect"/>
            </v:shapetype>
            <v:shape id="Text Box 2" o:spid="_x0000_s1028" type="#_x0000_t202" alt="Protected" style="position:absolute;margin-left:0;margin-top:0;width:45.75pt;height:30.7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" filled="f" stroked="f">
              <v:textbox style="mso-fit-shape-to-text:t" inset="0,0,0,15pt">
                <w:txbxContent>
                  <w:p w14:paraId="39F1F1CA" w14:textId="0F3CCBA0" w:rsidR="008244B4" w:rsidRPr="008244B4" w:rsidRDefault="008244B4" w:rsidP="008244B4">
                    <w:pPr>
                      <w:spacing w:after="0"/>
                      <w:rPr>
                        <w:rFonts w:ascii="Calibri" w:eastAsia="Calibri" w:hAnsi="Calibri" w:cs="Calibri"/>
                        <w:noProof/>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AB1E8" w14:textId="77777777" w:rsidR="00A22126" w:rsidRDefault="00A22126" w:rsidP="003A707F">
      <w:pPr>
        <w:spacing w:after="0" w:line="240" w:lineRule="auto"/>
      </w:pPr>
      <w:r>
        <w:separator/>
      </w:r>
    </w:p>
  </w:footnote>
  <w:footnote w:type="continuationSeparator" w:id="0">
    <w:p w14:paraId="3208A752" w14:textId="77777777" w:rsidR="00A22126" w:rsidRDefault="00A22126" w:rsidP="003A707F">
      <w:pPr>
        <w:spacing w:after="0" w:line="240" w:lineRule="auto"/>
      </w:pPr>
      <w:r>
        <w:continuationSeparator/>
      </w:r>
    </w:p>
  </w:footnote>
  <w:footnote w:type="continuationNotice" w:id="1">
    <w:p w14:paraId="72B1721E" w14:textId="77777777" w:rsidR="00A22126" w:rsidRDefault="00A221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089316A1" w14:textId="77777777">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118529E"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023338E6" wp14:editId="021A7EEA">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D2627E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BD4AA38"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06D8FE32"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DD7C60E"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9D5B6F8"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4D9C7D2F" w14:textId="77777777" w:rsidR="00F40885" w:rsidRPr="003A707F" w:rsidRDefault="00F40885" w:rsidP="00F40885">
    <w:pPr>
      <w:pStyle w:val="Header"/>
      <w:rPr>
        <w:sz w:val="2"/>
        <w:szCs w:val="2"/>
      </w:rPr>
    </w:pPr>
  </w:p>
  <w:p w14:paraId="077B56AF"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66C07"/>
    <w:multiLevelType w:val="multilevel"/>
    <w:tmpl w:val="18A6D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465A72"/>
    <w:multiLevelType w:val="multilevel"/>
    <w:tmpl w:val="34BC8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714C39"/>
    <w:multiLevelType w:val="multilevel"/>
    <w:tmpl w:val="D78A59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EF3126"/>
    <w:multiLevelType w:val="multilevel"/>
    <w:tmpl w:val="3202E75A"/>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30EF03DC"/>
    <w:multiLevelType w:val="multilevel"/>
    <w:tmpl w:val="6D14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491922"/>
    <w:multiLevelType w:val="multilevel"/>
    <w:tmpl w:val="2B6A09E2"/>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3B3811C1"/>
    <w:multiLevelType w:val="multilevel"/>
    <w:tmpl w:val="990E5B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EAE582F"/>
    <w:multiLevelType w:val="multilevel"/>
    <w:tmpl w:val="A3DA8D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0E5F00"/>
    <w:multiLevelType w:val="multilevel"/>
    <w:tmpl w:val="97AACD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F9395F"/>
    <w:multiLevelType w:val="multilevel"/>
    <w:tmpl w:val="3F46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2A5175"/>
    <w:multiLevelType w:val="multilevel"/>
    <w:tmpl w:val="9508B7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2601F9"/>
    <w:multiLevelType w:val="multilevel"/>
    <w:tmpl w:val="DA767B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7176C9B"/>
    <w:multiLevelType w:val="multilevel"/>
    <w:tmpl w:val="A4EC7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B8164B0"/>
    <w:multiLevelType w:val="multilevel"/>
    <w:tmpl w:val="FB7676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
  </w:num>
  <w:num w:numId="4">
    <w:abstractNumId w:val="0"/>
  </w:num>
  <w:num w:numId="5">
    <w:abstractNumId w:val="10"/>
  </w:num>
  <w:num w:numId="6">
    <w:abstractNumId w:val="13"/>
  </w:num>
  <w:num w:numId="7">
    <w:abstractNumId w:val="8"/>
  </w:num>
  <w:num w:numId="8">
    <w:abstractNumId w:val="7"/>
  </w:num>
  <w:num w:numId="9">
    <w:abstractNumId w:val="2"/>
  </w:num>
  <w:num w:numId="10">
    <w:abstractNumId w:val="3"/>
  </w:num>
  <w:num w:numId="11">
    <w:abstractNumId w:val="12"/>
  </w:num>
  <w:num w:numId="12">
    <w:abstractNumId w:val="6"/>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embedTrueTypeFonts/>
  <w:saveSubsetFont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1CA3"/>
    <w:rsid w:val="0003391E"/>
    <w:rsid w:val="0005119C"/>
    <w:rsid w:val="00073673"/>
    <w:rsid w:val="000761D9"/>
    <w:rsid w:val="00082061"/>
    <w:rsid w:val="00087C7A"/>
    <w:rsid w:val="00091ED4"/>
    <w:rsid w:val="000969FC"/>
    <w:rsid w:val="000A2DFE"/>
    <w:rsid w:val="000A2FCA"/>
    <w:rsid w:val="000A7086"/>
    <w:rsid w:val="000C08CD"/>
    <w:rsid w:val="000C118E"/>
    <w:rsid w:val="000C1FA1"/>
    <w:rsid w:val="000C3378"/>
    <w:rsid w:val="000C776A"/>
    <w:rsid w:val="000D65C9"/>
    <w:rsid w:val="000E1F2B"/>
    <w:rsid w:val="000E3977"/>
    <w:rsid w:val="00102D37"/>
    <w:rsid w:val="00104E3E"/>
    <w:rsid w:val="00113398"/>
    <w:rsid w:val="00114BB7"/>
    <w:rsid w:val="00117C61"/>
    <w:rsid w:val="001330E1"/>
    <w:rsid w:val="001330E4"/>
    <w:rsid w:val="0015352F"/>
    <w:rsid w:val="00167494"/>
    <w:rsid w:val="00196170"/>
    <w:rsid w:val="001A6144"/>
    <w:rsid w:val="001B3ADC"/>
    <w:rsid w:val="001C2AAD"/>
    <w:rsid w:val="001D2AD8"/>
    <w:rsid w:val="001D689A"/>
    <w:rsid w:val="001D7B54"/>
    <w:rsid w:val="001F6E54"/>
    <w:rsid w:val="00202A75"/>
    <w:rsid w:val="00203984"/>
    <w:rsid w:val="00212E88"/>
    <w:rsid w:val="00212EFD"/>
    <w:rsid w:val="0024002D"/>
    <w:rsid w:val="0024217A"/>
    <w:rsid w:val="002523D5"/>
    <w:rsid w:val="00252E77"/>
    <w:rsid w:val="00266491"/>
    <w:rsid w:val="00280BCD"/>
    <w:rsid w:val="00290133"/>
    <w:rsid w:val="00291530"/>
    <w:rsid w:val="00294AAE"/>
    <w:rsid w:val="002A0CCD"/>
    <w:rsid w:val="002D7746"/>
    <w:rsid w:val="002E5495"/>
    <w:rsid w:val="002E67DE"/>
    <w:rsid w:val="002F0B9E"/>
    <w:rsid w:val="002F1C3C"/>
    <w:rsid w:val="002F368F"/>
    <w:rsid w:val="002F46A0"/>
    <w:rsid w:val="00313AD4"/>
    <w:rsid w:val="003162F5"/>
    <w:rsid w:val="003302EB"/>
    <w:rsid w:val="00331DA0"/>
    <w:rsid w:val="003367E0"/>
    <w:rsid w:val="003609D6"/>
    <w:rsid w:val="00376DDA"/>
    <w:rsid w:val="00385EF1"/>
    <w:rsid w:val="0038615C"/>
    <w:rsid w:val="003A02C8"/>
    <w:rsid w:val="003A1A52"/>
    <w:rsid w:val="003A2848"/>
    <w:rsid w:val="003A707F"/>
    <w:rsid w:val="003B0EC1"/>
    <w:rsid w:val="003B1632"/>
    <w:rsid w:val="003B573B"/>
    <w:rsid w:val="003C5A73"/>
    <w:rsid w:val="003C6D79"/>
    <w:rsid w:val="003C76AF"/>
    <w:rsid w:val="003D4C82"/>
    <w:rsid w:val="003E0CFE"/>
    <w:rsid w:val="003E7A5F"/>
    <w:rsid w:val="003F2CBD"/>
    <w:rsid w:val="003F648F"/>
    <w:rsid w:val="00402ADD"/>
    <w:rsid w:val="00424B97"/>
    <w:rsid w:val="00430479"/>
    <w:rsid w:val="004352B8"/>
    <w:rsid w:val="00440BC7"/>
    <w:rsid w:val="00452F20"/>
    <w:rsid w:val="00456326"/>
    <w:rsid w:val="00462921"/>
    <w:rsid w:val="0046684D"/>
    <w:rsid w:val="00484FAA"/>
    <w:rsid w:val="00490B77"/>
    <w:rsid w:val="00493630"/>
    <w:rsid w:val="00497917"/>
    <w:rsid w:val="004B2753"/>
    <w:rsid w:val="004B4CD0"/>
    <w:rsid w:val="004B6343"/>
    <w:rsid w:val="004C122C"/>
    <w:rsid w:val="004F5126"/>
    <w:rsid w:val="00501D31"/>
    <w:rsid w:val="00511258"/>
    <w:rsid w:val="00512F1E"/>
    <w:rsid w:val="00520873"/>
    <w:rsid w:val="00524F5B"/>
    <w:rsid w:val="00531943"/>
    <w:rsid w:val="00536136"/>
    <w:rsid w:val="00540D4B"/>
    <w:rsid w:val="00546045"/>
    <w:rsid w:val="0054734E"/>
    <w:rsid w:val="00573D44"/>
    <w:rsid w:val="005773BE"/>
    <w:rsid w:val="005A1B1A"/>
    <w:rsid w:val="005A3005"/>
    <w:rsid w:val="005A7260"/>
    <w:rsid w:val="005C4593"/>
    <w:rsid w:val="005D04B6"/>
    <w:rsid w:val="00600F44"/>
    <w:rsid w:val="006078A7"/>
    <w:rsid w:val="00623266"/>
    <w:rsid w:val="00656A91"/>
    <w:rsid w:val="006666BC"/>
    <w:rsid w:val="00690A75"/>
    <w:rsid w:val="00697926"/>
    <w:rsid w:val="006A24B4"/>
    <w:rsid w:val="006C7B78"/>
    <w:rsid w:val="006E299A"/>
    <w:rsid w:val="006F2FB7"/>
    <w:rsid w:val="00701BE8"/>
    <w:rsid w:val="00716EB4"/>
    <w:rsid w:val="0072068E"/>
    <w:rsid w:val="007278D3"/>
    <w:rsid w:val="00735E5A"/>
    <w:rsid w:val="00740611"/>
    <w:rsid w:val="0074681B"/>
    <w:rsid w:val="007624AF"/>
    <w:rsid w:val="00784698"/>
    <w:rsid w:val="00792EF8"/>
    <w:rsid w:val="007A036E"/>
    <w:rsid w:val="007C0A8B"/>
    <w:rsid w:val="007C157F"/>
    <w:rsid w:val="007D5A0A"/>
    <w:rsid w:val="007F0815"/>
    <w:rsid w:val="007F48ED"/>
    <w:rsid w:val="007F7E92"/>
    <w:rsid w:val="008040F8"/>
    <w:rsid w:val="008103AE"/>
    <w:rsid w:val="00823B25"/>
    <w:rsid w:val="008244B4"/>
    <w:rsid w:val="00834C84"/>
    <w:rsid w:val="00835884"/>
    <w:rsid w:val="00840A06"/>
    <w:rsid w:val="008439B7"/>
    <w:rsid w:val="00851510"/>
    <w:rsid w:val="008567E4"/>
    <w:rsid w:val="00861879"/>
    <w:rsid w:val="00862F4A"/>
    <w:rsid w:val="008646CE"/>
    <w:rsid w:val="0087253F"/>
    <w:rsid w:val="008839A3"/>
    <w:rsid w:val="00892520"/>
    <w:rsid w:val="008A1D0D"/>
    <w:rsid w:val="008B1A60"/>
    <w:rsid w:val="008B4A8A"/>
    <w:rsid w:val="008B6CAE"/>
    <w:rsid w:val="008B77D9"/>
    <w:rsid w:val="008E2DB0"/>
    <w:rsid w:val="008E4F6C"/>
    <w:rsid w:val="008F5491"/>
    <w:rsid w:val="0090062D"/>
    <w:rsid w:val="00900DFC"/>
    <w:rsid w:val="00916A87"/>
    <w:rsid w:val="009237D1"/>
    <w:rsid w:val="00934A2C"/>
    <w:rsid w:val="009539C7"/>
    <w:rsid w:val="00954187"/>
    <w:rsid w:val="00955F82"/>
    <w:rsid w:val="00977F1F"/>
    <w:rsid w:val="00980156"/>
    <w:rsid w:val="009A490D"/>
    <w:rsid w:val="009A7685"/>
    <w:rsid w:val="009B0B8A"/>
    <w:rsid w:val="009B2FC5"/>
    <w:rsid w:val="009C1EE8"/>
    <w:rsid w:val="009C362E"/>
    <w:rsid w:val="009C569F"/>
    <w:rsid w:val="009D077B"/>
    <w:rsid w:val="009D2D5A"/>
    <w:rsid w:val="009D6D59"/>
    <w:rsid w:val="009F4565"/>
    <w:rsid w:val="00A00F21"/>
    <w:rsid w:val="00A125C8"/>
    <w:rsid w:val="00A22126"/>
    <w:rsid w:val="00A41410"/>
    <w:rsid w:val="00A56C25"/>
    <w:rsid w:val="00A60E24"/>
    <w:rsid w:val="00A72741"/>
    <w:rsid w:val="00A82F2A"/>
    <w:rsid w:val="00A87A58"/>
    <w:rsid w:val="00AA0B49"/>
    <w:rsid w:val="00AB2C95"/>
    <w:rsid w:val="00AB5464"/>
    <w:rsid w:val="00AB7447"/>
    <w:rsid w:val="00AC2DB2"/>
    <w:rsid w:val="00AD6F0E"/>
    <w:rsid w:val="00AE5A99"/>
    <w:rsid w:val="00AF5296"/>
    <w:rsid w:val="00B30369"/>
    <w:rsid w:val="00B31CB1"/>
    <w:rsid w:val="00B32858"/>
    <w:rsid w:val="00B374D0"/>
    <w:rsid w:val="00B40151"/>
    <w:rsid w:val="00B51E1C"/>
    <w:rsid w:val="00B52E8B"/>
    <w:rsid w:val="00B728F1"/>
    <w:rsid w:val="00B75005"/>
    <w:rsid w:val="00B84226"/>
    <w:rsid w:val="00B84E3F"/>
    <w:rsid w:val="00B92A4D"/>
    <w:rsid w:val="00B939E0"/>
    <w:rsid w:val="00BB6E47"/>
    <w:rsid w:val="00BC7BA8"/>
    <w:rsid w:val="00BE7780"/>
    <w:rsid w:val="00BF18E2"/>
    <w:rsid w:val="00BF389D"/>
    <w:rsid w:val="00C016E8"/>
    <w:rsid w:val="00C06DAE"/>
    <w:rsid w:val="00C078AB"/>
    <w:rsid w:val="00C11AC9"/>
    <w:rsid w:val="00C167E5"/>
    <w:rsid w:val="00C208E2"/>
    <w:rsid w:val="00C24173"/>
    <w:rsid w:val="00C261B8"/>
    <w:rsid w:val="00C2698F"/>
    <w:rsid w:val="00C51510"/>
    <w:rsid w:val="00C63C4E"/>
    <w:rsid w:val="00C72C30"/>
    <w:rsid w:val="00C7456A"/>
    <w:rsid w:val="00C84696"/>
    <w:rsid w:val="00CA6343"/>
    <w:rsid w:val="00CB58CD"/>
    <w:rsid w:val="00CC0398"/>
    <w:rsid w:val="00CC40D0"/>
    <w:rsid w:val="00CC4693"/>
    <w:rsid w:val="00CC72DC"/>
    <w:rsid w:val="00CD002D"/>
    <w:rsid w:val="00CD62BF"/>
    <w:rsid w:val="00CE6397"/>
    <w:rsid w:val="00CF078F"/>
    <w:rsid w:val="00D0199B"/>
    <w:rsid w:val="00D17E0E"/>
    <w:rsid w:val="00D217EA"/>
    <w:rsid w:val="00D229E5"/>
    <w:rsid w:val="00D33F1F"/>
    <w:rsid w:val="00D356C6"/>
    <w:rsid w:val="00D5536F"/>
    <w:rsid w:val="00D554D2"/>
    <w:rsid w:val="00D57EED"/>
    <w:rsid w:val="00D63F35"/>
    <w:rsid w:val="00D67BE1"/>
    <w:rsid w:val="00D726F9"/>
    <w:rsid w:val="00D77A88"/>
    <w:rsid w:val="00D85CED"/>
    <w:rsid w:val="00D93FE1"/>
    <w:rsid w:val="00D95895"/>
    <w:rsid w:val="00DA436F"/>
    <w:rsid w:val="00DA7247"/>
    <w:rsid w:val="00DB4776"/>
    <w:rsid w:val="00DC0900"/>
    <w:rsid w:val="00DC1BB2"/>
    <w:rsid w:val="00DC361F"/>
    <w:rsid w:val="00DE2415"/>
    <w:rsid w:val="00DF311D"/>
    <w:rsid w:val="00E054B6"/>
    <w:rsid w:val="00E117A9"/>
    <w:rsid w:val="00E13115"/>
    <w:rsid w:val="00E24B2D"/>
    <w:rsid w:val="00E472A7"/>
    <w:rsid w:val="00E5046B"/>
    <w:rsid w:val="00E64B5A"/>
    <w:rsid w:val="00E74F15"/>
    <w:rsid w:val="00E9246B"/>
    <w:rsid w:val="00EA17F4"/>
    <w:rsid w:val="00ED6FAD"/>
    <w:rsid w:val="00EE2FB9"/>
    <w:rsid w:val="00EE3D14"/>
    <w:rsid w:val="00EE577F"/>
    <w:rsid w:val="00EF48C8"/>
    <w:rsid w:val="00F0158A"/>
    <w:rsid w:val="00F03910"/>
    <w:rsid w:val="00F0414D"/>
    <w:rsid w:val="00F21BB7"/>
    <w:rsid w:val="00F267D0"/>
    <w:rsid w:val="00F30CFD"/>
    <w:rsid w:val="00F33115"/>
    <w:rsid w:val="00F40885"/>
    <w:rsid w:val="00F52F73"/>
    <w:rsid w:val="00F57BD3"/>
    <w:rsid w:val="00F65C4A"/>
    <w:rsid w:val="00F84173"/>
    <w:rsid w:val="00F97CF0"/>
    <w:rsid w:val="00FA2560"/>
    <w:rsid w:val="00FB1A2C"/>
    <w:rsid w:val="00FC6D7A"/>
    <w:rsid w:val="00FC6F20"/>
    <w:rsid w:val="00FD3828"/>
    <w:rsid w:val="00FD67E1"/>
    <w:rsid w:val="00FE1A0F"/>
    <w:rsid w:val="00FF039A"/>
    <w:rsid w:val="00FF0C1E"/>
    <w:rsid w:val="00FF64BD"/>
    <w:rsid w:val="02A23D77"/>
    <w:rsid w:val="17049AE3"/>
    <w:rsid w:val="1EB04926"/>
    <w:rsid w:val="55CEC26A"/>
    <w:rsid w:val="5AE6AB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9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paragraph">
    <w:name w:val="paragraph"/>
    <w:basedOn w:val="Normal"/>
    <w:rsid w:val="00402A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02ADD"/>
  </w:style>
  <w:style w:type="character" w:customStyle="1" w:styleId="eop">
    <w:name w:val="eop"/>
    <w:basedOn w:val="DefaultParagraphFont"/>
    <w:rsid w:val="00402ADD"/>
  </w:style>
  <w:style w:type="character" w:styleId="CommentReference">
    <w:name w:val="annotation reference"/>
    <w:basedOn w:val="DefaultParagraphFont"/>
    <w:uiPriority w:val="99"/>
    <w:semiHidden/>
    <w:unhideWhenUsed/>
    <w:rsid w:val="00FE1A0F"/>
    <w:rPr>
      <w:sz w:val="16"/>
      <w:szCs w:val="16"/>
    </w:rPr>
  </w:style>
  <w:style w:type="paragraph" w:styleId="CommentText">
    <w:name w:val="annotation text"/>
    <w:basedOn w:val="Normal"/>
    <w:link w:val="CommentTextChar"/>
    <w:uiPriority w:val="99"/>
    <w:unhideWhenUsed/>
    <w:rsid w:val="00FE1A0F"/>
    <w:pPr>
      <w:spacing w:line="240" w:lineRule="auto"/>
    </w:pPr>
    <w:rPr>
      <w:sz w:val="20"/>
      <w:szCs w:val="20"/>
    </w:rPr>
  </w:style>
  <w:style w:type="character" w:customStyle="1" w:styleId="CommentTextChar">
    <w:name w:val="Comment Text Char"/>
    <w:basedOn w:val="DefaultParagraphFont"/>
    <w:link w:val="CommentText"/>
    <w:uiPriority w:val="99"/>
    <w:rsid w:val="00FE1A0F"/>
    <w:rPr>
      <w:sz w:val="20"/>
      <w:szCs w:val="20"/>
    </w:rPr>
  </w:style>
  <w:style w:type="paragraph" w:styleId="CommentSubject">
    <w:name w:val="annotation subject"/>
    <w:basedOn w:val="CommentText"/>
    <w:next w:val="CommentText"/>
    <w:link w:val="CommentSubjectChar"/>
    <w:uiPriority w:val="99"/>
    <w:semiHidden/>
    <w:unhideWhenUsed/>
    <w:rsid w:val="00FE1A0F"/>
    <w:rPr>
      <w:b/>
      <w:bCs/>
    </w:rPr>
  </w:style>
  <w:style w:type="character" w:customStyle="1" w:styleId="CommentSubjectChar">
    <w:name w:val="Comment Subject Char"/>
    <w:basedOn w:val="CommentTextChar"/>
    <w:link w:val="CommentSubject"/>
    <w:uiPriority w:val="99"/>
    <w:semiHidden/>
    <w:rsid w:val="00FE1A0F"/>
    <w:rPr>
      <w:b/>
      <w:bCs/>
      <w:sz w:val="20"/>
      <w:szCs w:val="20"/>
    </w:rPr>
  </w:style>
  <w:style w:type="paragraph" w:styleId="Revision">
    <w:name w:val="Revision"/>
    <w:hidden/>
    <w:uiPriority w:val="99"/>
    <w:semiHidden/>
    <w:rsid w:val="00B40151"/>
    <w:pPr>
      <w:spacing w:after="0" w:line="240" w:lineRule="auto"/>
    </w:pPr>
  </w:style>
  <w:style w:type="character" w:styleId="Mention">
    <w:name w:val="Mention"/>
    <w:basedOn w:val="DefaultParagraphFont"/>
    <w:uiPriority w:val="99"/>
    <w:unhideWhenUsed/>
    <w:rsid w:val="004936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628691">
      <w:bodyDiv w:val="1"/>
      <w:marLeft w:val="0"/>
      <w:marRight w:val="0"/>
      <w:marTop w:val="0"/>
      <w:marBottom w:val="0"/>
      <w:divBdr>
        <w:top w:val="none" w:sz="0" w:space="0" w:color="auto"/>
        <w:left w:val="none" w:sz="0" w:space="0" w:color="auto"/>
        <w:bottom w:val="none" w:sz="0" w:space="0" w:color="auto"/>
        <w:right w:val="none" w:sz="0" w:space="0" w:color="auto"/>
      </w:divBdr>
      <w:divsChild>
        <w:div w:id="46228820">
          <w:marLeft w:val="0"/>
          <w:marRight w:val="0"/>
          <w:marTop w:val="0"/>
          <w:marBottom w:val="0"/>
          <w:divBdr>
            <w:top w:val="none" w:sz="0" w:space="0" w:color="auto"/>
            <w:left w:val="none" w:sz="0" w:space="0" w:color="auto"/>
            <w:bottom w:val="none" w:sz="0" w:space="0" w:color="auto"/>
            <w:right w:val="none" w:sz="0" w:space="0" w:color="auto"/>
          </w:divBdr>
          <w:divsChild>
            <w:div w:id="36514197">
              <w:marLeft w:val="0"/>
              <w:marRight w:val="0"/>
              <w:marTop w:val="0"/>
              <w:marBottom w:val="0"/>
              <w:divBdr>
                <w:top w:val="none" w:sz="0" w:space="0" w:color="auto"/>
                <w:left w:val="none" w:sz="0" w:space="0" w:color="auto"/>
                <w:bottom w:val="none" w:sz="0" w:space="0" w:color="auto"/>
                <w:right w:val="none" w:sz="0" w:space="0" w:color="auto"/>
              </w:divBdr>
            </w:div>
            <w:div w:id="190345955">
              <w:marLeft w:val="0"/>
              <w:marRight w:val="0"/>
              <w:marTop w:val="0"/>
              <w:marBottom w:val="0"/>
              <w:divBdr>
                <w:top w:val="none" w:sz="0" w:space="0" w:color="auto"/>
                <w:left w:val="none" w:sz="0" w:space="0" w:color="auto"/>
                <w:bottom w:val="none" w:sz="0" w:space="0" w:color="auto"/>
                <w:right w:val="none" w:sz="0" w:space="0" w:color="auto"/>
              </w:divBdr>
            </w:div>
            <w:div w:id="339816077">
              <w:marLeft w:val="0"/>
              <w:marRight w:val="0"/>
              <w:marTop w:val="0"/>
              <w:marBottom w:val="0"/>
              <w:divBdr>
                <w:top w:val="none" w:sz="0" w:space="0" w:color="auto"/>
                <w:left w:val="none" w:sz="0" w:space="0" w:color="auto"/>
                <w:bottom w:val="none" w:sz="0" w:space="0" w:color="auto"/>
                <w:right w:val="none" w:sz="0" w:space="0" w:color="auto"/>
              </w:divBdr>
            </w:div>
            <w:div w:id="579485674">
              <w:marLeft w:val="0"/>
              <w:marRight w:val="0"/>
              <w:marTop w:val="0"/>
              <w:marBottom w:val="0"/>
              <w:divBdr>
                <w:top w:val="none" w:sz="0" w:space="0" w:color="auto"/>
                <w:left w:val="none" w:sz="0" w:space="0" w:color="auto"/>
                <w:bottom w:val="none" w:sz="0" w:space="0" w:color="auto"/>
                <w:right w:val="none" w:sz="0" w:space="0" w:color="auto"/>
              </w:divBdr>
            </w:div>
            <w:div w:id="777681415">
              <w:marLeft w:val="0"/>
              <w:marRight w:val="0"/>
              <w:marTop w:val="0"/>
              <w:marBottom w:val="0"/>
              <w:divBdr>
                <w:top w:val="none" w:sz="0" w:space="0" w:color="auto"/>
                <w:left w:val="none" w:sz="0" w:space="0" w:color="auto"/>
                <w:bottom w:val="none" w:sz="0" w:space="0" w:color="auto"/>
                <w:right w:val="none" w:sz="0" w:space="0" w:color="auto"/>
              </w:divBdr>
            </w:div>
            <w:div w:id="810168905">
              <w:marLeft w:val="0"/>
              <w:marRight w:val="0"/>
              <w:marTop w:val="0"/>
              <w:marBottom w:val="0"/>
              <w:divBdr>
                <w:top w:val="none" w:sz="0" w:space="0" w:color="auto"/>
                <w:left w:val="none" w:sz="0" w:space="0" w:color="auto"/>
                <w:bottom w:val="none" w:sz="0" w:space="0" w:color="auto"/>
                <w:right w:val="none" w:sz="0" w:space="0" w:color="auto"/>
              </w:divBdr>
            </w:div>
            <w:div w:id="892622184">
              <w:marLeft w:val="0"/>
              <w:marRight w:val="0"/>
              <w:marTop w:val="0"/>
              <w:marBottom w:val="0"/>
              <w:divBdr>
                <w:top w:val="none" w:sz="0" w:space="0" w:color="auto"/>
                <w:left w:val="none" w:sz="0" w:space="0" w:color="auto"/>
                <w:bottom w:val="none" w:sz="0" w:space="0" w:color="auto"/>
                <w:right w:val="none" w:sz="0" w:space="0" w:color="auto"/>
              </w:divBdr>
            </w:div>
            <w:div w:id="1058700776">
              <w:marLeft w:val="0"/>
              <w:marRight w:val="0"/>
              <w:marTop w:val="0"/>
              <w:marBottom w:val="0"/>
              <w:divBdr>
                <w:top w:val="none" w:sz="0" w:space="0" w:color="auto"/>
                <w:left w:val="none" w:sz="0" w:space="0" w:color="auto"/>
                <w:bottom w:val="none" w:sz="0" w:space="0" w:color="auto"/>
                <w:right w:val="none" w:sz="0" w:space="0" w:color="auto"/>
              </w:divBdr>
            </w:div>
            <w:div w:id="1074738046">
              <w:marLeft w:val="0"/>
              <w:marRight w:val="0"/>
              <w:marTop w:val="0"/>
              <w:marBottom w:val="0"/>
              <w:divBdr>
                <w:top w:val="none" w:sz="0" w:space="0" w:color="auto"/>
                <w:left w:val="none" w:sz="0" w:space="0" w:color="auto"/>
                <w:bottom w:val="none" w:sz="0" w:space="0" w:color="auto"/>
                <w:right w:val="none" w:sz="0" w:space="0" w:color="auto"/>
              </w:divBdr>
            </w:div>
            <w:div w:id="1101141718">
              <w:marLeft w:val="0"/>
              <w:marRight w:val="0"/>
              <w:marTop w:val="0"/>
              <w:marBottom w:val="0"/>
              <w:divBdr>
                <w:top w:val="none" w:sz="0" w:space="0" w:color="auto"/>
                <w:left w:val="none" w:sz="0" w:space="0" w:color="auto"/>
                <w:bottom w:val="none" w:sz="0" w:space="0" w:color="auto"/>
                <w:right w:val="none" w:sz="0" w:space="0" w:color="auto"/>
              </w:divBdr>
            </w:div>
            <w:div w:id="1226642349">
              <w:marLeft w:val="0"/>
              <w:marRight w:val="0"/>
              <w:marTop w:val="0"/>
              <w:marBottom w:val="0"/>
              <w:divBdr>
                <w:top w:val="none" w:sz="0" w:space="0" w:color="auto"/>
                <w:left w:val="none" w:sz="0" w:space="0" w:color="auto"/>
                <w:bottom w:val="none" w:sz="0" w:space="0" w:color="auto"/>
                <w:right w:val="none" w:sz="0" w:space="0" w:color="auto"/>
              </w:divBdr>
            </w:div>
            <w:div w:id="1441727886">
              <w:marLeft w:val="0"/>
              <w:marRight w:val="0"/>
              <w:marTop w:val="0"/>
              <w:marBottom w:val="0"/>
              <w:divBdr>
                <w:top w:val="none" w:sz="0" w:space="0" w:color="auto"/>
                <w:left w:val="none" w:sz="0" w:space="0" w:color="auto"/>
                <w:bottom w:val="none" w:sz="0" w:space="0" w:color="auto"/>
                <w:right w:val="none" w:sz="0" w:space="0" w:color="auto"/>
              </w:divBdr>
            </w:div>
            <w:div w:id="1464152405">
              <w:marLeft w:val="0"/>
              <w:marRight w:val="0"/>
              <w:marTop w:val="0"/>
              <w:marBottom w:val="0"/>
              <w:divBdr>
                <w:top w:val="none" w:sz="0" w:space="0" w:color="auto"/>
                <w:left w:val="none" w:sz="0" w:space="0" w:color="auto"/>
                <w:bottom w:val="none" w:sz="0" w:space="0" w:color="auto"/>
                <w:right w:val="none" w:sz="0" w:space="0" w:color="auto"/>
              </w:divBdr>
            </w:div>
            <w:div w:id="1492213897">
              <w:marLeft w:val="0"/>
              <w:marRight w:val="0"/>
              <w:marTop w:val="0"/>
              <w:marBottom w:val="0"/>
              <w:divBdr>
                <w:top w:val="none" w:sz="0" w:space="0" w:color="auto"/>
                <w:left w:val="none" w:sz="0" w:space="0" w:color="auto"/>
                <w:bottom w:val="none" w:sz="0" w:space="0" w:color="auto"/>
                <w:right w:val="none" w:sz="0" w:space="0" w:color="auto"/>
              </w:divBdr>
            </w:div>
            <w:div w:id="1511405447">
              <w:marLeft w:val="0"/>
              <w:marRight w:val="0"/>
              <w:marTop w:val="0"/>
              <w:marBottom w:val="0"/>
              <w:divBdr>
                <w:top w:val="none" w:sz="0" w:space="0" w:color="auto"/>
                <w:left w:val="none" w:sz="0" w:space="0" w:color="auto"/>
                <w:bottom w:val="none" w:sz="0" w:space="0" w:color="auto"/>
                <w:right w:val="none" w:sz="0" w:space="0" w:color="auto"/>
              </w:divBdr>
            </w:div>
            <w:div w:id="1650817249">
              <w:marLeft w:val="0"/>
              <w:marRight w:val="0"/>
              <w:marTop w:val="0"/>
              <w:marBottom w:val="0"/>
              <w:divBdr>
                <w:top w:val="none" w:sz="0" w:space="0" w:color="auto"/>
                <w:left w:val="none" w:sz="0" w:space="0" w:color="auto"/>
                <w:bottom w:val="none" w:sz="0" w:space="0" w:color="auto"/>
                <w:right w:val="none" w:sz="0" w:space="0" w:color="auto"/>
              </w:divBdr>
            </w:div>
            <w:div w:id="1747721220">
              <w:marLeft w:val="0"/>
              <w:marRight w:val="0"/>
              <w:marTop w:val="0"/>
              <w:marBottom w:val="0"/>
              <w:divBdr>
                <w:top w:val="none" w:sz="0" w:space="0" w:color="auto"/>
                <w:left w:val="none" w:sz="0" w:space="0" w:color="auto"/>
                <w:bottom w:val="none" w:sz="0" w:space="0" w:color="auto"/>
                <w:right w:val="none" w:sz="0" w:space="0" w:color="auto"/>
              </w:divBdr>
            </w:div>
            <w:div w:id="1801413426">
              <w:marLeft w:val="0"/>
              <w:marRight w:val="0"/>
              <w:marTop w:val="0"/>
              <w:marBottom w:val="0"/>
              <w:divBdr>
                <w:top w:val="none" w:sz="0" w:space="0" w:color="auto"/>
                <w:left w:val="none" w:sz="0" w:space="0" w:color="auto"/>
                <w:bottom w:val="none" w:sz="0" w:space="0" w:color="auto"/>
                <w:right w:val="none" w:sz="0" w:space="0" w:color="auto"/>
              </w:divBdr>
            </w:div>
            <w:div w:id="2025670792">
              <w:marLeft w:val="0"/>
              <w:marRight w:val="0"/>
              <w:marTop w:val="0"/>
              <w:marBottom w:val="0"/>
              <w:divBdr>
                <w:top w:val="none" w:sz="0" w:space="0" w:color="auto"/>
                <w:left w:val="none" w:sz="0" w:space="0" w:color="auto"/>
                <w:bottom w:val="none" w:sz="0" w:space="0" w:color="auto"/>
                <w:right w:val="none" w:sz="0" w:space="0" w:color="auto"/>
              </w:divBdr>
            </w:div>
            <w:div w:id="2093235843">
              <w:marLeft w:val="0"/>
              <w:marRight w:val="0"/>
              <w:marTop w:val="0"/>
              <w:marBottom w:val="0"/>
              <w:divBdr>
                <w:top w:val="none" w:sz="0" w:space="0" w:color="auto"/>
                <w:left w:val="none" w:sz="0" w:space="0" w:color="auto"/>
                <w:bottom w:val="none" w:sz="0" w:space="0" w:color="auto"/>
                <w:right w:val="none" w:sz="0" w:space="0" w:color="auto"/>
              </w:divBdr>
            </w:div>
          </w:divsChild>
        </w:div>
        <w:div w:id="360976029">
          <w:marLeft w:val="0"/>
          <w:marRight w:val="0"/>
          <w:marTop w:val="0"/>
          <w:marBottom w:val="0"/>
          <w:divBdr>
            <w:top w:val="none" w:sz="0" w:space="0" w:color="auto"/>
            <w:left w:val="none" w:sz="0" w:space="0" w:color="auto"/>
            <w:bottom w:val="none" w:sz="0" w:space="0" w:color="auto"/>
            <w:right w:val="none" w:sz="0" w:space="0" w:color="auto"/>
          </w:divBdr>
          <w:divsChild>
            <w:div w:id="56439283">
              <w:marLeft w:val="0"/>
              <w:marRight w:val="0"/>
              <w:marTop w:val="0"/>
              <w:marBottom w:val="0"/>
              <w:divBdr>
                <w:top w:val="none" w:sz="0" w:space="0" w:color="auto"/>
                <w:left w:val="none" w:sz="0" w:space="0" w:color="auto"/>
                <w:bottom w:val="none" w:sz="0" w:space="0" w:color="auto"/>
                <w:right w:val="none" w:sz="0" w:space="0" w:color="auto"/>
              </w:divBdr>
            </w:div>
            <w:div w:id="253250279">
              <w:marLeft w:val="0"/>
              <w:marRight w:val="0"/>
              <w:marTop w:val="0"/>
              <w:marBottom w:val="0"/>
              <w:divBdr>
                <w:top w:val="none" w:sz="0" w:space="0" w:color="auto"/>
                <w:left w:val="none" w:sz="0" w:space="0" w:color="auto"/>
                <w:bottom w:val="none" w:sz="0" w:space="0" w:color="auto"/>
                <w:right w:val="none" w:sz="0" w:space="0" w:color="auto"/>
              </w:divBdr>
            </w:div>
            <w:div w:id="325979852">
              <w:marLeft w:val="0"/>
              <w:marRight w:val="0"/>
              <w:marTop w:val="0"/>
              <w:marBottom w:val="0"/>
              <w:divBdr>
                <w:top w:val="none" w:sz="0" w:space="0" w:color="auto"/>
                <w:left w:val="none" w:sz="0" w:space="0" w:color="auto"/>
                <w:bottom w:val="none" w:sz="0" w:space="0" w:color="auto"/>
                <w:right w:val="none" w:sz="0" w:space="0" w:color="auto"/>
              </w:divBdr>
            </w:div>
            <w:div w:id="587664684">
              <w:marLeft w:val="0"/>
              <w:marRight w:val="0"/>
              <w:marTop w:val="0"/>
              <w:marBottom w:val="0"/>
              <w:divBdr>
                <w:top w:val="none" w:sz="0" w:space="0" w:color="auto"/>
                <w:left w:val="none" w:sz="0" w:space="0" w:color="auto"/>
                <w:bottom w:val="none" w:sz="0" w:space="0" w:color="auto"/>
                <w:right w:val="none" w:sz="0" w:space="0" w:color="auto"/>
              </w:divBdr>
            </w:div>
            <w:div w:id="696464986">
              <w:marLeft w:val="0"/>
              <w:marRight w:val="0"/>
              <w:marTop w:val="0"/>
              <w:marBottom w:val="0"/>
              <w:divBdr>
                <w:top w:val="none" w:sz="0" w:space="0" w:color="auto"/>
                <w:left w:val="none" w:sz="0" w:space="0" w:color="auto"/>
                <w:bottom w:val="none" w:sz="0" w:space="0" w:color="auto"/>
                <w:right w:val="none" w:sz="0" w:space="0" w:color="auto"/>
              </w:divBdr>
            </w:div>
            <w:div w:id="936332570">
              <w:marLeft w:val="0"/>
              <w:marRight w:val="0"/>
              <w:marTop w:val="0"/>
              <w:marBottom w:val="0"/>
              <w:divBdr>
                <w:top w:val="none" w:sz="0" w:space="0" w:color="auto"/>
                <w:left w:val="none" w:sz="0" w:space="0" w:color="auto"/>
                <w:bottom w:val="none" w:sz="0" w:space="0" w:color="auto"/>
                <w:right w:val="none" w:sz="0" w:space="0" w:color="auto"/>
              </w:divBdr>
            </w:div>
            <w:div w:id="1063723383">
              <w:marLeft w:val="0"/>
              <w:marRight w:val="0"/>
              <w:marTop w:val="0"/>
              <w:marBottom w:val="0"/>
              <w:divBdr>
                <w:top w:val="none" w:sz="0" w:space="0" w:color="auto"/>
                <w:left w:val="none" w:sz="0" w:space="0" w:color="auto"/>
                <w:bottom w:val="none" w:sz="0" w:space="0" w:color="auto"/>
                <w:right w:val="none" w:sz="0" w:space="0" w:color="auto"/>
              </w:divBdr>
            </w:div>
            <w:div w:id="1437865239">
              <w:marLeft w:val="0"/>
              <w:marRight w:val="0"/>
              <w:marTop w:val="0"/>
              <w:marBottom w:val="0"/>
              <w:divBdr>
                <w:top w:val="none" w:sz="0" w:space="0" w:color="auto"/>
                <w:left w:val="none" w:sz="0" w:space="0" w:color="auto"/>
                <w:bottom w:val="none" w:sz="0" w:space="0" w:color="auto"/>
                <w:right w:val="none" w:sz="0" w:space="0" w:color="auto"/>
              </w:divBdr>
            </w:div>
            <w:div w:id="1708025807">
              <w:marLeft w:val="0"/>
              <w:marRight w:val="0"/>
              <w:marTop w:val="0"/>
              <w:marBottom w:val="0"/>
              <w:divBdr>
                <w:top w:val="none" w:sz="0" w:space="0" w:color="auto"/>
                <w:left w:val="none" w:sz="0" w:space="0" w:color="auto"/>
                <w:bottom w:val="none" w:sz="0" w:space="0" w:color="auto"/>
                <w:right w:val="none" w:sz="0" w:space="0" w:color="auto"/>
              </w:divBdr>
            </w:div>
            <w:div w:id="1831941842">
              <w:marLeft w:val="0"/>
              <w:marRight w:val="0"/>
              <w:marTop w:val="0"/>
              <w:marBottom w:val="0"/>
              <w:divBdr>
                <w:top w:val="none" w:sz="0" w:space="0" w:color="auto"/>
                <w:left w:val="none" w:sz="0" w:space="0" w:color="auto"/>
                <w:bottom w:val="none" w:sz="0" w:space="0" w:color="auto"/>
                <w:right w:val="none" w:sz="0" w:space="0" w:color="auto"/>
              </w:divBdr>
            </w:div>
          </w:divsChild>
        </w:div>
        <w:div w:id="1204750342">
          <w:marLeft w:val="0"/>
          <w:marRight w:val="0"/>
          <w:marTop w:val="0"/>
          <w:marBottom w:val="0"/>
          <w:divBdr>
            <w:top w:val="none" w:sz="0" w:space="0" w:color="auto"/>
            <w:left w:val="none" w:sz="0" w:space="0" w:color="auto"/>
            <w:bottom w:val="none" w:sz="0" w:space="0" w:color="auto"/>
            <w:right w:val="none" w:sz="0" w:space="0" w:color="auto"/>
          </w:divBdr>
          <w:divsChild>
            <w:div w:id="10182907">
              <w:marLeft w:val="0"/>
              <w:marRight w:val="0"/>
              <w:marTop w:val="0"/>
              <w:marBottom w:val="0"/>
              <w:divBdr>
                <w:top w:val="none" w:sz="0" w:space="0" w:color="auto"/>
                <w:left w:val="none" w:sz="0" w:space="0" w:color="auto"/>
                <w:bottom w:val="none" w:sz="0" w:space="0" w:color="auto"/>
                <w:right w:val="none" w:sz="0" w:space="0" w:color="auto"/>
              </w:divBdr>
            </w:div>
            <w:div w:id="381289996">
              <w:marLeft w:val="0"/>
              <w:marRight w:val="0"/>
              <w:marTop w:val="0"/>
              <w:marBottom w:val="0"/>
              <w:divBdr>
                <w:top w:val="none" w:sz="0" w:space="0" w:color="auto"/>
                <w:left w:val="none" w:sz="0" w:space="0" w:color="auto"/>
                <w:bottom w:val="none" w:sz="0" w:space="0" w:color="auto"/>
                <w:right w:val="none" w:sz="0" w:space="0" w:color="auto"/>
              </w:divBdr>
            </w:div>
            <w:div w:id="641471124">
              <w:marLeft w:val="0"/>
              <w:marRight w:val="0"/>
              <w:marTop w:val="0"/>
              <w:marBottom w:val="0"/>
              <w:divBdr>
                <w:top w:val="none" w:sz="0" w:space="0" w:color="auto"/>
                <w:left w:val="none" w:sz="0" w:space="0" w:color="auto"/>
                <w:bottom w:val="none" w:sz="0" w:space="0" w:color="auto"/>
                <w:right w:val="none" w:sz="0" w:space="0" w:color="auto"/>
              </w:divBdr>
            </w:div>
            <w:div w:id="642123986">
              <w:marLeft w:val="0"/>
              <w:marRight w:val="0"/>
              <w:marTop w:val="0"/>
              <w:marBottom w:val="0"/>
              <w:divBdr>
                <w:top w:val="none" w:sz="0" w:space="0" w:color="auto"/>
                <w:left w:val="none" w:sz="0" w:space="0" w:color="auto"/>
                <w:bottom w:val="none" w:sz="0" w:space="0" w:color="auto"/>
                <w:right w:val="none" w:sz="0" w:space="0" w:color="auto"/>
              </w:divBdr>
            </w:div>
            <w:div w:id="905796046">
              <w:marLeft w:val="0"/>
              <w:marRight w:val="0"/>
              <w:marTop w:val="0"/>
              <w:marBottom w:val="0"/>
              <w:divBdr>
                <w:top w:val="none" w:sz="0" w:space="0" w:color="auto"/>
                <w:left w:val="none" w:sz="0" w:space="0" w:color="auto"/>
                <w:bottom w:val="none" w:sz="0" w:space="0" w:color="auto"/>
                <w:right w:val="none" w:sz="0" w:space="0" w:color="auto"/>
              </w:divBdr>
            </w:div>
            <w:div w:id="1064253191">
              <w:marLeft w:val="0"/>
              <w:marRight w:val="0"/>
              <w:marTop w:val="0"/>
              <w:marBottom w:val="0"/>
              <w:divBdr>
                <w:top w:val="none" w:sz="0" w:space="0" w:color="auto"/>
                <w:left w:val="none" w:sz="0" w:space="0" w:color="auto"/>
                <w:bottom w:val="none" w:sz="0" w:space="0" w:color="auto"/>
                <w:right w:val="none" w:sz="0" w:space="0" w:color="auto"/>
              </w:divBdr>
            </w:div>
            <w:div w:id="1646199913">
              <w:marLeft w:val="0"/>
              <w:marRight w:val="0"/>
              <w:marTop w:val="0"/>
              <w:marBottom w:val="0"/>
              <w:divBdr>
                <w:top w:val="none" w:sz="0" w:space="0" w:color="auto"/>
                <w:left w:val="none" w:sz="0" w:space="0" w:color="auto"/>
                <w:bottom w:val="none" w:sz="0" w:space="0" w:color="auto"/>
                <w:right w:val="none" w:sz="0" w:space="0" w:color="auto"/>
              </w:divBdr>
            </w:div>
            <w:div w:id="1682972810">
              <w:marLeft w:val="0"/>
              <w:marRight w:val="0"/>
              <w:marTop w:val="0"/>
              <w:marBottom w:val="0"/>
              <w:divBdr>
                <w:top w:val="none" w:sz="0" w:space="0" w:color="auto"/>
                <w:left w:val="none" w:sz="0" w:space="0" w:color="auto"/>
                <w:bottom w:val="none" w:sz="0" w:space="0" w:color="auto"/>
                <w:right w:val="none" w:sz="0" w:space="0" w:color="auto"/>
              </w:divBdr>
            </w:div>
            <w:div w:id="1975478527">
              <w:marLeft w:val="0"/>
              <w:marRight w:val="0"/>
              <w:marTop w:val="0"/>
              <w:marBottom w:val="0"/>
              <w:divBdr>
                <w:top w:val="none" w:sz="0" w:space="0" w:color="auto"/>
                <w:left w:val="none" w:sz="0" w:space="0" w:color="auto"/>
                <w:bottom w:val="none" w:sz="0" w:space="0" w:color="auto"/>
                <w:right w:val="none" w:sz="0" w:space="0" w:color="auto"/>
              </w:divBdr>
            </w:div>
            <w:div w:id="21347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8de0da-d167-4ac2-93fc-18e4c72fac68">
      <Terms xmlns="http://schemas.microsoft.com/office/infopath/2007/PartnerControls"/>
    </lcf76f155ced4ddcb4097134ff3c332f>
    <TaxCatchAll xmlns="c7004ea3-e12d-45e7-b3e5-a80d10670d05" xsi:nil="true"/>
    <Number xmlns="4c8de0da-d167-4ac2-93fc-18e4c72fac68" xsi:nil="true"/>
    <Folder xmlns="4c8de0da-d167-4ac2-93fc-18e4c72fac68" xsi:nil="true"/>
    <Folder0 xmlns="4c8de0da-d167-4ac2-93fc-18e4c72fac68">20</Folder0>
    <SharedWithUsers xmlns="6af7c799-57c7-4bd9-a030-5a847c593d3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A9DD78425BAA41A0E743889EE58163" ma:contentTypeVersion="21" ma:contentTypeDescription="Create a new document." ma:contentTypeScope="" ma:versionID="788f7eb0682444b9fb5b8ce826f3dc6e">
  <xsd:schema xmlns:xsd="http://www.w3.org/2001/XMLSchema" xmlns:xs="http://www.w3.org/2001/XMLSchema" xmlns:p="http://schemas.microsoft.com/office/2006/metadata/properties" xmlns:ns2="4c8de0da-d167-4ac2-93fc-18e4c72fac68" xmlns:ns3="6af7c799-57c7-4bd9-a030-5a847c593d37" xmlns:ns4="c7004ea3-e12d-45e7-b3e5-a80d10670d05" targetNamespace="http://schemas.microsoft.com/office/2006/metadata/properties" ma:root="true" ma:fieldsID="5dd26781c8a6a15aebf6766a1521bf04" ns2:_="" ns3:_="" ns4:_="">
    <xsd:import namespace="4c8de0da-d167-4ac2-93fc-18e4c72fac68"/>
    <xsd:import namespace="6af7c799-57c7-4bd9-a030-5a847c593d37"/>
    <xsd:import namespace="c7004ea3-e12d-45e7-b3e5-a80d10670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umber" minOccurs="0"/>
                <xsd:element ref="ns2:Folder" minOccurs="0"/>
                <xsd:element ref="ns2:Folder0"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de0da-d167-4ac2-93fc-18e4c72f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umber" ma:index="12" nillable="true" ma:displayName="Number" ma:format="Dropdown" ma:internalName="Number" ma:percentage="FALSE">
      <xsd:simpleType>
        <xsd:restriction base="dms:Number"/>
      </xsd:simpleType>
    </xsd:element>
    <xsd:element name="Folder" ma:index="13" nillable="true" ma:displayName="Folder" ma:decimals="0" ma:format="Dropdown" ma:internalName="Folder" ma:percentage="FALSE">
      <xsd:simpleType>
        <xsd:restriction base="dms:Number"/>
      </xsd:simpleType>
    </xsd:element>
    <xsd:element name="Folder0" ma:index="14" nillable="true" ma:displayName="Folder" ma:decimals="0" ma:default="20" ma:description="Folder Number" ma:format="Dropdown" ma:internalName="Folder0" ma:percentage="FALSE">
      <xsd:simpleType>
        <xsd:restriction base="dms:Number"/>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1399ac7-7297-48fd-afe1-3813f737af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f7c799-57c7-4bd9-a030-5a847c593d3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004ea3-e12d-45e7-b3e5-a80d10670d0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67bbc7bb-97e0-4de9-9121-ea875ff745a8}" ma:internalName="TaxCatchAll" ma:showField="CatchAllData" ma:web="6af7c799-57c7-4bd9-a030-5a847c593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B0EEC-78E3-4F39-A1D9-84243B6F1C3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c7004ea3-e12d-45e7-b3e5-a80d10670d05"/>
    <ds:schemaRef ds:uri="http://schemas.microsoft.com/office/2006/metadata/properties"/>
    <ds:schemaRef ds:uri="http://schemas.microsoft.com/office/2006/documentManagement/types"/>
    <ds:schemaRef ds:uri="6af7c799-57c7-4bd9-a030-5a847c593d37"/>
    <ds:schemaRef ds:uri="4c8de0da-d167-4ac2-93fc-18e4c72fac68"/>
    <ds:schemaRef ds:uri="http://www.w3.org/XML/1998/namespace"/>
  </ds:schemaRefs>
</ds:datastoreItem>
</file>

<file path=customXml/itemProps2.xml><?xml version="1.0" encoding="utf-8"?>
<ds:datastoreItem xmlns:ds="http://schemas.openxmlformats.org/officeDocument/2006/customXml" ds:itemID="{7A625049-A9B6-4B12-96D2-FAA0C4E0E754}">
  <ds:schemaRefs>
    <ds:schemaRef ds:uri="http://schemas.microsoft.com/sharepoint/v3/contenttype/forms"/>
  </ds:schemaRefs>
</ds:datastoreItem>
</file>

<file path=customXml/itemProps3.xml><?xml version="1.0" encoding="utf-8"?>
<ds:datastoreItem xmlns:ds="http://schemas.openxmlformats.org/officeDocument/2006/customXml" ds:itemID="{4C8512F7-06CF-4385-9231-9184652F4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de0da-d167-4ac2-93fc-18e4c72fac68"/>
    <ds:schemaRef ds:uri="6af7c799-57c7-4bd9-a030-5a847c593d37"/>
    <ds:schemaRef ds:uri="c7004ea3-e12d-45e7-b3e5-a80d10670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57A78-E017-4FF3-9F70-4584F151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1534</Words>
  <Characters>7749</Characters>
  <Application>Microsoft Office Word</Application>
  <DocSecurity>4</DocSecurity>
  <PresentationFormat/>
  <Lines>276</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2013-06-26T04:35:00Z</cp:lastPrinted>
  <dcterms:created xsi:type="dcterms:W3CDTF">2024-04-05T00:04:00Z</dcterms:created>
  <dcterms:modified xsi:type="dcterms:W3CDTF">2024-04-05T00:04:00Z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0x010100FBA9DD78425BAA41A0E743889EE58163</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#000000,11,Calibri</vt:lpwstr>
  </property>
  <property fmtid="{D5CDD505-2E9C-101B-9397-08002B2CF9AE}" pid="6" name="ClassificationContentMarkingFooterText">
    <vt:lpwstr>Protected</vt:lpwstr>
  </property>
  <property fmtid="{D5CDD505-2E9C-101B-9397-08002B2CF9AE}" pid="7" name="MSIP_Label_8fa6dfae-cf2e-49e5-b049-2834fc8e7204_Enabled">
    <vt:lpwstr>true</vt:lpwstr>
  </property>
  <property fmtid="{D5CDD505-2E9C-101B-9397-08002B2CF9AE}" pid="8" name="MSIP_Label_8fa6dfae-cf2e-49e5-b049-2834fc8e7204_SetDate">
    <vt:lpwstr>2024-04-04T21:57:46Z</vt:lpwstr>
  </property>
  <property fmtid="{D5CDD505-2E9C-101B-9397-08002B2CF9AE}" pid="9" name="MSIP_Label_8fa6dfae-cf2e-49e5-b049-2834fc8e7204_Method">
    <vt:lpwstr>Standard</vt:lpwstr>
  </property>
  <property fmtid="{D5CDD505-2E9C-101B-9397-08002B2CF9AE}" pid="10" name="MSIP_Label_8fa6dfae-cf2e-49e5-b049-2834fc8e7204_Name">
    <vt:lpwstr>Protected</vt:lpwstr>
  </property>
  <property fmtid="{D5CDD505-2E9C-101B-9397-08002B2CF9AE}" pid="11" name="MSIP_Label_8fa6dfae-cf2e-49e5-b049-2834fc8e7204_SiteId">
    <vt:lpwstr>3f1ba7a6-9e60-406b-b4a1-810293d6f5be</vt:lpwstr>
  </property>
  <property fmtid="{D5CDD505-2E9C-101B-9397-08002B2CF9AE}" pid="12" name="MSIP_Label_8fa6dfae-cf2e-49e5-b049-2834fc8e7204_ActionId">
    <vt:lpwstr>50c0c184-f4ba-47ec-b691-95218bcb6d3b</vt:lpwstr>
  </property>
  <property fmtid="{D5CDD505-2E9C-101B-9397-08002B2CF9AE}" pid="13" name="MSIP_Label_8fa6dfae-cf2e-49e5-b049-2834fc8e7204_ContentBits">
    <vt:lpwstr>2</vt:lpwstr>
  </property>
  <property fmtid="{D5CDD505-2E9C-101B-9397-08002B2CF9AE}" pid="14" name="Order">
    <vt:r8>120700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