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2F8F" w14:textId="77777777" w:rsidR="00AC6FC2" w:rsidRPr="00450D54" w:rsidRDefault="00AC6FC2" w:rsidP="00911398">
      <w:pPr>
        <w:spacing w:after="120"/>
        <w:jc w:val="both"/>
        <w:outlineLvl w:val="0"/>
        <w:rPr>
          <w:rFonts w:ascii="Calibri" w:hAnsi="Calibri"/>
          <w:b/>
          <w:color w:val="000000"/>
          <w:sz w:val="28"/>
          <w:szCs w:val="28"/>
        </w:rPr>
      </w:pPr>
      <w:r w:rsidRPr="00450D54">
        <w:rPr>
          <w:rFonts w:ascii="Calibri" w:hAnsi="Calibri"/>
          <w:b/>
          <w:color w:val="000000"/>
          <w:sz w:val="28"/>
          <w:szCs w:val="28"/>
        </w:rPr>
        <w:t>Heavy Vehicle</w:t>
      </w:r>
      <w:r w:rsidR="00152461" w:rsidRPr="00450D54">
        <w:rPr>
          <w:rFonts w:ascii="Calibri" w:hAnsi="Calibri"/>
          <w:b/>
          <w:color w:val="000000"/>
          <w:sz w:val="28"/>
          <w:szCs w:val="28"/>
        </w:rPr>
        <w:t xml:space="preserve"> National Law</w:t>
      </w:r>
    </w:p>
    <w:p w14:paraId="095158D9" w14:textId="61CF0817" w:rsidR="00E61ECC" w:rsidRPr="00450D54" w:rsidRDefault="00E61ECC" w:rsidP="00911398">
      <w:pPr>
        <w:spacing w:after="120"/>
        <w:jc w:val="both"/>
        <w:outlineLvl w:val="0"/>
        <w:rPr>
          <w:rFonts w:ascii="Calibri" w:hAnsi="Calibri"/>
          <w:b/>
          <w:color w:val="000000"/>
          <w:sz w:val="28"/>
          <w:szCs w:val="28"/>
        </w:rPr>
      </w:pPr>
      <w:r w:rsidRPr="00450D54">
        <w:rPr>
          <w:rFonts w:ascii="Calibri" w:hAnsi="Calibri"/>
          <w:b/>
          <w:color w:val="000000"/>
          <w:sz w:val="28"/>
          <w:szCs w:val="28"/>
        </w:rPr>
        <w:t xml:space="preserve">National </w:t>
      </w:r>
      <w:r w:rsidR="00CE6468">
        <w:rPr>
          <w:rFonts w:ascii="Calibri" w:hAnsi="Calibri"/>
          <w:b/>
          <w:color w:val="000000"/>
          <w:sz w:val="28"/>
          <w:szCs w:val="28"/>
        </w:rPr>
        <w:t xml:space="preserve">Heavy Vehicle </w:t>
      </w:r>
      <w:r w:rsidRPr="00450D54">
        <w:rPr>
          <w:rFonts w:ascii="Calibri" w:hAnsi="Calibri"/>
          <w:b/>
          <w:color w:val="000000"/>
          <w:sz w:val="28"/>
          <w:szCs w:val="28"/>
        </w:rPr>
        <w:t>Work and Rest Hours Exemption (</w:t>
      </w:r>
      <w:r w:rsidR="00F92F08" w:rsidRPr="00450D54">
        <w:rPr>
          <w:rFonts w:ascii="Calibri" w:hAnsi="Calibri"/>
          <w:b/>
          <w:color w:val="000000"/>
          <w:sz w:val="28"/>
          <w:szCs w:val="28"/>
        </w:rPr>
        <w:t>Personal Use</w:t>
      </w:r>
      <w:r w:rsidR="00D947F4">
        <w:rPr>
          <w:rFonts w:ascii="Calibri" w:hAnsi="Calibri"/>
          <w:b/>
          <w:color w:val="000000"/>
          <w:sz w:val="28"/>
          <w:szCs w:val="28"/>
        </w:rPr>
        <w:t xml:space="preserve"> – Standard Hours</w:t>
      </w:r>
      <w:r w:rsidRPr="00450D54">
        <w:rPr>
          <w:rFonts w:ascii="Calibri" w:hAnsi="Calibri"/>
          <w:b/>
          <w:color w:val="000000"/>
          <w:sz w:val="28"/>
          <w:szCs w:val="28"/>
        </w:rPr>
        <w:t xml:space="preserve">) </w:t>
      </w:r>
      <w:r w:rsidR="00D947F4">
        <w:rPr>
          <w:rFonts w:ascii="Calibri" w:hAnsi="Calibri"/>
          <w:b/>
          <w:color w:val="000000"/>
          <w:sz w:val="28"/>
          <w:szCs w:val="28"/>
        </w:rPr>
        <w:t>Notice</w:t>
      </w:r>
      <w:r w:rsidRPr="00450D54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B117D1" w:rsidRPr="00450D54">
        <w:rPr>
          <w:rFonts w:ascii="Calibri" w:hAnsi="Calibri"/>
          <w:b/>
          <w:color w:val="000000"/>
          <w:sz w:val="28"/>
          <w:szCs w:val="28"/>
        </w:rPr>
        <w:t>20</w:t>
      </w:r>
      <w:r w:rsidR="00C712B1">
        <w:rPr>
          <w:rFonts w:ascii="Calibri" w:hAnsi="Calibri"/>
          <w:b/>
          <w:color w:val="000000"/>
          <w:sz w:val="28"/>
          <w:szCs w:val="28"/>
        </w:rPr>
        <w:t>2</w:t>
      </w:r>
      <w:r w:rsidR="0055690B">
        <w:rPr>
          <w:rFonts w:ascii="Calibri" w:hAnsi="Calibri"/>
          <w:b/>
          <w:color w:val="000000"/>
          <w:sz w:val="28"/>
          <w:szCs w:val="28"/>
        </w:rPr>
        <w:t xml:space="preserve">4 </w:t>
      </w:r>
      <w:r w:rsidR="002E5B6F">
        <w:rPr>
          <w:rFonts w:ascii="Calibri" w:hAnsi="Calibri"/>
          <w:b/>
          <w:color w:val="000000"/>
          <w:sz w:val="28"/>
          <w:szCs w:val="28"/>
        </w:rPr>
        <w:t>(No.1)</w:t>
      </w:r>
    </w:p>
    <w:p w14:paraId="10CA236C" w14:textId="77777777" w:rsidR="00911398" w:rsidRPr="00450D54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450D54">
        <w:rPr>
          <w:rFonts w:ascii="Calibri" w:hAnsi="Calibri"/>
          <w:b/>
          <w:color w:val="000000"/>
          <w:sz w:val="24"/>
          <w:szCs w:val="24"/>
        </w:rPr>
        <w:t>Purpose</w:t>
      </w:r>
    </w:p>
    <w:p w14:paraId="35BDAE9E" w14:textId="77777777" w:rsidR="00A21AFD" w:rsidRPr="00450D54" w:rsidRDefault="004905B7" w:rsidP="004905B7">
      <w:pPr>
        <w:pStyle w:val="Title"/>
        <w:spacing w:after="120" w:line="240" w:lineRule="auto"/>
        <w:ind w:left="785"/>
        <w:rPr>
          <w:rFonts w:cs="Arial"/>
          <w:b w:val="0"/>
          <w:color w:val="000000"/>
          <w:sz w:val="24"/>
          <w:szCs w:val="24"/>
        </w:rPr>
      </w:pPr>
      <w:r w:rsidRPr="00450D54">
        <w:rPr>
          <w:rFonts w:cs="Arial"/>
          <w:b w:val="0"/>
          <w:color w:val="000000"/>
          <w:sz w:val="24"/>
          <w:szCs w:val="24"/>
        </w:rPr>
        <w:t xml:space="preserve">To exempt </w:t>
      </w:r>
      <w:r w:rsidR="00A21AFD" w:rsidRPr="00450D54">
        <w:rPr>
          <w:rFonts w:cs="Arial"/>
          <w:b w:val="0"/>
          <w:color w:val="000000"/>
          <w:sz w:val="24"/>
          <w:szCs w:val="24"/>
        </w:rPr>
        <w:t>specified</w:t>
      </w:r>
      <w:r w:rsidRPr="00450D54">
        <w:rPr>
          <w:rFonts w:cs="Arial"/>
          <w:b w:val="0"/>
          <w:color w:val="000000"/>
          <w:sz w:val="24"/>
          <w:szCs w:val="24"/>
        </w:rPr>
        <w:t xml:space="preserve"> categories of permitted personal activity from the definition of work, with the intention that those activities are not counted</w:t>
      </w:r>
      <w:r w:rsidR="00B117D1" w:rsidRPr="00450D54">
        <w:rPr>
          <w:rFonts w:cs="Arial"/>
          <w:b w:val="0"/>
          <w:color w:val="000000"/>
          <w:sz w:val="24"/>
          <w:szCs w:val="24"/>
        </w:rPr>
        <w:t xml:space="preserve"> as work time for a driver under Standard Hours</w:t>
      </w:r>
      <w:r w:rsidR="00A21AFD" w:rsidRPr="00450D54">
        <w:rPr>
          <w:rFonts w:cs="Arial"/>
          <w:b w:val="0"/>
          <w:color w:val="000000"/>
          <w:sz w:val="24"/>
          <w:szCs w:val="24"/>
        </w:rPr>
        <w:t>.</w:t>
      </w:r>
    </w:p>
    <w:p w14:paraId="48E0A8B5" w14:textId="55E9A607" w:rsidR="00911398" w:rsidRPr="00450D54" w:rsidRDefault="00A21AFD" w:rsidP="00A21AFD">
      <w:pPr>
        <w:spacing w:after="120"/>
        <w:ind w:left="1440" w:hanging="72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r w:rsidRPr="00450D54">
        <w:rPr>
          <w:rFonts w:ascii="Calibri" w:eastAsia="Times New Roman" w:hAnsi="Calibri" w:cs="Helvetica"/>
          <w:i/>
          <w:color w:val="000000"/>
          <w:lang w:val="en-GB"/>
        </w:rPr>
        <w:t xml:space="preserve">Note: </w:t>
      </w:r>
      <w:r w:rsidRPr="00450D54">
        <w:rPr>
          <w:rFonts w:ascii="Calibri" w:eastAsia="Times New Roman" w:hAnsi="Calibri" w:cs="Helvetica"/>
          <w:i/>
          <w:color w:val="000000"/>
          <w:lang w:val="en-GB"/>
        </w:rPr>
        <w:tab/>
      </w:r>
      <w:r w:rsidR="00B117D1" w:rsidRPr="00450D54">
        <w:rPr>
          <w:rFonts w:ascii="Calibri" w:eastAsia="Times New Roman" w:hAnsi="Calibri" w:cs="Helvetica"/>
          <w:i/>
          <w:color w:val="000000"/>
          <w:lang w:val="en-GB"/>
        </w:rPr>
        <w:t xml:space="preserve">Permitted Personal Activity is defined </w:t>
      </w:r>
      <w:r w:rsidRPr="00450D54">
        <w:rPr>
          <w:rFonts w:ascii="Calibri" w:eastAsia="Times New Roman" w:hAnsi="Calibri" w:cs="Helvetica"/>
          <w:i/>
          <w:color w:val="000000"/>
          <w:lang w:val="en-GB"/>
        </w:rPr>
        <w:t xml:space="preserve">in this </w:t>
      </w:r>
      <w:r w:rsidR="00F220D2">
        <w:rPr>
          <w:rFonts w:ascii="Calibri" w:eastAsia="Times New Roman" w:hAnsi="Calibri" w:cs="Helvetica"/>
          <w:i/>
          <w:color w:val="000000"/>
          <w:lang w:val="en-GB"/>
        </w:rPr>
        <w:t>n</w:t>
      </w:r>
      <w:r w:rsidR="00D947F4">
        <w:rPr>
          <w:rFonts w:ascii="Calibri" w:eastAsia="Times New Roman" w:hAnsi="Calibri" w:cs="Helvetica"/>
          <w:i/>
          <w:color w:val="000000"/>
          <w:lang w:val="en-GB"/>
        </w:rPr>
        <w:t>otice</w:t>
      </w:r>
      <w:r w:rsidRPr="00450D54">
        <w:rPr>
          <w:rFonts w:ascii="Calibri" w:eastAsia="Times New Roman" w:hAnsi="Calibri" w:cs="Helvetica"/>
          <w:i/>
          <w:color w:val="000000"/>
          <w:lang w:val="en-GB"/>
        </w:rPr>
        <w:t xml:space="preserve">, and the specific list of </w:t>
      </w:r>
      <w:r w:rsidR="00775174" w:rsidRPr="00450D54">
        <w:rPr>
          <w:rFonts w:ascii="Calibri" w:eastAsia="Times New Roman" w:hAnsi="Calibri" w:cs="Helvetica"/>
          <w:i/>
          <w:color w:val="000000"/>
          <w:lang w:val="en-GB"/>
        </w:rPr>
        <w:t xml:space="preserve">activities that fall within the definition are provided in the </w:t>
      </w:r>
      <w:r w:rsidR="00775174" w:rsidRPr="00D82C69">
        <w:rPr>
          <w:rFonts w:ascii="Calibri" w:eastAsia="Times New Roman" w:hAnsi="Calibri" w:cs="Helvetica"/>
          <w:i/>
          <w:color w:val="000000"/>
          <w:lang w:val="en-GB"/>
        </w:rPr>
        <w:t>Heavy Vehicle Advisory Publication</w:t>
      </w:r>
      <w:r w:rsidR="00F220D2" w:rsidRPr="00D82C69">
        <w:rPr>
          <w:rFonts w:ascii="Calibri" w:eastAsia="Times New Roman" w:hAnsi="Calibri" w:cs="Helvetica"/>
          <w:i/>
          <w:color w:val="000000"/>
          <w:lang w:val="en-GB"/>
        </w:rPr>
        <w:t xml:space="preserve"> 1701</w:t>
      </w:r>
      <w:r w:rsidR="00E34475" w:rsidRPr="00D82C69">
        <w:rPr>
          <w:rFonts w:ascii="Calibri" w:eastAsia="Times New Roman" w:hAnsi="Calibri" w:cs="Helvetica"/>
          <w:i/>
          <w:color w:val="000000"/>
          <w:lang w:val="en-GB"/>
        </w:rPr>
        <w:t xml:space="preserve"> </w:t>
      </w:r>
      <w:r w:rsidR="00775174" w:rsidRPr="00D82C69">
        <w:rPr>
          <w:rFonts w:ascii="Calibri" w:eastAsia="Times New Roman" w:hAnsi="Calibri" w:cs="Helvetica"/>
          <w:i/>
          <w:color w:val="000000"/>
          <w:lang w:val="en-GB"/>
        </w:rPr>
        <w:t>- Personal Use of Fatigue</w:t>
      </w:r>
      <w:r w:rsidR="00E34475" w:rsidRPr="00D82C69">
        <w:rPr>
          <w:rFonts w:ascii="Calibri" w:eastAsia="Times New Roman" w:hAnsi="Calibri" w:cs="Helvetica"/>
          <w:i/>
          <w:color w:val="000000"/>
          <w:lang w:val="en-GB"/>
        </w:rPr>
        <w:t>-</w:t>
      </w:r>
      <w:r w:rsidR="00775174" w:rsidRPr="00D82C69">
        <w:rPr>
          <w:rFonts w:ascii="Calibri" w:eastAsia="Times New Roman" w:hAnsi="Calibri" w:cs="Helvetica"/>
          <w:i/>
          <w:color w:val="000000"/>
          <w:lang w:val="en-GB"/>
        </w:rPr>
        <w:t>Regulated Heavy Vehicles.</w:t>
      </w:r>
    </w:p>
    <w:p w14:paraId="6DB50244" w14:textId="77777777" w:rsidR="00AC6FC2" w:rsidRPr="00E72A5B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E72A5B">
        <w:rPr>
          <w:rFonts w:ascii="Calibri" w:hAnsi="Calibri"/>
          <w:b/>
          <w:color w:val="000000"/>
          <w:sz w:val="24"/>
          <w:szCs w:val="24"/>
        </w:rPr>
        <w:t>Authorising Provision</w:t>
      </w:r>
    </w:p>
    <w:p w14:paraId="5424D4BA" w14:textId="1DEFF0D0" w:rsidR="00AC6FC2" w:rsidRPr="00E72A5B" w:rsidRDefault="00AC6FC2" w:rsidP="00AC6FC2">
      <w:pPr>
        <w:pStyle w:val="OutlineNumberedLevel1"/>
        <w:numPr>
          <w:ilvl w:val="0"/>
          <w:numId w:val="0"/>
        </w:numPr>
        <w:ind w:left="720"/>
        <w:rPr>
          <w:b/>
          <w:color w:val="000000"/>
          <w:sz w:val="24"/>
          <w:szCs w:val="24"/>
        </w:rPr>
      </w:pPr>
      <w:r w:rsidRPr="00E72A5B">
        <w:rPr>
          <w:rFonts w:cs="Arial"/>
          <w:color w:val="000000"/>
          <w:sz w:val="24"/>
          <w:szCs w:val="24"/>
        </w:rPr>
        <w:t xml:space="preserve">This </w:t>
      </w:r>
      <w:r w:rsidR="00D947F4">
        <w:rPr>
          <w:rFonts w:cs="Arial"/>
          <w:color w:val="000000"/>
          <w:sz w:val="24"/>
          <w:szCs w:val="24"/>
        </w:rPr>
        <w:t>notice</w:t>
      </w:r>
      <w:r w:rsidRPr="00E72A5B">
        <w:rPr>
          <w:rFonts w:cs="Arial"/>
          <w:color w:val="000000"/>
          <w:sz w:val="24"/>
          <w:szCs w:val="24"/>
        </w:rPr>
        <w:t xml:space="preserve"> is made under section </w:t>
      </w:r>
      <w:r w:rsidR="00E61ECC" w:rsidRPr="00E72A5B">
        <w:rPr>
          <w:rFonts w:cs="Arial"/>
          <w:color w:val="000000"/>
          <w:sz w:val="24"/>
          <w:szCs w:val="24"/>
        </w:rPr>
        <w:t xml:space="preserve">266 </w:t>
      </w:r>
      <w:r w:rsidRPr="00E72A5B">
        <w:rPr>
          <w:rFonts w:cs="Arial"/>
          <w:color w:val="000000"/>
          <w:sz w:val="24"/>
          <w:szCs w:val="24"/>
        </w:rPr>
        <w:t xml:space="preserve">of the </w:t>
      </w:r>
      <w:r w:rsidRPr="00E72A5B">
        <w:rPr>
          <w:rFonts w:cs="Arial"/>
          <w:i/>
          <w:color w:val="000000"/>
          <w:sz w:val="24"/>
          <w:szCs w:val="24"/>
        </w:rPr>
        <w:t>Heavy Vehicle National Law.</w:t>
      </w:r>
    </w:p>
    <w:p w14:paraId="2401BE4F" w14:textId="77777777" w:rsidR="00AC6FC2" w:rsidRPr="00E72A5B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E72A5B">
        <w:rPr>
          <w:rFonts w:ascii="Calibri" w:hAnsi="Calibri"/>
          <w:b/>
          <w:color w:val="000000"/>
          <w:sz w:val="24"/>
          <w:szCs w:val="24"/>
        </w:rPr>
        <w:t>Commencement</w:t>
      </w:r>
    </w:p>
    <w:p w14:paraId="71EEB543" w14:textId="33441D74" w:rsidR="00AC6FC2" w:rsidRPr="00E72A5B" w:rsidRDefault="00AC6FC2" w:rsidP="00AC6FC2">
      <w:pPr>
        <w:pStyle w:val="OutlineNumberedLevel1"/>
        <w:numPr>
          <w:ilvl w:val="0"/>
          <w:numId w:val="0"/>
        </w:numPr>
        <w:ind w:left="720"/>
        <w:rPr>
          <w:b/>
          <w:color w:val="000000"/>
          <w:sz w:val="24"/>
          <w:szCs w:val="24"/>
        </w:rPr>
      </w:pPr>
      <w:r w:rsidRPr="00E72A5B">
        <w:rPr>
          <w:rFonts w:cs="Arial"/>
          <w:color w:val="000000"/>
          <w:sz w:val="24"/>
          <w:szCs w:val="24"/>
        </w:rPr>
        <w:t>This</w:t>
      </w:r>
      <w:r w:rsidR="00B43A17" w:rsidRPr="00E72A5B">
        <w:rPr>
          <w:rFonts w:cs="Arial"/>
          <w:color w:val="000000"/>
          <w:sz w:val="24"/>
          <w:szCs w:val="24"/>
        </w:rPr>
        <w:t xml:space="preserve"> </w:t>
      </w:r>
      <w:r w:rsidR="00D947F4">
        <w:rPr>
          <w:rFonts w:cs="Arial"/>
          <w:color w:val="000000"/>
          <w:sz w:val="24"/>
          <w:szCs w:val="24"/>
        </w:rPr>
        <w:t>notice</w:t>
      </w:r>
      <w:r w:rsidR="00B43A17" w:rsidRPr="00E72A5B">
        <w:rPr>
          <w:rFonts w:cs="Arial"/>
          <w:color w:val="000000"/>
          <w:sz w:val="24"/>
          <w:szCs w:val="24"/>
        </w:rPr>
        <w:t xml:space="preserve"> commences on</w:t>
      </w:r>
      <w:r w:rsidR="00C712B1">
        <w:rPr>
          <w:rFonts w:cs="Arial"/>
          <w:color w:val="000000"/>
          <w:sz w:val="24"/>
          <w:szCs w:val="24"/>
        </w:rPr>
        <w:t xml:space="preserve"> </w:t>
      </w:r>
      <w:r w:rsidR="001D7987">
        <w:rPr>
          <w:rFonts w:cs="Arial"/>
          <w:color w:val="000000"/>
          <w:sz w:val="24"/>
          <w:szCs w:val="24"/>
        </w:rPr>
        <w:t>5</w:t>
      </w:r>
      <w:r w:rsidR="00B43A17" w:rsidRPr="00E72A5B">
        <w:rPr>
          <w:rFonts w:cs="Arial"/>
          <w:color w:val="000000"/>
          <w:sz w:val="24"/>
          <w:szCs w:val="24"/>
        </w:rPr>
        <w:t xml:space="preserve"> </w:t>
      </w:r>
      <w:r w:rsidR="00B117D1" w:rsidRPr="00E72A5B">
        <w:rPr>
          <w:rFonts w:cs="Arial"/>
          <w:color w:val="000000"/>
          <w:sz w:val="24"/>
          <w:szCs w:val="24"/>
        </w:rPr>
        <w:t>February 20</w:t>
      </w:r>
      <w:r w:rsidR="00C712B1">
        <w:rPr>
          <w:rFonts w:cs="Arial"/>
          <w:color w:val="000000"/>
          <w:sz w:val="24"/>
          <w:szCs w:val="24"/>
        </w:rPr>
        <w:t>2</w:t>
      </w:r>
      <w:r w:rsidR="0055690B">
        <w:rPr>
          <w:rFonts w:cs="Arial"/>
          <w:color w:val="000000"/>
          <w:sz w:val="24"/>
          <w:szCs w:val="24"/>
        </w:rPr>
        <w:t>4</w:t>
      </w:r>
      <w:r w:rsidRPr="00E72A5B">
        <w:rPr>
          <w:rFonts w:cs="Arial"/>
          <w:color w:val="000000"/>
          <w:sz w:val="24"/>
          <w:szCs w:val="24"/>
        </w:rPr>
        <w:t>.</w:t>
      </w:r>
    </w:p>
    <w:p w14:paraId="6DACC000" w14:textId="77777777" w:rsidR="00AC6FC2" w:rsidRPr="00E72A5B" w:rsidRDefault="00AC6FC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E72A5B">
        <w:rPr>
          <w:rFonts w:ascii="Calibri" w:hAnsi="Calibri"/>
          <w:b/>
          <w:color w:val="000000"/>
          <w:sz w:val="24"/>
          <w:szCs w:val="24"/>
        </w:rPr>
        <w:t>Expiry</w:t>
      </w:r>
    </w:p>
    <w:p w14:paraId="174EB929" w14:textId="3BD078D8" w:rsidR="00911398" w:rsidRPr="00E72A5B" w:rsidRDefault="00AC6FC2" w:rsidP="00AC6FC2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</w:rPr>
      </w:pPr>
      <w:r w:rsidRPr="00E72A5B">
        <w:rPr>
          <w:rFonts w:cs="Arial"/>
          <w:color w:val="000000"/>
          <w:sz w:val="24"/>
          <w:szCs w:val="24"/>
        </w:rPr>
        <w:t>Thi</w:t>
      </w:r>
      <w:r w:rsidR="00B43A17" w:rsidRPr="00E72A5B">
        <w:rPr>
          <w:rFonts w:cs="Arial"/>
          <w:color w:val="000000"/>
          <w:sz w:val="24"/>
          <w:szCs w:val="24"/>
        </w:rPr>
        <w:t xml:space="preserve">s </w:t>
      </w:r>
      <w:r w:rsidR="00D947F4">
        <w:rPr>
          <w:rFonts w:cs="Arial"/>
          <w:color w:val="000000"/>
          <w:sz w:val="24"/>
          <w:szCs w:val="24"/>
        </w:rPr>
        <w:t>notice</w:t>
      </w:r>
      <w:r w:rsidR="00B43A17" w:rsidRPr="00E72A5B">
        <w:rPr>
          <w:rFonts w:cs="Arial"/>
          <w:color w:val="000000"/>
          <w:sz w:val="24"/>
          <w:szCs w:val="24"/>
        </w:rPr>
        <w:t xml:space="preserve"> expires on </w:t>
      </w:r>
      <w:r w:rsidR="008E119A">
        <w:rPr>
          <w:rFonts w:cs="Arial"/>
          <w:color w:val="000000"/>
          <w:sz w:val="24"/>
          <w:szCs w:val="24"/>
        </w:rPr>
        <w:t xml:space="preserve">31 October </w:t>
      </w:r>
      <w:r w:rsidR="007F208A">
        <w:rPr>
          <w:rFonts w:cs="Arial"/>
          <w:color w:val="000000"/>
          <w:sz w:val="24"/>
          <w:szCs w:val="24"/>
        </w:rPr>
        <w:t>2025</w:t>
      </w:r>
      <w:r w:rsidR="00B43A17" w:rsidRPr="00E72A5B">
        <w:rPr>
          <w:rFonts w:cs="Arial"/>
          <w:color w:val="000000"/>
          <w:sz w:val="24"/>
          <w:szCs w:val="24"/>
        </w:rPr>
        <w:t>.</w:t>
      </w:r>
    </w:p>
    <w:p w14:paraId="422228CB" w14:textId="77777777" w:rsidR="00911398" w:rsidRPr="00E72A5B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E72A5B">
        <w:rPr>
          <w:rFonts w:ascii="Calibri" w:hAnsi="Calibri"/>
          <w:b/>
          <w:color w:val="000000"/>
          <w:sz w:val="24"/>
          <w:szCs w:val="24"/>
        </w:rPr>
        <w:t>Title</w:t>
      </w:r>
    </w:p>
    <w:p w14:paraId="3383D7DA" w14:textId="7E024C4C" w:rsidR="00AC6FC2" w:rsidRPr="00E72A5B" w:rsidRDefault="00911398" w:rsidP="00AC6FC2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  <w:sz w:val="24"/>
          <w:szCs w:val="24"/>
        </w:rPr>
      </w:pPr>
      <w:r w:rsidRPr="00E72A5B">
        <w:rPr>
          <w:rFonts w:cs="Arial"/>
          <w:color w:val="000000"/>
          <w:sz w:val="24"/>
          <w:szCs w:val="24"/>
        </w:rPr>
        <w:t xml:space="preserve">This </w:t>
      </w:r>
      <w:r w:rsidR="00D947F4">
        <w:rPr>
          <w:rFonts w:cs="Arial"/>
          <w:color w:val="000000"/>
          <w:sz w:val="24"/>
          <w:szCs w:val="24"/>
        </w:rPr>
        <w:t>notice</w:t>
      </w:r>
      <w:r w:rsidRPr="00E72A5B">
        <w:rPr>
          <w:rFonts w:cs="Arial"/>
          <w:color w:val="000000"/>
          <w:sz w:val="24"/>
          <w:szCs w:val="24"/>
        </w:rPr>
        <w:t xml:space="preserve"> may be cited as the </w:t>
      </w:r>
      <w:r w:rsidR="00CE6468" w:rsidRPr="00CE6468">
        <w:rPr>
          <w:rFonts w:cs="Arial"/>
          <w:i/>
          <w:color w:val="000000"/>
          <w:sz w:val="24"/>
          <w:szCs w:val="24"/>
        </w:rPr>
        <w:t>National Heavy Vehicle Work and Rest Hours Exemption (</w:t>
      </w:r>
      <w:r w:rsidR="00F92F08" w:rsidRPr="00F92F08">
        <w:rPr>
          <w:rFonts w:cs="Arial"/>
          <w:i/>
          <w:color w:val="000000"/>
          <w:sz w:val="24"/>
          <w:szCs w:val="24"/>
        </w:rPr>
        <w:t>Personal Use</w:t>
      </w:r>
      <w:r w:rsidR="0055690B">
        <w:rPr>
          <w:rFonts w:cs="Arial"/>
          <w:i/>
          <w:color w:val="000000"/>
          <w:sz w:val="24"/>
          <w:szCs w:val="24"/>
        </w:rPr>
        <w:t xml:space="preserve"> – Standard Hours</w:t>
      </w:r>
      <w:r w:rsidR="00CE6468" w:rsidRPr="00CE6468">
        <w:rPr>
          <w:rFonts w:cs="Arial"/>
          <w:i/>
          <w:color w:val="000000"/>
          <w:sz w:val="24"/>
          <w:szCs w:val="24"/>
        </w:rPr>
        <w:t xml:space="preserve">) </w:t>
      </w:r>
      <w:r w:rsidR="00D947F4">
        <w:rPr>
          <w:rFonts w:cs="Arial"/>
          <w:i/>
          <w:color w:val="000000"/>
          <w:sz w:val="24"/>
          <w:szCs w:val="24"/>
        </w:rPr>
        <w:t>Notice</w:t>
      </w:r>
      <w:r w:rsidR="00CE6468" w:rsidRPr="00CE6468">
        <w:rPr>
          <w:rFonts w:cs="Arial"/>
          <w:i/>
          <w:color w:val="000000"/>
          <w:sz w:val="24"/>
          <w:szCs w:val="24"/>
        </w:rPr>
        <w:t xml:space="preserve"> 20</w:t>
      </w:r>
      <w:r w:rsidR="00C712B1">
        <w:rPr>
          <w:rFonts w:cs="Arial"/>
          <w:i/>
          <w:color w:val="000000"/>
          <w:sz w:val="24"/>
          <w:szCs w:val="24"/>
        </w:rPr>
        <w:t>2</w:t>
      </w:r>
      <w:r w:rsidR="0055690B">
        <w:rPr>
          <w:rFonts w:cs="Arial"/>
          <w:i/>
          <w:color w:val="000000"/>
          <w:sz w:val="24"/>
          <w:szCs w:val="24"/>
        </w:rPr>
        <w:t>4</w:t>
      </w:r>
      <w:r w:rsidR="00CE6468" w:rsidRPr="00CE6468">
        <w:rPr>
          <w:rFonts w:cs="Arial"/>
          <w:i/>
          <w:color w:val="000000"/>
          <w:sz w:val="24"/>
          <w:szCs w:val="24"/>
        </w:rPr>
        <w:t xml:space="preserve"> (No.1)</w:t>
      </w:r>
      <w:r w:rsidR="00B93226" w:rsidRPr="00E72A5B">
        <w:rPr>
          <w:rFonts w:cs="Arial"/>
          <w:color w:val="000000"/>
          <w:sz w:val="24"/>
          <w:szCs w:val="24"/>
        </w:rPr>
        <w:t>.</w:t>
      </w:r>
    </w:p>
    <w:p w14:paraId="63FC9372" w14:textId="77777777" w:rsidR="00911398" w:rsidRPr="00E72A5B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  <w:sz w:val="24"/>
          <w:szCs w:val="24"/>
        </w:rPr>
      </w:pPr>
      <w:r w:rsidRPr="00E72A5B">
        <w:rPr>
          <w:rFonts w:ascii="Calibri" w:hAnsi="Calibri" w:cs="Arial"/>
          <w:b/>
          <w:color w:val="000000"/>
          <w:sz w:val="24"/>
          <w:szCs w:val="24"/>
        </w:rPr>
        <w:t>Definitions</w:t>
      </w:r>
    </w:p>
    <w:p w14:paraId="6BB160AA" w14:textId="672DC5AF" w:rsidR="00911398" w:rsidRPr="00E72A5B" w:rsidRDefault="00911398" w:rsidP="00AC6FC2">
      <w:pPr>
        <w:pStyle w:val="Title"/>
        <w:numPr>
          <w:ilvl w:val="0"/>
          <w:numId w:val="6"/>
        </w:numPr>
        <w:tabs>
          <w:tab w:val="num" w:pos="786"/>
        </w:tabs>
        <w:spacing w:after="120" w:line="240" w:lineRule="auto"/>
        <w:ind w:left="720"/>
        <w:rPr>
          <w:b w:val="0"/>
          <w:color w:val="000000"/>
          <w:sz w:val="24"/>
          <w:szCs w:val="24"/>
        </w:rPr>
      </w:pPr>
      <w:r w:rsidRPr="00E72A5B">
        <w:rPr>
          <w:rFonts w:cs="Arial"/>
          <w:b w:val="0"/>
          <w:color w:val="000000"/>
          <w:sz w:val="24"/>
          <w:szCs w:val="24"/>
        </w:rPr>
        <w:t xml:space="preserve">Unless otherwise stated, words and expressions used in this </w:t>
      </w:r>
      <w:r w:rsidR="00D947F4">
        <w:rPr>
          <w:rFonts w:cs="Arial"/>
          <w:b w:val="0"/>
          <w:color w:val="000000"/>
          <w:sz w:val="24"/>
          <w:szCs w:val="24"/>
        </w:rPr>
        <w:t>Notice</w:t>
      </w:r>
      <w:r w:rsidRPr="00E72A5B">
        <w:rPr>
          <w:rFonts w:cs="Arial"/>
          <w:b w:val="0"/>
          <w:color w:val="000000"/>
          <w:sz w:val="24"/>
          <w:szCs w:val="24"/>
        </w:rPr>
        <w:t xml:space="preserve"> have the same meanings as those defined in the H</w:t>
      </w:r>
      <w:r w:rsidR="00B117D1" w:rsidRPr="00E72A5B">
        <w:rPr>
          <w:rFonts w:cs="Arial"/>
          <w:b w:val="0"/>
          <w:color w:val="000000"/>
          <w:sz w:val="24"/>
          <w:szCs w:val="24"/>
        </w:rPr>
        <w:t>eavy Vehicle National Law (HVNL)</w:t>
      </w:r>
      <w:r w:rsidRPr="00E72A5B">
        <w:rPr>
          <w:rFonts w:cs="Arial"/>
          <w:b w:val="0"/>
          <w:color w:val="000000"/>
          <w:sz w:val="24"/>
          <w:szCs w:val="24"/>
        </w:rPr>
        <w:t>.</w:t>
      </w:r>
    </w:p>
    <w:p w14:paraId="0ED65B50" w14:textId="15701727" w:rsidR="00911398" w:rsidRPr="00E72A5B" w:rsidRDefault="00911398" w:rsidP="00AC6FC2">
      <w:pPr>
        <w:pStyle w:val="Title"/>
        <w:numPr>
          <w:ilvl w:val="0"/>
          <w:numId w:val="6"/>
        </w:numPr>
        <w:tabs>
          <w:tab w:val="num" w:pos="426"/>
        </w:tabs>
        <w:spacing w:after="120" w:line="240" w:lineRule="auto"/>
        <w:ind w:left="720"/>
        <w:rPr>
          <w:b w:val="0"/>
          <w:color w:val="000000"/>
          <w:sz w:val="24"/>
          <w:szCs w:val="24"/>
        </w:rPr>
      </w:pPr>
      <w:r w:rsidRPr="00E72A5B">
        <w:rPr>
          <w:rFonts w:cs="Arial"/>
          <w:b w:val="0"/>
          <w:color w:val="000000"/>
          <w:sz w:val="24"/>
          <w:szCs w:val="24"/>
        </w:rPr>
        <w:t xml:space="preserve">In this </w:t>
      </w:r>
      <w:r w:rsidR="007F208A">
        <w:rPr>
          <w:rFonts w:cs="Arial"/>
          <w:b w:val="0"/>
          <w:color w:val="000000"/>
          <w:sz w:val="24"/>
          <w:szCs w:val="24"/>
        </w:rPr>
        <w:t>n</w:t>
      </w:r>
      <w:r w:rsidR="00D947F4">
        <w:rPr>
          <w:rFonts w:cs="Arial"/>
          <w:b w:val="0"/>
          <w:color w:val="000000"/>
          <w:sz w:val="24"/>
          <w:szCs w:val="24"/>
        </w:rPr>
        <w:t>otice</w:t>
      </w:r>
      <w:r w:rsidRPr="00E72A5B">
        <w:rPr>
          <w:rFonts w:cs="Arial"/>
          <w:b w:val="0"/>
          <w:color w:val="000000"/>
          <w:sz w:val="24"/>
          <w:szCs w:val="24"/>
        </w:rPr>
        <w:t>-</w:t>
      </w:r>
    </w:p>
    <w:p w14:paraId="5079C1C9" w14:textId="5B53D3FC" w:rsidR="003375C0" w:rsidRPr="00CC5CE4" w:rsidRDefault="003375C0" w:rsidP="00CC5CE4">
      <w:pPr>
        <w:pStyle w:val="Title"/>
        <w:tabs>
          <w:tab w:val="num" w:pos="426"/>
        </w:tabs>
        <w:spacing w:after="120"/>
        <w:ind w:left="785"/>
        <w:rPr>
          <w:i/>
          <w:color w:val="000000"/>
          <w:sz w:val="24"/>
          <w:szCs w:val="24"/>
        </w:rPr>
      </w:pPr>
      <w:r w:rsidRPr="00CC5CE4">
        <w:rPr>
          <w:i/>
          <w:color w:val="000000"/>
          <w:sz w:val="24"/>
          <w:szCs w:val="24"/>
        </w:rPr>
        <w:t>Permitted Personal Activity</w:t>
      </w:r>
      <w:r w:rsidRPr="00CC5CE4">
        <w:rPr>
          <w:b w:val="0"/>
          <w:bCs/>
          <w:iCs/>
          <w:color w:val="000000"/>
          <w:sz w:val="24"/>
          <w:szCs w:val="24"/>
        </w:rPr>
        <w:t xml:space="preserve"> means an activity specified in the Heavy Vehicle Advisory Publication</w:t>
      </w:r>
      <w:r w:rsidR="00E34475" w:rsidRPr="00CC5CE4">
        <w:rPr>
          <w:b w:val="0"/>
          <w:bCs/>
          <w:iCs/>
          <w:color w:val="000000"/>
          <w:sz w:val="24"/>
          <w:szCs w:val="24"/>
        </w:rPr>
        <w:t xml:space="preserve"> </w:t>
      </w:r>
      <w:r w:rsidR="007F208A" w:rsidRPr="00CC5CE4">
        <w:rPr>
          <w:b w:val="0"/>
          <w:bCs/>
          <w:iCs/>
          <w:color w:val="000000"/>
          <w:sz w:val="24"/>
          <w:szCs w:val="24"/>
        </w:rPr>
        <w:t xml:space="preserve">1701 </w:t>
      </w:r>
      <w:r w:rsidRPr="00CC5CE4">
        <w:rPr>
          <w:b w:val="0"/>
          <w:bCs/>
          <w:iCs/>
          <w:color w:val="000000"/>
          <w:sz w:val="24"/>
          <w:szCs w:val="24"/>
        </w:rPr>
        <w:t>- Personal Use of Fatigue</w:t>
      </w:r>
      <w:r w:rsidR="00E34475" w:rsidRPr="00CC5CE4">
        <w:rPr>
          <w:b w:val="0"/>
          <w:bCs/>
          <w:iCs/>
          <w:color w:val="000000"/>
          <w:sz w:val="24"/>
          <w:szCs w:val="24"/>
        </w:rPr>
        <w:t>-</w:t>
      </w:r>
      <w:r w:rsidRPr="00CC5CE4">
        <w:rPr>
          <w:b w:val="0"/>
          <w:bCs/>
          <w:iCs/>
          <w:color w:val="000000"/>
          <w:sz w:val="24"/>
          <w:szCs w:val="24"/>
        </w:rPr>
        <w:t>Regulated Heavy Vehicles</w:t>
      </w:r>
      <w:r w:rsidR="00F139F0">
        <w:rPr>
          <w:b w:val="0"/>
          <w:bCs/>
          <w:iCs/>
          <w:color w:val="000000"/>
          <w:sz w:val="24"/>
          <w:szCs w:val="24"/>
        </w:rPr>
        <w:t xml:space="preserve"> – Standard Hours</w:t>
      </w:r>
      <w:r w:rsidRPr="00CC5CE4">
        <w:rPr>
          <w:b w:val="0"/>
          <w:bCs/>
          <w:iCs/>
          <w:color w:val="000000"/>
          <w:sz w:val="24"/>
          <w:szCs w:val="24"/>
        </w:rPr>
        <w:t>.</w:t>
      </w:r>
    </w:p>
    <w:p w14:paraId="6A0C1EEC" w14:textId="36107D78" w:rsidR="00AC0F44" w:rsidRPr="00E72A5B" w:rsidRDefault="00DB0ADF" w:rsidP="00AC0F44">
      <w:pPr>
        <w:pStyle w:val="Title"/>
        <w:tabs>
          <w:tab w:val="num" w:pos="426"/>
        </w:tabs>
        <w:spacing w:after="120"/>
        <w:ind w:left="785"/>
        <w:rPr>
          <w:b w:val="0"/>
          <w:color w:val="000000"/>
          <w:sz w:val="24"/>
          <w:szCs w:val="24"/>
        </w:rPr>
      </w:pPr>
      <w:r w:rsidRPr="00E72A5B">
        <w:rPr>
          <w:i/>
          <w:color w:val="000000"/>
          <w:sz w:val="24"/>
          <w:szCs w:val="24"/>
        </w:rPr>
        <w:t>Relevant V</w:t>
      </w:r>
      <w:r w:rsidR="00266BAD" w:rsidRPr="00E72A5B">
        <w:rPr>
          <w:i/>
          <w:color w:val="000000"/>
          <w:sz w:val="24"/>
          <w:szCs w:val="24"/>
        </w:rPr>
        <w:t>ehicle</w:t>
      </w:r>
      <w:r w:rsidR="00266BAD" w:rsidRPr="00E72A5B">
        <w:rPr>
          <w:color w:val="000000"/>
          <w:sz w:val="24"/>
          <w:szCs w:val="24"/>
        </w:rPr>
        <w:t xml:space="preserve"> </w:t>
      </w:r>
      <w:r w:rsidR="00266BAD" w:rsidRPr="00E72A5B">
        <w:rPr>
          <w:b w:val="0"/>
          <w:color w:val="000000"/>
          <w:sz w:val="24"/>
          <w:szCs w:val="24"/>
        </w:rPr>
        <w:t>means the fatigue</w:t>
      </w:r>
      <w:r w:rsidR="00E34475" w:rsidRPr="00E72A5B">
        <w:rPr>
          <w:b w:val="0"/>
          <w:color w:val="000000"/>
          <w:sz w:val="24"/>
          <w:szCs w:val="24"/>
        </w:rPr>
        <w:t>-</w:t>
      </w:r>
      <w:r w:rsidR="00266BAD" w:rsidRPr="00E72A5B">
        <w:rPr>
          <w:b w:val="0"/>
          <w:color w:val="000000"/>
          <w:sz w:val="24"/>
          <w:szCs w:val="24"/>
        </w:rPr>
        <w:t>regulated heavy vehicle that a driver is using for</w:t>
      </w:r>
      <w:r w:rsidR="007F208A">
        <w:rPr>
          <w:b w:val="0"/>
          <w:color w:val="000000"/>
          <w:sz w:val="24"/>
          <w:szCs w:val="24"/>
        </w:rPr>
        <w:t xml:space="preserve"> a</w:t>
      </w:r>
      <w:r w:rsidR="00266BAD" w:rsidRPr="00E72A5B">
        <w:rPr>
          <w:b w:val="0"/>
          <w:color w:val="000000"/>
          <w:sz w:val="24"/>
          <w:szCs w:val="24"/>
        </w:rPr>
        <w:t xml:space="preserve"> </w:t>
      </w:r>
      <w:r w:rsidR="007F208A">
        <w:rPr>
          <w:b w:val="0"/>
          <w:color w:val="000000"/>
          <w:sz w:val="24"/>
          <w:szCs w:val="24"/>
        </w:rPr>
        <w:t>P</w:t>
      </w:r>
      <w:r w:rsidR="00266BAD" w:rsidRPr="00E72A5B">
        <w:rPr>
          <w:b w:val="0"/>
          <w:color w:val="000000"/>
          <w:sz w:val="24"/>
          <w:szCs w:val="24"/>
        </w:rPr>
        <w:t xml:space="preserve">ermitted </w:t>
      </w:r>
      <w:r w:rsidR="007F208A">
        <w:rPr>
          <w:b w:val="0"/>
          <w:color w:val="000000"/>
          <w:sz w:val="24"/>
          <w:szCs w:val="24"/>
        </w:rPr>
        <w:t>P</w:t>
      </w:r>
      <w:r w:rsidR="00266BAD" w:rsidRPr="00E72A5B">
        <w:rPr>
          <w:b w:val="0"/>
          <w:color w:val="000000"/>
          <w:sz w:val="24"/>
          <w:szCs w:val="24"/>
        </w:rPr>
        <w:t xml:space="preserve">ersonal </w:t>
      </w:r>
      <w:r w:rsidR="007F208A">
        <w:rPr>
          <w:b w:val="0"/>
          <w:color w:val="000000"/>
          <w:sz w:val="24"/>
          <w:szCs w:val="24"/>
        </w:rPr>
        <w:t>A</w:t>
      </w:r>
      <w:r w:rsidR="00266BAD" w:rsidRPr="00E72A5B">
        <w:rPr>
          <w:b w:val="0"/>
          <w:color w:val="000000"/>
          <w:sz w:val="24"/>
          <w:szCs w:val="24"/>
        </w:rPr>
        <w:t>ctivity.</w:t>
      </w:r>
    </w:p>
    <w:p w14:paraId="5180B242" w14:textId="77777777" w:rsidR="00773247" w:rsidRDefault="00773247">
      <w:pPr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br w:type="page"/>
      </w:r>
    </w:p>
    <w:p w14:paraId="6E0B3AF1" w14:textId="40C49B25" w:rsidR="00911398" w:rsidRPr="00E72A5B" w:rsidRDefault="00911398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E72A5B">
        <w:rPr>
          <w:rFonts w:ascii="Calibri" w:hAnsi="Calibri" w:cs="Arial"/>
          <w:b/>
          <w:color w:val="000000"/>
          <w:sz w:val="24"/>
          <w:szCs w:val="24"/>
        </w:rPr>
        <w:lastRenderedPageBreak/>
        <w:t>Application</w:t>
      </w:r>
      <w:r w:rsidR="004905B7" w:rsidRPr="00E72A5B">
        <w:rPr>
          <w:rFonts w:ascii="Calibri" w:hAnsi="Calibri" w:cs="Arial"/>
          <w:b/>
          <w:color w:val="000000"/>
          <w:sz w:val="24"/>
          <w:szCs w:val="24"/>
        </w:rPr>
        <w:t xml:space="preserve"> – Class of Driver </w:t>
      </w:r>
    </w:p>
    <w:p w14:paraId="3FE12F61" w14:textId="6A74E224" w:rsidR="00513412" w:rsidRPr="00E72A5B" w:rsidRDefault="00320B9B" w:rsidP="00E51C95">
      <w:pPr>
        <w:pStyle w:val="Title"/>
        <w:numPr>
          <w:ilvl w:val="0"/>
          <w:numId w:val="4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 xml:space="preserve">This </w:t>
      </w:r>
      <w:r w:rsidR="007F208A">
        <w:rPr>
          <w:rFonts w:cs="Helvetica"/>
          <w:b w:val="0"/>
          <w:color w:val="000000"/>
          <w:sz w:val="24"/>
          <w:szCs w:val="24"/>
        </w:rPr>
        <w:t>n</w:t>
      </w:r>
      <w:r w:rsidR="00D947F4">
        <w:rPr>
          <w:rFonts w:cs="Helvetica"/>
          <w:b w:val="0"/>
          <w:color w:val="000000"/>
          <w:sz w:val="24"/>
          <w:szCs w:val="24"/>
        </w:rPr>
        <w:t>otice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 </w:t>
      </w:r>
      <w:r w:rsidR="008E4F88" w:rsidRPr="00E72A5B">
        <w:rPr>
          <w:rFonts w:cs="Helvetica"/>
          <w:b w:val="0"/>
          <w:color w:val="000000"/>
          <w:sz w:val="24"/>
          <w:szCs w:val="24"/>
        </w:rPr>
        <w:t xml:space="preserve">only 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applies to </w:t>
      </w:r>
      <w:r w:rsidR="005474CD" w:rsidRPr="00450D54">
        <w:rPr>
          <w:rFonts w:cs="Helvetica"/>
          <w:b w:val="0"/>
          <w:color w:val="000000"/>
          <w:sz w:val="24"/>
          <w:szCs w:val="24"/>
        </w:rPr>
        <w:t xml:space="preserve">a </w:t>
      </w:r>
      <w:r w:rsidR="00513412" w:rsidRPr="00450D54">
        <w:rPr>
          <w:rFonts w:cs="Helvetica"/>
          <w:b w:val="0"/>
          <w:color w:val="000000"/>
          <w:sz w:val="24"/>
          <w:szCs w:val="24"/>
        </w:rPr>
        <w:t xml:space="preserve">solo </w:t>
      </w:r>
      <w:r w:rsidR="00A10C70" w:rsidRPr="00450D54">
        <w:rPr>
          <w:rFonts w:cs="Helvetica"/>
          <w:b w:val="0"/>
          <w:color w:val="000000"/>
          <w:sz w:val="24"/>
          <w:szCs w:val="24"/>
        </w:rPr>
        <w:t xml:space="preserve">driver of </w:t>
      </w:r>
      <w:r w:rsidR="005474CD" w:rsidRPr="00450D54">
        <w:rPr>
          <w:rFonts w:cs="Helvetica"/>
          <w:b w:val="0"/>
          <w:color w:val="000000"/>
          <w:sz w:val="24"/>
          <w:szCs w:val="24"/>
        </w:rPr>
        <w:t xml:space="preserve">a </w:t>
      </w:r>
      <w:r w:rsidR="00A10C70" w:rsidRPr="00450D54">
        <w:rPr>
          <w:rFonts w:cs="Helvetica"/>
          <w:b w:val="0"/>
          <w:color w:val="000000"/>
          <w:sz w:val="24"/>
          <w:szCs w:val="24"/>
        </w:rPr>
        <w:t>f</w:t>
      </w:r>
      <w:r w:rsidR="00E51C95" w:rsidRPr="00E72A5B">
        <w:rPr>
          <w:rFonts w:cs="Helvetica"/>
          <w:b w:val="0"/>
          <w:color w:val="000000"/>
          <w:sz w:val="24"/>
          <w:szCs w:val="24"/>
        </w:rPr>
        <w:t xml:space="preserve">atigue-regulated heavy vehicle who </w:t>
      </w:r>
      <w:r w:rsidR="00165C21" w:rsidRPr="00E72A5B">
        <w:rPr>
          <w:rFonts w:cs="Helvetica"/>
          <w:b w:val="0"/>
          <w:color w:val="000000"/>
          <w:sz w:val="24"/>
          <w:szCs w:val="24"/>
        </w:rPr>
        <w:t>would otherwise be driving under Standard Hours pursuant to s</w:t>
      </w:r>
      <w:r w:rsidR="00C3088F" w:rsidRPr="00E72A5B">
        <w:rPr>
          <w:rFonts w:cs="Helvetica"/>
          <w:b w:val="0"/>
          <w:color w:val="000000"/>
          <w:sz w:val="24"/>
          <w:szCs w:val="24"/>
        </w:rPr>
        <w:t xml:space="preserve">ection </w:t>
      </w:r>
      <w:r w:rsidR="00165C21" w:rsidRPr="00E72A5B">
        <w:rPr>
          <w:rFonts w:cs="Helvetica"/>
          <w:b w:val="0"/>
          <w:color w:val="000000"/>
          <w:sz w:val="24"/>
          <w:szCs w:val="24"/>
        </w:rPr>
        <w:t xml:space="preserve">5 of the </w:t>
      </w:r>
      <w:r w:rsidR="00165C21" w:rsidRPr="00E72A5B">
        <w:rPr>
          <w:rFonts w:cs="Helvetica"/>
          <w:b w:val="0"/>
          <w:i/>
          <w:color w:val="000000"/>
          <w:sz w:val="24"/>
          <w:szCs w:val="24"/>
        </w:rPr>
        <w:t>Heavy Vehicle (Fatigue Management) National Regulation (the Regulation)</w:t>
      </w:r>
      <w:r w:rsidR="00B117D1" w:rsidRPr="00E72A5B">
        <w:rPr>
          <w:rFonts w:cs="Helvetica"/>
          <w:b w:val="0"/>
          <w:color w:val="000000"/>
          <w:sz w:val="24"/>
          <w:szCs w:val="24"/>
        </w:rPr>
        <w:t xml:space="preserve">. </w:t>
      </w:r>
    </w:p>
    <w:p w14:paraId="3CE37195" w14:textId="5DF627EE" w:rsidR="00E51C95" w:rsidRPr="00E72A5B" w:rsidRDefault="00165C21" w:rsidP="00165C21">
      <w:pPr>
        <w:pStyle w:val="Title"/>
        <w:numPr>
          <w:ilvl w:val="0"/>
          <w:numId w:val="4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 xml:space="preserve">This </w:t>
      </w:r>
      <w:r w:rsidR="00D947F4">
        <w:rPr>
          <w:rFonts w:cs="Helvetica"/>
          <w:b w:val="0"/>
          <w:color w:val="000000"/>
          <w:sz w:val="24"/>
          <w:szCs w:val="24"/>
        </w:rPr>
        <w:t>notice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 does not apply to drivers operating under any other </w:t>
      </w:r>
      <w:r w:rsidR="00450D54" w:rsidRPr="00E72A5B">
        <w:rPr>
          <w:rFonts w:cs="Helvetica"/>
          <w:b w:val="0"/>
          <w:color w:val="000000"/>
          <w:sz w:val="24"/>
          <w:szCs w:val="24"/>
        </w:rPr>
        <w:t xml:space="preserve">work and rest hours </w:t>
      </w:r>
      <w:r w:rsidR="007556C9" w:rsidRPr="00E72A5B">
        <w:rPr>
          <w:rFonts w:cs="Helvetica"/>
          <w:b w:val="0"/>
          <w:color w:val="000000"/>
          <w:sz w:val="24"/>
          <w:szCs w:val="24"/>
        </w:rPr>
        <w:t>exemption or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 </w:t>
      </w:r>
      <w:r w:rsidR="007556C9" w:rsidRPr="00E72A5B">
        <w:rPr>
          <w:rFonts w:cs="Helvetica"/>
          <w:b w:val="0"/>
          <w:color w:val="000000"/>
          <w:sz w:val="24"/>
          <w:szCs w:val="24"/>
        </w:rPr>
        <w:t>work a</w:t>
      </w:r>
      <w:r w:rsidR="0058772A" w:rsidRPr="00E72A5B">
        <w:rPr>
          <w:rFonts w:cs="Helvetica"/>
          <w:b w:val="0"/>
          <w:color w:val="000000"/>
          <w:sz w:val="24"/>
          <w:szCs w:val="24"/>
        </w:rPr>
        <w:t>nd rest option.</w:t>
      </w:r>
    </w:p>
    <w:p w14:paraId="37043523" w14:textId="77777777" w:rsidR="00911398" w:rsidRPr="00E72A5B" w:rsidRDefault="00513412" w:rsidP="00AC6FC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E72A5B">
        <w:rPr>
          <w:rFonts w:ascii="Calibri" w:hAnsi="Calibri" w:cs="Helvetica"/>
          <w:b/>
          <w:color w:val="000000"/>
          <w:sz w:val="24"/>
          <w:szCs w:val="24"/>
        </w:rPr>
        <w:t>Exemption – Maximum Work Time</w:t>
      </w:r>
      <w:r w:rsidR="00AC0F44" w:rsidRPr="00E72A5B">
        <w:rPr>
          <w:rFonts w:ascii="Calibri" w:hAnsi="Calibri" w:cs="Helvetica"/>
          <w:b/>
          <w:color w:val="000000"/>
          <w:sz w:val="24"/>
          <w:szCs w:val="24"/>
        </w:rPr>
        <w:t xml:space="preserve"> under Standard Hours</w:t>
      </w:r>
    </w:p>
    <w:p w14:paraId="37775DE7" w14:textId="28FC6EFF" w:rsidR="00320B9B" w:rsidRPr="00E72A5B" w:rsidRDefault="00DA4AA2" w:rsidP="00513412">
      <w:pPr>
        <w:pStyle w:val="Title"/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 xml:space="preserve">When operating under the conditions of this </w:t>
      </w:r>
      <w:r w:rsidR="00D947F4">
        <w:rPr>
          <w:rFonts w:cs="Helvetica"/>
          <w:b w:val="0"/>
          <w:color w:val="000000"/>
          <w:sz w:val="24"/>
          <w:szCs w:val="24"/>
        </w:rPr>
        <w:t>notice</w:t>
      </w:r>
      <w:r w:rsidRPr="00E72A5B">
        <w:rPr>
          <w:rFonts w:cs="Helvetica"/>
          <w:b w:val="0"/>
          <w:color w:val="000000"/>
          <w:sz w:val="24"/>
          <w:szCs w:val="24"/>
        </w:rPr>
        <w:t>, t</w:t>
      </w:r>
      <w:r w:rsidR="00A10C70" w:rsidRPr="00E72A5B">
        <w:rPr>
          <w:rFonts w:cs="Helvetica"/>
          <w:b w:val="0"/>
          <w:color w:val="000000"/>
          <w:sz w:val="24"/>
          <w:szCs w:val="24"/>
        </w:rPr>
        <w:t>he driver of a fatigue regulated heav</w:t>
      </w:r>
      <w:r w:rsidR="00513412" w:rsidRPr="00E72A5B">
        <w:rPr>
          <w:rFonts w:cs="Helvetica"/>
          <w:b w:val="0"/>
          <w:color w:val="000000"/>
          <w:sz w:val="24"/>
          <w:szCs w:val="24"/>
        </w:rPr>
        <w:t xml:space="preserve">y vehicle operating under this </w:t>
      </w:r>
      <w:r w:rsidR="007F208A">
        <w:rPr>
          <w:rFonts w:cs="Helvetica"/>
          <w:b w:val="0"/>
          <w:color w:val="000000"/>
          <w:sz w:val="24"/>
          <w:szCs w:val="24"/>
        </w:rPr>
        <w:t>n</w:t>
      </w:r>
      <w:r w:rsidR="00D947F4">
        <w:rPr>
          <w:rFonts w:cs="Helvetica"/>
          <w:b w:val="0"/>
          <w:color w:val="000000"/>
          <w:sz w:val="24"/>
          <w:szCs w:val="24"/>
        </w:rPr>
        <w:t>otice</w:t>
      </w:r>
      <w:r w:rsidR="00A10C70" w:rsidRPr="00E72A5B">
        <w:rPr>
          <w:rFonts w:cs="Helvetica"/>
          <w:b w:val="0"/>
          <w:color w:val="000000"/>
          <w:sz w:val="24"/>
          <w:szCs w:val="24"/>
        </w:rPr>
        <w:t xml:space="preserve"> </w:t>
      </w:r>
      <w:r w:rsidR="00513412" w:rsidRPr="00E72A5B">
        <w:rPr>
          <w:rFonts w:cs="Helvetica"/>
          <w:b w:val="0"/>
          <w:color w:val="000000"/>
          <w:sz w:val="24"/>
          <w:szCs w:val="24"/>
        </w:rPr>
        <w:t>is exempt from s</w:t>
      </w:r>
      <w:r w:rsidR="00962821" w:rsidRPr="00E72A5B">
        <w:rPr>
          <w:rFonts w:cs="Helvetica"/>
          <w:b w:val="0"/>
          <w:color w:val="000000"/>
          <w:sz w:val="24"/>
          <w:szCs w:val="24"/>
        </w:rPr>
        <w:t xml:space="preserve">ection </w:t>
      </w:r>
      <w:r w:rsidR="00513412" w:rsidRPr="00E72A5B">
        <w:rPr>
          <w:rFonts w:cs="Helvetica"/>
          <w:b w:val="0"/>
          <w:color w:val="000000"/>
          <w:sz w:val="24"/>
          <w:szCs w:val="24"/>
        </w:rPr>
        <w:t>5(2)(a) of the Regulation</w:t>
      </w:r>
      <w:r w:rsidRPr="00E72A5B">
        <w:rPr>
          <w:rFonts w:cs="Helvetica"/>
          <w:b w:val="0"/>
          <w:color w:val="000000"/>
          <w:sz w:val="24"/>
          <w:szCs w:val="24"/>
        </w:rPr>
        <w:t>.</w:t>
      </w:r>
    </w:p>
    <w:p w14:paraId="128DB107" w14:textId="242A535C" w:rsidR="003375C0" w:rsidRPr="007F208A" w:rsidRDefault="00047536" w:rsidP="007F208A">
      <w:pPr>
        <w:spacing w:after="120"/>
        <w:ind w:left="1440" w:hanging="72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r w:rsidRPr="00E72A5B">
        <w:rPr>
          <w:rFonts w:ascii="Calibri" w:eastAsia="Times New Roman" w:hAnsi="Calibri" w:cs="Helvetica"/>
          <w:i/>
          <w:color w:val="000000"/>
          <w:lang w:val="en-GB"/>
        </w:rPr>
        <w:t>Note</w:t>
      </w:r>
      <w:r w:rsidR="007F208A">
        <w:rPr>
          <w:rFonts w:ascii="Calibri" w:eastAsia="Times New Roman" w:hAnsi="Calibri" w:cs="Helvetica"/>
          <w:i/>
          <w:color w:val="000000"/>
          <w:lang w:val="en-GB"/>
        </w:rPr>
        <w:t>:</w:t>
      </w:r>
      <w:r w:rsidRPr="00E72A5B">
        <w:rPr>
          <w:rFonts w:ascii="Calibri" w:eastAsia="Times New Roman" w:hAnsi="Calibri" w:cs="Helvetica"/>
          <w:i/>
          <w:color w:val="000000"/>
          <w:lang w:val="en-GB"/>
        </w:rPr>
        <w:tab/>
      </w:r>
      <w:r w:rsidR="007F208A">
        <w:rPr>
          <w:rFonts w:ascii="Calibri" w:eastAsia="Times New Roman" w:hAnsi="Calibri" w:cs="Helvetica"/>
          <w:i/>
          <w:color w:val="000000"/>
          <w:lang w:val="en-GB"/>
        </w:rPr>
        <w:t>T</w:t>
      </w:r>
      <w:r w:rsidR="00C6604A" w:rsidRPr="00E72A5B">
        <w:rPr>
          <w:rFonts w:ascii="Calibri" w:eastAsia="Times New Roman" w:hAnsi="Calibri" w:cs="Helvetica"/>
          <w:i/>
          <w:color w:val="000000"/>
          <w:lang w:val="en-GB"/>
        </w:rPr>
        <w:t>his specifically exempts drivers from the maximum work hours allowed under Standard Hours. The required rest break requirement is not exempted.</w:t>
      </w:r>
    </w:p>
    <w:p w14:paraId="60CD1735" w14:textId="77777777" w:rsidR="00513412" w:rsidRPr="00E72A5B" w:rsidRDefault="003375C0" w:rsidP="00513412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E72A5B">
        <w:rPr>
          <w:rFonts w:ascii="Calibri" w:hAnsi="Calibri" w:cs="Helvetica"/>
          <w:b/>
          <w:color w:val="000000"/>
          <w:sz w:val="24"/>
          <w:szCs w:val="24"/>
        </w:rPr>
        <w:t xml:space="preserve">Conditions - </w:t>
      </w:r>
      <w:r w:rsidR="00513412" w:rsidRPr="00E72A5B">
        <w:rPr>
          <w:rFonts w:ascii="Calibri" w:hAnsi="Calibri" w:cs="Helvetica"/>
          <w:b/>
          <w:color w:val="000000"/>
          <w:sz w:val="24"/>
          <w:szCs w:val="24"/>
        </w:rPr>
        <w:t>Maximum work times and minimum work times</w:t>
      </w:r>
    </w:p>
    <w:p w14:paraId="370038E7" w14:textId="2BDF8275" w:rsidR="006F07BD" w:rsidRPr="006D4BEC" w:rsidRDefault="00266BAD" w:rsidP="00513412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>A</w:t>
      </w:r>
      <w:r w:rsidR="00513412" w:rsidRPr="00E72A5B">
        <w:rPr>
          <w:rFonts w:cs="Helvetica"/>
          <w:b w:val="0"/>
          <w:color w:val="000000"/>
          <w:sz w:val="24"/>
          <w:szCs w:val="24"/>
        </w:rPr>
        <w:t xml:space="preserve"> driver operating under this </w:t>
      </w:r>
      <w:r w:rsidR="00D947F4">
        <w:rPr>
          <w:rFonts w:cs="Helvetica"/>
          <w:b w:val="0"/>
          <w:color w:val="000000"/>
          <w:sz w:val="24"/>
          <w:szCs w:val="24"/>
        </w:rPr>
        <w:t>notice</w:t>
      </w:r>
      <w:r w:rsidR="00513412" w:rsidRPr="00E72A5B">
        <w:rPr>
          <w:rFonts w:cs="Helvetica"/>
          <w:b w:val="0"/>
          <w:color w:val="000000"/>
          <w:sz w:val="24"/>
          <w:szCs w:val="24"/>
        </w:rPr>
        <w:t xml:space="preserve"> must comply with the Standard Hours requirements set out in s</w:t>
      </w:r>
      <w:r w:rsidR="00C3088F" w:rsidRPr="00E72A5B">
        <w:rPr>
          <w:rFonts w:cs="Helvetica"/>
          <w:b w:val="0"/>
          <w:color w:val="000000"/>
          <w:sz w:val="24"/>
          <w:szCs w:val="24"/>
        </w:rPr>
        <w:t xml:space="preserve">ection </w:t>
      </w:r>
      <w:r w:rsidR="00513412" w:rsidRPr="00E72A5B">
        <w:rPr>
          <w:rFonts w:cs="Helvetica"/>
          <w:b w:val="0"/>
          <w:color w:val="000000"/>
          <w:sz w:val="24"/>
          <w:szCs w:val="24"/>
        </w:rPr>
        <w:t xml:space="preserve">5 of the </w:t>
      </w:r>
      <w:r w:rsidR="00F523D8" w:rsidRPr="00E72A5B">
        <w:rPr>
          <w:rFonts w:cs="Helvetica"/>
          <w:b w:val="0"/>
          <w:color w:val="000000"/>
          <w:sz w:val="24"/>
          <w:szCs w:val="24"/>
        </w:rPr>
        <w:t>Regulation</w:t>
      </w:r>
      <w:r w:rsidR="00AC0F44" w:rsidRPr="00E72A5B">
        <w:rPr>
          <w:rFonts w:cs="Helvetica"/>
          <w:b w:val="0"/>
          <w:color w:val="000000"/>
          <w:sz w:val="24"/>
          <w:szCs w:val="24"/>
        </w:rPr>
        <w:t xml:space="preserve">, but with the additional </w:t>
      </w:r>
      <w:r w:rsidR="00047536" w:rsidRPr="006D4BEC">
        <w:rPr>
          <w:rFonts w:cs="Helvetica"/>
          <w:b w:val="0"/>
          <w:color w:val="000000"/>
          <w:sz w:val="24"/>
          <w:szCs w:val="24"/>
        </w:rPr>
        <w:t>work time allowed under this section.</w:t>
      </w:r>
    </w:p>
    <w:p w14:paraId="1E93B7EF" w14:textId="77777777" w:rsidR="00513412" w:rsidRPr="006D4BEC" w:rsidRDefault="00DA3A05" w:rsidP="00513412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6D4BEC">
        <w:rPr>
          <w:rFonts w:cs="Helvetica"/>
          <w:b w:val="0"/>
          <w:color w:val="000000"/>
          <w:sz w:val="24"/>
          <w:szCs w:val="24"/>
        </w:rPr>
        <w:t>For the purposes of conducting</w:t>
      </w:r>
      <w:r w:rsidR="00C6604A" w:rsidRPr="006D4BEC">
        <w:rPr>
          <w:rFonts w:cs="Helvetica"/>
          <w:b w:val="0"/>
          <w:color w:val="000000"/>
          <w:sz w:val="24"/>
          <w:szCs w:val="24"/>
        </w:rPr>
        <w:t xml:space="preserve"> </w:t>
      </w:r>
      <w:r w:rsidR="00C6604A" w:rsidRPr="006D4BEC">
        <w:rPr>
          <w:rFonts w:cs="Helvetica"/>
          <w:i/>
          <w:color w:val="000000"/>
          <w:sz w:val="24"/>
          <w:szCs w:val="24"/>
        </w:rPr>
        <w:t>Permitted Personal Activity</w:t>
      </w:r>
      <w:r w:rsidR="00C6604A" w:rsidRPr="006D4BEC">
        <w:rPr>
          <w:rFonts w:cs="Helvetica"/>
          <w:b w:val="0"/>
          <w:color w:val="000000"/>
          <w:sz w:val="24"/>
          <w:szCs w:val="24"/>
        </w:rPr>
        <w:t xml:space="preserve"> a d</w:t>
      </w:r>
      <w:r w:rsidR="00047536" w:rsidRPr="006D4BEC">
        <w:rPr>
          <w:rFonts w:cs="Helvetica"/>
          <w:b w:val="0"/>
          <w:color w:val="000000"/>
          <w:sz w:val="24"/>
          <w:szCs w:val="24"/>
        </w:rPr>
        <w:t xml:space="preserve">river may </w:t>
      </w:r>
      <w:proofErr w:type="gramStart"/>
      <w:r w:rsidR="00047536" w:rsidRPr="006D4BEC">
        <w:rPr>
          <w:rFonts w:cs="Helvetica"/>
          <w:b w:val="0"/>
          <w:color w:val="000000"/>
          <w:sz w:val="24"/>
          <w:szCs w:val="24"/>
        </w:rPr>
        <w:t>drive</w:t>
      </w:r>
      <w:r w:rsidR="003375C0" w:rsidRPr="006D4BEC">
        <w:rPr>
          <w:rFonts w:cs="Helvetica"/>
          <w:b w:val="0"/>
          <w:color w:val="000000"/>
          <w:sz w:val="24"/>
          <w:szCs w:val="24"/>
        </w:rPr>
        <w:t>,</w:t>
      </w:r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 or</w:t>
      </w:r>
      <w:proofErr w:type="gramEnd"/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 </w:t>
      </w:r>
      <w:r w:rsidR="00047536" w:rsidRPr="006D4BEC">
        <w:rPr>
          <w:rFonts w:cs="Helvetica"/>
          <w:b w:val="0"/>
          <w:color w:val="000000"/>
          <w:sz w:val="24"/>
          <w:szCs w:val="24"/>
        </w:rPr>
        <w:t>perform</w:t>
      </w:r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 any o</w:t>
      </w:r>
      <w:r w:rsidR="00420384" w:rsidRPr="006D4BEC">
        <w:rPr>
          <w:rFonts w:cs="Helvetica"/>
          <w:b w:val="0"/>
          <w:color w:val="000000"/>
          <w:sz w:val="24"/>
          <w:szCs w:val="24"/>
        </w:rPr>
        <w:t>ther task relating to a fatigue-</w:t>
      </w:r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regulated heavy vehicle, for up to one </w:t>
      </w:r>
      <w:r w:rsidR="00047536" w:rsidRPr="006D4BEC">
        <w:rPr>
          <w:rFonts w:cs="Helvetica"/>
          <w:b w:val="0"/>
          <w:color w:val="000000"/>
          <w:sz w:val="24"/>
          <w:szCs w:val="24"/>
        </w:rPr>
        <w:t xml:space="preserve">extra </w:t>
      </w:r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hour </w:t>
      </w:r>
      <w:r w:rsidR="00DA4AA2" w:rsidRPr="006D4BEC">
        <w:rPr>
          <w:rFonts w:cs="Helvetica"/>
          <w:b w:val="0"/>
          <w:color w:val="000000"/>
          <w:sz w:val="24"/>
          <w:szCs w:val="24"/>
        </w:rPr>
        <w:t>in a</w:t>
      </w:r>
      <w:r w:rsidR="00941362" w:rsidRPr="006D4BEC">
        <w:rPr>
          <w:rFonts w:cs="Helvetica"/>
          <w:b w:val="0"/>
          <w:color w:val="000000"/>
          <w:sz w:val="24"/>
          <w:szCs w:val="24"/>
        </w:rPr>
        <w:t xml:space="preserve"> </w:t>
      </w:r>
      <w:r w:rsidR="00C6604A" w:rsidRPr="006D4BEC">
        <w:rPr>
          <w:rFonts w:cs="Helvetica"/>
          <w:b w:val="0"/>
          <w:color w:val="000000"/>
          <w:sz w:val="24"/>
          <w:szCs w:val="24"/>
        </w:rPr>
        <w:t xml:space="preserve">24 hour </w:t>
      </w:r>
      <w:r w:rsidRPr="006D4BEC">
        <w:rPr>
          <w:rFonts w:cs="Helvetica"/>
          <w:b w:val="0"/>
          <w:color w:val="000000"/>
          <w:sz w:val="24"/>
          <w:szCs w:val="24"/>
        </w:rPr>
        <w:t xml:space="preserve">total </w:t>
      </w:r>
      <w:r w:rsidR="00C6604A" w:rsidRPr="006D4BEC">
        <w:rPr>
          <w:rFonts w:cs="Helvetica"/>
          <w:b w:val="0"/>
          <w:color w:val="000000"/>
          <w:sz w:val="24"/>
          <w:szCs w:val="24"/>
        </w:rPr>
        <w:t xml:space="preserve">period under (Column 1) of Table 1 </w:t>
      </w:r>
      <w:r w:rsidR="00EE5DFA" w:rsidRPr="006D4BEC">
        <w:rPr>
          <w:rFonts w:cs="Helvetica"/>
          <w:b w:val="0"/>
          <w:color w:val="000000"/>
          <w:sz w:val="24"/>
          <w:szCs w:val="24"/>
        </w:rPr>
        <w:t xml:space="preserve">in Schedule 1 </w:t>
      </w:r>
      <w:r w:rsidR="00C6604A" w:rsidRPr="006D4BEC">
        <w:rPr>
          <w:rFonts w:cs="Helvetica"/>
          <w:b w:val="0"/>
          <w:color w:val="000000"/>
          <w:sz w:val="24"/>
          <w:szCs w:val="24"/>
        </w:rPr>
        <w:t>of the Regulation.</w:t>
      </w:r>
    </w:p>
    <w:p w14:paraId="24040047" w14:textId="77777777" w:rsidR="00DA3A05" w:rsidRPr="006D4BEC" w:rsidRDefault="00DA3A05" w:rsidP="00DA3A05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6D4BEC">
        <w:rPr>
          <w:rFonts w:cs="Helvetica"/>
          <w:b w:val="0"/>
          <w:color w:val="000000"/>
          <w:sz w:val="24"/>
          <w:szCs w:val="24"/>
        </w:rPr>
        <w:t>The extra hour allowed in (2) does not count as work toward Maximum Work Time under Column 2</w:t>
      </w:r>
      <w:r w:rsidR="00193F27" w:rsidRPr="006D4BEC">
        <w:rPr>
          <w:rFonts w:cs="Helvetica"/>
          <w:b w:val="0"/>
          <w:color w:val="000000"/>
          <w:sz w:val="24"/>
          <w:szCs w:val="24"/>
        </w:rPr>
        <w:t xml:space="preserve"> of Table 1</w:t>
      </w:r>
      <w:r w:rsidR="00EE5DFA" w:rsidRPr="006D4BEC">
        <w:rPr>
          <w:rFonts w:cs="Helvetica"/>
          <w:b w:val="0"/>
          <w:color w:val="000000"/>
          <w:sz w:val="24"/>
          <w:szCs w:val="24"/>
        </w:rPr>
        <w:t xml:space="preserve"> in Schedule 1</w:t>
      </w:r>
      <w:r w:rsidR="00193F27" w:rsidRPr="006D4BEC">
        <w:rPr>
          <w:rFonts w:cs="Helvetica"/>
          <w:b w:val="0"/>
          <w:color w:val="000000"/>
          <w:sz w:val="24"/>
          <w:szCs w:val="24"/>
        </w:rPr>
        <w:t xml:space="preserve"> of the Regulation</w:t>
      </w:r>
      <w:r w:rsidRPr="006D4BEC">
        <w:rPr>
          <w:rFonts w:cs="Helvetica"/>
          <w:b w:val="0"/>
          <w:color w:val="000000"/>
          <w:sz w:val="24"/>
          <w:szCs w:val="24"/>
        </w:rPr>
        <w:t>.</w:t>
      </w:r>
    </w:p>
    <w:p w14:paraId="488B5CF7" w14:textId="77777777" w:rsidR="00047536" w:rsidRPr="006D4BEC" w:rsidRDefault="00047536" w:rsidP="00047536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6D4BEC">
        <w:rPr>
          <w:rFonts w:cs="Helvetica"/>
          <w:b w:val="0"/>
          <w:color w:val="000000"/>
          <w:sz w:val="24"/>
          <w:szCs w:val="24"/>
        </w:rPr>
        <w:t xml:space="preserve">The extra time provided in </w:t>
      </w:r>
      <w:r w:rsidR="00DA4AA2" w:rsidRPr="006D4BEC">
        <w:rPr>
          <w:rFonts w:cs="Helvetica"/>
          <w:b w:val="0"/>
          <w:color w:val="000000"/>
          <w:sz w:val="24"/>
          <w:szCs w:val="24"/>
        </w:rPr>
        <w:t>(</w:t>
      </w:r>
      <w:r w:rsidRPr="006D4BEC">
        <w:rPr>
          <w:rFonts w:cs="Helvetica"/>
          <w:b w:val="0"/>
          <w:color w:val="000000"/>
          <w:sz w:val="24"/>
          <w:szCs w:val="24"/>
        </w:rPr>
        <w:t>2) must be taken in a single continuous period.</w:t>
      </w:r>
    </w:p>
    <w:p w14:paraId="257A39E9" w14:textId="77777777" w:rsidR="00047536" w:rsidRPr="00450D54" w:rsidRDefault="003375C0" w:rsidP="00047536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6D4BEC">
        <w:rPr>
          <w:rFonts w:cs="Helvetica"/>
          <w:b w:val="0"/>
          <w:color w:val="000000"/>
          <w:sz w:val="24"/>
          <w:szCs w:val="24"/>
        </w:rPr>
        <w:t>This section does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 not apply to </w:t>
      </w:r>
      <w:r w:rsidR="00831F3D" w:rsidRPr="00E72A5B">
        <w:rPr>
          <w:rFonts w:cs="Helvetica"/>
          <w:i/>
          <w:color w:val="000000"/>
          <w:sz w:val="24"/>
          <w:szCs w:val="24"/>
        </w:rPr>
        <w:t>Permitted Personal Activity</w:t>
      </w:r>
      <w:r w:rsidR="00831F3D" w:rsidRPr="00E72A5B">
        <w:rPr>
          <w:rFonts w:cs="Helvetica"/>
          <w:b w:val="0"/>
          <w:color w:val="000000"/>
          <w:sz w:val="24"/>
          <w:szCs w:val="24"/>
        </w:rPr>
        <w:t xml:space="preserve"> </w:t>
      </w:r>
      <w:r w:rsidRPr="00E72A5B">
        <w:rPr>
          <w:rFonts w:cs="Helvetica"/>
          <w:b w:val="0"/>
          <w:color w:val="000000"/>
          <w:sz w:val="24"/>
          <w:szCs w:val="24"/>
        </w:rPr>
        <w:t>conducted</w:t>
      </w:r>
      <w:r w:rsidR="00361B1E" w:rsidRPr="00E72A5B">
        <w:rPr>
          <w:rFonts w:cs="Helvetica"/>
          <w:b w:val="0"/>
          <w:color w:val="000000"/>
          <w:sz w:val="24"/>
          <w:szCs w:val="24"/>
        </w:rPr>
        <w:t xml:space="preserve"> in the first and last 3 hours of a</w:t>
      </w:r>
      <w:r w:rsidR="00831F3D" w:rsidRPr="00450D54">
        <w:rPr>
          <w:rFonts w:cs="Helvetica"/>
          <w:b w:val="0"/>
          <w:color w:val="000000"/>
          <w:sz w:val="24"/>
          <w:szCs w:val="24"/>
        </w:rPr>
        <w:t>ny</w:t>
      </w:r>
      <w:r w:rsidR="00361B1E" w:rsidRPr="00450D54">
        <w:rPr>
          <w:rFonts w:cs="Helvetica"/>
          <w:b w:val="0"/>
          <w:color w:val="000000"/>
          <w:sz w:val="24"/>
          <w:szCs w:val="24"/>
        </w:rPr>
        <w:t xml:space="preserve"> </w:t>
      </w:r>
      <w:proofErr w:type="gramStart"/>
      <w:r w:rsidR="00361B1E" w:rsidRPr="00450D54">
        <w:rPr>
          <w:rFonts w:cs="Helvetica"/>
          <w:b w:val="0"/>
          <w:color w:val="000000"/>
          <w:sz w:val="24"/>
          <w:szCs w:val="24"/>
        </w:rPr>
        <w:t>24 hour</w:t>
      </w:r>
      <w:proofErr w:type="gramEnd"/>
      <w:r w:rsidR="00361B1E" w:rsidRPr="00450D54">
        <w:rPr>
          <w:rFonts w:cs="Helvetica"/>
          <w:b w:val="0"/>
          <w:color w:val="000000"/>
          <w:sz w:val="24"/>
          <w:szCs w:val="24"/>
        </w:rPr>
        <w:t xml:space="preserve"> rest break</w:t>
      </w:r>
      <w:r w:rsidRPr="00450D54">
        <w:rPr>
          <w:rFonts w:cs="Helvetica"/>
          <w:b w:val="0"/>
          <w:color w:val="000000"/>
          <w:sz w:val="24"/>
          <w:szCs w:val="24"/>
        </w:rPr>
        <w:t>.</w:t>
      </w:r>
    </w:p>
    <w:p w14:paraId="5D0C72BD" w14:textId="77777777" w:rsidR="003375C0" w:rsidRPr="00E72A5B" w:rsidRDefault="00941362" w:rsidP="00941362">
      <w:pPr>
        <w:spacing w:after="120"/>
        <w:ind w:left="1440" w:hanging="72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proofErr w:type="gramStart"/>
      <w:r w:rsidRPr="00E72A5B">
        <w:rPr>
          <w:rFonts w:ascii="Calibri" w:eastAsia="Times New Roman" w:hAnsi="Calibri" w:cs="Helvetica"/>
          <w:i/>
          <w:color w:val="000000"/>
          <w:lang w:val="en-GB"/>
        </w:rPr>
        <w:t>Note:-</w:t>
      </w:r>
      <w:proofErr w:type="gramEnd"/>
      <w:r w:rsidRPr="00E72A5B">
        <w:rPr>
          <w:rFonts w:ascii="Calibri" w:eastAsia="Times New Roman" w:hAnsi="Calibri" w:cs="Helvetica"/>
          <w:i/>
          <w:color w:val="000000"/>
          <w:lang w:val="en-GB"/>
        </w:rPr>
        <w:tab/>
      </w:r>
      <w:r w:rsidR="003375C0" w:rsidRPr="00E72A5B">
        <w:rPr>
          <w:rFonts w:ascii="Calibri" w:eastAsia="Times New Roman" w:hAnsi="Calibri" w:cs="Helvetica"/>
          <w:i/>
          <w:color w:val="000000"/>
          <w:lang w:val="en-GB"/>
        </w:rPr>
        <w:t>Section 221 of the HVNL defines work and prescribes activit</w:t>
      </w:r>
      <w:r w:rsidR="00DA4AA2" w:rsidRPr="00E72A5B">
        <w:rPr>
          <w:rFonts w:ascii="Calibri" w:eastAsia="Times New Roman" w:hAnsi="Calibri" w:cs="Helvetica"/>
          <w:i/>
          <w:color w:val="000000"/>
          <w:lang w:val="en-GB"/>
        </w:rPr>
        <w:t xml:space="preserve">ies relating to a fatigue-regulated </w:t>
      </w:r>
      <w:r w:rsidR="003375C0" w:rsidRPr="00E72A5B">
        <w:rPr>
          <w:rFonts w:ascii="Calibri" w:eastAsia="Times New Roman" w:hAnsi="Calibri" w:cs="Helvetica"/>
          <w:i/>
          <w:color w:val="000000"/>
          <w:lang w:val="en-GB"/>
        </w:rPr>
        <w:t>heavy vehicle that are regarded as work.</w:t>
      </w:r>
    </w:p>
    <w:p w14:paraId="419AA75C" w14:textId="77777777" w:rsidR="00941362" w:rsidRPr="00E72A5B" w:rsidRDefault="00941362" w:rsidP="003375C0">
      <w:pPr>
        <w:spacing w:after="120"/>
        <w:ind w:left="144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r w:rsidRPr="00E72A5B">
        <w:rPr>
          <w:rFonts w:ascii="Calibri" w:eastAsia="Times New Roman" w:hAnsi="Calibri" w:cs="Helvetica"/>
          <w:i/>
          <w:color w:val="000000"/>
          <w:lang w:val="en-GB"/>
        </w:rPr>
        <w:t>Section</w:t>
      </w:r>
      <w:r w:rsidR="00AC0F44" w:rsidRPr="00E72A5B">
        <w:rPr>
          <w:rFonts w:ascii="Calibri" w:eastAsia="Times New Roman" w:hAnsi="Calibri" w:cs="Helvetica"/>
          <w:i/>
          <w:color w:val="000000"/>
          <w:lang w:val="en-GB"/>
        </w:rPr>
        <w:t xml:space="preserve"> </w:t>
      </w:r>
      <w:r w:rsidR="00BB4A5E" w:rsidRPr="00E72A5B">
        <w:rPr>
          <w:rFonts w:ascii="Calibri" w:eastAsia="Times New Roman" w:hAnsi="Calibri" w:cs="Helvetica"/>
          <w:i/>
          <w:color w:val="000000"/>
          <w:lang w:val="en-GB"/>
        </w:rPr>
        <w:t>10</w:t>
      </w:r>
      <w:r w:rsidRPr="00E72A5B">
        <w:rPr>
          <w:rFonts w:ascii="Calibri" w:eastAsia="Times New Roman" w:hAnsi="Calibri" w:cs="Helvetica"/>
          <w:i/>
          <w:color w:val="000000"/>
          <w:lang w:val="en-GB"/>
        </w:rPr>
        <w:t xml:space="preserve"> below places a requirement on when time used for Permitted Personal Activity must be recouped.</w:t>
      </w:r>
    </w:p>
    <w:p w14:paraId="65134112" w14:textId="77777777" w:rsidR="00775174" w:rsidRPr="00E72A5B" w:rsidRDefault="00775174" w:rsidP="00775174">
      <w:pPr>
        <w:pStyle w:val="Title"/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</w:p>
    <w:p w14:paraId="2EB448C6" w14:textId="77777777" w:rsidR="00361B1E" w:rsidRPr="00E72A5B" w:rsidRDefault="00361B1E" w:rsidP="00775174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E72A5B">
        <w:rPr>
          <w:rFonts w:ascii="Calibri" w:hAnsi="Calibri" w:cs="Helvetica"/>
          <w:b/>
          <w:color w:val="000000"/>
          <w:sz w:val="24"/>
          <w:szCs w:val="24"/>
        </w:rPr>
        <w:t xml:space="preserve">Conditions – </w:t>
      </w:r>
      <w:r w:rsidR="00232EDC" w:rsidRPr="00E72A5B">
        <w:rPr>
          <w:rFonts w:ascii="Calibri" w:hAnsi="Calibri" w:cs="Helvetica"/>
          <w:b/>
          <w:color w:val="000000"/>
          <w:sz w:val="24"/>
          <w:szCs w:val="24"/>
        </w:rPr>
        <w:t xml:space="preserve">Consecutive </w:t>
      </w:r>
      <w:proofErr w:type="gramStart"/>
      <w:r w:rsidR="00232EDC" w:rsidRPr="00E72A5B">
        <w:rPr>
          <w:rFonts w:ascii="Calibri" w:hAnsi="Calibri" w:cs="Helvetica"/>
          <w:b/>
          <w:color w:val="000000"/>
          <w:sz w:val="24"/>
          <w:szCs w:val="24"/>
        </w:rPr>
        <w:t>24 hour</w:t>
      </w:r>
      <w:proofErr w:type="gramEnd"/>
      <w:r w:rsidR="00232EDC" w:rsidRPr="00E72A5B">
        <w:rPr>
          <w:rFonts w:ascii="Calibri" w:hAnsi="Calibri" w:cs="Helvetica"/>
          <w:b/>
          <w:color w:val="000000"/>
          <w:sz w:val="24"/>
          <w:szCs w:val="24"/>
        </w:rPr>
        <w:t xml:space="preserve"> restriction</w:t>
      </w:r>
      <w:r w:rsidRPr="00E72A5B">
        <w:rPr>
          <w:rFonts w:ascii="Calibri" w:hAnsi="Calibri" w:cs="Helvetica"/>
          <w:b/>
          <w:color w:val="000000"/>
          <w:sz w:val="24"/>
          <w:szCs w:val="24"/>
        </w:rPr>
        <w:t xml:space="preserve"> </w:t>
      </w:r>
    </w:p>
    <w:p w14:paraId="5558A9B9" w14:textId="77777777" w:rsidR="00361B1E" w:rsidRPr="00E72A5B" w:rsidRDefault="00BB4A5E" w:rsidP="00AC0F44">
      <w:pPr>
        <w:pStyle w:val="Title"/>
        <w:spacing w:after="120" w:line="240" w:lineRule="auto"/>
        <w:ind w:left="720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>The ext</w:t>
      </w:r>
      <w:r w:rsidR="00962821" w:rsidRPr="00E72A5B">
        <w:rPr>
          <w:rFonts w:cs="Helvetica"/>
          <w:b w:val="0"/>
          <w:color w:val="000000"/>
          <w:sz w:val="24"/>
          <w:szCs w:val="24"/>
        </w:rPr>
        <w:t xml:space="preserve">ra one hour of </w:t>
      </w:r>
      <w:r w:rsidR="00450D54" w:rsidRPr="00E72A5B">
        <w:rPr>
          <w:rFonts w:cs="Helvetica"/>
          <w:i/>
          <w:color w:val="000000"/>
          <w:sz w:val="24"/>
          <w:szCs w:val="24"/>
        </w:rPr>
        <w:t>Permitted Personal Activity</w:t>
      </w:r>
      <w:r w:rsidR="00450D54" w:rsidRPr="00E72A5B">
        <w:rPr>
          <w:rFonts w:cs="Helvetica"/>
          <w:b w:val="0"/>
          <w:color w:val="000000"/>
          <w:sz w:val="24"/>
          <w:szCs w:val="24"/>
        </w:rPr>
        <w:t xml:space="preserve"> </w:t>
      </w:r>
      <w:r w:rsidR="00962821" w:rsidRPr="00E72A5B">
        <w:rPr>
          <w:rFonts w:cs="Helvetica"/>
          <w:b w:val="0"/>
          <w:color w:val="000000"/>
          <w:sz w:val="24"/>
          <w:szCs w:val="24"/>
        </w:rPr>
        <w:t xml:space="preserve">allowed in 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9(2) above may not be used in consecutive </w:t>
      </w:r>
      <w:proofErr w:type="gramStart"/>
      <w:r w:rsidRPr="00E72A5B">
        <w:rPr>
          <w:rFonts w:cs="Helvetica"/>
          <w:b w:val="0"/>
          <w:color w:val="000000"/>
          <w:sz w:val="24"/>
          <w:szCs w:val="24"/>
        </w:rPr>
        <w:t>24 hour</w:t>
      </w:r>
      <w:proofErr w:type="gramEnd"/>
      <w:r w:rsidRPr="00E72A5B">
        <w:rPr>
          <w:rFonts w:cs="Helvetica"/>
          <w:b w:val="0"/>
          <w:color w:val="000000"/>
          <w:sz w:val="24"/>
          <w:szCs w:val="24"/>
        </w:rPr>
        <w:t xml:space="preserve"> periods.</w:t>
      </w:r>
    </w:p>
    <w:p w14:paraId="2E52B695" w14:textId="77777777" w:rsidR="00F1130A" w:rsidRPr="00E72A5B" w:rsidRDefault="00F1130A" w:rsidP="002E5B6F">
      <w:pPr>
        <w:spacing w:after="120"/>
        <w:jc w:val="both"/>
      </w:pPr>
    </w:p>
    <w:p w14:paraId="2146165C" w14:textId="77777777" w:rsidR="00773247" w:rsidRDefault="00773247">
      <w:pPr>
        <w:rPr>
          <w:rFonts w:ascii="Calibri" w:hAnsi="Calibri" w:cs="Helvetica"/>
          <w:b/>
          <w:color w:val="000000"/>
          <w:sz w:val="24"/>
          <w:szCs w:val="24"/>
        </w:rPr>
      </w:pPr>
      <w:r>
        <w:rPr>
          <w:rFonts w:ascii="Calibri" w:hAnsi="Calibri" w:cs="Helvetica"/>
          <w:b/>
          <w:color w:val="000000"/>
          <w:sz w:val="24"/>
          <w:szCs w:val="24"/>
        </w:rPr>
        <w:br w:type="page"/>
      </w:r>
    </w:p>
    <w:p w14:paraId="5BA48824" w14:textId="51436352" w:rsidR="00361B1E" w:rsidRPr="00E72A5B" w:rsidRDefault="00361B1E" w:rsidP="00361B1E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E72A5B">
        <w:rPr>
          <w:rFonts w:ascii="Calibri" w:hAnsi="Calibri" w:cs="Helvetica"/>
          <w:b/>
          <w:color w:val="000000"/>
          <w:sz w:val="24"/>
          <w:szCs w:val="24"/>
        </w:rPr>
        <w:lastRenderedPageBreak/>
        <w:t>Conditions – Recording Permitted Personal Activity</w:t>
      </w:r>
    </w:p>
    <w:p w14:paraId="752E8FF7" w14:textId="77777777" w:rsidR="006D653D" w:rsidRDefault="00FB454A" w:rsidP="00DB0C37">
      <w:pPr>
        <w:pStyle w:val="Title"/>
        <w:numPr>
          <w:ilvl w:val="0"/>
          <w:numId w:val="17"/>
        </w:numPr>
        <w:spacing w:after="120" w:line="240" w:lineRule="auto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 xml:space="preserve">If the work time allowed for </w:t>
      </w:r>
      <w:r w:rsidRPr="00DB0C37">
        <w:rPr>
          <w:rFonts w:cs="Helvetica"/>
          <w:b w:val="0"/>
          <w:color w:val="000000"/>
          <w:sz w:val="24"/>
          <w:szCs w:val="24"/>
        </w:rPr>
        <w:t>Permitted P</w:t>
      </w:r>
      <w:r w:rsidR="00962821" w:rsidRPr="00DB0C37">
        <w:rPr>
          <w:rFonts w:cs="Helvetica"/>
          <w:b w:val="0"/>
          <w:color w:val="000000"/>
          <w:sz w:val="24"/>
          <w:szCs w:val="24"/>
        </w:rPr>
        <w:t>ersonal Activity</w:t>
      </w:r>
      <w:r w:rsidR="00962821" w:rsidRPr="00E72A5B">
        <w:rPr>
          <w:rFonts w:cs="Helvetica"/>
          <w:b w:val="0"/>
          <w:color w:val="000000"/>
          <w:sz w:val="24"/>
          <w:szCs w:val="24"/>
        </w:rPr>
        <w:t xml:space="preserve"> allowed under 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9(2) is used on a given calendar day, the driver must record in the </w:t>
      </w:r>
      <w:r w:rsidR="00232EDC" w:rsidRPr="00E72A5B">
        <w:rPr>
          <w:rFonts w:cs="Helvetica"/>
          <w:b w:val="0"/>
          <w:color w:val="000000"/>
          <w:sz w:val="24"/>
          <w:szCs w:val="24"/>
        </w:rPr>
        <w:t>Comments Section of their current work diary for that day</w:t>
      </w:r>
      <w:r w:rsidRPr="00E72A5B">
        <w:rPr>
          <w:rFonts w:cs="Helvetica"/>
          <w:b w:val="0"/>
          <w:color w:val="000000"/>
          <w:sz w:val="24"/>
          <w:szCs w:val="24"/>
        </w:rPr>
        <w:t xml:space="preserve"> when that work took place.</w:t>
      </w:r>
    </w:p>
    <w:p w14:paraId="329C3497" w14:textId="758C2CB3" w:rsidR="006D653D" w:rsidRDefault="006D653D" w:rsidP="00DB0C37">
      <w:pPr>
        <w:pStyle w:val="Title"/>
        <w:numPr>
          <w:ilvl w:val="0"/>
          <w:numId w:val="17"/>
        </w:numPr>
        <w:spacing w:after="120" w:line="240" w:lineRule="auto"/>
        <w:rPr>
          <w:rFonts w:cs="Helvetica"/>
          <w:b w:val="0"/>
          <w:color w:val="000000"/>
          <w:sz w:val="24"/>
          <w:szCs w:val="24"/>
        </w:rPr>
      </w:pPr>
      <w:r>
        <w:rPr>
          <w:rFonts w:cs="Helvetica"/>
          <w:b w:val="0"/>
          <w:color w:val="000000"/>
          <w:sz w:val="24"/>
          <w:szCs w:val="24"/>
        </w:rPr>
        <w:t xml:space="preserve">A record made under this section must include the following </w:t>
      </w:r>
      <w:r w:rsidR="00B172B2">
        <w:rPr>
          <w:rFonts w:cs="Helvetica"/>
          <w:b w:val="0"/>
          <w:color w:val="000000"/>
          <w:sz w:val="24"/>
          <w:szCs w:val="24"/>
        </w:rPr>
        <w:t>information:</w:t>
      </w:r>
    </w:p>
    <w:p w14:paraId="5207BFB8" w14:textId="6583C277" w:rsidR="00E750C8" w:rsidRPr="00DB0C37" w:rsidRDefault="00B172B2" w:rsidP="007341A9">
      <w:pPr>
        <w:pStyle w:val="ListParagraph"/>
        <w:numPr>
          <w:ilvl w:val="0"/>
          <w:numId w:val="15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T</w:t>
      </w:r>
      <w:r w:rsidR="00FF206A"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he words </w:t>
      </w:r>
      <w:r w:rsidR="00FF206A" w:rsidRPr="00A303F5"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  <w:t xml:space="preserve">“Personal </w:t>
      </w:r>
      <w:r w:rsidR="00F1130A"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  <w:t>U</w:t>
      </w:r>
      <w:r w:rsidR="00FF206A" w:rsidRPr="00A303F5"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  <w:t xml:space="preserve">se Standard Hours” </w:t>
      </w:r>
      <w:r w:rsidR="00FF206A"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to indicate that the </w:t>
      </w:r>
      <w:r w:rsidR="00A303F5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record</w:t>
      </w:r>
      <w:r w:rsidR="00FF206A"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 is being made </w:t>
      </w:r>
      <w:r w:rsidR="00855EA3"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as a condition of operation under this exemption; and</w:t>
      </w:r>
    </w:p>
    <w:p w14:paraId="4FD678B2" w14:textId="6E33A5F3" w:rsidR="00855EA3" w:rsidRPr="00DB0C37" w:rsidRDefault="00855EA3" w:rsidP="007341A9">
      <w:pPr>
        <w:pStyle w:val="ListParagraph"/>
        <w:numPr>
          <w:ilvl w:val="0"/>
          <w:numId w:val="15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The location of the </w:t>
      </w:r>
      <w:r w:rsidR="00F1130A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Permitted P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ersonal </w:t>
      </w:r>
      <w:r w:rsidR="00F1130A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A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ctivity; and</w:t>
      </w:r>
    </w:p>
    <w:p w14:paraId="0FC09711" w14:textId="27AEDC05" w:rsidR="00855EA3" w:rsidRPr="00DB0C37" w:rsidRDefault="000B0971" w:rsidP="007341A9">
      <w:pPr>
        <w:pStyle w:val="ListParagraph"/>
        <w:numPr>
          <w:ilvl w:val="0"/>
          <w:numId w:val="15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The start and end time of the </w:t>
      </w:r>
      <w:r w:rsidR="00F1130A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Permitted P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ersonal </w:t>
      </w:r>
      <w:r w:rsidR="00F1130A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A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ctivity; and</w:t>
      </w:r>
    </w:p>
    <w:p w14:paraId="5D3C9BB3" w14:textId="40297331" w:rsidR="000B0971" w:rsidRPr="00DB0C37" w:rsidRDefault="000B0971" w:rsidP="007341A9">
      <w:pPr>
        <w:pStyle w:val="ListParagraph"/>
        <w:numPr>
          <w:ilvl w:val="0"/>
          <w:numId w:val="15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The odometer reading at the </w:t>
      </w:r>
      <w:r w:rsidR="008C7949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end</w:t>
      </w:r>
      <w:r w:rsidR="008C7949"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 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of the </w:t>
      </w:r>
      <w:r w:rsidR="003277BE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Permitted Personal Activity</w:t>
      </w:r>
      <w:r w:rsidRPr="00DB0C37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.</w:t>
      </w:r>
    </w:p>
    <w:p w14:paraId="5D27D46A" w14:textId="77777777" w:rsidR="00C610FD" w:rsidRDefault="00C610FD" w:rsidP="00C610FD">
      <w:pPr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</w:p>
    <w:p w14:paraId="4617C94E" w14:textId="00411DFB" w:rsidR="00BD1C27" w:rsidRPr="00E72A5B" w:rsidRDefault="00361B1E" w:rsidP="00F523D8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  <w:sz w:val="24"/>
          <w:szCs w:val="24"/>
        </w:rPr>
      </w:pPr>
      <w:r w:rsidRPr="00E72A5B">
        <w:rPr>
          <w:rFonts w:ascii="Calibri" w:hAnsi="Calibri" w:cs="Helvetica"/>
          <w:b/>
          <w:color w:val="000000"/>
          <w:sz w:val="24"/>
          <w:szCs w:val="24"/>
        </w:rPr>
        <w:t xml:space="preserve">Conditions - </w:t>
      </w:r>
      <w:r w:rsidR="00F523D8" w:rsidRPr="00E72A5B">
        <w:rPr>
          <w:rFonts w:ascii="Calibri" w:hAnsi="Calibri" w:cs="Helvetica"/>
          <w:b/>
          <w:color w:val="000000"/>
          <w:sz w:val="24"/>
          <w:szCs w:val="24"/>
        </w:rPr>
        <w:t xml:space="preserve">Limits on </w:t>
      </w:r>
      <w:r w:rsidR="007802F5" w:rsidRPr="00E72A5B">
        <w:rPr>
          <w:rFonts w:ascii="Calibri" w:hAnsi="Calibri" w:cs="Helvetica"/>
          <w:b/>
          <w:color w:val="000000"/>
          <w:sz w:val="24"/>
          <w:szCs w:val="24"/>
        </w:rPr>
        <w:t xml:space="preserve">application of </w:t>
      </w:r>
      <w:r w:rsidR="00F523D8" w:rsidRPr="00E72A5B">
        <w:rPr>
          <w:rFonts w:ascii="Calibri" w:hAnsi="Calibri" w:cs="Helvetica"/>
          <w:b/>
          <w:color w:val="000000"/>
          <w:sz w:val="24"/>
          <w:szCs w:val="24"/>
        </w:rPr>
        <w:t>Permitted Personal Activity</w:t>
      </w:r>
    </w:p>
    <w:p w14:paraId="199298B2" w14:textId="77777777" w:rsidR="00266BAD" w:rsidRPr="00E72A5B" w:rsidRDefault="007802F5" w:rsidP="00C610FD">
      <w:pPr>
        <w:pStyle w:val="Title"/>
        <w:numPr>
          <w:ilvl w:val="0"/>
          <w:numId w:val="23"/>
        </w:numPr>
        <w:spacing w:after="120" w:line="240" w:lineRule="auto"/>
        <w:rPr>
          <w:rFonts w:cs="Helvetica"/>
          <w:b w:val="0"/>
          <w:color w:val="000000"/>
          <w:sz w:val="24"/>
          <w:szCs w:val="24"/>
        </w:rPr>
      </w:pPr>
      <w:r w:rsidRPr="00E72A5B">
        <w:rPr>
          <w:rFonts w:cs="Helvetica"/>
          <w:b w:val="0"/>
          <w:color w:val="000000"/>
          <w:sz w:val="24"/>
          <w:szCs w:val="24"/>
        </w:rPr>
        <w:t>Driving</w:t>
      </w:r>
      <w:r w:rsidR="005474CD" w:rsidRPr="00E72A5B">
        <w:rPr>
          <w:rFonts w:cs="Helvetica"/>
          <w:b w:val="0"/>
          <w:color w:val="000000"/>
          <w:sz w:val="24"/>
          <w:szCs w:val="24"/>
        </w:rPr>
        <w:t xml:space="preserve"> a relevant vehicle</w:t>
      </w:r>
      <w:r w:rsidRPr="00450D54">
        <w:rPr>
          <w:rFonts w:cs="Helvetica"/>
          <w:b w:val="0"/>
          <w:color w:val="000000"/>
          <w:sz w:val="24"/>
          <w:szCs w:val="24"/>
        </w:rPr>
        <w:t xml:space="preserve"> for the extra hour allowed </w:t>
      </w:r>
      <w:r w:rsidR="00C4119A" w:rsidRPr="00450D54">
        <w:rPr>
          <w:rFonts w:cs="Helvetica"/>
          <w:b w:val="0"/>
          <w:color w:val="000000"/>
          <w:sz w:val="24"/>
          <w:szCs w:val="24"/>
        </w:rPr>
        <w:t xml:space="preserve">for </w:t>
      </w:r>
      <w:r w:rsidR="00C4119A" w:rsidRPr="00450D54">
        <w:rPr>
          <w:rFonts w:cs="Helvetica"/>
          <w:i/>
          <w:color w:val="000000"/>
          <w:sz w:val="24"/>
          <w:szCs w:val="24"/>
        </w:rPr>
        <w:t>Permitted Personal Activity</w:t>
      </w:r>
      <w:r w:rsidR="00C4119A" w:rsidRPr="00450D54">
        <w:rPr>
          <w:rFonts w:cs="Helvetica"/>
          <w:b w:val="0"/>
          <w:color w:val="000000"/>
          <w:sz w:val="24"/>
          <w:szCs w:val="24"/>
        </w:rPr>
        <w:t xml:space="preserve"> </w:t>
      </w:r>
      <w:r w:rsidR="00962821" w:rsidRPr="00450D54">
        <w:rPr>
          <w:rFonts w:cs="Helvetica"/>
          <w:b w:val="0"/>
          <w:color w:val="000000"/>
          <w:sz w:val="24"/>
          <w:szCs w:val="24"/>
        </w:rPr>
        <w:t xml:space="preserve">under 9(2) and recorded under </w:t>
      </w:r>
      <w:r w:rsidRPr="00450D54">
        <w:rPr>
          <w:rFonts w:cs="Helvetica"/>
          <w:b w:val="0"/>
          <w:color w:val="000000"/>
          <w:sz w:val="24"/>
          <w:szCs w:val="24"/>
        </w:rPr>
        <w:t>11 can only be undertaken if the vehicle is not:</w:t>
      </w:r>
    </w:p>
    <w:p w14:paraId="27F89299" w14:textId="77777777" w:rsidR="00266BAD" w:rsidRPr="00E72A5B" w:rsidRDefault="003809F1" w:rsidP="00DB0C37">
      <w:pPr>
        <w:pStyle w:val="ListParagraph"/>
        <w:numPr>
          <w:ilvl w:val="0"/>
          <w:numId w:val="22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carry</w:t>
      </w:r>
      <w:r w:rsidR="007802F5"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ing</w:t>
      </w:r>
      <w:r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 a load; or</w:t>
      </w:r>
    </w:p>
    <w:p w14:paraId="0AB6B63B" w14:textId="20C5C1A7" w:rsidR="00CE6468" w:rsidRDefault="003809F1" w:rsidP="00CE6468">
      <w:pPr>
        <w:pStyle w:val="ListParagraph"/>
        <w:numPr>
          <w:ilvl w:val="0"/>
          <w:numId w:val="22"/>
        </w:num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tow</w:t>
      </w:r>
      <w:r w:rsidR="007802F5"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ing</w:t>
      </w:r>
      <w:r w:rsidRPr="00E72A5B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 xml:space="preserve"> another vehicle.</w:t>
      </w:r>
    </w:p>
    <w:p w14:paraId="7F1D347D" w14:textId="77777777" w:rsidR="00C610FD" w:rsidRDefault="00C610FD" w:rsidP="00C610FD">
      <w:pPr>
        <w:spacing w:after="120"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</w:p>
    <w:p w14:paraId="638845E4" w14:textId="38DD065D" w:rsidR="00C610FD" w:rsidRDefault="00C610FD" w:rsidP="0008184F">
      <w:pPr>
        <w:spacing w:after="120"/>
        <w:contextualSpacing/>
        <w:jc w:val="both"/>
        <w:rPr>
          <w:rFonts w:ascii="Calibri" w:eastAsia="Times New Roman" w:hAnsi="Calibri" w:cs="Helvetica"/>
          <w:color w:val="000000"/>
          <w:sz w:val="24"/>
          <w:szCs w:val="24"/>
          <w:lang w:val="en-GB"/>
        </w:rPr>
      </w:pPr>
      <w:r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P</w:t>
      </w:r>
      <w:r w:rsidR="002A054D"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au</w:t>
      </w:r>
      <w:r>
        <w:rPr>
          <w:rFonts w:ascii="Calibri" w:eastAsia="Times New Roman" w:hAnsi="Calibri" w:cs="Helvetica"/>
          <w:color w:val="000000"/>
          <w:sz w:val="24"/>
          <w:szCs w:val="24"/>
          <w:lang w:val="en-GB"/>
        </w:rPr>
        <w:t>l Daly</w:t>
      </w:r>
    </w:p>
    <w:p w14:paraId="61DD0F8A" w14:textId="58993F36" w:rsidR="0008184F" w:rsidRPr="0008184F" w:rsidRDefault="008601FE" w:rsidP="0008184F">
      <w:pPr>
        <w:spacing w:after="120"/>
        <w:contextualSpacing/>
        <w:jc w:val="both"/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</w:pPr>
      <w:r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  <w:t xml:space="preserve">A/Chief </w:t>
      </w:r>
      <w:r w:rsidR="002C0E6A">
        <w:rPr>
          <w:rFonts w:ascii="Calibri" w:eastAsia="Times New Roman" w:hAnsi="Calibri" w:cs="Helvetica"/>
          <w:i/>
          <w:iCs/>
          <w:color w:val="000000"/>
          <w:sz w:val="24"/>
          <w:szCs w:val="24"/>
          <w:lang w:val="en-GB"/>
        </w:rPr>
        <w:t>Safety and Productivity</w:t>
      </w:r>
    </w:p>
    <w:p w14:paraId="14737ADF" w14:textId="78AA084E" w:rsidR="0008184F" w:rsidRPr="0008184F" w:rsidRDefault="0008184F" w:rsidP="0008184F">
      <w:pPr>
        <w:spacing w:after="120"/>
        <w:contextualSpacing/>
        <w:jc w:val="both"/>
        <w:rPr>
          <w:rFonts w:ascii="Calibri" w:eastAsia="Times New Roman" w:hAnsi="Calibri" w:cs="Helvetica"/>
          <w:b/>
          <w:bCs/>
          <w:color w:val="000000"/>
          <w:sz w:val="24"/>
          <w:szCs w:val="24"/>
          <w:lang w:val="en-GB"/>
        </w:rPr>
      </w:pPr>
      <w:r w:rsidRPr="0008184F">
        <w:rPr>
          <w:rFonts w:ascii="Calibri" w:eastAsia="Times New Roman" w:hAnsi="Calibri" w:cs="Helvetica"/>
          <w:b/>
          <w:bCs/>
          <w:color w:val="000000"/>
          <w:sz w:val="24"/>
          <w:szCs w:val="24"/>
          <w:lang w:val="en-GB"/>
        </w:rPr>
        <w:t>National Heavy Vehicle Regulator</w:t>
      </w:r>
    </w:p>
    <w:sectPr w:rsidR="0008184F" w:rsidRPr="0008184F" w:rsidSect="00E85A4F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819D" w14:textId="77777777" w:rsidR="00E85A4F" w:rsidRDefault="00E85A4F">
      <w:pPr>
        <w:spacing w:after="0" w:line="240" w:lineRule="auto"/>
      </w:pPr>
      <w:r>
        <w:separator/>
      </w:r>
    </w:p>
  </w:endnote>
  <w:endnote w:type="continuationSeparator" w:id="0">
    <w:p w14:paraId="7CAE448B" w14:textId="77777777" w:rsidR="00E85A4F" w:rsidRDefault="00E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420717449"/>
      <w:docPartObj>
        <w:docPartGallery w:val="Page Numbers (Top of Page)"/>
        <w:docPartUnique/>
      </w:docPartObj>
    </w:sdtPr>
    <w:sdtEndPr/>
    <w:sdtContent>
      <w:p w14:paraId="4810F2E1" w14:textId="77777777" w:rsidR="00773247" w:rsidRPr="001F7E14" w:rsidRDefault="00773247" w:rsidP="00773247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</w:p>
      <w:p w14:paraId="4D42877E" w14:textId="77777777" w:rsidR="00773247" w:rsidRDefault="00773247" w:rsidP="00773247">
        <w:pPr>
          <w:pStyle w:val="Footer"/>
          <w:jc w:val="right"/>
          <w:rPr>
            <w:rFonts w:asciiTheme="minorHAnsi" w:hAnsiTheme="minorHAnsi" w:cs="Arial"/>
            <w:color w:val="000000"/>
            <w:sz w:val="18"/>
            <w:szCs w:val="18"/>
          </w:rPr>
        </w:pPr>
        <w:r w:rsidRPr="00CE6468">
          <w:rPr>
            <w:rFonts w:asciiTheme="minorHAnsi" w:hAnsiTheme="minorHAnsi" w:cs="Arial"/>
            <w:color w:val="000000"/>
            <w:sz w:val="18"/>
            <w:szCs w:val="18"/>
          </w:rPr>
          <w:t>National Heavy Vehicle Work and Rest Hours Exemption (</w:t>
        </w:r>
        <w:r w:rsidRPr="00F92F08">
          <w:rPr>
            <w:rFonts w:asciiTheme="minorHAnsi" w:hAnsiTheme="minorHAnsi" w:cs="Arial"/>
            <w:color w:val="000000"/>
            <w:sz w:val="18"/>
            <w:szCs w:val="18"/>
          </w:rPr>
          <w:t>Personal Use</w:t>
        </w:r>
        <w:r>
          <w:rPr>
            <w:rFonts w:asciiTheme="minorHAnsi" w:hAnsiTheme="minorHAnsi" w:cs="Arial"/>
            <w:color w:val="000000"/>
            <w:sz w:val="18"/>
            <w:szCs w:val="18"/>
          </w:rPr>
          <w:t xml:space="preserve"> – Standard Hours</w:t>
        </w:r>
        <w:r w:rsidRPr="00CE6468">
          <w:rPr>
            <w:rFonts w:asciiTheme="minorHAnsi" w:hAnsiTheme="minorHAnsi" w:cs="Arial"/>
            <w:color w:val="000000"/>
            <w:sz w:val="18"/>
            <w:szCs w:val="18"/>
          </w:rPr>
          <w:t>) Notice 20</w:t>
        </w:r>
        <w:r>
          <w:rPr>
            <w:rFonts w:asciiTheme="minorHAnsi" w:hAnsiTheme="minorHAnsi" w:cs="Arial"/>
            <w:color w:val="000000"/>
            <w:sz w:val="18"/>
            <w:szCs w:val="18"/>
          </w:rPr>
          <w:t xml:space="preserve">24 </w:t>
        </w:r>
        <w:r w:rsidRPr="00CE6468">
          <w:rPr>
            <w:rFonts w:asciiTheme="minorHAnsi" w:hAnsiTheme="minorHAnsi" w:cs="Arial"/>
            <w:color w:val="000000"/>
            <w:sz w:val="18"/>
            <w:szCs w:val="18"/>
          </w:rPr>
          <w:t>(No.1)</w:t>
        </w:r>
      </w:p>
      <w:p w14:paraId="099147E4" w14:textId="2DB98233" w:rsidR="00E9078D" w:rsidRPr="00773247" w:rsidRDefault="00773247" w:rsidP="00773247">
        <w:pPr>
          <w:pStyle w:val="Footer"/>
          <w:jc w:val="right"/>
          <w:rPr>
            <w:sz w:val="18"/>
            <w:szCs w:val="18"/>
          </w:rPr>
        </w:pPr>
        <w:r w:rsidRPr="001F7E14">
          <w:rPr>
            <w:rFonts w:asciiTheme="minorHAnsi" w:hAnsiTheme="minorHAnsi"/>
            <w:sz w:val="18"/>
            <w:szCs w:val="18"/>
          </w:rPr>
          <w:t xml:space="preserve">Page </w: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1F7E14">
          <w:rPr>
            <w:rFonts w:asciiTheme="minorHAnsi" w:hAnsiTheme="minorHAnsi"/>
            <w:bCs/>
            <w:sz w:val="18"/>
            <w:szCs w:val="18"/>
          </w:rPr>
          <w:instrText xml:space="preserve"> PAGE </w:instrTex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1</w: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end"/>
        </w:r>
        <w:r w:rsidRPr="001F7E14">
          <w:rPr>
            <w:rFonts w:asciiTheme="minorHAnsi" w:hAnsiTheme="minorHAnsi"/>
            <w:sz w:val="18"/>
            <w:szCs w:val="18"/>
          </w:rPr>
          <w:t xml:space="preserve"> of </w: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1F7E14">
          <w:rPr>
            <w:rFonts w:asciiTheme="minorHAnsi" w:hAnsiTheme="minorHAnsi"/>
            <w:bCs/>
            <w:sz w:val="18"/>
            <w:szCs w:val="18"/>
          </w:rPr>
          <w:instrText xml:space="preserve"> NUMPAGES  </w:instrTex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3</w:t>
        </w:r>
        <w:r w:rsidRPr="001F7E14">
          <w:rPr>
            <w:rFonts w:asciiTheme="minorHAnsi" w:hAnsiTheme="minorHAnsi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2021659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ECD6CA" w14:textId="77777777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14:paraId="31F8FF3E" w14:textId="6EC8BC65" w:rsidR="00CE6468" w:rsidRDefault="00CE6468" w:rsidP="001F7E14">
            <w:pPr>
              <w:pStyle w:val="Footer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E6468">
              <w:rPr>
                <w:rFonts w:asciiTheme="minorHAnsi" w:hAnsiTheme="minorHAnsi" w:cs="Arial"/>
                <w:color w:val="000000"/>
                <w:sz w:val="18"/>
                <w:szCs w:val="18"/>
              </w:rPr>
              <w:t>National Heavy Vehicle Work and Rest Hours Exemption (</w:t>
            </w:r>
            <w:r w:rsidR="00F92F08" w:rsidRPr="00F92F08">
              <w:rPr>
                <w:rFonts w:asciiTheme="minorHAnsi" w:hAnsiTheme="minorHAnsi" w:cs="Arial"/>
                <w:color w:val="000000"/>
                <w:sz w:val="18"/>
                <w:szCs w:val="18"/>
              </w:rPr>
              <w:t>Personal Use</w:t>
            </w:r>
            <w:r w:rsidR="0055690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Standard Hours</w:t>
            </w:r>
            <w:r w:rsidRPr="00CE6468">
              <w:rPr>
                <w:rFonts w:asciiTheme="minorHAnsi" w:hAnsiTheme="minorHAnsi" w:cs="Arial"/>
                <w:color w:val="000000"/>
                <w:sz w:val="18"/>
                <w:szCs w:val="18"/>
              </w:rPr>
              <w:t>) Notice 20</w:t>
            </w:r>
            <w:r w:rsidR="00C712B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  <w:r w:rsidR="0055690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4 </w:t>
            </w:r>
            <w:r w:rsidRPr="00CE6468">
              <w:rPr>
                <w:rFonts w:asciiTheme="minorHAnsi" w:hAnsiTheme="minorHAnsi" w:cs="Arial"/>
                <w:color w:val="000000"/>
                <w:sz w:val="18"/>
                <w:szCs w:val="18"/>
              </w:rPr>
              <w:t>(No.1)</w:t>
            </w:r>
          </w:p>
          <w:p w14:paraId="3864AABE" w14:textId="77777777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F7E14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420384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1F7E1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420384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BD3" w14:textId="77777777" w:rsidR="00E85A4F" w:rsidRDefault="00E85A4F">
      <w:pPr>
        <w:spacing w:after="0" w:line="240" w:lineRule="auto"/>
      </w:pPr>
      <w:r>
        <w:separator/>
      </w:r>
    </w:p>
  </w:footnote>
  <w:footnote w:type="continuationSeparator" w:id="0">
    <w:p w14:paraId="392B9CB5" w14:textId="77777777" w:rsidR="00E85A4F" w:rsidRDefault="00E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C2F77" w:rsidRPr="00CE796A" w14:paraId="3F9DF2D0" w14:textId="77777777" w:rsidTr="008C2F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18E219" w14:textId="77777777" w:rsidR="008C2F77" w:rsidRPr="00CE796A" w:rsidRDefault="008C2F77" w:rsidP="008C2F77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A79850F" wp14:editId="72F23EC1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A695B2" w14:textId="77777777" w:rsidR="008C2F77" w:rsidRPr="00CE796A" w:rsidRDefault="008C2F77" w:rsidP="008C2F77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C9CBD9" w14:textId="77777777" w:rsidR="008C2F77" w:rsidRPr="00CE796A" w:rsidRDefault="008C2F77" w:rsidP="008C2F77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C2F77" w:rsidRPr="00CE796A" w14:paraId="41B2FBFA" w14:textId="77777777" w:rsidTr="008C2F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978EB22" w14:textId="77777777" w:rsidR="008C2F77" w:rsidRPr="00CE796A" w:rsidRDefault="008C2F77" w:rsidP="008C2F77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EE13B77" w14:textId="77777777" w:rsidR="008C2F77" w:rsidRPr="00840A06" w:rsidRDefault="008C2F77" w:rsidP="008C2F77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C0A7806" w14:textId="707379E9" w:rsidR="008F39CD" w:rsidRPr="008C2F77" w:rsidRDefault="008F39CD" w:rsidP="008C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C92"/>
    <w:multiLevelType w:val="hybridMultilevel"/>
    <w:tmpl w:val="B6D0C756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786" w:hanging="360"/>
      </w:pPr>
    </w:lvl>
    <w:lvl w:ilvl="2" w:tplc="0C09001B" w:tentative="1">
      <w:start w:val="1"/>
      <w:numFmt w:val="lowerRoman"/>
      <w:lvlText w:val="%3."/>
      <w:lvlJc w:val="right"/>
      <w:pPr>
        <w:ind w:left="1506" w:hanging="180"/>
      </w:pPr>
    </w:lvl>
    <w:lvl w:ilvl="3" w:tplc="0C09000F" w:tentative="1">
      <w:start w:val="1"/>
      <w:numFmt w:val="decimal"/>
      <w:lvlText w:val="%4."/>
      <w:lvlJc w:val="left"/>
      <w:pPr>
        <w:ind w:left="2226" w:hanging="360"/>
      </w:pPr>
    </w:lvl>
    <w:lvl w:ilvl="4" w:tplc="0C090019" w:tentative="1">
      <w:start w:val="1"/>
      <w:numFmt w:val="lowerLetter"/>
      <w:lvlText w:val="%5."/>
      <w:lvlJc w:val="left"/>
      <w:pPr>
        <w:ind w:left="2946" w:hanging="360"/>
      </w:pPr>
    </w:lvl>
    <w:lvl w:ilvl="5" w:tplc="0C09001B" w:tentative="1">
      <w:start w:val="1"/>
      <w:numFmt w:val="lowerRoman"/>
      <w:lvlText w:val="%6."/>
      <w:lvlJc w:val="right"/>
      <w:pPr>
        <w:ind w:left="3666" w:hanging="180"/>
      </w:pPr>
    </w:lvl>
    <w:lvl w:ilvl="6" w:tplc="0C09000F" w:tentative="1">
      <w:start w:val="1"/>
      <w:numFmt w:val="decimal"/>
      <w:lvlText w:val="%7."/>
      <w:lvlJc w:val="left"/>
      <w:pPr>
        <w:ind w:left="4386" w:hanging="360"/>
      </w:pPr>
    </w:lvl>
    <w:lvl w:ilvl="7" w:tplc="0C090019" w:tentative="1">
      <w:start w:val="1"/>
      <w:numFmt w:val="lowerLetter"/>
      <w:lvlText w:val="%8."/>
      <w:lvlJc w:val="left"/>
      <w:pPr>
        <w:ind w:left="5106" w:hanging="360"/>
      </w:pPr>
    </w:lvl>
    <w:lvl w:ilvl="8" w:tplc="0C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07A4588B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F0472"/>
    <w:multiLevelType w:val="hybridMultilevel"/>
    <w:tmpl w:val="74E02C5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3" w15:restartNumberingAfterBreak="0">
    <w:nsid w:val="113D0B42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4" w15:restartNumberingAfterBreak="0">
    <w:nsid w:val="14DE3A25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75F9"/>
    <w:multiLevelType w:val="hybridMultilevel"/>
    <w:tmpl w:val="22D6F3D8"/>
    <w:lvl w:ilvl="0" w:tplc="5EA2C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1353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7" w15:restartNumberingAfterBreak="0">
    <w:nsid w:val="1ED87063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30490"/>
    <w:multiLevelType w:val="hybridMultilevel"/>
    <w:tmpl w:val="70C4A43A"/>
    <w:lvl w:ilvl="0" w:tplc="A0FED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371DF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16B7C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757D3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D2462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87516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70E5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6" w15:restartNumberingAfterBreak="0">
    <w:nsid w:val="463A6F62"/>
    <w:multiLevelType w:val="hybridMultilevel"/>
    <w:tmpl w:val="83ACF672"/>
    <w:lvl w:ilvl="0" w:tplc="0C090011">
      <w:start w:val="1"/>
      <w:numFmt w:val="decimal"/>
      <w:lvlText w:val="%1)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6BE2E8B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415FE8"/>
    <w:multiLevelType w:val="hybridMultilevel"/>
    <w:tmpl w:val="70C4A4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FB05EB"/>
    <w:multiLevelType w:val="hybridMultilevel"/>
    <w:tmpl w:val="920A2D76"/>
    <w:lvl w:ilvl="0" w:tplc="5608E7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3894"/>
        </w:tabs>
        <w:ind w:left="389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569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774"/>
        </w:tabs>
        <w:ind w:left="67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7494"/>
        </w:tabs>
        <w:ind w:left="74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8214"/>
        </w:tabs>
        <w:ind w:left="82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934"/>
        </w:tabs>
        <w:ind w:left="8934" w:hanging="180"/>
      </w:pPr>
      <w:rPr>
        <w:rFonts w:cs="Times New Roman"/>
      </w:rPr>
    </w:lvl>
  </w:abstractNum>
  <w:abstractNum w:abstractNumId="20" w15:restartNumberingAfterBreak="0">
    <w:nsid w:val="54505B81"/>
    <w:multiLevelType w:val="hybridMultilevel"/>
    <w:tmpl w:val="AB7682BA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5C932BB9"/>
    <w:multiLevelType w:val="hybridMultilevel"/>
    <w:tmpl w:val="4CEC5088"/>
    <w:lvl w:ilvl="0" w:tplc="0C09001B">
      <w:start w:val="1"/>
      <w:numFmt w:val="lowerRoman"/>
      <w:lvlText w:val="%1."/>
      <w:lvlJc w:val="right"/>
      <w:pPr>
        <w:ind w:left="263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354" w:hanging="360"/>
      </w:pPr>
    </w:lvl>
    <w:lvl w:ilvl="2" w:tplc="0C09001B" w:tentative="1">
      <w:start w:val="1"/>
      <w:numFmt w:val="lowerRoman"/>
      <w:lvlText w:val="%3."/>
      <w:lvlJc w:val="right"/>
      <w:pPr>
        <w:ind w:left="4074" w:hanging="180"/>
      </w:pPr>
    </w:lvl>
    <w:lvl w:ilvl="3" w:tplc="0C09000F" w:tentative="1">
      <w:start w:val="1"/>
      <w:numFmt w:val="decimal"/>
      <w:lvlText w:val="%4."/>
      <w:lvlJc w:val="left"/>
      <w:pPr>
        <w:ind w:left="4794" w:hanging="360"/>
      </w:pPr>
    </w:lvl>
    <w:lvl w:ilvl="4" w:tplc="0C090019" w:tentative="1">
      <w:start w:val="1"/>
      <w:numFmt w:val="lowerLetter"/>
      <w:lvlText w:val="%5."/>
      <w:lvlJc w:val="left"/>
      <w:pPr>
        <w:ind w:left="5514" w:hanging="360"/>
      </w:pPr>
    </w:lvl>
    <w:lvl w:ilvl="5" w:tplc="0C09001B" w:tentative="1">
      <w:start w:val="1"/>
      <w:numFmt w:val="lowerRoman"/>
      <w:lvlText w:val="%6."/>
      <w:lvlJc w:val="right"/>
      <w:pPr>
        <w:ind w:left="6234" w:hanging="180"/>
      </w:pPr>
    </w:lvl>
    <w:lvl w:ilvl="6" w:tplc="0C09000F" w:tentative="1">
      <w:start w:val="1"/>
      <w:numFmt w:val="decimal"/>
      <w:lvlText w:val="%7."/>
      <w:lvlJc w:val="left"/>
      <w:pPr>
        <w:ind w:left="6954" w:hanging="360"/>
      </w:pPr>
    </w:lvl>
    <w:lvl w:ilvl="7" w:tplc="0C090019" w:tentative="1">
      <w:start w:val="1"/>
      <w:numFmt w:val="lowerLetter"/>
      <w:lvlText w:val="%8."/>
      <w:lvlJc w:val="left"/>
      <w:pPr>
        <w:ind w:left="7674" w:hanging="360"/>
      </w:pPr>
    </w:lvl>
    <w:lvl w:ilvl="8" w:tplc="0C0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22" w15:restartNumberingAfterBreak="0">
    <w:nsid w:val="66C90897"/>
    <w:multiLevelType w:val="hybridMultilevel"/>
    <w:tmpl w:val="7706B9F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tabs>
          <w:tab w:val="num" w:pos="1734"/>
        </w:tabs>
        <w:ind w:left="1734" w:hanging="360"/>
      </w:pPr>
      <w:rPr>
        <w:rFonts w:cs="Times New Roman" w:hint="default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num w:numId="1" w16cid:durableId="1243487362">
    <w:abstractNumId w:val="20"/>
  </w:num>
  <w:num w:numId="2" w16cid:durableId="1708096297">
    <w:abstractNumId w:val="11"/>
  </w:num>
  <w:num w:numId="3" w16cid:durableId="592473228">
    <w:abstractNumId w:val="15"/>
  </w:num>
  <w:num w:numId="4" w16cid:durableId="939681903">
    <w:abstractNumId w:val="17"/>
  </w:num>
  <w:num w:numId="5" w16cid:durableId="414742015">
    <w:abstractNumId w:val="2"/>
  </w:num>
  <w:num w:numId="6" w16cid:durableId="552011833">
    <w:abstractNumId w:val="12"/>
  </w:num>
  <w:num w:numId="7" w16cid:durableId="2021733677">
    <w:abstractNumId w:val="16"/>
  </w:num>
  <w:num w:numId="8" w16cid:durableId="1026566342">
    <w:abstractNumId w:val="19"/>
  </w:num>
  <w:num w:numId="9" w16cid:durableId="2039113257">
    <w:abstractNumId w:val="22"/>
  </w:num>
  <w:num w:numId="10" w16cid:durableId="1896310200">
    <w:abstractNumId w:val="21"/>
  </w:num>
  <w:num w:numId="11" w16cid:durableId="1644657365">
    <w:abstractNumId w:val="1"/>
  </w:num>
  <w:num w:numId="12" w16cid:durableId="1923904672">
    <w:abstractNumId w:val="7"/>
  </w:num>
  <w:num w:numId="13" w16cid:durableId="1695382961">
    <w:abstractNumId w:val="9"/>
  </w:num>
  <w:num w:numId="14" w16cid:durableId="498496627">
    <w:abstractNumId w:val="6"/>
  </w:num>
  <w:num w:numId="15" w16cid:durableId="628128343">
    <w:abstractNumId w:val="3"/>
  </w:num>
  <w:num w:numId="16" w16cid:durableId="1721591199">
    <w:abstractNumId w:val="10"/>
  </w:num>
  <w:num w:numId="17" w16cid:durableId="1798721283">
    <w:abstractNumId w:val="8"/>
  </w:num>
  <w:num w:numId="18" w16cid:durableId="298456082">
    <w:abstractNumId w:val="13"/>
  </w:num>
  <w:num w:numId="19" w16cid:durableId="1161502962">
    <w:abstractNumId w:val="4"/>
  </w:num>
  <w:num w:numId="20" w16cid:durableId="1773281592">
    <w:abstractNumId w:val="5"/>
  </w:num>
  <w:num w:numId="21" w16cid:durableId="728309401">
    <w:abstractNumId w:val="14"/>
  </w:num>
  <w:num w:numId="22" w16cid:durableId="26294972">
    <w:abstractNumId w:val="0"/>
  </w:num>
  <w:num w:numId="23" w16cid:durableId="42410888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F3"/>
    <w:rsid w:val="00003CF9"/>
    <w:rsid w:val="000051FB"/>
    <w:rsid w:val="000120AD"/>
    <w:rsid w:val="00012FB2"/>
    <w:rsid w:val="00012FF6"/>
    <w:rsid w:val="000172F9"/>
    <w:rsid w:val="0002120E"/>
    <w:rsid w:val="00032E88"/>
    <w:rsid w:val="000331FF"/>
    <w:rsid w:val="00040532"/>
    <w:rsid w:val="00045C4C"/>
    <w:rsid w:val="00047536"/>
    <w:rsid w:val="000726E9"/>
    <w:rsid w:val="0008184F"/>
    <w:rsid w:val="0009494A"/>
    <w:rsid w:val="000A19B9"/>
    <w:rsid w:val="000A4942"/>
    <w:rsid w:val="000B0971"/>
    <w:rsid w:val="000D0FA9"/>
    <w:rsid w:val="000F54B7"/>
    <w:rsid w:val="00107EA6"/>
    <w:rsid w:val="001109B3"/>
    <w:rsid w:val="0011730A"/>
    <w:rsid w:val="00117510"/>
    <w:rsid w:val="00131B77"/>
    <w:rsid w:val="001375FB"/>
    <w:rsid w:val="001441C9"/>
    <w:rsid w:val="00144480"/>
    <w:rsid w:val="00151E79"/>
    <w:rsid w:val="00152461"/>
    <w:rsid w:val="00155274"/>
    <w:rsid w:val="001613E4"/>
    <w:rsid w:val="00165C21"/>
    <w:rsid w:val="0017427B"/>
    <w:rsid w:val="00190CB1"/>
    <w:rsid w:val="00193F27"/>
    <w:rsid w:val="001A3513"/>
    <w:rsid w:val="001A5848"/>
    <w:rsid w:val="001D7987"/>
    <w:rsid w:val="001E376B"/>
    <w:rsid w:val="001F226C"/>
    <w:rsid w:val="001F456D"/>
    <w:rsid w:val="001F7E14"/>
    <w:rsid w:val="00200F4F"/>
    <w:rsid w:val="00212E78"/>
    <w:rsid w:val="00232EDC"/>
    <w:rsid w:val="00236D06"/>
    <w:rsid w:val="00241997"/>
    <w:rsid w:val="0024676C"/>
    <w:rsid w:val="00260ECD"/>
    <w:rsid w:val="00266BAD"/>
    <w:rsid w:val="00274613"/>
    <w:rsid w:val="00277F05"/>
    <w:rsid w:val="002808B5"/>
    <w:rsid w:val="00287436"/>
    <w:rsid w:val="00294A64"/>
    <w:rsid w:val="002A054D"/>
    <w:rsid w:val="002B093F"/>
    <w:rsid w:val="002B22E1"/>
    <w:rsid w:val="002B34EF"/>
    <w:rsid w:val="002C0E6A"/>
    <w:rsid w:val="002E5B6F"/>
    <w:rsid w:val="002F0105"/>
    <w:rsid w:val="002F2DB9"/>
    <w:rsid w:val="003051A0"/>
    <w:rsid w:val="00320B9B"/>
    <w:rsid w:val="003277BE"/>
    <w:rsid w:val="003375C0"/>
    <w:rsid w:val="00353326"/>
    <w:rsid w:val="00361B1E"/>
    <w:rsid w:val="00366A71"/>
    <w:rsid w:val="003809F1"/>
    <w:rsid w:val="00394813"/>
    <w:rsid w:val="003A02A4"/>
    <w:rsid w:val="003B0F06"/>
    <w:rsid w:val="003B4451"/>
    <w:rsid w:val="003E2AB2"/>
    <w:rsid w:val="003E2FBC"/>
    <w:rsid w:val="003E55C0"/>
    <w:rsid w:val="003F70BB"/>
    <w:rsid w:val="00420384"/>
    <w:rsid w:val="004353FA"/>
    <w:rsid w:val="0043618D"/>
    <w:rsid w:val="00450D54"/>
    <w:rsid w:val="00455A62"/>
    <w:rsid w:val="004656AB"/>
    <w:rsid w:val="004770AE"/>
    <w:rsid w:val="004840F2"/>
    <w:rsid w:val="00485B25"/>
    <w:rsid w:val="004905B7"/>
    <w:rsid w:val="004A0A03"/>
    <w:rsid w:val="004A668B"/>
    <w:rsid w:val="004A7C09"/>
    <w:rsid w:val="004B0549"/>
    <w:rsid w:val="004B3430"/>
    <w:rsid w:val="004C4935"/>
    <w:rsid w:val="004E1EA0"/>
    <w:rsid w:val="004F22B6"/>
    <w:rsid w:val="004F3C3B"/>
    <w:rsid w:val="004F3D66"/>
    <w:rsid w:val="004F7ABF"/>
    <w:rsid w:val="00513412"/>
    <w:rsid w:val="005241F5"/>
    <w:rsid w:val="00527653"/>
    <w:rsid w:val="005474CD"/>
    <w:rsid w:val="00552250"/>
    <w:rsid w:val="00555A75"/>
    <w:rsid w:val="0055690B"/>
    <w:rsid w:val="00572E98"/>
    <w:rsid w:val="00576E57"/>
    <w:rsid w:val="00584FA3"/>
    <w:rsid w:val="0058772A"/>
    <w:rsid w:val="005A1283"/>
    <w:rsid w:val="005A6F33"/>
    <w:rsid w:val="005B287B"/>
    <w:rsid w:val="005C194B"/>
    <w:rsid w:val="00617F8B"/>
    <w:rsid w:val="00625B12"/>
    <w:rsid w:val="0063213C"/>
    <w:rsid w:val="0063713D"/>
    <w:rsid w:val="0066065E"/>
    <w:rsid w:val="006D4BEC"/>
    <w:rsid w:val="006D653D"/>
    <w:rsid w:val="006E5AEE"/>
    <w:rsid w:val="006F07BD"/>
    <w:rsid w:val="007203B9"/>
    <w:rsid w:val="00733734"/>
    <w:rsid w:val="007341A9"/>
    <w:rsid w:val="00735110"/>
    <w:rsid w:val="00737F8C"/>
    <w:rsid w:val="00753A10"/>
    <w:rsid w:val="007556C9"/>
    <w:rsid w:val="007703A0"/>
    <w:rsid w:val="00773247"/>
    <w:rsid w:val="00775174"/>
    <w:rsid w:val="0077739C"/>
    <w:rsid w:val="007802F5"/>
    <w:rsid w:val="007858AC"/>
    <w:rsid w:val="0079222A"/>
    <w:rsid w:val="007C4152"/>
    <w:rsid w:val="007E686E"/>
    <w:rsid w:val="007E7A03"/>
    <w:rsid w:val="007E7D93"/>
    <w:rsid w:val="007F208A"/>
    <w:rsid w:val="007F4D59"/>
    <w:rsid w:val="0080723E"/>
    <w:rsid w:val="00826C72"/>
    <w:rsid w:val="00831F3D"/>
    <w:rsid w:val="00836F90"/>
    <w:rsid w:val="00855EA3"/>
    <w:rsid w:val="008601FE"/>
    <w:rsid w:val="008644F5"/>
    <w:rsid w:val="00866AC6"/>
    <w:rsid w:val="00881F4C"/>
    <w:rsid w:val="00884E69"/>
    <w:rsid w:val="008B0093"/>
    <w:rsid w:val="008B3C2E"/>
    <w:rsid w:val="008B4527"/>
    <w:rsid w:val="008C2F77"/>
    <w:rsid w:val="008C7949"/>
    <w:rsid w:val="008C7D76"/>
    <w:rsid w:val="008E119A"/>
    <w:rsid w:val="008E4F88"/>
    <w:rsid w:val="008F39CD"/>
    <w:rsid w:val="008F5955"/>
    <w:rsid w:val="00911398"/>
    <w:rsid w:val="00921664"/>
    <w:rsid w:val="00941362"/>
    <w:rsid w:val="0094754A"/>
    <w:rsid w:val="00962821"/>
    <w:rsid w:val="0097111A"/>
    <w:rsid w:val="00975584"/>
    <w:rsid w:val="00980663"/>
    <w:rsid w:val="00983D08"/>
    <w:rsid w:val="00997C62"/>
    <w:rsid w:val="00997E57"/>
    <w:rsid w:val="009A48A5"/>
    <w:rsid w:val="009A7E59"/>
    <w:rsid w:val="009B3644"/>
    <w:rsid w:val="009B4E01"/>
    <w:rsid w:val="009B7B58"/>
    <w:rsid w:val="009D14C7"/>
    <w:rsid w:val="009D5C9C"/>
    <w:rsid w:val="009F184E"/>
    <w:rsid w:val="00A10C70"/>
    <w:rsid w:val="00A1132D"/>
    <w:rsid w:val="00A16ADD"/>
    <w:rsid w:val="00A2057B"/>
    <w:rsid w:val="00A21AFD"/>
    <w:rsid w:val="00A303F5"/>
    <w:rsid w:val="00A42A72"/>
    <w:rsid w:val="00A43611"/>
    <w:rsid w:val="00A60CAC"/>
    <w:rsid w:val="00A778F3"/>
    <w:rsid w:val="00AC0CB3"/>
    <w:rsid w:val="00AC0F44"/>
    <w:rsid w:val="00AC6FC2"/>
    <w:rsid w:val="00AD2A7A"/>
    <w:rsid w:val="00AE1A6A"/>
    <w:rsid w:val="00AE6353"/>
    <w:rsid w:val="00AE70A0"/>
    <w:rsid w:val="00B03275"/>
    <w:rsid w:val="00B047A2"/>
    <w:rsid w:val="00B07418"/>
    <w:rsid w:val="00B07970"/>
    <w:rsid w:val="00B117D1"/>
    <w:rsid w:val="00B14F30"/>
    <w:rsid w:val="00B172B2"/>
    <w:rsid w:val="00B17A48"/>
    <w:rsid w:val="00B17F6A"/>
    <w:rsid w:val="00B43A17"/>
    <w:rsid w:val="00B4642C"/>
    <w:rsid w:val="00B93226"/>
    <w:rsid w:val="00BA1A03"/>
    <w:rsid w:val="00BA7DA2"/>
    <w:rsid w:val="00BB4A5E"/>
    <w:rsid w:val="00BB559B"/>
    <w:rsid w:val="00BD1C27"/>
    <w:rsid w:val="00BD21DC"/>
    <w:rsid w:val="00BD2885"/>
    <w:rsid w:val="00BE0A50"/>
    <w:rsid w:val="00BF5D3D"/>
    <w:rsid w:val="00BF5E37"/>
    <w:rsid w:val="00C05423"/>
    <w:rsid w:val="00C202C9"/>
    <w:rsid w:val="00C25200"/>
    <w:rsid w:val="00C3088F"/>
    <w:rsid w:val="00C4119A"/>
    <w:rsid w:val="00C610FD"/>
    <w:rsid w:val="00C6604A"/>
    <w:rsid w:val="00C712B1"/>
    <w:rsid w:val="00C77942"/>
    <w:rsid w:val="00C95297"/>
    <w:rsid w:val="00C95F92"/>
    <w:rsid w:val="00CC5CE4"/>
    <w:rsid w:val="00CC60BC"/>
    <w:rsid w:val="00CE6468"/>
    <w:rsid w:val="00CF0C44"/>
    <w:rsid w:val="00D12300"/>
    <w:rsid w:val="00D24D6E"/>
    <w:rsid w:val="00D312EF"/>
    <w:rsid w:val="00D33837"/>
    <w:rsid w:val="00D34713"/>
    <w:rsid w:val="00D449E7"/>
    <w:rsid w:val="00D64EB0"/>
    <w:rsid w:val="00D73B6D"/>
    <w:rsid w:val="00D74356"/>
    <w:rsid w:val="00D76341"/>
    <w:rsid w:val="00D82C69"/>
    <w:rsid w:val="00D90796"/>
    <w:rsid w:val="00D908F4"/>
    <w:rsid w:val="00D9299D"/>
    <w:rsid w:val="00D947F4"/>
    <w:rsid w:val="00DA0499"/>
    <w:rsid w:val="00DA3A05"/>
    <w:rsid w:val="00DA4AA2"/>
    <w:rsid w:val="00DB0950"/>
    <w:rsid w:val="00DB0ADF"/>
    <w:rsid w:val="00DB0C37"/>
    <w:rsid w:val="00DB73EC"/>
    <w:rsid w:val="00DD6C83"/>
    <w:rsid w:val="00DF20EB"/>
    <w:rsid w:val="00E039D5"/>
    <w:rsid w:val="00E1325E"/>
    <w:rsid w:val="00E27A86"/>
    <w:rsid w:val="00E34475"/>
    <w:rsid w:val="00E34AA2"/>
    <w:rsid w:val="00E51C95"/>
    <w:rsid w:val="00E61ECC"/>
    <w:rsid w:val="00E63310"/>
    <w:rsid w:val="00E6508E"/>
    <w:rsid w:val="00E72A5B"/>
    <w:rsid w:val="00E750C8"/>
    <w:rsid w:val="00E85344"/>
    <w:rsid w:val="00E85A4F"/>
    <w:rsid w:val="00E9078D"/>
    <w:rsid w:val="00E9196B"/>
    <w:rsid w:val="00EC42F6"/>
    <w:rsid w:val="00EC7054"/>
    <w:rsid w:val="00ED0A22"/>
    <w:rsid w:val="00ED352C"/>
    <w:rsid w:val="00EE37EB"/>
    <w:rsid w:val="00EE5DFA"/>
    <w:rsid w:val="00F02AF9"/>
    <w:rsid w:val="00F05040"/>
    <w:rsid w:val="00F1130A"/>
    <w:rsid w:val="00F139F0"/>
    <w:rsid w:val="00F17FB6"/>
    <w:rsid w:val="00F220D2"/>
    <w:rsid w:val="00F2325F"/>
    <w:rsid w:val="00F37F3B"/>
    <w:rsid w:val="00F46DD8"/>
    <w:rsid w:val="00F523D8"/>
    <w:rsid w:val="00F62F70"/>
    <w:rsid w:val="00F73BE8"/>
    <w:rsid w:val="00F92F08"/>
    <w:rsid w:val="00F938E3"/>
    <w:rsid w:val="00FA6E57"/>
    <w:rsid w:val="00FB454A"/>
    <w:rsid w:val="00FB7583"/>
    <w:rsid w:val="00FC7036"/>
    <w:rsid w:val="00FD32B2"/>
    <w:rsid w:val="00FD54C5"/>
    <w:rsid w:val="00FF206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3533"/>
  <w15:docId w15:val="{EF798D5C-A915-4026-A04A-83FB981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AC6FC2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AC6FC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AC6FC2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AC6FC2"/>
    <w:rPr>
      <w:rFonts w:ascii="Arial" w:eastAsia="Arial" w:hAnsi="Arial" w:cstheme="majorBid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0FD3748-EF0D-449F-8E71-81318BBD1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D570B-FDD1-404C-AD2C-091813109089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5ad2cbeb-fc51-4b49-87dc-42300fe4d1dd"/>
    <ds:schemaRef ds:uri="http://schemas.microsoft.com/office/2006/documentManagement/types"/>
    <ds:schemaRef ds:uri="73f7d1ba-ac27-4bcb-a5b6-37981e86af6e"/>
    <ds:schemaRef ds:uri="http://purl.org/dc/elements/1.1/"/>
    <ds:schemaRef ds:uri="http://schemas.microsoft.com/office/infopath/2007/PartnerControls"/>
    <ds:schemaRef ds:uri="45ab7314-6ee2-4801-b2cf-a27306d55ce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8B277F-BBAB-4253-957A-44492CB49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37070-D8AF-4249-98FA-2D7CC968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5FB224-DBF0-4B3D-B225-C1C8E46266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Robert Crapnell</cp:lastModifiedBy>
  <cp:revision>43</cp:revision>
  <cp:lastPrinted>2018-01-25T02:01:00Z</cp:lastPrinted>
  <dcterms:created xsi:type="dcterms:W3CDTF">2023-12-18T04:08:00Z</dcterms:created>
  <dcterms:modified xsi:type="dcterms:W3CDTF">2024-01-25T04:43:00Z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