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12427A6A" w:rsidR="00DD1752" w:rsidRPr="001D73C9" w:rsidRDefault="00093B83" w:rsidP="00F945ED">
      <w:pPr>
        <w:contextualSpacing/>
        <w:jc w:val="both"/>
        <w:rPr>
          <w:b/>
          <w:bCs/>
          <w:sz w:val="28"/>
          <w:szCs w:val="28"/>
        </w:rPr>
      </w:pPr>
      <w:r w:rsidRPr="00093B83">
        <w:rPr>
          <w:b/>
          <w:bCs/>
          <w:sz w:val="28"/>
          <w:szCs w:val="28"/>
        </w:rPr>
        <w:t>South Australia Class 3 Converter Dolly Combination Exemption Notice 202</w:t>
      </w:r>
      <w:r w:rsidR="00D45614">
        <w:rPr>
          <w:b/>
          <w:bCs/>
          <w:sz w:val="28"/>
          <w:szCs w:val="28"/>
        </w:rPr>
        <w:t>4</w:t>
      </w:r>
      <w:r w:rsidRPr="00093B83">
        <w:rPr>
          <w:b/>
          <w:bCs/>
          <w:sz w:val="28"/>
          <w:szCs w:val="28"/>
        </w:rPr>
        <w:t xml:space="preserve"> 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149A564C" w14:textId="622FC5CC" w:rsidR="00DD1752" w:rsidRDefault="00DD1752" w:rsidP="00D45614">
      <w:pPr>
        <w:pStyle w:val="ListParagraph"/>
        <w:ind w:left="1080"/>
        <w:jc w:val="both"/>
      </w:pPr>
      <w:r>
        <w:t xml:space="preserve">This </w:t>
      </w:r>
      <w:r w:rsidR="000B6E83">
        <w:t>n</w:t>
      </w:r>
      <w:r>
        <w:t>otice grants exemptions</w:t>
      </w:r>
      <w:r w:rsidR="0013550E">
        <w:t xml:space="preserve"> from dimension requirements</w:t>
      </w:r>
      <w:r>
        <w:t xml:space="preserve"> </w:t>
      </w:r>
      <w:r w:rsidR="0013550E">
        <w:t>for</w:t>
      </w:r>
      <w:r w:rsidR="00270EB3">
        <w:t xml:space="preserve"> certain</w:t>
      </w:r>
      <w:r w:rsidR="0013550E">
        <w:t xml:space="preserve"> </w:t>
      </w:r>
      <w:r w:rsidR="00F945ED">
        <w:t xml:space="preserve">class 3 heavy </w:t>
      </w:r>
      <w:r w:rsidR="00AA5425">
        <w:t>combination</w:t>
      </w:r>
      <w:r w:rsidR="000B6E83">
        <w:t>s that are</w:t>
      </w:r>
      <w:r w:rsidR="00AA5425">
        <w:t xml:space="preserve"> </w:t>
      </w:r>
      <w:r w:rsidR="00D7391B">
        <w:t>towing an unladen converter dolly</w:t>
      </w:r>
      <w:r w:rsidR="00373E4D">
        <w:t>.</w:t>
      </w:r>
    </w:p>
    <w:p w14:paraId="456989D1" w14:textId="77777777" w:rsidR="00D45614" w:rsidRDefault="00D45614" w:rsidP="00D45614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0CC661FB" w:rsidR="00DD1752" w:rsidRDefault="00DD1752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AD09AB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1ECF5B0B" w:rsidR="00DD1752" w:rsidRDefault="00DD1752" w:rsidP="00F945ED">
      <w:pPr>
        <w:pStyle w:val="ListParagraph"/>
        <w:ind w:left="1080"/>
        <w:jc w:val="both"/>
      </w:pPr>
      <w:r>
        <w:t>This exemption Notice may be cited as the</w:t>
      </w:r>
      <w:r w:rsidR="00373E4D" w:rsidRPr="00373E4D">
        <w:t xml:space="preserve"> </w:t>
      </w:r>
      <w:r w:rsidR="007F233A" w:rsidRPr="007F233A">
        <w:rPr>
          <w:i/>
          <w:iCs/>
        </w:rPr>
        <w:t>South Australia Class 3 Converter Dolly Combination Exemption Notice 202</w:t>
      </w:r>
      <w:r w:rsidR="00D45614">
        <w:rPr>
          <w:i/>
          <w:iCs/>
        </w:rPr>
        <w:t>4</w:t>
      </w:r>
      <w:r w:rsidR="007F233A" w:rsidRPr="007F233A">
        <w:rPr>
          <w:i/>
          <w:iCs/>
        </w:rPr>
        <w:t xml:space="preserve"> (No.1)</w:t>
      </w:r>
      <w:r w:rsidR="007F233A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721E4906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620AA9">
        <w:t>n</w:t>
      </w:r>
      <w:r>
        <w:t>otice commences o</w:t>
      </w:r>
      <w:r w:rsidR="00DC2D84">
        <w:t xml:space="preserve">n </w:t>
      </w:r>
      <w:r w:rsidR="00593E7A">
        <w:t>10 February 2024.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4053902E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620AA9">
        <w:t>n</w:t>
      </w:r>
      <w:r>
        <w:t xml:space="preserve">otice expires on </w:t>
      </w:r>
      <w:r w:rsidR="00593E7A">
        <w:t>9 February 2029.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8E93FBF" w14:textId="77777777" w:rsidR="006D13A9" w:rsidRDefault="006D13A9">
      <w:pPr>
        <w:rPr>
          <w:b/>
          <w:bCs/>
        </w:rPr>
      </w:pPr>
      <w:r>
        <w:rPr>
          <w:b/>
          <w:bCs/>
        </w:rPr>
        <w:br w:type="page"/>
      </w:r>
    </w:p>
    <w:p w14:paraId="28894599" w14:textId="05F23A75" w:rsidR="00DD1752" w:rsidRDefault="00DD1752" w:rsidP="006D13A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77BEC">
        <w:rPr>
          <w:b/>
          <w:bCs/>
        </w:rPr>
        <w:lastRenderedPageBreak/>
        <w:t>Definitions</w:t>
      </w:r>
    </w:p>
    <w:p w14:paraId="38B94D15" w14:textId="77777777" w:rsidR="006D13A9" w:rsidRPr="006D13A9" w:rsidRDefault="006D13A9" w:rsidP="006D13A9">
      <w:pPr>
        <w:pStyle w:val="ListParagraph"/>
        <w:jc w:val="both"/>
        <w:rPr>
          <w:b/>
          <w:bCs/>
        </w:rPr>
      </w:pPr>
    </w:p>
    <w:p w14:paraId="353FC192" w14:textId="77777777" w:rsidR="00DD1752" w:rsidRDefault="00DD1752" w:rsidP="00F945ED">
      <w:pPr>
        <w:pStyle w:val="ListParagraph"/>
        <w:numPr>
          <w:ilvl w:val="0"/>
          <w:numId w:val="5"/>
        </w:numPr>
        <w:jc w:val="both"/>
      </w:pPr>
      <w:r>
        <w:t>In this Notice:</w:t>
      </w:r>
    </w:p>
    <w:p w14:paraId="0A831568" w14:textId="77777777" w:rsidR="00B73D4F" w:rsidRDefault="00B73D4F" w:rsidP="00B73D4F">
      <w:pPr>
        <w:pStyle w:val="ListParagraph"/>
        <w:ind w:left="1080"/>
        <w:jc w:val="both"/>
        <w:rPr>
          <w:b/>
          <w:bCs/>
          <w:i/>
          <w:iCs/>
        </w:rPr>
      </w:pPr>
    </w:p>
    <w:p w14:paraId="4A660FB9" w14:textId="5F53B24B" w:rsidR="00B73D4F" w:rsidRPr="00B73D4F" w:rsidRDefault="00B73D4F" w:rsidP="00B73D4F">
      <w:pPr>
        <w:pStyle w:val="ListParagraph"/>
        <w:ind w:left="1440"/>
        <w:jc w:val="both"/>
      </w:pPr>
      <w:r w:rsidRPr="00930B6E">
        <w:rPr>
          <w:b/>
          <w:bCs/>
          <w:i/>
          <w:iCs/>
        </w:rPr>
        <w:t>Guide</w:t>
      </w:r>
      <w:r w:rsidRPr="00930B6E">
        <w:t xml:space="preserve"> means the </w:t>
      </w:r>
      <w:r w:rsidR="003D1A8E" w:rsidRPr="003D1A8E">
        <w:rPr>
          <w:i/>
        </w:rPr>
        <w:t>South Australia Class 3 Converter Dolly Combination Exemption</w:t>
      </w:r>
      <w:r w:rsidR="003D1A8E">
        <w:rPr>
          <w:i/>
        </w:rPr>
        <w:t xml:space="preserve"> </w:t>
      </w:r>
      <w:r w:rsidRPr="00AA532B">
        <w:rPr>
          <w:i/>
        </w:rPr>
        <w:t>Operator’s Guide</w:t>
      </w:r>
      <w:r>
        <w:t>, as amended from time to time.</w:t>
      </w:r>
    </w:p>
    <w:p w14:paraId="663314D3" w14:textId="7997AA1D" w:rsidR="00114BA9" w:rsidRPr="006B6385" w:rsidRDefault="006B6385" w:rsidP="00442413">
      <w:pPr>
        <w:ind w:left="1440"/>
        <w:jc w:val="both"/>
      </w:pPr>
      <w:r>
        <w:rPr>
          <w:b/>
          <w:bCs/>
          <w:i/>
          <w:iCs/>
        </w:rPr>
        <w:t>Unladen converter dolly</w:t>
      </w:r>
      <w:r>
        <w:t xml:space="preserve"> means a converter dolly that is not </w:t>
      </w:r>
      <w:r w:rsidR="00EE7735">
        <w:t xml:space="preserve">supporting a semitrailer and is not otherwise carrying or supporting a load. </w:t>
      </w:r>
    </w:p>
    <w:p w14:paraId="01A78285" w14:textId="6F21291C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15669D24" w14:textId="4DD27B74" w:rsidR="00E821C6" w:rsidRDefault="00DD1752" w:rsidP="00FF5154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0032DB">
        <w:t>n</w:t>
      </w:r>
      <w:r>
        <w:t xml:space="preserve">otice applies to a </w:t>
      </w:r>
      <w:r w:rsidR="00A57CB3">
        <w:t>c</w:t>
      </w:r>
      <w:r>
        <w:t xml:space="preserve">lass 3 heavy vehicle that </w:t>
      </w:r>
      <w:r w:rsidR="00B35C61">
        <w:t>is</w:t>
      </w:r>
      <w:r w:rsidR="00081E0C">
        <w:t>:</w:t>
      </w:r>
    </w:p>
    <w:p w14:paraId="59D08156" w14:textId="77777777" w:rsidR="00FF5154" w:rsidRDefault="00FF5154" w:rsidP="00FF5154">
      <w:pPr>
        <w:pStyle w:val="ListParagraph"/>
        <w:ind w:left="1080"/>
        <w:jc w:val="both"/>
      </w:pPr>
    </w:p>
    <w:p w14:paraId="2A75BCD4" w14:textId="5C1946E5" w:rsidR="00601570" w:rsidRDefault="00601570" w:rsidP="00601570">
      <w:pPr>
        <w:pStyle w:val="ListParagraph"/>
        <w:numPr>
          <w:ilvl w:val="0"/>
          <w:numId w:val="9"/>
        </w:numPr>
        <w:jc w:val="both"/>
      </w:pPr>
      <w:r w:rsidRPr="00732807">
        <w:t xml:space="preserve">a </w:t>
      </w:r>
      <w:r w:rsidR="00606E7B" w:rsidRPr="00732807">
        <w:t xml:space="preserve">combination consisting of a </w:t>
      </w:r>
      <w:r w:rsidR="008F3AD1">
        <w:t>prime mover towing a semitrailer and a</w:t>
      </w:r>
      <w:r w:rsidR="00514747">
        <w:t>n unladen converter dolly</w:t>
      </w:r>
      <w:r w:rsidRPr="00732807">
        <w:t>;</w:t>
      </w:r>
      <w:r w:rsidR="00514747">
        <w:t xml:space="preserve"> or</w:t>
      </w:r>
    </w:p>
    <w:p w14:paraId="108FFC5E" w14:textId="28F92F9C" w:rsidR="00E87B58" w:rsidRDefault="00514747" w:rsidP="00C37174">
      <w:pPr>
        <w:pStyle w:val="ListParagraph"/>
        <w:numPr>
          <w:ilvl w:val="0"/>
          <w:numId w:val="9"/>
        </w:numPr>
        <w:jc w:val="both"/>
      </w:pPr>
      <w:r>
        <w:t xml:space="preserve">a combination </w:t>
      </w:r>
      <w:r w:rsidR="00065C57">
        <w:t xml:space="preserve">that </w:t>
      </w:r>
      <w:r w:rsidR="0060752E">
        <w:t>is</w:t>
      </w:r>
      <w:r w:rsidR="00065C57">
        <w:t xml:space="preserve"> a B-double, but </w:t>
      </w:r>
      <w:r w:rsidR="00EE7735">
        <w:t xml:space="preserve">that </w:t>
      </w:r>
      <w:r w:rsidR="00065C57">
        <w:t>is also towing an unladen converter dolly</w:t>
      </w:r>
      <w:r w:rsidR="001C216D">
        <w:t>.</w:t>
      </w:r>
    </w:p>
    <w:p w14:paraId="34C7DEFE" w14:textId="77777777" w:rsidR="00C37174" w:rsidRDefault="00C37174" w:rsidP="00C37174">
      <w:pPr>
        <w:pStyle w:val="ListParagraph"/>
        <w:ind w:left="1440"/>
        <w:jc w:val="both"/>
      </w:pPr>
    </w:p>
    <w:p w14:paraId="5E07A117" w14:textId="361B4FB1" w:rsidR="004824C4" w:rsidRDefault="00BA5AD0" w:rsidP="00C37174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0032DB">
        <w:t>n</w:t>
      </w:r>
      <w:r>
        <w:t xml:space="preserve">otice applies in </w:t>
      </w:r>
      <w:r w:rsidR="00167524">
        <w:t>South Australia</w:t>
      </w:r>
      <w:r w:rsidR="00C37174">
        <w:t>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2222AC0A" w14:textId="6E61F674" w:rsidR="00ED0040" w:rsidRPr="00ED0040" w:rsidRDefault="00DD1752" w:rsidP="00ED0040">
      <w:pPr>
        <w:pStyle w:val="ListParagraph"/>
        <w:numPr>
          <w:ilvl w:val="0"/>
          <w:numId w:val="6"/>
        </w:numPr>
        <w:jc w:val="both"/>
      </w:pPr>
      <w:r>
        <w:t>A heavy vehicle to which this section applies</w:t>
      </w:r>
      <w:r w:rsidR="00927D01">
        <w:t xml:space="preserve"> and that complies with the conditions of this notice</w:t>
      </w:r>
      <w:r>
        <w:t xml:space="preserve"> is an eligible vehicle.</w:t>
      </w:r>
    </w:p>
    <w:p w14:paraId="7B666DAF" w14:textId="77777777" w:rsidR="00ED0040" w:rsidRDefault="00ED0040" w:rsidP="00ED0040">
      <w:pPr>
        <w:pStyle w:val="ListParagraph"/>
        <w:jc w:val="both"/>
        <w:rPr>
          <w:b/>
          <w:bCs/>
        </w:rPr>
      </w:pPr>
    </w:p>
    <w:p w14:paraId="33340983" w14:textId="3F38A6DE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73B82184" w:rsidR="001C4AC6" w:rsidRDefault="001C4AC6" w:rsidP="00F945ED">
      <w:pPr>
        <w:pStyle w:val="ListParagraph"/>
        <w:numPr>
          <w:ilvl w:val="0"/>
          <w:numId w:val="14"/>
        </w:numPr>
        <w:jc w:val="both"/>
      </w:pPr>
      <w:r>
        <w:t xml:space="preserve">An eligible vehicle is exempt from the following mass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6E0BDB7" w14:textId="2F227520" w:rsidR="001C4AC6" w:rsidRDefault="001C4AC6" w:rsidP="00F945ED">
      <w:pPr>
        <w:pStyle w:val="ListParagraph"/>
        <w:numPr>
          <w:ilvl w:val="0"/>
          <w:numId w:val="13"/>
        </w:numPr>
        <w:jc w:val="both"/>
      </w:pPr>
      <w:r>
        <w:t xml:space="preserve">section </w:t>
      </w:r>
      <w:r w:rsidR="00C71F77">
        <w:t>3</w:t>
      </w:r>
      <w:r>
        <w:t xml:space="preserve"> – </w:t>
      </w:r>
      <w:r w:rsidR="00C71F77">
        <w:t>Length (combination or single vehicle)</w:t>
      </w:r>
      <w:r>
        <w:t xml:space="preserve"> 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725AED6" w14:textId="50AC1664" w:rsidR="00B12546" w:rsidRDefault="001C4AC6" w:rsidP="00F945ED">
      <w:pPr>
        <w:pStyle w:val="ListParagraph"/>
        <w:numPr>
          <w:ilvl w:val="0"/>
          <w:numId w:val="14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8E25E2">
        <w:t>9</w:t>
      </w:r>
      <w:r>
        <w:t xml:space="preserve"> of this </w:t>
      </w:r>
      <w:r w:rsidR="008E25E2">
        <w:t>n</w:t>
      </w:r>
      <w:r>
        <w:t>otice.</w:t>
      </w:r>
    </w:p>
    <w:p w14:paraId="7061A895" w14:textId="77777777" w:rsidR="00077780" w:rsidRDefault="00077780" w:rsidP="00077780">
      <w:pPr>
        <w:pStyle w:val="ListParagraph"/>
        <w:jc w:val="both"/>
        <w:rPr>
          <w:b/>
          <w:bCs/>
        </w:rPr>
      </w:pPr>
    </w:p>
    <w:p w14:paraId="0D2736DE" w14:textId="7B3E7AA5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 – Dimension limit</w:t>
      </w:r>
      <w:r w:rsidR="00896D18">
        <w:rPr>
          <w:b/>
          <w:bCs/>
        </w:rPr>
        <w:t>s</w:t>
      </w:r>
      <w:r w:rsidR="008043AD">
        <w:rPr>
          <w:b/>
          <w:bCs/>
        </w:rPr>
        <w:t xml:space="preserve"> (length)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45CC0AC3" w14:textId="1CDD4EB2" w:rsidR="00706E51" w:rsidRDefault="00A9436B" w:rsidP="008043AD">
      <w:pPr>
        <w:pStyle w:val="ListParagraph"/>
        <w:numPr>
          <w:ilvl w:val="0"/>
          <w:numId w:val="48"/>
        </w:numPr>
        <w:jc w:val="both"/>
      </w:pPr>
      <w:r>
        <w:t>F</w:t>
      </w:r>
      <w:r w:rsidR="00375F7A" w:rsidRPr="008043AD">
        <w:t xml:space="preserve">or </w:t>
      </w:r>
      <w:r w:rsidR="00375F7A" w:rsidRPr="00732807">
        <w:t xml:space="preserve">a combination consisting of a </w:t>
      </w:r>
      <w:r w:rsidR="00375F7A">
        <w:t>prime mover towing a semitrailer and an unladen converter dolly</w:t>
      </w:r>
      <w:r w:rsidR="00C14A9D">
        <w:t>:</w:t>
      </w:r>
    </w:p>
    <w:p w14:paraId="328D1F7C" w14:textId="77777777" w:rsidR="00706E51" w:rsidRDefault="00706E51" w:rsidP="00706E51">
      <w:pPr>
        <w:pStyle w:val="ListParagraph"/>
        <w:ind w:left="1440"/>
        <w:jc w:val="both"/>
      </w:pPr>
    </w:p>
    <w:p w14:paraId="7F4B84B2" w14:textId="60EC8E04" w:rsidR="00706E51" w:rsidRDefault="002A5AB4" w:rsidP="008043AD">
      <w:pPr>
        <w:pStyle w:val="ListParagraph"/>
        <w:numPr>
          <w:ilvl w:val="1"/>
          <w:numId w:val="49"/>
        </w:numPr>
        <w:jc w:val="both"/>
      </w:pPr>
      <w:r>
        <w:t xml:space="preserve">the prime mover and semitrailer component </w:t>
      </w:r>
      <w:r w:rsidR="00706E51">
        <w:t xml:space="preserve">of the combination </w:t>
      </w:r>
      <w:r>
        <w:t>must not exceed</w:t>
      </w:r>
      <w:r w:rsidR="00B56174">
        <w:t xml:space="preserve"> </w:t>
      </w:r>
      <w:r>
        <w:t>19</w:t>
      </w:r>
      <w:r w:rsidR="007B1BC8">
        <w:t>.0</w:t>
      </w:r>
      <w:r w:rsidR="00D70EE5">
        <w:t>m</w:t>
      </w:r>
      <w:r w:rsidR="00B56174">
        <w:t xml:space="preserve"> in length</w:t>
      </w:r>
      <w:r w:rsidR="00706E51">
        <w:t>; and</w:t>
      </w:r>
    </w:p>
    <w:p w14:paraId="727F859E" w14:textId="4B1E29E9" w:rsidR="00906334" w:rsidRDefault="00706E51" w:rsidP="008043AD">
      <w:pPr>
        <w:pStyle w:val="ListParagraph"/>
        <w:numPr>
          <w:ilvl w:val="1"/>
          <w:numId w:val="49"/>
        </w:numPr>
        <w:jc w:val="both"/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total combination</w:t>
      </w:r>
      <w:r w:rsidR="00C14A9D">
        <w:t xml:space="preserve"> must not exceed</w:t>
      </w:r>
      <w:r w:rsidR="00B56174">
        <w:t xml:space="preserve"> </w:t>
      </w:r>
      <w:r w:rsidR="00445D99">
        <w:t>26</w:t>
      </w:r>
      <w:r w:rsidR="00C14A9D">
        <w:t>.0m</w:t>
      </w:r>
      <w:r w:rsidR="00B56174">
        <w:t xml:space="preserve"> in length</w:t>
      </w:r>
      <w:r w:rsidR="00C14A9D">
        <w:t>.</w:t>
      </w:r>
    </w:p>
    <w:p w14:paraId="2C367125" w14:textId="77777777" w:rsidR="00906334" w:rsidRDefault="00906334" w:rsidP="00706E51">
      <w:pPr>
        <w:pStyle w:val="ListParagraph"/>
        <w:ind w:left="2160"/>
        <w:jc w:val="both"/>
      </w:pPr>
    </w:p>
    <w:p w14:paraId="3BCDE85A" w14:textId="124B2E79" w:rsidR="00906334" w:rsidRDefault="00A9436B" w:rsidP="008043AD">
      <w:pPr>
        <w:pStyle w:val="ListParagraph"/>
        <w:numPr>
          <w:ilvl w:val="0"/>
          <w:numId w:val="48"/>
        </w:numPr>
        <w:jc w:val="both"/>
      </w:pPr>
      <w:r>
        <w:t>F</w:t>
      </w:r>
      <w:r w:rsidR="00375F7A">
        <w:t xml:space="preserve">or a combination consisting of a vehicle that </w:t>
      </w:r>
      <w:r w:rsidR="00B15269">
        <w:t>is</w:t>
      </w:r>
      <w:r w:rsidR="00375F7A">
        <w:t xml:space="preserve"> a B-double, but that is also towing an unladen converter dolly</w:t>
      </w:r>
      <w:r w:rsidR="00B56174">
        <w:t>:</w:t>
      </w:r>
    </w:p>
    <w:p w14:paraId="457CB06F" w14:textId="77777777" w:rsidR="00B56174" w:rsidRDefault="00B56174" w:rsidP="00B56174">
      <w:pPr>
        <w:pStyle w:val="ListParagraph"/>
        <w:ind w:left="1440"/>
        <w:jc w:val="both"/>
      </w:pPr>
    </w:p>
    <w:p w14:paraId="1F11A669" w14:textId="44B05A4B" w:rsidR="00D70EE5" w:rsidRDefault="002A5AB4" w:rsidP="008043AD">
      <w:pPr>
        <w:pStyle w:val="ListParagraph"/>
        <w:numPr>
          <w:ilvl w:val="0"/>
          <w:numId w:val="50"/>
        </w:numPr>
        <w:jc w:val="both"/>
      </w:pPr>
      <w:r>
        <w:t xml:space="preserve">the B-double component </w:t>
      </w:r>
      <w:r w:rsidR="007B1BC8">
        <w:t>must not exceed</w:t>
      </w:r>
      <w:r w:rsidR="00375F7A">
        <w:t xml:space="preserve"> </w:t>
      </w:r>
      <w:r w:rsidR="007B1BC8">
        <w:t>26.0m</w:t>
      </w:r>
      <w:r w:rsidR="00B56174">
        <w:t xml:space="preserve"> in length</w:t>
      </w:r>
      <w:r w:rsidR="00906334">
        <w:t>; and</w:t>
      </w:r>
    </w:p>
    <w:p w14:paraId="1E7CC8B9" w14:textId="04000C87" w:rsidR="00906334" w:rsidRDefault="00906334" w:rsidP="008043AD">
      <w:pPr>
        <w:pStyle w:val="ListParagraph"/>
        <w:numPr>
          <w:ilvl w:val="0"/>
          <w:numId w:val="50"/>
        </w:numPr>
        <w:jc w:val="both"/>
      </w:pPr>
      <w:r>
        <w:t xml:space="preserve">the total combination must not exceed </w:t>
      </w:r>
      <w:r w:rsidR="00B56174">
        <w:t>32.0m in length.</w:t>
      </w:r>
    </w:p>
    <w:p w14:paraId="06150047" w14:textId="77777777" w:rsidR="001E6E4B" w:rsidRDefault="001E6E4B" w:rsidP="00ED0040">
      <w:pPr>
        <w:jc w:val="both"/>
      </w:pPr>
    </w:p>
    <w:p w14:paraId="61B3B66A" w14:textId="7EFA8B7E" w:rsidR="001A63EE" w:rsidRDefault="00FF6315" w:rsidP="0064712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lastRenderedPageBreak/>
        <w:t>Conditions – Areas and routes</w:t>
      </w:r>
    </w:p>
    <w:p w14:paraId="6CC65642" w14:textId="77777777" w:rsidR="0064712F" w:rsidRPr="0064712F" w:rsidRDefault="0064712F" w:rsidP="0064712F">
      <w:pPr>
        <w:pStyle w:val="ListParagraph"/>
        <w:jc w:val="both"/>
        <w:rPr>
          <w:b/>
          <w:bCs/>
        </w:rPr>
      </w:pPr>
    </w:p>
    <w:p w14:paraId="12B455F3" w14:textId="61FC67F2" w:rsidR="00FF6315" w:rsidRDefault="00FF6315" w:rsidP="00F945ED">
      <w:pPr>
        <w:pStyle w:val="ListParagraph"/>
        <w:numPr>
          <w:ilvl w:val="0"/>
          <w:numId w:val="10"/>
        </w:numPr>
        <w:jc w:val="both"/>
      </w:pPr>
      <w:r>
        <w:t>For the purposes of section 1</w:t>
      </w:r>
      <w:r w:rsidR="00F05006">
        <w:t>19</w:t>
      </w:r>
      <w:r>
        <w:t>(1)(</w:t>
      </w:r>
      <w:r w:rsidR="00724050">
        <w:t>a</w:t>
      </w:r>
      <w:r>
        <w:t xml:space="preserve">) of the HVNL, an area or route specified in </w:t>
      </w:r>
      <w:r w:rsidR="0056361E">
        <w:t xml:space="preserve">this section </w:t>
      </w:r>
      <w:r>
        <w:t>is a stated area or route to which this Notice applies.</w:t>
      </w:r>
    </w:p>
    <w:p w14:paraId="2B2CA620" w14:textId="77777777" w:rsidR="0056361E" w:rsidRDefault="0056361E" w:rsidP="0056361E">
      <w:pPr>
        <w:pStyle w:val="ListParagraph"/>
        <w:ind w:left="1080"/>
        <w:jc w:val="both"/>
      </w:pPr>
    </w:p>
    <w:p w14:paraId="3A9872CF" w14:textId="069F25AB" w:rsidR="0056361E" w:rsidRDefault="0056361E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that is a </w:t>
      </w:r>
      <w:r w:rsidRPr="00732807">
        <w:t xml:space="preserve">combination consisting of a </w:t>
      </w:r>
      <w:r>
        <w:t>prime mover towing a semitrailer and an unladen converter dolly ma</w:t>
      </w:r>
      <w:r w:rsidR="00D15E3C">
        <w:t>y</w:t>
      </w:r>
      <w:r>
        <w:t xml:space="preserve"> operate </w:t>
      </w:r>
      <w:r w:rsidR="00CD62DC">
        <w:t>on areas and routes</w:t>
      </w:r>
      <w:r w:rsidR="00D15E3C">
        <w:t xml:space="preserve"> specified by the</w:t>
      </w:r>
      <w:r>
        <w:t xml:space="preserve"> following network:</w:t>
      </w:r>
    </w:p>
    <w:p w14:paraId="0F382933" w14:textId="7891470A" w:rsidR="0056361E" w:rsidRDefault="0056361E" w:rsidP="0056361E">
      <w:pPr>
        <w:pStyle w:val="ListParagraph"/>
        <w:ind w:left="1080"/>
        <w:jc w:val="both"/>
      </w:pPr>
    </w:p>
    <w:p w14:paraId="2B51F490" w14:textId="4F93E920" w:rsidR="00FF6315" w:rsidRPr="005E6732" w:rsidRDefault="005E6732" w:rsidP="005E6732">
      <w:pPr>
        <w:pStyle w:val="ListParagraph"/>
        <w:ind w:left="1080"/>
        <w:jc w:val="center"/>
        <w:rPr>
          <w:rFonts w:ascii="Calibri" w:hAnsi="Calibri" w:cs="Arial"/>
          <w:i/>
          <w:iCs/>
        </w:rPr>
      </w:pPr>
      <w:r w:rsidRPr="005E6732">
        <w:rPr>
          <w:rFonts w:ascii="Calibri" w:hAnsi="Calibri" w:cs="Arial"/>
          <w:i/>
          <w:iCs/>
        </w:rPr>
        <w:t>Road Train Converter Dolly (GML)</w:t>
      </w:r>
    </w:p>
    <w:p w14:paraId="78634524" w14:textId="77777777" w:rsidR="005E6732" w:rsidRDefault="005E6732" w:rsidP="00F945ED">
      <w:pPr>
        <w:pStyle w:val="ListParagraph"/>
        <w:ind w:left="1080"/>
        <w:jc w:val="both"/>
      </w:pPr>
    </w:p>
    <w:p w14:paraId="13D957F4" w14:textId="7298EAEB" w:rsidR="004B22BB" w:rsidRDefault="004B22BB" w:rsidP="00F945ED">
      <w:pPr>
        <w:pStyle w:val="ListParagraph"/>
        <w:numPr>
          <w:ilvl w:val="0"/>
          <w:numId w:val="10"/>
        </w:numPr>
        <w:jc w:val="both"/>
      </w:pPr>
      <w:r>
        <w:t>An eligible vehicle that is a combination consisting of a B-double, but that is also towing an unladen converter dolly</w:t>
      </w:r>
      <w:r w:rsidR="00655AEA">
        <w:t>,</w:t>
      </w:r>
      <w:r w:rsidR="00D15E3C">
        <w:t xml:space="preserve"> may operate an </w:t>
      </w:r>
      <w:r w:rsidR="00CD62DC">
        <w:t>areas and routes</w:t>
      </w:r>
      <w:r w:rsidR="00D15E3C">
        <w:t xml:space="preserve"> specified by the following network</w:t>
      </w:r>
      <w:r w:rsidR="00B97C44">
        <w:t>:</w:t>
      </w:r>
    </w:p>
    <w:p w14:paraId="4018EA29" w14:textId="77777777" w:rsidR="007F3DAD" w:rsidRDefault="007F3DAD" w:rsidP="007F3DAD">
      <w:pPr>
        <w:pStyle w:val="ListParagraph"/>
        <w:ind w:left="1080"/>
        <w:jc w:val="both"/>
        <w:rPr>
          <w:rFonts w:ascii="Calibri" w:hAnsi="Calibri" w:cs="Arial"/>
        </w:rPr>
      </w:pPr>
    </w:p>
    <w:p w14:paraId="7748D197" w14:textId="7B077D1F" w:rsidR="005E6732" w:rsidRPr="007F3DAD" w:rsidRDefault="007F3DAD" w:rsidP="007F3DAD">
      <w:pPr>
        <w:pStyle w:val="ListParagraph"/>
        <w:ind w:left="1080"/>
        <w:jc w:val="center"/>
        <w:rPr>
          <w:rFonts w:ascii="Calibri" w:hAnsi="Calibri" w:cs="Arial"/>
          <w:i/>
          <w:iCs/>
        </w:rPr>
      </w:pPr>
      <w:r w:rsidRPr="007F3DAD">
        <w:rPr>
          <w:rFonts w:ascii="Calibri" w:hAnsi="Calibri" w:cs="Arial"/>
          <w:i/>
          <w:iCs/>
        </w:rPr>
        <w:t>36.5m Road Train (GML)</w:t>
      </w:r>
    </w:p>
    <w:p w14:paraId="6B1E78A4" w14:textId="77777777" w:rsidR="004B22BB" w:rsidRDefault="004B22BB" w:rsidP="004B22BB">
      <w:pPr>
        <w:pStyle w:val="ListParagraph"/>
        <w:ind w:left="1080"/>
        <w:jc w:val="both"/>
      </w:pPr>
    </w:p>
    <w:p w14:paraId="38B902BE" w14:textId="77777777" w:rsidR="001563B3" w:rsidRPr="004B70AC" w:rsidRDefault="001563B3" w:rsidP="001563B3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4B70AC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6C0675">
        <w:rPr>
          <w:i/>
          <w:iCs/>
          <w:lang w:val="en-US"/>
        </w:rPr>
        <w:t xml:space="preserve">Specified Road Manager Network Requirements </w:t>
      </w:r>
      <w:r w:rsidRPr="004B70AC">
        <w:rPr>
          <w:lang w:val="en-US"/>
        </w:rPr>
        <w:t>in the Guide.</w:t>
      </w:r>
    </w:p>
    <w:p w14:paraId="002C25F6" w14:textId="77777777" w:rsidR="001563B3" w:rsidRDefault="001563B3" w:rsidP="001563B3">
      <w:pPr>
        <w:pStyle w:val="ListParagraph"/>
        <w:ind w:left="1080"/>
        <w:jc w:val="both"/>
      </w:pPr>
    </w:p>
    <w:p w14:paraId="02201561" w14:textId="0ADA9FAB" w:rsidR="00FF6315" w:rsidRDefault="00FF6315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an area or route specified in this </w:t>
      </w:r>
      <w:r w:rsidR="00D15E3C">
        <w:t>section</w:t>
      </w:r>
      <w:r>
        <w:t xml:space="preserve"> must comply with the following conditions as specified </w:t>
      </w:r>
      <w:r w:rsidR="00C97F77">
        <w:t>for that area or route</w:t>
      </w:r>
      <w:r>
        <w:t>:</w:t>
      </w:r>
    </w:p>
    <w:p w14:paraId="23E0CE48" w14:textId="77777777" w:rsidR="00FF6315" w:rsidRDefault="00FF6315" w:rsidP="00F945ED">
      <w:pPr>
        <w:pStyle w:val="ListParagraph"/>
        <w:ind w:left="1080"/>
        <w:jc w:val="both"/>
      </w:pPr>
    </w:p>
    <w:p w14:paraId="025661CD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46F29E15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64A776B4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19FAF3A6" w14:textId="77777777" w:rsidR="00325A52" w:rsidRDefault="00325A52" w:rsidP="00F945ED">
      <w:pPr>
        <w:jc w:val="both"/>
      </w:pPr>
    </w:p>
    <w:p w14:paraId="2AA50A64" w14:textId="77777777" w:rsidR="00F53CDD" w:rsidRDefault="00F53CDD" w:rsidP="00F53CDD">
      <w:pPr>
        <w:ind w:left="720"/>
        <w:contextualSpacing/>
        <w:jc w:val="both"/>
      </w:pPr>
      <w:r>
        <w:t>Peter Austin</w:t>
      </w:r>
    </w:p>
    <w:p w14:paraId="188C7912" w14:textId="77777777" w:rsidR="00F53CDD" w:rsidRPr="00912586" w:rsidRDefault="00F53CDD" w:rsidP="00F53CDD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600D59BD" w14:textId="77777777" w:rsidR="00F53CDD" w:rsidRPr="00912586" w:rsidRDefault="00F53CDD" w:rsidP="00F53CDD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505010E5" w14:textId="77777777" w:rsidR="00F53CDD" w:rsidRDefault="00F53CDD" w:rsidP="00F945ED">
      <w:pPr>
        <w:jc w:val="both"/>
      </w:pPr>
    </w:p>
    <w:sectPr w:rsidR="00F53CDD" w:rsidSect="00D45614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E3D8" w14:textId="77777777" w:rsidR="001945F9" w:rsidRDefault="001945F9" w:rsidP="00FF165E">
      <w:pPr>
        <w:spacing w:after="0" w:line="240" w:lineRule="auto"/>
      </w:pPr>
      <w:r>
        <w:separator/>
      </w:r>
    </w:p>
  </w:endnote>
  <w:endnote w:type="continuationSeparator" w:id="0">
    <w:p w14:paraId="23BF5E9B" w14:textId="77777777" w:rsidR="001945F9" w:rsidRDefault="001945F9" w:rsidP="00F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6EDF" w14:textId="77777777" w:rsidR="007F233A" w:rsidRPr="007F233A" w:rsidRDefault="007F233A" w:rsidP="007F233A">
    <w:pPr>
      <w:pStyle w:val="Footer"/>
      <w:jc w:val="right"/>
    </w:pPr>
  </w:p>
  <w:p w14:paraId="7989F4EF" w14:textId="49803136" w:rsidR="007F233A" w:rsidRPr="007F233A" w:rsidRDefault="007F233A" w:rsidP="007F233A">
    <w:pPr>
      <w:pStyle w:val="Footer"/>
      <w:jc w:val="right"/>
    </w:pPr>
    <w:r w:rsidRPr="007F233A">
      <w:t>South Australia Class 3 Converter Dolly Combination Exemption Notice 202</w:t>
    </w:r>
    <w:r w:rsidR="00F53CDD">
      <w:t>4</w:t>
    </w:r>
    <w:r w:rsidR="009534CB">
      <w:t xml:space="preserve"> </w:t>
    </w:r>
    <w:r w:rsidRPr="007F233A">
      <w:t>(No.1)</w:t>
    </w:r>
  </w:p>
  <w:sdt>
    <w:sdtPr>
      <w:id w:val="71552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797CB" w14:textId="26E3026D" w:rsidR="00FF165E" w:rsidRPr="007F233A" w:rsidRDefault="007F233A" w:rsidP="007F233A">
            <w:pPr>
              <w:pStyle w:val="Footer"/>
              <w:jc w:val="right"/>
            </w:pPr>
            <w:r w:rsidRPr="007F233A">
              <w:t xml:space="preserve">Page </w:t>
            </w:r>
            <w:r w:rsidRPr="007F233A">
              <w:rPr>
                <w:sz w:val="24"/>
                <w:szCs w:val="24"/>
              </w:rPr>
              <w:fldChar w:fldCharType="begin"/>
            </w:r>
            <w:r w:rsidRPr="007F233A">
              <w:instrText xml:space="preserve"> PAGE </w:instrText>
            </w:r>
            <w:r w:rsidRPr="007F233A">
              <w:rPr>
                <w:sz w:val="24"/>
                <w:szCs w:val="24"/>
              </w:rPr>
              <w:fldChar w:fldCharType="separate"/>
            </w:r>
            <w:r w:rsidRPr="007F233A">
              <w:rPr>
                <w:noProof/>
              </w:rPr>
              <w:t>2</w:t>
            </w:r>
            <w:r w:rsidRPr="007F233A">
              <w:rPr>
                <w:sz w:val="24"/>
                <w:szCs w:val="24"/>
              </w:rPr>
              <w:fldChar w:fldCharType="end"/>
            </w:r>
            <w:r w:rsidRPr="007F233A">
              <w:t xml:space="preserve"> of </w:t>
            </w:r>
            <w:fldSimple w:instr=" NUMPAGES  ">
              <w:r w:rsidRPr="007F233A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68F9" w14:textId="77777777" w:rsidR="00581FB0" w:rsidRPr="007F233A" w:rsidRDefault="00581FB0" w:rsidP="00581FB0">
    <w:pPr>
      <w:pStyle w:val="Footer"/>
      <w:jc w:val="right"/>
    </w:pPr>
  </w:p>
  <w:p w14:paraId="4E090900" w14:textId="77777777" w:rsidR="00581FB0" w:rsidRPr="007F233A" w:rsidRDefault="00581FB0" w:rsidP="00581FB0">
    <w:pPr>
      <w:pStyle w:val="Footer"/>
      <w:jc w:val="right"/>
    </w:pPr>
    <w:r w:rsidRPr="007F233A">
      <w:t>South Australia Class 3 Converter Dolly Combination Exemption Notice 202</w:t>
    </w:r>
    <w:r>
      <w:t xml:space="preserve">4 </w:t>
    </w:r>
    <w:r w:rsidRPr="007F233A">
      <w:t>(No.1)</w:t>
    </w:r>
  </w:p>
  <w:sdt>
    <w:sdtPr>
      <w:id w:val="1851677761"/>
      <w:docPartObj>
        <w:docPartGallery w:val="Page Numbers (Bottom of Page)"/>
        <w:docPartUnique/>
      </w:docPartObj>
    </w:sdtPr>
    <w:sdtContent>
      <w:sdt>
        <w:sdtPr>
          <w:id w:val="-1868054651"/>
          <w:docPartObj>
            <w:docPartGallery w:val="Page Numbers (Top of Page)"/>
            <w:docPartUnique/>
          </w:docPartObj>
        </w:sdtPr>
        <w:sdtContent>
          <w:p w14:paraId="1370A770" w14:textId="56FD9BA0" w:rsidR="00581FB0" w:rsidRDefault="00581FB0" w:rsidP="00581FB0">
            <w:pPr>
              <w:pStyle w:val="Footer"/>
              <w:jc w:val="right"/>
            </w:pPr>
            <w:r w:rsidRPr="007F233A">
              <w:t xml:space="preserve">Page </w:t>
            </w:r>
            <w:r w:rsidRPr="007F233A">
              <w:rPr>
                <w:sz w:val="24"/>
                <w:szCs w:val="24"/>
              </w:rPr>
              <w:fldChar w:fldCharType="begin"/>
            </w:r>
            <w:r w:rsidRPr="007F233A">
              <w:instrText xml:space="preserve"> PAGE </w:instrText>
            </w:r>
            <w:r w:rsidRPr="007F233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 w:rsidRPr="007F233A">
              <w:rPr>
                <w:sz w:val="24"/>
                <w:szCs w:val="24"/>
              </w:rPr>
              <w:fldChar w:fldCharType="end"/>
            </w:r>
            <w:r w:rsidRPr="007F233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08B0" w14:textId="77777777" w:rsidR="001945F9" w:rsidRDefault="001945F9" w:rsidP="00FF165E">
      <w:pPr>
        <w:spacing w:after="0" w:line="240" w:lineRule="auto"/>
      </w:pPr>
      <w:r>
        <w:separator/>
      </w:r>
    </w:p>
  </w:footnote>
  <w:footnote w:type="continuationSeparator" w:id="0">
    <w:p w14:paraId="79F3AF64" w14:textId="77777777" w:rsidR="001945F9" w:rsidRDefault="001945F9" w:rsidP="00F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45614" w:rsidRPr="00CE796A" w14:paraId="36EBAEBB" w14:textId="77777777" w:rsidTr="00A6472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77DDAF8" w14:textId="77777777" w:rsidR="00D45614" w:rsidRPr="00CE796A" w:rsidRDefault="00D45614" w:rsidP="00D45614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7AE113D" wp14:editId="6BD855EE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461903" w14:textId="77777777" w:rsidR="00D45614" w:rsidRPr="00CE796A" w:rsidRDefault="00D45614" w:rsidP="00D45614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63A556A" w14:textId="77777777" w:rsidR="00D45614" w:rsidRPr="00CE796A" w:rsidRDefault="00D45614" w:rsidP="00D45614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45614" w:rsidRPr="00CE796A" w14:paraId="437EEF45" w14:textId="77777777" w:rsidTr="00A6472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A9B1314" w14:textId="77777777" w:rsidR="00D45614" w:rsidRPr="00CE796A" w:rsidRDefault="00D45614" w:rsidP="00D45614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A37A341" w14:textId="77777777" w:rsidR="00D45614" w:rsidRPr="00840A06" w:rsidRDefault="00D45614" w:rsidP="00D45614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D7DDB16" w14:textId="77777777" w:rsidR="00F53CDD" w:rsidRDefault="00F53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E1010"/>
    <w:multiLevelType w:val="hybridMultilevel"/>
    <w:tmpl w:val="D51898F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1D6D1C"/>
    <w:multiLevelType w:val="hybridMultilevel"/>
    <w:tmpl w:val="3DF2CC7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65078F"/>
    <w:multiLevelType w:val="hybridMultilevel"/>
    <w:tmpl w:val="3DF2CC7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655996"/>
    <w:multiLevelType w:val="hybridMultilevel"/>
    <w:tmpl w:val="215C0EC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D53EA6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D6568A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391AB8"/>
    <w:multiLevelType w:val="hybridMultilevel"/>
    <w:tmpl w:val="D51898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6179C7"/>
    <w:multiLevelType w:val="hybridMultilevel"/>
    <w:tmpl w:val="532E5D3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069E3"/>
    <w:multiLevelType w:val="hybridMultilevel"/>
    <w:tmpl w:val="CDF4ACB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E02114"/>
    <w:multiLevelType w:val="hybridMultilevel"/>
    <w:tmpl w:val="D51898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7"/>
  </w:num>
  <w:num w:numId="2" w16cid:durableId="1627196350">
    <w:abstractNumId w:val="13"/>
  </w:num>
  <w:num w:numId="3" w16cid:durableId="25251383">
    <w:abstractNumId w:val="42"/>
  </w:num>
  <w:num w:numId="4" w16cid:durableId="455762412">
    <w:abstractNumId w:val="1"/>
  </w:num>
  <w:num w:numId="5" w16cid:durableId="1986203439">
    <w:abstractNumId w:val="28"/>
  </w:num>
  <w:num w:numId="6" w16cid:durableId="2089380026">
    <w:abstractNumId w:val="40"/>
  </w:num>
  <w:num w:numId="7" w16cid:durableId="1810127504">
    <w:abstractNumId w:val="0"/>
  </w:num>
  <w:num w:numId="8" w16cid:durableId="1318847531">
    <w:abstractNumId w:val="19"/>
  </w:num>
  <w:num w:numId="9" w16cid:durableId="776291720">
    <w:abstractNumId w:val="33"/>
  </w:num>
  <w:num w:numId="10" w16cid:durableId="1853569039">
    <w:abstractNumId w:val="18"/>
  </w:num>
  <w:num w:numId="11" w16cid:durableId="291373502">
    <w:abstractNumId w:val="16"/>
  </w:num>
  <w:num w:numId="12" w16cid:durableId="1216504543">
    <w:abstractNumId w:val="9"/>
  </w:num>
  <w:num w:numId="13" w16cid:durableId="2040620951">
    <w:abstractNumId w:val="12"/>
  </w:num>
  <w:num w:numId="14" w16cid:durableId="1894391657">
    <w:abstractNumId w:val="17"/>
  </w:num>
  <w:num w:numId="15" w16cid:durableId="1341153258">
    <w:abstractNumId w:val="39"/>
  </w:num>
  <w:num w:numId="16" w16cid:durableId="2100757535">
    <w:abstractNumId w:val="46"/>
  </w:num>
  <w:num w:numId="17" w16cid:durableId="1102188626">
    <w:abstractNumId w:val="4"/>
  </w:num>
  <w:num w:numId="18" w16cid:durableId="1598323810">
    <w:abstractNumId w:val="15"/>
  </w:num>
  <w:num w:numId="19" w16cid:durableId="1283880748">
    <w:abstractNumId w:val="11"/>
  </w:num>
  <w:num w:numId="20" w16cid:durableId="1399939322">
    <w:abstractNumId w:val="29"/>
  </w:num>
  <w:num w:numId="21" w16cid:durableId="300505947">
    <w:abstractNumId w:val="2"/>
  </w:num>
  <w:num w:numId="22" w16cid:durableId="1792556985">
    <w:abstractNumId w:val="3"/>
  </w:num>
  <w:num w:numId="23" w16cid:durableId="1531527754">
    <w:abstractNumId w:val="23"/>
  </w:num>
  <w:num w:numId="24" w16cid:durableId="917978684">
    <w:abstractNumId w:val="47"/>
  </w:num>
  <w:num w:numId="25" w16cid:durableId="1624576599">
    <w:abstractNumId w:val="8"/>
  </w:num>
  <w:num w:numId="26" w16cid:durableId="567501478">
    <w:abstractNumId w:val="10"/>
  </w:num>
  <w:num w:numId="27" w16cid:durableId="1822773018">
    <w:abstractNumId w:val="37"/>
  </w:num>
  <w:num w:numId="28" w16cid:durableId="598485351">
    <w:abstractNumId w:val="22"/>
  </w:num>
  <w:num w:numId="29" w16cid:durableId="783771083">
    <w:abstractNumId w:val="38"/>
  </w:num>
  <w:num w:numId="30" w16cid:durableId="475604698">
    <w:abstractNumId w:val="6"/>
  </w:num>
  <w:num w:numId="31" w16cid:durableId="1285692374">
    <w:abstractNumId w:val="45"/>
  </w:num>
  <w:num w:numId="32" w16cid:durableId="1265841048">
    <w:abstractNumId w:val="20"/>
  </w:num>
  <w:num w:numId="33" w16cid:durableId="1491871747">
    <w:abstractNumId w:val="24"/>
  </w:num>
  <w:num w:numId="34" w16cid:durableId="110899212">
    <w:abstractNumId w:val="44"/>
  </w:num>
  <w:num w:numId="35" w16cid:durableId="317419518">
    <w:abstractNumId w:val="27"/>
  </w:num>
  <w:num w:numId="36" w16cid:durableId="2087528882">
    <w:abstractNumId w:val="36"/>
  </w:num>
  <w:num w:numId="37" w16cid:durableId="22828452">
    <w:abstractNumId w:val="26"/>
  </w:num>
  <w:num w:numId="38" w16cid:durableId="627008081">
    <w:abstractNumId w:val="41"/>
  </w:num>
  <w:num w:numId="39" w16cid:durableId="1294097521">
    <w:abstractNumId w:val="30"/>
  </w:num>
  <w:num w:numId="40" w16cid:durableId="931813145">
    <w:abstractNumId w:val="43"/>
  </w:num>
  <w:num w:numId="41" w16cid:durableId="1828204787">
    <w:abstractNumId w:val="5"/>
  </w:num>
  <w:num w:numId="42" w16cid:durableId="1517426009">
    <w:abstractNumId w:val="21"/>
  </w:num>
  <w:num w:numId="43" w16cid:durableId="735129429">
    <w:abstractNumId w:val="14"/>
  </w:num>
  <w:num w:numId="44" w16cid:durableId="638807441">
    <w:abstractNumId w:val="49"/>
  </w:num>
  <w:num w:numId="45" w16cid:durableId="552544590">
    <w:abstractNumId w:val="25"/>
  </w:num>
  <w:num w:numId="46" w16cid:durableId="946961230">
    <w:abstractNumId w:val="34"/>
  </w:num>
  <w:num w:numId="47" w16cid:durableId="1061176758">
    <w:abstractNumId w:val="32"/>
  </w:num>
  <w:num w:numId="48" w16cid:durableId="392586843">
    <w:abstractNumId w:val="31"/>
  </w:num>
  <w:num w:numId="49" w16cid:durableId="1774131203">
    <w:abstractNumId w:val="48"/>
  </w:num>
  <w:num w:numId="50" w16cid:durableId="4548361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32DB"/>
    <w:rsid w:val="00006E84"/>
    <w:rsid w:val="00010F27"/>
    <w:rsid w:val="000119A9"/>
    <w:rsid w:val="00016A76"/>
    <w:rsid w:val="00021981"/>
    <w:rsid w:val="000312CB"/>
    <w:rsid w:val="00031358"/>
    <w:rsid w:val="00032F89"/>
    <w:rsid w:val="00042A7F"/>
    <w:rsid w:val="0004474D"/>
    <w:rsid w:val="00045AA9"/>
    <w:rsid w:val="00046888"/>
    <w:rsid w:val="00047B4C"/>
    <w:rsid w:val="00053C44"/>
    <w:rsid w:val="00056FFA"/>
    <w:rsid w:val="000634F8"/>
    <w:rsid w:val="00065C57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56C2"/>
    <w:rsid w:val="0009211A"/>
    <w:rsid w:val="00092A82"/>
    <w:rsid w:val="00093B83"/>
    <w:rsid w:val="0009766F"/>
    <w:rsid w:val="000A25A8"/>
    <w:rsid w:val="000B1F3E"/>
    <w:rsid w:val="000B2987"/>
    <w:rsid w:val="000B4737"/>
    <w:rsid w:val="000B6E83"/>
    <w:rsid w:val="000B749F"/>
    <w:rsid w:val="000B7FD6"/>
    <w:rsid w:val="000E1232"/>
    <w:rsid w:val="000E1673"/>
    <w:rsid w:val="000E2F26"/>
    <w:rsid w:val="000F148B"/>
    <w:rsid w:val="000F35D5"/>
    <w:rsid w:val="000F4C6F"/>
    <w:rsid w:val="000F4EC3"/>
    <w:rsid w:val="000F6322"/>
    <w:rsid w:val="00103F54"/>
    <w:rsid w:val="00107A7E"/>
    <w:rsid w:val="00114BA9"/>
    <w:rsid w:val="00123E21"/>
    <w:rsid w:val="0013550E"/>
    <w:rsid w:val="00145226"/>
    <w:rsid w:val="0015160F"/>
    <w:rsid w:val="00152EBF"/>
    <w:rsid w:val="00154E5A"/>
    <w:rsid w:val="001563B3"/>
    <w:rsid w:val="00167524"/>
    <w:rsid w:val="00172BD7"/>
    <w:rsid w:val="00172D56"/>
    <w:rsid w:val="0018555C"/>
    <w:rsid w:val="00186F5C"/>
    <w:rsid w:val="001945F9"/>
    <w:rsid w:val="00196050"/>
    <w:rsid w:val="001A2D23"/>
    <w:rsid w:val="001A4E52"/>
    <w:rsid w:val="001A63EE"/>
    <w:rsid w:val="001B00A4"/>
    <w:rsid w:val="001B2BCE"/>
    <w:rsid w:val="001B636D"/>
    <w:rsid w:val="001C216D"/>
    <w:rsid w:val="001C4AC6"/>
    <w:rsid w:val="001C6FC0"/>
    <w:rsid w:val="001C7AE9"/>
    <w:rsid w:val="001D7E9E"/>
    <w:rsid w:val="001E4266"/>
    <w:rsid w:val="001E6E4B"/>
    <w:rsid w:val="001E7D63"/>
    <w:rsid w:val="001F3F6C"/>
    <w:rsid w:val="001F7150"/>
    <w:rsid w:val="00203990"/>
    <w:rsid w:val="00205C52"/>
    <w:rsid w:val="00213EEB"/>
    <w:rsid w:val="002177D4"/>
    <w:rsid w:val="002225E5"/>
    <w:rsid w:val="002236D8"/>
    <w:rsid w:val="0022624C"/>
    <w:rsid w:val="0023388D"/>
    <w:rsid w:val="002423CF"/>
    <w:rsid w:val="0024249B"/>
    <w:rsid w:val="00244096"/>
    <w:rsid w:val="00245719"/>
    <w:rsid w:val="00245E8B"/>
    <w:rsid w:val="002604C7"/>
    <w:rsid w:val="00270EB3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27"/>
    <w:rsid w:val="002A4337"/>
    <w:rsid w:val="002A5AB4"/>
    <w:rsid w:val="002A5F5A"/>
    <w:rsid w:val="002A662C"/>
    <w:rsid w:val="002A7271"/>
    <w:rsid w:val="002B748F"/>
    <w:rsid w:val="002C0360"/>
    <w:rsid w:val="002C7057"/>
    <w:rsid w:val="002E505B"/>
    <w:rsid w:val="002F54BB"/>
    <w:rsid w:val="00312F56"/>
    <w:rsid w:val="00321836"/>
    <w:rsid w:val="00325A52"/>
    <w:rsid w:val="003279DB"/>
    <w:rsid w:val="00330D46"/>
    <w:rsid w:val="003345BD"/>
    <w:rsid w:val="00343193"/>
    <w:rsid w:val="00350D5D"/>
    <w:rsid w:val="00352311"/>
    <w:rsid w:val="00352F89"/>
    <w:rsid w:val="003535F6"/>
    <w:rsid w:val="00355D69"/>
    <w:rsid w:val="00361544"/>
    <w:rsid w:val="00371D42"/>
    <w:rsid w:val="00373E4D"/>
    <w:rsid w:val="00375DE3"/>
    <w:rsid w:val="00375F7A"/>
    <w:rsid w:val="00380271"/>
    <w:rsid w:val="00383392"/>
    <w:rsid w:val="00391B9F"/>
    <w:rsid w:val="003A44F5"/>
    <w:rsid w:val="003A78D8"/>
    <w:rsid w:val="003B1289"/>
    <w:rsid w:val="003B5443"/>
    <w:rsid w:val="003D1A6E"/>
    <w:rsid w:val="003D1A8E"/>
    <w:rsid w:val="003D71E6"/>
    <w:rsid w:val="003E3BF9"/>
    <w:rsid w:val="003F015A"/>
    <w:rsid w:val="003F14EF"/>
    <w:rsid w:val="003F6913"/>
    <w:rsid w:val="00401224"/>
    <w:rsid w:val="004111ED"/>
    <w:rsid w:val="00420610"/>
    <w:rsid w:val="004305C4"/>
    <w:rsid w:val="00435A42"/>
    <w:rsid w:val="00442413"/>
    <w:rsid w:val="00445D99"/>
    <w:rsid w:val="00446F73"/>
    <w:rsid w:val="00447FD8"/>
    <w:rsid w:val="0046505A"/>
    <w:rsid w:val="00466EEA"/>
    <w:rsid w:val="00474C13"/>
    <w:rsid w:val="004824C4"/>
    <w:rsid w:val="0048383D"/>
    <w:rsid w:val="00490EBC"/>
    <w:rsid w:val="004B030B"/>
    <w:rsid w:val="004B0E5E"/>
    <w:rsid w:val="004B22BB"/>
    <w:rsid w:val="004C45CE"/>
    <w:rsid w:val="004D2423"/>
    <w:rsid w:val="004D71B3"/>
    <w:rsid w:val="004D75DF"/>
    <w:rsid w:val="004E2EA4"/>
    <w:rsid w:val="004F4808"/>
    <w:rsid w:val="004F49C2"/>
    <w:rsid w:val="004F617E"/>
    <w:rsid w:val="005054A8"/>
    <w:rsid w:val="00514747"/>
    <w:rsid w:val="00520B49"/>
    <w:rsid w:val="00521BFE"/>
    <w:rsid w:val="005222B1"/>
    <w:rsid w:val="00523F4D"/>
    <w:rsid w:val="005328BF"/>
    <w:rsid w:val="00540634"/>
    <w:rsid w:val="00546484"/>
    <w:rsid w:val="00554B50"/>
    <w:rsid w:val="00554B71"/>
    <w:rsid w:val="0056361E"/>
    <w:rsid w:val="00565E39"/>
    <w:rsid w:val="005708C5"/>
    <w:rsid w:val="00573197"/>
    <w:rsid w:val="00573977"/>
    <w:rsid w:val="005779B1"/>
    <w:rsid w:val="00581FB0"/>
    <w:rsid w:val="00592910"/>
    <w:rsid w:val="00593E7A"/>
    <w:rsid w:val="00595439"/>
    <w:rsid w:val="005A4B22"/>
    <w:rsid w:val="005A588C"/>
    <w:rsid w:val="005A58C2"/>
    <w:rsid w:val="005C1132"/>
    <w:rsid w:val="005C160B"/>
    <w:rsid w:val="005C3E3E"/>
    <w:rsid w:val="005C55B6"/>
    <w:rsid w:val="005D0E63"/>
    <w:rsid w:val="005D2D1C"/>
    <w:rsid w:val="005E6732"/>
    <w:rsid w:val="005F2969"/>
    <w:rsid w:val="00601570"/>
    <w:rsid w:val="00604398"/>
    <w:rsid w:val="006053F3"/>
    <w:rsid w:val="00605BDA"/>
    <w:rsid w:val="00606E7B"/>
    <w:rsid w:val="00607349"/>
    <w:rsid w:val="0060752E"/>
    <w:rsid w:val="00611295"/>
    <w:rsid w:val="00612E8C"/>
    <w:rsid w:val="00613347"/>
    <w:rsid w:val="006171AF"/>
    <w:rsid w:val="00620AA9"/>
    <w:rsid w:val="0062426F"/>
    <w:rsid w:val="00641E43"/>
    <w:rsid w:val="006459A2"/>
    <w:rsid w:val="0064712F"/>
    <w:rsid w:val="00655AEA"/>
    <w:rsid w:val="0065663B"/>
    <w:rsid w:val="00661892"/>
    <w:rsid w:val="0066334E"/>
    <w:rsid w:val="00675921"/>
    <w:rsid w:val="00685321"/>
    <w:rsid w:val="00690AA3"/>
    <w:rsid w:val="006944E7"/>
    <w:rsid w:val="006A3781"/>
    <w:rsid w:val="006A58F8"/>
    <w:rsid w:val="006A5B66"/>
    <w:rsid w:val="006B5947"/>
    <w:rsid w:val="006B6385"/>
    <w:rsid w:val="006C6A22"/>
    <w:rsid w:val="006D13A9"/>
    <w:rsid w:val="006D34F8"/>
    <w:rsid w:val="006E3C5A"/>
    <w:rsid w:val="006E4E35"/>
    <w:rsid w:val="006E583D"/>
    <w:rsid w:val="006F3882"/>
    <w:rsid w:val="006F785C"/>
    <w:rsid w:val="00706E51"/>
    <w:rsid w:val="00710040"/>
    <w:rsid w:val="00712407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81B60"/>
    <w:rsid w:val="00786201"/>
    <w:rsid w:val="0078723F"/>
    <w:rsid w:val="00787E3B"/>
    <w:rsid w:val="007905A2"/>
    <w:rsid w:val="0079279E"/>
    <w:rsid w:val="007A05CC"/>
    <w:rsid w:val="007B0CB2"/>
    <w:rsid w:val="007B1BC8"/>
    <w:rsid w:val="007B55F9"/>
    <w:rsid w:val="007B5F7B"/>
    <w:rsid w:val="007B74CB"/>
    <w:rsid w:val="007B7D13"/>
    <w:rsid w:val="007C0E22"/>
    <w:rsid w:val="007E11A7"/>
    <w:rsid w:val="007E39FD"/>
    <w:rsid w:val="007E4105"/>
    <w:rsid w:val="007E613A"/>
    <w:rsid w:val="007F233A"/>
    <w:rsid w:val="007F3BA3"/>
    <w:rsid w:val="007F3DAD"/>
    <w:rsid w:val="00802D1C"/>
    <w:rsid w:val="008043AD"/>
    <w:rsid w:val="00806567"/>
    <w:rsid w:val="008235C7"/>
    <w:rsid w:val="008235D8"/>
    <w:rsid w:val="008265EC"/>
    <w:rsid w:val="00850AB1"/>
    <w:rsid w:val="00853F53"/>
    <w:rsid w:val="00854A58"/>
    <w:rsid w:val="008556EF"/>
    <w:rsid w:val="00874F37"/>
    <w:rsid w:val="00893A9D"/>
    <w:rsid w:val="00896D18"/>
    <w:rsid w:val="00897614"/>
    <w:rsid w:val="008A1CC8"/>
    <w:rsid w:val="008C03DE"/>
    <w:rsid w:val="008C56BD"/>
    <w:rsid w:val="008D0906"/>
    <w:rsid w:val="008D09E7"/>
    <w:rsid w:val="008D195A"/>
    <w:rsid w:val="008D725F"/>
    <w:rsid w:val="008E1E63"/>
    <w:rsid w:val="008E25E2"/>
    <w:rsid w:val="008E3780"/>
    <w:rsid w:val="008E4A92"/>
    <w:rsid w:val="008F0098"/>
    <w:rsid w:val="008F3AD1"/>
    <w:rsid w:val="008F4654"/>
    <w:rsid w:val="008F4BF5"/>
    <w:rsid w:val="008F4C2F"/>
    <w:rsid w:val="0090024D"/>
    <w:rsid w:val="00906334"/>
    <w:rsid w:val="009128B2"/>
    <w:rsid w:val="00912A03"/>
    <w:rsid w:val="00914825"/>
    <w:rsid w:val="00917D1D"/>
    <w:rsid w:val="0092117F"/>
    <w:rsid w:val="009216FA"/>
    <w:rsid w:val="009222C1"/>
    <w:rsid w:val="00927D01"/>
    <w:rsid w:val="00930540"/>
    <w:rsid w:val="00930824"/>
    <w:rsid w:val="00935A22"/>
    <w:rsid w:val="00947215"/>
    <w:rsid w:val="0095292F"/>
    <w:rsid w:val="009534CB"/>
    <w:rsid w:val="00956438"/>
    <w:rsid w:val="009602FC"/>
    <w:rsid w:val="00964AF6"/>
    <w:rsid w:val="00971756"/>
    <w:rsid w:val="009756DF"/>
    <w:rsid w:val="009905E0"/>
    <w:rsid w:val="00990669"/>
    <w:rsid w:val="00994722"/>
    <w:rsid w:val="009A2419"/>
    <w:rsid w:val="009A306F"/>
    <w:rsid w:val="009A5CE3"/>
    <w:rsid w:val="009A64A5"/>
    <w:rsid w:val="009B4B0C"/>
    <w:rsid w:val="009B50A4"/>
    <w:rsid w:val="009C3534"/>
    <w:rsid w:val="009D03FF"/>
    <w:rsid w:val="009F7BA8"/>
    <w:rsid w:val="00A03384"/>
    <w:rsid w:val="00A03EC8"/>
    <w:rsid w:val="00A1628F"/>
    <w:rsid w:val="00A16C40"/>
    <w:rsid w:val="00A17838"/>
    <w:rsid w:val="00A22AA7"/>
    <w:rsid w:val="00A276ED"/>
    <w:rsid w:val="00A369C8"/>
    <w:rsid w:val="00A4038E"/>
    <w:rsid w:val="00A4455B"/>
    <w:rsid w:val="00A508C8"/>
    <w:rsid w:val="00A52A10"/>
    <w:rsid w:val="00A57CB3"/>
    <w:rsid w:val="00A61E43"/>
    <w:rsid w:val="00A71032"/>
    <w:rsid w:val="00A7223A"/>
    <w:rsid w:val="00A72F0D"/>
    <w:rsid w:val="00A73810"/>
    <w:rsid w:val="00A75118"/>
    <w:rsid w:val="00A83DBC"/>
    <w:rsid w:val="00A85F19"/>
    <w:rsid w:val="00A8780E"/>
    <w:rsid w:val="00A93FE9"/>
    <w:rsid w:val="00A9436B"/>
    <w:rsid w:val="00A95BD3"/>
    <w:rsid w:val="00AA5425"/>
    <w:rsid w:val="00AB52C7"/>
    <w:rsid w:val="00AC5F59"/>
    <w:rsid w:val="00AC663B"/>
    <w:rsid w:val="00AC6DE5"/>
    <w:rsid w:val="00AD09AB"/>
    <w:rsid w:val="00AD4748"/>
    <w:rsid w:val="00AD60AD"/>
    <w:rsid w:val="00AD7511"/>
    <w:rsid w:val="00AE2E94"/>
    <w:rsid w:val="00AE500B"/>
    <w:rsid w:val="00AE5E27"/>
    <w:rsid w:val="00AE6DD6"/>
    <w:rsid w:val="00B029CE"/>
    <w:rsid w:val="00B05075"/>
    <w:rsid w:val="00B06794"/>
    <w:rsid w:val="00B06A2F"/>
    <w:rsid w:val="00B06D58"/>
    <w:rsid w:val="00B12546"/>
    <w:rsid w:val="00B14D11"/>
    <w:rsid w:val="00B14F34"/>
    <w:rsid w:val="00B15269"/>
    <w:rsid w:val="00B160DC"/>
    <w:rsid w:val="00B17204"/>
    <w:rsid w:val="00B253C6"/>
    <w:rsid w:val="00B35C61"/>
    <w:rsid w:val="00B374A7"/>
    <w:rsid w:val="00B56174"/>
    <w:rsid w:val="00B57536"/>
    <w:rsid w:val="00B65620"/>
    <w:rsid w:val="00B73D4F"/>
    <w:rsid w:val="00B82584"/>
    <w:rsid w:val="00B8548B"/>
    <w:rsid w:val="00B950A9"/>
    <w:rsid w:val="00B97C44"/>
    <w:rsid w:val="00BA169F"/>
    <w:rsid w:val="00BA556D"/>
    <w:rsid w:val="00BA5AD0"/>
    <w:rsid w:val="00BB419C"/>
    <w:rsid w:val="00BC1C88"/>
    <w:rsid w:val="00BC7878"/>
    <w:rsid w:val="00BD0CBF"/>
    <w:rsid w:val="00BE07A0"/>
    <w:rsid w:val="00BE1FC5"/>
    <w:rsid w:val="00BE7EB2"/>
    <w:rsid w:val="00BF2C6F"/>
    <w:rsid w:val="00C02B48"/>
    <w:rsid w:val="00C10868"/>
    <w:rsid w:val="00C14A9D"/>
    <w:rsid w:val="00C31DE2"/>
    <w:rsid w:val="00C37174"/>
    <w:rsid w:val="00C41C84"/>
    <w:rsid w:val="00C44237"/>
    <w:rsid w:val="00C45D0A"/>
    <w:rsid w:val="00C45FA9"/>
    <w:rsid w:val="00C46149"/>
    <w:rsid w:val="00C46EF9"/>
    <w:rsid w:val="00C4730D"/>
    <w:rsid w:val="00C5224A"/>
    <w:rsid w:val="00C5435F"/>
    <w:rsid w:val="00C54B5D"/>
    <w:rsid w:val="00C60491"/>
    <w:rsid w:val="00C6347D"/>
    <w:rsid w:val="00C71F77"/>
    <w:rsid w:val="00C72F69"/>
    <w:rsid w:val="00C839BE"/>
    <w:rsid w:val="00C90C4A"/>
    <w:rsid w:val="00C963C0"/>
    <w:rsid w:val="00C97089"/>
    <w:rsid w:val="00C97F77"/>
    <w:rsid w:val="00CA35FB"/>
    <w:rsid w:val="00CA3CC3"/>
    <w:rsid w:val="00CA764B"/>
    <w:rsid w:val="00CA7F4C"/>
    <w:rsid w:val="00CB17AB"/>
    <w:rsid w:val="00CB25F3"/>
    <w:rsid w:val="00CB3112"/>
    <w:rsid w:val="00CD62DC"/>
    <w:rsid w:val="00CE48EC"/>
    <w:rsid w:val="00CF112A"/>
    <w:rsid w:val="00CF2854"/>
    <w:rsid w:val="00CF3D38"/>
    <w:rsid w:val="00CF6A7A"/>
    <w:rsid w:val="00D11309"/>
    <w:rsid w:val="00D116AF"/>
    <w:rsid w:val="00D121B8"/>
    <w:rsid w:val="00D13FBF"/>
    <w:rsid w:val="00D15E3C"/>
    <w:rsid w:val="00D16B07"/>
    <w:rsid w:val="00D17879"/>
    <w:rsid w:val="00D20391"/>
    <w:rsid w:val="00D23538"/>
    <w:rsid w:val="00D34AD0"/>
    <w:rsid w:val="00D363BE"/>
    <w:rsid w:val="00D447D9"/>
    <w:rsid w:val="00D45614"/>
    <w:rsid w:val="00D46C1D"/>
    <w:rsid w:val="00D57CF2"/>
    <w:rsid w:val="00D6095A"/>
    <w:rsid w:val="00D61F9E"/>
    <w:rsid w:val="00D631EB"/>
    <w:rsid w:val="00D64E75"/>
    <w:rsid w:val="00D64F82"/>
    <w:rsid w:val="00D70EE5"/>
    <w:rsid w:val="00D720B6"/>
    <w:rsid w:val="00D7391B"/>
    <w:rsid w:val="00D74159"/>
    <w:rsid w:val="00D824D7"/>
    <w:rsid w:val="00D838ED"/>
    <w:rsid w:val="00D8531A"/>
    <w:rsid w:val="00D8733D"/>
    <w:rsid w:val="00D945E6"/>
    <w:rsid w:val="00D9487D"/>
    <w:rsid w:val="00DA0478"/>
    <w:rsid w:val="00DA13A1"/>
    <w:rsid w:val="00DA6716"/>
    <w:rsid w:val="00DB04B3"/>
    <w:rsid w:val="00DB052F"/>
    <w:rsid w:val="00DB3C4C"/>
    <w:rsid w:val="00DB797B"/>
    <w:rsid w:val="00DC19FA"/>
    <w:rsid w:val="00DC2D84"/>
    <w:rsid w:val="00DC6512"/>
    <w:rsid w:val="00DC6DBF"/>
    <w:rsid w:val="00DD1752"/>
    <w:rsid w:val="00DD26EF"/>
    <w:rsid w:val="00DD6131"/>
    <w:rsid w:val="00DE3271"/>
    <w:rsid w:val="00DE7D32"/>
    <w:rsid w:val="00DF493D"/>
    <w:rsid w:val="00DF6D2B"/>
    <w:rsid w:val="00E06C03"/>
    <w:rsid w:val="00E1703B"/>
    <w:rsid w:val="00E214FE"/>
    <w:rsid w:val="00E313D1"/>
    <w:rsid w:val="00E328C8"/>
    <w:rsid w:val="00E33294"/>
    <w:rsid w:val="00E3345D"/>
    <w:rsid w:val="00E33F2F"/>
    <w:rsid w:val="00E35608"/>
    <w:rsid w:val="00E43AE2"/>
    <w:rsid w:val="00E75BEB"/>
    <w:rsid w:val="00E777B1"/>
    <w:rsid w:val="00E77BEC"/>
    <w:rsid w:val="00E821C6"/>
    <w:rsid w:val="00E84515"/>
    <w:rsid w:val="00E87B58"/>
    <w:rsid w:val="00E923A1"/>
    <w:rsid w:val="00E93C96"/>
    <w:rsid w:val="00EA009A"/>
    <w:rsid w:val="00EA0308"/>
    <w:rsid w:val="00EA2AE5"/>
    <w:rsid w:val="00EC6D9D"/>
    <w:rsid w:val="00ED0040"/>
    <w:rsid w:val="00ED050F"/>
    <w:rsid w:val="00ED60A9"/>
    <w:rsid w:val="00EE0EEE"/>
    <w:rsid w:val="00EE230E"/>
    <w:rsid w:val="00EE3E70"/>
    <w:rsid w:val="00EE7735"/>
    <w:rsid w:val="00F024BB"/>
    <w:rsid w:val="00F05006"/>
    <w:rsid w:val="00F0512E"/>
    <w:rsid w:val="00F055C8"/>
    <w:rsid w:val="00F06D3F"/>
    <w:rsid w:val="00F350EF"/>
    <w:rsid w:val="00F53CDD"/>
    <w:rsid w:val="00F53D6F"/>
    <w:rsid w:val="00F624CC"/>
    <w:rsid w:val="00F64B48"/>
    <w:rsid w:val="00F75578"/>
    <w:rsid w:val="00F768EC"/>
    <w:rsid w:val="00F819F7"/>
    <w:rsid w:val="00F83593"/>
    <w:rsid w:val="00F945ED"/>
    <w:rsid w:val="00F96D91"/>
    <w:rsid w:val="00FA0DB6"/>
    <w:rsid w:val="00FA1F8E"/>
    <w:rsid w:val="00FA4817"/>
    <w:rsid w:val="00FA6138"/>
    <w:rsid w:val="00FB22CC"/>
    <w:rsid w:val="00FB24CD"/>
    <w:rsid w:val="00FB2ED3"/>
    <w:rsid w:val="00FB2FB0"/>
    <w:rsid w:val="00FC6B47"/>
    <w:rsid w:val="00FC73C7"/>
    <w:rsid w:val="00FD2649"/>
    <w:rsid w:val="00FD3807"/>
    <w:rsid w:val="00FD654C"/>
    <w:rsid w:val="00FE3F86"/>
    <w:rsid w:val="00FE5995"/>
    <w:rsid w:val="00FE64BE"/>
    <w:rsid w:val="00FF165E"/>
    <w:rsid w:val="00FF5154"/>
    <w:rsid w:val="00FF6315"/>
    <w:rsid w:val="00FF655B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f7d1ba-ac27-4bcb-a5b6-37981e86af6e"/>
    <ds:schemaRef ds:uri="http://purl.org/dc/terms/"/>
    <ds:schemaRef ds:uri="http://purl.org/dc/dcmitype/"/>
    <ds:schemaRef ds:uri="45ab7314-6ee2-4801-b2cf-a27306d55ce5"/>
    <ds:schemaRef ds:uri="http://purl.org/dc/elements/1.1/"/>
    <ds:schemaRef ds:uri="5ad2cbeb-fc51-4b49-87dc-42300fe4d1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04FB43-33DE-482F-B19E-0E28B1511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782CB-E498-41C5-ADFE-D26589ED76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44</cp:revision>
  <dcterms:created xsi:type="dcterms:W3CDTF">2023-11-01T22:36:00Z</dcterms:created>
  <dcterms:modified xsi:type="dcterms:W3CDTF">2024-01-15T03:58:00Z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