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E404" w14:textId="7878EA1C" w:rsidR="004E7868" w:rsidRPr="00B86879" w:rsidRDefault="004E7868" w:rsidP="004E7868">
      <w:pPr>
        <w:rPr>
          <w:rFonts w:ascii="Calibri" w:hAnsi="Calibri" w:cs="Helvetica"/>
          <w:b/>
          <w:sz w:val="28"/>
          <w:szCs w:val="28"/>
        </w:rPr>
      </w:pPr>
      <w:r w:rsidRPr="00B86879">
        <w:rPr>
          <w:rFonts w:ascii="Calibri" w:hAnsi="Calibri" w:cs="Helvetica"/>
          <w:b/>
          <w:sz w:val="28"/>
          <w:szCs w:val="28"/>
        </w:rPr>
        <w:t>HEAVY VEHICLE NATIONAL LAW</w:t>
      </w:r>
    </w:p>
    <w:p w14:paraId="59115620" w14:textId="79860A3B" w:rsidR="004E7868" w:rsidRPr="00B86879" w:rsidRDefault="00CE2C94" w:rsidP="004E7868">
      <w:pPr>
        <w:pStyle w:val="Title"/>
        <w:spacing w:after="120"/>
        <w:contextualSpacing/>
        <w:jc w:val="left"/>
        <w:rPr>
          <w:rFonts w:asciiTheme="minorHAnsi" w:hAnsiTheme="minorHAnsi"/>
          <w:sz w:val="28"/>
          <w:szCs w:val="28"/>
        </w:rPr>
      </w:pPr>
      <w:r w:rsidRPr="00B86879">
        <w:rPr>
          <w:rFonts w:asciiTheme="minorHAnsi" w:hAnsiTheme="minorHAnsi"/>
          <w:sz w:val="28"/>
          <w:szCs w:val="28"/>
        </w:rPr>
        <w:t>Victoria Class 1 Load Carrying Vehi</w:t>
      </w:r>
      <w:r w:rsidR="006131D4" w:rsidRPr="00B86879">
        <w:rPr>
          <w:rFonts w:asciiTheme="minorHAnsi" w:hAnsiTheme="minorHAnsi"/>
          <w:sz w:val="28"/>
          <w:szCs w:val="28"/>
        </w:rPr>
        <w:t>cle and</w:t>
      </w:r>
      <w:r w:rsidRPr="00B86879">
        <w:rPr>
          <w:rFonts w:asciiTheme="minorHAnsi" w:hAnsiTheme="minorHAnsi"/>
          <w:sz w:val="28"/>
          <w:szCs w:val="28"/>
        </w:rPr>
        <w:t xml:space="preserve"> Special Purpose Vehicle Mass And Dimension Exemption Notice 20</w:t>
      </w:r>
      <w:r w:rsidR="00B86879">
        <w:rPr>
          <w:rFonts w:asciiTheme="minorHAnsi" w:hAnsiTheme="minorHAnsi"/>
          <w:sz w:val="28"/>
          <w:szCs w:val="28"/>
        </w:rPr>
        <w:t>24</w:t>
      </w:r>
      <w:r w:rsidRPr="00B86879">
        <w:rPr>
          <w:rFonts w:asciiTheme="minorHAnsi" w:hAnsiTheme="minorHAnsi"/>
          <w:sz w:val="28"/>
          <w:szCs w:val="28"/>
        </w:rPr>
        <w:t xml:space="preserve"> (No. 1)</w:t>
      </w:r>
    </w:p>
    <w:p w14:paraId="09220064" w14:textId="77777777" w:rsidR="004E7868" w:rsidRPr="00BB46BB" w:rsidRDefault="004E7868" w:rsidP="004E7868">
      <w:pPr>
        <w:pStyle w:val="Title"/>
        <w:spacing w:after="120"/>
        <w:contextualSpacing/>
        <w:jc w:val="left"/>
        <w:rPr>
          <w:rFonts w:asciiTheme="minorHAnsi" w:hAnsiTheme="minorHAnsi"/>
          <w:color w:val="C00000"/>
          <w:sz w:val="22"/>
          <w:szCs w:val="22"/>
        </w:rPr>
      </w:pPr>
    </w:p>
    <w:p w14:paraId="7875ABFB" w14:textId="77777777" w:rsidR="004E7868" w:rsidRPr="00BB46BB" w:rsidRDefault="004E7868" w:rsidP="004E7868">
      <w:pPr>
        <w:pStyle w:val="Title"/>
        <w:spacing w:after="120"/>
        <w:contextualSpacing/>
        <w:jc w:val="left"/>
        <w:rPr>
          <w:rFonts w:asciiTheme="minorHAnsi" w:hAnsiTheme="minorHAnsi"/>
          <w:color w:val="000000" w:themeColor="text1"/>
          <w:sz w:val="28"/>
          <w:szCs w:val="28"/>
        </w:rPr>
      </w:pPr>
      <w:r w:rsidRPr="00BB46BB">
        <w:rPr>
          <w:rFonts w:asciiTheme="minorHAnsi" w:hAnsiTheme="minorHAnsi"/>
          <w:color w:val="000000" w:themeColor="text1"/>
          <w:sz w:val="28"/>
          <w:szCs w:val="28"/>
        </w:rPr>
        <w:t>PART 1:</w:t>
      </w:r>
      <w:r w:rsidRPr="00BB46BB">
        <w:rPr>
          <w:rFonts w:asciiTheme="minorHAnsi" w:hAnsiTheme="minorHAnsi"/>
          <w:color w:val="000000" w:themeColor="text1"/>
          <w:sz w:val="28"/>
          <w:szCs w:val="28"/>
        </w:rPr>
        <w:tab/>
      </w:r>
      <w:r w:rsidRPr="00BB46BB">
        <w:rPr>
          <w:rFonts w:asciiTheme="minorHAnsi" w:hAnsiTheme="minorHAnsi"/>
          <w:color w:val="000000" w:themeColor="text1"/>
          <w:sz w:val="28"/>
          <w:szCs w:val="28"/>
        </w:rPr>
        <w:tab/>
        <w:t>PRELIMINARY</w:t>
      </w:r>
    </w:p>
    <w:p w14:paraId="5553AA1A" w14:textId="77777777" w:rsidR="004E7868" w:rsidRPr="00BB46BB" w:rsidRDefault="004E7868" w:rsidP="004E7868">
      <w:pPr>
        <w:rPr>
          <w:rFonts w:asciiTheme="minorHAnsi" w:hAnsiTheme="minorHAnsi"/>
          <w:color w:val="C00000"/>
          <w:sz w:val="22"/>
          <w:szCs w:val="22"/>
        </w:rPr>
      </w:pPr>
    </w:p>
    <w:p w14:paraId="05B19345"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Purpose</w:t>
      </w:r>
    </w:p>
    <w:p w14:paraId="086B8028" w14:textId="77777777" w:rsidR="004E7868" w:rsidRPr="00BB46BB" w:rsidRDefault="004E7868" w:rsidP="004E7868">
      <w:pPr>
        <w:rPr>
          <w:rFonts w:asciiTheme="minorHAnsi" w:hAnsiTheme="minorHAnsi"/>
          <w:b/>
          <w:sz w:val="22"/>
          <w:szCs w:val="22"/>
        </w:rPr>
      </w:pPr>
    </w:p>
    <w:p w14:paraId="1F2039F4" w14:textId="77777777" w:rsidR="004E7868" w:rsidRPr="00BB46BB" w:rsidRDefault="004E7868" w:rsidP="004E7868">
      <w:pPr>
        <w:pStyle w:val="Title"/>
        <w:numPr>
          <w:ilvl w:val="0"/>
          <w:numId w:val="13"/>
        </w:numPr>
        <w:jc w:val="left"/>
        <w:rPr>
          <w:rFonts w:asciiTheme="minorHAnsi" w:hAnsiTheme="minorHAnsi"/>
          <w:b w:val="0"/>
          <w:sz w:val="22"/>
          <w:szCs w:val="22"/>
        </w:rPr>
      </w:pPr>
      <w:r w:rsidRPr="00BB46BB">
        <w:rPr>
          <w:rFonts w:asciiTheme="minorHAnsi" w:hAnsiTheme="minorHAnsi"/>
          <w:b w:val="0"/>
          <w:sz w:val="22"/>
          <w:szCs w:val="22"/>
        </w:rPr>
        <w:t>The purpose of this Notice is to exempt the categories of Class 1 Heavy Vehicles specified in this Notice from—</w:t>
      </w:r>
    </w:p>
    <w:p w14:paraId="325BFAB1" w14:textId="77777777" w:rsidR="004E7868" w:rsidRPr="00BB46BB" w:rsidRDefault="004E7868" w:rsidP="004E7868">
      <w:pPr>
        <w:pStyle w:val="Title"/>
        <w:numPr>
          <w:ilvl w:val="0"/>
          <w:numId w:val="14"/>
        </w:numPr>
        <w:jc w:val="left"/>
        <w:rPr>
          <w:rFonts w:asciiTheme="minorHAnsi" w:hAnsiTheme="minorHAnsi"/>
          <w:b w:val="0"/>
          <w:sz w:val="22"/>
          <w:szCs w:val="22"/>
        </w:rPr>
      </w:pPr>
      <w:r w:rsidRPr="00BB46BB">
        <w:rPr>
          <w:rFonts w:asciiTheme="minorHAnsi" w:hAnsiTheme="minorHAnsi"/>
          <w:b w:val="0"/>
          <w:sz w:val="22"/>
          <w:szCs w:val="22"/>
        </w:rPr>
        <w:t>the prescribed mass requirements specified in the Notice; and</w:t>
      </w:r>
    </w:p>
    <w:p w14:paraId="0DAD22DC" w14:textId="77777777" w:rsidR="004E7868" w:rsidRPr="00BB46BB" w:rsidRDefault="004E7868" w:rsidP="004E7868">
      <w:pPr>
        <w:pStyle w:val="ListParagraph"/>
        <w:numPr>
          <w:ilvl w:val="0"/>
          <w:numId w:val="14"/>
        </w:numPr>
        <w:rPr>
          <w:rFonts w:asciiTheme="minorHAnsi" w:hAnsiTheme="minorHAnsi"/>
          <w:sz w:val="22"/>
          <w:szCs w:val="22"/>
        </w:rPr>
      </w:pPr>
      <w:r w:rsidRPr="00BB46BB">
        <w:rPr>
          <w:rFonts w:asciiTheme="minorHAnsi" w:hAnsiTheme="minorHAnsi"/>
          <w:sz w:val="22"/>
          <w:szCs w:val="22"/>
        </w:rPr>
        <w:t>the prescribed dimension requirements specified in the Notice.</w:t>
      </w:r>
    </w:p>
    <w:p w14:paraId="461EFB22" w14:textId="77777777" w:rsidR="004E7868" w:rsidRPr="00BB46BB" w:rsidRDefault="004E7868" w:rsidP="004E7868">
      <w:pPr>
        <w:ind w:left="720"/>
        <w:rPr>
          <w:rFonts w:asciiTheme="minorHAnsi" w:hAnsiTheme="minorHAnsi"/>
          <w:sz w:val="22"/>
          <w:szCs w:val="22"/>
        </w:rPr>
      </w:pPr>
    </w:p>
    <w:p w14:paraId="2D951D72"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Authorizing provisions</w:t>
      </w:r>
    </w:p>
    <w:p w14:paraId="4C976CF0" w14:textId="77777777" w:rsidR="004E7868" w:rsidRPr="00BB46BB" w:rsidRDefault="004E7868" w:rsidP="004E7868">
      <w:pPr>
        <w:pStyle w:val="ListParagraph"/>
        <w:rPr>
          <w:rFonts w:asciiTheme="minorHAnsi" w:hAnsiTheme="minorHAnsi"/>
          <w:sz w:val="22"/>
          <w:szCs w:val="22"/>
          <w:lang w:val="en-AU"/>
        </w:rPr>
      </w:pPr>
    </w:p>
    <w:p w14:paraId="683B1AD0" w14:textId="77777777" w:rsidR="004E7868" w:rsidRPr="00BB46BB" w:rsidRDefault="004E7868" w:rsidP="004E7868">
      <w:pPr>
        <w:pStyle w:val="ListParagraph"/>
        <w:numPr>
          <w:ilvl w:val="0"/>
          <w:numId w:val="13"/>
        </w:numPr>
        <w:rPr>
          <w:rFonts w:asciiTheme="minorHAnsi" w:hAnsiTheme="minorHAnsi"/>
          <w:sz w:val="22"/>
          <w:szCs w:val="22"/>
          <w:lang w:val="en-AU"/>
        </w:rPr>
      </w:pPr>
      <w:r w:rsidRPr="00BB46BB">
        <w:rPr>
          <w:rFonts w:asciiTheme="minorHAnsi" w:hAnsiTheme="minorHAnsi"/>
          <w:sz w:val="22"/>
          <w:szCs w:val="22"/>
          <w:lang w:val="en-AU"/>
        </w:rPr>
        <w:t xml:space="preserve">This Notice is made under section 117 of the Heavy Vehicle National Law (HVNL) </w:t>
      </w:r>
      <w:r w:rsidRPr="00BB46BB">
        <w:rPr>
          <w:rFonts w:ascii="Calibri" w:hAnsi="Calibri"/>
          <w:sz w:val="22"/>
          <w:szCs w:val="22"/>
        </w:rPr>
        <w:t>as in force in each state or territory (HVNL).</w:t>
      </w:r>
    </w:p>
    <w:p w14:paraId="3E807F6B" w14:textId="77777777" w:rsidR="004E7868" w:rsidRPr="00BB46BB" w:rsidRDefault="004E7868" w:rsidP="004E7868">
      <w:pPr>
        <w:pStyle w:val="ListParagraph"/>
        <w:rPr>
          <w:rFonts w:asciiTheme="minorHAnsi" w:hAnsiTheme="minorHAnsi"/>
          <w:b/>
          <w:sz w:val="22"/>
          <w:szCs w:val="22"/>
          <w:lang w:val="en-AU"/>
        </w:rPr>
      </w:pPr>
    </w:p>
    <w:p w14:paraId="62A50E40"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Title</w:t>
      </w:r>
    </w:p>
    <w:p w14:paraId="71209A0B" w14:textId="77777777" w:rsidR="004E7868" w:rsidRPr="00BB46BB" w:rsidRDefault="004E7868" w:rsidP="004E7868">
      <w:pPr>
        <w:pStyle w:val="ListParagraph"/>
        <w:rPr>
          <w:rFonts w:asciiTheme="minorHAnsi" w:hAnsiTheme="minorHAnsi"/>
          <w:sz w:val="22"/>
          <w:szCs w:val="22"/>
          <w:lang w:val="en-AU"/>
        </w:rPr>
      </w:pPr>
    </w:p>
    <w:p w14:paraId="0AC28E50" w14:textId="0048AE3D" w:rsidR="004E7868" w:rsidRPr="00BB46BB" w:rsidRDefault="004E7868" w:rsidP="00CC511A">
      <w:pPr>
        <w:pStyle w:val="Title"/>
        <w:numPr>
          <w:ilvl w:val="0"/>
          <w:numId w:val="13"/>
        </w:numPr>
        <w:jc w:val="left"/>
        <w:rPr>
          <w:rFonts w:asciiTheme="minorHAnsi" w:hAnsiTheme="minorHAnsi"/>
          <w:b w:val="0"/>
          <w:sz w:val="22"/>
          <w:szCs w:val="22"/>
        </w:rPr>
      </w:pPr>
      <w:r w:rsidRPr="00BB46BB">
        <w:rPr>
          <w:rFonts w:asciiTheme="minorHAnsi" w:hAnsiTheme="minorHAnsi"/>
          <w:b w:val="0"/>
          <w:sz w:val="22"/>
          <w:szCs w:val="22"/>
        </w:rPr>
        <w:t xml:space="preserve">This Notice may be cited as the </w:t>
      </w:r>
      <w:r w:rsidR="00CC511A" w:rsidRPr="00BB46BB">
        <w:rPr>
          <w:rFonts w:asciiTheme="minorHAnsi" w:hAnsiTheme="minorHAnsi"/>
          <w:b w:val="0"/>
          <w:i/>
          <w:sz w:val="22"/>
          <w:szCs w:val="22"/>
        </w:rPr>
        <w:t>Victoria Class 1 Load Carrying Vehicle and Special Purpose Vehicle Mass And Dimension Exemption Notice 20</w:t>
      </w:r>
      <w:r w:rsidR="00B86879">
        <w:rPr>
          <w:rFonts w:asciiTheme="minorHAnsi" w:hAnsiTheme="minorHAnsi"/>
          <w:b w:val="0"/>
          <w:i/>
          <w:sz w:val="22"/>
          <w:szCs w:val="22"/>
        </w:rPr>
        <w:t>24</w:t>
      </w:r>
      <w:r w:rsidR="00CC511A" w:rsidRPr="00BB46BB">
        <w:rPr>
          <w:rFonts w:asciiTheme="minorHAnsi" w:hAnsiTheme="minorHAnsi"/>
          <w:b w:val="0"/>
          <w:i/>
          <w:sz w:val="22"/>
          <w:szCs w:val="22"/>
        </w:rPr>
        <w:t xml:space="preserve"> (No. 1).</w:t>
      </w:r>
    </w:p>
    <w:p w14:paraId="64DA3F58" w14:textId="77777777" w:rsidR="004E7868" w:rsidRPr="00BB46BB" w:rsidRDefault="004E7868" w:rsidP="004E7868">
      <w:pPr>
        <w:pStyle w:val="ListParagraph"/>
        <w:rPr>
          <w:rFonts w:asciiTheme="minorHAnsi" w:hAnsiTheme="minorHAnsi"/>
          <w:b/>
          <w:i/>
          <w:sz w:val="22"/>
          <w:szCs w:val="22"/>
        </w:rPr>
      </w:pPr>
    </w:p>
    <w:p w14:paraId="23BCFA39"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Commencement</w:t>
      </w:r>
    </w:p>
    <w:p w14:paraId="23D81BB9" w14:textId="77777777" w:rsidR="004E7868" w:rsidRPr="00BB46BB" w:rsidRDefault="004E7868" w:rsidP="004E7868">
      <w:pPr>
        <w:pStyle w:val="ListParagraph"/>
        <w:rPr>
          <w:rFonts w:asciiTheme="minorHAnsi" w:hAnsiTheme="minorHAnsi"/>
          <w:sz w:val="22"/>
          <w:szCs w:val="22"/>
          <w:lang w:val="en-AU"/>
        </w:rPr>
      </w:pPr>
    </w:p>
    <w:p w14:paraId="34AC58D5" w14:textId="63BC0A17" w:rsidR="004E7868" w:rsidRPr="00BB46BB" w:rsidRDefault="004E7868" w:rsidP="004E7868">
      <w:pPr>
        <w:pStyle w:val="ListParagraph"/>
        <w:numPr>
          <w:ilvl w:val="0"/>
          <w:numId w:val="13"/>
        </w:numPr>
        <w:rPr>
          <w:rFonts w:asciiTheme="minorHAnsi" w:hAnsiTheme="minorHAnsi"/>
          <w:sz w:val="22"/>
          <w:szCs w:val="22"/>
          <w:lang w:val="en-AU"/>
        </w:rPr>
      </w:pPr>
      <w:r w:rsidRPr="00BB46BB">
        <w:rPr>
          <w:rFonts w:asciiTheme="minorHAnsi" w:hAnsiTheme="minorHAnsi"/>
          <w:sz w:val="22"/>
          <w:szCs w:val="22"/>
          <w:lang w:val="en-AU"/>
        </w:rPr>
        <w:t>This Notice comes in</w:t>
      </w:r>
      <w:r w:rsidR="00CE2C94" w:rsidRPr="00BB46BB">
        <w:rPr>
          <w:rFonts w:asciiTheme="minorHAnsi" w:hAnsiTheme="minorHAnsi"/>
          <w:sz w:val="22"/>
          <w:szCs w:val="22"/>
          <w:lang w:val="en-AU"/>
        </w:rPr>
        <w:t>to operation on 10 February 20</w:t>
      </w:r>
      <w:r w:rsidR="00B86879">
        <w:rPr>
          <w:rFonts w:asciiTheme="minorHAnsi" w:hAnsiTheme="minorHAnsi"/>
          <w:sz w:val="22"/>
          <w:szCs w:val="22"/>
          <w:lang w:val="en-AU"/>
        </w:rPr>
        <w:t>2</w:t>
      </w:r>
      <w:r w:rsidR="007B0A86">
        <w:rPr>
          <w:rFonts w:asciiTheme="minorHAnsi" w:hAnsiTheme="minorHAnsi"/>
          <w:sz w:val="22"/>
          <w:szCs w:val="22"/>
          <w:lang w:val="en-AU"/>
        </w:rPr>
        <w:t>4</w:t>
      </w:r>
      <w:r w:rsidR="00CE2C94" w:rsidRPr="00BB46BB">
        <w:rPr>
          <w:rFonts w:asciiTheme="minorHAnsi" w:hAnsiTheme="minorHAnsi"/>
          <w:sz w:val="22"/>
          <w:szCs w:val="22"/>
          <w:lang w:val="en-AU"/>
        </w:rPr>
        <w:t>.</w:t>
      </w:r>
    </w:p>
    <w:p w14:paraId="52D8A7F0" w14:textId="77777777" w:rsidR="004E7868" w:rsidRPr="00BB46BB" w:rsidRDefault="004E7868" w:rsidP="004E7868">
      <w:pPr>
        <w:pStyle w:val="ListParagraph"/>
        <w:rPr>
          <w:rFonts w:asciiTheme="minorHAnsi" w:hAnsiTheme="minorHAnsi"/>
          <w:i/>
          <w:sz w:val="22"/>
          <w:szCs w:val="22"/>
          <w:lang w:val="en-AU"/>
        </w:rPr>
      </w:pPr>
    </w:p>
    <w:p w14:paraId="5CAF83BE"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Expiry</w:t>
      </w:r>
    </w:p>
    <w:p w14:paraId="545DFCE5" w14:textId="77777777" w:rsidR="004E7868" w:rsidRPr="00BB46BB" w:rsidRDefault="004E7868" w:rsidP="004E7868">
      <w:pPr>
        <w:pStyle w:val="ListParagraph"/>
        <w:rPr>
          <w:rFonts w:asciiTheme="minorHAnsi" w:hAnsiTheme="minorHAnsi"/>
          <w:sz w:val="22"/>
          <w:szCs w:val="22"/>
          <w:lang w:val="en-AU"/>
        </w:rPr>
      </w:pPr>
    </w:p>
    <w:p w14:paraId="34BBB41C" w14:textId="2901FA10" w:rsidR="004E7868" w:rsidRPr="00BB46BB" w:rsidRDefault="004E7868" w:rsidP="004E7868">
      <w:pPr>
        <w:pStyle w:val="ListParagraph"/>
        <w:numPr>
          <w:ilvl w:val="0"/>
          <w:numId w:val="13"/>
        </w:numPr>
        <w:rPr>
          <w:rFonts w:asciiTheme="minorHAnsi" w:hAnsiTheme="minorHAnsi"/>
          <w:sz w:val="22"/>
          <w:szCs w:val="22"/>
          <w:lang w:val="en-AU"/>
        </w:rPr>
      </w:pPr>
      <w:r w:rsidRPr="00BB46BB">
        <w:rPr>
          <w:rFonts w:asciiTheme="minorHAnsi" w:hAnsiTheme="minorHAnsi"/>
          <w:sz w:val="22"/>
          <w:szCs w:val="22"/>
          <w:lang w:val="en-AU"/>
        </w:rPr>
        <w:t>This Notice</w:t>
      </w:r>
      <w:r w:rsidR="00CE2C94" w:rsidRPr="00BB46BB">
        <w:rPr>
          <w:rFonts w:asciiTheme="minorHAnsi" w:hAnsiTheme="minorHAnsi"/>
          <w:sz w:val="22"/>
          <w:szCs w:val="22"/>
          <w:lang w:val="en-AU"/>
        </w:rPr>
        <w:t xml:space="preserve"> expires on 9 February 202</w:t>
      </w:r>
      <w:r w:rsidR="00C55770">
        <w:rPr>
          <w:rFonts w:asciiTheme="minorHAnsi" w:hAnsiTheme="minorHAnsi"/>
          <w:sz w:val="22"/>
          <w:szCs w:val="22"/>
          <w:lang w:val="en-AU"/>
        </w:rPr>
        <w:t>9</w:t>
      </w:r>
      <w:r w:rsidRPr="00BB46BB">
        <w:rPr>
          <w:rFonts w:asciiTheme="minorHAnsi" w:hAnsiTheme="minorHAnsi"/>
          <w:sz w:val="22"/>
          <w:szCs w:val="22"/>
          <w:lang w:val="en-AU"/>
        </w:rPr>
        <w:t>.</w:t>
      </w:r>
    </w:p>
    <w:p w14:paraId="1FF964A0" w14:textId="77777777" w:rsidR="004E7868" w:rsidRPr="00BB46BB" w:rsidRDefault="004E7868" w:rsidP="004E7868">
      <w:pPr>
        <w:pStyle w:val="ListParagraph"/>
        <w:rPr>
          <w:rFonts w:asciiTheme="minorHAnsi" w:hAnsiTheme="minorHAnsi"/>
          <w:i/>
          <w:sz w:val="22"/>
          <w:szCs w:val="22"/>
          <w:lang w:val="en-AU"/>
        </w:rPr>
      </w:pPr>
    </w:p>
    <w:p w14:paraId="3D96086B"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Definitions</w:t>
      </w:r>
    </w:p>
    <w:p w14:paraId="3FCDD6D9" w14:textId="77777777" w:rsidR="004E7868" w:rsidRPr="00BB46BB" w:rsidRDefault="004E7868" w:rsidP="004E7868">
      <w:pPr>
        <w:pStyle w:val="ListParagraph"/>
        <w:rPr>
          <w:rFonts w:asciiTheme="minorHAnsi" w:hAnsiTheme="minorHAnsi"/>
          <w:sz w:val="22"/>
          <w:szCs w:val="22"/>
          <w:lang w:val="en-AU"/>
        </w:rPr>
      </w:pPr>
    </w:p>
    <w:p w14:paraId="56B824D6"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Unless otherwise stated, words and expressions used in this Notice have the same meanings as those defined in the HVNL.</w:t>
      </w:r>
    </w:p>
    <w:p w14:paraId="716A160F" w14:textId="77777777" w:rsidR="004E7868" w:rsidRPr="00BB46BB" w:rsidRDefault="004E7868" w:rsidP="004E7868">
      <w:pPr>
        <w:ind w:left="720"/>
        <w:rPr>
          <w:rFonts w:asciiTheme="minorHAnsi" w:hAnsiTheme="minorHAnsi"/>
          <w:sz w:val="22"/>
          <w:szCs w:val="22"/>
        </w:rPr>
      </w:pPr>
    </w:p>
    <w:p w14:paraId="0DDD2202"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 xml:space="preserve">In this Notice, </w:t>
      </w:r>
    </w:p>
    <w:p w14:paraId="776E5135" w14:textId="77777777" w:rsidR="004E7868" w:rsidRPr="00BB46BB" w:rsidRDefault="004E7868" w:rsidP="004E7868">
      <w:pPr>
        <w:pStyle w:val="ListParagraph"/>
        <w:rPr>
          <w:rFonts w:asciiTheme="minorHAnsi" w:hAnsiTheme="minorHAnsi"/>
          <w:sz w:val="22"/>
          <w:szCs w:val="22"/>
        </w:rPr>
      </w:pPr>
    </w:p>
    <w:p w14:paraId="5E2E5E14" w14:textId="77777777" w:rsidR="004E7868" w:rsidRPr="00BB46BB" w:rsidRDefault="00205B12" w:rsidP="004E7868">
      <w:pPr>
        <w:pStyle w:val="ListParagraph"/>
        <w:rPr>
          <w:rFonts w:ascii="Calibri" w:hAnsi="Calibri"/>
          <w:b/>
          <w:i/>
          <w:sz w:val="22"/>
          <w:szCs w:val="22"/>
        </w:rPr>
      </w:pPr>
      <w:r w:rsidRPr="00BB46BB">
        <w:rPr>
          <w:rFonts w:ascii="Calibri" w:hAnsi="Calibri"/>
          <w:b/>
          <w:i/>
          <w:sz w:val="22"/>
          <w:szCs w:val="22"/>
        </w:rPr>
        <w:t xml:space="preserve"> </w:t>
      </w:r>
      <w:r w:rsidR="004E7868" w:rsidRPr="00BB46BB">
        <w:rPr>
          <w:rFonts w:ascii="Calibri" w:hAnsi="Calibri"/>
          <w:b/>
          <w:i/>
          <w:sz w:val="22"/>
          <w:szCs w:val="22"/>
        </w:rPr>
        <w:t xml:space="preserve">“Class 1 OSOM Route Access Lists” </w:t>
      </w:r>
      <w:r w:rsidR="004E7868" w:rsidRPr="00BB46BB">
        <w:rPr>
          <w:rFonts w:ascii="Calibri" w:hAnsi="Calibri"/>
          <w:sz w:val="22"/>
          <w:szCs w:val="22"/>
        </w:rPr>
        <w:t>means the Victorian Class 1 Oversize and Overmass (OSOM) Route Access Lists</w:t>
      </w:r>
      <w:r w:rsidR="004E7868" w:rsidRPr="00BB46BB" w:rsidDel="00416353">
        <w:rPr>
          <w:rFonts w:ascii="Calibri" w:hAnsi="Calibri"/>
          <w:sz w:val="22"/>
          <w:szCs w:val="22"/>
        </w:rPr>
        <w:t xml:space="preserve"> </w:t>
      </w:r>
      <w:r w:rsidR="004E7868" w:rsidRPr="00BB46BB">
        <w:rPr>
          <w:rFonts w:ascii="Calibri" w:hAnsi="Calibri"/>
          <w:sz w:val="22"/>
          <w:szCs w:val="22"/>
        </w:rPr>
        <w:t>referenced in Appendix 1</w:t>
      </w:r>
      <w:r w:rsidR="004E7868" w:rsidRPr="00BB46BB">
        <w:rPr>
          <w:rFonts w:ascii="Calibri" w:hAnsi="Calibri"/>
          <w:i/>
          <w:sz w:val="22"/>
          <w:szCs w:val="22"/>
        </w:rPr>
        <w:t>;</w:t>
      </w:r>
    </w:p>
    <w:p w14:paraId="33DC20F9" w14:textId="77777777" w:rsidR="004E7868" w:rsidRPr="00BB46BB" w:rsidRDefault="004E7868" w:rsidP="004E7868">
      <w:pPr>
        <w:pStyle w:val="ListParagraph"/>
        <w:rPr>
          <w:rFonts w:asciiTheme="minorHAnsi" w:hAnsiTheme="minorHAnsi"/>
          <w:sz w:val="22"/>
          <w:szCs w:val="22"/>
        </w:rPr>
      </w:pPr>
    </w:p>
    <w:p w14:paraId="1EE9C607" w14:textId="77777777" w:rsidR="004E7868" w:rsidRPr="00BB46BB" w:rsidRDefault="004E7868" w:rsidP="004E7868">
      <w:pPr>
        <w:ind w:left="720"/>
        <w:rPr>
          <w:rFonts w:asciiTheme="minorHAnsi" w:hAnsiTheme="minorHAnsi"/>
          <w:sz w:val="22"/>
          <w:szCs w:val="22"/>
        </w:rPr>
      </w:pPr>
      <w:r w:rsidRPr="00BB46BB">
        <w:rPr>
          <w:rFonts w:asciiTheme="minorHAnsi" w:hAnsiTheme="minorHAnsi"/>
          <w:b/>
          <w:i/>
          <w:sz w:val="22"/>
          <w:szCs w:val="22"/>
        </w:rPr>
        <w:t>“Hume Freeway”</w:t>
      </w:r>
      <w:r w:rsidRPr="00BB46BB">
        <w:rPr>
          <w:rFonts w:asciiTheme="minorHAnsi" w:hAnsiTheme="minorHAnsi"/>
          <w:sz w:val="22"/>
          <w:szCs w:val="22"/>
        </w:rPr>
        <w:t xml:space="preserve"> means the Hume Freeway between Thomastown and the NSW border and includes the Hume Highway at </w:t>
      </w:r>
      <w:proofErr w:type="spellStart"/>
      <w:r w:rsidRPr="00BB46BB">
        <w:rPr>
          <w:rFonts w:asciiTheme="minorHAnsi" w:hAnsiTheme="minorHAnsi"/>
          <w:sz w:val="22"/>
          <w:szCs w:val="22"/>
        </w:rPr>
        <w:t>Kalkallo</w:t>
      </w:r>
      <w:proofErr w:type="spellEnd"/>
      <w:r w:rsidRPr="00BB46BB">
        <w:rPr>
          <w:rFonts w:asciiTheme="minorHAnsi" w:hAnsiTheme="minorHAnsi"/>
          <w:sz w:val="22"/>
          <w:szCs w:val="22"/>
        </w:rPr>
        <w:t>;</w:t>
      </w:r>
    </w:p>
    <w:p w14:paraId="095EBEA8" w14:textId="77777777" w:rsidR="004E7868" w:rsidRPr="00BB46BB" w:rsidRDefault="004E7868" w:rsidP="004E7868">
      <w:pPr>
        <w:ind w:left="720"/>
        <w:rPr>
          <w:rFonts w:asciiTheme="minorHAnsi" w:hAnsiTheme="minorHAnsi"/>
          <w:sz w:val="22"/>
          <w:szCs w:val="22"/>
        </w:rPr>
      </w:pPr>
    </w:p>
    <w:p w14:paraId="12C4EAC8"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“main road”</w:t>
      </w:r>
      <w:r w:rsidRPr="00BB46BB">
        <w:rPr>
          <w:rFonts w:asciiTheme="minorHAnsi" w:hAnsiTheme="minorHAnsi"/>
          <w:sz w:val="22"/>
          <w:szCs w:val="22"/>
        </w:rPr>
        <w:t xml:space="preserve"> means a road described in the Victorian Class 1 OSOM Route Access Lists;</w:t>
      </w:r>
    </w:p>
    <w:p w14:paraId="276FB387" w14:textId="77777777" w:rsidR="004E7868" w:rsidRPr="00BB46BB" w:rsidRDefault="004E7868" w:rsidP="004E7868">
      <w:pPr>
        <w:pStyle w:val="ListParagraph"/>
        <w:rPr>
          <w:rFonts w:asciiTheme="minorHAnsi" w:hAnsiTheme="minorHAnsi"/>
          <w:sz w:val="22"/>
          <w:szCs w:val="22"/>
        </w:rPr>
      </w:pPr>
    </w:p>
    <w:p w14:paraId="034716B7" w14:textId="77777777" w:rsidR="004E7868" w:rsidRPr="00BB46BB" w:rsidRDefault="004E7868" w:rsidP="004E7868">
      <w:pPr>
        <w:pStyle w:val="ListParagraph"/>
        <w:rPr>
          <w:rFonts w:asciiTheme="minorHAnsi" w:hAnsiTheme="minorHAnsi"/>
          <w:b/>
          <w:sz w:val="22"/>
          <w:szCs w:val="22"/>
        </w:rPr>
      </w:pPr>
      <w:r w:rsidRPr="00BB46BB">
        <w:rPr>
          <w:rFonts w:asciiTheme="minorHAnsi" w:hAnsiTheme="minorHAnsi"/>
          <w:sz w:val="22"/>
          <w:szCs w:val="22"/>
        </w:rPr>
        <w:t>“</w:t>
      </w:r>
      <w:r w:rsidRPr="00BB46BB">
        <w:rPr>
          <w:rFonts w:asciiTheme="minorHAnsi" w:hAnsiTheme="minorHAnsi"/>
          <w:b/>
          <w:i/>
          <w:sz w:val="22"/>
          <w:szCs w:val="22"/>
        </w:rPr>
        <w:t>MDL National Regulation</w:t>
      </w:r>
      <w:r w:rsidRPr="00BB46BB">
        <w:rPr>
          <w:rFonts w:asciiTheme="minorHAnsi" w:hAnsiTheme="minorHAnsi"/>
          <w:sz w:val="22"/>
          <w:szCs w:val="22"/>
        </w:rPr>
        <w:t xml:space="preserve">” means the </w:t>
      </w:r>
      <w:r w:rsidRPr="00BB46BB">
        <w:rPr>
          <w:rFonts w:asciiTheme="minorHAnsi" w:hAnsiTheme="minorHAnsi"/>
          <w:i/>
          <w:sz w:val="22"/>
          <w:szCs w:val="22"/>
        </w:rPr>
        <w:t>Heavy Vehicle (Mass, Dimension and Loading) National Regulation</w:t>
      </w:r>
      <w:r w:rsidRPr="00BB46BB">
        <w:rPr>
          <w:rFonts w:asciiTheme="minorHAnsi" w:hAnsiTheme="minorHAnsi"/>
          <w:sz w:val="22"/>
          <w:szCs w:val="22"/>
        </w:rPr>
        <w:t>;</w:t>
      </w:r>
    </w:p>
    <w:p w14:paraId="593F27B2" w14:textId="77777777" w:rsidR="004E7868" w:rsidRPr="00BB46BB" w:rsidRDefault="004E7868" w:rsidP="004E7868">
      <w:pPr>
        <w:rPr>
          <w:rFonts w:asciiTheme="minorHAnsi" w:hAnsiTheme="minorHAnsi"/>
          <w:sz w:val="22"/>
          <w:szCs w:val="22"/>
        </w:rPr>
      </w:pPr>
    </w:p>
    <w:p w14:paraId="66E2C0DD" w14:textId="77777777" w:rsidR="004E7868" w:rsidRPr="00BB46BB" w:rsidRDefault="00205B12" w:rsidP="004E7868">
      <w:pPr>
        <w:pStyle w:val="ListParagraph"/>
        <w:rPr>
          <w:rFonts w:asciiTheme="minorHAnsi" w:hAnsiTheme="minorHAnsi"/>
          <w:sz w:val="22"/>
          <w:szCs w:val="22"/>
        </w:rPr>
      </w:pPr>
      <w:r w:rsidRPr="00BB46BB">
        <w:rPr>
          <w:rFonts w:asciiTheme="minorHAnsi" w:hAnsiTheme="minorHAnsi"/>
          <w:sz w:val="22"/>
          <w:szCs w:val="22"/>
        </w:rPr>
        <w:lastRenderedPageBreak/>
        <w:t xml:space="preserve"> </w:t>
      </w:r>
      <w:r w:rsidR="004E7868" w:rsidRPr="00BB46BB">
        <w:rPr>
          <w:rFonts w:asciiTheme="minorHAnsi" w:hAnsiTheme="minorHAnsi"/>
          <w:sz w:val="22"/>
          <w:szCs w:val="22"/>
        </w:rPr>
        <w:t>“</w:t>
      </w:r>
      <w:r w:rsidR="004E7868" w:rsidRPr="00BB46BB">
        <w:rPr>
          <w:rFonts w:asciiTheme="minorHAnsi" w:hAnsiTheme="minorHAnsi"/>
          <w:b/>
          <w:i/>
          <w:sz w:val="22"/>
          <w:szCs w:val="22"/>
        </w:rPr>
        <w:t>Port of Melbourne roads</w:t>
      </w:r>
      <w:r w:rsidR="004E7868" w:rsidRPr="00BB46BB">
        <w:rPr>
          <w:rFonts w:asciiTheme="minorHAnsi" w:hAnsiTheme="minorHAnsi"/>
          <w:sz w:val="22"/>
          <w:szCs w:val="22"/>
        </w:rPr>
        <w:t xml:space="preserve">” means Dock Link Road, those south of </w:t>
      </w:r>
      <w:proofErr w:type="spellStart"/>
      <w:r w:rsidR="004E7868" w:rsidRPr="00BB46BB">
        <w:rPr>
          <w:rFonts w:asciiTheme="minorHAnsi" w:hAnsiTheme="minorHAnsi"/>
          <w:sz w:val="22"/>
          <w:szCs w:val="22"/>
        </w:rPr>
        <w:t>Footscray</w:t>
      </w:r>
      <w:proofErr w:type="spellEnd"/>
      <w:r w:rsidR="004E7868" w:rsidRPr="00BB46BB">
        <w:rPr>
          <w:rFonts w:asciiTheme="minorHAnsi" w:hAnsiTheme="minorHAnsi"/>
          <w:sz w:val="22"/>
          <w:szCs w:val="22"/>
        </w:rPr>
        <w:t xml:space="preserve"> Road servicing Swanson Dock and Appleton Dock, and Dockside Road and Williamstown Road west of Todd Road in the Port of Melbourne;</w:t>
      </w:r>
    </w:p>
    <w:p w14:paraId="240DD007" w14:textId="77777777" w:rsidR="004E7868" w:rsidRPr="00BB46BB" w:rsidRDefault="004E7868" w:rsidP="004E7868">
      <w:pPr>
        <w:pStyle w:val="ListParagraph"/>
        <w:rPr>
          <w:rFonts w:asciiTheme="minorHAnsi" w:hAnsiTheme="minorHAnsi"/>
          <w:b/>
          <w:i/>
          <w:sz w:val="22"/>
          <w:szCs w:val="22"/>
        </w:rPr>
      </w:pPr>
    </w:p>
    <w:p w14:paraId="40F26C0B"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sz w:val="22"/>
          <w:szCs w:val="22"/>
        </w:rPr>
        <w:t>“Princes Freeway”</w:t>
      </w:r>
      <w:r w:rsidRPr="00BB46BB">
        <w:rPr>
          <w:rFonts w:asciiTheme="minorHAnsi" w:hAnsiTheme="minorHAnsi"/>
          <w:sz w:val="22"/>
          <w:szCs w:val="22"/>
        </w:rPr>
        <w:t xml:space="preserve"> means the Princes Highway and Freeway between Officer and </w:t>
      </w:r>
      <w:proofErr w:type="spellStart"/>
      <w:r w:rsidRPr="00BB46BB">
        <w:rPr>
          <w:rFonts w:asciiTheme="minorHAnsi" w:hAnsiTheme="minorHAnsi"/>
          <w:sz w:val="22"/>
          <w:szCs w:val="22"/>
        </w:rPr>
        <w:t>Traralgon</w:t>
      </w:r>
      <w:proofErr w:type="spellEnd"/>
      <w:r w:rsidRPr="00BB46BB">
        <w:rPr>
          <w:rFonts w:asciiTheme="minorHAnsi" w:hAnsiTheme="minorHAnsi"/>
          <w:sz w:val="22"/>
          <w:szCs w:val="22"/>
        </w:rPr>
        <w:t xml:space="preserve"> and also between Laverton North and Corio; </w:t>
      </w:r>
    </w:p>
    <w:p w14:paraId="2F27B11F" w14:textId="77777777" w:rsidR="004E7868" w:rsidRPr="00BB46BB" w:rsidRDefault="004E7868" w:rsidP="004E7868">
      <w:pPr>
        <w:pStyle w:val="ListParagraph"/>
        <w:rPr>
          <w:rFonts w:asciiTheme="minorHAnsi" w:hAnsiTheme="minorHAnsi"/>
          <w:b/>
          <w:i/>
          <w:sz w:val="22"/>
          <w:szCs w:val="22"/>
        </w:rPr>
      </w:pPr>
    </w:p>
    <w:p w14:paraId="20C2C4E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 xml:space="preserve">“prohibited </w:t>
      </w:r>
      <w:proofErr w:type="gramStart"/>
      <w:r w:rsidRPr="00BB46BB">
        <w:rPr>
          <w:rFonts w:asciiTheme="minorHAnsi" w:hAnsiTheme="minorHAnsi"/>
          <w:b/>
          <w:i/>
          <w:sz w:val="22"/>
          <w:szCs w:val="22"/>
        </w:rPr>
        <w:t>bridge”</w:t>
      </w:r>
      <w:r w:rsidRPr="00BB46BB">
        <w:rPr>
          <w:rFonts w:asciiTheme="minorHAnsi" w:hAnsiTheme="minorHAnsi"/>
          <w:sz w:val="22"/>
          <w:szCs w:val="22"/>
        </w:rPr>
        <w:t xml:space="preserve">  means</w:t>
      </w:r>
      <w:proofErr w:type="gramEnd"/>
      <w:r w:rsidRPr="00BB46BB">
        <w:rPr>
          <w:rFonts w:asciiTheme="minorHAnsi" w:hAnsiTheme="minorHAnsi"/>
          <w:sz w:val="22"/>
          <w:szCs w:val="22"/>
        </w:rPr>
        <w:t xml:space="preserve"> a bridge described in the Victorian Class 1 OSOM Route Access Lists;</w:t>
      </w:r>
    </w:p>
    <w:p w14:paraId="6B08DF88" w14:textId="77777777" w:rsidR="004E7868" w:rsidRPr="00BB46BB" w:rsidRDefault="004E7868" w:rsidP="004E7868">
      <w:pPr>
        <w:pStyle w:val="ListParagraph"/>
        <w:rPr>
          <w:rFonts w:asciiTheme="minorHAnsi" w:hAnsiTheme="minorHAnsi"/>
          <w:sz w:val="22"/>
          <w:szCs w:val="22"/>
        </w:rPr>
      </w:pPr>
    </w:p>
    <w:p w14:paraId="4E7449C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 xml:space="preserve">“prohibited road” </w:t>
      </w:r>
      <w:r w:rsidRPr="00BB46BB">
        <w:rPr>
          <w:rFonts w:asciiTheme="minorHAnsi" w:hAnsiTheme="minorHAnsi"/>
          <w:sz w:val="22"/>
          <w:szCs w:val="22"/>
        </w:rPr>
        <w:t>means a road described in the Victorian Class 1 OSOM Route Access Lists;</w:t>
      </w:r>
    </w:p>
    <w:p w14:paraId="5E3F74B7" w14:textId="77777777" w:rsidR="004E7868" w:rsidRPr="00BB46BB" w:rsidRDefault="004E7868" w:rsidP="004E7868">
      <w:pPr>
        <w:pStyle w:val="ListParagraph"/>
        <w:rPr>
          <w:rFonts w:asciiTheme="minorHAnsi" w:hAnsiTheme="minorHAnsi"/>
          <w:sz w:val="22"/>
          <w:szCs w:val="22"/>
        </w:rPr>
      </w:pPr>
    </w:p>
    <w:p w14:paraId="436D825F"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“restricted route”</w:t>
      </w:r>
      <w:r w:rsidRPr="00BB46BB">
        <w:rPr>
          <w:rFonts w:asciiTheme="minorHAnsi" w:hAnsiTheme="minorHAnsi"/>
          <w:sz w:val="22"/>
          <w:szCs w:val="22"/>
        </w:rPr>
        <w:t xml:space="preserve"> means the routes described in the Victorian Class 1 OSOM Route Access Lists;</w:t>
      </w:r>
    </w:p>
    <w:p w14:paraId="5B2F53F2" w14:textId="77777777" w:rsidR="004E7868" w:rsidRPr="00BB46BB" w:rsidRDefault="004E7868" w:rsidP="004E7868">
      <w:pPr>
        <w:pStyle w:val="ListParagraph"/>
        <w:rPr>
          <w:rFonts w:asciiTheme="minorHAnsi" w:hAnsiTheme="minorHAnsi"/>
          <w:sz w:val="22"/>
          <w:szCs w:val="22"/>
        </w:rPr>
      </w:pPr>
    </w:p>
    <w:p w14:paraId="41B4582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“rural area”</w:t>
      </w:r>
      <w:r w:rsidRPr="00BB46BB">
        <w:rPr>
          <w:rFonts w:asciiTheme="minorHAnsi" w:hAnsiTheme="minorHAnsi"/>
          <w:sz w:val="22"/>
          <w:szCs w:val="22"/>
        </w:rPr>
        <w:t xml:space="preserve"> means an area described in the Victorian Class 1 OSOM Route Access Lists;</w:t>
      </w:r>
    </w:p>
    <w:p w14:paraId="3EA6F04A" w14:textId="77777777" w:rsidR="004E7868" w:rsidRPr="00BB46BB" w:rsidRDefault="004E7868" w:rsidP="004E7868">
      <w:pPr>
        <w:pStyle w:val="ListParagraph"/>
        <w:rPr>
          <w:rFonts w:asciiTheme="minorHAnsi" w:hAnsiTheme="minorHAnsi"/>
          <w:sz w:val="22"/>
          <w:szCs w:val="22"/>
        </w:rPr>
      </w:pPr>
    </w:p>
    <w:p w14:paraId="255D2718"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“tollways”</w:t>
      </w:r>
      <w:r w:rsidRPr="00BB46BB">
        <w:rPr>
          <w:rFonts w:asciiTheme="minorHAnsi" w:hAnsiTheme="minorHAnsi"/>
          <w:sz w:val="22"/>
          <w:szCs w:val="22"/>
        </w:rPr>
        <w:t xml:space="preserve"> means:</w:t>
      </w:r>
    </w:p>
    <w:p w14:paraId="01B17FE4" w14:textId="77777777" w:rsidR="004E7868" w:rsidRPr="00BB46BB" w:rsidRDefault="004E7868" w:rsidP="004E7868">
      <w:pPr>
        <w:pStyle w:val="ListParagraph"/>
        <w:numPr>
          <w:ilvl w:val="0"/>
          <w:numId w:val="15"/>
        </w:numPr>
        <w:ind w:left="1265" w:hanging="567"/>
        <w:rPr>
          <w:rFonts w:asciiTheme="minorHAnsi" w:hAnsiTheme="minorHAnsi"/>
          <w:sz w:val="22"/>
          <w:szCs w:val="22"/>
          <w:lang w:val="en-AU"/>
        </w:rPr>
      </w:pPr>
      <w:proofErr w:type="spellStart"/>
      <w:r w:rsidRPr="00BB46BB">
        <w:rPr>
          <w:rFonts w:asciiTheme="minorHAnsi" w:hAnsiTheme="minorHAnsi"/>
          <w:sz w:val="22"/>
          <w:szCs w:val="22"/>
          <w:lang w:val="en-AU"/>
        </w:rPr>
        <w:t>CityLink</w:t>
      </w:r>
      <w:proofErr w:type="spellEnd"/>
      <w:r w:rsidRPr="00BB46BB">
        <w:rPr>
          <w:rFonts w:asciiTheme="minorHAnsi" w:hAnsiTheme="minorHAnsi"/>
          <w:sz w:val="22"/>
          <w:szCs w:val="22"/>
          <w:lang w:val="en-AU"/>
        </w:rPr>
        <w:t xml:space="preserve">, being all roads declared under section 61 or 93H of the </w:t>
      </w:r>
      <w:r w:rsidRPr="00BB46BB">
        <w:rPr>
          <w:rFonts w:asciiTheme="minorHAnsi" w:hAnsiTheme="minorHAnsi"/>
          <w:i/>
          <w:sz w:val="22"/>
          <w:szCs w:val="22"/>
          <w:lang w:val="en-AU"/>
        </w:rPr>
        <w:t>Melbourne City Link Act 1995 (Vic)</w:t>
      </w:r>
      <w:r w:rsidRPr="00BB46BB">
        <w:rPr>
          <w:rFonts w:asciiTheme="minorHAnsi" w:hAnsiTheme="minorHAnsi"/>
          <w:sz w:val="22"/>
          <w:szCs w:val="22"/>
          <w:lang w:val="en-AU"/>
        </w:rPr>
        <w:t>; and</w:t>
      </w:r>
    </w:p>
    <w:p w14:paraId="1183FBD6" w14:textId="77777777" w:rsidR="004E7868" w:rsidRPr="00BB46BB" w:rsidRDefault="004E7868" w:rsidP="004E7868">
      <w:pPr>
        <w:pStyle w:val="ListParagraph"/>
        <w:numPr>
          <w:ilvl w:val="0"/>
          <w:numId w:val="15"/>
        </w:numPr>
        <w:ind w:left="1265" w:hanging="567"/>
        <w:rPr>
          <w:rFonts w:asciiTheme="minorHAnsi" w:hAnsiTheme="minorHAnsi"/>
          <w:sz w:val="22"/>
          <w:szCs w:val="22"/>
          <w:lang w:val="en-AU"/>
        </w:rPr>
      </w:pPr>
      <w:proofErr w:type="spellStart"/>
      <w:r w:rsidRPr="00BB46BB">
        <w:rPr>
          <w:rFonts w:asciiTheme="minorHAnsi" w:hAnsiTheme="minorHAnsi"/>
          <w:sz w:val="22"/>
          <w:szCs w:val="22"/>
          <w:lang w:val="en-AU"/>
        </w:rPr>
        <w:t>EastLink</w:t>
      </w:r>
      <w:proofErr w:type="spellEnd"/>
      <w:r w:rsidRPr="00BB46BB">
        <w:rPr>
          <w:rFonts w:asciiTheme="minorHAnsi" w:hAnsiTheme="minorHAnsi"/>
          <w:sz w:val="22"/>
          <w:szCs w:val="22"/>
          <w:lang w:val="en-AU"/>
        </w:rPr>
        <w:t xml:space="preserve">, being all roads declared under sections 143 and 144 of the </w:t>
      </w:r>
      <w:r w:rsidRPr="00BB46BB">
        <w:rPr>
          <w:rFonts w:asciiTheme="minorHAnsi" w:hAnsiTheme="minorHAnsi"/>
          <w:i/>
          <w:sz w:val="22"/>
          <w:szCs w:val="22"/>
          <w:lang w:val="en-AU"/>
        </w:rPr>
        <w:t>Eastlink Project Act 2004 (Vic)</w:t>
      </w:r>
      <w:r w:rsidRPr="00BB46BB">
        <w:rPr>
          <w:rFonts w:asciiTheme="minorHAnsi" w:hAnsiTheme="minorHAnsi"/>
          <w:b/>
          <w:sz w:val="22"/>
          <w:szCs w:val="22"/>
          <w:lang w:val="en-AU"/>
        </w:rPr>
        <w:t>;</w:t>
      </w:r>
    </w:p>
    <w:p w14:paraId="0F610874" w14:textId="77777777" w:rsidR="004E7868" w:rsidRPr="00BB46BB" w:rsidRDefault="004E7868" w:rsidP="004E7868">
      <w:pPr>
        <w:rPr>
          <w:rFonts w:asciiTheme="minorHAnsi" w:hAnsiTheme="minorHAnsi"/>
          <w:sz w:val="22"/>
          <w:szCs w:val="22"/>
        </w:rPr>
      </w:pPr>
    </w:p>
    <w:p w14:paraId="188E0E1A" w14:textId="77777777" w:rsidR="004E7868" w:rsidRPr="00BB46BB" w:rsidRDefault="004E7868" w:rsidP="004E7868">
      <w:pPr>
        <w:pStyle w:val="ListParagraph"/>
        <w:rPr>
          <w:rFonts w:asciiTheme="minorHAnsi" w:hAnsiTheme="minorHAnsi"/>
        </w:rPr>
      </w:pPr>
      <w:r w:rsidRPr="00BB46BB">
        <w:rPr>
          <w:rFonts w:asciiTheme="minorHAnsi" w:hAnsiTheme="minorHAnsi"/>
          <w:b/>
          <w:i/>
          <w:sz w:val="22"/>
          <w:szCs w:val="22"/>
        </w:rPr>
        <w:t>“Western Freeway”</w:t>
      </w:r>
      <w:r w:rsidRPr="00BB46BB">
        <w:rPr>
          <w:rFonts w:asciiTheme="minorHAnsi" w:hAnsiTheme="minorHAnsi"/>
          <w:sz w:val="22"/>
          <w:szCs w:val="22"/>
        </w:rPr>
        <w:t xml:space="preserve"> includes the Western Highway and Freeway between Deer Park and Ballarat</w:t>
      </w:r>
      <w:r w:rsidRPr="00BB46BB">
        <w:rPr>
          <w:rFonts w:asciiTheme="minorHAnsi" w:hAnsiTheme="minorHAnsi"/>
        </w:rPr>
        <w:t>.</w:t>
      </w:r>
    </w:p>
    <w:p w14:paraId="1CBFCB9F" w14:textId="77777777" w:rsidR="004E7868" w:rsidRPr="00BB46BB" w:rsidRDefault="004E7868" w:rsidP="004E7868">
      <w:pPr>
        <w:ind w:left="1440" w:hanging="1440"/>
        <w:rPr>
          <w:rFonts w:asciiTheme="minorHAnsi" w:hAnsiTheme="minorHAnsi"/>
          <w:b/>
          <w:sz w:val="28"/>
          <w:szCs w:val="28"/>
        </w:rPr>
      </w:pPr>
    </w:p>
    <w:p w14:paraId="04F353E1" w14:textId="77777777" w:rsidR="00205B12" w:rsidRPr="00BB46BB" w:rsidRDefault="00205B12" w:rsidP="00205B12">
      <w:pPr>
        <w:widowControl/>
        <w:snapToGrid/>
        <w:spacing w:after="200" w:line="276" w:lineRule="auto"/>
        <w:rPr>
          <w:rFonts w:asciiTheme="minorHAnsi" w:hAnsiTheme="minorHAnsi"/>
          <w:b/>
          <w:sz w:val="22"/>
          <w:szCs w:val="22"/>
        </w:rPr>
      </w:pPr>
    </w:p>
    <w:p w14:paraId="05E58C4C" w14:textId="77777777" w:rsidR="004E7868" w:rsidRPr="00BB46BB" w:rsidRDefault="004E7868" w:rsidP="00205B12">
      <w:pPr>
        <w:widowControl/>
        <w:snapToGrid/>
        <w:spacing w:after="200" w:line="276" w:lineRule="auto"/>
        <w:rPr>
          <w:rFonts w:asciiTheme="minorHAnsi" w:hAnsiTheme="minorHAnsi"/>
          <w:b/>
          <w:sz w:val="22"/>
          <w:szCs w:val="22"/>
        </w:rPr>
      </w:pPr>
      <w:r w:rsidRPr="00BB46BB">
        <w:rPr>
          <w:rFonts w:asciiTheme="minorHAnsi" w:hAnsiTheme="minorHAnsi"/>
          <w:b/>
          <w:sz w:val="22"/>
          <w:szCs w:val="22"/>
        </w:rPr>
        <w:t>Application</w:t>
      </w:r>
    </w:p>
    <w:p w14:paraId="524403DE" w14:textId="77777777" w:rsidR="004E7868" w:rsidRPr="00BB46BB" w:rsidRDefault="004E7868" w:rsidP="004E7868">
      <w:pPr>
        <w:rPr>
          <w:rFonts w:asciiTheme="minorHAnsi" w:hAnsiTheme="minorHAnsi"/>
          <w:b/>
          <w:sz w:val="22"/>
          <w:szCs w:val="22"/>
          <w:lang w:val="en-AU"/>
        </w:rPr>
      </w:pPr>
    </w:p>
    <w:p w14:paraId="165547B3"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This Notice applies to Class 1 Heavy Vehicles in Victoria.</w:t>
      </w:r>
    </w:p>
    <w:p w14:paraId="60AC4EA7" w14:textId="77777777" w:rsidR="004E7868" w:rsidRPr="00BB46BB" w:rsidRDefault="004E7868" w:rsidP="004E7868">
      <w:pPr>
        <w:pStyle w:val="ListParagraph"/>
        <w:ind w:left="360"/>
        <w:rPr>
          <w:rFonts w:asciiTheme="minorHAnsi" w:hAnsiTheme="minorHAnsi"/>
          <w:sz w:val="22"/>
          <w:szCs w:val="22"/>
        </w:rPr>
      </w:pPr>
    </w:p>
    <w:p w14:paraId="4D525873"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Part 2 of this Notice applies to all Class 1 heavy vehicles.</w:t>
      </w:r>
    </w:p>
    <w:p w14:paraId="6B181050" w14:textId="77777777" w:rsidR="004E7868" w:rsidRPr="00BB46BB" w:rsidRDefault="004E7868" w:rsidP="004E7868">
      <w:pPr>
        <w:pStyle w:val="ListParagraph"/>
        <w:ind w:left="360"/>
        <w:rPr>
          <w:rFonts w:asciiTheme="minorHAnsi" w:hAnsiTheme="minorHAnsi"/>
          <w:sz w:val="22"/>
          <w:szCs w:val="22"/>
        </w:rPr>
      </w:pPr>
    </w:p>
    <w:p w14:paraId="1536B36B"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Part 3 of this Notice applies to load carrying vehicles.</w:t>
      </w:r>
    </w:p>
    <w:p w14:paraId="6E8DC824" w14:textId="77777777" w:rsidR="004E7868" w:rsidRPr="00BB46BB" w:rsidRDefault="004E7868" w:rsidP="004E7868">
      <w:pPr>
        <w:pStyle w:val="ListParagraph"/>
        <w:ind w:left="360"/>
        <w:rPr>
          <w:rFonts w:asciiTheme="minorHAnsi" w:hAnsiTheme="minorHAnsi"/>
          <w:sz w:val="22"/>
          <w:szCs w:val="22"/>
        </w:rPr>
      </w:pPr>
    </w:p>
    <w:p w14:paraId="5043F6BA"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Part 4 of this Notice applies to special purpose vehicles.</w:t>
      </w:r>
    </w:p>
    <w:p w14:paraId="5A5D1BE7" w14:textId="77777777" w:rsidR="004E7868" w:rsidRPr="00BB46BB" w:rsidRDefault="004E7868" w:rsidP="004E7868">
      <w:pPr>
        <w:pStyle w:val="ListParagraph"/>
        <w:ind w:left="360"/>
        <w:rPr>
          <w:rFonts w:asciiTheme="minorHAnsi" w:hAnsiTheme="minorHAnsi"/>
          <w:sz w:val="22"/>
          <w:szCs w:val="22"/>
        </w:rPr>
      </w:pPr>
    </w:p>
    <w:p w14:paraId="4104610F" w14:textId="77777777" w:rsidR="00CE2C94" w:rsidRPr="00BB46BB" w:rsidRDefault="00CE2C94">
      <w:pPr>
        <w:widowControl/>
        <w:snapToGrid/>
        <w:spacing w:after="200" w:line="276" w:lineRule="auto"/>
        <w:rPr>
          <w:rFonts w:asciiTheme="minorHAnsi" w:hAnsiTheme="minorHAnsi"/>
          <w:b/>
          <w:sz w:val="20"/>
        </w:rPr>
      </w:pPr>
      <w:r w:rsidRPr="00BB46BB">
        <w:rPr>
          <w:rFonts w:asciiTheme="minorHAnsi" w:hAnsiTheme="minorHAnsi"/>
          <w:b/>
          <w:sz w:val="20"/>
        </w:rPr>
        <w:br w:type="page"/>
      </w:r>
    </w:p>
    <w:p w14:paraId="600C44C1" w14:textId="77777777" w:rsidR="004E7868" w:rsidRPr="00BB46BB" w:rsidRDefault="004E7868" w:rsidP="004E7868">
      <w:pPr>
        <w:rPr>
          <w:b/>
        </w:rPr>
      </w:pPr>
      <w:r w:rsidRPr="00BB46BB">
        <w:rPr>
          <w:rFonts w:asciiTheme="minorHAnsi" w:hAnsiTheme="minorHAnsi"/>
          <w:b/>
          <w:sz w:val="28"/>
          <w:szCs w:val="28"/>
        </w:rPr>
        <w:lastRenderedPageBreak/>
        <w:t>PART 2: EXEMPTION FROM PRESCRIBED MASS AND DIMENSION REQUIREMENTS FOR ALL CLASS 1 HEAVY VEHICLES</w:t>
      </w:r>
    </w:p>
    <w:p w14:paraId="51B684D1" w14:textId="77777777" w:rsidR="00205B12" w:rsidRPr="00BB46BB" w:rsidRDefault="004E7868" w:rsidP="004E7868">
      <w:pPr>
        <w:pStyle w:val="DraftHeading1"/>
        <w:tabs>
          <w:tab w:val="right" w:pos="680"/>
        </w:tabs>
        <w:rPr>
          <w:rFonts w:asciiTheme="minorHAnsi" w:hAnsiTheme="minorHAnsi"/>
        </w:rPr>
      </w:pPr>
      <w:bookmarkStart w:id="0" w:name="_Toc360106993"/>
      <w:r w:rsidRPr="00BB46BB">
        <w:rPr>
          <w:rFonts w:asciiTheme="minorHAnsi" w:hAnsiTheme="minorHAnsi"/>
        </w:rPr>
        <w:tab/>
      </w:r>
    </w:p>
    <w:p w14:paraId="6212248F" w14:textId="77777777" w:rsidR="004E7868" w:rsidRPr="00BB46BB" w:rsidRDefault="004E7868" w:rsidP="004E7868">
      <w:pPr>
        <w:pStyle w:val="DraftHeading1"/>
        <w:tabs>
          <w:tab w:val="right" w:pos="680"/>
        </w:tabs>
        <w:rPr>
          <w:rFonts w:asciiTheme="minorHAnsi" w:hAnsiTheme="minorHAnsi"/>
        </w:rPr>
      </w:pPr>
      <w:r w:rsidRPr="00BB46BB">
        <w:rPr>
          <w:rFonts w:asciiTheme="minorHAnsi" w:hAnsiTheme="minorHAnsi"/>
        </w:rPr>
        <w:t>Application of this Part</w:t>
      </w:r>
      <w:bookmarkEnd w:id="0"/>
    </w:p>
    <w:p w14:paraId="6D116B98" w14:textId="77777777" w:rsidR="004E7868" w:rsidRPr="00BB46BB" w:rsidRDefault="004E7868" w:rsidP="004E7868">
      <w:pPr>
        <w:rPr>
          <w:rFonts w:asciiTheme="minorHAnsi" w:hAnsiTheme="minorHAnsi"/>
          <w:sz w:val="22"/>
          <w:szCs w:val="22"/>
        </w:rPr>
      </w:pPr>
    </w:p>
    <w:p w14:paraId="5059AAC4"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Clauses </w:t>
      </w:r>
      <w:r w:rsidR="00CE2C94" w:rsidRPr="00BB46BB">
        <w:rPr>
          <w:rFonts w:asciiTheme="minorHAnsi" w:hAnsiTheme="minorHAnsi"/>
          <w:sz w:val="22"/>
          <w:szCs w:val="22"/>
        </w:rPr>
        <w:t>13 and 14</w:t>
      </w:r>
      <w:r w:rsidRPr="00BB46BB">
        <w:rPr>
          <w:rFonts w:asciiTheme="minorHAnsi" w:hAnsiTheme="minorHAnsi"/>
          <w:sz w:val="22"/>
          <w:szCs w:val="22"/>
        </w:rPr>
        <w:t>, this Part applies to all class 1 heavy vehicles.</w:t>
      </w:r>
    </w:p>
    <w:p w14:paraId="1AF9077C" w14:textId="77777777" w:rsidR="004E7868" w:rsidRPr="00BB46BB" w:rsidRDefault="004E7868" w:rsidP="004E7868">
      <w:pPr>
        <w:rPr>
          <w:lang w:val="en-AU"/>
        </w:rPr>
      </w:pPr>
    </w:p>
    <w:p w14:paraId="5EA0D13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mass or dimension re</w:t>
      </w:r>
      <w:r w:rsidR="00CE2C94" w:rsidRPr="00BB46BB">
        <w:rPr>
          <w:rFonts w:asciiTheme="minorHAnsi" w:hAnsiTheme="minorHAnsi"/>
          <w:sz w:val="22"/>
          <w:szCs w:val="22"/>
        </w:rPr>
        <w:t xml:space="preserve">quirement is set out in Part 3 or 4 </w:t>
      </w:r>
      <w:r w:rsidRPr="00BB46BB">
        <w:rPr>
          <w:rFonts w:asciiTheme="minorHAnsi" w:hAnsiTheme="minorHAnsi"/>
          <w:sz w:val="22"/>
          <w:szCs w:val="22"/>
        </w:rPr>
        <w:t>of this Notice in relation to a</w:t>
      </w:r>
      <w:r w:rsidRPr="00BB46BB">
        <w:rPr>
          <w:rFonts w:asciiTheme="minorHAnsi" w:hAnsiTheme="minorHAnsi"/>
          <w:i/>
          <w:sz w:val="22"/>
          <w:szCs w:val="22"/>
        </w:rPr>
        <w:t xml:space="preserve"> </w:t>
      </w:r>
      <w:r w:rsidRPr="00BB46BB">
        <w:rPr>
          <w:rFonts w:asciiTheme="minorHAnsi" w:hAnsiTheme="minorHAnsi"/>
          <w:sz w:val="22"/>
          <w:szCs w:val="22"/>
        </w:rPr>
        <w:t>category of vehicle, that requirement applies to that category of vehicle instead of the relevant requirement set out in this Part.</w:t>
      </w:r>
    </w:p>
    <w:p w14:paraId="5A86715C" w14:textId="77777777" w:rsidR="004E7868" w:rsidRPr="00BB46BB" w:rsidRDefault="004E7868" w:rsidP="004E7868">
      <w:pPr>
        <w:rPr>
          <w:rFonts w:asciiTheme="minorHAnsi" w:hAnsiTheme="minorHAnsi"/>
          <w:sz w:val="22"/>
          <w:szCs w:val="22"/>
          <w:lang w:val="en-AU"/>
        </w:rPr>
      </w:pPr>
    </w:p>
    <w:p w14:paraId="72B7BC79" w14:textId="77777777" w:rsidR="004E7868" w:rsidRPr="00BB46BB" w:rsidRDefault="004E7868" w:rsidP="004E7868">
      <w:pPr>
        <w:pStyle w:val="ListParagraph"/>
        <w:numPr>
          <w:ilvl w:val="0"/>
          <w:numId w:val="13"/>
        </w:numPr>
        <w:rPr>
          <w:rFonts w:asciiTheme="minorHAnsi" w:hAnsiTheme="minorHAnsi"/>
          <w:sz w:val="22"/>
          <w:szCs w:val="22"/>
          <w:lang w:val="en-AU"/>
        </w:rPr>
      </w:pPr>
      <w:r w:rsidRPr="00BB46BB">
        <w:rPr>
          <w:rFonts w:asciiTheme="minorHAnsi" w:hAnsiTheme="minorHAnsi"/>
          <w:sz w:val="22"/>
          <w:szCs w:val="22"/>
          <w:lang w:val="en-AU"/>
        </w:rPr>
        <w:t>If a condition set out in Part 3</w:t>
      </w:r>
      <w:r w:rsidR="00CE2C94" w:rsidRPr="00BB46BB">
        <w:rPr>
          <w:rFonts w:asciiTheme="minorHAnsi" w:hAnsiTheme="minorHAnsi"/>
          <w:sz w:val="22"/>
          <w:szCs w:val="22"/>
          <w:lang w:val="en-AU"/>
        </w:rPr>
        <w:t xml:space="preserve"> or 4</w:t>
      </w:r>
      <w:r w:rsidRPr="00BB46BB">
        <w:rPr>
          <w:rFonts w:asciiTheme="minorHAnsi" w:hAnsiTheme="minorHAnsi"/>
          <w:sz w:val="22"/>
          <w:szCs w:val="22"/>
          <w:lang w:val="en-AU"/>
        </w:rPr>
        <w:t xml:space="preserve"> of this Notice in relation to a category of vehicle conflicts with a condition set out in this Part, that condition applies to that vehicle instead of the condition set out in this Part.</w:t>
      </w:r>
    </w:p>
    <w:p w14:paraId="0DC656EF" w14:textId="77777777" w:rsidR="004E7868" w:rsidRPr="00BB46BB" w:rsidRDefault="004E7868" w:rsidP="004E7868">
      <w:pPr>
        <w:rPr>
          <w:rFonts w:asciiTheme="minorHAnsi" w:hAnsiTheme="minorHAnsi"/>
          <w:sz w:val="22"/>
          <w:szCs w:val="22"/>
        </w:rPr>
      </w:pPr>
    </w:p>
    <w:p w14:paraId="0D01D4BC" w14:textId="77777777" w:rsidR="004E7868" w:rsidRPr="00BB46BB" w:rsidRDefault="004E7868" w:rsidP="004E7868">
      <w:pPr>
        <w:pStyle w:val="DraftHeading1"/>
        <w:tabs>
          <w:tab w:val="right" w:pos="680"/>
        </w:tabs>
        <w:rPr>
          <w:rFonts w:asciiTheme="minorHAnsi" w:hAnsiTheme="minorHAnsi"/>
        </w:rPr>
      </w:pPr>
      <w:bookmarkStart w:id="1" w:name="_Toc360106995"/>
      <w:r w:rsidRPr="00BB46BB">
        <w:rPr>
          <w:rFonts w:asciiTheme="minorHAnsi" w:hAnsiTheme="minorHAnsi"/>
        </w:rPr>
        <w:t>Exemption from prescribed mass requirements</w:t>
      </w:r>
      <w:bookmarkEnd w:id="1"/>
      <w:r w:rsidRPr="00BB46BB">
        <w:rPr>
          <w:rFonts w:asciiTheme="minorHAnsi" w:hAnsiTheme="minorHAnsi"/>
        </w:rPr>
        <w:t xml:space="preserve"> – axles relating to tyre width</w:t>
      </w:r>
    </w:p>
    <w:p w14:paraId="1A4AF5D5" w14:textId="77777777" w:rsidR="004E7868" w:rsidRPr="00BB46BB" w:rsidRDefault="004E7868" w:rsidP="004E7868"/>
    <w:p w14:paraId="48C5B56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class 1 heavy</w:t>
      </w:r>
      <w:r w:rsidR="00CE2C94" w:rsidRPr="00BB46BB">
        <w:rPr>
          <w:rFonts w:asciiTheme="minorHAnsi" w:hAnsiTheme="minorHAnsi"/>
          <w:sz w:val="22"/>
          <w:szCs w:val="22"/>
        </w:rPr>
        <w:t xml:space="preserve"> vehicle described in clauses 16 to 18</w:t>
      </w:r>
      <w:r w:rsidRPr="00BB46BB">
        <w:rPr>
          <w:rFonts w:asciiTheme="minorHAnsi" w:hAnsiTheme="minorHAnsi"/>
          <w:sz w:val="22"/>
          <w:szCs w:val="22"/>
        </w:rPr>
        <w:t xml:space="preserve"> is exempt from the mass requirements in section 4 and Table 1 (Axle mass limits table) of Part 2 of Schedule 1 to the MDL National Regulation.</w:t>
      </w:r>
    </w:p>
    <w:p w14:paraId="63CE40FC" w14:textId="77777777" w:rsidR="004E7868" w:rsidRPr="00BB46BB" w:rsidRDefault="004E7868" w:rsidP="004E7868">
      <w:pPr>
        <w:rPr>
          <w:rFonts w:asciiTheme="minorHAnsi" w:hAnsiTheme="minorHAnsi"/>
          <w:sz w:val="22"/>
          <w:szCs w:val="22"/>
          <w:lang w:val="en-AU"/>
        </w:rPr>
      </w:pPr>
    </w:p>
    <w:p w14:paraId="7A9FDF55"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Mass requirement – Condition</w:t>
      </w:r>
    </w:p>
    <w:p w14:paraId="6247AD46" w14:textId="77777777" w:rsidR="004E7868" w:rsidRPr="00BB46BB" w:rsidRDefault="004E7868" w:rsidP="004E7868"/>
    <w:p w14:paraId="72CF37C2"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The mass on the single axle of a class 1 heavy vehicle must not be more than the mass limit stated in relation to the single axle in Table 1 of this </w:t>
      </w:r>
      <w:r w:rsidR="00CE2C94" w:rsidRPr="00BB46BB">
        <w:rPr>
          <w:rFonts w:asciiTheme="minorHAnsi" w:hAnsiTheme="minorHAnsi"/>
          <w:sz w:val="22"/>
          <w:szCs w:val="22"/>
        </w:rPr>
        <w:t>Notice as set out in clauses 17 and 18</w:t>
      </w:r>
      <w:r w:rsidRPr="00BB46BB">
        <w:rPr>
          <w:rFonts w:asciiTheme="minorHAnsi" w:hAnsiTheme="minorHAnsi"/>
          <w:sz w:val="22"/>
          <w:szCs w:val="22"/>
        </w:rPr>
        <w:t>.</w:t>
      </w:r>
    </w:p>
    <w:p w14:paraId="129B0BCF" w14:textId="77777777" w:rsidR="004E7868" w:rsidRPr="00BB46BB" w:rsidRDefault="004E7868" w:rsidP="004E7868"/>
    <w:p w14:paraId="6120C144"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vehicle that has an axle fitted with 2 tyres, the mass limit for the axle in relation to the narrowest tyre on that axle as specified in Column 1 of Table 1, is the limit set out opposite that axle in Column 2 of that Table.</w:t>
      </w:r>
    </w:p>
    <w:p w14:paraId="40A328F7" w14:textId="77777777" w:rsidR="004E7868" w:rsidRPr="00BB46BB" w:rsidRDefault="004E7868" w:rsidP="004E7868"/>
    <w:p w14:paraId="4E676EB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an axle fitted with 4 tyres, the mass limit for the axle in relation to the narrowest tyre on that axle as specified in Column 1 of Table 1 is the limit set out opposite that axle in Column 3 of that Table.</w:t>
      </w:r>
    </w:p>
    <w:p w14:paraId="710F13EE" w14:textId="77777777" w:rsidR="00CE2C94" w:rsidRPr="00BB46BB" w:rsidRDefault="00CE2C94">
      <w:pPr>
        <w:widowControl/>
        <w:snapToGrid/>
        <w:spacing w:after="200" w:line="276" w:lineRule="auto"/>
        <w:rPr>
          <w:rFonts w:asciiTheme="minorHAnsi" w:hAnsiTheme="minorHAnsi"/>
          <w:b/>
          <w:bCs/>
          <w:sz w:val="22"/>
          <w:szCs w:val="22"/>
          <w:lang w:val="en-AU"/>
        </w:rPr>
      </w:pPr>
      <w:r w:rsidRPr="00BB46BB">
        <w:rPr>
          <w:rFonts w:asciiTheme="minorHAnsi" w:hAnsiTheme="minorHAnsi"/>
          <w:b/>
          <w:bCs/>
          <w:sz w:val="22"/>
          <w:szCs w:val="22"/>
        </w:rPr>
        <w:br w:type="page"/>
      </w:r>
    </w:p>
    <w:p w14:paraId="6A7C8D2A" w14:textId="77777777"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lastRenderedPageBreak/>
        <w:t>Table 1 – Single axle</w:t>
      </w:r>
    </w:p>
    <w:tbl>
      <w:tblPr>
        <w:tblW w:w="5000" w:type="pct"/>
        <w:tblLayout w:type="fixed"/>
        <w:tblCellMar>
          <w:left w:w="79" w:type="dxa"/>
          <w:right w:w="79" w:type="dxa"/>
        </w:tblCellMar>
        <w:tblLook w:val="0000" w:firstRow="0" w:lastRow="0" w:firstColumn="0" w:lastColumn="0" w:noHBand="0" w:noVBand="0"/>
        <w:tblCaption w:val="Table 1 – Single axle"/>
        <w:tblDescription w:val="Table of conditional single axle masses for eligible vehicles"/>
      </w:tblPr>
      <w:tblGrid>
        <w:gridCol w:w="1561"/>
        <w:gridCol w:w="2342"/>
        <w:gridCol w:w="2343"/>
        <w:gridCol w:w="1769"/>
        <w:gridCol w:w="1781"/>
      </w:tblGrid>
      <w:tr w:rsidR="004E7868" w:rsidRPr="00BB46BB" w14:paraId="27DCD05F" w14:textId="77777777" w:rsidTr="006131D4">
        <w:trPr>
          <w:cantSplit/>
          <w:tblHeader/>
        </w:trPr>
        <w:tc>
          <w:tcPr>
            <w:tcW w:w="796" w:type="pct"/>
            <w:tcBorders>
              <w:top w:val="single" w:sz="4" w:space="0" w:color="auto"/>
            </w:tcBorders>
          </w:tcPr>
          <w:p w14:paraId="47408044" w14:textId="77777777" w:rsidR="004E7868" w:rsidRPr="00BB46BB" w:rsidRDefault="004E7868" w:rsidP="006131D4">
            <w:pPr>
              <w:spacing w:before="60" w:after="60"/>
              <w:jc w:val="center"/>
              <w:rPr>
                <w:rFonts w:asciiTheme="minorHAnsi" w:hAnsiTheme="minorHAnsi"/>
                <w:i/>
                <w:szCs w:val="22"/>
              </w:rPr>
            </w:pPr>
          </w:p>
        </w:tc>
        <w:tc>
          <w:tcPr>
            <w:tcW w:w="2391" w:type="pct"/>
            <w:gridSpan w:val="2"/>
            <w:tcBorders>
              <w:top w:val="single" w:sz="4" w:space="0" w:color="auto"/>
            </w:tcBorders>
          </w:tcPr>
          <w:p w14:paraId="10857BC9"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1</w:t>
            </w:r>
          </w:p>
        </w:tc>
        <w:tc>
          <w:tcPr>
            <w:tcW w:w="903" w:type="pct"/>
            <w:tcBorders>
              <w:top w:val="single" w:sz="4" w:space="0" w:color="auto"/>
            </w:tcBorders>
          </w:tcPr>
          <w:p w14:paraId="6BEA81A5"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2</w:t>
            </w:r>
          </w:p>
        </w:tc>
        <w:tc>
          <w:tcPr>
            <w:tcW w:w="909" w:type="pct"/>
            <w:tcBorders>
              <w:top w:val="single" w:sz="4" w:space="0" w:color="auto"/>
            </w:tcBorders>
          </w:tcPr>
          <w:p w14:paraId="1E7C768D"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3</w:t>
            </w:r>
          </w:p>
        </w:tc>
      </w:tr>
      <w:tr w:rsidR="004E7868" w:rsidRPr="00BB46BB" w14:paraId="3EC257AC" w14:textId="77777777" w:rsidTr="006131D4">
        <w:trPr>
          <w:cantSplit/>
          <w:tblHeader/>
        </w:trPr>
        <w:tc>
          <w:tcPr>
            <w:tcW w:w="796" w:type="pct"/>
            <w:vMerge w:val="restart"/>
            <w:vAlign w:val="bottom"/>
          </w:tcPr>
          <w:p w14:paraId="5D329B7C"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Item No.</w:t>
            </w:r>
          </w:p>
        </w:tc>
        <w:tc>
          <w:tcPr>
            <w:tcW w:w="2391" w:type="pct"/>
            <w:gridSpan w:val="2"/>
            <w:tcBorders>
              <w:bottom w:val="single" w:sz="4" w:space="0" w:color="auto"/>
            </w:tcBorders>
          </w:tcPr>
          <w:p w14:paraId="7983CF1E" w14:textId="77777777" w:rsidR="004E7868" w:rsidRPr="00BB46BB" w:rsidRDefault="004E7868" w:rsidP="006131D4">
            <w:pPr>
              <w:spacing w:before="60" w:after="60"/>
              <w:jc w:val="center"/>
              <w:rPr>
                <w:rFonts w:asciiTheme="minorHAnsi" w:hAnsiTheme="minorHAnsi"/>
                <w:bCs/>
                <w:i/>
                <w:iCs/>
                <w:szCs w:val="22"/>
              </w:rPr>
            </w:pP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width of the narrowest </w:t>
            </w: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on the axle</w:t>
            </w:r>
          </w:p>
        </w:tc>
        <w:tc>
          <w:tcPr>
            <w:tcW w:w="903" w:type="pct"/>
            <w:vMerge w:val="restart"/>
            <w:vAlign w:val="bottom"/>
          </w:tcPr>
          <w:p w14:paraId="50ADA164"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if the axle has </w:t>
            </w:r>
            <w:r w:rsidRPr="00BB46BB">
              <w:rPr>
                <w:rFonts w:asciiTheme="minorHAnsi" w:hAnsiTheme="minorHAnsi"/>
                <w:b/>
                <w:i/>
                <w:iCs/>
                <w:sz w:val="22"/>
                <w:szCs w:val="22"/>
              </w:rPr>
              <w:t>2 </w:t>
            </w:r>
            <w:proofErr w:type="spellStart"/>
            <w:r w:rsidRPr="00BB46BB">
              <w:rPr>
                <w:rFonts w:asciiTheme="minorHAnsi" w:hAnsiTheme="minorHAnsi"/>
                <w:b/>
                <w:i/>
                <w:iCs/>
                <w:sz w:val="22"/>
                <w:szCs w:val="22"/>
              </w:rPr>
              <w:t>tyres</w:t>
            </w:r>
            <w:proofErr w:type="spellEnd"/>
          </w:p>
        </w:tc>
        <w:tc>
          <w:tcPr>
            <w:tcW w:w="909" w:type="pct"/>
            <w:vMerge w:val="restart"/>
            <w:vAlign w:val="bottom"/>
          </w:tcPr>
          <w:p w14:paraId="30155DF5"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if the axle has </w:t>
            </w:r>
            <w:r w:rsidRPr="00BB46BB">
              <w:rPr>
                <w:rFonts w:asciiTheme="minorHAnsi" w:hAnsiTheme="minorHAnsi"/>
                <w:b/>
                <w:i/>
                <w:iCs/>
                <w:sz w:val="22"/>
                <w:szCs w:val="22"/>
              </w:rPr>
              <w:t>4 </w:t>
            </w:r>
            <w:proofErr w:type="spellStart"/>
            <w:r w:rsidRPr="00BB46BB">
              <w:rPr>
                <w:rFonts w:asciiTheme="minorHAnsi" w:hAnsiTheme="minorHAnsi"/>
                <w:b/>
                <w:i/>
                <w:iCs/>
                <w:sz w:val="22"/>
                <w:szCs w:val="22"/>
              </w:rPr>
              <w:t>tyres</w:t>
            </w:r>
            <w:proofErr w:type="spellEnd"/>
          </w:p>
        </w:tc>
      </w:tr>
      <w:tr w:rsidR="004E7868" w:rsidRPr="00BB46BB" w14:paraId="03A57D23" w14:textId="77777777" w:rsidTr="006131D4">
        <w:trPr>
          <w:cantSplit/>
          <w:tblHeader/>
        </w:trPr>
        <w:tc>
          <w:tcPr>
            <w:tcW w:w="796" w:type="pct"/>
            <w:vMerge/>
            <w:tcBorders>
              <w:bottom w:val="single" w:sz="4" w:space="0" w:color="auto"/>
            </w:tcBorders>
          </w:tcPr>
          <w:p w14:paraId="40AA28E4" w14:textId="77777777" w:rsidR="004E7868" w:rsidRPr="00BB46BB" w:rsidRDefault="004E7868" w:rsidP="006131D4">
            <w:pPr>
              <w:tabs>
                <w:tab w:val="left" w:pos="567"/>
                <w:tab w:val="left" w:pos="1701"/>
              </w:tabs>
              <w:spacing w:before="60" w:after="60"/>
              <w:rPr>
                <w:rFonts w:asciiTheme="minorHAnsi" w:hAnsiTheme="minorHAnsi"/>
                <w:szCs w:val="22"/>
              </w:rPr>
            </w:pPr>
          </w:p>
        </w:tc>
        <w:tc>
          <w:tcPr>
            <w:tcW w:w="1195" w:type="pct"/>
            <w:tcBorders>
              <w:top w:val="single" w:sz="4" w:space="0" w:color="auto"/>
              <w:bottom w:val="single" w:sz="4" w:space="0" w:color="auto"/>
            </w:tcBorders>
          </w:tcPr>
          <w:p w14:paraId="5AEF90A3"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at least</w:t>
            </w:r>
          </w:p>
          <w:p w14:paraId="338CA6F1"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(mm)</w:t>
            </w:r>
          </w:p>
        </w:tc>
        <w:tc>
          <w:tcPr>
            <w:tcW w:w="1196" w:type="pct"/>
            <w:tcBorders>
              <w:top w:val="single" w:sz="4" w:space="0" w:color="auto"/>
              <w:bottom w:val="single" w:sz="4" w:space="0" w:color="auto"/>
            </w:tcBorders>
          </w:tcPr>
          <w:p w14:paraId="35ED2A57"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but less than</w:t>
            </w:r>
          </w:p>
          <w:p w14:paraId="667E2DAF"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(mm)         </w:t>
            </w:r>
          </w:p>
        </w:tc>
        <w:tc>
          <w:tcPr>
            <w:tcW w:w="903" w:type="pct"/>
            <w:vMerge/>
            <w:tcBorders>
              <w:bottom w:val="single" w:sz="4" w:space="0" w:color="auto"/>
            </w:tcBorders>
          </w:tcPr>
          <w:p w14:paraId="11AB89DD" w14:textId="77777777" w:rsidR="004E7868" w:rsidRPr="00BB46BB" w:rsidRDefault="004E7868" w:rsidP="006131D4">
            <w:pPr>
              <w:spacing w:before="60" w:after="60"/>
              <w:jc w:val="center"/>
              <w:rPr>
                <w:rFonts w:asciiTheme="minorHAnsi" w:hAnsiTheme="minorHAnsi"/>
                <w:szCs w:val="22"/>
              </w:rPr>
            </w:pPr>
          </w:p>
        </w:tc>
        <w:tc>
          <w:tcPr>
            <w:tcW w:w="909" w:type="pct"/>
            <w:vMerge/>
            <w:tcBorders>
              <w:bottom w:val="single" w:sz="4" w:space="0" w:color="auto"/>
            </w:tcBorders>
          </w:tcPr>
          <w:p w14:paraId="7CD49D5A" w14:textId="77777777" w:rsidR="004E7868" w:rsidRPr="00BB46BB" w:rsidRDefault="004E7868" w:rsidP="006131D4">
            <w:pPr>
              <w:spacing w:before="60" w:after="60"/>
              <w:jc w:val="center"/>
              <w:rPr>
                <w:rFonts w:asciiTheme="minorHAnsi" w:hAnsiTheme="minorHAnsi"/>
                <w:szCs w:val="22"/>
              </w:rPr>
            </w:pPr>
          </w:p>
        </w:tc>
      </w:tr>
      <w:tr w:rsidR="004E7868" w:rsidRPr="00BB46BB" w14:paraId="332F4FEE" w14:textId="77777777" w:rsidTr="006131D4">
        <w:trPr>
          <w:cantSplit/>
        </w:trPr>
        <w:tc>
          <w:tcPr>
            <w:tcW w:w="796" w:type="pct"/>
            <w:tcBorders>
              <w:top w:val="single" w:sz="4" w:space="0" w:color="auto"/>
            </w:tcBorders>
          </w:tcPr>
          <w:p w14:paraId="7EBE4981"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w:t>
            </w:r>
          </w:p>
        </w:tc>
        <w:tc>
          <w:tcPr>
            <w:tcW w:w="1195" w:type="pct"/>
            <w:tcBorders>
              <w:top w:val="single" w:sz="4" w:space="0" w:color="auto"/>
            </w:tcBorders>
          </w:tcPr>
          <w:p w14:paraId="6516D6F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190</w:t>
            </w:r>
            <w:r w:rsidRPr="00BB46BB">
              <w:rPr>
                <w:rFonts w:asciiTheme="minorHAnsi" w:hAnsiTheme="minorHAnsi"/>
                <w:sz w:val="22"/>
                <w:szCs w:val="22"/>
              </w:rPr>
              <w:tab/>
            </w:r>
          </w:p>
        </w:tc>
        <w:tc>
          <w:tcPr>
            <w:tcW w:w="1196" w:type="pct"/>
            <w:tcBorders>
              <w:top w:val="single" w:sz="4" w:space="0" w:color="auto"/>
            </w:tcBorders>
          </w:tcPr>
          <w:p w14:paraId="3842B54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228</w:t>
            </w:r>
          </w:p>
        </w:tc>
        <w:tc>
          <w:tcPr>
            <w:tcW w:w="903" w:type="pct"/>
            <w:tcBorders>
              <w:top w:val="single" w:sz="4" w:space="0" w:color="auto"/>
            </w:tcBorders>
          </w:tcPr>
          <w:p w14:paraId="72321B7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4</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Borders>
              <w:top w:val="single" w:sz="4" w:space="0" w:color="auto"/>
            </w:tcBorders>
          </w:tcPr>
          <w:p w14:paraId="0753C16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p>
        </w:tc>
      </w:tr>
      <w:tr w:rsidR="004E7868" w:rsidRPr="00BB46BB" w14:paraId="20ABF6AA" w14:textId="77777777" w:rsidTr="006131D4">
        <w:trPr>
          <w:cantSplit/>
        </w:trPr>
        <w:tc>
          <w:tcPr>
            <w:tcW w:w="796" w:type="pct"/>
          </w:tcPr>
          <w:p w14:paraId="391A2A30"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2</w:t>
            </w:r>
          </w:p>
        </w:tc>
        <w:tc>
          <w:tcPr>
            <w:tcW w:w="1195" w:type="pct"/>
          </w:tcPr>
          <w:p w14:paraId="3BD14D47"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228</w:t>
            </w:r>
            <w:r w:rsidRPr="00BB46BB">
              <w:rPr>
                <w:rFonts w:asciiTheme="minorHAnsi" w:hAnsiTheme="minorHAnsi"/>
                <w:sz w:val="22"/>
                <w:szCs w:val="22"/>
              </w:rPr>
              <w:tab/>
            </w:r>
          </w:p>
        </w:tc>
        <w:tc>
          <w:tcPr>
            <w:tcW w:w="1196" w:type="pct"/>
          </w:tcPr>
          <w:p w14:paraId="678E6E7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254</w:t>
            </w:r>
          </w:p>
        </w:tc>
        <w:tc>
          <w:tcPr>
            <w:tcW w:w="903" w:type="pct"/>
          </w:tcPr>
          <w:p w14:paraId="5E30A49E"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5</w:t>
            </w:r>
          </w:p>
        </w:tc>
        <w:tc>
          <w:tcPr>
            <w:tcW w:w="909" w:type="pct"/>
          </w:tcPr>
          <w:p w14:paraId="0B2835FE"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r w:rsidRPr="00BB46BB">
              <w:rPr>
                <w:rFonts w:asciiTheme="minorHAnsi" w:hAnsiTheme="minorHAnsi"/>
                <w:sz w:val="22"/>
                <w:szCs w:val="22"/>
              </w:rPr>
              <w:sym w:font="Symbol" w:char="F0D7"/>
            </w:r>
            <w:r w:rsidRPr="00BB46BB">
              <w:rPr>
                <w:rFonts w:asciiTheme="minorHAnsi" w:hAnsiTheme="minorHAnsi"/>
                <w:sz w:val="22"/>
                <w:szCs w:val="22"/>
              </w:rPr>
              <w:t>5</w:t>
            </w:r>
          </w:p>
        </w:tc>
      </w:tr>
      <w:tr w:rsidR="004E7868" w:rsidRPr="00BB46BB" w14:paraId="69CDCCF6" w14:textId="77777777" w:rsidTr="006131D4">
        <w:trPr>
          <w:cantSplit/>
        </w:trPr>
        <w:tc>
          <w:tcPr>
            <w:tcW w:w="796" w:type="pct"/>
          </w:tcPr>
          <w:p w14:paraId="0022A3BD"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3</w:t>
            </w:r>
          </w:p>
        </w:tc>
        <w:tc>
          <w:tcPr>
            <w:tcW w:w="1195" w:type="pct"/>
          </w:tcPr>
          <w:p w14:paraId="4BF0442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254</w:t>
            </w:r>
            <w:r w:rsidRPr="00BB46BB">
              <w:rPr>
                <w:rFonts w:asciiTheme="minorHAnsi" w:hAnsiTheme="minorHAnsi"/>
                <w:sz w:val="22"/>
                <w:szCs w:val="22"/>
              </w:rPr>
              <w:tab/>
            </w:r>
          </w:p>
        </w:tc>
        <w:tc>
          <w:tcPr>
            <w:tcW w:w="1196" w:type="pct"/>
          </w:tcPr>
          <w:p w14:paraId="5B746D3B"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279</w:t>
            </w:r>
          </w:p>
        </w:tc>
        <w:tc>
          <w:tcPr>
            <w:tcW w:w="903" w:type="pct"/>
          </w:tcPr>
          <w:p w14:paraId="1C8F5477" w14:textId="77777777" w:rsidR="004E7868" w:rsidRPr="00BB46BB" w:rsidRDefault="004E7868" w:rsidP="006131D4">
            <w:pPr>
              <w:rPr>
                <w:rFonts w:asciiTheme="minorHAnsi" w:hAnsiTheme="minorHAnsi"/>
                <w:b/>
                <w:szCs w:val="22"/>
              </w:rPr>
            </w:pPr>
            <w:r w:rsidRPr="00BB46BB">
              <w:rPr>
                <w:rFonts w:asciiTheme="minorHAnsi" w:hAnsiTheme="minorHAnsi"/>
                <w:sz w:val="22"/>
                <w:szCs w:val="22"/>
              </w:rPr>
              <w:t>6</w:t>
            </w:r>
          </w:p>
        </w:tc>
        <w:tc>
          <w:tcPr>
            <w:tcW w:w="909" w:type="pct"/>
          </w:tcPr>
          <w:p w14:paraId="41A81F8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10</w:t>
            </w:r>
          </w:p>
        </w:tc>
      </w:tr>
      <w:tr w:rsidR="004E7868" w:rsidRPr="00BB46BB" w14:paraId="08839EF5" w14:textId="77777777" w:rsidTr="006131D4">
        <w:trPr>
          <w:cantSplit/>
        </w:trPr>
        <w:tc>
          <w:tcPr>
            <w:tcW w:w="796" w:type="pct"/>
          </w:tcPr>
          <w:p w14:paraId="173CFA8C"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4</w:t>
            </w:r>
          </w:p>
        </w:tc>
        <w:tc>
          <w:tcPr>
            <w:tcW w:w="1195" w:type="pct"/>
          </w:tcPr>
          <w:p w14:paraId="19648608"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279</w:t>
            </w:r>
            <w:r w:rsidRPr="00BB46BB">
              <w:rPr>
                <w:rFonts w:asciiTheme="minorHAnsi" w:hAnsiTheme="minorHAnsi"/>
                <w:sz w:val="22"/>
                <w:szCs w:val="22"/>
              </w:rPr>
              <w:tab/>
            </w:r>
          </w:p>
        </w:tc>
        <w:tc>
          <w:tcPr>
            <w:tcW w:w="1196" w:type="pct"/>
          </w:tcPr>
          <w:p w14:paraId="4076AB1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305</w:t>
            </w:r>
          </w:p>
        </w:tc>
        <w:tc>
          <w:tcPr>
            <w:tcW w:w="903" w:type="pct"/>
          </w:tcPr>
          <w:p w14:paraId="238E3E17" w14:textId="77777777" w:rsidR="004E7868" w:rsidRPr="00BB46BB" w:rsidRDefault="004E7868" w:rsidP="006131D4">
            <w:pPr>
              <w:rPr>
                <w:rFonts w:asciiTheme="minorHAnsi" w:hAnsiTheme="minorHAnsi"/>
                <w:b/>
                <w:szCs w:val="22"/>
              </w:rPr>
            </w:pPr>
            <w:r w:rsidRPr="00BB46BB">
              <w:rPr>
                <w:rFonts w:asciiTheme="minorHAnsi" w:hAnsiTheme="minorHAnsi"/>
                <w:sz w:val="22"/>
                <w:szCs w:val="22"/>
              </w:rPr>
              <w:t>6</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Pr>
          <w:p w14:paraId="22F0BCB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11</w:t>
            </w:r>
          </w:p>
        </w:tc>
      </w:tr>
      <w:tr w:rsidR="004E7868" w:rsidRPr="00BB46BB" w14:paraId="7CFBFCB9" w14:textId="77777777" w:rsidTr="006131D4">
        <w:trPr>
          <w:cantSplit/>
        </w:trPr>
        <w:tc>
          <w:tcPr>
            <w:tcW w:w="796" w:type="pct"/>
          </w:tcPr>
          <w:p w14:paraId="3C75C983"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5</w:t>
            </w:r>
          </w:p>
        </w:tc>
        <w:tc>
          <w:tcPr>
            <w:tcW w:w="1195" w:type="pct"/>
          </w:tcPr>
          <w:p w14:paraId="0DC07C63"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305</w:t>
            </w:r>
            <w:r w:rsidRPr="00BB46BB">
              <w:rPr>
                <w:rFonts w:asciiTheme="minorHAnsi" w:hAnsiTheme="minorHAnsi"/>
                <w:sz w:val="22"/>
                <w:szCs w:val="22"/>
              </w:rPr>
              <w:tab/>
            </w:r>
          </w:p>
        </w:tc>
        <w:tc>
          <w:tcPr>
            <w:tcW w:w="1196" w:type="pct"/>
          </w:tcPr>
          <w:p w14:paraId="2C70949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330</w:t>
            </w:r>
          </w:p>
        </w:tc>
        <w:tc>
          <w:tcPr>
            <w:tcW w:w="903" w:type="pct"/>
          </w:tcPr>
          <w:p w14:paraId="76024324"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7</w:t>
            </w:r>
          </w:p>
        </w:tc>
        <w:tc>
          <w:tcPr>
            <w:tcW w:w="909" w:type="pct"/>
          </w:tcPr>
          <w:p w14:paraId="4FD6C2CC"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12</w:t>
            </w:r>
          </w:p>
        </w:tc>
      </w:tr>
      <w:tr w:rsidR="004E7868" w:rsidRPr="00BB46BB" w14:paraId="5C66CAAB" w14:textId="77777777" w:rsidTr="006131D4">
        <w:trPr>
          <w:cantSplit/>
        </w:trPr>
        <w:tc>
          <w:tcPr>
            <w:tcW w:w="796" w:type="pct"/>
          </w:tcPr>
          <w:p w14:paraId="6A1B45A2"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6</w:t>
            </w:r>
          </w:p>
        </w:tc>
        <w:tc>
          <w:tcPr>
            <w:tcW w:w="1195" w:type="pct"/>
          </w:tcPr>
          <w:p w14:paraId="334B3E94"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330</w:t>
            </w:r>
            <w:r w:rsidRPr="00BB46BB">
              <w:rPr>
                <w:rFonts w:asciiTheme="minorHAnsi" w:hAnsiTheme="minorHAnsi"/>
                <w:sz w:val="22"/>
                <w:szCs w:val="22"/>
              </w:rPr>
              <w:tab/>
            </w:r>
          </w:p>
        </w:tc>
        <w:tc>
          <w:tcPr>
            <w:tcW w:w="1196" w:type="pct"/>
          </w:tcPr>
          <w:p w14:paraId="68AC8EBA"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356</w:t>
            </w:r>
          </w:p>
        </w:tc>
        <w:tc>
          <w:tcPr>
            <w:tcW w:w="903" w:type="pct"/>
          </w:tcPr>
          <w:p w14:paraId="3EEC630A"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7</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Pr>
          <w:p w14:paraId="0DA05EF0"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13</w:t>
            </w:r>
          </w:p>
        </w:tc>
      </w:tr>
      <w:tr w:rsidR="004E7868" w:rsidRPr="00BB46BB" w14:paraId="2889CCB2" w14:textId="77777777" w:rsidTr="006131D4">
        <w:trPr>
          <w:cantSplit/>
        </w:trPr>
        <w:tc>
          <w:tcPr>
            <w:tcW w:w="796" w:type="pct"/>
          </w:tcPr>
          <w:p w14:paraId="6E79E5C6"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7</w:t>
            </w:r>
          </w:p>
        </w:tc>
        <w:tc>
          <w:tcPr>
            <w:tcW w:w="1195" w:type="pct"/>
          </w:tcPr>
          <w:p w14:paraId="5570CD1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356</w:t>
            </w:r>
            <w:r w:rsidRPr="00BB46BB">
              <w:rPr>
                <w:rFonts w:asciiTheme="minorHAnsi" w:hAnsiTheme="minorHAnsi"/>
                <w:sz w:val="22"/>
                <w:szCs w:val="22"/>
              </w:rPr>
              <w:tab/>
            </w:r>
          </w:p>
        </w:tc>
        <w:tc>
          <w:tcPr>
            <w:tcW w:w="1196" w:type="pct"/>
          </w:tcPr>
          <w:p w14:paraId="63790EC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p>
        </w:tc>
        <w:tc>
          <w:tcPr>
            <w:tcW w:w="903" w:type="pct"/>
          </w:tcPr>
          <w:p w14:paraId="3638A1D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8</w:t>
            </w:r>
          </w:p>
        </w:tc>
        <w:tc>
          <w:tcPr>
            <w:tcW w:w="909" w:type="pct"/>
          </w:tcPr>
          <w:p w14:paraId="35A57BC4"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2FA68B0" w14:textId="77777777" w:rsidTr="006131D4">
        <w:trPr>
          <w:cantSplit/>
        </w:trPr>
        <w:tc>
          <w:tcPr>
            <w:tcW w:w="796" w:type="pct"/>
          </w:tcPr>
          <w:p w14:paraId="497E8EDF"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8</w:t>
            </w:r>
          </w:p>
        </w:tc>
        <w:tc>
          <w:tcPr>
            <w:tcW w:w="1195" w:type="pct"/>
          </w:tcPr>
          <w:p w14:paraId="173BE26C"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r w:rsidRPr="00BB46BB">
              <w:rPr>
                <w:rFonts w:asciiTheme="minorHAnsi" w:hAnsiTheme="minorHAnsi"/>
                <w:sz w:val="22"/>
                <w:szCs w:val="22"/>
              </w:rPr>
              <w:tab/>
            </w:r>
          </w:p>
        </w:tc>
        <w:tc>
          <w:tcPr>
            <w:tcW w:w="1196" w:type="pct"/>
          </w:tcPr>
          <w:p w14:paraId="6F6A01C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903" w:type="pct"/>
          </w:tcPr>
          <w:p w14:paraId="50D41AF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p>
        </w:tc>
        <w:tc>
          <w:tcPr>
            <w:tcW w:w="909" w:type="pct"/>
          </w:tcPr>
          <w:p w14:paraId="741C767C"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F0F27C8" w14:textId="77777777" w:rsidTr="006131D4">
        <w:trPr>
          <w:cantSplit/>
        </w:trPr>
        <w:tc>
          <w:tcPr>
            <w:tcW w:w="796" w:type="pct"/>
          </w:tcPr>
          <w:p w14:paraId="5B8EE24E"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9</w:t>
            </w:r>
          </w:p>
        </w:tc>
        <w:tc>
          <w:tcPr>
            <w:tcW w:w="1195" w:type="pct"/>
          </w:tcPr>
          <w:p w14:paraId="138CB74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r w:rsidRPr="00BB46BB">
              <w:rPr>
                <w:rFonts w:asciiTheme="minorHAnsi" w:hAnsiTheme="minorHAnsi"/>
                <w:sz w:val="22"/>
                <w:szCs w:val="22"/>
              </w:rPr>
              <w:tab/>
            </w:r>
          </w:p>
        </w:tc>
        <w:tc>
          <w:tcPr>
            <w:tcW w:w="1196" w:type="pct"/>
          </w:tcPr>
          <w:p w14:paraId="18603A0C"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903" w:type="pct"/>
          </w:tcPr>
          <w:p w14:paraId="3E9F9F9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10</w:t>
            </w:r>
          </w:p>
        </w:tc>
        <w:tc>
          <w:tcPr>
            <w:tcW w:w="909" w:type="pct"/>
          </w:tcPr>
          <w:p w14:paraId="0CBB789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702A0A97" w14:textId="77777777" w:rsidTr="006131D4">
        <w:trPr>
          <w:cantSplit/>
        </w:trPr>
        <w:tc>
          <w:tcPr>
            <w:tcW w:w="796" w:type="pct"/>
          </w:tcPr>
          <w:p w14:paraId="5375EA17"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10</w:t>
            </w:r>
          </w:p>
        </w:tc>
        <w:tc>
          <w:tcPr>
            <w:tcW w:w="1195" w:type="pct"/>
          </w:tcPr>
          <w:p w14:paraId="6DA2444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r w:rsidRPr="00BB46BB">
              <w:rPr>
                <w:rFonts w:asciiTheme="minorHAnsi" w:hAnsiTheme="minorHAnsi"/>
                <w:sz w:val="22"/>
                <w:szCs w:val="22"/>
              </w:rPr>
              <w:tab/>
            </w:r>
          </w:p>
        </w:tc>
        <w:tc>
          <w:tcPr>
            <w:tcW w:w="1196" w:type="pct"/>
          </w:tcPr>
          <w:p w14:paraId="052336E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508</w:t>
            </w:r>
          </w:p>
        </w:tc>
        <w:tc>
          <w:tcPr>
            <w:tcW w:w="903" w:type="pct"/>
          </w:tcPr>
          <w:p w14:paraId="32FE42B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11</w:t>
            </w:r>
          </w:p>
        </w:tc>
        <w:tc>
          <w:tcPr>
            <w:tcW w:w="909" w:type="pct"/>
          </w:tcPr>
          <w:p w14:paraId="5F52378D"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A5EBA22" w14:textId="77777777" w:rsidTr="006131D4">
        <w:trPr>
          <w:cantSplit/>
        </w:trPr>
        <w:tc>
          <w:tcPr>
            <w:tcW w:w="796" w:type="pct"/>
            <w:tcBorders>
              <w:bottom w:val="single" w:sz="4" w:space="0" w:color="auto"/>
            </w:tcBorders>
          </w:tcPr>
          <w:p w14:paraId="17E5320D" w14:textId="77777777" w:rsidR="004E7868" w:rsidRPr="00BB46BB" w:rsidRDefault="004E7868" w:rsidP="006131D4">
            <w:pPr>
              <w:tabs>
                <w:tab w:val="left" w:pos="567"/>
                <w:tab w:val="left" w:pos="1701"/>
              </w:tabs>
              <w:spacing w:after="60"/>
              <w:jc w:val="center"/>
              <w:rPr>
                <w:rFonts w:asciiTheme="minorHAnsi" w:hAnsiTheme="minorHAnsi"/>
                <w:szCs w:val="22"/>
              </w:rPr>
            </w:pPr>
            <w:r w:rsidRPr="00BB46BB">
              <w:rPr>
                <w:rFonts w:asciiTheme="minorHAnsi" w:hAnsiTheme="minorHAnsi"/>
                <w:sz w:val="22"/>
                <w:szCs w:val="22"/>
              </w:rPr>
              <w:t>11</w:t>
            </w:r>
          </w:p>
        </w:tc>
        <w:tc>
          <w:tcPr>
            <w:tcW w:w="1195" w:type="pct"/>
            <w:tcBorders>
              <w:bottom w:val="single" w:sz="4" w:space="0" w:color="auto"/>
            </w:tcBorders>
          </w:tcPr>
          <w:p w14:paraId="4EBDE57A"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508</w:t>
            </w:r>
            <w:r w:rsidRPr="00BB46BB">
              <w:rPr>
                <w:rFonts w:asciiTheme="minorHAnsi" w:hAnsiTheme="minorHAnsi"/>
                <w:sz w:val="22"/>
                <w:szCs w:val="22"/>
              </w:rPr>
              <w:tab/>
            </w:r>
          </w:p>
        </w:tc>
        <w:tc>
          <w:tcPr>
            <w:tcW w:w="1196" w:type="pct"/>
            <w:tcBorders>
              <w:bottom w:val="single" w:sz="4" w:space="0" w:color="auto"/>
            </w:tcBorders>
          </w:tcPr>
          <w:p w14:paraId="66196178"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w:t>
            </w:r>
          </w:p>
        </w:tc>
        <w:tc>
          <w:tcPr>
            <w:tcW w:w="903" w:type="pct"/>
            <w:tcBorders>
              <w:bottom w:val="single" w:sz="4" w:space="0" w:color="auto"/>
            </w:tcBorders>
          </w:tcPr>
          <w:p w14:paraId="76BD24DD"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12</w:t>
            </w:r>
          </w:p>
        </w:tc>
        <w:tc>
          <w:tcPr>
            <w:tcW w:w="909" w:type="pct"/>
            <w:tcBorders>
              <w:bottom w:val="single" w:sz="4" w:space="0" w:color="auto"/>
            </w:tcBorders>
          </w:tcPr>
          <w:p w14:paraId="513C1E2E"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14</w:t>
            </w:r>
          </w:p>
        </w:tc>
      </w:tr>
    </w:tbl>
    <w:p w14:paraId="6F1761A5" w14:textId="77777777" w:rsidR="004E7868" w:rsidRPr="00BB46BB" w:rsidRDefault="004E7868" w:rsidP="004E7868">
      <w:pPr>
        <w:pStyle w:val="DraftHeading1"/>
        <w:tabs>
          <w:tab w:val="right" w:pos="680"/>
        </w:tabs>
        <w:ind w:left="850" w:hanging="850"/>
        <w:rPr>
          <w:rFonts w:asciiTheme="minorHAnsi" w:hAnsiTheme="minorHAnsi"/>
          <w:sz w:val="22"/>
          <w:szCs w:val="22"/>
        </w:rPr>
      </w:pPr>
      <w:bookmarkStart w:id="2" w:name="_Toc360106996"/>
    </w:p>
    <w:p w14:paraId="6F09F917"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Exemption from prescribed mass requirements - axle groups relating to tyre width</w:t>
      </w:r>
      <w:bookmarkEnd w:id="2"/>
    </w:p>
    <w:p w14:paraId="6CA5D4D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class 1 heav</w:t>
      </w:r>
      <w:r w:rsidR="00CE2C94" w:rsidRPr="00BB46BB">
        <w:rPr>
          <w:rFonts w:asciiTheme="minorHAnsi" w:hAnsiTheme="minorHAnsi"/>
          <w:sz w:val="22"/>
          <w:szCs w:val="22"/>
        </w:rPr>
        <w:t>y vehicle described in clause 20</w:t>
      </w:r>
      <w:r w:rsidRPr="00BB46BB">
        <w:rPr>
          <w:rFonts w:asciiTheme="minorHAnsi" w:hAnsiTheme="minorHAnsi"/>
          <w:sz w:val="22"/>
          <w:szCs w:val="22"/>
        </w:rPr>
        <w:t xml:space="preserve"> is exempt from the mass requirements in section 4 and Table 1 (Axle mass limits table) of Part 2 of Schedule 1 to the MDL National Regulation.</w:t>
      </w:r>
    </w:p>
    <w:p w14:paraId="30E28B07" w14:textId="77777777" w:rsidR="004E7868" w:rsidRPr="00BB46BB" w:rsidRDefault="004E7868" w:rsidP="004E7868">
      <w:pPr>
        <w:rPr>
          <w:rFonts w:asciiTheme="minorHAnsi" w:hAnsiTheme="minorHAnsi"/>
          <w:b/>
          <w:sz w:val="22"/>
          <w:szCs w:val="22"/>
        </w:rPr>
      </w:pPr>
    </w:p>
    <w:p w14:paraId="7DFC666D"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Mass requirement - condition</w:t>
      </w:r>
    </w:p>
    <w:p w14:paraId="56F27076" w14:textId="624CBE5E"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on the axle groups of a class 1 heavy vehicle must not be more than the mass limit stated in relation to the axle group in Table 2 of this Notice as set out in clauses 2</w:t>
      </w:r>
      <w:r w:rsidR="00496896" w:rsidRPr="00BB46BB">
        <w:rPr>
          <w:rFonts w:asciiTheme="minorHAnsi" w:hAnsiTheme="minorHAnsi"/>
          <w:sz w:val="22"/>
          <w:szCs w:val="22"/>
        </w:rPr>
        <w:t>1</w:t>
      </w:r>
      <w:r w:rsidRPr="00BB46BB">
        <w:rPr>
          <w:rFonts w:asciiTheme="minorHAnsi" w:hAnsiTheme="minorHAnsi"/>
          <w:sz w:val="22"/>
          <w:szCs w:val="22"/>
        </w:rPr>
        <w:t xml:space="preserve"> and 2</w:t>
      </w:r>
      <w:r w:rsidR="00496896" w:rsidRPr="00BB46BB">
        <w:rPr>
          <w:rFonts w:asciiTheme="minorHAnsi" w:hAnsiTheme="minorHAnsi"/>
          <w:sz w:val="22"/>
          <w:szCs w:val="22"/>
        </w:rPr>
        <w:t>2</w:t>
      </w:r>
      <w:r w:rsidRPr="00BB46BB">
        <w:rPr>
          <w:rFonts w:asciiTheme="minorHAnsi" w:hAnsiTheme="minorHAnsi"/>
          <w:sz w:val="22"/>
          <w:szCs w:val="22"/>
        </w:rPr>
        <w:t>.</w:t>
      </w:r>
    </w:p>
    <w:p w14:paraId="2DD14B4A" w14:textId="77777777" w:rsidR="004E7868" w:rsidRPr="00BB46BB" w:rsidRDefault="004E7868" w:rsidP="004E7868">
      <w:pPr>
        <w:rPr>
          <w:rFonts w:asciiTheme="minorHAnsi" w:hAnsiTheme="minorHAnsi"/>
          <w:sz w:val="22"/>
          <w:szCs w:val="22"/>
        </w:rPr>
      </w:pPr>
    </w:p>
    <w:p w14:paraId="5142295A"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 tandem axle fitted with 4 tyres, the mass limit for the axle as specified in Column 1 of Table 2 in relation to the narrowest tyre on that tandem axle is the limit set out opposite that axle in Column 2 of that Table.</w:t>
      </w:r>
    </w:p>
    <w:p w14:paraId="723948DE" w14:textId="77777777" w:rsidR="004E7868" w:rsidRPr="00BB46BB" w:rsidRDefault="004E7868" w:rsidP="004E7868">
      <w:pPr>
        <w:rPr>
          <w:rFonts w:asciiTheme="minorHAnsi" w:hAnsiTheme="minorHAnsi"/>
          <w:sz w:val="22"/>
          <w:szCs w:val="22"/>
        </w:rPr>
      </w:pPr>
    </w:p>
    <w:p w14:paraId="1AAD716D"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 tri-axle group fitted with 6 tyres, the mass limit in relation to the narrowest tyre as specified in Column 1 of Table 2 on that tri</w:t>
      </w:r>
      <w:r w:rsidRPr="00BB46BB">
        <w:rPr>
          <w:rFonts w:asciiTheme="minorHAnsi" w:hAnsiTheme="minorHAnsi"/>
          <w:sz w:val="22"/>
          <w:szCs w:val="22"/>
        </w:rPr>
        <w:noBreakHyphen/>
        <w:t>axle group is the mass limit set out opposite that axle in Column 3 of that Table.</w:t>
      </w:r>
    </w:p>
    <w:p w14:paraId="0AE510FB" w14:textId="77777777" w:rsidR="004E7868" w:rsidRPr="00BB46BB" w:rsidRDefault="004E7868" w:rsidP="004E7868">
      <w:pPr>
        <w:rPr>
          <w:rFonts w:asciiTheme="minorHAnsi" w:hAnsiTheme="minorHAnsi"/>
          <w:sz w:val="22"/>
          <w:szCs w:val="22"/>
        </w:rPr>
      </w:pPr>
    </w:p>
    <w:p w14:paraId="10C9315F" w14:textId="77777777" w:rsidR="00CE2C94" w:rsidRPr="00BB46BB" w:rsidRDefault="00CE2C94">
      <w:pPr>
        <w:widowControl/>
        <w:snapToGrid/>
        <w:spacing w:after="200" w:line="276" w:lineRule="auto"/>
        <w:rPr>
          <w:rFonts w:asciiTheme="minorHAnsi" w:hAnsiTheme="minorHAnsi"/>
          <w:b/>
          <w:bCs/>
          <w:sz w:val="22"/>
          <w:szCs w:val="22"/>
          <w:lang w:val="en-AU"/>
        </w:rPr>
      </w:pPr>
      <w:r w:rsidRPr="00BB46BB">
        <w:rPr>
          <w:rFonts w:asciiTheme="minorHAnsi" w:hAnsiTheme="minorHAnsi"/>
          <w:b/>
          <w:bCs/>
          <w:sz w:val="22"/>
          <w:szCs w:val="22"/>
        </w:rPr>
        <w:br w:type="page"/>
      </w:r>
    </w:p>
    <w:p w14:paraId="1177C83B" w14:textId="77777777"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lastRenderedPageBreak/>
        <w:t>Table 2 – Axle group</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Caption w:val="Table 2 – Axle group"/>
        <w:tblDescription w:val="Table of conditional axle masses for eligible vehicles"/>
      </w:tblPr>
      <w:tblGrid>
        <w:gridCol w:w="1537"/>
        <w:gridCol w:w="21"/>
        <w:gridCol w:w="2093"/>
        <w:gridCol w:w="1170"/>
        <w:gridCol w:w="1173"/>
        <w:gridCol w:w="1760"/>
        <w:gridCol w:w="10"/>
        <w:gridCol w:w="1783"/>
        <w:gridCol w:w="8"/>
      </w:tblGrid>
      <w:tr w:rsidR="004E7868" w:rsidRPr="00BB46BB" w14:paraId="14E10233" w14:textId="77777777" w:rsidTr="006131D4">
        <w:trPr>
          <w:gridAfter w:val="1"/>
          <w:wAfter w:w="4" w:type="pct"/>
          <w:cantSplit/>
        </w:trPr>
        <w:tc>
          <w:tcPr>
            <w:tcW w:w="816" w:type="pct"/>
            <w:gridSpan w:val="2"/>
            <w:tcBorders>
              <w:left w:val="nil"/>
              <w:bottom w:val="nil"/>
              <w:right w:val="nil"/>
            </w:tcBorders>
          </w:tcPr>
          <w:p w14:paraId="3B49342F" w14:textId="77777777" w:rsidR="004E7868" w:rsidRPr="00BB46BB" w:rsidRDefault="004E7868" w:rsidP="006131D4">
            <w:pPr>
              <w:spacing w:before="60" w:after="60"/>
              <w:jc w:val="center"/>
              <w:rPr>
                <w:rFonts w:asciiTheme="minorHAnsi" w:hAnsiTheme="minorHAnsi"/>
                <w:i/>
                <w:szCs w:val="22"/>
              </w:rPr>
            </w:pPr>
          </w:p>
        </w:tc>
        <w:tc>
          <w:tcPr>
            <w:tcW w:w="2321" w:type="pct"/>
            <w:gridSpan w:val="3"/>
            <w:tcBorders>
              <w:left w:val="nil"/>
              <w:bottom w:val="nil"/>
              <w:right w:val="nil"/>
            </w:tcBorders>
          </w:tcPr>
          <w:p w14:paraId="0263C41F"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1</w:t>
            </w:r>
          </w:p>
        </w:tc>
        <w:tc>
          <w:tcPr>
            <w:tcW w:w="926" w:type="pct"/>
            <w:gridSpan w:val="2"/>
            <w:tcBorders>
              <w:left w:val="nil"/>
              <w:bottom w:val="nil"/>
              <w:right w:val="nil"/>
            </w:tcBorders>
          </w:tcPr>
          <w:p w14:paraId="486792F5"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2</w:t>
            </w:r>
          </w:p>
        </w:tc>
        <w:tc>
          <w:tcPr>
            <w:tcW w:w="933" w:type="pct"/>
            <w:tcBorders>
              <w:left w:val="nil"/>
              <w:bottom w:val="nil"/>
              <w:right w:val="nil"/>
            </w:tcBorders>
          </w:tcPr>
          <w:p w14:paraId="487D959A"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3</w:t>
            </w:r>
          </w:p>
        </w:tc>
      </w:tr>
      <w:tr w:rsidR="004E7868" w:rsidRPr="00BB46BB" w14:paraId="0B1458CF" w14:textId="77777777" w:rsidTr="006131D4">
        <w:trPr>
          <w:gridAfter w:val="1"/>
          <w:wAfter w:w="4" w:type="pct"/>
          <w:cantSplit/>
          <w:trHeight w:val="897"/>
        </w:trPr>
        <w:tc>
          <w:tcPr>
            <w:tcW w:w="816" w:type="pct"/>
            <w:gridSpan w:val="2"/>
            <w:vMerge w:val="restart"/>
            <w:tcBorders>
              <w:top w:val="nil"/>
              <w:left w:val="nil"/>
              <w:right w:val="nil"/>
            </w:tcBorders>
            <w:vAlign w:val="bottom"/>
          </w:tcPr>
          <w:p w14:paraId="171E1C6C"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Item No.</w:t>
            </w:r>
          </w:p>
        </w:tc>
        <w:tc>
          <w:tcPr>
            <w:tcW w:w="2321" w:type="pct"/>
            <w:gridSpan w:val="3"/>
            <w:tcBorders>
              <w:top w:val="nil"/>
              <w:left w:val="nil"/>
              <w:bottom w:val="single" w:sz="4" w:space="0" w:color="auto"/>
              <w:right w:val="nil"/>
            </w:tcBorders>
            <w:vAlign w:val="bottom"/>
          </w:tcPr>
          <w:p w14:paraId="7935100E" w14:textId="77777777" w:rsidR="004E7868" w:rsidRPr="00BB46BB" w:rsidRDefault="004E7868" w:rsidP="006131D4">
            <w:pPr>
              <w:spacing w:before="60" w:after="60"/>
              <w:jc w:val="center"/>
              <w:rPr>
                <w:rFonts w:asciiTheme="minorHAnsi" w:hAnsiTheme="minorHAnsi"/>
                <w:bCs/>
                <w:i/>
                <w:iCs/>
                <w:szCs w:val="22"/>
              </w:rPr>
            </w:pP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width of the narrowest </w:t>
            </w: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in the group</w:t>
            </w:r>
          </w:p>
        </w:tc>
        <w:tc>
          <w:tcPr>
            <w:tcW w:w="926" w:type="pct"/>
            <w:gridSpan w:val="2"/>
            <w:vMerge w:val="restart"/>
            <w:tcBorders>
              <w:top w:val="nil"/>
              <w:left w:val="nil"/>
              <w:bottom w:val="nil"/>
              <w:right w:val="nil"/>
            </w:tcBorders>
            <w:vAlign w:val="bottom"/>
          </w:tcPr>
          <w:p w14:paraId="03B5EB77"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for a </w:t>
            </w:r>
            <w:r w:rsidRPr="00BB46BB">
              <w:rPr>
                <w:rFonts w:asciiTheme="minorHAnsi" w:hAnsiTheme="minorHAnsi"/>
                <w:b/>
                <w:i/>
                <w:iCs/>
                <w:sz w:val="22"/>
                <w:szCs w:val="22"/>
              </w:rPr>
              <w:t>tandem axle</w:t>
            </w:r>
            <w:r w:rsidRPr="00BB46BB">
              <w:rPr>
                <w:rFonts w:asciiTheme="minorHAnsi" w:hAnsiTheme="minorHAnsi"/>
                <w:bCs/>
                <w:i/>
                <w:iCs/>
                <w:sz w:val="22"/>
                <w:szCs w:val="22"/>
              </w:rPr>
              <w:t xml:space="preserve"> group with </w:t>
            </w:r>
            <w:r w:rsidRPr="00BB46BB">
              <w:rPr>
                <w:rFonts w:asciiTheme="minorHAnsi" w:hAnsiTheme="minorHAnsi"/>
                <w:b/>
                <w:bCs/>
                <w:i/>
                <w:iCs/>
                <w:sz w:val="22"/>
                <w:szCs w:val="22"/>
              </w:rPr>
              <w:t>4 </w:t>
            </w:r>
            <w:proofErr w:type="spellStart"/>
            <w:r w:rsidRPr="00BB46BB">
              <w:rPr>
                <w:rFonts w:asciiTheme="minorHAnsi" w:hAnsiTheme="minorHAnsi"/>
                <w:b/>
                <w:bCs/>
                <w:i/>
                <w:iCs/>
                <w:sz w:val="22"/>
                <w:szCs w:val="22"/>
              </w:rPr>
              <w:t>tyres</w:t>
            </w:r>
            <w:proofErr w:type="spellEnd"/>
          </w:p>
        </w:tc>
        <w:tc>
          <w:tcPr>
            <w:tcW w:w="933" w:type="pct"/>
            <w:vMerge w:val="restart"/>
            <w:tcBorders>
              <w:top w:val="nil"/>
              <w:left w:val="nil"/>
              <w:bottom w:val="nil"/>
              <w:right w:val="nil"/>
            </w:tcBorders>
            <w:vAlign w:val="bottom"/>
          </w:tcPr>
          <w:p w14:paraId="7516E9CD"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for a </w:t>
            </w:r>
            <w:r w:rsidRPr="00BB46BB">
              <w:rPr>
                <w:rFonts w:asciiTheme="minorHAnsi" w:hAnsiTheme="minorHAnsi"/>
                <w:b/>
                <w:i/>
                <w:iCs/>
                <w:sz w:val="22"/>
                <w:szCs w:val="22"/>
              </w:rPr>
              <w:t>tri</w:t>
            </w:r>
            <w:r w:rsidRPr="00BB46BB">
              <w:rPr>
                <w:rFonts w:asciiTheme="minorHAnsi" w:hAnsiTheme="minorHAnsi"/>
                <w:b/>
                <w:i/>
                <w:iCs/>
                <w:sz w:val="22"/>
                <w:szCs w:val="22"/>
              </w:rPr>
              <w:noBreakHyphen/>
              <w:t>axle</w:t>
            </w:r>
            <w:r w:rsidRPr="00BB46BB">
              <w:rPr>
                <w:rFonts w:asciiTheme="minorHAnsi" w:hAnsiTheme="minorHAnsi"/>
                <w:bCs/>
                <w:i/>
                <w:iCs/>
                <w:sz w:val="22"/>
                <w:szCs w:val="22"/>
              </w:rPr>
              <w:t xml:space="preserve"> group with </w:t>
            </w:r>
            <w:r w:rsidRPr="00BB46BB">
              <w:rPr>
                <w:rFonts w:asciiTheme="minorHAnsi" w:hAnsiTheme="minorHAnsi"/>
                <w:b/>
                <w:bCs/>
                <w:i/>
                <w:iCs/>
                <w:sz w:val="22"/>
                <w:szCs w:val="22"/>
              </w:rPr>
              <w:t>6 </w:t>
            </w:r>
            <w:proofErr w:type="spellStart"/>
            <w:r w:rsidRPr="00BB46BB">
              <w:rPr>
                <w:rFonts w:asciiTheme="minorHAnsi" w:hAnsiTheme="minorHAnsi"/>
                <w:b/>
                <w:bCs/>
                <w:i/>
                <w:iCs/>
                <w:sz w:val="22"/>
                <w:szCs w:val="22"/>
              </w:rPr>
              <w:t>tyres</w:t>
            </w:r>
            <w:proofErr w:type="spellEnd"/>
          </w:p>
        </w:tc>
      </w:tr>
      <w:tr w:rsidR="004E7868" w:rsidRPr="00BB46BB" w14:paraId="6DD8111A" w14:textId="77777777" w:rsidTr="006131D4">
        <w:trPr>
          <w:gridAfter w:val="1"/>
          <w:wAfter w:w="4" w:type="pct"/>
          <w:cantSplit/>
        </w:trPr>
        <w:tc>
          <w:tcPr>
            <w:tcW w:w="816" w:type="pct"/>
            <w:gridSpan w:val="2"/>
            <w:vMerge/>
            <w:tcBorders>
              <w:left w:val="nil"/>
              <w:right w:val="nil"/>
            </w:tcBorders>
          </w:tcPr>
          <w:p w14:paraId="269FB014" w14:textId="77777777" w:rsidR="004E7868" w:rsidRPr="00BB46BB" w:rsidRDefault="004E7868" w:rsidP="006131D4">
            <w:pPr>
              <w:tabs>
                <w:tab w:val="left" w:pos="567"/>
                <w:tab w:val="left" w:pos="1701"/>
              </w:tabs>
              <w:spacing w:before="60" w:after="60"/>
              <w:rPr>
                <w:rFonts w:asciiTheme="minorHAnsi" w:hAnsiTheme="minorHAnsi"/>
                <w:szCs w:val="22"/>
              </w:rPr>
            </w:pPr>
          </w:p>
        </w:tc>
        <w:tc>
          <w:tcPr>
            <w:tcW w:w="1095" w:type="pct"/>
            <w:tcBorders>
              <w:top w:val="single" w:sz="4" w:space="0" w:color="auto"/>
              <w:left w:val="nil"/>
              <w:right w:val="nil"/>
            </w:tcBorders>
            <w:vAlign w:val="bottom"/>
          </w:tcPr>
          <w:p w14:paraId="5732AF8E"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at least </w:t>
            </w:r>
          </w:p>
          <w:p w14:paraId="4E85AE94"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(mm) </w:t>
            </w:r>
          </w:p>
        </w:tc>
        <w:tc>
          <w:tcPr>
            <w:tcW w:w="1226" w:type="pct"/>
            <w:gridSpan w:val="2"/>
            <w:tcBorders>
              <w:top w:val="single" w:sz="4" w:space="0" w:color="auto"/>
              <w:left w:val="nil"/>
              <w:right w:val="nil"/>
            </w:tcBorders>
            <w:vAlign w:val="bottom"/>
          </w:tcPr>
          <w:p w14:paraId="7987555B"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but less than</w:t>
            </w:r>
          </w:p>
          <w:p w14:paraId="57E26BFC"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(mm)</w:t>
            </w:r>
          </w:p>
        </w:tc>
        <w:tc>
          <w:tcPr>
            <w:tcW w:w="926" w:type="pct"/>
            <w:gridSpan w:val="2"/>
            <w:vMerge/>
            <w:tcBorders>
              <w:top w:val="nil"/>
              <w:left w:val="nil"/>
              <w:right w:val="nil"/>
            </w:tcBorders>
          </w:tcPr>
          <w:p w14:paraId="245579FD" w14:textId="77777777" w:rsidR="004E7868" w:rsidRPr="00BB46BB" w:rsidRDefault="004E7868" w:rsidP="006131D4">
            <w:pPr>
              <w:spacing w:before="60" w:after="60"/>
              <w:jc w:val="center"/>
              <w:rPr>
                <w:rFonts w:asciiTheme="minorHAnsi" w:hAnsiTheme="minorHAnsi"/>
                <w:szCs w:val="22"/>
              </w:rPr>
            </w:pPr>
          </w:p>
        </w:tc>
        <w:tc>
          <w:tcPr>
            <w:tcW w:w="933" w:type="pct"/>
            <w:vMerge/>
            <w:tcBorders>
              <w:top w:val="nil"/>
              <w:left w:val="nil"/>
              <w:right w:val="nil"/>
            </w:tcBorders>
          </w:tcPr>
          <w:p w14:paraId="7E35B7C6" w14:textId="77777777" w:rsidR="004E7868" w:rsidRPr="00BB46BB" w:rsidRDefault="004E7868" w:rsidP="006131D4">
            <w:pPr>
              <w:spacing w:before="60" w:after="60"/>
              <w:jc w:val="center"/>
              <w:rPr>
                <w:rFonts w:asciiTheme="minorHAnsi" w:hAnsiTheme="minorHAnsi"/>
                <w:szCs w:val="22"/>
              </w:rPr>
            </w:pPr>
          </w:p>
        </w:tc>
      </w:tr>
      <w:tr w:rsidR="004E7868" w:rsidRPr="00BB46BB" w14:paraId="6796E76E" w14:textId="77777777" w:rsidTr="006131D4">
        <w:trPr>
          <w:cantSplit/>
        </w:trPr>
        <w:tc>
          <w:tcPr>
            <w:tcW w:w="805" w:type="pct"/>
            <w:tcBorders>
              <w:left w:val="nil"/>
              <w:bottom w:val="nil"/>
              <w:right w:val="nil"/>
            </w:tcBorders>
          </w:tcPr>
          <w:p w14:paraId="1514FB20"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w:t>
            </w:r>
          </w:p>
        </w:tc>
        <w:tc>
          <w:tcPr>
            <w:tcW w:w="1105" w:type="pct"/>
            <w:gridSpan w:val="2"/>
            <w:tcBorders>
              <w:left w:val="nil"/>
              <w:bottom w:val="nil"/>
              <w:right w:val="nil"/>
            </w:tcBorders>
          </w:tcPr>
          <w:p w14:paraId="60F2A4A8"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p>
        </w:tc>
        <w:tc>
          <w:tcPr>
            <w:tcW w:w="1225" w:type="pct"/>
            <w:gridSpan w:val="2"/>
            <w:tcBorders>
              <w:left w:val="nil"/>
              <w:bottom w:val="nil"/>
              <w:right w:val="nil"/>
            </w:tcBorders>
          </w:tcPr>
          <w:p w14:paraId="57A3BD6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921" w:type="pct"/>
            <w:tcBorders>
              <w:left w:val="nil"/>
              <w:bottom w:val="nil"/>
              <w:right w:val="nil"/>
            </w:tcBorders>
          </w:tcPr>
          <w:p w14:paraId="3FA6531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16</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left w:val="nil"/>
              <w:bottom w:val="nil"/>
              <w:right w:val="nil"/>
            </w:tcBorders>
          </w:tcPr>
          <w:p w14:paraId="6ACD788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22</w:t>
            </w:r>
          </w:p>
        </w:tc>
      </w:tr>
      <w:tr w:rsidR="004E7868" w:rsidRPr="00BB46BB" w14:paraId="0AB3854A" w14:textId="77777777" w:rsidTr="006131D4">
        <w:trPr>
          <w:cantSplit/>
        </w:trPr>
        <w:tc>
          <w:tcPr>
            <w:tcW w:w="805" w:type="pct"/>
            <w:tcBorders>
              <w:top w:val="nil"/>
              <w:left w:val="nil"/>
              <w:bottom w:val="nil"/>
              <w:right w:val="nil"/>
            </w:tcBorders>
          </w:tcPr>
          <w:p w14:paraId="23394CF1"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2</w:t>
            </w:r>
          </w:p>
        </w:tc>
        <w:tc>
          <w:tcPr>
            <w:tcW w:w="1105" w:type="pct"/>
            <w:gridSpan w:val="2"/>
            <w:tcBorders>
              <w:top w:val="nil"/>
              <w:left w:val="nil"/>
              <w:bottom w:val="nil"/>
              <w:right w:val="nil"/>
            </w:tcBorders>
          </w:tcPr>
          <w:p w14:paraId="68497531"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612" w:type="pct"/>
            <w:tcBorders>
              <w:top w:val="nil"/>
              <w:left w:val="nil"/>
              <w:bottom w:val="nil"/>
              <w:right w:val="nil"/>
            </w:tcBorders>
          </w:tcPr>
          <w:p w14:paraId="6521C91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431</w:t>
            </w:r>
          </w:p>
        </w:tc>
        <w:tc>
          <w:tcPr>
            <w:tcW w:w="613" w:type="pct"/>
            <w:tcBorders>
              <w:top w:val="nil"/>
              <w:left w:val="nil"/>
              <w:bottom w:val="nil"/>
              <w:right w:val="nil"/>
            </w:tcBorders>
          </w:tcPr>
          <w:p w14:paraId="5C2D6873" w14:textId="77777777" w:rsidR="004E7868" w:rsidRPr="00BB46BB" w:rsidRDefault="004E7868" w:rsidP="006131D4">
            <w:pPr>
              <w:tabs>
                <w:tab w:val="left" w:pos="567"/>
                <w:tab w:val="left" w:pos="1480"/>
              </w:tabs>
              <w:rPr>
                <w:rFonts w:asciiTheme="minorHAnsi" w:hAnsiTheme="minorHAnsi"/>
                <w:szCs w:val="22"/>
              </w:rPr>
            </w:pPr>
          </w:p>
        </w:tc>
        <w:tc>
          <w:tcPr>
            <w:tcW w:w="921" w:type="pct"/>
            <w:tcBorders>
              <w:top w:val="nil"/>
              <w:left w:val="nil"/>
              <w:bottom w:val="nil"/>
              <w:right w:val="nil"/>
            </w:tcBorders>
          </w:tcPr>
          <w:p w14:paraId="550CFAD6"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17</w:t>
            </w:r>
          </w:p>
        </w:tc>
        <w:tc>
          <w:tcPr>
            <w:tcW w:w="943" w:type="pct"/>
            <w:gridSpan w:val="3"/>
            <w:tcBorders>
              <w:top w:val="nil"/>
              <w:left w:val="nil"/>
              <w:bottom w:val="nil"/>
              <w:right w:val="nil"/>
            </w:tcBorders>
          </w:tcPr>
          <w:p w14:paraId="6DFFD5A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23</w:t>
            </w:r>
          </w:p>
        </w:tc>
      </w:tr>
      <w:tr w:rsidR="004E7868" w:rsidRPr="00BB46BB" w14:paraId="59F9CCED" w14:textId="77777777" w:rsidTr="006131D4">
        <w:trPr>
          <w:cantSplit/>
        </w:trPr>
        <w:tc>
          <w:tcPr>
            <w:tcW w:w="805" w:type="pct"/>
            <w:tcBorders>
              <w:top w:val="nil"/>
              <w:left w:val="nil"/>
              <w:bottom w:val="nil"/>
              <w:right w:val="nil"/>
            </w:tcBorders>
          </w:tcPr>
          <w:p w14:paraId="240D2ED8"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3</w:t>
            </w:r>
          </w:p>
        </w:tc>
        <w:tc>
          <w:tcPr>
            <w:tcW w:w="1105" w:type="pct"/>
            <w:gridSpan w:val="2"/>
            <w:tcBorders>
              <w:top w:val="nil"/>
              <w:left w:val="nil"/>
              <w:bottom w:val="nil"/>
              <w:right w:val="nil"/>
            </w:tcBorders>
          </w:tcPr>
          <w:p w14:paraId="28CAC87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431</w:t>
            </w:r>
          </w:p>
        </w:tc>
        <w:tc>
          <w:tcPr>
            <w:tcW w:w="1225" w:type="pct"/>
            <w:gridSpan w:val="2"/>
            <w:tcBorders>
              <w:top w:val="nil"/>
              <w:left w:val="nil"/>
              <w:bottom w:val="nil"/>
              <w:right w:val="nil"/>
            </w:tcBorders>
          </w:tcPr>
          <w:p w14:paraId="06797FAF"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921" w:type="pct"/>
            <w:tcBorders>
              <w:top w:val="nil"/>
              <w:left w:val="nil"/>
              <w:bottom w:val="nil"/>
              <w:right w:val="nil"/>
            </w:tcBorders>
          </w:tcPr>
          <w:p w14:paraId="7E24191D"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17</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top w:val="nil"/>
              <w:left w:val="nil"/>
              <w:bottom w:val="nil"/>
              <w:right w:val="nil"/>
            </w:tcBorders>
          </w:tcPr>
          <w:p w14:paraId="49E464B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24</w:t>
            </w:r>
          </w:p>
        </w:tc>
      </w:tr>
      <w:tr w:rsidR="004E7868" w:rsidRPr="00BB46BB" w14:paraId="56C6324A" w14:textId="77777777" w:rsidTr="006131D4">
        <w:trPr>
          <w:cantSplit/>
        </w:trPr>
        <w:tc>
          <w:tcPr>
            <w:tcW w:w="805" w:type="pct"/>
            <w:tcBorders>
              <w:top w:val="nil"/>
              <w:left w:val="nil"/>
              <w:bottom w:val="nil"/>
              <w:right w:val="nil"/>
            </w:tcBorders>
          </w:tcPr>
          <w:p w14:paraId="5F377C42"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4</w:t>
            </w:r>
          </w:p>
        </w:tc>
        <w:tc>
          <w:tcPr>
            <w:tcW w:w="1105" w:type="pct"/>
            <w:gridSpan w:val="2"/>
            <w:tcBorders>
              <w:top w:val="nil"/>
              <w:left w:val="nil"/>
              <w:bottom w:val="nil"/>
              <w:right w:val="nil"/>
            </w:tcBorders>
          </w:tcPr>
          <w:p w14:paraId="6EA6D9D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1225" w:type="pct"/>
            <w:gridSpan w:val="2"/>
            <w:tcBorders>
              <w:top w:val="nil"/>
              <w:left w:val="nil"/>
              <w:bottom w:val="nil"/>
              <w:right w:val="nil"/>
            </w:tcBorders>
          </w:tcPr>
          <w:p w14:paraId="12004CE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482</w:t>
            </w:r>
          </w:p>
        </w:tc>
        <w:tc>
          <w:tcPr>
            <w:tcW w:w="921" w:type="pct"/>
            <w:tcBorders>
              <w:top w:val="nil"/>
              <w:left w:val="nil"/>
              <w:bottom w:val="nil"/>
              <w:right w:val="nil"/>
            </w:tcBorders>
          </w:tcPr>
          <w:p w14:paraId="3093D39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18</w:t>
            </w:r>
          </w:p>
        </w:tc>
        <w:tc>
          <w:tcPr>
            <w:tcW w:w="943" w:type="pct"/>
            <w:gridSpan w:val="3"/>
            <w:tcBorders>
              <w:top w:val="nil"/>
              <w:left w:val="nil"/>
              <w:bottom w:val="nil"/>
              <w:right w:val="nil"/>
            </w:tcBorders>
          </w:tcPr>
          <w:p w14:paraId="3228801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25</w:t>
            </w:r>
          </w:p>
        </w:tc>
      </w:tr>
      <w:tr w:rsidR="004E7868" w:rsidRPr="00BB46BB" w14:paraId="10A1DBE0" w14:textId="77777777" w:rsidTr="006131D4">
        <w:trPr>
          <w:cantSplit/>
        </w:trPr>
        <w:tc>
          <w:tcPr>
            <w:tcW w:w="805" w:type="pct"/>
            <w:tcBorders>
              <w:top w:val="nil"/>
              <w:left w:val="nil"/>
              <w:bottom w:val="nil"/>
              <w:right w:val="nil"/>
            </w:tcBorders>
          </w:tcPr>
          <w:p w14:paraId="0C84357A"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5</w:t>
            </w:r>
          </w:p>
        </w:tc>
        <w:tc>
          <w:tcPr>
            <w:tcW w:w="1105" w:type="pct"/>
            <w:gridSpan w:val="2"/>
            <w:tcBorders>
              <w:top w:val="nil"/>
              <w:left w:val="nil"/>
              <w:bottom w:val="nil"/>
              <w:right w:val="nil"/>
            </w:tcBorders>
          </w:tcPr>
          <w:p w14:paraId="47042EB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482</w:t>
            </w:r>
          </w:p>
        </w:tc>
        <w:tc>
          <w:tcPr>
            <w:tcW w:w="1225" w:type="pct"/>
            <w:gridSpan w:val="2"/>
            <w:tcBorders>
              <w:top w:val="nil"/>
              <w:left w:val="nil"/>
              <w:bottom w:val="nil"/>
              <w:right w:val="nil"/>
            </w:tcBorders>
          </w:tcPr>
          <w:p w14:paraId="0680C81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508</w:t>
            </w:r>
          </w:p>
        </w:tc>
        <w:tc>
          <w:tcPr>
            <w:tcW w:w="921" w:type="pct"/>
            <w:tcBorders>
              <w:top w:val="nil"/>
              <w:left w:val="nil"/>
              <w:bottom w:val="nil"/>
              <w:right w:val="nil"/>
            </w:tcBorders>
          </w:tcPr>
          <w:p w14:paraId="1589219B"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18</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top w:val="nil"/>
              <w:left w:val="nil"/>
              <w:bottom w:val="nil"/>
              <w:right w:val="nil"/>
            </w:tcBorders>
          </w:tcPr>
          <w:p w14:paraId="48DAE57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26</w:t>
            </w:r>
          </w:p>
        </w:tc>
      </w:tr>
      <w:tr w:rsidR="004E7868" w:rsidRPr="00BB46BB" w14:paraId="2683613A" w14:textId="77777777" w:rsidTr="006131D4">
        <w:trPr>
          <w:cantSplit/>
        </w:trPr>
        <w:tc>
          <w:tcPr>
            <w:tcW w:w="805" w:type="pct"/>
            <w:tcBorders>
              <w:top w:val="nil"/>
              <w:left w:val="nil"/>
              <w:right w:val="nil"/>
            </w:tcBorders>
          </w:tcPr>
          <w:p w14:paraId="2C7CEB74" w14:textId="77777777" w:rsidR="004E7868" w:rsidRPr="00BB46BB" w:rsidRDefault="004E7868" w:rsidP="006131D4">
            <w:pPr>
              <w:tabs>
                <w:tab w:val="left" w:pos="567"/>
                <w:tab w:val="left" w:pos="1701"/>
              </w:tabs>
              <w:spacing w:after="60"/>
              <w:jc w:val="center"/>
              <w:rPr>
                <w:rFonts w:asciiTheme="minorHAnsi" w:hAnsiTheme="minorHAnsi"/>
                <w:szCs w:val="22"/>
              </w:rPr>
            </w:pPr>
            <w:r w:rsidRPr="00BB46BB">
              <w:rPr>
                <w:rFonts w:asciiTheme="minorHAnsi" w:hAnsiTheme="minorHAnsi"/>
                <w:sz w:val="22"/>
                <w:szCs w:val="22"/>
              </w:rPr>
              <w:t>6</w:t>
            </w:r>
          </w:p>
        </w:tc>
        <w:tc>
          <w:tcPr>
            <w:tcW w:w="1105" w:type="pct"/>
            <w:gridSpan w:val="2"/>
            <w:tcBorders>
              <w:top w:val="nil"/>
              <w:left w:val="nil"/>
              <w:right w:val="nil"/>
            </w:tcBorders>
          </w:tcPr>
          <w:p w14:paraId="4F619B21"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508</w:t>
            </w:r>
          </w:p>
        </w:tc>
        <w:tc>
          <w:tcPr>
            <w:tcW w:w="1225" w:type="pct"/>
            <w:gridSpan w:val="2"/>
            <w:tcBorders>
              <w:top w:val="nil"/>
              <w:left w:val="nil"/>
              <w:right w:val="nil"/>
            </w:tcBorders>
          </w:tcPr>
          <w:p w14:paraId="6E892098"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w:t>
            </w:r>
          </w:p>
        </w:tc>
        <w:tc>
          <w:tcPr>
            <w:tcW w:w="921" w:type="pct"/>
            <w:tcBorders>
              <w:top w:val="nil"/>
              <w:left w:val="nil"/>
              <w:right w:val="nil"/>
            </w:tcBorders>
          </w:tcPr>
          <w:p w14:paraId="1DB45EBB"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19</w:t>
            </w:r>
          </w:p>
        </w:tc>
        <w:tc>
          <w:tcPr>
            <w:tcW w:w="943" w:type="pct"/>
            <w:gridSpan w:val="3"/>
            <w:tcBorders>
              <w:top w:val="nil"/>
              <w:left w:val="nil"/>
              <w:right w:val="nil"/>
            </w:tcBorders>
          </w:tcPr>
          <w:p w14:paraId="2BA2FAFC"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27</w:t>
            </w:r>
          </w:p>
        </w:tc>
      </w:tr>
    </w:tbl>
    <w:p w14:paraId="1935B315" w14:textId="77777777" w:rsidR="004E7868" w:rsidRPr="00BB46BB" w:rsidRDefault="004E7868" w:rsidP="004E7868">
      <w:pPr>
        <w:pStyle w:val="DraftHeading1"/>
        <w:tabs>
          <w:tab w:val="right" w:pos="680"/>
        </w:tabs>
        <w:ind w:left="850" w:hanging="850"/>
        <w:rPr>
          <w:rFonts w:asciiTheme="minorHAnsi" w:hAnsiTheme="minorHAnsi"/>
          <w:sz w:val="22"/>
          <w:szCs w:val="22"/>
        </w:rPr>
      </w:pPr>
      <w:r w:rsidRPr="00BB46BB">
        <w:rPr>
          <w:rFonts w:asciiTheme="minorHAnsi" w:hAnsiTheme="minorHAnsi"/>
          <w:sz w:val="22"/>
          <w:szCs w:val="22"/>
        </w:rPr>
        <w:tab/>
      </w:r>
    </w:p>
    <w:p w14:paraId="3C23EB45" w14:textId="77777777" w:rsidR="004E7868" w:rsidRPr="00BB46BB" w:rsidRDefault="004E7868" w:rsidP="00205B12">
      <w:pPr>
        <w:pStyle w:val="DraftHeading1"/>
        <w:tabs>
          <w:tab w:val="right" w:pos="680"/>
        </w:tabs>
        <w:rPr>
          <w:rFonts w:asciiTheme="minorHAnsi" w:hAnsiTheme="minorHAnsi"/>
        </w:rPr>
      </w:pPr>
      <w:bookmarkStart w:id="3" w:name="_Toc360107205"/>
      <w:r w:rsidRPr="00BB46BB">
        <w:rPr>
          <w:rFonts w:asciiTheme="minorHAnsi" w:hAnsiTheme="minorHAnsi"/>
        </w:rPr>
        <w:t>Exemptions from prescribed dimension requirements</w:t>
      </w:r>
      <w:bookmarkEnd w:id="3"/>
    </w:p>
    <w:p w14:paraId="49058A36" w14:textId="77777777" w:rsidR="004E7868" w:rsidRPr="00BB46BB" w:rsidRDefault="004E7868" w:rsidP="004E7868">
      <w:pPr>
        <w:pStyle w:val="ListParagraph"/>
        <w:rPr>
          <w:rFonts w:asciiTheme="minorHAnsi" w:hAnsiTheme="minorHAnsi"/>
          <w:sz w:val="22"/>
          <w:szCs w:val="22"/>
        </w:rPr>
      </w:pPr>
    </w:p>
    <w:p w14:paraId="749412C7"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A class 1 heavy vehicle of the category set out in Column 1 of Table 3 of this Notice is exempt from the dimension requirement of the MDL National Regulation that is specified in Column 2 of the Table.</w:t>
      </w:r>
    </w:p>
    <w:p w14:paraId="6FA16256" w14:textId="77777777" w:rsidR="004E7868" w:rsidRPr="00BB46BB" w:rsidRDefault="004E7868" w:rsidP="004E7868">
      <w:pPr>
        <w:pStyle w:val="ListParagraph"/>
        <w:ind w:left="1440" w:hanging="720"/>
        <w:rPr>
          <w:rFonts w:asciiTheme="minorHAnsi" w:hAnsiTheme="minorHAnsi"/>
          <w:sz w:val="22"/>
          <w:szCs w:val="22"/>
        </w:rPr>
      </w:pPr>
      <w:r w:rsidRPr="00BB46BB">
        <w:rPr>
          <w:rFonts w:asciiTheme="minorHAnsi" w:hAnsiTheme="minorHAnsi"/>
          <w:sz w:val="22"/>
          <w:szCs w:val="22"/>
        </w:rPr>
        <w:t xml:space="preserve">  </w:t>
      </w:r>
    </w:p>
    <w:p w14:paraId="1D467BCC"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Dimension requirement - condition</w:t>
      </w:r>
    </w:p>
    <w:p w14:paraId="34081302" w14:textId="77777777" w:rsidR="004E7868" w:rsidRPr="00BB46BB" w:rsidRDefault="004E7868" w:rsidP="004E7868">
      <w:pPr>
        <w:pStyle w:val="ListParagraph"/>
        <w:ind w:left="1440" w:hanging="720"/>
        <w:rPr>
          <w:rFonts w:asciiTheme="minorHAnsi" w:hAnsiTheme="minorHAnsi"/>
          <w:sz w:val="22"/>
          <w:szCs w:val="22"/>
        </w:rPr>
      </w:pPr>
    </w:p>
    <w:p w14:paraId="34CDFBA9" w14:textId="77777777" w:rsidR="004E7868" w:rsidRPr="00BB46BB" w:rsidRDefault="004E7868" w:rsidP="004E7868">
      <w:pPr>
        <w:pStyle w:val="ListParagraph"/>
        <w:numPr>
          <w:ilvl w:val="0"/>
          <w:numId w:val="13"/>
        </w:numPr>
        <w:rPr>
          <w:rFonts w:asciiTheme="minorHAnsi" w:hAnsiTheme="minorHAnsi"/>
          <w:sz w:val="22"/>
          <w:szCs w:val="22"/>
        </w:rPr>
      </w:pPr>
      <w:r w:rsidRPr="00BB46BB">
        <w:rPr>
          <w:rFonts w:asciiTheme="minorHAnsi" w:hAnsiTheme="minorHAnsi"/>
          <w:sz w:val="22"/>
          <w:szCs w:val="22"/>
        </w:rPr>
        <w:t>The dimension set out in Column 3 of Table 3 for a category of vehicle set out in Column 2 of that Table must not be more than the dimension limit set out in Column 4 of the Table opposite that category of vehicle.</w:t>
      </w:r>
    </w:p>
    <w:p w14:paraId="5D3C4441" w14:textId="77777777" w:rsidR="004E7868" w:rsidRPr="00BB46BB" w:rsidRDefault="00205B12" w:rsidP="00205B12">
      <w:pPr>
        <w:pStyle w:val="DraftHeading2"/>
        <w:ind w:left="1440" w:hanging="1080"/>
        <w:rPr>
          <w:rFonts w:asciiTheme="minorHAnsi" w:hAnsiTheme="minorHAnsi"/>
          <w:sz w:val="18"/>
          <w:szCs w:val="18"/>
        </w:rPr>
      </w:pPr>
      <w:r w:rsidRPr="00BB46BB">
        <w:rPr>
          <w:rFonts w:asciiTheme="minorHAnsi" w:hAnsiTheme="minorHAnsi"/>
          <w:b/>
          <w:sz w:val="18"/>
          <w:szCs w:val="18"/>
        </w:rPr>
        <w:t>Note:</w:t>
      </w:r>
      <w:r w:rsidRPr="00BB46BB">
        <w:rPr>
          <w:rFonts w:asciiTheme="minorHAnsi" w:hAnsiTheme="minorHAnsi"/>
          <w:b/>
          <w:sz w:val="18"/>
          <w:szCs w:val="18"/>
        </w:rPr>
        <w:tab/>
      </w:r>
      <w:r w:rsidR="004E7868" w:rsidRPr="00BB46BB">
        <w:rPr>
          <w:rFonts w:asciiTheme="minorHAnsi" w:hAnsiTheme="minorHAnsi"/>
          <w:sz w:val="18"/>
          <w:szCs w:val="18"/>
        </w:rPr>
        <w:t>If a dimension limit is not specified in Table 3 in relation to a class 1 heavy vehicle, the relevant dimension limit is the limit specified for that vehicle in Schedule 6 of the MDL National Regulation.</w:t>
      </w:r>
    </w:p>
    <w:p w14:paraId="6C1364DA" w14:textId="77777777" w:rsidR="00CE2C94" w:rsidRPr="00BB46BB" w:rsidRDefault="00CE2C94">
      <w:pPr>
        <w:widowControl/>
        <w:snapToGrid/>
        <w:spacing w:after="200" w:line="276" w:lineRule="auto"/>
        <w:rPr>
          <w:rFonts w:asciiTheme="minorHAnsi" w:hAnsiTheme="minorHAnsi"/>
          <w:b/>
          <w:bCs/>
          <w:sz w:val="22"/>
          <w:szCs w:val="22"/>
          <w:lang w:val="en-AU"/>
        </w:rPr>
      </w:pPr>
      <w:r w:rsidRPr="00BB46BB">
        <w:rPr>
          <w:rFonts w:asciiTheme="minorHAnsi" w:hAnsiTheme="minorHAnsi"/>
          <w:b/>
          <w:bCs/>
          <w:sz w:val="22"/>
          <w:szCs w:val="22"/>
        </w:rPr>
        <w:br w:type="page"/>
      </w:r>
    </w:p>
    <w:p w14:paraId="3F10E6F9" w14:textId="77777777"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lastRenderedPageBreak/>
        <w:t>Table 3 – Dimension limits</w:t>
      </w:r>
    </w:p>
    <w:tbl>
      <w:tblPr>
        <w:tblW w:w="5000" w:type="pct"/>
        <w:tblLayout w:type="fixed"/>
        <w:tblCellMar>
          <w:left w:w="79" w:type="dxa"/>
          <w:right w:w="79" w:type="dxa"/>
        </w:tblCellMar>
        <w:tblLook w:val="0000" w:firstRow="0" w:lastRow="0" w:firstColumn="0" w:lastColumn="0" w:noHBand="0" w:noVBand="0"/>
        <w:tblCaption w:val="Table 3 – Dimension limits"/>
        <w:tblDescription w:val="Table of conditional dimension limits for eligible vehicles"/>
      </w:tblPr>
      <w:tblGrid>
        <w:gridCol w:w="1153"/>
        <w:gridCol w:w="3663"/>
        <w:gridCol w:w="1667"/>
        <w:gridCol w:w="1667"/>
        <w:gridCol w:w="1646"/>
      </w:tblGrid>
      <w:tr w:rsidR="004E7868" w:rsidRPr="00BB46BB" w14:paraId="27F669C3" w14:textId="77777777" w:rsidTr="006131D4">
        <w:trPr>
          <w:cantSplit/>
        </w:trPr>
        <w:tc>
          <w:tcPr>
            <w:tcW w:w="588" w:type="pct"/>
            <w:tcBorders>
              <w:top w:val="single" w:sz="4" w:space="0" w:color="auto"/>
            </w:tcBorders>
          </w:tcPr>
          <w:p w14:paraId="0679A7F7" w14:textId="77777777" w:rsidR="004E7868" w:rsidRPr="00BB46BB" w:rsidRDefault="004E7868" w:rsidP="006131D4">
            <w:pPr>
              <w:spacing w:before="60" w:after="60"/>
              <w:rPr>
                <w:rFonts w:asciiTheme="minorHAnsi" w:hAnsiTheme="minorHAnsi"/>
                <w:i/>
                <w:szCs w:val="22"/>
              </w:rPr>
            </w:pPr>
          </w:p>
        </w:tc>
        <w:tc>
          <w:tcPr>
            <w:tcW w:w="1869" w:type="pct"/>
            <w:tcBorders>
              <w:top w:val="single" w:sz="4" w:space="0" w:color="auto"/>
            </w:tcBorders>
          </w:tcPr>
          <w:p w14:paraId="042D697A"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1</w:t>
            </w:r>
          </w:p>
        </w:tc>
        <w:tc>
          <w:tcPr>
            <w:tcW w:w="851" w:type="pct"/>
            <w:tcBorders>
              <w:top w:val="single" w:sz="4" w:space="0" w:color="auto"/>
            </w:tcBorders>
          </w:tcPr>
          <w:p w14:paraId="5D343061"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2</w:t>
            </w:r>
          </w:p>
        </w:tc>
        <w:tc>
          <w:tcPr>
            <w:tcW w:w="851" w:type="pct"/>
            <w:tcBorders>
              <w:top w:val="single" w:sz="4" w:space="0" w:color="auto"/>
            </w:tcBorders>
          </w:tcPr>
          <w:p w14:paraId="3630E8E2"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3</w:t>
            </w:r>
          </w:p>
        </w:tc>
        <w:tc>
          <w:tcPr>
            <w:tcW w:w="840" w:type="pct"/>
            <w:tcBorders>
              <w:top w:val="single" w:sz="4" w:space="0" w:color="auto"/>
            </w:tcBorders>
          </w:tcPr>
          <w:p w14:paraId="0D62F24F"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4</w:t>
            </w:r>
          </w:p>
        </w:tc>
      </w:tr>
      <w:tr w:rsidR="004E7868" w:rsidRPr="00BB46BB" w14:paraId="34659B2C" w14:textId="77777777" w:rsidTr="006131D4">
        <w:trPr>
          <w:cantSplit/>
        </w:trPr>
        <w:tc>
          <w:tcPr>
            <w:tcW w:w="588" w:type="pct"/>
            <w:tcBorders>
              <w:bottom w:val="single" w:sz="4" w:space="0" w:color="auto"/>
            </w:tcBorders>
          </w:tcPr>
          <w:p w14:paraId="334425FF"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Item No.</w:t>
            </w:r>
          </w:p>
        </w:tc>
        <w:tc>
          <w:tcPr>
            <w:tcW w:w="1869" w:type="pct"/>
            <w:tcBorders>
              <w:bottom w:val="single" w:sz="4" w:space="0" w:color="auto"/>
            </w:tcBorders>
          </w:tcPr>
          <w:p w14:paraId="58727E67"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Category of vehicle</w:t>
            </w:r>
          </w:p>
        </w:tc>
        <w:tc>
          <w:tcPr>
            <w:tcW w:w="851" w:type="pct"/>
            <w:tcBorders>
              <w:bottom w:val="single" w:sz="4" w:space="0" w:color="auto"/>
            </w:tcBorders>
          </w:tcPr>
          <w:p w14:paraId="3B681C4C"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Provision of MDL National Regulation exempted from</w:t>
            </w:r>
          </w:p>
        </w:tc>
        <w:tc>
          <w:tcPr>
            <w:tcW w:w="851" w:type="pct"/>
            <w:tcBorders>
              <w:bottom w:val="single" w:sz="4" w:space="0" w:color="auto"/>
            </w:tcBorders>
          </w:tcPr>
          <w:p w14:paraId="24125226"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Dimension</w:t>
            </w:r>
          </w:p>
        </w:tc>
        <w:tc>
          <w:tcPr>
            <w:tcW w:w="840" w:type="pct"/>
            <w:tcBorders>
              <w:bottom w:val="single" w:sz="4" w:space="0" w:color="auto"/>
            </w:tcBorders>
          </w:tcPr>
          <w:p w14:paraId="6DE63AAB"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Limit</w:t>
            </w:r>
          </w:p>
        </w:tc>
      </w:tr>
      <w:tr w:rsidR="004E7868" w:rsidRPr="00BB46BB" w14:paraId="34847870" w14:textId="77777777" w:rsidTr="006131D4">
        <w:trPr>
          <w:cantSplit/>
        </w:trPr>
        <w:tc>
          <w:tcPr>
            <w:tcW w:w="588" w:type="pct"/>
            <w:tcBorders>
              <w:top w:val="single" w:sz="4" w:space="0" w:color="auto"/>
            </w:tcBorders>
          </w:tcPr>
          <w:p w14:paraId="38FEB3F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1</w:t>
            </w:r>
          </w:p>
        </w:tc>
        <w:tc>
          <w:tcPr>
            <w:tcW w:w="1869" w:type="pct"/>
            <w:tcBorders>
              <w:top w:val="single" w:sz="4" w:space="0" w:color="auto"/>
            </w:tcBorders>
          </w:tcPr>
          <w:p w14:paraId="1E49C692"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vehicle except an agricultural vehicle</w:t>
            </w:r>
          </w:p>
        </w:tc>
        <w:tc>
          <w:tcPr>
            <w:tcW w:w="851" w:type="pct"/>
            <w:tcBorders>
              <w:top w:val="single" w:sz="4" w:space="0" w:color="auto"/>
            </w:tcBorders>
          </w:tcPr>
          <w:p w14:paraId="0F53945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7(1) of Schedule 6</w:t>
            </w:r>
          </w:p>
        </w:tc>
        <w:tc>
          <w:tcPr>
            <w:tcW w:w="851" w:type="pct"/>
            <w:tcBorders>
              <w:top w:val="single" w:sz="4" w:space="0" w:color="auto"/>
            </w:tcBorders>
          </w:tcPr>
          <w:p w14:paraId="146EF4D9"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Width</w:t>
            </w:r>
          </w:p>
        </w:tc>
        <w:tc>
          <w:tcPr>
            <w:tcW w:w="840" w:type="pct"/>
            <w:tcBorders>
              <w:top w:val="single" w:sz="4" w:space="0" w:color="auto"/>
            </w:tcBorders>
          </w:tcPr>
          <w:p w14:paraId="7FB3EC7D"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r w:rsidRPr="00BB46BB">
              <w:rPr>
                <w:rFonts w:asciiTheme="minorHAnsi" w:hAnsiTheme="minorHAnsi"/>
                <w:sz w:val="22"/>
                <w:szCs w:val="22"/>
              </w:rPr>
              <w:sym w:font="Symbol" w:char="F0D7"/>
            </w:r>
            <w:r w:rsidRPr="00BB46BB">
              <w:rPr>
                <w:rFonts w:asciiTheme="minorHAnsi" w:hAnsiTheme="minorHAnsi"/>
                <w:sz w:val="22"/>
                <w:szCs w:val="22"/>
              </w:rPr>
              <w:t>5m</w:t>
            </w:r>
          </w:p>
        </w:tc>
      </w:tr>
      <w:tr w:rsidR="004E7868" w:rsidRPr="00BB46BB" w14:paraId="09340E18" w14:textId="77777777" w:rsidTr="006131D4">
        <w:trPr>
          <w:cantSplit/>
        </w:trPr>
        <w:tc>
          <w:tcPr>
            <w:tcW w:w="588" w:type="pct"/>
          </w:tcPr>
          <w:p w14:paraId="590D326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2</w:t>
            </w:r>
          </w:p>
        </w:tc>
        <w:tc>
          <w:tcPr>
            <w:tcW w:w="1869" w:type="pct"/>
          </w:tcPr>
          <w:p w14:paraId="6A54ACA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vehicle except an agricultural vehicle</w:t>
            </w:r>
          </w:p>
        </w:tc>
        <w:tc>
          <w:tcPr>
            <w:tcW w:w="851" w:type="pct"/>
          </w:tcPr>
          <w:p w14:paraId="4D717FA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8 of Schedule 6</w:t>
            </w:r>
          </w:p>
        </w:tc>
        <w:tc>
          <w:tcPr>
            <w:tcW w:w="851" w:type="pct"/>
          </w:tcPr>
          <w:p w14:paraId="163C025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Height</w:t>
            </w:r>
          </w:p>
        </w:tc>
        <w:tc>
          <w:tcPr>
            <w:tcW w:w="840" w:type="pct"/>
          </w:tcPr>
          <w:p w14:paraId="17328C1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4</w:t>
            </w:r>
            <w:r w:rsidRPr="00BB46BB">
              <w:rPr>
                <w:rFonts w:asciiTheme="minorHAnsi" w:hAnsiTheme="minorHAnsi"/>
                <w:sz w:val="22"/>
                <w:szCs w:val="22"/>
              </w:rPr>
              <w:sym w:font="Symbol" w:char="F0D7"/>
            </w:r>
            <w:r w:rsidRPr="00BB46BB">
              <w:rPr>
                <w:rFonts w:asciiTheme="minorHAnsi" w:hAnsiTheme="minorHAnsi"/>
                <w:sz w:val="22"/>
                <w:szCs w:val="22"/>
              </w:rPr>
              <w:t>6m</w:t>
            </w:r>
          </w:p>
        </w:tc>
      </w:tr>
      <w:tr w:rsidR="004E7868" w:rsidRPr="00BB46BB" w14:paraId="42BEF97D" w14:textId="77777777" w:rsidTr="006131D4">
        <w:trPr>
          <w:cantSplit/>
        </w:trPr>
        <w:tc>
          <w:tcPr>
            <w:tcW w:w="588" w:type="pct"/>
          </w:tcPr>
          <w:p w14:paraId="2D0D5EC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p>
        </w:tc>
        <w:tc>
          <w:tcPr>
            <w:tcW w:w="1869" w:type="pct"/>
          </w:tcPr>
          <w:p w14:paraId="74F8AFC8"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combination except an agricultural combination</w:t>
            </w:r>
          </w:p>
        </w:tc>
        <w:tc>
          <w:tcPr>
            <w:tcW w:w="851" w:type="pct"/>
          </w:tcPr>
          <w:p w14:paraId="037C892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3  of Schedule 6</w:t>
            </w:r>
          </w:p>
        </w:tc>
        <w:tc>
          <w:tcPr>
            <w:tcW w:w="851" w:type="pct"/>
          </w:tcPr>
          <w:p w14:paraId="5BA6CD53"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Length</w:t>
            </w:r>
          </w:p>
        </w:tc>
        <w:tc>
          <w:tcPr>
            <w:tcW w:w="840" w:type="pct"/>
          </w:tcPr>
          <w:p w14:paraId="291FC46B"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25m</w:t>
            </w:r>
          </w:p>
        </w:tc>
      </w:tr>
      <w:tr w:rsidR="004E7868" w:rsidRPr="00BB46BB" w14:paraId="45E163C8" w14:textId="77777777" w:rsidTr="006131D4">
        <w:trPr>
          <w:cantSplit/>
        </w:trPr>
        <w:tc>
          <w:tcPr>
            <w:tcW w:w="588" w:type="pct"/>
          </w:tcPr>
          <w:p w14:paraId="3376083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4</w:t>
            </w:r>
          </w:p>
        </w:tc>
        <w:tc>
          <w:tcPr>
            <w:tcW w:w="1869" w:type="pct"/>
          </w:tcPr>
          <w:p w14:paraId="52266E6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Special purpose vehicle</w:t>
            </w:r>
          </w:p>
        </w:tc>
        <w:tc>
          <w:tcPr>
            <w:tcW w:w="851" w:type="pct"/>
          </w:tcPr>
          <w:p w14:paraId="2766AE14"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3 of Schedule 6</w:t>
            </w:r>
          </w:p>
        </w:tc>
        <w:tc>
          <w:tcPr>
            <w:tcW w:w="851" w:type="pct"/>
          </w:tcPr>
          <w:p w14:paraId="2930F961"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w:t>
            </w:r>
          </w:p>
        </w:tc>
        <w:tc>
          <w:tcPr>
            <w:tcW w:w="840" w:type="pct"/>
          </w:tcPr>
          <w:p w14:paraId="56DBB5FC"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14</w:t>
            </w:r>
            <w:r w:rsidRPr="00BB46BB">
              <w:rPr>
                <w:rFonts w:asciiTheme="minorHAnsi" w:hAnsiTheme="minorHAnsi"/>
                <w:sz w:val="22"/>
                <w:szCs w:val="22"/>
              </w:rPr>
              <w:sym w:font="Symbol" w:char="F0D7"/>
            </w:r>
            <w:r w:rsidRPr="00BB46BB">
              <w:rPr>
                <w:rFonts w:asciiTheme="minorHAnsi" w:hAnsiTheme="minorHAnsi"/>
                <w:sz w:val="22"/>
                <w:szCs w:val="22"/>
              </w:rPr>
              <w:t>5m</w:t>
            </w:r>
          </w:p>
        </w:tc>
      </w:tr>
      <w:tr w:rsidR="004E7868" w:rsidRPr="00BB46BB" w14:paraId="185D7521" w14:textId="77777777" w:rsidTr="006131D4">
        <w:trPr>
          <w:cantSplit/>
        </w:trPr>
        <w:tc>
          <w:tcPr>
            <w:tcW w:w="588" w:type="pct"/>
          </w:tcPr>
          <w:p w14:paraId="72BDC453"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5</w:t>
            </w:r>
          </w:p>
        </w:tc>
        <w:tc>
          <w:tcPr>
            <w:tcW w:w="1869" w:type="pct"/>
          </w:tcPr>
          <w:p w14:paraId="752187BB"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Special purpose vehicle </w:t>
            </w:r>
          </w:p>
        </w:tc>
        <w:tc>
          <w:tcPr>
            <w:tcW w:w="851" w:type="pct"/>
          </w:tcPr>
          <w:p w14:paraId="2260FA36"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5 of Schedule 6</w:t>
            </w:r>
          </w:p>
        </w:tc>
        <w:tc>
          <w:tcPr>
            <w:tcW w:w="851" w:type="pct"/>
          </w:tcPr>
          <w:p w14:paraId="7D6BA508"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from the rear overhang </w:t>
            </w:r>
          </w:p>
        </w:tc>
        <w:tc>
          <w:tcPr>
            <w:tcW w:w="840" w:type="pct"/>
          </w:tcPr>
          <w:p w14:paraId="25A725A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Lesser of 4m or 90% of the wheelbase</w:t>
            </w:r>
          </w:p>
        </w:tc>
      </w:tr>
      <w:tr w:rsidR="004E7868" w:rsidRPr="00BB46BB" w14:paraId="3713F717" w14:textId="77777777" w:rsidTr="006131D4">
        <w:trPr>
          <w:cantSplit/>
        </w:trPr>
        <w:tc>
          <w:tcPr>
            <w:tcW w:w="588" w:type="pct"/>
          </w:tcPr>
          <w:p w14:paraId="5463429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6</w:t>
            </w:r>
          </w:p>
        </w:tc>
        <w:tc>
          <w:tcPr>
            <w:tcW w:w="1869" w:type="pct"/>
          </w:tcPr>
          <w:p w14:paraId="7EFD646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Semi-trailer </w:t>
            </w:r>
          </w:p>
        </w:tc>
        <w:tc>
          <w:tcPr>
            <w:tcW w:w="851" w:type="pct"/>
          </w:tcPr>
          <w:p w14:paraId="5A01B84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Sections 5 and 12(1) of Schedule 6</w:t>
            </w:r>
          </w:p>
        </w:tc>
        <w:tc>
          <w:tcPr>
            <w:tcW w:w="851" w:type="pct"/>
          </w:tcPr>
          <w:p w14:paraId="0F086FF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from the rear overhang </w:t>
            </w:r>
          </w:p>
        </w:tc>
        <w:tc>
          <w:tcPr>
            <w:tcW w:w="840" w:type="pct"/>
          </w:tcPr>
          <w:p w14:paraId="51BC1239"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Lesser of 5</w:t>
            </w:r>
            <w:r w:rsidRPr="00BB46BB">
              <w:rPr>
                <w:rFonts w:asciiTheme="minorHAnsi" w:hAnsiTheme="minorHAnsi"/>
                <w:sz w:val="22"/>
                <w:szCs w:val="22"/>
              </w:rPr>
              <w:sym w:font="Symbol" w:char="F0D7"/>
            </w:r>
            <w:r w:rsidRPr="00BB46BB">
              <w:rPr>
                <w:rFonts w:asciiTheme="minorHAnsi" w:hAnsiTheme="minorHAnsi"/>
                <w:sz w:val="22"/>
                <w:szCs w:val="22"/>
              </w:rPr>
              <w:t>5m or 25% of the overall length of the laden combination</w:t>
            </w:r>
          </w:p>
        </w:tc>
      </w:tr>
      <w:tr w:rsidR="004E7868" w:rsidRPr="00BB46BB" w14:paraId="0C90A587" w14:textId="77777777" w:rsidTr="006131D4">
        <w:trPr>
          <w:cantSplit/>
        </w:trPr>
        <w:tc>
          <w:tcPr>
            <w:tcW w:w="588" w:type="pct"/>
            <w:tcBorders>
              <w:bottom w:val="single" w:sz="4" w:space="0" w:color="auto"/>
            </w:tcBorders>
          </w:tcPr>
          <w:p w14:paraId="13FAF3CB"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7</w:t>
            </w:r>
          </w:p>
        </w:tc>
        <w:tc>
          <w:tcPr>
            <w:tcW w:w="1869" w:type="pct"/>
            <w:tcBorders>
              <w:bottom w:val="single" w:sz="4" w:space="0" w:color="auto"/>
            </w:tcBorders>
          </w:tcPr>
          <w:p w14:paraId="1D675C55" w14:textId="11F8692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Special purpose vehicle </w:t>
            </w:r>
          </w:p>
        </w:tc>
        <w:tc>
          <w:tcPr>
            <w:tcW w:w="851" w:type="pct"/>
            <w:tcBorders>
              <w:bottom w:val="single" w:sz="4" w:space="0" w:color="auto"/>
            </w:tcBorders>
          </w:tcPr>
          <w:p w14:paraId="214DFB74"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13 of Schedule 6</w:t>
            </w:r>
          </w:p>
        </w:tc>
        <w:tc>
          <w:tcPr>
            <w:tcW w:w="851" w:type="pct"/>
            <w:tcBorders>
              <w:bottom w:val="single" w:sz="4" w:space="0" w:color="auto"/>
            </w:tcBorders>
          </w:tcPr>
          <w:p w14:paraId="47B44B0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Projection in front of the </w:t>
            </w:r>
            <w:proofErr w:type="spellStart"/>
            <w:r w:rsidRPr="00BB46BB">
              <w:rPr>
                <w:rFonts w:asciiTheme="minorHAnsi" w:hAnsiTheme="minorHAnsi"/>
                <w:sz w:val="22"/>
                <w:szCs w:val="22"/>
              </w:rPr>
              <w:t>centre</w:t>
            </w:r>
            <w:proofErr w:type="spellEnd"/>
            <w:r w:rsidRPr="00BB46BB">
              <w:rPr>
                <w:rFonts w:asciiTheme="minorHAnsi" w:hAnsiTheme="minorHAnsi"/>
                <w:sz w:val="22"/>
                <w:szCs w:val="22"/>
              </w:rPr>
              <w:t xml:space="preserve"> of the steering wheel</w:t>
            </w:r>
          </w:p>
        </w:tc>
        <w:tc>
          <w:tcPr>
            <w:tcW w:w="840" w:type="pct"/>
            <w:tcBorders>
              <w:bottom w:val="single" w:sz="4" w:space="0" w:color="auto"/>
            </w:tcBorders>
          </w:tcPr>
          <w:p w14:paraId="6AB067F2"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r w:rsidRPr="00BB46BB">
              <w:rPr>
                <w:rFonts w:asciiTheme="minorHAnsi" w:hAnsiTheme="minorHAnsi"/>
                <w:sz w:val="22"/>
                <w:szCs w:val="22"/>
              </w:rPr>
              <w:sym w:font="Symbol" w:char="F0D7"/>
            </w:r>
            <w:r w:rsidRPr="00BB46BB">
              <w:rPr>
                <w:rFonts w:asciiTheme="minorHAnsi" w:hAnsiTheme="minorHAnsi"/>
                <w:sz w:val="22"/>
                <w:szCs w:val="22"/>
              </w:rPr>
              <w:t>5m</w:t>
            </w:r>
          </w:p>
        </w:tc>
      </w:tr>
    </w:tbl>
    <w:p w14:paraId="242AF420" w14:textId="77777777" w:rsidR="004E7868" w:rsidRPr="00BB46BB" w:rsidRDefault="004E7868" w:rsidP="004E7868">
      <w:pPr>
        <w:pStyle w:val="DraftSub-sectionEg"/>
        <w:tabs>
          <w:tab w:val="right" w:pos="1814"/>
        </w:tabs>
        <w:ind w:left="0"/>
        <w:rPr>
          <w:rFonts w:asciiTheme="minorHAnsi" w:hAnsiTheme="minorHAnsi"/>
          <w:b/>
          <w:bCs/>
          <w:sz w:val="22"/>
          <w:szCs w:val="22"/>
        </w:rPr>
      </w:pPr>
    </w:p>
    <w:p w14:paraId="5D0256B5" w14:textId="03DC9075" w:rsidR="007C555C" w:rsidRPr="00F14B04" w:rsidRDefault="00F14B04" w:rsidP="00F14B04">
      <w:pPr>
        <w:ind w:left="360"/>
        <w:jc w:val="center"/>
        <w:rPr>
          <w:rFonts w:asciiTheme="minorHAnsi" w:hAnsiTheme="minorHAnsi"/>
          <w:i/>
          <w:lang w:val="en-AU"/>
        </w:rPr>
      </w:pPr>
      <w:r w:rsidRPr="00BB46BB">
        <w:rPr>
          <w:rFonts w:asciiTheme="minorHAnsi" w:hAnsiTheme="minorHAnsi"/>
          <w:noProof/>
          <w:szCs w:val="24"/>
          <w:lang w:val="en-AU" w:eastAsia="en-AU"/>
        </w:rPr>
        <w:drawing>
          <wp:inline distT="0" distB="0" distL="0" distR="0" wp14:anchorId="08C8EA7D" wp14:editId="1ED87E01">
            <wp:extent cx="2962275" cy="1371600"/>
            <wp:effectExtent l="0" t="0" r="9525" b="0"/>
            <wp:docPr id="28" name="Picture 28" descr="Illustration of rigid mobile crane, showing dimension limits." title="Mobile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1371600"/>
                    </a:xfrm>
                    <a:prstGeom prst="rect">
                      <a:avLst/>
                    </a:prstGeom>
                    <a:noFill/>
                    <a:ln w="9525">
                      <a:noFill/>
                      <a:miter lim="800000"/>
                      <a:headEnd/>
                      <a:tailEnd/>
                    </a:ln>
                  </pic:spPr>
                </pic:pic>
              </a:graphicData>
            </a:graphic>
          </wp:inline>
        </w:drawing>
      </w:r>
    </w:p>
    <w:p w14:paraId="3DC5502B" w14:textId="77777777" w:rsidR="007C555C" w:rsidRPr="00BB46BB" w:rsidRDefault="007C555C" w:rsidP="00F14B04">
      <w:pPr>
        <w:pStyle w:val="ScheduleHeading2"/>
        <w:tabs>
          <w:tab w:val="right" w:pos="1247"/>
        </w:tabs>
        <w:jc w:val="center"/>
        <w:rPr>
          <w:rFonts w:asciiTheme="minorHAnsi" w:hAnsiTheme="minorHAnsi"/>
          <w:b/>
          <w:i/>
          <w:sz w:val="22"/>
          <w:szCs w:val="22"/>
        </w:rPr>
      </w:pPr>
      <w:r w:rsidRPr="00BB46BB">
        <w:rPr>
          <w:rFonts w:asciiTheme="minorHAnsi" w:hAnsiTheme="minorHAnsi"/>
          <w:b/>
          <w:i/>
          <w:sz w:val="22"/>
          <w:szCs w:val="22"/>
        </w:rPr>
        <w:t>Example: Illustration of rigid mobile crane, showing dimension limits.</w:t>
      </w:r>
    </w:p>
    <w:p w14:paraId="55A16979" w14:textId="77777777" w:rsidR="00CE2C94" w:rsidRPr="00BB46BB" w:rsidRDefault="00CE2C94" w:rsidP="004E7868">
      <w:pPr>
        <w:ind w:left="360"/>
        <w:rPr>
          <w:rFonts w:asciiTheme="minorHAnsi" w:hAnsiTheme="minorHAnsi"/>
          <w:i/>
          <w:lang w:val="en-AU"/>
        </w:rPr>
      </w:pPr>
    </w:p>
    <w:p w14:paraId="2C58175B" w14:textId="77777777" w:rsidR="004E7868" w:rsidRPr="00BB46BB" w:rsidRDefault="004E7868" w:rsidP="004E7868">
      <w:pPr>
        <w:pStyle w:val="ListParagraph"/>
        <w:numPr>
          <w:ilvl w:val="0"/>
          <w:numId w:val="13"/>
        </w:numPr>
        <w:rPr>
          <w:rFonts w:asciiTheme="minorHAnsi" w:hAnsiTheme="minorHAnsi"/>
          <w:szCs w:val="24"/>
        </w:rPr>
      </w:pPr>
      <w:r w:rsidRPr="00BB46BB">
        <w:rPr>
          <w:rFonts w:asciiTheme="minorHAnsi" w:hAnsiTheme="minorHAnsi"/>
          <w:szCs w:val="24"/>
        </w:rPr>
        <w:t xml:space="preserve">The </w:t>
      </w:r>
      <w:proofErr w:type="spellStart"/>
      <w:r w:rsidRPr="00BB46BB">
        <w:rPr>
          <w:rFonts w:asciiTheme="minorHAnsi" w:hAnsiTheme="minorHAnsi"/>
          <w:szCs w:val="24"/>
        </w:rPr>
        <w:t>centre</w:t>
      </w:r>
      <w:proofErr w:type="spellEnd"/>
      <w:r w:rsidRPr="00BB46BB">
        <w:rPr>
          <w:rFonts w:asciiTheme="minorHAnsi" w:hAnsiTheme="minorHAnsi"/>
          <w:szCs w:val="24"/>
        </w:rPr>
        <w:t xml:space="preserve"> lines of adjacent axles in an axle group on a class 1 heavy vehicle must be at least 1</w:t>
      </w:r>
      <w:r w:rsidRPr="00BB46BB">
        <w:rPr>
          <w:rFonts w:asciiTheme="minorHAnsi" w:hAnsiTheme="minorHAnsi"/>
          <w:szCs w:val="24"/>
        </w:rPr>
        <w:sym w:font="Symbol" w:char="F0D7"/>
      </w:r>
      <w:r w:rsidRPr="00BB46BB">
        <w:rPr>
          <w:rFonts w:asciiTheme="minorHAnsi" w:hAnsiTheme="minorHAnsi"/>
          <w:szCs w:val="24"/>
        </w:rPr>
        <w:t>2m apart.</w:t>
      </w:r>
    </w:p>
    <w:p w14:paraId="4A84D413" w14:textId="77777777" w:rsidR="00205B12" w:rsidRPr="00BB46BB" w:rsidRDefault="00205B12" w:rsidP="004E7868">
      <w:pPr>
        <w:pStyle w:val="DraftHeading1"/>
        <w:rPr>
          <w:rFonts w:asciiTheme="minorHAnsi" w:hAnsiTheme="minorHAnsi"/>
          <w:sz w:val="22"/>
          <w:szCs w:val="22"/>
        </w:rPr>
      </w:pPr>
      <w:bookmarkStart w:id="4" w:name="_Toc360107000"/>
    </w:p>
    <w:p w14:paraId="64C8CAD2" w14:textId="77777777" w:rsidR="004E7868" w:rsidRPr="00BB46BB" w:rsidRDefault="004E7868" w:rsidP="004E7868">
      <w:pPr>
        <w:pStyle w:val="DraftHeading1"/>
        <w:rPr>
          <w:rFonts w:asciiTheme="minorHAnsi" w:hAnsiTheme="minorHAnsi"/>
          <w:sz w:val="22"/>
          <w:szCs w:val="22"/>
        </w:rPr>
      </w:pPr>
      <w:r w:rsidRPr="00BB46BB">
        <w:rPr>
          <w:rFonts w:asciiTheme="minorHAnsi" w:hAnsiTheme="minorHAnsi"/>
          <w:sz w:val="22"/>
          <w:szCs w:val="22"/>
        </w:rPr>
        <w:t>Other conditions</w:t>
      </w:r>
      <w:bookmarkEnd w:id="4"/>
      <w:r w:rsidRPr="00BB46BB">
        <w:rPr>
          <w:rFonts w:asciiTheme="minorHAnsi" w:hAnsiTheme="minorHAnsi"/>
          <w:sz w:val="22"/>
          <w:szCs w:val="22"/>
        </w:rPr>
        <w:t xml:space="preserve"> of exemptions</w:t>
      </w:r>
    </w:p>
    <w:p w14:paraId="0619C60A" w14:textId="77777777" w:rsidR="004E7868" w:rsidRPr="00BB46BB" w:rsidRDefault="004E7868" w:rsidP="004E7868">
      <w:pPr>
        <w:pStyle w:val="BodySectionSub"/>
        <w:numPr>
          <w:ilvl w:val="0"/>
          <w:numId w:val="13"/>
        </w:numPr>
        <w:rPr>
          <w:rFonts w:asciiTheme="minorHAnsi" w:hAnsiTheme="minorHAnsi"/>
          <w:sz w:val="22"/>
          <w:szCs w:val="22"/>
        </w:rPr>
      </w:pPr>
      <w:r w:rsidRPr="00BB46BB">
        <w:rPr>
          <w:rFonts w:asciiTheme="minorHAnsi" w:hAnsiTheme="minorHAnsi"/>
          <w:sz w:val="22"/>
          <w:szCs w:val="22"/>
        </w:rPr>
        <w:t xml:space="preserve">The exemptions in this Notice are subject to the conditions set out in </w:t>
      </w:r>
      <w:r w:rsidRPr="00BB46BB">
        <w:rPr>
          <w:rFonts w:asciiTheme="minorHAnsi" w:hAnsiTheme="minorHAnsi"/>
          <w:i/>
          <w:sz w:val="22"/>
          <w:szCs w:val="22"/>
        </w:rPr>
        <w:t>Schedule 8</w:t>
      </w:r>
      <w:r w:rsidRPr="00BB46BB">
        <w:rPr>
          <w:rFonts w:asciiTheme="minorHAnsi" w:hAnsiTheme="minorHAnsi"/>
          <w:sz w:val="22"/>
          <w:szCs w:val="22"/>
        </w:rPr>
        <w:t xml:space="preserve"> </w:t>
      </w:r>
      <w:r w:rsidRPr="00BB46BB">
        <w:rPr>
          <w:rFonts w:asciiTheme="minorHAnsi" w:hAnsiTheme="minorHAnsi"/>
          <w:i/>
          <w:sz w:val="22"/>
          <w:szCs w:val="22"/>
        </w:rPr>
        <w:t>Conditions of Mass or Dimension Exemptions Applying to Class 1 heavy vehicles</w:t>
      </w:r>
      <w:r w:rsidRPr="00BB46BB">
        <w:rPr>
          <w:rFonts w:asciiTheme="minorHAnsi" w:hAnsiTheme="minorHAnsi"/>
          <w:sz w:val="22"/>
          <w:szCs w:val="22"/>
        </w:rPr>
        <w:t xml:space="preserve"> of the MDL National Regulation and to any conditions specified in this Notice.</w:t>
      </w:r>
    </w:p>
    <w:p w14:paraId="25CF28C1" w14:textId="77777777" w:rsidR="00205B12" w:rsidRDefault="00205B12">
      <w:pPr>
        <w:widowControl/>
        <w:snapToGrid/>
        <w:spacing w:after="200" w:line="276" w:lineRule="auto"/>
        <w:rPr>
          <w:rFonts w:asciiTheme="minorHAnsi" w:hAnsiTheme="minorHAnsi"/>
          <w:b/>
          <w:color w:val="000000" w:themeColor="text1"/>
          <w:sz w:val="28"/>
          <w:szCs w:val="28"/>
          <w:lang w:val="en-AU"/>
        </w:rPr>
      </w:pPr>
      <w:bookmarkStart w:id="5" w:name="_Toc360107020"/>
    </w:p>
    <w:p w14:paraId="1D23C7CD" w14:textId="77777777" w:rsidR="00F14B04" w:rsidRPr="00BB46BB" w:rsidRDefault="00F14B04">
      <w:pPr>
        <w:widowControl/>
        <w:snapToGrid/>
        <w:spacing w:after="200" w:line="276" w:lineRule="auto"/>
        <w:rPr>
          <w:rFonts w:asciiTheme="minorHAnsi" w:hAnsiTheme="minorHAnsi"/>
          <w:b/>
          <w:color w:val="000000" w:themeColor="text1"/>
          <w:sz w:val="28"/>
          <w:szCs w:val="28"/>
          <w:lang w:val="en-AU"/>
        </w:rPr>
      </w:pPr>
    </w:p>
    <w:p w14:paraId="175B33A8" w14:textId="77777777" w:rsidR="004E7868" w:rsidRPr="00BB46BB" w:rsidRDefault="004E7868" w:rsidP="00CC511A">
      <w:pPr>
        <w:pStyle w:val="Title"/>
        <w:spacing w:after="120"/>
        <w:contextualSpacing/>
        <w:jc w:val="left"/>
        <w:rPr>
          <w:rFonts w:asciiTheme="minorHAnsi" w:hAnsiTheme="minorHAnsi"/>
          <w:color w:val="000000" w:themeColor="text1"/>
          <w:sz w:val="28"/>
          <w:szCs w:val="28"/>
        </w:rPr>
      </w:pPr>
      <w:r w:rsidRPr="00BB46BB">
        <w:rPr>
          <w:rFonts w:asciiTheme="minorHAnsi" w:hAnsiTheme="minorHAnsi"/>
          <w:color w:val="000000" w:themeColor="text1"/>
          <w:sz w:val="28"/>
          <w:szCs w:val="28"/>
        </w:rPr>
        <w:t>PART 3</w:t>
      </w:r>
      <w:r w:rsidRPr="00BB46BB">
        <w:rPr>
          <w:rFonts w:asciiTheme="minorHAnsi" w:hAnsiTheme="minorHAnsi"/>
          <w:color w:val="000000" w:themeColor="text1"/>
          <w:sz w:val="28"/>
          <w:szCs w:val="28"/>
        </w:rPr>
        <w:tab/>
        <w:t>EXEMPTION FROM PRESCRIBED MASS AND DIMENSION REQUIREMENTS FOR CLASS 1 HEAVY VEHICLES THAT ARE LOAD-CARRYING VEHICLES</w:t>
      </w:r>
      <w:r w:rsidRPr="00BB46BB" w:rsidDel="00D114A5">
        <w:rPr>
          <w:rFonts w:asciiTheme="minorHAnsi" w:hAnsiTheme="minorHAnsi"/>
          <w:color w:val="000000" w:themeColor="text1"/>
          <w:sz w:val="28"/>
          <w:szCs w:val="28"/>
        </w:rPr>
        <w:t xml:space="preserve"> </w:t>
      </w:r>
      <w:bookmarkStart w:id="6" w:name="_Toc360107022"/>
      <w:bookmarkEnd w:id="5"/>
    </w:p>
    <w:p w14:paraId="20D968B5" w14:textId="77777777" w:rsidR="00CC511A" w:rsidRPr="00BB46BB" w:rsidRDefault="00CC511A" w:rsidP="00CC511A">
      <w:pPr>
        <w:pStyle w:val="DraftHeading1"/>
        <w:rPr>
          <w:rFonts w:asciiTheme="minorHAnsi" w:hAnsiTheme="minorHAnsi"/>
        </w:rPr>
      </w:pPr>
    </w:p>
    <w:p w14:paraId="4F92B5D4" w14:textId="77777777" w:rsidR="004E7868" w:rsidRPr="00BB46BB" w:rsidRDefault="004E7868" w:rsidP="00CC511A">
      <w:pPr>
        <w:pStyle w:val="DraftHeading1"/>
        <w:rPr>
          <w:rFonts w:asciiTheme="minorHAnsi" w:hAnsiTheme="minorHAnsi"/>
        </w:rPr>
      </w:pPr>
      <w:r w:rsidRPr="00BB46BB">
        <w:rPr>
          <w:rFonts w:asciiTheme="minorHAnsi" w:hAnsiTheme="minorHAnsi"/>
        </w:rPr>
        <w:t>Application</w:t>
      </w:r>
      <w:bookmarkEnd w:id="6"/>
      <w:r w:rsidRPr="00BB46BB">
        <w:rPr>
          <w:rFonts w:asciiTheme="minorHAnsi" w:hAnsiTheme="minorHAnsi"/>
        </w:rPr>
        <w:t xml:space="preserve"> of this Part</w:t>
      </w:r>
    </w:p>
    <w:p w14:paraId="4A566A32" w14:textId="77777777" w:rsidR="004E7868" w:rsidRPr="00BB46BB" w:rsidRDefault="004E7868" w:rsidP="004E7868">
      <w:pPr>
        <w:pStyle w:val="BodySectionSub"/>
        <w:numPr>
          <w:ilvl w:val="0"/>
          <w:numId w:val="13"/>
        </w:numPr>
        <w:rPr>
          <w:rFonts w:asciiTheme="minorHAnsi" w:hAnsiTheme="minorHAnsi"/>
          <w:sz w:val="22"/>
          <w:szCs w:val="22"/>
        </w:rPr>
      </w:pPr>
      <w:r w:rsidRPr="00BB46BB">
        <w:rPr>
          <w:rFonts w:asciiTheme="minorHAnsi" w:hAnsiTheme="minorHAnsi"/>
          <w:sz w:val="22"/>
          <w:szCs w:val="22"/>
        </w:rPr>
        <w:t>This Part applies to class 1 heavy vehicles that are load-carrying vehicles.</w:t>
      </w:r>
      <w:bookmarkStart w:id="7" w:name="_Toc360107023"/>
    </w:p>
    <w:p w14:paraId="7034D461" w14:textId="77777777" w:rsidR="004E7868" w:rsidRPr="00BB46BB" w:rsidRDefault="004E7868" w:rsidP="004E7868">
      <w:pPr>
        <w:rPr>
          <w:rFonts w:asciiTheme="minorHAnsi" w:hAnsiTheme="minorHAnsi"/>
          <w:sz w:val="22"/>
          <w:szCs w:val="22"/>
        </w:rPr>
      </w:pPr>
      <w:bookmarkStart w:id="8" w:name="_Toc360107024"/>
      <w:bookmarkEnd w:id="7"/>
    </w:p>
    <w:p w14:paraId="35C493BC" w14:textId="77777777" w:rsidR="004E7868" w:rsidRPr="00BB46BB" w:rsidRDefault="004E7868" w:rsidP="00CC511A">
      <w:pPr>
        <w:pStyle w:val="DraftHeading1"/>
        <w:rPr>
          <w:rFonts w:asciiTheme="minorHAnsi" w:hAnsiTheme="minorHAnsi"/>
        </w:rPr>
      </w:pPr>
      <w:r w:rsidRPr="00BB46BB">
        <w:rPr>
          <w:rFonts w:asciiTheme="minorHAnsi" w:hAnsiTheme="minorHAnsi"/>
        </w:rPr>
        <w:t>Exemption from prescribed mass requirements</w:t>
      </w:r>
      <w:bookmarkEnd w:id="8"/>
    </w:p>
    <w:p w14:paraId="51646EE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class 1 heavy vehicle described in clause 31 is exempt from the following mass requirements set out in Schedule 1 to the MDL National Regulation—</w:t>
      </w:r>
    </w:p>
    <w:p w14:paraId="1500A649"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 xml:space="preserve">Section 2(1)(a)(iv) and (b); and </w:t>
      </w:r>
    </w:p>
    <w:p w14:paraId="54F801BB"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Section 4 (Mass limits for a single axle or axle group) and Table 1 (Axle mass limits table).</w:t>
      </w:r>
    </w:p>
    <w:p w14:paraId="49673A26" w14:textId="77777777" w:rsidR="004E7868" w:rsidRPr="00BB46BB" w:rsidRDefault="004E7868" w:rsidP="004E7868">
      <w:pPr>
        <w:rPr>
          <w:rFonts w:asciiTheme="minorHAnsi" w:hAnsiTheme="minorHAnsi"/>
          <w:b/>
          <w:sz w:val="22"/>
          <w:szCs w:val="22"/>
        </w:rPr>
      </w:pPr>
    </w:p>
    <w:p w14:paraId="182EAE21" w14:textId="77777777" w:rsidR="004E7868" w:rsidRPr="00BB46BB" w:rsidRDefault="004E7868" w:rsidP="00CC511A">
      <w:pPr>
        <w:pStyle w:val="DraftHeading1"/>
        <w:rPr>
          <w:rFonts w:asciiTheme="minorHAnsi" w:hAnsiTheme="minorHAnsi"/>
        </w:rPr>
      </w:pPr>
      <w:r w:rsidRPr="00BB46BB">
        <w:rPr>
          <w:rFonts w:asciiTheme="minorHAnsi" w:hAnsiTheme="minorHAnsi"/>
        </w:rPr>
        <w:t>Mass requirements - condition</w:t>
      </w:r>
    </w:p>
    <w:p w14:paraId="51DAF829" w14:textId="1DFA6ECA"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class 1 heav</w:t>
      </w:r>
      <w:r w:rsidR="00960037" w:rsidRPr="00BB46BB">
        <w:rPr>
          <w:rFonts w:asciiTheme="minorHAnsi" w:hAnsiTheme="minorHAnsi"/>
          <w:sz w:val="22"/>
          <w:szCs w:val="22"/>
        </w:rPr>
        <w:t>y vehicle described in clause 30</w:t>
      </w:r>
      <w:r w:rsidRPr="00BB46BB">
        <w:rPr>
          <w:rFonts w:asciiTheme="minorHAnsi" w:hAnsiTheme="minorHAnsi"/>
          <w:sz w:val="22"/>
          <w:szCs w:val="22"/>
        </w:rPr>
        <w:t xml:space="preserve"> must not be more than the mass</w:t>
      </w:r>
      <w:r w:rsidR="00CC511A" w:rsidRPr="00BB46BB">
        <w:rPr>
          <w:rFonts w:asciiTheme="minorHAnsi" w:hAnsiTheme="minorHAnsi"/>
          <w:sz w:val="22"/>
          <w:szCs w:val="22"/>
        </w:rPr>
        <w:t xml:space="preserve"> limits set out in clause 30 and 31</w:t>
      </w:r>
      <w:r w:rsidRPr="00BB46BB">
        <w:rPr>
          <w:rFonts w:asciiTheme="minorHAnsi" w:hAnsiTheme="minorHAnsi"/>
          <w:sz w:val="22"/>
          <w:szCs w:val="22"/>
        </w:rPr>
        <w:t xml:space="preserve"> for that type of vehicle.</w:t>
      </w:r>
    </w:p>
    <w:p w14:paraId="586F245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load-carrying vehicle consisting of a tandem drive prime mover is towing—</w:t>
      </w:r>
    </w:p>
    <w:p w14:paraId="3AD3246F"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low loader; or</w:t>
      </w:r>
    </w:p>
    <w:p w14:paraId="51297A95"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low loader dolly and a low loader; or</w:t>
      </w:r>
    </w:p>
    <w:p w14:paraId="3F50922D"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 xml:space="preserve">a </w:t>
      </w:r>
      <w:proofErr w:type="spellStart"/>
      <w:r w:rsidRPr="00BB46BB">
        <w:rPr>
          <w:rFonts w:asciiTheme="minorHAnsi" w:hAnsiTheme="minorHAnsi"/>
          <w:sz w:val="22"/>
          <w:szCs w:val="22"/>
        </w:rPr>
        <w:t>jinker</w:t>
      </w:r>
      <w:proofErr w:type="spellEnd"/>
      <w:r w:rsidRPr="00BB46BB">
        <w:rPr>
          <w:rFonts w:asciiTheme="minorHAnsi" w:hAnsiTheme="minorHAnsi"/>
          <w:sz w:val="22"/>
          <w:szCs w:val="22"/>
        </w:rPr>
        <w:t>; or</w:t>
      </w:r>
    </w:p>
    <w:p w14:paraId="11049F58"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 xml:space="preserve">a low loader dolly and a </w:t>
      </w:r>
      <w:proofErr w:type="spellStart"/>
      <w:r w:rsidRPr="00BB46BB">
        <w:rPr>
          <w:rFonts w:asciiTheme="minorHAnsi" w:hAnsiTheme="minorHAnsi"/>
          <w:sz w:val="22"/>
          <w:szCs w:val="22"/>
        </w:rPr>
        <w:t>jinker</w:t>
      </w:r>
      <w:proofErr w:type="spellEnd"/>
      <w:r w:rsidRPr="00BB46BB">
        <w:rPr>
          <w:rFonts w:asciiTheme="minorHAnsi" w:hAnsiTheme="minorHAnsi"/>
          <w:sz w:val="22"/>
          <w:szCs w:val="22"/>
        </w:rPr>
        <w:t>—</w:t>
      </w:r>
    </w:p>
    <w:p w14:paraId="7961A205" w14:textId="77777777" w:rsidR="004E7868" w:rsidRPr="00BB46BB" w:rsidRDefault="004E7868" w:rsidP="004E7868">
      <w:pPr>
        <w:pStyle w:val="BodySectionSub"/>
        <w:ind w:left="0"/>
        <w:rPr>
          <w:rFonts w:asciiTheme="minorHAnsi" w:hAnsiTheme="minorHAnsi"/>
          <w:sz w:val="22"/>
          <w:szCs w:val="22"/>
        </w:rPr>
      </w:pPr>
      <w:r w:rsidRPr="00BB46BB">
        <w:rPr>
          <w:rFonts w:asciiTheme="minorHAnsi" w:hAnsiTheme="minorHAnsi"/>
          <w:sz w:val="22"/>
          <w:szCs w:val="22"/>
        </w:rPr>
        <w:t xml:space="preserve">the mass on that class 1 heavy vehicle's single axle or axle group (as the case may be and as described in Column 1 of Table 4) must not be more </w:t>
      </w:r>
      <w:proofErr w:type="gramStart"/>
      <w:r w:rsidRPr="00BB46BB">
        <w:rPr>
          <w:rFonts w:asciiTheme="minorHAnsi" w:hAnsiTheme="minorHAnsi"/>
          <w:sz w:val="22"/>
          <w:szCs w:val="22"/>
        </w:rPr>
        <w:t>than  the</w:t>
      </w:r>
      <w:proofErr w:type="gramEnd"/>
      <w:r w:rsidRPr="00BB46BB">
        <w:rPr>
          <w:rFonts w:asciiTheme="minorHAnsi" w:hAnsiTheme="minorHAnsi"/>
          <w:sz w:val="22"/>
          <w:szCs w:val="22"/>
        </w:rPr>
        <w:t xml:space="preserve"> mass limit specified in Column 2. </w:t>
      </w:r>
    </w:p>
    <w:p w14:paraId="31919CB8" w14:textId="77777777" w:rsidR="004E7868" w:rsidRPr="00BB46BB" w:rsidRDefault="004E7868" w:rsidP="004E7868"/>
    <w:p w14:paraId="3A35FEE8" w14:textId="77777777" w:rsidR="004E7868" w:rsidRPr="00BB46BB" w:rsidRDefault="004E7868" w:rsidP="004E7868">
      <w:pPr>
        <w:rPr>
          <w:rFonts w:asciiTheme="minorHAnsi" w:hAnsiTheme="minorHAnsi"/>
          <w:b/>
          <w:bCs/>
          <w:sz w:val="22"/>
          <w:szCs w:val="22"/>
        </w:rPr>
      </w:pPr>
      <w:r w:rsidRPr="00BB46BB">
        <w:rPr>
          <w:rFonts w:asciiTheme="minorHAnsi" w:hAnsiTheme="minorHAnsi"/>
          <w:b/>
          <w:sz w:val="22"/>
          <w:szCs w:val="22"/>
        </w:rPr>
        <w:t>Table</w:t>
      </w:r>
      <w:r w:rsidRPr="00BB46BB">
        <w:rPr>
          <w:rFonts w:asciiTheme="minorHAnsi" w:hAnsiTheme="minorHAnsi"/>
          <w:b/>
          <w:bCs/>
          <w:sz w:val="22"/>
          <w:szCs w:val="22"/>
        </w:rPr>
        <w:t xml:space="preserve"> 4-Mass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Caption w:val="Table 4-Mass Requirements"/>
        <w:tblDescription w:val="Table of concessional mass requirements for eligible vehicles"/>
      </w:tblPr>
      <w:tblGrid>
        <w:gridCol w:w="930"/>
        <w:gridCol w:w="7371"/>
        <w:gridCol w:w="1495"/>
      </w:tblGrid>
      <w:tr w:rsidR="004E7868" w:rsidRPr="00BB46BB" w14:paraId="57AB77A2" w14:textId="77777777" w:rsidTr="00CC511A">
        <w:trPr>
          <w:cantSplit/>
          <w:tblHeader/>
        </w:trPr>
        <w:tc>
          <w:tcPr>
            <w:tcW w:w="475" w:type="pct"/>
          </w:tcPr>
          <w:p w14:paraId="4480EFBC" w14:textId="77777777" w:rsidR="004E7868" w:rsidRPr="00BB46BB" w:rsidRDefault="004E7868" w:rsidP="006131D4">
            <w:pPr>
              <w:pStyle w:val="Normal-Schedule"/>
              <w:spacing w:before="60" w:after="60"/>
              <w:jc w:val="center"/>
              <w:rPr>
                <w:rFonts w:asciiTheme="minorHAnsi" w:hAnsiTheme="minorHAnsi"/>
                <w:i/>
                <w:iCs/>
                <w:lang w:val="en-US"/>
              </w:rPr>
            </w:pPr>
          </w:p>
        </w:tc>
        <w:tc>
          <w:tcPr>
            <w:tcW w:w="3762" w:type="pct"/>
          </w:tcPr>
          <w:p w14:paraId="2179D6E4" w14:textId="77777777" w:rsidR="004E7868" w:rsidRPr="00BB46BB" w:rsidRDefault="004E7868" w:rsidP="006131D4">
            <w:pPr>
              <w:pStyle w:val="Normal-Schedule"/>
              <w:spacing w:before="60" w:after="60"/>
              <w:jc w:val="center"/>
              <w:rPr>
                <w:rFonts w:asciiTheme="minorHAnsi" w:hAnsiTheme="minorHAnsi"/>
                <w:i/>
                <w:iCs/>
              </w:rPr>
            </w:pPr>
            <w:r w:rsidRPr="00BB46BB">
              <w:rPr>
                <w:rFonts w:asciiTheme="minorHAnsi" w:hAnsiTheme="minorHAnsi"/>
                <w:i/>
                <w:iCs/>
              </w:rPr>
              <w:t>Column 1</w:t>
            </w:r>
          </w:p>
        </w:tc>
        <w:tc>
          <w:tcPr>
            <w:tcW w:w="763" w:type="pct"/>
          </w:tcPr>
          <w:p w14:paraId="5A35A944" w14:textId="77777777" w:rsidR="004E7868" w:rsidRPr="00BB46BB" w:rsidRDefault="004E7868" w:rsidP="006131D4">
            <w:pPr>
              <w:pStyle w:val="Normal-Schedule"/>
              <w:spacing w:before="60" w:after="60"/>
              <w:jc w:val="center"/>
              <w:rPr>
                <w:rFonts w:asciiTheme="minorHAnsi" w:hAnsiTheme="minorHAnsi"/>
                <w:i/>
                <w:iCs/>
              </w:rPr>
            </w:pPr>
            <w:r w:rsidRPr="00BB46BB">
              <w:rPr>
                <w:rFonts w:asciiTheme="minorHAnsi" w:hAnsiTheme="minorHAnsi"/>
                <w:i/>
                <w:iCs/>
              </w:rPr>
              <w:t>Column 2</w:t>
            </w:r>
          </w:p>
        </w:tc>
      </w:tr>
      <w:tr w:rsidR="004E7868" w:rsidRPr="00BB46BB" w14:paraId="37E62808" w14:textId="77777777" w:rsidTr="00CC511A">
        <w:trPr>
          <w:cantSplit/>
          <w:tblHeader/>
        </w:trPr>
        <w:tc>
          <w:tcPr>
            <w:tcW w:w="475" w:type="pct"/>
          </w:tcPr>
          <w:p w14:paraId="68196B33" w14:textId="77777777" w:rsidR="004E7868" w:rsidRPr="00BB46BB" w:rsidRDefault="004E7868" w:rsidP="006131D4">
            <w:pPr>
              <w:pStyle w:val="Normal-Schedule"/>
              <w:spacing w:before="0" w:after="60"/>
              <w:jc w:val="center"/>
              <w:rPr>
                <w:rFonts w:asciiTheme="minorHAnsi" w:hAnsiTheme="minorHAnsi"/>
                <w:bCs/>
                <w:i/>
                <w:iCs/>
                <w:lang w:val="en-US"/>
              </w:rPr>
            </w:pPr>
            <w:r w:rsidRPr="00BB46BB">
              <w:rPr>
                <w:rFonts w:asciiTheme="minorHAnsi" w:hAnsiTheme="minorHAnsi"/>
                <w:bCs/>
                <w:i/>
                <w:iCs/>
              </w:rPr>
              <w:t>Item No.</w:t>
            </w:r>
          </w:p>
        </w:tc>
        <w:tc>
          <w:tcPr>
            <w:tcW w:w="3762" w:type="pct"/>
          </w:tcPr>
          <w:p w14:paraId="32326C34" w14:textId="77777777" w:rsidR="004E7868" w:rsidRPr="00BB46BB" w:rsidRDefault="004E7868" w:rsidP="006131D4">
            <w:pPr>
              <w:pStyle w:val="Normal-Schedule"/>
              <w:spacing w:before="0" w:after="60"/>
              <w:jc w:val="center"/>
              <w:rPr>
                <w:rFonts w:asciiTheme="minorHAnsi" w:hAnsiTheme="minorHAnsi"/>
                <w:bCs/>
                <w:i/>
                <w:iCs/>
              </w:rPr>
            </w:pPr>
            <w:r w:rsidRPr="00BB46BB">
              <w:rPr>
                <w:rFonts w:asciiTheme="minorHAnsi" w:hAnsiTheme="minorHAnsi"/>
                <w:bCs/>
                <w:i/>
                <w:iCs/>
              </w:rPr>
              <w:t>Single axle or axle group</w:t>
            </w:r>
          </w:p>
        </w:tc>
        <w:tc>
          <w:tcPr>
            <w:tcW w:w="763" w:type="pct"/>
          </w:tcPr>
          <w:p w14:paraId="536DD737" w14:textId="77777777" w:rsidR="004E7868" w:rsidRPr="00BB46BB" w:rsidRDefault="004E7868" w:rsidP="006131D4">
            <w:pPr>
              <w:pStyle w:val="Normal-Schedule"/>
              <w:spacing w:before="0" w:after="60"/>
              <w:jc w:val="center"/>
              <w:rPr>
                <w:rFonts w:asciiTheme="minorHAnsi" w:hAnsiTheme="minorHAnsi"/>
                <w:bCs/>
                <w:i/>
                <w:iCs/>
                <w:lang w:val="fr-FR"/>
              </w:rPr>
            </w:pPr>
            <w:r w:rsidRPr="00BB46BB">
              <w:rPr>
                <w:rFonts w:asciiTheme="minorHAnsi" w:hAnsiTheme="minorHAnsi"/>
                <w:bCs/>
                <w:i/>
                <w:iCs/>
                <w:lang w:val="fr-FR"/>
              </w:rPr>
              <w:t xml:space="preserve">Mass </w:t>
            </w:r>
            <w:proofErr w:type="spellStart"/>
            <w:r w:rsidRPr="00BB46BB">
              <w:rPr>
                <w:rFonts w:asciiTheme="minorHAnsi" w:hAnsiTheme="minorHAnsi"/>
                <w:bCs/>
                <w:i/>
                <w:iCs/>
                <w:lang w:val="fr-FR"/>
              </w:rPr>
              <w:t>limit</w:t>
            </w:r>
            <w:proofErr w:type="spellEnd"/>
            <w:r w:rsidRPr="00BB46BB">
              <w:rPr>
                <w:rFonts w:asciiTheme="minorHAnsi" w:hAnsiTheme="minorHAnsi"/>
                <w:bCs/>
                <w:i/>
                <w:iCs/>
                <w:lang w:val="fr-FR"/>
              </w:rPr>
              <w:t xml:space="preserve">  (t)</w:t>
            </w:r>
          </w:p>
        </w:tc>
      </w:tr>
      <w:tr w:rsidR="004E7868" w:rsidRPr="00BB46BB" w14:paraId="1A7D2503" w14:textId="77777777" w:rsidTr="00CC511A">
        <w:trPr>
          <w:cantSplit/>
        </w:trPr>
        <w:tc>
          <w:tcPr>
            <w:tcW w:w="475" w:type="pct"/>
            <w:vAlign w:val="center"/>
          </w:tcPr>
          <w:p w14:paraId="139A8696"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1</w:t>
            </w:r>
          </w:p>
        </w:tc>
        <w:tc>
          <w:tcPr>
            <w:tcW w:w="3762" w:type="pct"/>
            <w:vAlign w:val="center"/>
          </w:tcPr>
          <w:p w14:paraId="2A29ED81"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Steer axle with 2 tyres</w:t>
            </w:r>
          </w:p>
        </w:tc>
        <w:tc>
          <w:tcPr>
            <w:tcW w:w="763" w:type="pct"/>
            <w:vAlign w:val="center"/>
          </w:tcPr>
          <w:p w14:paraId="25892C81"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6</w:t>
            </w:r>
          </w:p>
        </w:tc>
      </w:tr>
      <w:tr w:rsidR="004E7868" w:rsidRPr="00BB46BB" w14:paraId="3572A79C" w14:textId="77777777" w:rsidTr="00CC511A">
        <w:trPr>
          <w:cantSplit/>
        </w:trPr>
        <w:tc>
          <w:tcPr>
            <w:tcW w:w="475" w:type="pct"/>
            <w:vAlign w:val="center"/>
          </w:tcPr>
          <w:p w14:paraId="4E0196E4"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2</w:t>
            </w:r>
          </w:p>
        </w:tc>
        <w:tc>
          <w:tcPr>
            <w:tcW w:w="3762" w:type="pct"/>
            <w:vAlign w:val="center"/>
          </w:tcPr>
          <w:p w14:paraId="2E068883"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Twinsteer axle group without a load-sharing suspension system</w:t>
            </w:r>
          </w:p>
        </w:tc>
        <w:tc>
          <w:tcPr>
            <w:tcW w:w="763" w:type="pct"/>
            <w:vAlign w:val="center"/>
          </w:tcPr>
          <w:p w14:paraId="4BAFE1B5"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br/>
              <w:t>10</w:t>
            </w:r>
          </w:p>
        </w:tc>
      </w:tr>
      <w:tr w:rsidR="004E7868" w:rsidRPr="00BB46BB" w14:paraId="1BCA46FF" w14:textId="77777777" w:rsidTr="00CC511A">
        <w:trPr>
          <w:cantSplit/>
        </w:trPr>
        <w:tc>
          <w:tcPr>
            <w:tcW w:w="475" w:type="pct"/>
            <w:vAlign w:val="center"/>
          </w:tcPr>
          <w:p w14:paraId="0A94D0C2"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3</w:t>
            </w:r>
          </w:p>
        </w:tc>
        <w:tc>
          <w:tcPr>
            <w:tcW w:w="3762" w:type="pct"/>
            <w:vAlign w:val="center"/>
          </w:tcPr>
          <w:p w14:paraId="0A196817"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Twinsteer axle group with a load-sharing suspension system</w:t>
            </w:r>
          </w:p>
        </w:tc>
        <w:tc>
          <w:tcPr>
            <w:tcW w:w="763" w:type="pct"/>
            <w:vAlign w:val="center"/>
          </w:tcPr>
          <w:p w14:paraId="0BBAE405"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br/>
              <w:t>11</w:t>
            </w:r>
          </w:p>
        </w:tc>
      </w:tr>
      <w:tr w:rsidR="004E7868" w:rsidRPr="00BB46BB" w14:paraId="2F845274" w14:textId="77777777" w:rsidTr="00CC511A">
        <w:trPr>
          <w:cantSplit/>
        </w:trPr>
        <w:tc>
          <w:tcPr>
            <w:tcW w:w="475" w:type="pct"/>
            <w:vAlign w:val="center"/>
          </w:tcPr>
          <w:p w14:paraId="3A125A70"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4</w:t>
            </w:r>
          </w:p>
        </w:tc>
        <w:tc>
          <w:tcPr>
            <w:tcW w:w="3762" w:type="pct"/>
            <w:vAlign w:val="center"/>
          </w:tcPr>
          <w:p w14:paraId="6D243E32"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Single axle with 8 tyres</w:t>
            </w:r>
          </w:p>
        </w:tc>
        <w:tc>
          <w:tcPr>
            <w:tcW w:w="763" w:type="pct"/>
            <w:vAlign w:val="center"/>
          </w:tcPr>
          <w:p w14:paraId="2272F742"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12</w:t>
            </w:r>
          </w:p>
        </w:tc>
      </w:tr>
      <w:tr w:rsidR="004E7868" w:rsidRPr="00BB46BB" w14:paraId="11086268" w14:textId="77777777" w:rsidTr="00CC511A">
        <w:trPr>
          <w:cantSplit/>
        </w:trPr>
        <w:tc>
          <w:tcPr>
            <w:tcW w:w="475" w:type="pct"/>
            <w:vAlign w:val="center"/>
          </w:tcPr>
          <w:p w14:paraId="025BFDD1"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5</w:t>
            </w:r>
          </w:p>
        </w:tc>
        <w:tc>
          <w:tcPr>
            <w:tcW w:w="3762" w:type="pct"/>
            <w:vAlign w:val="center"/>
          </w:tcPr>
          <w:p w14:paraId="1E24EDF4"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Tandem axle group with 8 tyres</w:t>
            </w:r>
          </w:p>
        </w:tc>
        <w:tc>
          <w:tcPr>
            <w:tcW w:w="763" w:type="pct"/>
            <w:vAlign w:val="center"/>
          </w:tcPr>
          <w:p w14:paraId="09C977DF"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18</w:t>
            </w:r>
            <w:r w:rsidRPr="00BB46BB">
              <w:rPr>
                <w:rFonts w:asciiTheme="minorHAnsi" w:hAnsiTheme="minorHAnsi"/>
              </w:rPr>
              <w:sym w:font="Symbol" w:char="F0D7"/>
            </w:r>
            <w:r w:rsidRPr="00BB46BB">
              <w:rPr>
                <w:rFonts w:asciiTheme="minorHAnsi" w:hAnsiTheme="minorHAnsi"/>
              </w:rPr>
              <w:t>5</w:t>
            </w:r>
          </w:p>
        </w:tc>
      </w:tr>
      <w:tr w:rsidR="004E7868" w:rsidRPr="00BB46BB" w14:paraId="1F0AC5A9" w14:textId="77777777" w:rsidTr="00CC511A">
        <w:trPr>
          <w:cantSplit/>
        </w:trPr>
        <w:tc>
          <w:tcPr>
            <w:tcW w:w="475" w:type="pct"/>
            <w:vAlign w:val="center"/>
          </w:tcPr>
          <w:p w14:paraId="09B3F2B2"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6</w:t>
            </w:r>
          </w:p>
        </w:tc>
        <w:tc>
          <w:tcPr>
            <w:tcW w:w="3762" w:type="pct"/>
            <w:vAlign w:val="center"/>
          </w:tcPr>
          <w:p w14:paraId="57725202"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Tandem axle group with 16 or more tyres, on a trailer</w:t>
            </w:r>
          </w:p>
        </w:tc>
        <w:tc>
          <w:tcPr>
            <w:tcW w:w="763" w:type="pct"/>
            <w:vAlign w:val="center"/>
          </w:tcPr>
          <w:p w14:paraId="57C0EB2B"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br/>
              <w:t>21</w:t>
            </w:r>
          </w:p>
        </w:tc>
      </w:tr>
      <w:tr w:rsidR="004E7868" w:rsidRPr="00BB46BB" w14:paraId="4270560E" w14:textId="77777777" w:rsidTr="00CC511A">
        <w:trPr>
          <w:cantSplit/>
        </w:trPr>
        <w:tc>
          <w:tcPr>
            <w:tcW w:w="475" w:type="pct"/>
            <w:vAlign w:val="center"/>
          </w:tcPr>
          <w:p w14:paraId="7B4DB397"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7</w:t>
            </w:r>
          </w:p>
        </w:tc>
        <w:tc>
          <w:tcPr>
            <w:tcW w:w="3762" w:type="pct"/>
            <w:vAlign w:val="center"/>
          </w:tcPr>
          <w:p w14:paraId="6EEFA7D5"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Tri-axle group with 12 or more tyres</w:t>
            </w:r>
          </w:p>
        </w:tc>
        <w:tc>
          <w:tcPr>
            <w:tcW w:w="763" w:type="pct"/>
            <w:vAlign w:val="center"/>
          </w:tcPr>
          <w:p w14:paraId="7B067981"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br/>
              <w:t>25</w:t>
            </w:r>
          </w:p>
        </w:tc>
      </w:tr>
      <w:tr w:rsidR="004E7868" w:rsidRPr="00BB46BB" w14:paraId="164088D2" w14:textId="77777777" w:rsidTr="00CC511A">
        <w:trPr>
          <w:cantSplit/>
        </w:trPr>
        <w:tc>
          <w:tcPr>
            <w:tcW w:w="475" w:type="pct"/>
            <w:vAlign w:val="center"/>
          </w:tcPr>
          <w:p w14:paraId="6AA22B3A" w14:textId="77777777" w:rsidR="004E7868" w:rsidRPr="00BB46BB" w:rsidRDefault="004E7868" w:rsidP="00CC511A">
            <w:pPr>
              <w:pStyle w:val="Normal-Schedule"/>
              <w:spacing w:before="60" w:after="60"/>
              <w:jc w:val="center"/>
              <w:rPr>
                <w:rFonts w:asciiTheme="minorHAnsi" w:hAnsiTheme="minorHAnsi"/>
                <w:lang w:val="en-US"/>
              </w:rPr>
            </w:pPr>
            <w:r w:rsidRPr="00BB46BB">
              <w:rPr>
                <w:rFonts w:asciiTheme="minorHAnsi" w:hAnsiTheme="minorHAnsi"/>
              </w:rPr>
              <w:t>8</w:t>
            </w:r>
          </w:p>
        </w:tc>
        <w:tc>
          <w:tcPr>
            <w:tcW w:w="3762" w:type="pct"/>
            <w:vAlign w:val="center"/>
          </w:tcPr>
          <w:p w14:paraId="6A614F99"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t>Oversize tri-axle group with 12 or more tyres or quad-axle group with 16 or more tyres</w:t>
            </w:r>
          </w:p>
        </w:tc>
        <w:tc>
          <w:tcPr>
            <w:tcW w:w="763" w:type="pct"/>
            <w:vAlign w:val="center"/>
          </w:tcPr>
          <w:p w14:paraId="32378044" w14:textId="77777777" w:rsidR="004E7868" w:rsidRPr="00BB46BB" w:rsidRDefault="004E7868" w:rsidP="00CC511A">
            <w:pPr>
              <w:pStyle w:val="Normal-Schedule"/>
              <w:spacing w:before="60" w:after="60"/>
              <w:jc w:val="center"/>
              <w:rPr>
                <w:rFonts w:asciiTheme="minorHAnsi" w:hAnsiTheme="minorHAnsi"/>
              </w:rPr>
            </w:pPr>
            <w:r w:rsidRPr="00BB46BB">
              <w:rPr>
                <w:rFonts w:asciiTheme="minorHAnsi" w:hAnsiTheme="minorHAnsi"/>
              </w:rPr>
              <w:br/>
              <w:t>27</w:t>
            </w:r>
          </w:p>
        </w:tc>
      </w:tr>
    </w:tbl>
    <w:p w14:paraId="44CDAB24" w14:textId="77777777" w:rsidR="00CC511A" w:rsidRPr="00BB46BB" w:rsidRDefault="00CC511A" w:rsidP="00CC511A">
      <w:pPr>
        <w:pStyle w:val="DraftSub-sectionEg"/>
        <w:tabs>
          <w:tab w:val="right" w:pos="1814"/>
        </w:tabs>
        <w:ind w:left="0"/>
        <w:rPr>
          <w:rFonts w:asciiTheme="minorHAnsi" w:hAnsiTheme="minorHAnsi"/>
          <w:b/>
          <w:bCs/>
          <w:sz w:val="24"/>
          <w:szCs w:val="24"/>
        </w:rPr>
      </w:pPr>
    </w:p>
    <w:p w14:paraId="780B3C44" w14:textId="101FA4CF" w:rsidR="004E7868" w:rsidRPr="00F14B04" w:rsidRDefault="00CC511A" w:rsidP="00F14B04">
      <w:pPr>
        <w:pStyle w:val="DraftSub-sectionEg"/>
        <w:tabs>
          <w:tab w:val="right" w:pos="1814"/>
        </w:tabs>
        <w:ind w:left="0"/>
        <w:jc w:val="center"/>
        <w:rPr>
          <w:rFonts w:asciiTheme="minorHAnsi" w:hAnsiTheme="minorHAnsi"/>
          <w:b/>
          <w:bCs/>
          <w:sz w:val="24"/>
          <w:szCs w:val="24"/>
        </w:rPr>
      </w:pPr>
      <w:r w:rsidRPr="00BB46BB">
        <w:rPr>
          <w:rFonts w:asciiTheme="minorHAnsi" w:hAnsiTheme="minorHAnsi"/>
          <w:noProof/>
          <w:sz w:val="24"/>
          <w:szCs w:val="24"/>
          <w:lang w:eastAsia="en-AU"/>
        </w:rPr>
        <w:lastRenderedPageBreak/>
        <w:drawing>
          <wp:inline distT="0" distB="0" distL="0" distR="0" wp14:anchorId="21AA9FD2" wp14:editId="29C1EFF7">
            <wp:extent cx="4371975" cy="866775"/>
            <wp:effectExtent l="0" t="0" r="9525" b="9525"/>
            <wp:docPr id="30" name="Picture 30" descr="Illustration of distance for the purpose of clause 32." title="Example of axle spacing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1975" cy="866775"/>
                    </a:xfrm>
                    <a:prstGeom prst="rect">
                      <a:avLst/>
                    </a:prstGeom>
                    <a:noFill/>
                    <a:ln w="9525">
                      <a:noFill/>
                      <a:miter lim="800000"/>
                      <a:headEnd/>
                      <a:tailEnd/>
                    </a:ln>
                  </pic:spPr>
                </pic:pic>
              </a:graphicData>
            </a:graphic>
          </wp:inline>
        </w:drawing>
      </w:r>
    </w:p>
    <w:p w14:paraId="6213E693" w14:textId="77777777" w:rsidR="004E7868" w:rsidRPr="00BB46BB" w:rsidRDefault="004E7868" w:rsidP="004E7868">
      <w:pPr>
        <w:pStyle w:val="ScheduleHeading2"/>
        <w:tabs>
          <w:tab w:val="right" w:pos="1247"/>
        </w:tabs>
        <w:ind w:left="2685" w:hanging="964"/>
        <w:rPr>
          <w:rFonts w:asciiTheme="minorHAnsi" w:hAnsiTheme="minorHAnsi"/>
          <w:b/>
          <w:sz w:val="22"/>
          <w:szCs w:val="22"/>
        </w:rPr>
      </w:pPr>
      <w:r w:rsidRPr="00BB46BB">
        <w:rPr>
          <w:rFonts w:asciiTheme="minorHAnsi" w:hAnsiTheme="minorHAnsi"/>
          <w:b/>
          <w:sz w:val="22"/>
          <w:szCs w:val="22"/>
        </w:rPr>
        <w:t>Figure 3:</w:t>
      </w:r>
      <w:r w:rsidRPr="00BB46BB">
        <w:rPr>
          <w:rFonts w:asciiTheme="minorHAnsi" w:hAnsiTheme="minorHAnsi"/>
          <w:b/>
          <w:sz w:val="22"/>
          <w:szCs w:val="22"/>
        </w:rPr>
        <w:tab/>
        <w:t>Illustration of distance for the purpose of clause 32.</w:t>
      </w:r>
    </w:p>
    <w:p w14:paraId="30818892" w14:textId="77777777" w:rsidR="004E7868" w:rsidRPr="00BB46BB" w:rsidRDefault="004E7868" w:rsidP="004E7868">
      <w:pPr>
        <w:pStyle w:val="DraftHeading2"/>
        <w:rPr>
          <w:rFonts w:asciiTheme="minorHAnsi" w:hAnsiTheme="minorHAnsi"/>
          <w:sz w:val="22"/>
          <w:szCs w:val="22"/>
        </w:rPr>
      </w:pPr>
    </w:p>
    <w:p w14:paraId="7461037B"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load-carryin</w:t>
      </w:r>
      <w:r w:rsidR="00CC511A" w:rsidRPr="00BB46BB">
        <w:rPr>
          <w:rFonts w:asciiTheme="minorHAnsi" w:hAnsiTheme="minorHAnsi"/>
          <w:sz w:val="22"/>
          <w:szCs w:val="22"/>
        </w:rPr>
        <w:t>g vehicle described in clause 30</w:t>
      </w:r>
      <w:r w:rsidRPr="00BB46BB">
        <w:rPr>
          <w:rFonts w:asciiTheme="minorHAnsi" w:hAnsiTheme="minorHAnsi"/>
          <w:sz w:val="22"/>
          <w:szCs w:val="22"/>
        </w:rPr>
        <w:t>, when carrying a large indivisible item, must not be more than the lower of the following masses—</w:t>
      </w:r>
    </w:p>
    <w:p w14:paraId="48CF7999" w14:textId="77777777" w:rsidR="004E7868" w:rsidRPr="00BB46BB" w:rsidRDefault="004E7868" w:rsidP="004E7868">
      <w:pPr>
        <w:pStyle w:val="DraftHeading2"/>
        <w:numPr>
          <w:ilvl w:val="1"/>
          <w:numId w:val="16"/>
        </w:numPr>
        <w:tabs>
          <w:tab w:val="right" w:pos="2835"/>
        </w:tabs>
        <w:rPr>
          <w:rFonts w:asciiTheme="minorHAnsi" w:hAnsiTheme="minorHAnsi"/>
          <w:sz w:val="22"/>
          <w:szCs w:val="22"/>
        </w:rPr>
      </w:pPr>
      <w:r w:rsidRPr="00BB46BB">
        <w:rPr>
          <w:rFonts w:asciiTheme="minorHAnsi" w:hAnsiTheme="minorHAnsi"/>
          <w:sz w:val="22"/>
          <w:szCs w:val="22"/>
        </w:rPr>
        <w:t>either—</w:t>
      </w:r>
    </w:p>
    <w:p w14:paraId="5A78BC6B"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49.5t if the distance between the centre-line of the rearmost axle of  the towing vehicle and the centre-line of the foremost axle of the combination’s rear axle group is at least 6m; or</w:t>
      </w:r>
    </w:p>
    <w:p w14:paraId="64E14CE7"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49.5t minus 1t for every 0.3m by which the distance referred to in subparagraph (</w:t>
      </w:r>
      <w:proofErr w:type="spellStart"/>
      <w:r w:rsidRPr="00BB46BB">
        <w:rPr>
          <w:rFonts w:asciiTheme="minorHAnsi" w:hAnsiTheme="minorHAnsi"/>
          <w:sz w:val="22"/>
          <w:szCs w:val="22"/>
        </w:rPr>
        <w:t>i</w:t>
      </w:r>
      <w:proofErr w:type="spellEnd"/>
      <w:r w:rsidRPr="00BB46BB">
        <w:rPr>
          <w:rFonts w:asciiTheme="minorHAnsi" w:hAnsiTheme="minorHAnsi"/>
          <w:sz w:val="22"/>
          <w:szCs w:val="22"/>
        </w:rPr>
        <w:t>) is less than 6m;</w:t>
      </w:r>
    </w:p>
    <w:p w14:paraId="325039AC" w14:textId="77777777" w:rsidR="004E7868" w:rsidRPr="00BB46BB" w:rsidRDefault="004E7868" w:rsidP="004E7868">
      <w:pPr>
        <w:pStyle w:val="DraftHeading2"/>
        <w:numPr>
          <w:ilvl w:val="1"/>
          <w:numId w:val="16"/>
        </w:numPr>
        <w:tabs>
          <w:tab w:val="right" w:pos="2835"/>
        </w:tabs>
        <w:rPr>
          <w:rFonts w:asciiTheme="minorHAnsi" w:hAnsiTheme="minorHAnsi"/>
          <w:sz w:val="22"/>
          <w:szCs w:val="22"/>
        </w:rPr>
      </w:pPr>
      <w:r w:rsidRPr="00BB46BB">
        <w:rPr>
          <w:rFonts w:asciiTheme="minorHAnsi" w:hAnsiTheme="minorHAnsi"/>
          <w:sz w:val="22"/>
          <w:szCs w:val="22"/>
        </w:rPr>
        <w:t xml:space="preserve">the mass that is the sum of the mass limits stated in Table 4 </w:t>
      </w:r>
      <w:proofErr w:type="gramStart"/>
      <w:r w:rsidRPr="00BB46BB">
        <w:rPr>
          <w:rFonts w:asciiTheme="minorHAnsi" w:hAnsiTheme="minorHAnsi"/>
          <w:sz w:val="22"/>
          <w:szCs w:val="22"/>
        </w:rPr>
        <w:t>in  relation</w:t>
      </w:r>
      <w:proofErr w:type="gramEnd"/>
      <w:r w:rsidRPr="00BB46BB">
        <w:rPr>
          <w:rFonts w:asciiTheme="minorHAnsi" w:hAnsiTheme="minorHAnsi"/>
          <w:sz w:val="22"/>
          <w:szCs w:val="22"/>
        </w:rPr>
        <w:t xml:space="preserve"> to each of the axle groups and single axles of the vehicle.</w:t>
      </w:r>
    </w:p>
    <w:p w14:paraId="4AC149B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requirements set out in this Division do not apply to a load-carrying vehicle that—</w:t>
      </w:r>
    </w:p>
    <w:p w14:paraId="743596DE" w14:textId="77777777" w:rsidR="004E7868" w:rsidRPr="00BB46BB" w:rsidRDefault="00CC511A"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is not described in clause 30</w:t>
      </w:r>
      <w:r w:rsidR="004E7868" w:rsidRPr="00BB46BB">
        <w:rPr>
          <w:rFonts w:asciiTheme="minorHAnsi" w:hAnsiTheme="minorHAnsi"/>
          <w:sz w:val="22"/>
          <w:szCs w:val="22"/>
        </w:rPr>
        <w:t>; or</w:t>
      </w:r>
    </w:p>
    <w:p w14:paraId="46E9B4FD"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has a single axle or an axle group that is not described in Column 1 of Table 4.</w:t>
      </w:r>
    </w:p>
    <w:p w14:paraId="0ED12EF2" w14:textId="77777777" w:rsidR="004E7868" w:rsidRPr="00BB46BB" w:rsidRDefault="004E7868" w:rsidP="004E7868">
      <w:pPr>
        <w:pStyle w:val="DraftHeading2"/>
        <w:ind w:left="1800" w:hanging="720"/>
        <w:rPr>
          <w:rFonts w:asciiTheme="minorHAnsi" w:hAnsiTheme="minorHAnsi"/>
          <w:b/>
          <w:sz w:val="20"/>
        </w:rPr>
      </w:pPr>
    </w:p>
    <w:p w14:paraId="0A02B603" w14:textId="77777777" w:rsidR="004E7868" w:rsidRPr="00BB46BB" w:rsidRDefault="004E7868" w:rsidP="004E7868">
      <w:pPr>
        <w:pStyle w:val="DraftHeading2"/>
        <w:ind w:left="360"/>
        <w:rPr>
          <w:rFonts w:asciiTheme="minorHAnsi" w:hAnsiTheme="minorHAnsi"/>
          <w:sz w:val="22"/>
          <w:szCs w:val="22"/>
        </w:rPr>
      </w:pPr>
      <w:r w:rsidRPr="00BB46BB">
        <w:rPr>
          <w:rFonts w:asciiTheme="minorHAnsi" w:hAnsiTheme="minorHAnsi"/>
          <w:sz w:val="20"/>
        </w:rPr>
        <w:t xml:space="preserve">Note: If a load-carrying vehicle is not described in clause </w:t>
      </w:r>
      <w:r w:rsidR="00CC511A" w:rsidRPr="00BB46BB">
        <w:rPr>
          <w:rFonts w:asciiTheme="minorHAnsi" w:hAnsiTheme="minorHAnsi"/>
          <w:sz w:val="20"/>
        </w:rPr>
        <w:t>31, or is described in clause 30</w:t>
      </w:r>
      <w:r w:rsidRPr="00BB46BB">
        <w:rPr>
          <w:rFonts w:asciiTheme="minorHAnsi" w:hAnsiTheme="minorHAnsi"/>
          <w:sz w:val="20"/>
        </w:rPr>
        <w:t xml:space="preserve"> but does not have a single axle or axle group described in Column 1 of Table 4, the relevant mass limits for that class 1 heavy vehicle are the mass limits specified for that vehicle in the MDL National Regulation.</w:t>
      </w:r>
    </w:p>
    <w:p w14:paraId="250D3821" w14:textId="77777777" w:rsidR="004E7868" w:rsidRPr="00BB46BB" w:rsidRDefault="004E7868" w:rsidP="004E7868">
      <w:pPr>
        <w:rPr>
          <w:rFonts w:asciiTheme="minorHAnsi" w:hAnsiTheme="minorHAnsi"/>
          <w:sz w:val="22"/>
          <w:szCs w:val="22"/>
          <w:lang w:val="fr-FR"/>
        </w:rPr>
      </w:pPr>
    </w:p>
    <w:p w14:paraId="072F15D2" w14:textId="77777777" w:rsidR="004E7868" w:rsidRPr="00BB46BB" w:rsidRDefault="00CC511A" w:rsidP="00CC511A">
      <w:pPr>
        <w:pStyle w:val="DraftHeading1"/>
        <w:rPr>
          <w:rFonts w:asciiTheme="minorHAnsi" w:hAnsiTheme="minorHAnsi"/>
        </w:rPr>
      </w:pPr>
      <w:r w:rsidRPr="00BB46BB">
        <w:rPr>
          <w:rFonts w:asciiTheme="minorHAnsi" w:hAnsiTheme="minorHAnsi"/>
        </w:rPr>
        <w:t>Dimension requirements - condition</w:t>
      </w:r>
    </w:p>
    <w:p w14:paraId="3464C5DF" w14:textId="77777777" w:rsidR="004E7868" w:rsidRPr="00BB46BB" w:rsidRDefault="004E7868" w:rsidP="004E7868">
      <w:pPr>
        <w:pStyle w:val="DraftHeading1"/>
        <w:numPr>
          <w:ilvl w:val="0"/>
          <w:numId w:val="13"/>
        </w:numPr>
        <w:rPr>
          <w:rFonts w:asciiTheme="minorHAnsi" w:hAnsiTheme="minorHAnsi"/>
          <w:b w:val="0"/>
          <w:sz w:val="22"/>
          <w:szCs w:val="22"/>
        </w:rPr>
      </w:pPr>
      <w:r w:rsidRPr="00BB46BB">
        <w:rPr>
          <w:rFonts w:asciiTheme="minorHAnsi" w:hAnsiTheme="minorHAnsi"/>
          <w:b w:val="0"/>
          <w:sz w:val="22"/>
          <w:szCs w:val="22"/>
        </w:rPr>
        <w:t xml:space="preserve">A class 1 heavy vehicle that is an unladen low loader, low loader dolly or </w:t>
      </w:r>
      <w:proofErr w:type="spellStart"/>
      <w:r w:rsidRPr="00BB46BB">
        <w:rPr>
          <w:rFonts w:asciiTheme="minorHAnsi" w:hAnsiTheme="minorHAnsi"/>
          <w:b w:val="0"/>
          <w:sz w:val="22"/>
          <w:szCs w:val="22"/>
        </w:rPr>
        <w:t>jinker</w:t>
      </w:r>
      <w:proofErr w:type="spellEnd"/>
      <w:r w:rsidRPr="00BB46BB">
        <w:rPr>
          <w:rFonts w:asciiTheme="minorHAnsi" w:hAnsiTheme="minorHAnsi"/>
          <w:b w:val="0"/>
          <w:sz w:val="22"/>
          <w:szCs w:val="22"/>
        </w:rPr>
        <w:t>, with 4 tyres on each axle must not be wider than 2.5m.</w:t>
      </w:r>
    </w:p>
    <w:p w14:paraId="1907D8C7"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class 1 heavy vehicle that is an unladen low loader, low loader dolly or </w:t>
      </w:r>
      <w:proofErr w:type="spellStart"/>
      <w:r w:rsidRPr="00BB46BB">
        <w:rPr>
          <w:rFonts w:asciiTheme="minorHAnsi" w:hAnsiTheme="minorHAnsi"/>
          <w:sz w:val="22"/>
          <w:szCs w:val="22"/>
        </w:rPr>
        <w:t>jinker</w:t>
      </w:r>
      <w:proofErr w:type="spellEnd"/>
      <w:r w:rsidRPr="00BB46BB">
        <w:rPr>
          <w:rFonts w:asciiTheme="minorHAnsi" w:hAnsiTheme="minorHAnsi"/>
          <w:sz w:val="22"/>
          <w:szCs w:val="22"/>
        </w:rPr>
        <w:t>, with 8 tyres on each axle must not be wider than 2.7m.</w:t>
      </w:r>
    </w:p>
    <w:p w14:paraId="5D13F8D2" w14:textId="77777777" w:rsidR="004E7868" w:rsidRPr="00BB46BB" w:rsidRDefault="004E7868" w:rsidP="004E7868"/>
    <w:p w14:paraId="623D88C6" w14:textId="77777777" w:rsidR="004E7868" w:rsidRPr="00BB46BB" w:rsidRDefault="004E7868" w:rsidP="00CC511A">
      <w:pPr>
        <w:pStyle w:val="DraftHeading1"/>
        <w:rPr>
          <w:rFonts w:asciiTheme="minorHAnsi" w:hAnsiTheme="minorHAnsi"/>
        </w:rPr>
      </w:pPr>
      <w:r w:rsidRPr="00BB46BB">
        <w:rPr>
          <w:rFonts w:asciiTheme="minorHAnsi" w:hAnsiTheme="minorHAnsi"/>
        </w:rPr>
        <w:t>Other condition</w:t>
      </w:r>
      <w:r w:rsidRPr="00BB46BB">
        <w:rPr>
          <w:rFonts w:asciiTheme="minorHAnsi" w:hAnsiTheme="minorHAnsi"/>
        </w:rPr>
        <w:tab/>
      </w:r>
    </w:p>
    <w:p w14:paraId="6DB4F0C3" w14:textId="77777777" w:rsidR="004E7868" w:rsidRPr="00BB46BB" w:rsidRDefault="004E7868" w:rsidP="004E7868">
      <w:pPr>
        <w:pStyle w:val="DraftHeading1"/>
        <w:numPr>
          <w:ilvl w:val="0"/>
          <w:numId w:val="13"/>
        </w:numPr>
        <w:rPr>
          <w:rFonts w:asciiTheme="minorHAnsi" w:hAnsiTheme="minorHAnsi"/>
          <w:b w:val="0"/>
          <w:sz w:val="22"/>
          <w:szCs w:val="22"/>
        </w:rPr>
      </w:pPr>
      <w:r w:rsidRPr="00BB46BB">
        <w:rPr>
          <w:rFonts w:asciiTheme="minorHAnsi" w:hAnsiTheme="minorHAnsi"/>
          <w:b w:val="0"/>
          <w:sz w:val="22"/>
          <w:szCs w:val="22"/>
        </w:rPr>
        <w:t>If a load on a class 1 heavy vehicle can be safely loaded in more than one way, it must be loaded in a way that minimises the width of the vehicle and its load.</w:t>
      </w:r>
      <w:r w:rsidRPr="00BB46BB">
        <w:rPr>
          <w:rFonts w:asciiTheme="minorHAnsi" w:hAnsiTheme="minorHAnsi"/>
          <w:b w:val="0"/>
          <w:sz w:val="22"/>
          <w:szCs w:val="22"/>
        </w:rPr>
        <w:tab/>
      </w:r>
    </w:p>
    <w:p w14:paraId="51856B11" w14:textId="77777777" w:rsidR="004E7868" w:rsidRPr="00BB46BB" w:rsidRDefault="004E7868" w:rsidP="004E7868">
      <w:pPr>
        <w:rPr>
          <w:rFonts w:asciiTheme="minorHAnsi" w:hAnsiTheme="minorHAnsi"/>
          <w:sz w:val="22"/>
          <w:szCs w:val="22"/>
        </w:rPr>
      </w:pPr>
    </w:p>
    <w:p w14:paraId="06693954" w14:textId="77777777" w:rsidR="004E7868" w:rsidRPr="00BB46BB" w:rsidRDefault="004E7868" w:rsidP="004E7868">
      <w:pPr>
        <w:ind w:left="360"/>
        <w:jc w:val="center"/>
        <w:rPr>
          <w:rFonts w:asciiTheme="minorHAnsi" w:hAnsiTheme="minorHAnsi"/>
          <w:b/>
          <w:szCs w:val="24"/>
        </w:rPr>
      </w:pPr>
    </w:p>
    <w:p w14:paraId="0DC9104E" w14:textId="77777777" w:rsidR="00CC511A" w:rsidRPr="00BB46BB" w:rsidRDefault="00CC511A">
      <w:pPr>
        <w:widowControl/>
        <w:snapToGrid/>
        <w:spacing w:after="200" w:line="276" w:lineRule="auto"/>
        <w:rPr>
          <w:rFonts w:asciiTheme="minorHAnsi" w:hAnsiTheme="minorHAnsi"/>
          <w:b/>
          <w:szCs w:val="24"/>
          <w:lang w:val="en-AU"/>
        </w:rPr>
      </w:pPr>
      <w:r w:rsidRPr="00BB46BB">
        <w:rPr>
          <w:rFonts w:asciiTheme="minorHAnsi" w:hAnsiTheme="minorHAnsi"/>
        </w:rPr>
        <w:br w:type="page"/>
      </w:r>
    </w:p>
    <w:p w14:paraId="75832A11" w14:textId="77777777" w:rsidR="004E7868" w:rsidRPr="00BB46BB" w:rsidRDefault="004E7868" w:rsidP="004E7868">
      <w:pPr>
        <w:pStyle w:val="DraftHeading1"/>
        <w:rPr>
          <w:rFonts w:asciiTheme="minorHAnsi" w:hAnsiTheme="minorHAnsi"/>
          <w:b w:val="0"/>
        </w:rPr>
      </w:pPr>
      <w:r w:rsidRPr="00BB46BB">
        <w:rPr>
          <w:rFonts w:asciiTheme="minorHAnsi" w:hAnsiTheme="minorHAnsi"/>
        </w:rPr>
        <w:lastRenderedPageBreak/>
        <w:t>Areas or routes for load-carrying vehicles</w:t>
      </w:r>
    </w:p>
    <w:p w14:paraId="43F1D50C" w14:textId="77777777" w:rsidR="004E7868" w:rsidRPr="00BB46BB" w:rsidRDefault="00CC511A"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Subject to clauses 38 to 40</w:t>
      </w:r>
      <w:r w:rsidR="004E7868" w:rsidRPr="00BB46BB">
        <w:rPr>
          <w:rFonts w:asciiTheme="minorHAnsi" w:hAnsiTheme="minorHAnsi"/>
          <w:sz w:val="22"/>
          <w:szCs w:val="22"/>
        </w:rPr>
        <w:t>, a load-carrying vehicle that complies with the prescribed mass requirements may be used on all roads in Victoria.</w:t>
      </w:r>
    </w:p>
    <w:p w14:paraId="2F870567" w14:textId="77777777" w:rsidR="004E7868" w:rsidRPr="00BB46BB" w:rsidRDefault="00CC511A"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Subject to clauses 38 to 40</w:t>
      </w:r>
      <w:r w:rsidR="004E7868" w:rsidRPr="00BB46BB">
        <w:rPr>
          <w:rFonts w:asciiTheme="minorHAnsi" w:hAnsiTheme="minorHAnsi"/>
          <w:sz w:val="22"/>
          <w:szCs w:val="22"/>
        </w:rPr>
        <w:t>, a load-carrying vehicle that does not comply with the prescribed mass requirements may be used on all roads in Victoria other than prohibited bridges.</w:t>
      </w:r>
    </w:p>
    <w:p w14:paraId="69E7044D"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load-carrying vehicle that is not wider than 2.5m or longer than 19m may be used on all roads in Victoria other than restricted routes.</w:t>
      </w:r>
    </w:p>
    <w:p w14:paraId="5E9CED8A"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load-carrying vehicle that is wider than 2.5m or longer than 19m but not wider than 3m or longer than 22m may be used on—</w:t>
      </w:r>
    </w:p>
    <w:p w14:paraId="4551B2BB"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all roads in the Gippsland Ranges Area;</w:t>
      </w:r>
    </w:p>
    <w:p w14:paraId="6A42837A"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 xml:space="preserve">all roads in the Colac–Surf Coast Area; and </w:t>
      </w:r>
    </w:p>
    <w:p w14:paraId="14BACD78"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all other roads in Victoria other than—</w:t>
      </w:r>
    </w:p>
    <w:p w14:paraId="5D692885"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roads in the Mountainous Area and the Otway Area; or</w:t>
      </w:r>
    </w:p>
    <w:p w14:paraId="26444B70"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restricted routes.</w:t>
      </w:r>
    </w:p>
    <w:p w14:paraId="250EC85A" w14:textId="77777777" w:rsidR="004E7868" w:rsidRPr="00BB46BB" w:rsidRDefault="004E7868" w:rsidP="004E7868">
      <w:pPr>
        <w:pStyle w:val="DraftHeading2"/>
        <w:numPr>
          <w:ilvl w:val="0"/>
          <w:numId w:val="13"/>
        </w:numPr>
        <w:rPr>
          <w:rFonts w:asciiTheme="minorHAnsi" w:hAnsiTheme="minorHAnsi"/>
          <w:sz w:val="22"/>
          <w:szCs w:val="22"/>
        </w:rPr>
      </w:pPr>
      <w:r w:rsidRPr="00BB46BB" w:rsidDel="001B1BB7">
        <w:rPr>
          <w:rFonts w:asciiTheme="minorHAnsi" w:hAnsiTheme="minorHAnsi"/>
          <w:sz w:val="22"/>
          <w:szCs w:val="22"/>
        </w:rPr>
        <w:t xml:space="preserve"> </w:t>
      </w:r>
      <w:r w:rsidRPr="00BB46BB">
        <w:rPr>
          <w:rFonts w:asciiTheme="minorHAnsi" w:hAnsiTheme="minorHAnsi"/>
          <w:sz w:val="22"/>
          <w:szCs w:val="22"/>
        </w:rPr>
        <w:t>A load-carrying vehicle that is wider than 3m or longer than 22m but not wider than 3.5m or longer than 25m may be used on—</w:t>
      </w:r>
    </w:p>
    <w:p w14:paraId="4328F52B"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exempt roads in the Gippsland Ranges Area;</w:t>
      </w:r>
    </w:p>
    <w:p w14:paraId="15524F9C"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 xml:space="preserve">exempt roads in the Mountainous Area; </w:t>
      </w:r>
    </w:p>
    <w:p w14:paraId="11C4D71C"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all roads in the Melbourne and Geelong Urban Area; and</w:t>
      </w:r>
    </w:p>
    <w:p w14:paraId="477D12EE"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all roads in and the Rural Area; —</w:t>
      </w:r>
    </w:p>
    <w:p w14:paraId="244C126C" w14:textId="77777777" w:rsidR="004E7868" w:rsidRPr="00BB46BB" w:rsidRDefault="004E7868" w:rsidP="004E7868">
      <w:pPr>
        <w:autoSpaceDE w:val="0"/>
        <w:autoSpaceDN w:val="0"/>
        <w:adjustRightInd w:val="0"/>
        <w:spacing w:before="60"/>
        <w:jc w:val="both"/>
        <w:rPr>
          <w:rFonts w:asciiTheme="minorHAnsi" w:hAnsiTheme="minorHAnsi"/>
          <w:szCs w:val="24"/>
        </w:rPr>
      </w:pPr>
      <w:r w:rsidRPr="00BB46BB">
        <w:rPr>
          <w:rFonts w:asciiTheme="minorHAnsi" w:hAnsiTheme="minorHAnsi"/>
          <w:szCs w:val="24"/>
        </w:rPr>
        <w:t xml:space="preserve"> </w:t>
      </w:r>
      <w:r w:rsidRPr="00BB46BB">
        <w:rPr>
          <w:rFonts w:asciiTheme="minorHAnsi" w:hAnsiTheme="minorHAnsi"/>
          <w:sz w:val="22"/>
          <w:szCs w:val="22"/>
        </w:rPr>
        <w:t>but may not be used on restricted routes</w:t>
      </w:r>
      <w:r w:rsidRPr="00BB46BB">
        <w:rPr>
          <w:rFonts w:asciiTheme="minorHAnsi" w:hAnsiTheme="minorHAnsi"/>
          <w:szCs w:val="24"/>
        </w:rPr>
        <w:t>.</w:t>
      </w:r>
    </w:p>
    <w:p w14:paraId="156B8A89" w14:textId="77777777" w:rsidR="004E7868" w:rsidRPr="00BB46BB" w:rsidRDefault="004E7868" w:rsidP="004E7868">
      <w:pPr>
        <w:autoSpaceDE w:val="0"/>
        <w:autoSpaceDN w:val="0"/>
        <w:adjustRightInd w:val="0"/>
        <w:spacing w:before="60"/>
        <w:ind w:left="1800" w:hanging="720"/>
        <w:jc w:val="both"/>
        <w:rPr>
          <w:rFonts w:asciiTheme="minorHAnsi" w:hAnsiTheme="minorHAnsi"/>
          <w:szCs w:val="24"/>
        </w:rPr>
      </w:pPr>
    </w:p>
    <w:p w14:paraId="59AE6051" w14:textId="77777777" w:rsidR="004E7868" w:rsidRPr="00BB46BB" w:rsidRDefault="004E7868" w:rsidP="004E7868">
      <w:pPr>
        <w:pStyle w:val="DraftHeading1"/>
        <w:rPr>
          <w:rFonts w:asciiTheme="minorHAnsi" w:hAnsiTheme="minorHAnsi"/>
        </w:rPr>
      </w:pPr>
      <w:r w:rsidRPr="00BB46BB">
        <w:rPr>
          <w:rFonts w:asciiTheme="minorHAnsi" w:hAnsiTheme="minorHAnsi"/>
        </w:rPr>
        <w:t>Travel conditions</w:t>
      </w:r>
    </w:p>
    <w:p w14:paraId="11B1E642" w14:textId="463F5CE8" w:rsidR="004E7868" w:rsidRPr="00BB46BB" w:rsidRDefault="004E7868" w:rsidP="004E7868">
      <w:pPr>
        <w:pStyle w:val="DraftHeading2"/>
        <w:numPr>
          <w:ilvl w:val="0"/>
          <w:numId w:val="13"/>
        </w:numPr>
        <w:rPr>
          <w:rFonts w:asciiTheme="minorHAnsi" w:hAnsiTheme="minorHAnsi"/>
          <w:b/>
          <w:sz w:val="22"/>
          <w:szCs w:val="22"/>
        </w:rPr>
      </w:pPr>
      <w:r w:rsidRPr="00BB46BB">
        <w:rPr>
          <w:rFonts w:asciiTheme="minorHAnsi" w:hAnsiTheme="minorHAnsi"/>
          <w:sz w:val="22"/>
          <w:szCs w:val="22"/>
        </w:rPr>
        <w:t>Where a load- carrying vehicle is permitted to be used in a</w:t>
      </w:r>
      <w:r w:rsidR="00960037" w:rsidRPr="00BB46BB">
        <w:rPr>
          <w:rFonts w:asciiTheme="minorHAnsi" w:hAnsiTheme="minorHAnsi"/>
          <w:sz w:val="22"/>
          <w:szCs w:val="22"/>
        </w:rPr>
        <w:t>n area or route under clauses 36 to 40</w:t>
      </w:r>
      <w:r w:rsidRPr="00BB46BB">
        <w:rPr>
          <w:rFonts w:asciiTheme="minorHAnsi" w:hAnsiTheme="minorHAnsi"/>
          <w:sz w:val="22"/>
          <w:szCs w:val="22"/>
        </w:rPr>
        <w:t xml:space="preserve"> that is specified in column 1 and the vehicle is referred to in column 2 or 3 of Table 5, the vehicle may only be used in the area or route and on the days specified in column 1 of the Table at the times (if any) specified in column 2 or 3 for that vehicle.</w:t>
      </w:r>
    </w:p>
    <w:p w14:paraId="70DB3BDA" w14:textId="77777777" w:rsidR="004E7868" w:rsidRPr="00BB46BB" w:rsidRDefault="004E7868" w:rsidP="004E7868">
      <w:pPr>
        <w:autoSpaceDE w:val="0"/>
        <w:autoSpaceDN w:val="0"/>
        <w:adjustRightInd w:val="0"/>
        <w:spacing w:before="60"/>
        <w:ind w:left="360"/>
        <w:jc w:val="both"/>
        <w:rPr>
          <w:rFonts w:asciiTheme="minorHAnsi" w:hAnsiTheme="minorHAnsi"/>
          <w:i/>
          <w:szCs w:val="24"/>
        </w:rPr>
      </w:pPr>
      <w:r w:rsidRPr="00BB46BB">
        <w:rPr>
          <w:rFonts w:asciiTheme="minorHAnsi" w:hAnsiTheme="minorHAnsi"/>
          <w:i/>
          <w:szCs w:val="24"/>
        </w:rPr>
        <w:t xml:space="preserve"> </w:t>
      </w:r>
    </w:p>
    <w:p w14:paraId="25941E25" w14:textId="77777777" w:rsidR="00CC511A" w:rsidRPr="00BB46BB" w:rsidRDefault="00CC511A">
      <w:pPr>
        <w:widowControl/>
        <w:snapToGrid/>
        <w:spacing w:after="200" w:line="276" w:lineRule="auto"/>
        <w:rPr>
          <w:rFonts w:asciiTheme="minorHAnsi" w:hAnsiTheme="minorHAnsi"/>
          <w:b/>
          <w:szCs w:val="24"/>
        </w:rPr>
      </w:pPr>
      <w:r w:rsidRPr="00BB46BB">
        <w:rPr>
          <w:rFonts w:asciiTheme="minorHAnsi" w:hAnsiTheme="minorHAnsi"/>
          <w:b/>
          <w:szCs w:val="24"/>
        </w:rPr>
        <w:br w:type="page"/>
      </w:r>
    </w:p>
    <w:p w14:paraId="3E554656" w14:textId="77777777" w:rsidR="004E7868" w:rsidRPr="00BB46BB" w:rsidRDefault="004E7868" w:rsidP="004E7868">
      <w:pPr>
        <w:autoSpaceDE w:val="0"/>
        <w:autoSpaceDN w:val="0"/>
        <w:adjustRightInd w:val="0"/>
        <w:spacing w:after="120"/>
        <w:rPr>
          <w:rFonts w:asciiTheme="minorHAnsi" w:hAnsiTheme="minorHAnsi"/>
          <w:b/>
          <w:szCs w:val="24"/>
        </w:rPr>
      </w:pPr>
      <w:r w:rsidRPr="00BB46BB">
        <w:rPr>
          <w:rFonts w:asciiTheme="minorHAnsi" w:hAnsiTheme="minorHAnsi"/>
          <w:b/>
          <w:szCs w:val="24"/>
        </w:rPr>
        <w:lastRenderedPageBreak/>
        <w:t>Table 5</w:t>
      </w:r>
      <w:r w:rsidR="00CC511A" w:rsidRPr="00BB46BB">
        <w:rPr>
          <w:rFonts w:asciiTheme="minorHAnsi" w:hAnsiTheme="minorHAnsi"/>
          <w:b/>
          <w:szCs w:val="24"/>
        </w:rPr>
        <w:t xml:space="preserve"> Table of Travel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Table of Travel conditions"/>
        <w:tblDescription w:val="Table of travel conditions for stated areas and routes for eligible vehicles"/>
      </w:tblPr>
      <w:tblGrid>
        <w:gridCol w:w="2286"/>
        <w:gridCol w:w="1839"/>
        <w:gridCol w:w="2487"/>
        <w:gridCol w:w="3242"/>
      </w:tblGrid>
      <w:tr w:rsidR="004E7868" w:rsidRPr="00BB46BB" w14:paraId="2C2A8959" w14:textId="77777777" w:rsidTr="006131D4">
        <w:trPr>
          <w:tblHeader/>
        </w:trPr>
        <w:tc>
          <w:tcPr>
            <w:tcW w:w="1160" w:type="pct"/>
            <w:vMerge w:val="restart"/>
          </w:tcPr>
          <w:p w14:paraId="6878235D" w14:textId="77777777" w:rsidR="004E7868" w:rsidRPr="00BB46BB" w:rsidRDefault="004E7868" w:rsidP="006131D4">
            <w:pPr>
              <w:autoSpaceDE w:val="0"/>
              <w:autoSpaceDN w:val="0"/>
              <w:adjustRightInd w:val="0"/>
              <w:spacing w:before="60"/>
              <w:rPr>
                <w:rFonts w:asciiTheme="minorHAnsi" w:hAnsiTheme="minorHAnsi"/>
                <w:bCs/>
                <w:i/>
                <w:szCs w:val="22"/>
              </w:rPr>
            </w:pPr>
            <w:r w:rsidRPr="00BB46BB">
              <w:rPr>
                <w:rFonts w:asciiTheme="minorHAnsi" w:hAnsiTheme="minorHAnsi"/>
                <w:bCs/>
                <w:i/>
                <w:sz w:val="22"/>
                <w:szCs w:val="22"/>
              </w:rPr>
              <w:t>Column 1</w:t>
            </w:r>
          </w:p>
          <w:p w14:paraId="63F1839F" w14:textId="77777777" w:rsidR="004E7868" w:rsidRPr="00BB46BB" w:rsidRDefault="004E7868" w:rsidP="006131D4">
            <w:pPr>
              <w:autoSpaceDE w:val="0"/>
              <w:autoSpaceDN w:val="0"/>
              <w:adjustRightInd w:val="0"/>
              <w:spacing w:before="60"/>
              <w:rPr>
                <w:rFonts w:asciiTheme="minorHAnsi" w:hAnsiTheme="minorHAnsi"/>
                <w:i/>
                <w:szCs w:val="22"/>
              </w:rPr>
            </w:pPr>
            <w:r w:rsidRPr="00BB46BB">
              <w:rPr>
                <w:rFonts w:asciiTheme="minorHAnsi" w:hAnsiTheme="minorHAnsi"/>
                <w:bCs/>
                <w:i/>
                <w:sz w:val="22"/>
                <w:szCs w:val="22"/>
              </w:rPr>
              <w:t>Areas or routes/Days</w:t>
            </w:r>
          </w:p>
        </w:tc>
        <w:tc>
          <w:tcPr>
            <w:tcW w:w="2195" w:type="pct"/>
            <w:gridSpan w:val="2"/>
          </w:tcPr>
          <w:p w14:paraId="435346A0" w14:textId="77777777" w:rsidR="004E7868" w:rsidRPr="00BB46BB" w:rsidRDefault="004E7868" w:rsidP="006131D4">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Column 2</w:t>
            </w:r>
          </w:p>
          <w:p w14:paraId="6CC9361F" w14:textId="77777777" w:rsidR="004E7868" w:rsidRPr="00BB46BB" w:rsidRDefault="004E7868" w:rsidP="006131D4">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Travel times</w:t>
            </w:r>
          </w:p>
          <w:p w14:paraId="7E2E46D5" w14:textId="77777777" w:rsidR="004E7868" w:rsidRPr="00BB46BB" w:rsidRDefault="004E7868" w:rsidP="006131D4">
            <w:pPr>
              <w:autoSpaceDE w:val="0"/>
              <w:autoSpaceDN w:val="0"/>
              <w:adjustRightInd w:val="0"/>
              <w:spacing w:before="60"/>
              <w:rPr>
                <w:rFonts w:asciiTheme="minorHAnsi" w:hAnsiTheme="minorHAnsi"/>
                <w:i/>
                <w:szCs w:val="22"/>
              </w:rPr>
            </w:pPr>
            <w:r w:rsidRPr="00BB46BB">
              <w:rPr>
                <w:rFonts w:asciiTheme="minorHAnsi" w:hAnsiTheme="minorHAnsi"/>
                <w:bCs/>
                <w:i/>
                <w:sz w:val="22"/>
                <w:szCs w:val="22"/>
              </w:rPr>
              <w:t>Wider than 2.5 m but not wider than 3.1m wide and</w:t>
            </w:r>
          </w:p>
        </w:tc>
        <w:tc>
          <w:tcPr>
            <w:tcW w:w="1645" w:type="pct"/>
            <w:vMerge w:val="restart"/>
          </w:tcPr>
          <w:p w14:paraId="50605815" w14:textId="77777777" w:rsidR="004E7868" w:rsidRPr="00BB46BB" w:rsidRDefault="004E7868" w:rsidP="006131D4">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Column 3</w:t>
            </w:r>
          </w:p>
          <w:p w14:paraId="1B1FFD77" w14:textId="77777777" w:rsidR="004E7868" w:rsidRPr="00BB46BB" w:rsidRDefault="004E7868" w:rsidP="006131D4">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Travel times</w:t>
            </w:r>
          </w:p>
          <w:p w14:paraId="354B7DEC" w14:textId="77777777" w:rsidR="004E7868" w:rsidRPr="00BB46BB" w:rsidRDefault="004E7868" w:rsidP="006131D4">
            <w:pPr>
              <w:keepNext/>
              <w:overflowPunct w:val="0"/>
              <w:autoSpaceDE w:val="0"/>
              <w:autoSpaceDN w:val="0"/>
              <w:adjustRightInd w:val="0"/>
              <w:spacing w:before="60"/>
              <w:textAlignment w:val="baseline"/>
              <w:outlineLvl w:val="1"/>
              <w:rPr>
                <w:rFonts w:asciiTheme="minorHAnsi" w:hAnsiTheme="minorHAnsi"/>
                <w:i/>
                <w:szCs w:val="22"/>
              </w:rPr>
            </w:pPr>
            <w:r w:rsidRPr="00BB46BB">
              <w:rPr>
                <w:rFonts w:asciiTheme="minorHAnsi" w:hAnsiTheme="minorHAnsi"/>
                <w:bCs/>
                <w:i/>
                <w:sz w:val="22"/>
                <w:szCs w:val="22"/>
              </w:rPr>
              <w:t xml:space="preserve">Wider than 3.1m but not wider than 3.5m wide or longer than 22m but not longer than 25m </w:t>
            </w:r>
          </w:p>
        </w:tc>
      </w:tr>
      <w:tr w:rsidR="004E7868" w:rsidRPr="00BB46BB" w14:paraId="4819F5FD" w14:textId="77777777" w:rsidTr="006131D4">
        <w:tc>
          <w:tcPr>
            <w:tcW w:w="1160" w:type="pct"/>
            <w:vMerge/>
          </w:tcPr>
          <w:p w14:paraId="76E3E12A" w14:textId="77777777" w:rsidR="004E7868" w:rsidRPr="00BB46BB" w:rsidRDefault="004E7868" w:rsidP="006131D4">
            <w:pPr>
              <w:autoSpaceDE w:val="0"/>
              <w:autoSpaceDN w:val="0"/>
              <w:adjustRightInd w:val="0"/>
              <w:spacing w:before="60"/>
              <w:rPr>
                <w:rFonts w:asciiTheme="minorHAnsi" w:hAnsiTheme="minorHAnsi"/>
                <w:szCs w:val="22"/>
              </w:rPr>
            </w:pPr>
          </w:p>
        </w:tc>
        <w:tc>
          <w:tcPr>
            <w:tcW w:w="933" w:type="pct"/>
          </w:tcPr>
          <w:p w14:paraId="1F41ED30" w14:textId="77777777" w:rsidR="004E7868" w:rsidRPr="00BB46BB" w:rsidRDefault="004E7868" w:rsidP="006131D4">
            <w:pPr>
              <w:overflowPunct w:val="0"/>
              <w:autoSpaceDE w:val="0"/>
              <w:autoSpaceDN w:val="0"/>
              <w:adjustRightInd w:val="0"/>
              <w:spacing w:before="60"/>
              <w:textAlignment w:val="baseline"/>
              <w:rPr>
                <w:rFonts w:asciiTheme="minorHAnsi" w:hAnsiTheme="minorHAnsi"/>
                <w:i/>
                <w:szCs w:val="22"/>
              </w:rPr>
            </w:pPr>
            <w:r w:rsidRPr="00BB46BB">
              <w:rPr>
                <w:rFonts w:asciiTheme="minorHAnsi" w:hAnsiTheme="minorHAnsi"/>
                <w:bCs/>
                <w:i/>
                <w:sz w:val="22"/>
                <w:szCs w:val="22"/>
              </w:rPr>
              <w:t xml:space="preserve">no longer than 19 m </w:t>
            </w:r>
          </w:p>
        </w:tc>
        <w:tc>
          <w:tcPr>
            <w:tcW w:w="1262" w:type="pct"/>
          </w:tcPr>
          <w:p w14:paraId="3F3517B0" w14:textId="77777777" w:rsidR="004E7868" w:rsidRPr="00BB46BB" w:rsidRDefault="004E7868" w:rsidP="006131D4">
            <w:pPr>
              <w:overflowPunct w:val="0"/>
              <w:autoSpaceDE w:val="0"/>
              <w:autoSpaceDN w:val="0"/>
              <w:adjustRightInd w:val="0"/>
              <w:spacing w:before="60"/>
              <w:textAlignment w:val="baseline"/>
              <w:rPr>
                <w:rFonts w:asciiTheme="minorHAnsi" w:hAnsiTheme="minorHAnsi"/>
                <w:i/>
                <w:szCs w:val="22"/>
              </w:rPr>
            </w:pPr>
            <w:r w:rsidRPr="00BB46BB">
              <w:rPr>
                <w:rFonts w:asciiTheme="minorHAnsi" w:hAnsiTheme="minorHAnsi"/>
                <w:bCs/>
                <w:i/>
                <w:sz w:val="22"/>
                <w:szCs w:val="22"/>
              </w:rPr>
              <w:t xml:space="preserve">longer than 19m but not longer than 22m </w:t>
            </w:r>
          </w:p>
        </w:tc>
        <w:tc>
          <w:tcPr>
            <w:tcW w:w="1645" w:type="pct"/>
            <w:vMerge/>
          </w:tcPr>
          <w:p w14:paraId="72DA9F30" w14:textId="77777777" w:rsidR="004E7868" w:rsidRPr="00BB46BB" w:rsidRDefault="004E7868" w:rsidP="006131D4">
            <w:pPr>
              <w:autoSpaceDE w:val="0"/>
              <w:autoSpaceDN w:val="0"/>
              <w:adjustRightInd w:val="0"/>
              <w:spacing w:before="60"/>
              <w:rPr>
                <w:rFonts w:asciiTheme="minorHAnsi" w:hAnsiTheme="minorHAnsi"/>
                <w:szCs w:val="22"/>
              </w:rPr>
            </w:pPr>
          </w:p>
        </w:tc>
      </w:tr>
      <w:tr w:rsidR="004E7868" w:rsidRPr="00BB46BB" w14:paraId="36556C85" w14:textId="77777777" w:rsidTr="006131D4">
        <w:tc>
          <w:tcPr>
            <w:tcW w:w="1160" w:type="pct"/>
            <w:tcBorders>
              <w:bottom w:val="single" w:sz="4" w:space="0" w:color="auto"/>
            </w:tcBorders>
          </w:tcPr>
          <w:p w14:paraId="26FEC700"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Rural Area</w:t>
            </w:r>
          </w:p>
        </w:tc>
        <w:tc>
          <w:tcPr>
            <w:tcW w:w="933" w:type="pct"/>
            <w:tcBorders>
              <w:bottom w:val="single" w:sz="4" w:space="0" w:color="auto"/>
            </w:tcBorders>
          </w:tcPr>
          <w:p w14:paraId="1725078B"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 xml:space="preserve">No travel restrictions </w:t>
            </w:r>
          </w:p>
        </w:tc>
        <w:tc>
          <w:tcPr>
            <w:tcW w:w="1262" w:type="pct"/>
            <w:tcBorders>
              <w:bottom w:val="single" w:sz="4" w:space="0" w:color="auto"/>
            </w:tcBorders>
          </w:tcPr>
          <w:p w14:paraId="029F3059"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restrictions</w:t>
            </w:r>
          </w:p>
        </w:tc>
        <w:tc>
          <w:tcPr>
            <w:tcW w:w="1645" w:type="pct"/>
            <w:tcBorders>
              <w:bottom w:val="single" w:sz="4" w:space="0" w:color="auto"/>
            </w:tcBorders>
          </w:tcPr>
          <w:p w14:paraId="300E796F"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between Sunset – Sunrise</w:t>
            </w:r>
          </w:p>
        </w:tc>
      </w:tr>
      <w:tr w:rsidR="004E7868" w:rsidRPr="00BB46BB" w14:paraId="2F983381" w14:textId="77777777" w:rsidTr="006131D4">
        <w:tc>
          <w:tcPr>
            <w:tcW w:w="1160" w:type="pct"/>
            <w:tcBorders>
              <w:bottom w:val="dashed" w:sz="4" w:space="0" w:color="auto"/>
              <w:right w:val="single" w:sz="4" w:space="0" w:color="auto"/>
            </w:tcBorders>
          </w:tcPr>
          <w:p w14:paraId="063108F4"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Melbourne and Geelong Urban Area</w:t>
            </w:r>
          </w:p>
          <w:p w14:paraId="22313BEE"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 xml:space="preserve">Monday – Friday </w:t>
            </w:r>
          </w:p>
          <w:p w14:paraId="55D4D148"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(not public holidays)</w:t>
            </w:r>
          </w:p>
        </w:tc>
        <w:tc>
          <w:tcPr>
            <w:tcW w:w="933" w:type="pct"/>
            <w:tcBorders>
              <w:top w:val="single" w:sz="4" w:space="0" w:color="auto"/>
              <w:left w:val="single" w:sz="4" w:space="0" w:color="auto"/>
              <w:bottom w:val="nil"/>
              <w:right w:val="single" w:sz="4" w:space="0" w:color="auto"/>
            </w:tcBorders>
          </w:tcPr>
          <w:p w14:paraId="606D9D5B"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restrictions</w:t>
            </w:r>
          </w:p>
          <w:p w14:paraId="683AA2F8" w14:textId="77777777" w:rsidR="004E7868" w:rsidRPr="00BB46BB" w:rsidRDefault="004E7868" w:rsidP="006131D4">
            <w:pPr>
              <w:autoSpaceDE w:val="0"/>
              <w:autoSpaceDN w:val="0"/>
              <w:adjustRightInd w:val="0"/>
              <w:spacing w:before="60"/>
              <w:rPr>
                <w:rFonts w:asciiTheme="minorHAnsi" w:hAnsiTheme="minorHAnsi"/>
                <w:szCs w:val="22"/>
              </w:rPr>
            </w:pPr>
          </w:p>
        </w:tc>
        <w:tc>
          <w:tcPr>
            <w:tcW w:w="1262" w:type="pct"/>
            <w:tcBorders>
              <w:left w:val="single" w:sz="4" w:space="0" w:color="auto"/>
              <w:bottom w:val="dashed" w:sz="4" w:space="0" w:color="auto"/>
              <w:right w:val="single" w:sz="4" w:space="0" w:color="auto"/>
            </w:tcBorders>
          </w:tcPr>
          <w:p w14:paraId="2C8AE80D"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restrictions</w:t>
            </w:r>
          </w:p>
          <w:p w14:paraId="67F4FA09" w14:textId="77777777" w:rsidR="004E7868" w:rsidRPr="00BB46BB" w:rsidRDefault="004E7868" w:rsidP="006131D4">
            <w:pPr>
              <w:autoSpaceDE w:val="0"/>
              <w:autoSpaceDN w:val="0"/>
              <w:adjustRightInd w:val="0"/>
              <w:spacing w:before="60"/>
              <w:rPr>
                <w:rFonts w:asciiTheme="minorHAnsi" w:hAnsiTheme="minorHAnsi"/>
                <w:szCs w:val="22"/>
              </w:rPr>
            </w:pPr>
          </w:p>
        </w:tc>
        <w:tc>
          <w:tcPr>
            <w:tcW w:w="1645" w:type="pct"/>
            <w:tcBorders>
              <w:left w:val="single" w:sz="4" w:space="0" w:color="auto"/>
              <w:bottom w:val="dashed" w:sz="4" w:space="0" w:color="auto"/>
            </w:tcBorders>
          </w:tcPr>
          <w:p w14:paraId="3C2917C4"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between:</w:t>
            </w:r>
          </w:p>
          <w:p w14:paraId="0F8194A5"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6.00 am – 9.00 am;</w:t>
            </w:r>
          </w:p>
          <w:p w14:paraId="79303AA1"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4.00 pm – 6.30 pm;</w:t>
            </w:r>
          </w:p>
          <w:p w14:paraId="4A4637A3"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Sunset – 11.00 pm</w:t>
            </w:r>
          </w:p>
          <w:p w14:paraId="02D13984" w14:textId="77777777" w:rsidR="004E7868" w:rsidRPr="00BB46BB" w:rsidRDefault="004E7868" w:rsidP="006131D4">
            <w:pPr>
              <w:autoSpaceDE w:val="0"/>
              <w:autoSpaceDN w:val="0"/>
              <w:adjustRightInd w:val="0"/>
              <w:spacing w:before="60"/>
              <w:rPr>
                <w:rFonts w:asciiTheme="minorHAnsi" w:hAnsiTheme="minorHAnsi"/>
                <w:szCs w:val="22"/>
              </w:rPr>
            </w:pPr>
          </w:p>
        </w:tc>
      </w:tr>
      <w:tr w:rsidR="004E7868" w:rsidRPr="00BB46BB" w14:paraId="60A4A09F" w14:textId="77777777" w:rsidTr="006131D4">
        <w:tc>
          <w:tcPr>
            <w:tcW w:w="1160" w:type="pct"/>
            <w:tcBorders>
              <w:top w:val="dashed" w:sz="4" w:space="0" w:color="auto"/>
            </w:tcBorders>
          </w:tcPr>
          <w:p w14:paraId="7CFC9854"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Melbourne and Geelong Urban Area</w:t>
            </w:r>
          </w:p>
          <w:p w14:paraId="016CD5C4"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Saturday, Sunday</w:t>
            </w:r>
          </w:p>
          <w:p w14:paraId="47516E6F"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and public holidays</w:t>
            </w:r>
          </w:p>
          <w:p w14:paraId="1A0674F0" w14:textId="77777777" w:rsidR="004E7868" w:rsidRPr="00BB46BB" w:rsidRDefault="004E7868" w:rsidP="006131D4">
            <w:pPr>
              <w:autoSpaceDE w:val="0"/>
              <w:autoSpaceDN w:val="0"/>
              <w:adjustRightInd w:val="0"/>
              <w:spacing w:before="60"/>
              <w:rPr>
                <w:rFonts w:asciiTheme="minorHAnsi" w:hAnsiTheme="minorHAnsi"/>
                <w:szCs w:val="22"/>
              </w:rPr>
            </w:pPr>
          </w:p>
        </w:tc>
        <w:tc>
          <w:tcPr>
            <w:tcW w:w="933" w:type="pct"/>
            <w:tcBorders>
              <w:top w:val="nil"/>
            </w:tcBorders>
          </w:tcPr>
          <w:p w14:paraId="04C0ED9D"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restrictions</w:t>
            </w:r>
          </w:p>
        </w:tc>
        <w:tc>
          <w:tcPr>
            <w:tcW w:w="1262" w:type="pct"/>
            <w:tcBorders>
              <w:top w:val="dashed" w:sz="4" w:space="0" w:color="auto"/>
            </w:tcBorders>
          </w:tcPr>
          <w:p w14:paraId="78684C04"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between Sunset – 11.00 pm</w:t>
            </w:r>
          </w:p>
        </w:tc>
        <w:tc>
          <w:tcPr>
            <w:tcW w:w="1645" w:type="pct"/>
            <w:tcBorders>
              <w:top w:val="dashed" w:sz="4" w:space="0" w:color="auto"/>
            </w:tcBorders>
          </w:tcPr>
          <w:p w14:paraId="54392732" w14:textId="77777777" w:rsidR="004E7868" w:rsidRPr="00BB46BB" w:rsidRDefault="004E7868" w:rsidP="006131D4">
            <w:pPr>
              <w:overflowPunct w:val="0"/>
              <w:autoSpaceDE w:val="0"/>
              <w:autoSpaceDN w:val="0"/>
              <w:adjustRightInd w:val="0"/>
              <w:spacing w:before="60"/>
              <w:textAlignment w:val="baseline"/>
              <w:rPr>
                <w:rFonts w:asciiTheme="minorHAnsi" w:hAnsiTheme="minorHAnsi"/>
                <w:szCs w:val="22"/>
              </w:rPr>
            </w:pPr>
            <w:r w:rsidRPr="00BB46BB">
              <w:rPr>
                <w:rFonts w:asciiTheme="minorHAnsi" w:hAnsiTheme="minorHAnsi"/>
                <w:sz w:val="22"/>
                <w:szCs w:val="22"/>
              </w:rPr>
              <w:t>No travel between</w:t>
            </w:r>
          </w:p>
          <w:p w14:paraId="2FA178D0" w14:textId="77777777" w:rsidR="004E7868" w:rsidRPr="00BB46BB" w:rsidRDefault="004E7868" w:rsidP="006131D4">
            <w:pPr>
              <w:autoSpaceDE w:val="0"/>
              <w:autoSpaceDN w:val="0"/>
              <w:adjustRightInd w:val="0"/>
              <w:spacing w:before="60"/>
              <w:rPr>
                <w:rFonts w:asciiTheme="minorHAnsi" w:hAnsiTheme="minorHAnsi"/>
                <w:szCs w:val="22"/>
              </w:rPr>
            </w:pPr>
            <w:r w:rsidRPr="00BB46BB">
              <w:rPr>
                <w:rFonts w:asciiTheme="minorHAnsi" w:hAnsiTheme="minorHAnsi"/>
                <w:sz w:val="22"/>
                <w:szCs w:val="22"/>
              </w:rPr>
              <w:t>Sunset – 11.00 pm</w:t>
            </w:r>
          </w:p>
        </w:tc>
      </w:tr>
    </w:tbl>
    <w:p w14:paraId="26B2E488" w14:textId="77777777" w:rsidR="004E7868" w:rsidRPr="00BB46BB" w:rsidRDefault="004E7868" w:rsidP="004E7868">
      <w:pPr>
        <w:widowControl/>
        <w:autoSpaceDE w:val="0"/>
        <w:autoSpaceDN w:val="0"/>
        <w:adjustRightInd w:val="0"/>
        <w:snapToGrid/>
        <w:spacing w:after="120"/>
        <w:ind w:left="360"/>
        <w:jc w:val="both"/>
        <w:rPr>
          <w:rFonts w:asciiTheme="minorHAnsi" w:hAnsiTheme="minorHAnsi"/>
          <w:szCs w:val="24"/>
        </w:rPr>
      </w:pPr>
    </w:p>
    <w:p w14:paraId="37F5F70B" w14:textId="77777777" w:rsidR="004E7868" w:rsidRPr="00BB46BB" w:rsidRDefault="004E7868" w:rsidP="004E7868">
      <w:pPr>
        <w:autoSpaceDE w:val="0"/>
        <w:autoSpaceDN w:val="0"/>
        <w:adjustRightInd w:val="0"/>
        <w:spacing w:before="60"/>
        <w:jc w:val="both"/>
        <w:rPr>
          <w:rFonts w:asciiTheme="minorHAnsi" w:hAnsiTheme="minorHAnsi"/>
          <w:sz w:val="22"/>
          <w:szCs w:val="22"/>
        </w:rPr>
      </w:pPr>
      <w:r w:rsidRPr="00BB46BB">
        <w:rPr>
          <w:rFonts w:asciiTheme="minorHAnsi" w:hAnsiTheme="minorHAnsi"/>
          <w:sz w:val="22"/>
          <w:szCs w:val="22"/>
        </w:rPr>
        <w:t>For the purposes of this clause—</w:t>
      </w:r>
    </w:p>
    <w:p w14:paraId="72133F54" w14:textId="77777777" w:rsidR="004E7868" w:rsidRPr="00BB46BB" w:rsidRDefault="004E7868" w:rsidP="004E7868">
      <w:pPr>
        <w:pStyle w:val="DraftHeading2"/>
        <w:numPr>
          <w:ilvl w:val="0"/>
          <w:numId w:val="19"/>
        </w:numPr>
        <w:tabs>
          <w:tab w:val="right" w:pos="2835"/>
        </w:tabs>
        <w:rPr>
          <w:rFonts w:asciiTheme="minorHAnsi" w:hAnsiTheme="minorHAnsi"/>
          <w:sz w:val="22"/>
          <w:szCs w:val="22"/>
        </w:rPr>
      </w:pPr>
      <w:r w:rsidRPr="00BB46BB">
        <w:rPr>
          <w:rFonts w:asciiTheme="minorHAnsi" w:hAnsiTheme="minorHAnsi"/>
          <w:sz w:val="22"/>
          <w:szCs w:val="22"/>
        </w:rPr>
        <w:t>the Melbourne and Geelong Urban Area does not include the Port of Melbourne Roads or the sections of the Hume Freeway, the Princes Freeway and the Western Freeway that are within the Melbourne and Geelong Urban Area;</w:t>
      </w:r>
    </w:p>
    <w:p w14:paraId="67716DA7" w14:textId="77777777" w:rsidR="004E7868" w:rsidRPr="00BB46BB" w:rsidRDefault="004E7868" w:rsidP="004E7868">
      <w:pPr>
        <w:pStyle w:val="DraftHeading2"/>
        <w:numPr>
          <w:ilvl w:val="0"/>
          <w:numId w:val="19"/>
        </w:numPr>
        <w:tabs>
          <w:tab w:val="right" w:pos="2835"/>
        </w:tabs>
        <w:rPr>
          <w:rFonts w:asciiTheme="minorHAnsi" w:hAnsiTheme="minorHAnsi"/>
          <w:sz w:val="22"/>
          <w:szCs w:val="22"/>
        </w:rPr>
      </w:pPr>
      <w:r w:rsidRPr="00BB46BB">
        <w:rPr>
          <w:rFonts w:asciiTheme="minorHAnsi" w:hAnsiTheme="minorHAnsi"/>
          <w:sz w:val="22"/>
          <w:szCs w:val="22"/>
        </w:rPr>
        <w:t>the Rural Area does not include the sections of the Hume Freeway, the Princes Freeway and the Western Freeway that are within the Rural Area.</w:t>
      </w:r>
    </w:p>
    <w:p w14:paraId="05888E7E" w14:textId="77777777" w:rsidR="004E7868" w:rsidRPr="00BB46BB" w:rsidRDefault="004E7868" w:rsidP="004E7868">
      <w:pPr>
        <w:ind w:left="360"/>
        <w:rPr>
          <w:rFonts w:asciiTheme="minorHAnsi" w:hAnsiTheme="minorHAnsi"/>
          <w:sz w:val="22"/>
          <w:szCs w:val="22"/>
        </w:rPr>
      </w:pPr>
    </w:p>
    <w:p w14:paraId="62CF1DA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travel restr</w:t>
      </w:r>
      <w:r w:rsidR="00CC511A" w:rsidRPr="00BB46BB">
        <w:rPr>
          <w:rFonts w:asciiTheme="minorHAnsi" w:hAnsiTheme="minorHAnsi"/>
          <w:sz w:val="22"/>
          <w:szCs w:val="22"/>
        </w:rPr>
        <w:t>ictions referred to in clause 41</w:t>
      </w:r>
      <w:r w:rsidRPr="00BB46BB">
        <w:rPr>
          <w:rFonts w:asciiTheme="minorHAnsi" w:hAnsiTheme="minorHAnsi"/>
          <w:sz w:val="22"/>
          <w:szCs w:val="22"/>
        </w:rPr>
        <w:t xml:space="preserve"> do not apply to a load-carrying vehicle that is an unladen low loader or a house boat that is—</w:t>
      </w:r>
    </w:p>
    <w:p w14:paraId="3EB2BF55" w14:textId="77777777" w:rsidR="004E7868" w:rsidRPr="00BB46BB" w:rsidRDefault="004E7868" w:rsidP="004E7868">
      <w:pPr>
        <w:pStyle w:val="DraftHeading2"/>
        <w:numPr>
          <w:ilvl w:val="0"/>
          <w:numId w:val="20"/>
        </w:numPr>
        <w:tabs>
          <w:tab w:val="right" w:pos="2835"/>
        </w:tabs>
        <w:rPr>
          <w:rFonts w:asciiTheme="minorHAnsi" w:hAnsiTheme="minorHAnsi"/>
          <w:sz w:val="22"/>
          <w:szCs w:val="22"/>
        </w:rPr>
      </w:pPr>
      <w:r w:rsidRPr="00BB46BB">
        <w:rPr>
          <w:rFonts w:asciiTheme="minorHAnsi" w:hAnsiTheme="minorHAnsi"/>
          <w:sz w:val="22"/>
          <w:szCs w:val="22"/>
        </w:rPr>
        <w:t xml:space="preserve">no longer than 25m; and </w:t>
      </w:r>
    </w:p>
    <w:p w14:paraId="6A62E3E9" w14:textId="77777777" w:rsidR="004E7868" w:rsidRPr="00BB46BB" w:rsidRDefault="004E7868" w:rsidP="004E7868">
      <w:pPr>
        <w:pStyle w:val="DraftHeading2"/>
        <w:numPr>
          <w:ilvl w:val="0"/>
          <w:numId w:val="20"/>
        </w:numPr>
        <w:tabs>
          <w:tab w:val="right" w:pos="2835"/>
        </w:tabs>
        <w:rPr>
          <w:rFonts w:asciiTheme="minorHAnsi" w:hAnsiTheme="minorHAnsi"/>
          <w:sz w:val="22"/>
          <w:szCs w:val="22"/>
        </w:rPr>
      </w:pPr>
      <w:r w:rsidRPr="00BB46BB">
        <w:rPr>
          <w:rFonts w:asciiTheme="minorHAnsi" w:hAnsiTheme="minorHAnsi"/>
          <w:sz w:val="22"/>
          <w:szCs w:val="22"/>
        </w:rPr>
        <w:t>no wider than—</w:t>
      </w:r>
    </w:p>
    <w:p w14:paraId="6ECE5F26" w14:textId="77777777" w:rsidR="004E7868" w:rsidRPr="00BB46BB" w:rsidRDefault="004E7868" w:rsidP="004E7868">
      <w:pPr>
        <w:pStyle w:val="DraftHeading2"/>
        <w:numPr>
          <w:ilvl w:val="0"/>
          <w:numId w:val="21"/>
        </w:numPr>
        <w:tabs>
          <w:tab w:val="right" w:pos="2835"/>
        </w:tabs>
        <w:rPr>
          <w:rFonts w:asciiTheme="minorHAnsi" w:hAnsiTheme="minorHAnsi"/>
          <w:sz w:val="22"/>
          <w:szCs w:val="22"/>
        </w:rPr>
      </w:pPr>
      <w:r w:rsidRPr="00BB46BB">
        <w:rPr>
          <w:rFonts w:asciiTheme="minorHAnsi" w:hAnsiTheme="minorHAnsi"/>
          <w:sz w:val="22"/>
          <w:szCs w:val="22"/>
        </w:rPr>
        <w:t xml:space="preserve">for a vehicle with 4 tyres per axle - 2.5m ;or </w:t>
      </w:r>
    </w:p>
    <w:p w14:paraId="7E251828" w14:textId="77777777" w:rsidR="004E7868" w:rsidRPr="00BB46BB" w:rsidRDefault="004E7868" w:rsidP="004E7868">
      <w:pPr>
        <w:pStyle w:val="DraftHeading2"/>
        <w:numPr>
          <w:ilvl w:val="0"/>
          <w:numId w:val="21"/>
        </w:numPr>
        <w:tabs>
          <w:tab w:val="right" w:pos="2835"/>
        </w:tabs>
        <w:rPr>
          <w:rFonts w:asciiTheme="minorHAnsi" w:hAnsiTheme="minorHAnsi"/>
          <w:sz w:val="22"/>
          <w:szCs w:val="22"/>
        </w:rPr>
      </w:pPr>
      <w:r w:rsidRPr="00BB46BB">
        <w:rPr>
          <w:rFonts w:asciiTheme="minorHAnsi" w:hAnsiTheme="minorHAnsi"/>
          <w:sz w:val="22"/>
          <w:szCs w:val="22"/>
        </w:rPr>
        <w:t>for a vehicle with 8 tyres per axle - 2.7m.</w:t>
      </w:r>
    </w:p>
    <w:p w14:paraId="701CB156" w14:textId="77777777" w:rsidR="004E7868" w:rsidRPr="00BB46BB" w:rsidRDefault="004E7868" w:rsidP="004E7868">
      <w:pPr>
        <w:pStyle w:val="ListParagraph"/>
        <w:ind w:left="1800"/>
        <w:rPr>
          <w:rFonts w:asciiTheme="minorHAnsi" w:hAnsiTheme="minorHAnsi"/>
          <w:sz w:val="22"/>
          <w:szCs w:val="22"/>
        </w:rPr>
      </w:pPr>
    </w:p>
    <w:p w14:paraId="17CC255C" w14:textId="77777777" w:rsidR="004E7868" w:rsidRPr="00BB46BB" w:rsidRDefault="004E7868" w:rsidP="004E7868">
      <w:pPr>
        <w:autoSpaceDE w:val="0"/>
        <w:autoSpaceDN w:val="0"/>
        <w:adjustRightInd w:val="0"/>
        <w:spacing w:before="60"/>
        <w:jc w:val="both"/>
        <w:rPr>
          <w:rFonts w:asciiTheme="minorHAnsi" w:hAnsiTheme="minorHAnsi"/>
          <w:sz w:val="22"/>
          <w:szCs w:val="22"/>
        </w:rPr>
      </w:pPr>
      <w:r w:rsidRPr="00BB46BB">
        <w:rPr>
          <w:rFonts w:asciiTheme="minorHAnsi" w:hAnsiTheme="minorHAnsi"/>
          <w:sz w:val="22"/>
          <w:szCs w:val="22"/>
        </w:rPr>
        <w:t xml:space="preserve">For the purposes of this clause, an unladen low loader includes a low loader that is carrying a pilot vehicle, a low loader dolly or a </w:t>
      </w:r>
      <w:proofErr w:type="spellStart"/>
      <w:r w:rsidRPr="00BB46BB">
        <w:rPr>
          <w:rFonts w:asciiTheme="minorHAnsi" w:hAnsiTheme="minorHAnsi"/>
          <w:sz w:val="22"/>
          <w:szCs w:val="22"/>
        </w:rPr>
        <w:t>jinker</w:t>
      </w:r>
      <w:proofErr w:type="spellEnd"/>
      <w:r w:rsidRPr="00BB46BB">
        <w:rPr>
          <w:rFonts w:asciiTheme="minorHAnsi" w:hAnsiTheme="minorHAnsi"/>
          <w:sz w:val="22"/>
          <w:szCs w:val="22"/>
        </w:rPr>
        <w:t xml:space="preserve">. </w:t>
      </w:r>
    </w:p>
    <w:p w14:paraId="0DC1EA4E" w14:textId="77777777" w:rsidR="004E7868" w:rsidRPr="00BB46BB" w:rsidRDefault="004E7868" w:rsidP="004E7868">
      <w:pPr>
        <w:pStyle w:val="ListParagraph"/>
        <w:ind w:left="1800"/>
        <w:rPr>
          <w:rFonts w:asciiTheme="minorHAnsi" w:hAnsiTheme="minorHAnsi"/>
          <w:szCs w:val="24"/>
        </w:rPr>
      </w:pPr>
    </w:p>
    <w:p w14:paraId="6346686F" w14:textId="77777777" w:rsidR="00CC511A" w:rsidRPr="00BB46BB" w:rsidRDefault="00CC511A">
      <w:pPr>
        <w:widowControl/>
        <w:snapToGrid/>
        <w:spacing w:after="200" w:line="276" w:lineRule="auto"/>
        <w:rPr>
          <w:rFonts w:asciiTheme="minorHAnsi" w:hAnsiTheme="minorHAnsi"/>
          <w:b/>
          <w:iCs/>
          <w:szCs w:val="24"/>
          <w:lang w:val="en-AU"/>
        </w:rPr>
      </w:pPr>
      <w:r w:rsidRPr="00BB46BB">
        <w:rPr>
          <w:rFonts w:asciiTheme="minorHAnsi" w:hAnsiTheme="minorHAnsi"/>
          <w:iCs/>
        </w:rPr>
        <w:br w:type="page"/>
      </w:r>
    </w:p>
    <w:p w14:paraId="1F2149B6" w14:textId="77777777" w:rsidR="004E7868" w:rsidRPr="00BB46BB" w:rsidRDefault="004E7868" w:rsidP="004E7868">
      <w:pPr>
        <w:pStyle w:val="DraftHeading1"/>
        <w:rPr>
          <w:rFonts w:asciiTheme="minorHAnsi" w:hAnsiTheme="minorHAnsi"/>
          <w:b w:val="0"/>
          <w:iCs/>
        </w:rPr>
      </w:pPr>
      <w:r w:rsidRPr="00BB46BB">
        <w:rPr>
          <w:rFonts w:asciiTheme="minorHAnsi" w:hAnsiTheme="minorHAnsi"/>
          <w:iCs/>
        </w:rPr>
        <w:lastRenderedPageBreak/>
        <w:t>Conditions applying to particular routes</w:t>
      </w:r>
    </w:p>
    <w:p w14:paraId="5B15875C"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operator of a load-carrying vehicle must obtain permission from the City of Melbourne before the vehicle is used in the area of the City of Melbourne that is bounded by and includes Spring Street, Victoria Street, Peel Street, Dudley Street, Spencer Street and Flinders Street.</w:t>
      </w:r>
    </w:p>
    <w:p w14:paraId="63F6AFC2" w14:textId="77777777" w:rsidR="004E7868" w:rsidRPr="00BB46BB" w:rsidRDefault="00EB1A56"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w:t>
      </w:r>
      <w:r w:rsidR="004E7868" w:rsidRPr="00BB46BB">
        <w:rPr>
          <w:rFonts w:asciiTheme="minorHAnsi" w:hAnsiTheme="minorHAnsi"/>
          <w:sz w:val="22"/>
          <w:szCs w:val="22"/>
        </w:rPr>
        <w:t xml:space="preserve"> load-carrying vehicle </w:t>
      </w:r>
      <w:r w:rsidRPr="00BB46BB">
        <w:rPr>
          <w:rFonts w:asciiTheme="minorHAnsi" w:hAnsiTheme="minorHAnsi"/>
          <w:sz w:val="22"/>
          <w:szCs w:val="22"/>
        </w:rPr>
        <w:t xml:space="preserve">operating on the following </w:t>
      </w:r>
      <w:r w:rsidR="004E7868" w:rsidRPr="00BB46BB">
        <w:rPr>
          <w:rFonts w:asciiTheme="minorHAnsi" w:hAnsiTheme="minorHAnsi"/>
          <w:sz w:val="22"/>
          <w:szCs w:val="22"/>
        </w:rPr>
        <w:t xml:space="preserve"> tollways</w:t>
      </w:r>
      <w:r w:rsidRPr="00BB46BB">
        <w:rPr>
          <w:rFonts w:asciiTheme="minorHAnsi" w:hAnsiTheme="minorHAnsi"/>
          <w:sz w:val="22"/>
          <w:szCs w:val="22"/>
        </w:rPr>
        <w:t xml:space="preserve"> must contact the tollway operator as soon as practicable on knowing the travel is required, and then at least 30 minutes in advance of travel:</w:t>
      </w:r>
    </w:p>
    <w:p w14:paraId="09C18F6E" w14:textId="77777777" w:rsidR="00EB1A56" w:rsidRPr="00BB46BB" w:rsidRDefault="00EB1A56" w:rsidP="004E7868">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Citylink; and</w:t>
      </w:r>
    </w:p>
    <w:p w14:paraId="61A81C4A" w14:textId="77777777" w:rsidR="00EB1A56" w:rsidRPr="00BB46BB" w:rsidRDefault="00EB1A56" w:rsidP="00EB1A56">
      <w:pPr>
        <w:pStyle w:val="DraftHeading2"/>
        <w:numPr>
          <w:ilvl w:val="0"/>
          <w:numId w:val="22"/>
        </w:numPr>
        <w:tabs>
          <w:tab w:val="right" w:pos="2835"/>
        </w:tabs>
        <w:rPr>
          <w:rFonts w:asciiTheme="minorHAnsi" w:hAnsiTheme="minorHAnsi"/>
          <w:sz w:val="22"/>
          <w:szCs w:val="22"/>
        </w:rPr>
      </w:pPr>
      <w:proofErr w:type="spellStart"/>
      <w:r w:rsidRPr="00BB46BB">
        <w:rPr>
          <w:rFonts w:asciiTheme="minorHAnsi" w:hAnsiTheme="minorHAnsi"/>
          <w:sz w:val="22"/>
          <w:szCs w:val="22"/>
        </w:rPr>
        <w:t>Eastlnk</w:t>
      </w:r>
      <w:proofErr w:type="spellEnd"/>
    </w:p>
    <w:p w14:paraId="09523EF8" w14:textId="77777777" w:rsidR="004E7868" w:rsidRPr="00BB46BB" w:rsidRDefault="00EB1A56" w:rsidP="00EB1A56">
      <w:pPr>
        <w:pStyle w:val="DraftHeading2"/>
        <w:tabs>
          <w:tab w:val="right" w:pos="2835"/>
        </w:tabs>
        <w:ind w:left="720"/>
        <w:rPr>
          <w:rFonts w:asciiTheme="minorHAnsi" w:hAnsiTheme="minorHAnsi"/>
          <w:i/>
          <w:sz w:val="22"/>
          <w:szCs w:val="22"/>
        </w:rPr>
      </w:pPr>
      <w:r w:rsidRPr="00BB46BB">
        <w:rPr>
          <w:rFonts w:asciiTheme="minorHAnsi" w:hAnsiTheme="minorHAnsi"/>
          <w:i/>
          <w:sz w:val="22"/>
          <w:szCs w:val="22"/>
        </w:rPr>
        <w:t>Note:</w:t>
      </w:r>
      <w:r w:rsidRPr="00BB46BB">
        <w:rPr>
          <w:rFonts w:asciiTheme="minorHAnsi" w:hAnsiTheme="minorHAnsi"/>
          <w:i/>
          <w:sz w:val="22"/>
          <w:szCs w:val="22"/>
        </w:rPr>
        <w:tab/>
        <w:t xml:space="preserve"> the purpose of this requirement is to provide the tollway operator in </w:t>
      </w:r>
      <w:proofErr w:type="spellStart"/>
      <w:r w:rsidRPr="00BB46BB">
        <w:rPr>
          <w:rFonts w:asciiTheme="minorHAnsi" w:hAnsiTheme="minorHAnsi"/>
          <w:i/>
          <w:sz w:val="22"/>
          <w:szCs w:val="22"/>
        </w:rPr>
        <w:t>avance</w:t>
      </w:r>
      <w:proofErr w:type="spellEnd"/>
      <w:r w:rsidRPr="00BB46BB">
        <w:rPr>
          <w:rFonts w:asciiTheme="minorHAnsi" w:hAnsiTheme="minorHAnsi"/>
          <w:i/>
          <w:sz w:val="22"/>
          <w:szCs w:val="22"/>
        </w:rPr>
        <w:t xml:space="preserve"> of the vehicle movement, and then to confirm access and traffic conditions immediately before travel.</w:t>
      </w:r>
    </w:p>
    <w:p w14:paraId="33465BC7"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load-carrying vehicle does not comply with the prescribed  mass requirements and is used on the West Gate Bridge—</w:t>
      </w:r>
    </w:p>
    <w:p w14:paraId="2D3BB72A" w14:textId="77777777" w:rsidR="004E7868" w:rsidRPr="00BB46BB" w:rsidRDefault="004E7868" w:rsidP="004E7868">
      <w:pPr>
        <w:pStyle w:val="DraftHeading2"/>
        <w:numPr>
          <w:ilvl w:val="0"/>
          <w:numId w:val="25"/>
        </w:numPr>
        <w:tabs>
          <w:tab w:val="right" w:pos="2835"/>
        </w:tabs>
        <w:rPr>
          <w:rFonts w:asciiTheme="minorHAnsi" w:hAnsiTheme="minorHAnsi"/>
          <w:sz w:val="22"/>
          <w:szCs w:val="22"/>
        </w:rPr>
      </w:pPr>
      <w:r w:rsidRPr="00BB46BB">
        <w:rPr>
          <w:rFonts w:asciiTheme="minorHAnsi" w:hAnsiTheme="minorHAnsi"/>
          <w:sz w:val="22"/>
          <w:szCs w:val="22"/>
        </w:rPr>
        <w:t>the vehicle must travel in one of the two right hand lanes nearest the centre median; and</w:t>
      </w:r>
    </w:p>
    <w:p w14:paraId="66EE7FE0" w14:textId="77777777" w:rsidR="004E7868" w:rsidRPr="00BB46BB" w:rsidRDefault="004E7868" w:rsidP="004E7868">
      <w:pPr>
        <w:pStyle w:val="DraftHeading2"/>
        <w:numPr>
          <w:ilvl w:val="0"/>
          <w:numId w:val="25"/>
        </w:numPr>
        <w:tabs>
          <w:tab w:val="right" w:pos="2835"/>
        </w:tabs>
        <w:rPr>
          <w:rFonts w:asciiTheme="minorHAnsi" w:hAnsiTheme="minorHAnsi"/>
          <w:sz w:val="22"/>
          <w:szCs w:val="22"/>
        </w:rPr>
      </w:pPr>
      <w:r w:rsidRPr="00BB46BB">
        <w:rPr>
          <w:rFonts w:asciiTheme="minorHAnsi" w:hAnsiTheme="minorHAnsi"/>
          <w:sz w:val="22"/>
          <w:szCs w:val="22"/>
        </w:rPr>
        <w:t>if it is not capable of maintaining a speed of at least 65 km/hr travelling over the bridge—</w:t>
      </w:r>
    </w:p>
    <w:p w14:paraId="66ACA85D" w14:textId="77777777" w:rsidR="004E7868" w:rsidRPr="00BB46BB" w:rsidRDefault="004E7868" w:rsidP="004E7868">
      <w:pPr>
        <w:pStyle w:val="DraftHeading2"/>
        <w:numPr>
          <w:ilvl w:val="0"/>
          <w:numId w:val="26"/>
        </w:numPr>
        <w:tabs>
          <w:tab w:val="right" w:pos="2835"/>
        </w:tabs>
        <w:rPr>
          <w:rFonts w:asciiTheme="minorHAnsi" w:hAnsiTheme="minorHAnsi"/>
          <w:sz w:val="22"/>
          <w:szCs w:val="22"/>
        </w:rPr>
      </w:pPr>
      <w:r w:rsidRPr="00BB46BB">
        <w:rPr>
          <w:rFonts w:asciiTheme="minorHAnsi" w:hAnsiTheme="minorHAnsi"/>
          <w:sz w:val="22"/>
          <w:szCs w:val="22"/>
        </w:rPr>
        <w:t>two rotating yellow warning lights must be affixed to the rear of the vehicle; or</w:t>
      </w:r>
    </w:p>
    <w:p w14:paraId="08C3D885" w14:textId="77777777" w:rsidR="004E7868" w:rsidRPr="00BB46BB" w:rsidRDefault="004E7868" w:rsidP="004E7868">
      <w:pPr>
        <w:pStyle w:val="DraftHeading2"/>
        <w:numPr>
          <w:ilvl w:val="0"/>
          <w:numId w:val="26"/>
        </w:numPr>
        <w:tabs>
          <w:tab w:val="right" w:pos="2835"/>
        </w:tabs>
        <w:rPr>
          <w:rFonts w:asciiTheme="minorHAnsi" w:hAnsiTheme="minorHAnsi"/>
          <w:sz w:val="22"/>
          <w:szCs w:val="22"/>
        </w:rPr>
      </w:pPr>
      <w:r w:rsidRPr="00BB46BB">
        <w:rPr>
          <w:rFonts w:asciiTheme="minorHAnsi" w:hAnsiTheme="minorHAnsi"/>
          <w:sz w:val="22"/>
          <w:szCs w:val="22"/>
        </w:rPr>
        <w:t>a pilot vehicle must travel at the rear of the vehicle within a distance of 50m.</w:t>
      </w:r>
    </w:p>
    <w:p w14:paraId="5C562CE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Where practical and safe to do so, a load-carrying vehicle must avoid being on a bridge at the same time as a B-double or another class 1 heavy vehicle or a class 3 heavy vehicle.</w:t>
      </w:r>
    </w:p>
    <w:p w14:paraId="71055170" w14:textId="77777777" w:rsidR="004E7868" w:rsidRPr="00BB46BB" w:rsidRDefault="004E7868" w:rsidP="004E7868">
      <w:pPr>
        <w:pStyle w:val="DraftHeading1"/>
      </w:pPr>
      <w:r w:rsidRPr="00BB46BB">
        <w:rPr>
          <w:rFonts w:asciiTheme="minorHAnsi" w:hAnsiTheme="minorHAnsi"/>
          <w:sz w:val="22"/>
          <w:szCs w:val="22"/>
        </w:rPr>
        <w:t xml:space="preserve">Night travel </w:t>
      </w:r>
    </w:p>
    <w:p w14:paraId="74122660"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Section 7 (Travel restrictions at night) of Schedule 8 of the MDL National Regulation does not apply to a load-carrying vehicle.</w:t>
      </w:r>
    </w:p>
    <w:p w14:paraId="77573844" w14:textId="77777777" w:rsidR="004E7868" w:rsidRPr="00BB46BB" w:rsidRDefault="004E7868" w:rsidP="004E7868">
      <w:pPr>
        <w:ind w:left="360"/>
        <w:rPr>
          <w:rFonts w:asciiTheme="minorHAnsi" w:hAnsiTheme="minorHAnsi"/>
          <w:sz w:val="22"/>
          <w:szCs w:val="22"/>
        </w:rPr>
      </w:pPr>
    </w:p>
    <w:p w14:paraId="68169198"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load-carrying vehicle that, together with any load, is wider than 3.1m or longer than 22m, must not, while being used at night, travel without being accompanied by a pilot vehicle.</w:t>
      </w:r>
    </w:p>
    <w:p w14:paraId="44DC6F07" w14:textId="77777777" w:rsidR="00E029F5" w:rsidRPr="00BB46BB" w:rsidRDefault="00E029F5" w:rsidP="004E7868">
      <w:pPr>
        <w:pStyle w:val="Heading-PART"/>
        <w:ind w:left="1440" w:hanging="1440"/>
        <w:jc w:val="left"/>
        <w:rPr>
          <w:rFonts w:asciiTheme="minorHAnsi" w:hAnsiTheme="minorHAnsi"/>
          <w:sz w:val="28"/>
          <w:szCs w:val="28"/>
        </w:rPr>
      </w:pPr>
      <w:bookmarkStart w:id="9" w:name="_Toc360107032"/>
    </w:p>
    <w:p w14:paraId="579C2E37" w14:textId="77777777" w:rsidR="00E029F5" w:rsidRPr="00BB46BB" w:rsidRDefault="00E029F5" w:rsidP="004E7868">
      <w:pPr>
        <w:pStyle w:val="Heading-PART"/>
        <w:ind w:left="1440" w:hanging="1440"/>
        <w:jc w:val="left"/>
        <w:rPr>
          <w:rFonts w:asciiTheme="minorHAnsi" w:hAnsiTheme="minorHAnsi"/>
          <w:sz w:val="28"/>
          <w:szCs w:val="28"/>
        </w:rPr>
      </w:pPr>
    </w:p>
    <w:p w14:paraId="1DA5E98C" w14:textId="77777777" w:rsidR="00E029F5" w:rsidRPr="00BB46BB" w:rsidRDefault="00E029F5" w:rsidP="004E7868">
      <w:pPr>
        <w:pStyle w:val="Heading-PART"/>
        <w:ind w:left="1440" w:hanging="1440"/>
        <w:jc w:val="left"/>
        <w:rPr>
          <w:rFonts w:asciiTheme="minorHAnsi" w:hAnsiTheme="minorHAnsi"/>
          <w:sz w:val="28"/>
          <w:szCs w:val="28"/>
        </w:rPr>
      </w:pPr>
    </w:p>
    <w:p w14:paraId="00FD531D" w14:textId="77777777" w:rsidR="00CC511A" w:rsidRPr="00BB46BB" w:rsidRDefault="00CC511A">
      <w:pPr>
        <w:widowControl/>
        <w:snapToGrid/>
        <w:spacing w:after="200" w:line="276" w:lineRule="auto"/>
        <w:rPr>
          <w:rFonts w:asciiTheme="minorHAnsi" w:hAnsiTheme="minorHAnsi"/>
          <w:b/>
          <w:caps/>
          <w:sz w:val="28"/>
          <w:szCs w:val="28"/>
          <w:lang w:val="en-AU"/>
        </w:rPr>
      </w:pPr>
      <w:r w:rsidRPr="00BB46BB">
        <w:rPr>
          <w:rFonts w:asciiTheme="minorHAnsi" w:hAnsiTheme="minorHAnsi"/>
          <w:sz w:val="28"/>
          <w:szCs w:val="28"/>
        </w:rPr>
        <w:br w:type="page"/>
      </w:r>
    </w:p>
    <w:p w14:paraId="116A3C4E" w14:textId="77777777" w:rsidR="004E7868" w:rsidRPr="00BB46BB" w:rsidRDefault="004E7868" w:rsidP="004E7868">
      <w:pPr>
        <w:pStyle w:val="Heading-PART"/>
        <w:ind w:left="1440" w:hanging="1440"/>
        <w:jc w:val="left"/>
        <w:rPr>
          <w:rFonts w:asciiTheme="minorHAnsi" w:hAnsiTheme="minorHAnsi"/>
          <w:sz w:val="28"/>
          <w:szCs w:val="28"/>
        </w:rPr>
      </w:pPr>
      <w:r w:rsidRPr="00BB46BB">
        <w:rPr>
          <w:rFonts w:asciiTheme="minorHAnsi" w:hAnsiTheme="minorHAnsi"/>
          <w:sz w:val="28"/>
          <w:szCs w:val="28"/>
        </w:rPr>
        <w:lastRenderedPageBreak/>
        <w:t xml:space="preserve">PART 4 </w:t>
      </w:r>
      <w:r w:rsidRPr="00BB46BB">
        <w:rPr>
          <w:rFonts w:asciiTheme="minorHAnsi" w:hAnsiTheme="minorHAnsi"/>
          <w:sz w:val="28"/>
          <w:szCs w:val="28"/>
        </w:rPr>
        <w:tab/>
        <w:t>EXEMPTION FROM PRESCRIBED MASS REQUIREMENTS FOR CLASS 1 HEAVY VEHICLES THAT ARE SPECIAL PURPOSE VEHICLES</w:t>
      </w:r>
      <w:bookmarkEnd w:id="9"/>
    </w:p>
    <w:p w14:paraId="33983BBA" w14:textId="77777777" w:rsidR="00676B09" w:rsidRPr="00BB46BB" w:rsidRDefault="00676B09" w:rsidP="004E7868">
      <w:pPr>
        <w:pStyle w:val="DraftHeading1"/>
        <w:tabs>
          <w:tab w:val="right" w:pos="680"/>
        </w:tabs>
        <w:rPr>
          <w:rFonts w:asciiTheme="minorHAnsi" w:hAnsiTheme="minorHAnsi"/>
        </w:rPr>
      </w:pPr>
      <w:bookmarkStart w:id="10" w:name="_Toc360107034"/>
    </w:p>
    <w:p w14:paraId="7238272C" w14:textId="77777777" w:rsidR="004E7868" w:rsidRPr="00BB46BB" w:rsidRDefault="004E7868" w:rsidP="004E7868">
      <w:pPr>
        <w:pStyle w:val="DraftHeading1"/>
        <w:tabs>
          <w:tab w:val="right" w:pos="680"/>
        </w:tabs>
      </w:pPr>
      <w:r w:rsidRPr="00BB46BB">
        <w:rPr>
          <w:rFonts w:asciiTheme="minorHAnsi" w:hAnsiTheme="minorHAnsi"/>
        </w:rPr>
        <w:t>Application</w:t>
      </w:r>
      <w:bookmarkStart w:id="11" w:name="_Toc360107035"/>
      <w:bookmarkEnd w:id="10"/>
      <w:r w:rsidRPr="00BB46BB">
        <w:rPr>
          <w:rFonts w:asciiTheme="minorHAnsi" w:hAnsiTheme="minorHAnsi"/>
        </w:rPr>
        <w:t xml:space="preserve"> of this Part</w:t>
      </w:r>
    </w:p>
    <w:p w14:paraId="6F43A7F3" w14:textId="77777777" w:rsidR="004E7868" w:rsidRPr="00BB46BB" w:rsidRDefault="004E7868" w:rsidP="004E7868">
      <w:pPr>
        <w:pStyle w:val="BodySectionSub"/>
        <w:numPr>
          <w:ilvl w:val="0"/>
          <w:numId w:val="13"/>
        </w:numPr>
        <w:rPr>
          <w:rFonts w:asciiTheme="minorHAnsi" w:hAnsiTheme="minorHAnsi"/>
          <w:b/>
          <w:sz w:val="22"/>
          <w:szCs w:val="22"/>
        </w:rPr>
      </w:pPr>
      <w:r w:rsidRPr="00BB46BB">
        <w:rPr>
          <w:rFonts w:asciiTheme="minorHAnsi" w:hAnsiTheme="minorHAnsi"/>
          <w:sz w:val="22"/>
          <w:szCs w:val="22"/>
        </w:rPr>
        <w:t>This Part applies to class 1 heavy vehicles that are special purpose vehicles.</w:t>
      </w:r>
    </w:p>
    <w:p w14:paraId="118EF929" w14:textId="77777777" w:rsidR="00676B09" w:rsidRPr="00BB46BB" w:rsidRDefault="00676B09" w:rsidP="004E7868">
      <w:pPr>
        <w:rPr>
          <w:rFonts w:asciiTheme="minorHAnsi" w:hAnsiTheme="minorHAnsi"/>
          <w:b/>
          <w:sz w:val="22"/>
          <w:szCs w:val="22"/>
          <w:lang w:val="en-AU"/>
        </w:rPr>
      </w:pPr>
      <w:bookmarkStart w:id="12" w:name="_Toc360107036"/>
      <w:bookmarkEnd w:id="11"/>
    </w:p>
    <w:p w14:paraId="34F95251" w14:textId="77777777" w:rsidR="004E7868" w:rsidRPr="00BB46BB" w:rsidRDefault="004E7868" w:rsidP="00676B09">
      <w:pPr>
        <w:pStyle w:val="DraftHeading1"/>
        <w:tabs>
          <w:tab w:val="right" w:pos="680"/>
        </w:tabs>
        <w:rPr>
          <w:rFonts w:asciiTheme="minorHAnsi" w:hAnsiTheme="minorHAnsi"/>
        </w:rPr>
      </w:pPr>
      <w:r w:rsidRPr="00BB46BB">
        <w:rPr>
          <w:rFonts w:asciiTheme="minorHAnsi" w:hAnsiTheme="minorHAnsi"/>
        </w:rPr>
        <w:t>Exemption from prescribed mass requirements - axles and axle groups</w:t>
      </w:r>
      <w:bookmarkEnd w:id="12"/>
    </w:p>
    <w:p w14:paraId="5BD7BEA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class 1 heavy vehicle to which this part applies is exempt from the following mass requirements in Schedule 1 to the MDL National Regulation— </w:t>
      </w:r>
    </w:p>
    <w:p w14:paraId="7EB9BC3E"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2(1)(a)(iv) and 2(b);</w:t>
      </w:r>
    </w:p>
    <w:p w14:paraId="3677A3D7"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4 and Table 1 (Axle mass limits table); and</w:t>
      </w:r>
    </w:p>
    <w:p w14:paraId="26D538C3"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5(1) and Table 2 (Axle spacing mass limits general table).</w:t>
      </w:r>
    </w:p>
    <w:p w14:paraId="5CEF5985" w14:textId="77777777" w:rsidR="004E7868" w:rsidRPr="00BB46BB" w:rsidRDefault="004E7868" w:rsidP="004E7868">
      <w:pPr>
        <w:rPr>
          <w:rFonts w:asciiTheme="minorHAnsi" w:hAnsiTheme="minorHAnsi"/>
          <w:b/>
          <w:sz w:val="22"/>
          <w:szCs w:val="22"/>
          <w:lang w:val="en-AU"/>
        </w:rPr>
      </w:pPr>
    </w:p>
    <w:p w14:paraId="654A247F" w14:textId="77777777" w:rsidR="004E7868" w:rsidRPr="00BB46BB" w:rsidRDefault="004E7868" w:rsidP="00676B09">
      <w:pPr>
        <w:pStyle w:val="DraftHeading1"/>
        <w:tabs>
          <w:tab w:val="right" w:pos="680"/>
        </w:tabs>
        <w:rPr>
          <w:rFonts w:asciiTheme="minorHAnsi" w:hAnsiTheme="minorHAnsi"/>
        </w:rPr>
      </w:pPr>
      <w:r w:rsidRPr="00BB46BB">
        <w:rPr>
          <w:rFonts w:asciiTheme="minorHAnsi" w:hAnsiTheme="minorHAnsi"/>
        </w:rPr>
        <w:t>Mass requirements (axles and axle groups) – condition</w:t>
      </w:r>
    </w:p>
    <w:p w14:paraId="68670C87"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For a special purpose vehicle, the mass on a single axle or axle group described in Column 1 of Table 6 of this Notice must not be more than the mass limit set out in Column 2 of that Table opposite the description.</w:t>
      </w:r>
    </w:p>
    <w:p w14:paraId="54588290" w14:textId="77777777"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t>Table 6 – Axle mass limits (special purpose vehicles)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Table 6 – Axle mass limits (special purpose vehicles)"/>
        <w:tblDescription w:val="Table of conditional axle mass limits for eligible special purpose vehicles operating under this Notice"/>
      </w:tblPr>
      <w:tblGrid>
        <w:gridCol w:w="958"/>
        <w:gridCol w:w="7371"/>
        <w:gridCol w:w="1523"/>
      </w:tblGrid>
      <w:tr w:rsidR="004E7868" w:rsidRPr="00BB46BB" w14:paraId="78B8D2EA" w14:textId="77777777" w:rsidTr="00676B09">
        <w:trPr>
          <w:cantSplit/>
          <w:tblHeader/>
        </w:trPr>
        <w:tc>
          <w:tcPr>
            <w:tcW w:w="486" w:type="pct"/>
          </w:tcPr>
          <w:p w14:paraId="6295C140" w14:textId="77777777" w:rsidR="004E7868" w:rsidRPr="00BB46BB" w:rsidRDefault="004E7868" w:rsidP="006131D4">
            <w:pPr>
              <w:pStyle w:val="Normal-Schedule"/>
              <w:spacing w:before="0" w:after="60"/>
              <w:jc w:val="center"/>
              <w:rPr>
                <w:rFonts w:asciiTheme="minorHAnsi" w:hAnsiTheme="minorHAnsi"/>
                <w:i/>
                <w:iCs/>
                <w:sz w:val="22"/>
                <w:szCs w:val="22"/>
                <w:lang w:val="en-US"/>
              </w:rPr>
            </w:pPr>
            <w:r w:rsidRPr="00BB46BB">
              <w:rPr>
                <w:rFonts w:asciiTheme="minorHAnsi" w:hAnsiTheme="minorHAnsi"/>
                <w:i/>
                <w:iCs/>
                <w:sz w:val="22"/>
                <w:szCs w:val="22"/>
              </w:rPr>
              <w:t>Item No.</w:t>
            </w:r>
          </w:p>
        </w:tc>
        <w:tc>
          <w:tcPr>
            <w:tcW w:w="3741" w:type="pct"/>
          </w:tcPr>
          <w:p w14:paraId="2623A684" w14:textId="77777777" w:rsidR="004E7868" w:rsidRPr="00BB46BB" w:rsidRDefault="004E7868" w:rsidP="006131D4">
            <w:pPr>
              <w:pStyle w:val="Normal-Schedule"/>
              <w:spacing w:before="60" w:after="60"/>
              <w:rPr>
                <w:rFonts w:asciiTheme="minorHAnsi" w:hAnsiTheme="minorHAnsi"/>
                <w:i/>
                <w:iCs/>
                <w:sz w:val="22"/>
                <w:szCs w:val="22"/>
              </w:rPr>
            </w:pPr>
            <w:r w:rsidRPr="00BB46BB">
              <w:rPr>
                <w:rFonts w:asciiTheme="minorHAnsi" w:hAnsiTheme="minorHAnsi"/>
                <w:i/>
                <w:iCs/>
                <w:sz w:val="22"/>
                <w:szCs w:val="22"/>
              </w:rPr>
              <w:t>Column 1</w:t>
            </w:r>
          </w:p>
          <w:p w14:paraId="40B7EFDE" w14:textId="77777777" w:rsidR="004E7868" w:rsidRPr="00BB46BB" w:rsidRDefault="004E7868" w:rsidP="006131D4">
            <w:pPr>
              <w:pStyle w:val="Normal-Schedule"/>
              <w:spacing w:before="0" w:after="60"/>
              <w:rPr>
                <w:rFonts w:asciiTheme="minorHAnsi" w:hAnsiTheme="minorHAnsi"/>
                <w:i/>
                <w:iCs/>
                <w:sz w:val="22"/>
                <w:szCs w:val="22"/>
              </w:rPr>
            </w:pPr>
            <w:r w:rsidRPr="00BB46BB">
              <w:rPr>
                <w:rFonts w:asciiTheme="minorHAnsi" w:hAnsiTheme="minorHAnsi"/>
                <w:i/>
                <w:iCs/>
                <w:sz w:val="22"/>
                <w:szCs w:val="22"/>
              </w:rPr>
              <w:t>Type of axle or axle group</w:t>
            </w:r>
          </w:p>
        </w:tc>
        <w:tc>
          <w:tcPr>
            <w:tcW w:w="773" w:type="pct"/>
          </w:tcPr>
          <w:p w14:paraId="6B79F049" w14:textId="77777777" w:rsidR="004E7868" w:rsidRPr="00BB46BB" w:rsidRDefault="004E7868" w:rsidP="006131D4">
            <w:pPr>
              <w:pStyle w:val="Normal-Schedule"/>
              <w:spacing w:before="60" w:after="60"/>
              <w:jc w:val="center"/>
              <w:rPr>
                <w:rFonts w:asciiTheme="minorHAnsi" w:hAnsiTheme="minorHAnsi"/>
                <w:i/>
                <w:iCs/>
                <w:sz w:val="22"/>
                <w:szCs w:val="22"/>
              </w:rPr>
            </w:pPr>
            <w:r w:rsidRPr="00BB46BB">
              <w:rPr>
                <w:rFonts w:asciiTheme="minorHAnsi" w:hAnsiTheme="minorHAnsi"/>
                <w:i/>
                <w:iCs/>
                <w:sz w:val="22"/>
                <w:szCs w:val="22"/>
              </w:rPr>
              <w:t>Column 2</w:t>
            </w:r>
          </w:p>
          <w:p w14:paraId="40041C27" w14:textId="77777777" w:rsidR="004E7868" w:rsidRPr="00BB46BB" w:rsidRDefault="004E7868" w:rsidP="006131D4">
            <w:pPr>
              <w:pStyle w:val="Normal-Schedule"/>
              <w:spacing w:before="0" w:after="60"/>
              <w:jc w:val="center"/>
              <w:rPr>
                <w:rFonts w:asciiTheme="minorHAnsi" w:hAnsiTheme="minorHAnsi"/>
                <w:i/>
                <w:iCs/>
                <w:sz w:val="22"/>
                <w:szCs w:val="22"/>
              </w:rPr>
            </w:pPr>
            <w:r w:rsidRPr="00BB46BB">
              <w:rPr>
                <w:rFonts w:asciiTheme="minorHAnsi" w:hAnsiTheme="minorHAnsi"/>
                <w:i/>
                <w:iCs/>
                <w:sz w:val="22"/>
                <w:szCs w:val="22"/>
              </w:rPr>
              <w:t>Mass limits(t)</w:t>
            </w:r>
          </w:p>
        </w:tc>
      </w:tr>
      <w:tr w:rsidR="004E7868" w:rsidRPr="00BB46BB" w14:paraId="22C999DC" w14:textId="77777777" w:rsidTr="00676B09">
        <w:trPr>
          <w:cantSplit/>
        </w:trPr>
        <w:tc>
          <w:tcPr>
            <w:tcW w:w="486" w:type="pct"/>
          </w:tcPr>
          <w:p w14:paraId="65805789"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1</w:t>
            </w:r>
          </w:p>
        </w:tc>
        <w:tc>
          <w:tcPr>
            <w:tcW w:w="3741" w:type="pct"/>
          </w:tcPr>
          <w:p w14:paraId="07AB1EC8" w14:textId="77777777" w:rsidR="004E7868" w:rsidRPr="00BB46BB" w:rsidRDefault="004E7868" w:rsidP="006131D4">
            <w:pPr>
              <w:pStyle w:val="Normal-Schedule"/>
              <w:spacing w:before="60" w:after="60"/>
              <w:rPr>
                <w:rFonts w:asciiTheme="minorHAnsi" w:hAnsiTheme="minorHAnsi"/>
              </w:rPr>
            </w:pPr>
            <w:r w:rsidRPr="00BB46BB">
              <w:rPr>
                <w:rFonts w:asciiTheme="minorHAnsi" w:hAnsiTheme="minorHAnsi"/>
              </w:rPr>
              <w:t>Single axle or single axle group fitted with—</w:t>
            </w:r>
          </w:p>
          <w:p w14:paraId="4AC8835F" w14:textId="77777777" w:rsidR="004E7868" w:rsidRPr="00BB46BB"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rPr>
            </w:pPr>
            <w:r w:rsidRPr="00BB46BB">
              <w:rPr>
                <w:rFonts w:asciiTheme="minorHAnsi" w:hAnsiTheme="minorHAnsi"/>
              </w:rPr>
              <w:t>(a)</w:t>
            </w:r>
            <w:r w:rsidRPr="00BB46BB">
              <w:rPr>
                <w:rFonts w:asciiTheme="minorHAnsi" w:hAnsiTheme="minorHAnsi"/>
              </w:rPr>
              <w:tab/>
              <w:t>single tyres</w:t>
            </w:r>
          </w:p>
          <w:p w14:paraId="0964AD81" w14:textId="77777777" w:rsidR="004E7868" w:rsidRPr="00BB46BB"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rPr>
            </w:pPr>
            <w:r w:rsidRPr="00BB46BB">
              <w:rPr>
                <w:rFonts w:asciiTheme="minorHAnsi" w:hAnsiTheme="minorHAnsi"/>
              </w:rPr>
              <w:t>(b)</w:t>
            </w:r>
            <w:r w:rsidRPr="00BB46BB">
              <w:rPr>
                <w:rFonts w:asciiTheme="minorHAnsi" w:hAnsiTheme="minorHAnsi"/>
              </w:rPr>
              <w:tab/>
              <w:t>dual tyres</w:t>
            </w:r>
          </w:p>
        </w:tc>
        <w:tc>
          <w:tcPr>
            <w:tcW w:w="773" w:type="pct"/>
          </w:tcPr>
          <w:p w14:paraId="7660E71B" w14:textId="77777777" w:rsidR="004E7868" w:rsidRPr="00BB46BB" w:rsidRDefault="004E7868" w:rsidP="006131D4">
            <w:pPr>
              <w:pStyle w:val="Normal-Schedule"/>
              <w:spacing w:before="60" w:after="60"/>
              <w:jc w:val="center"/>
              <w:rPr>
                <w:rFonts w:asciiTheme="minorHAnsi" w:hAnsiTheme="minorHAnsi"/>
                <w:lang w:val="en-US"/>
              </w:rPr>
            </w:pPr>
          </w:p>
          <w:p w14:paraId="7E8EEE51"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7</w:t>
            </w:r>
          </w:p>
          <w:p w14:paraId="4C598ED7"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10</w:t>
            </w:r>
          </w:p>
        </w:tc>
      </w:tr>
      <w:tr w:rsidR="004E7868" w:rsidRPr="00BB46BB" w14:paraId="0AD16475" w14:textId="77777777" w:rsidTr="00676B09">
        <w:trPr>
          <w:cantSplit/>
        </w:trPr>
        <w:tc>
          <w:tcPr>
            <w:tcW w:w="486" w:type="pct"/>
          </w:tcPr>
          <w:p w14:paraId="2B2058E7"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2</w:t>
            </w:r>
          </w:p>
        </w:tc>
        <w:tc>
          <w:tcPr>
            <w:tcW w:w="3741" w:type="pct"/>
          </w:tcPr>
          <w:p w14:paraId="12FF5071" w14:textId="77777777" w:rsidR="004E7868" w:rsidRPr="00BB46BB" w:rsidRDefault="004E7868" w:rsidP="006131D4">
            <w:pPr>
              <w:pStyle w:val="Normal-Schedule"/>
              <w:spacing w:before="60" w:after="60"/>
              <w:rPr>
                <w:rFonts w:asciiTheme="minorHAnsi" w:hAnsiTheme="minorHAnsi"/>
              </w:rPr>
            </w:pPr>
            <w:r w:rsidRPr="00BB46BB">
              <w:rPr>
                <w:rFonts w:asciiTheme="minorHAnsi" w:hAnsiTheme="minorHAnsi"/>
              </w:rPr>
              <w:t>Twinsteer axle group—</w:t>
            </w:r>
          </w:p>
          <w:p w14:paraId="67BDAD34" w14:textId="77777777" w:rsidR="004E7868" w:rsidRPr="00BB46BB"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rPr>
            </w:pPr>
            <w:r w:rsidRPr="00BB46BB">
              <w:rPr>
                <w:rFonts w:asciiTheme="minorHAnsi" w:hAnsiTheme="minorHAnsi"/>
              </w:rPr>
              <w:t>(a)</w:t>
            </w:r>
            <w:r w:rsidRPr="00BB46BB">
              <w:rPr>
                <w:rFonts w:asciiTheme="minorHAnsi" w:hAnsiTheme="minorHAnsi"/>
              </w:rPr>
              <w:tab/>
              <w:t>without a load-sharing suspension system</w:t>
            </w:r>
          </w:p>
          <w:p w14:paraId="72AA9FE5" w14:textId="77777777" w:rsidR="004E7868" w:rsidRPr="00BB46BB"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rPr>
            </w:pPr>
            <w:r w:rsidRPr="00BB46BB">
              <w:rPr>
                <w:rFonts w:asciiTheme="minorHAnsi" w:hAnsiTheme="minorHAnsi"/>
              </w:rPr>
              <w:t>(b)</w:t>
            </w:r>
            <w:r w:rsidRPr="00BB46BB">
              <w:rPr>
                <w:rFonts w:asciiTheme="minorHAnsi" w:hAnsiTheme="minorHAnsi"/>
              </w:rPr>
              <w:tab/>
              <w:t>with a load-sharing suspension system</w:t>
            </w:r>
          </w:p>
        </w:tc>
        <w:tc>
          <w:tcPr>
            <w:tcW w:w="773" w:type="pct"/>
          </w:tcPr>
          <w:p w14:paraId="16C505A3"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br/>
              <w:t>10</w:t>
            </w:r>
          </w:p>
          <w:p w14:paraId="1F75F1FE"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14</w:t>
            </w:r>
          </w:p>
        </w:tc>
      </w:tr>
      <w:tr w:rsidR="004E7868" w:rsidRPr="00BB46BB" w14:paraId="73F1BD7E" w14:textId="77777777" w:rsidTr="00676B09">
        <w:trPr>
          <w:cantSplit/>
        </w:trPr>
        <w:tc>
          <w:tcPr>
            <w:tcW w:w="486" w:type="pct"/>
          </w:tcPr>
          <w:p w14:paraId="1E07A569"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3</w:t>
            </w:r>
          </w:p>
        </w:tc>
        <w:tc>
          <w:tcPr>
            <w:tcW w:w="3741" w:type="pct"/>
          </w:tcPr>
          <w:p w14:paraId="26617CDF" w14:textId="77777777" w:rsidR="004E7868" w:rsidRPr="00BB46BB" w:rsidRDefault="004E7868" w:rsidP="006131D4">
            <w:pPr>
              <w:pStyle w:val="Normal-Schedule"/>
              <w:spacing w:before="60" w:after="60"/>
              <w:rPr>
                <w:rFonts w:asciiTheme="minorHAnsi" w:hAnsiTheme="minorHAnsi"/>
              </w:rPr>
            </w:pPr>
            <w:r w:rsidRPr="00BB46BB">
              <w:rPr>
                <w:rFonts w:asciiTheme="minorHAnsi" w:hAnsiTheme="minorHAnsi"/>
              </w:rPr>
              <w:t>Tandem axle group fitted with single tyres</w:t>
            </w:r>
          </w:p>
        </w:tc>
        <w:tc>
          <w:tcPr>
            <w:tcW w:w="773" w:type="pct"/>
          </w:tcPr>
          <w:p w14:paraId="050034AE" w14:textId="77777777" w:rsidR="004E7868" w:rsidRPr="00BB46BB" w:rsidRDefault="004E7868" w:rsidP="006131D4">
            <w:pPr>
              <w:pStyle w:val="Normal-Schedule"/>
              <w:spacing w:before="60" w:after="60"/>
              <w:jc w:val="center"/>
              <w:rPr>
                <w:rFonts w:asciiTheme="minorHAnsi" w:hAnsiTheme="minorHAnsi"/>
              </w:rPr>
            </w:pPr>
            <w:r w:rsidRPr="00BB46BB">
              <w:rPr>
                <w:rFonts w:asciiTheme="minorHAnsi" w:hAnsiTheme="minorHAnsi"/>
              </w:rPr>
              <w:t>14</w:t>
            </w:r>
          </w:p>
        </w:tc>
      </w:tr>
      <w:tr w:rsidR="004E7868" w:rsidRPr="00BB46BB" w14:paraId="20470BE5" w14:textId="77777777" w:rsidTr="00676B09">
        <w:trPr>
          <w:cantSplit/>
        </w:trPr>
        <w:tc>
          <w:tcPr>
            <w:tcW w:w="486" w:type="pct"/>
          </w:tcPr>
          <w:p w14:paraId="1BFF7327" w14:textId="77777777" w:rsidR="004E7868" w:rsidRPr="00BB46BB" w:rsidRDefault="004E7868" w:rsidP="006131D4">
            <w:pPr>
              <w:pStyle w:val="Normal-Schedule"/>
              <w:spacing w:before="60" w:after="60"/>
              <w:jc w:val="center"/>
              <w:rPr>
                <w:rFonts w:asciiTheme="minorHAnsi" w:hAnsiTheme="minorHAnsi"/>
                <w:lang w:val="en-US"/>
              </w:rPr>
            </w:pPr>
            <w:r w:rsidRPr="00BB46BB">
              <w:rPr>
                <w:rFonts w:asciiTheme="minorHAnsi" w:hAnsiTheme="minorHAnsi"/>
              </w:rPr>
              <w:t>4</w:t>
            </w:r>
          </w:p>
        </w:tc>
        <w:tc>
          <w:tcPr>
            <w:tcW w:w="3741" w:type="pct"/>
          </w:tcPr>
          <w:p w14:paraId="31F153B2" w14:textId="77777777" w:rsidR="004E7868" w:rsidRPr="00BB46BB" w:rsidRDefault="004E7868" w:rsidP="006131D4">
            <w:pPr>
              <w:pStyle w:val="Normal-Schedule"/>
              <w:spacing w:before="60" w:after="60"/>
              <w:rPr>
                <w:rFonts w:asciiTheme="minorHAnsi" w:hAnsiTheme="minorHAnsi"/>
              </w:rPr>
            </w:pPr>
            <w:r w:rsidRPr="00BB46BB">
              <w:rPr>
                <w:rFonts w:asciiTheme="minorHAnsi" w:hAnsiTheme="minorHAnsi"/>
              </w:rPr>
              <w:t>Tri-axle group fitted with single tyres</w:t>
            </w:r>
          </w:p>
        </w:tc>
        <w:tc>
          <w:tcPr>
            <w:tcW w:w="773" w:type="pct"/>
          </w:tcPr>
          <w:p w14:paraId="122493CE" w14:textId="77777777" w:rsidR="004E7868" w:rsidRPr="00BB46BB" w:rsidRDefault="004E7868" w:rsidP="006131D4">
            <w:pPr>
              <w:pStyle w:val="Normal-Schedule"/>
              <w:spacing w:before="60" w:after="60"/>
              <w:jc w:val="center"/>
              <w:rPr>
                <w:rFonts w:asciiTheme="minorHAnsi" w:hAnsiTheme="minorHAnsi"/>
              </w:rPr>
            </w:pPr>
            <w:r w:rsidRPr="00BB46BB">
              <w:rPr>
                <w:rFonts w:asciiTheme="minorHAnsi" w:hAnsiTheme="minorHAnsi"/>
              </w:rPr>
              <w:t>18</w:t>
            </w:r>
          </w:p>
        </w:tc>
      </w:tr>
    </w:tbl>
    <w:p w14:paraId="60A023A9" w14:textId="77777777" w:rsidR="004E7868" w:rsidRPr="00BB46BB" w:rsidRDefault="004E7868" w:rsidP="004E7868">
      <w:pPr>
        <w:pStyle w:val="DraftHeading2"/>
        <w:tabs>
          <w:tab w:val="right" w:pos="1247"/>
        </w:tabs>
        <w:ind w:left="1361" w:hanging="1361"/>
        <w:rPr>
          <w:rFonts w:asciiTheme="minorHAnsi" w:hAnsiTheme="minorHAnsi"/>
          <w:sz w:val="22"/>
          <w:szCs w:val="22"/>
        </w:rPr>
      </w:pPr>
    </w:p>
    <w:p w14:paraId="7A84F191"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For a special purpose vehicle, the mass on a tandem axle group fitted with dual tyres, where the centre lines of the axles are less than 1·35m apart must not be more than—</w:t>
      </w:r>
    </w:p>
    <w:p w14:paraId="59344C73"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r w:rsidRPr="00BB46BB">
        <w:rPr>
          <w:rFonts w:asciiTheme="minorHAnsi" w:hAnsiTheme="minorHAnsi"/>
          <w:sz w:val="22"/>
          <w:szCs w:val="22"/>
        </w:rPr>
        <w:t>20t; or</w:t>
      </w:r>
    </w:p>
    <w:p w14:paraId="4665AC85"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r w:rsidRPr="00BB46BB">
        <w:rPr>
          <w:rFonts w:asciiTheme="minorHAnsi" w:hAnsiTheme="minorHAnsi"/>
          <w:sz w:val="22"/>
          <w:szCs w:val="22"/>
        </w:rPr>
        <w:tab/>
        <w:t>20t minus one tonne for each 100mm by which the axle group's ground contact width is less than 2·4m; or</w:t>
      </w:r>
    </w:p>
    <w:p w14:paraId="459854DD"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r w:rsidRPr="00BB46BB">
        <w:rPr>
          <w:rFonts w:asciiTheme="minorHAnsi" w:hAnsiTheme="minorHAnsi"/>
          <w:sz w:val="22"/>
          <w:szCs w:val="22"/>
        </w:rPr>
        <w:tab/>
        <w:t>20t plus one tonne for each 100mm by which the axle group's ground contact width exceeds 2·5m, but not exceeding 27t in total.</w:t>
      </w:r>
    </w:p>
    <w:p w14:paraId="7FFC875C"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For a special purpose vehicle, the mass on a tandem axle group fitted with dual tyres, where the centre lines of the axles are at least 1·35m apart must not be more than—</w:t>
      </w:r>
    </w:p>
    <w:p w14:paraId="15E1D5E7"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r w:rsidRPr="00BB46BB">
        <w:rPr>
          <w:rFonts w:asciiTheme="minorHAnsi" w:hAnsiTheme="minorHAnsi"/>
          <w:sz w:val="22"/>
          <w:szCs w:val="22"/>
        </w:rPr>
        <w:t>23t; or</w:t>
      </w:r>
    </w:p>
    <w:p w14:paraId="13D7AD9A"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r w:rsidRPr="00BB46BB">
        <w:rPr>
          <w:rFonts w:asciiTheme="minorHAnsi" w:hAnsiTheme="minorHAnsi"/>
          <w:sz w:val="22"/>
          <w:szCs w:val="22"/>
        </w:rPr>
        <w:tab/>
        <w:t>23t minus one tonne for each 100mm by which the axle group's ground contact width is less than 2·4m; or</w:t>
      </w:r>
    </w:p>
    <w:p w14:paraId="542BA6A4"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r w:rsidRPr="00BB46BB">
        <w:rPr>
          <w:rFonts w:asciiTheme="minorHAnsi" w:hAnsiTheme="minorHAnsi"/>
          <w:sz w:val="22"/>
          <w:szCs w:val="22"/>
        </w:rPr>
        <w:lastRenderedPageBreak/>
        <w:tab/>
        <w:t>23t plus one tonne for each 100mm by which the axle group's ground contact width exceeds 2·5m, but not exceeding 27t in total.</w:t>
      </w:r>
    </w:p>
    <w:p w14:paraId="29A4B62D"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For a special purpose vehicle, the mass on a tri-axle group fitted with dual tyres, where the centre lines of the axles are less than 1·35m apart, must not be more than—</w:t>
      </w:r>
    </w:p>
    <w:p w14:paraId="2EED9299" w14:textId="77777777" w:rsidR="004E7868" w:rsidRPr="00BB46BB" w:rsidRDefault="004E7868" w:rsidP="004E7868">
      <w:pPr>
        <w:pStyle w:val="DraftHeading2"/>
        <w:numPr>
          <w:ilvl w:val="0"/>
          <w:numId w:val="30"/>
        </w:numPr>
        <w:tabs>
          <w:tab w:val="right" w:pos="2835"/>
        </w:tabs>
        <w:rPr>
          <w:rFonts w:asciiTheme="minorHAnsi" w:hAnsiTheme="minorHAnsi"/>
          <w:sz w:val="22"/>
          <w:szCs w:val="22"/>
        </w:rPr>
      </w:pPr>
      <w:r w:rsidRPr="00BB46BB">
        <w:rPr>
          <w:rFonts w:asciiTheme="minorHAnsi" w:hAnsiTheme="minorHAnsi"/>
          <w:sz w:val="22"/>
          <w:szCs w:val="22"/>
        </w:rPr>
        <w:t>25t; or</w:t>
      </w:r>
    </w:p>
    <w:p w14:paraId="6B1DBE89" w14:textId="77777777" w:rsidR="004E7868" w:rsidRPr="00BB46BB" w:rsidRDefault="004E7868" w:rsidP="004E7868">
      <w:pPr>
        <w:pStyle w:val="DraftHeading2"/>
        <w:numPr>
          <w:ilvl w:val="0"/>
          <w:numId w:val="30"/>
        </w:numPr>
        <w:tabs>
          <w:tab w:val="right" w:pos="2835"/>
        </w:tabs>
        <w:rPr>
          <w:rFonts w:asciiTheme="minorHAnsi" w:hAnsiTheme="minorHAnsi"/>
          <w:sz w:val="22"/>
          <w:szCs w:val="22"/>
        </w:rPr>
      </w:pPr>
      <w:r w:rsidRPr="00BB46BB">
        <w:rPr>
          <w:rFonts w:asciiTheme="minorHAnsi" w:hAnsiTheme="minorHAnsi"/>
          <w:sz w:val="22"/>
          <w:szCs w:val="22"/>
        </w:rPr>
        <w:tab/>
        <w:t>25t minus one tonne for each 100mm by which the axle group's ground contact width is less than 2·4m.</w:t>
      </w:r>
    </w:p>
    <w:p w14:paraId="6F238E7E"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For a special purpose vehicle, the mass on a tri-axle group fitted with dual tyres, where the centre lines of the axles are at least 1·35m apart, must not be more than—</w:t>
      </w:r>
    </w:p>
    <w:p w14:paraId="421E7A60" w14:textId="77777777" w:rsidR="004E7868" w:rsidRPr="00BB46BB" w:rsidRDefault="004E7868" w:rsidP="004E7868">
      <w:pPr>
        <w:pStyle w:val="DraftHeading2"/>
        <w:numPr>
          <w:ilvl w:val="0"/>
          <w:numId w:val="31"/>
        </w:numPr>
        <w:tabs>
          <w:tab w:val="right" w:pos="2835"/>
        </w:tabs>
        <w:rPr>
          <w:rFonts w:asciiTheme="minorHAnsi" w:hAnsiTheme="minorHAnsi"/>
          <w:sz w:val="22"/>
          <w:szCs w:val="22"/>
        </w:rPr>
      </w:pPr>
      <w:r w:rsidRPr="00BB46BB">
        <w:rPr>
          <w:rFonts w:asciiTheme="minorHAnsi" w:hAnsiTheme="minorHAnsi"/>
          <w:sz w:val="22"/>
          <w:szCs w:val="22"/>
        </w:rPr>
        <w:t>27t; or</w:t>
      </w:r>
    </w:p>
    <w:p w14:paraId="26497F6E" w14:textId="77777777" w:rsidR="004E7868" w:rsidRPr="00BB46BB" w:rsidRDefault="004E7868" w:rsidP="004E7868">
      <w:pPr>
        <w:pStyle w:val="DraftHeading2"/>
        <w:numPr>
          <w:ilvl w:val="0"/>
          <w:numId w:val="31"/>
        </w:numPr>
        <w:tabs>
          <w:tab w:val="right" w:pos="2835"/>
        </w:tabs>
        <w:rPr>
          <w:rFonts w:asciiTheme="minorHAnsi" w:hAnsiTheme="minorHAnsi"/>
          <w:sz w:val="22"/>
          <w:szCs w:val="22"/>
        </w:rPr>
      </w:pPr>
      <w:r w:rsidRPr="00BB46BB">
        <w:rPr>
          <w:rFonts w:asciiTheme="minorHAnsi" w:hAnsiTheme="minorHAnsi"/>
          <w:sz w:val="22"/>
          <w:szCs w:val="22"/>
        </w:rPr>
        <w:tab/>
        <w:t>27t minus one tonne for each 100mm by which the axle group's ground contact width is less than 2·4m.</w:t>
      </w:r>
    </w:p>
    <w:p w14:paraId="6CAA6E88" w14:textId="77777777" w:rsidR="004E7868" w:rsidRPr="00BB46BB" w:rsidRDefault="004E7868" w:rsidP="004E7868">
      <w:pPr>
        <w:rPr>
          <w:rFonts w:asciiTheme="minorHAnsi" w:hAnsiTheme="minorHAnsi"/>
          <w:i/>
          <w:sz w:val="22"/>
          <w:szCs w:val="22"/>
        </w:rPr>
      </w:pPr>
    </w:p>
    <w:p w14:paraId="615F53DC" w14:textId="77777777" w:rsidR="004E7868" w:rsidRPr="00BB46BB" w:rsidRDefault="004E7868" w:rsidP="004E7868">
      <w:pPr>
        <w:pStyle w:val="DraftHeading1"/>
        <w:tabs>
          <w:tab w:val="right" w:pos="680"/>
        </w:tabs>
        <w:rPr>
          <w:rFonts w:asciiTheme="minorHAnsi" w:hAnsiTheme="minorHAnsi"/>
        </w:rPr>
      </w:pPr>
      <w:r w:rsidRPr="00BB46BB">
        <w:rPr>
          <w:rFonts w:asciiTheme="minorHAnsi" w:hAnsiTheme="minorHAnsi"/>
        </w:rPr>
        <w:t>Mass requirements condition – total mass limits and axle spacing mass limits</w:t>
      </w:r>
    </w:p>
    <w:p w14:paraId="212113E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special purpose vehicle must not be more than the lowest of the following masses—</w:t>
      </w:r>
    </w:p>
    <w:p w14:paraId="0D04B3B3" w14:textId="77777777" w:rsidR="004E7868" w:rsidRPr="00BB46BB" w:rsidRDefault="004E7868" w:rsidP="004E7868">
      <w:pPr>
        <w:pStyle w:val="DraftHeading2"/>
        <w:numPr>
          <w:ilvl w:val="0"/>
          <w:numId w:val="33"/>
        </w:numPr>
        <w:tabs>
          <w:tab w:val="right" w:pos="2835"/>
        </w:tabs>
        <w:rPr>
          <w:rFonts w:asciiTheme="minorHAnsi" w:hAnsiTheme="minorHAnsi"/>
          <w:sz w:val="22"/>
          <w:szCs w:val="22"/>
        </w:rPr>
      </w:pPr>
      <w:r w:rsidRPr="00BB46BB">
        <w:rPr>
          <w:rFonts w:asciiTheme="minorHAnsi" w:hAnsiTheme="minorHAnsi"/>
          <w:sz w:val="22"/>
          <w:szCs w:val="22"/>
        </w:rPr>
        <w:tab/>
        <w:t>the mass that is the sum of the mass limits allowed for each single axle and axle group</w:t>
      </w:r>
      <w:r w:rsidR="001546B8" w:rsidRPr="00BB46BB">
        <w:rPr>
          <w:rFonts w:asciiTheme="minorHAnsi" w:hAnsiTheme="minorHAnsi"/>
          <w:sz w:val="22"/>
          <w:szCs w:val="22"/>
        </w:rPr>
        <w:t xml:space="preserve"> on the vehicle under clauses 51 to 55</w:t>
      </w:r>
      <w:r w:rsidRPr="00BB46BB">
        <w:rPr>
          <w:rFonts w:asciiTheme="minorHAnsi" w:hAnsiTheme="minorHAnsi"/>
          <w:sz w:val="22"/>
          <w:szCs w:val="22"/>
        </w:rPr>
        <w:t>; or</w:t>
      </w:r>
    </w:p>
    <w:p w14:paraId="086E9167" w14:textId="77777777" w:rsidR="004E7868" w:rsidRPr="00BB46BB" w:rsidRDefault="004E7868" w:rsidP="004E7868">
      <w:pPr>
        <w:pStyle w:val="DraftHeading2"/>
        <w:numPr>
          <w:ilvl w:val="0"/>
          <w:numId w:val="33"/>
        </w:numPr>
        <w:tabs>
          <w:tab w:val="right" w:pos="2835"/>
        </w:tabs>
        <w:rPr>
          <w:rFonts w:asciiTheme="minorHAnsi" w:hAnsiTheme="minorHAnsi"/>
          <w:sz w:val="22"/>
          <w:szCs w:val="22"/>
        </w:rPr>
      </w:pPr>
      <w:r w:rsidRPr="00BB46BB">
        <w:rPr>
          <w:rFonts w:asciiTheme="minorHAnsi" w:hAnsiTheme="minorHAnsi"/>
          <w:sz w:val="22"/>
          <w:szCs w:val="22"/>
        </w:rPr>
        <w:t>40t; or</w:t>
      </w:r>
    </w:p>
    <w:p w14:paraId="14CCD8D0" w14:textId="77777777" w:rsidR="004E7868" w:rsidRPr="00BB46BB" w:rsidRDefault="004E7868" w:rsidP="004E7868">
      <w:pPr>
        <w:pStyle w:val="DraftHeading2"/>
        <w:numPr>
          <w:ilvl w:val="0"/>
          <w:numId w:val="33"/>
        </w:numPr>
        <w:tabs>
          <w:tab w:val="right" w:pos="2835"/>
        </w:tabs>
        <w:rPr>
          <w:rFonts w:asciiTheme="minorHAnsi" w:hAnsiTheme="minorHAnsi"/>
          <w:sz w:val="22"/>
          <w:szCs w:val="22"/>
        </w:rPr>
      </w:pPr>
      <w:r w:rsidRPr="00BB46BB">
        <w:rPr>
          <w:rFonts w:asciiTheme="minorHAnsi" w:hAnsiTheme="minorHAnsi"/>
          <w:sz w:val="22"/>
          <w:szCs w:val="22"/>
        </w:rPr>
        <w:tab/>
        <w:t>the mass limit as determined by the following formula—</w:t>
      </w:r>
    </w:p>
    <w:p w14:paraId="11A6667A" w14:textId="77777777" w:rsidR="004E7868" w:rsidRPr="00BB46BB" w:rsidRDefault="004E7868" w:rsidP="004E7868">
      <w:pPr>
        <w:pStyle w:val="BodyParagraph"/>
        <w:ind w:left="2231"/>
        <w:rPr>
          <w:rFonts w:asciiTheme="minorHAnsi" w:hAnsiTheme="minorHAnsi"/>
          <w:sz w:val="22"/>
          <w:szCs w:val="22"/>
        </w:rPr>
      </w:pPr>
      <w:r w:rsidRPr="00BB46BB">
        <w:rPr>
          <w:rFonts w:asciiTheme="minorHAnsi" w:hAnsiTheme="minorHAnsi"/>
          <w:sz w:val="22"/>
          <w:szCs w:val="22"/>
        </w:rPr>
        <w:t xml:space="preserve">Mass in t = </w:t>
      </w:r>
      <w:r w:rsidRPr="00BB46BB">
        <w:rPr>
          <w:rFonts w:asciiTheme="minorHAnsi" w:hAnsiTheme="minorHAnsi"/>
          <w:sz w:val="22"/>
          <w:szCs w:val="22"/>
        </w:rPr>
        <w:sym w:font="Symbol" w:char="F028"/>
      </w:r>
      <w:r w:rsidRPr="00BB46BB">
        <w:rPr>
          <w:rFonts w:asciiTheme="minorHAnsi" w:hAnsiTheme="minorHAnsi"/>
          <w:sz w:val="22"/>
          <w:szCs w:val="22"/>
        </w:rPr>
        <w:t xml:space="preserve">3 </w:t>
      </w:r>
      <w:r w:rsidRPr="00BB46BB">
        <w:rPr>
          <w:rFonts w:asciiTheme="minorHAnsi" w:hAnsiTheme="minorHAnsi"/>
          <w:sz w:val="22"/>
          <w:szCs w:val="22"/>
        </w:rPr>
        <w:sym w:font="Symbol" w:char="F0B4"/>
      </w:r>
      <w:r w:rsidRPr="00BB46BB">
        <w:rPr>
          <w:rFonts w:asciiTheme="minorHAnsi" w:hAnsiTheme="minorHAnsi"/>
          <w:sz w:val="22"/>
          <w:szCs w:val="22"/>
        </w:rPr>
        <w:t xml:space="preserve"> L</w:t>
      </w:r>
      <w:r w:rsidRPr="00BB46BB">
        <w:rPr>
          <w:rFonts w:asciiTheme="minorHAnsi" w:hAnsiTheme="minorHAnsi"/>
          <w:sz w:val="22"/>
          <w:szCs w:val="22"/>
        </w:rPr>
        <w:sym w:font="Symbol" w:char="F029"/>
      </w:r>
      <w:r w:rsidRPr="00BB46BB">
        <w:rPr>
          <w:rFonts w:asciiTheme="minorHAnsi" w:hAnsiTheme="minorHAnsi"/>
          <w:sz w:val="22"/>
          <w:szCs w:val="22"/>
        </w:rPr>
        <w:t xml:space="preserve"> + 15 </w:t>
      </w:r>
      <w:r w:rsidRPr="00BB46BB">
        <w:rPr>
          <w:rFonts w:asciiTheme="minorHAnsi" w:hAnsiTheme="minorHAnsi"/>
          <w:sz w:val="22"/>
          <w:szCs w:val="22"/>
        </w:rPr>
        <w:sym w:font="Symbol" w:char="F0B1"/>
      </w:r>
      <w:r w:rsidRPr="00BB46BB">
        <w:rPr>
          <w:rFonts w:asciiTheme="minorHAnsi" w:hAnsiTheme="minorHAnsi"/>
          <w:sz w:val="22"/>
          <w:szCs w:val="22"/>
        </w:rPr>
        <w:t xml:space="preserve"> G</w:t>
      </w:r>
    </w:p>
    <w:p w14:paraId="37B611AA" w14:textId="77777777" w:rsidR="004E7868" w:rsidRPr="00BB46BB" w:rsidRDefault="004E7868" w:rsidP="004E7868">
      <w:pPr>
        <w:pStyle w:val="BodyParagraph"/>
        <w:ind w:left="2231"/>
        <w:rPr>
          <w:rFonts w:asciiTheme="minorHAnsi" w:hAnsiTheme="minorHAnsi"/>
          <w:sz w:val="22"/>
          <w:szCs w:val="22"/>
        </w:rPr>
      </w:pPr>
      <w:r w:rsidRPr="00BB46BB">
        <w:rPr>
          <w:rFonts w:asciiTheme="minorHAnsi" w:hAnsiTheme="minorHAnsi"/>
          <w:sz w:val="22"/>
          <w:szCs w:val="22"/>
        </w:rPr>
        <w:t>where—</w:t>
      </w:r>
    </w:p>
    <w:p w14:paraId="5ED07B33" w14:textId="77777777" w:rsidR="004E7868" w:rsidRPr="00BB46BB" w:rsidRDefault="004E7868" w:rsidP="004E7868">
      <w:pPr>
        <w:pStyle w:val="DraftHeading4"/>
        <w:tabs>
          <w:tab w:val="right" w:pos="2268"/>
        </w:tabs>
        <w:ind w:left="2741" w:hanging="2381"/>
        <w:rPr>
          <w:rFonts w:asciiTheme="minorHAnsi" w:hAnsiTheme="minorHAnsi"/>
          <w:sz w:val="22"/>
          <w:szCs w:val="22"/>
        </w:rPr>
      </w:pPr>
      <w:r w:rsidRPr="00BB46BB">
        <w:rPr>
          <w:rFonts w:asciiTheme="minorHAnsi" w:hAnsiTheme="minorHAnsi"/>
          <w:sz w:val="22"/>
          <w:szCs w:val="22"/>
        </w:rPr>
        <w:tab/>
        <w:t>"L"</w:t>
      </w:r>
      <w:r w:rsidRPr="00BB46BB">
        <w:rPr>
          <w:rFonts w:asciiTheme="minorHAnsi" w:hAnsiTheme="minorHAnsi"/>
          <w:sz w:val="22"/>
          <w:szCs w:val="22"/>
        </w:rPr>
        <w:tab/>
        <w:t>is the distance in m between the centre-lines of the vehicle's foremost and rearmost axles; and</w:t>
      </w:r>
    </w:p>
    <w:p w14:paraId="7F134890" w14:textId="77777777" w:rsidR="004E7868" w:rsidRPr="00BB46BB" w:rsidRDefault="004E7868" w:rsidP="004E7868">
      <w:pPr>
        <w:pStyle w:val="DraftHeading4"/>
        <w:tabs>
          <w:tab w:val="right" w:pos="2268"/>
        </w:tabs>
        <w:ind w:left="2741" w:hanging="2381"/>
        <w:rPr>
          <w:rFonts w:asciiTheme="minorHAnsi" w:hAnsiTheme="minorHAnsi"/>
          <w:sz w:val="22"/>
          <w:szCs w:val="22"/>
        </w:rPr>
      </w:pPr>
      <w:r w:rsidRPr="00BB46BB">
        <w:rPr>
          <w:rFonts w:asciiTheme="minorHAnsi" w:hAnsiTheme="minorHAnsi"/>
          <w:sz w:val="22"/>
          <w:szCs w:val="22"/>
        </w:rPr>
        <w:tab/>
        <w:t>"</w:t>
      </w:r>
      <w:r w:rsidRPr="00BB46BB">
        <w:rPr>
          <w:rFonts w:asciiTheme="minorHAnsi" w:hAnsiTheme="minorHAnsi"/>
          <w:sz w:val="22"/>
          <w:szCs w:val="22"/>
        </w:rPr>
        <w:sym w:font="Symbol" w:char="F0B1"/>
      </w:r>
      <w:r w:rsidRPr="00BB46BB">
        <w:rPr>
          <w:rFonts w:asciiTheme="minorHAnsi" w:hAnsiTheme="minorHAnsi"/>
          <w:sz w:val="22"/>
          <w:szCs w:val="22"/>
        </w:rPr>
        <w:t xml:space="preserve"> G"</w:t>
      </w:r>
      <w:r w:rsidRPr="00BB46BB">
        <w:rPr>
          <w:rFonts w:asciiTheme="minorHAnsi" w:hAnsiTheme="minorHAnsi"/>
          <w:sz w:val="22"/>
          <w:szCs w:val="22"/>
        </w:rPr>
        <w:tab/>
        <w:t>is a number of t—</w:t>
      </w:r>
    </w:p>
    <w:p w14:paraId="21D3B1E1" w14:textId="77777777" w:rsidR="004E7868" w:rsidRPr="00BB46BB" w:rsidRDefault="004E7868" w:rsidP="004E7868">
      <w:pPr>
        <w:pStyle w:val="DraftHeading2"/>
        <w:numPr>
          <w:ilvl w:val="0"/>
          <w:numId w:val="34"/>
        </w:numPr>
        <w:tabs>
          <w:tab w:val="right" w:pos="2835"/>
        </w:tabs>
        <w:rPr>
          <w:rFonts w:asciiTheme="minorHAnsi" w:hAnsiTheme="minorHAnsi"/>
          <w:sz w:val="22"/>
          <w:szCs w:val="22"/>
        </w:rPr>
      </w:pPr>
      <w:r w:rsidRPr="00BB46BB">
        <w:rPr>
          <w:rFonts w:asciiTheme="minorHAnsi" w:hAnsiTheme="minorHAnsi"/>
          <w:sz w:val="22"/>
          <w:szCs w:val="22"/>
        </w:rPr>
        <w:tab/>
        <w:t>to be added at the rate of one tonne for each 100mm by which the ground contact width of the rearmost axle exceeds 2·5m; or</w:t>
      </w:r>
    </w:p>
    <w:p w14:paraId="515BB810" w14:textId="77777777" w:rsidR="004E7868" w:rsidRPr="00BB46BB" w:rsidRDefault="004E7868" w:rsidP="004E7868">
      <w:pPr>
        <w:pStyle w:val="DraftHeading2"/>
        <w:numPr>
          <w:ilvl w:val="0"/>
          <w:numId w:val="34"/>
        </w:numPr>
        <w:tabs>
          <w:tab w:val="right" w:pos="2835"/>
        </w:tabs>
        <w:rPr>
          <w:rFonts w:asciiTheme="minorHAnsi" w:hAnsiTheme="minorHAnsi"/>
          <w:sz w:val="22"/>
          <w:szCs w:val="22"/>
        </w:rPr>
      </w:pPr>
      <w:r w:rsidRPr="00BB46BB">
        <w:rPr>
          <w:rFonts w:asciiTheme="minorHAnsi" w:hAnsiTheme="minorHAnsi"/>
          <w:sz w:val="22"/>
          <w:szCs w:val="22"/>
        </w:rPr>
        <w:tab/>
        <w:t>to be subtracted at the rate of one tonne for each 100mm by which the ground contact width of the rearmost axle is less than 2·4m.</w:t>
      </w:r>
    </w:p>
    <w:p w14:paraId="46B127E9" w14:textId="77777777" w:rsidR="004E7868" w:rsidRPr="00BB46BB" w:rsidRDefault="004E7868" w:rsidP="004E7868">
      <w:pPr>
        <w:ind w:left="360"/>
        <w:rPr>
          <w:rFonts w:asciiTheme="minorHAnsi" w:hAnsiTheme="minorHAnsi"/>
          <w:sz w:val="22"/>
          <w:szCs w:val="22"/>
        </w:rPr>
      </w:pPr>
    </w:p>
    <w:p w14:paraId="1554F747" w14:textId="77777777" w:rsidR="004E7868" w:rsidRPr="00BB46BB" w:rsidRDefault="004E7868" w:rsidP="004E7868">
      <w:pPr>
        <w:pStyle w:val="Normal-Schedule"/>
        <w:ind w:left="360"/>
        <w:jc w:val="center"/>
        <w:rPr>
          <w:rFonts w:asciiTheme="minorHAnsi" w:hAnsiTheme="minorHAnsi"/>
          <w:sz w:val="22"/>
          <w:szCs w:val="22"/>
        </w:rPr>
      </w:pPr>
      <w:r w:rsidRPr="00BB46BB">
        <w:rPr>
          <w:rFonts w:asciiTheme="minorHAnsi" w:hAnsiTheme="minorHAnsi"/>
          <w:noProof/>
          <w:sz w:val="22"/>
          <w:szCs w:val="22"/>
          <w:lang w:eastAsia="en-AU"/>
        </w:rPr>
        <w:drawing>
          <wp:inline distT="0" distB="0" distL="0" distR="0" wp14:anchorId="260BDADA" wp14:editId="43468E9E">
            <wp:extent cx="3152775" cy="1114425"/>
            <wp:effectExtent l="0" t="0" r="9525" b="9525"/>
            <wp:docPr id="31" name="Picture 31" descr="Illustration of distance &quot;L&quot; distance" title="Diagram of a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3152775" cy="1114425"/>
                    </a:xfrm>
                    <a:prstGeom prst="rect">
                      <a:avLst/>
                    </a:prstGeom>
                    <a:noFill/>
                    <a:ln w="9525">
                      <a:noFill/>
                      <a:miter lim="800000"/>
                      <a:headEnd/>
                      <a:tailEnd/>
                    </a:ln>
                  </pic:spPr>
                </pic:pic>
              </a:graphicData>
            </a:graphic>
          </wp:inline>
        </w:drawing>
      </w:r>
    </w:p>
    <w:p w14:paraId="779F2C44" w14:textId="77777777" w:rsidR="004E7868" w:rsidRPr="00BB46BB" w:rsidRDefault="004E7868" w:rsidP="004E7868">
      <w:pPr>
        <w:pStyle w:val="ScheduleHeading2"/>
        <w:tabs>
          <w:tab w:val="right" w:pos="1247"/>
        </w:tabs>
        <w:ind w:left="2685" w:hanging="964"/>
        <w:jc w:val="center"/>
        <w:rPr>
          <w:rFonts w:asciiTheme="minorHAnsi" w:hAnsiTheme="minorHAnsi"/>
          <w:b/>
          <w:sz w:val="22"/>
          <w:szCs w:val="22"/>
        </w:rPr>
      </w:pPr>
      <w:r w:rsidRPr="00BB46BB">
        <w:rPr>
          <w:rFonts w:asciiTheme="minorHAnsi" w:hAnsiTheme="minorHAnsi"/>
          <w:b/>
          <w:sz w:val="22"/>
          <w:szCs w:val="22"/>
        </w:rPr>
        <w:t>Illustration of distance "L".</w:t>
      </w:r>
    </w:p>
    <w:p w14:paraId="307225DD" w14:textId="77777777" w:rsidR="004E7868" w:rsidRPr="00BB46BB" w:rsidRDefault="004E7868" w:rsidP="004E7868">
      <w:pPr>
        <w:pStyle w:val="Heading-PART"/>
        <w:ind w:left="360"/>
        <w:rPr>
          <w:rFonts w:asciiTheme="minorHAnsi" w:hAnsiTheme="minorHAnsi"/>
          <w:szCs w:val="22"/>
        </w:rPr>
      </w:pPr>
    </w:p>
    <w:p w14:paraId="26235E30" w14:textId="77777777" w:rsidR="004E7868" w:rsidRPr="00BB46BB" w:rsidRDefault="004E7868" w:rsidP="004E7868">
      <w:pPr>
        <w:ind w:left="360"/>
        <w:jc w:val="center"/>
        <w:rPr>
          <w:rFonts w:asciiTheme="minorHAnsi" w:hAnsiTheme="minorHAnsi"/>
          <w:b/>
          <w:sz w:val="22"/>
          <w:szCs w:val="22"/>
        </w:rPr>
      </w:pPr>
    </w:p>
    <w:p w14:paraId="35E1152E" w14:textId="77777777" w:rsidR="007C555C" w:rsidRDefault="007C555C" w:rsidP="001546B8">
      <w:pPr>
        <w:pStyle w:val="DraftHeading1"/>
        <w:tabs>
          <w:tab w:val="right" w:pos="680"/>
        </w:tabs>
        <w:rPr>
          <w:rFonts w:asciiTheme="minorHAnsi" w:hAnsiTheme="minorHAnsi"/>
        </w:rPr>
      </w:pPr>
    </w:p>
    <w:p w14:paraId="04DA1EF7" w14:textId="77777777" w:rsidR="00F14B04" w:rsidRDefault="00F14B04" w:rsidP="00F14B04">
      <w:pPr>
        <w:rPr>
          <w:lang w:val="en-AU"/>
        </w:rPr>
      </w:pPr>
    </w:p>
    <w:p w14:paraId="3EE29BDC" w14:textId="77777777" w:rsidR="00F14B04" w:rsidRDefault="00F14B04" w:rsidP="00F14B04">
      <w:pPr>
        <w:rPr>
          <w:lang w:val="en-AU"/>
        </w:rPr>
      </w:pPr>
    </w:p>
    <w:p w14:paraId="16820E42" w14:textId="77777777" w:rsidR="00F14B04" w:rsidRPr="00F14B04" w:rsidRDefault="00F14B04" w:rsidP="00F14B04">
      <w:pPr>
        <w:rPr>
          <w:lang w:val="en-AU"/>
        </w:rPr>
      </w:pPr>
    </w:p>
    <w:p w14:paraId="16F652F7" w14:textId="77777777"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lastRenderedPageBreak/>
        <w:t xml:space="preserve">Areas or routes for special purpose vehicles </w:t>
      </w:r>
    </w:p>
    <w:p w14:paraId="02D98BA0" w14:textId="7FDE02D5"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clauses </w:t>
      </w:r>
      <w:r w:rsidR="00960037" w:rsidRPr="00BB46BB">
        <w:rPr>
          <w:rFonts w:asciiTheme="minorHAnsi" w:hAnsiTheme="minorHAnsi"/>
          <w:sz w:val="22"/>
          <w:szCs w:val="22"/>
        </w:rPr>
        <w:t>59 to 61</w:t>
      </w:r>
      <w:r w:rsidRPr="00BB46BB">
        <w:rPr>
          <w:rFonts w:asciiTheme="minorHAnsi" w:hAnsiTheme="minorHAnsi"/>
          <w:sz w:val="22"/>
          <w:szCs w:val="22"/>
        </w:rPr>
        <w:t>, a special purpose vehicle that complies with the prescribed mass requirements may be used on all roads in Victoria.</w:t>
      </w:r>
    </w:p>
    <w:p w14:paraId="6ECE2DF2" w14:textId="77777777" w:rsidR="004E7868" w:rsidRPr="00BB46BB" w:rsidRDefault="004E7868" w:rsidP="004E7868">
      <w:pPr>
        <w:pStyle w:val="ListParagraph"/>
        <w:autoSpaceDE w:val="0"/>
        <w:autoSpaceDN w:val="0"/>
        <w:adjustRightInd w:val="0"/>
        <w:spacing w:after="120"/>
        <w:ind w:left="1985"/>
        <w:jc w:val="both"/>
        <w:rPr>
          <w:rFonts w:asciiTheme="minorHAnsi" w:hAnsiTheme="minorHAnsi"/>
          <w:sz w:val="22"/>
          <w:szCs w:val="22"/>
        </w:rPr>
      </w:pPr>
    </w:p>
    <w:p w14:paraId="76C59F4A" w14:textId="61A5DF39"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clauses </w:t>
      </w:r>
      <w:r w:rsidR="00960037" w:rsidRPr="00BB46BB">
        <w:rPr>
          <w:rFonts w:asciiTheme="minorHAnsi" w:hAnsiTheme="minorHAnsi"/>
          <w:sz w:val="22"/>
          <w:szCs w:val="22"/>
        </w:rPr>
        <w:t>59</w:t>
      </w:r>
      <w:r w:rsidRPr="00BB46BB">
        <w:rPr>
          <w:rFonts w:asciiTheme="minorHAnsi" w:hAnsiTheme="minorHAnsi"/>
          <w:sz w:val="22"/>
          <w:szCs w:val="22"/>
        </w:rPr>
        <w:t xml:space="preserve"> to 6</w:t>
      </w:r>
      <w:r w:rsidR="00960037" w:rsidRPr="00BB46BB">
        <w:rPr>
          <w:rFonts w:asciiTheme="minorHAnsi" w:hAnsiTheme="minorHAnsi"/>
          <w:sz w:val="22"/>
          <w:szCs w:val="22"/>
        </w:rPr>
        <w:t>1</w:t>
      </w:r>
      <w:r w:rsidRPr="00BB46BB">
        <w:rPr>
          <w:rFonts w:asciiTheme="minorHAnsi" w:hAnsiTheme="minorHAnsi"/>
          <w:sz w:val="22"/>
          <w:szCs w:val="22"/>
        </w:rPr>
        <w:t>, a special purpose vehicle that does not comply with the prescribed mass requirements may be used on all roads in Victoria other than prohibited bridges.</w:t>
      </w:r>
    </w:p>
    <w:p w14:paraId="167CCCE7" w14:textId="77777777" w:rsidR="004E7868" w:rsidRPr="00BB46BB" w:rsidRDefault="004E7868" w:rsidP="004E7868">
      <w:pPr>
        <w:pStyle w:val="ListParagraph"/>
        <w:rPr>
          <w:rFonts w:asciiTheme="minorHAnsi" w:hAnsiTheme="minorHAnsi"/>
          <w:sz w:val="22"/>
          <w:szCs w:val="22"/>
        </w:rPr>
      </w:pPr>
    </w:p>
    <w:p w14:paraId="4CCD6680"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special purpose vehicle that is not wider than 2.5m may be used on all roads in Victoria other than restricted routes.</w:t>
      </w:r>
    </w:p>
    <w:p w14:paraId="7EE21942" w14:textId="77777777" w:rsidR="004E7868" w:rsidRPr="00BB46BB" w:rsidRDefault="004E7868" w:rsidP="004E7868">
      <w:pPr>
        <w:pStyle w:val="ListParagraph"/>
        <w:autoSpaceDE w:val="0"/>
        <w:autoSpaceDN w:val="0"/>
        <w:adjustRightInd w:val="0"/>
        <w:spacing w:after="120"/>
        <w:ind w:left="1985"/>
        <w:jc w:val="both"/>
        <w:rPr>
          <w:rFonts w:asciiTheme="minorHAnsi" w:hAnsiTheme="minorHAnsi"/>
          <w:sz w:val="22"/>
          <w:szCs w:val="22"/>
        </w:rPr>
      </w:pPr>
    </w:p>
    <w:p w14:paraId="42EFF43C"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special purpose vehicle that is wider than 2.5m but not wider than 3m may be used on—</w:t>
      </w:r>
    </w:p>
    <w:p w14:paraId="0A7973FF"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 xml:space="preserve">all roads in the Gippsland Ranges Area; </w:t>
      </w:r>
    </w:p>
    <w:p w14:paraId="7063BB13"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all roads in the Colac-Surf Coast Area; and</w:t>
      </w:r>
    </w:p>
    <w:p w14:paraId="3D0CC602"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 xml:space="preserve">all other roads in Victoria other than— </w:t>
      </w:r>
    </w:p>
    <w:p w14:paraId="2E15092E" w14:textId="77777777" w:rsidR="004E7868" w:rsidRPr="00BB46BB" w:rsidRDefault="004E7868" w:rsidP="004E7868">
      <w:pPr>
        <w:pStyle w:val="DraftHeading2"/>
        <w:numPr>
          <w:ilvl w:val="0"/>
          <w:numId w:val="37"/>
        </w:numPr>
        <w:tabs>
          <w:tab w:val="right" w:pos="2835"/>
        </w:tabs>
        <w:rPr>
          <w:rFonts w:asciiTheme="minorHAnsi" w:hAnsiTheme="minorHAnsi"/>
          <w:sz w:val="22"/>
          <w:szCs w:val="22"/>
        </w:rPr>
      </w:pPr>
      <w:r w:rsidRPr="00BB46BB">
        <w:rPr>
          <w:rFonts w:asciiTheme="minorHAnsi" w:hAnsiTheme="minorHAnsi"/>
          <w:sz w:val="22"/>
          <w:szCs w:val="22"/>
        </w:rPr>
        <w:t>roads in the Mountainous Area and the Otway Area; or</w:t>
      </w:r>
    </w:p>
    <w:p w14:paraId="780DE401" w14:textId="77777777" w:rsidR="004E7868" w:rsidRPr="00BB46BB" w:rsidRDefault="004E7868" w:rsidP="004E7868">
      <w:pPr>
        <w:pStyle w:val="DraftHeading2"/>
        <w:numPr>
          <w:ilvl w:val="0"/>
          <w:numId w:val="37"/>
        </w:numPr>
        <w:tabs>
          <w:tab w:val="right" w:pos="2835"/>
        </w:tabs>
        <w:rPr>
          <w:rFonts w:asciiTheme="minorHAnsi" w:hAnsiTheme="minorHAnsi"/>
          <w:sz w:val="22"/>
          <w:szCs w:val="22"/>
        </w:rPr>
      </w:pPr>
      <w:r w:rsidRPr="00BB46BB">
        <w:rPr>
          <w:rFonts w:asciiTheme="minorHAnsi" w:hAnsiTheme="minorHAnsi"/>
          <w:sz w:val="22"/>
          <w:szCs w:val="22"/>
        </w:rPr>
        <w:t>restricted routes.</w:t>
      </w:r>
    </w:p>
    <w:p w14:paraId="47F0E057" w14:textId="77777777" w:rsidR="004E7868" w:rsidRPr="00BB46BB" w:rsidRDefault="004E7868" w:rsidP="004E7868">
      <w:pPr>
        <w:pStyle w:val="ListParagraph"/>
        <w:autoSpaceDE w:val="0"/>
        <w:autoSpaceDN w:val="0"/>
        <w:adjustRightInd w:val="0"/>
        <w:spacing w:after="120"/>
        <w:ind w:left="2977"/>
        <w:jc w:val="both"/>
        <w:rPr>
          <w:rFonts w:asciiTheme="minorHAnsi" w:hAnsiTheme="minorHAnsi"/>
          <w:sz w:val="22"/>
          <w:szCs w:val="22"/>
        </w:rPr>
      </w:pPr>
    </w:p>
    <w:p w14:paraId="7EDB4BA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special purpose vehicle that is wider than 3m but not wider than 3.5m may be used on—</w:t>
      </w:r>
    </w:p>
    <w:p w14:paraId="3DF36FDC"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exempt roads in the Gippsland Ranges Area;</w:t>
      </w:r>
    </w:p>
    <w:p w14:paraId="3F172B5B"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exempt roads in the Mountainous Area;</w:t>
      </w:r>
    </w:p>
    <w:p w14:paraId="76E71321"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 xml:space="preserve">all roads in the Melbourne and Geelong Urban Area; and </w:t>
      </w:r>
    </w:p>
    <w:p w14:paraId="19D5C75C"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all roads in the Rural Area;—</w:t>
      </w:r>
    </w:p>
    <w:p w14:paraId="394DDD54" w14:textId="77777777" w:rsidR="004E7868" w:rsidRPr="00BB46BB" w:rsidRDefault="004E7868" w:rsidP="004E7868">
      <w:pPr>
        <w:autoSpaceDE w:val="0"/>
        <w:autoSpaceDN w:val="0"/>
        <w:adjustRightInd w:val="0"/>
        <w:spacing w:after="120"/>
        <w:jc w:val="both"/>
        <w:rPr>
          <w:rFonts w:asciiTheme="minorHAnsi" w:hAnsiTheme="minorHAnsi"/>
          <w:sz w:val="22"/>
          <w:szCs w:val="22"/>
        </w:rPr>
      </w:pPr>
      <w:r w:rsidRPr="00BB46BB">
        <w:rPr>
          <w:rFonts w:asciiTheme="minorHAnsi" w:hAnsiTheme="minorHAnsi"/>
          <w:sz w:val="22"/>
          <w:szCs w:val="22"/>
        </w:rPr>
        <w:t xml:space="preserve">but may not be used </w:t>
      </w:r>
      <w:proofErr w:type="gramStart"/>
      <w:r w:rsidRPr="00BB46BB">
        <w:rPr>
          <w:rFonts w:asciiTheme="minorHAnsi" w:hAnsiTheme="minorHAnsi"/>
          <w:sz w:val="22"/>
          <w:szCs w:val="22"/>
        </w:rPr>
        <w:t>on  restricted</w:t>
      </w:r>
      <w:proofErr w:type="gramEnd"/>
      <w:r w:rsidRPr="00BB46BB">
        <w:rPr>
          <w:rFonts w:asciiTheme="minorHAnsi" w:hAnsiTheme="minorHAnsi"/>
          <w:sz w:val="22"/>
          <w:szCs w:val="22"/>
        </w:rPr>
        <w:t xml:space="preserve"> routes.</w:t>
      </w:r>
    </w:p>
    <w:p w14:paraId="7B30AF3C" w14:textId="77777777" w:rsidR="004E7868" w:rsidRPr="00BB46BB" w:rsidRDefault="004E7868" w:rsidP="004E7868">
      <w:pPr>
        <w:pStyle w:val="ListParagraph"/>
        <w:autoSpaceDE w:val="0"/>
        <w:autoSpaceDN w:val="0"/>
        <w:adjustRightInd w:val="0"/>
        <w:spacing w:after="120"/>
        <w:ind w:left="1440"/>
        <w:jc w:val="both"/>
        <w:rPr>
          <w:rFonts w:asciiTheme="minorHAnsi" w:hAnsiTheme="minorHAnsi"/>
          <w:sz w:val="22"/>
          <w:szCs w:val="22"/>
        </w:rPr>
      </w:pPr>
    </w:p>
    <w:p w14:paraId="15BF9B31" w14:textId="77777777"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t>Travel conditions</w:t>
      </w:r>
    </w:p>
    <w:p w14:paraId="72B16D28"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Where a special purpose vehicle is permitted to be used in </w:t>
      </w:r>
      <w:r w:rsidR="001546B8" w:rsidRPr="00BB46BB">
        <w:rPr>
          <w:rFonts w:asciiTheme="minorHAnsi" w:hAnsiTheme="minorHAnsi"/>
          <w:sz w:val="22"/>
          <w:szCs w:val="22"/>
        </w:rPr>
        <w:t>an area or route under clause 61</w:t>
      </w:r>
      <w:r w:rsidRPr="00BB46BB">
        <w:rPr>
          <w:rFonts w:asciiTheme="minorHAnsi" w:hAnsiTheme="minorHAnsi"/>
          <w:sz w:val="22"/>
          <w:szCs w:val="22"/>
        </w:rPr>
        <w:t xml:space="preserve"> and the vehicle is not wider than 3.1m, the vehicle may be used in that area or route at any time.</w:t>
      </w:r>
    </w:p>
    <w:p w14:paraId="1BB586E1" w14:textId="77777777" w:rsidR="004E7868" w:rsidRPr="00BB46BB" w:rsidRDefault="004E7868" w:rsidP="004E7868">
      <w:pPr>
        <w:pStyle w:val="ListParagraph"/>
        <w:ind w:left="1985"/>
        <w:rPr>
          <w:rFonts w:asciiTheme="minorHAnsi" w:hAnsiTheme="minorHAnsi"/>
          <w:sz w:val="22"/>
          <w:szCs w:val="22"/>
        </w:rPr>
      </w:pPr>
    </w:p>
    <w:p w14:paraId="1E041638" w14:textId="250224F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 Where a special purpose vehicle is permitted to be used in an area or route under clause 6</w:t>
      </w:r>
      <w:r w:rsidR="00960037" w:rsidRPr="00BB46BB">
        <w:rPr>
          <w:rFonts w:asciiTheme="minorHAnsi" w:hAnsiTheme="minorHAnsi"/>
          <w:sz w:val="22"/>
          <w:szCs w:val="22"/>
        </w:rPr>
        <w:t>1</w:t>
      </w:r>
      <w:r w:rsidRPr="00BB46BB">
        <w:rPr>
          <w:rFonts w:asciiTheme="minorHAnsi" w:hAnsiTheme="minorHAnsi"/>
          <w:sz w:val="22"/>
          <w:szCs w:val="22"/>
        </w:rPr>
        <w:t xml:space="preserve"> that is specified in column 1 of Table 7 and the vehicle is wider than 3.1m but not wider than 3.5m, the vehicle may only be used in that area or route on the days specified in column 1 of Table 7 at the times specified in column 2 of the Table.</w:t>
      </w:r>
    </w:p>
    <w:p w14:paraId="1DD529D4" w14:textId="77777777" w:rsidR="004E7868" w:rsidRPr="00BB46BB" w:rsidRDefault="004E7868" w:rsidP="004E7868">
      <w:pPr>
        <w:ind w:left="2520" w:hanging="720"/>
        <w:rPr>
          <w:rFonts w:asciiTheme="minorHAnsi" w:hAnsiTheme="minorHAnsi"/>
          <w:sz w:val="22"/>
          <w:szCs w:val="22"/>
        </w:rPr>
      </w:pPr>
    </w:p>
    <w:p w14:paraId="15B2686F"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785D2990"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29105ED8"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74133CBD"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210E0850"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32619D09" w14:textId="77777777" w:rsidR="007C555C" w:rsidRDefault="007C555C" w:rsidP="001546B8">
      <w:pPr>
        <w:autoSpaceDE w:val="0"/>
        <w:autoSpaceDN w:val="0"/>
        <w:adjustRightInd w:val="0"/>
        <w:spacing w:after="120"/>
        <w:ind w:left="360"/>
        <w:rPr>
          <w:rFonts w:asciiTheme="minorHAnsi" w:hAnsiTheme="minorHAnsi"/>
          <w:b/>
          <w:sz w:val="22"/>
          <w:szCs w:val="22"/>
        </w:rPr>
      </w:pPr>
    </w:p>
    <w:p w14:paraId="1669AA75" w14:textId="77777777" w:rsidR="00F14B04" w:rsidRPr="00BB46BB" w:rsidRDefault="00F14B04" w:rsidP="001546B8">
      <w:pPr>
        <w:autoSpaceDE w:val="0"/>
        <w:autoSpaceDN w:val="0"/>
        <w:adjustRightInd w:val="0"/>
        <w:spacing w:after="120"/>
        <w:ind w:left="360"/>
        <w:rPr>
          <w:rFonts w:asciiTheme="minorHAnsi" w:hAnsiTheme="minorHAnsi"/>
          <w:b/>
          <w:sz w:val="22"/>
          <w:szCs w:val="22"/>
        </w:rPr>
      </w:pPr>
    </w:p>
    <w:p w14:paraId="65D2300B"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4B8A04AA" w14:textId="77777777" w:rsidR="007C555C" w:rsidRPr="00BB46BB" w:rsidRDefault="007C555C" w:rsidP="001546B8">
      <w:pPr>
        <w:autoSpaceDE w:val="0"/>
        <w:autoSpaceDN w:val="0"/>
        <w:adjustRightInd w:val="0"/>
        <w:spacing w:after="120"/>
        <w:ind w:left="360"/>
        <w:rPr>
          <w:rFonts w:asciiTheme="minorHAnsi" w:hAnsiTheme="minorHAnsi"/>
          <w:b/>
          <w:sz w:val="22"/>
          <w:szCs w:val="22"/>
        </w:rPr>
      </w:pPr>
    </w:p>
    <w:p w14:paraId="08E1D277" w14:textId="77777777" w:rsidR="004E7868" w:rsidRPr="00BB46BB" w:rsidRDefault="004E7868" w:rsidP="001546B8">
      <w:pPr>
        <w:autoSpaceDE w:val="0"/>
        <w:autoSpaceDN w:val="0"/>
        <w:adjustRightInd w:val="0"/>
        <w:spacing w:after="120"/>
        <w:ind w:left="360"/>
        <w:rPr>
          <w:rFonts w:asciiTheme="minorHAnsi" w:hAnsiTheme="minorHAnsi"/>
          <w:b/>
          <w:sz w:val="22"/>
          <w:szCs w:val="22"/>
        </w:rPr>
      </w:pPr>
      <w:r w:rsidRPr="00BB46BB">
        <w:rPr>
          <w:rFonts w:asciiTheme="minorHAnsi" w:hAnsiTheme="minorHAnsi"/>
          <w:b/>
          <w:sz w:val="22"/>
          <w:szCs w:val="22"/>
        </w:rPr>
        <w:lastRenderedPageBreak/>
        <w:t>Table 7</w:t>
      </w:r>
      <w:r w:rsidR="001546B8" w:rsidRPr="00BB46BB">
        <w:rPr>
          <w:rFonts w:asciiTheme="minorHAnsi" w:hAnsiTheme="minorHAnsi"/>
          <w:b/>
          <w:sz w:val="22"/>
          <w:szCs w:val="22"/>
        </w:rPr>
        <w:t xml:space="preserve"> Travel Conditions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7 Travel Conditions"/>
        <w:tblDescription w:val="Table of travel conditions for Special Purpose Vehicles operating under this Notice"/>
      </w:tblPr>
      <w:tblGrid>
        <w:gridCol w:w="3958"/>
        <w:gridCol w:w="4536"/>
      </w:tblGrid>
      <w:tr w:rsidR="004E7868" w:rsidRPr="00BB46BB" w14:paraId="69DFFF15" w14:textId="77777777" w:rsidTr="006131D4">
        <w:tc>
          <w:tcPr>
            <w:tcW w:w="3958" w:type="dxa"/>
          </w:tcPr>
          <w:p w14:paraId="5A53D780" w14:textId="77777777" w:rsidR="004E7868" w:rsidRPr="00BB46BB" w:rsidRDefault="004E7868" w:rsidP="006131D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Column 1</w:t>
            </w:r>
          </w:p>
          <w:p w14:paraId="5D7F3326" w14:textId="77777777" w:rsidR="004E7868" w:rsidRPr="00BB46BB" w:rsidRDefault="004E7868" w:rsidP="006131D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Areas or routes/Days</w:t>
            </w:r>
          </w:p>
        </w:tc>
        <w:tc>
          <w:tcPr>
            <w:tcW w:w="4536" w:type="dxa"/>
          </w:tcPr>
          <w:p w14:paraId="73DA16FD" w14:textId="77777777" w:rsidR="004E7868" w:rsidRPr="00BB46BB" w:rsidRDefault="004E7868" w:rsidP="006131D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Column 2</w:t>
            </w:r>
          </w:p>
          <w:p w14:paraId="10B0CE1E" w14:textId="77777777" w:rsidR="004E7868" w:rsidRPr="00BB46BB" w:rsidRDefault="004E7868" w:rsidP="006131D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 xml:space="preserve">Wider than 3.1m but not wider than 3.5m </w:t>
            </w:r>
          </w:p>
        </w:tc>
      </w:tr>
      <w:tr w:rsidR="004E7868" w:rsidRPr="00BB46BB" w14:paraId="3C418C55" w14:textId="77777777" w:rsidTr="006131D4">
        <w:tc>
          <w:tcPr>
            <w:tcW w:w="3958" w:type="dxa"/>
          </w:tcPr>
          <w:p w14:paraId="5149AC95"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b/>
                <w:bCs/>
                <w:szCs w:val="22"/>
              </w:rPr>
            </w:pPr>
            <w:r w:rsidRPr="00BB46BB">
              <w:rPr>
                <w:rFonts w:asciiTheme="minorHAnsi" w:hAnsiTheme="minorHAnsi"/>
                <w:sz w:val="22"/>
                <w:szCs w:val="22"/>
              </w:rPr>
              <w:t>Rural Area</w:t>
            </w:r>
          </w:p>
        </w:tc>
        <w:tc>
          <w:tcPr>
            <w:tcW w:w="4536" w:type="dxa"/>
          </w:tcPr>
          <w:p w14:paraId="126EB5CF"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b/>
                <w:bCs/>
                <w:szCs w:val="22"/>
              </w:rPr>
            </w:pPr>
            <w:r w:rsidRPr="00BB46BB">
              <w:rPr>
                <w:rFonts w:asciiTheme="minorHAnsi" w:hAnsiTheme="minorHAnsi"/>
                <w:sz w:val="22"/>
                <w:szCs w:val="22"/>
              </w:rPr>
              <w:t>No travel from sunset to sunrise</w:t>
            </w:r>
          </w:p>
        </w:tc>
      </w:tr>
      <w:tr w:rsidR="004E7868" w:rsidRPr="00BB46BB" w14:paraId="552AC85A" w14:textId="77777777" w:rsidTr="006131D4">
        <w:tc>
          <w:tcPr>
            <w:tcW w:w="3958" w:type="dxa"/>
          </w:tcPr>
          <w:p w14:paraId="39B17351"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szCs w:val="22"/>
              </w:rPr>
            </w:pPr>
            <w:r w:rsidRPr="00BB46BB">
              <w:rPr>
                <w:rFonts w:asciiTheme="minorHAnsi" w:hAnsiTheme="minorHAnsi"/>
                <w:sz w:val="22"/>
                <w:szCs w:val="22"/>
              </w:rPr>
              <w:t>Melbourne and Geelong Urban Area</w:t>
            </w:r>
          </w:p>
          <w:p w14:paraId="67A1CD7B" w14:textId="77777777" w:rsidR="004E7868" w:rsidRPr="00BB46BB" w:rsidRDefault="004E7868" w:rsidP="006131D4">
            <w:pPr>
              <w:autoSpaceDE w:val="0"/>
              <w:autoSpaceDN w:val="0"/>
              <w:adjustRightInd w:val="0"/>
              <w:rPr>
                <w:rFonts w:asciiTheme="minorHAnsi" w:hAnsiTheme="minorHAnsi"/>
                <w:szCs w:val="22"/>
              </w:rPr>
            </w:pPr>
            <w:r w:rsidRPr="00BB46BB">
              <w:rPr>
                <w:rFonts w:asciiTheme="minorHAnsi" w:hAnsiTheme="minorHAnsi"/>
                <w:sz w:val="22"/>
                <w:szCs w:val="22"/>
              </w:rPr>
              <w:t>Monday–Friday (not public holidays)</w:t>
            </w:r>
          </w:p>
          <w:p w14:paraId="4554C678" w14:textId="77777777" w:rsidR="004E7868" w:rsidRPr="00BB46BB" w:rsidRDefault="004E7868" w:rsidP="006131D4">
            <w:pPr>
              <w:autoSpaceDE w:val="0"/>
              <w:autoSpaceDN w:val="0"/>
              <w:adjustRightInd w:val="0"/>
              <w:rPr>
                <w:rFonts w:asciiTheme="minorHAnsi" w:hAnsiTheme="minorHAnsi"/>
                <w:szCs w:val="22"/>
              </w:rPr>
            </w:pPr>
          </w:p>
          <w:p w14:paraId="604EBAD0" w14:textId="77777777" w:rsidR="004E7868" w:rsidRPr="00BB46BB" w:rsidRDefault="004E7868" w:rsidP="006131D4">
            <w:pPr>
              <w:autoSpaceDE w:val="0"/>
              <w:autoSpaceDN w:val="0"/>
              <w:adjustRightInd w:val="0"/>
              <w:rPr>
                <w:rFonts w:asciiTheme="minorHAnsi" w:hAnsiTheme="minorHAnsi"/>
                <w:szCs w:val="22"/>
              </w:rPr>
            </w:pPr>
          </w:p>
          <w:p w14:paraId="4761B9DE" w14:textId="77777777" w:rsidR="004E7868" w:rsidRPr="00BB46BB" w:rsidRDefault="004E7868" w:rsidP="006131D4">
            <w:pPr>
              <w:autoSpaceDE w:val="0"/>
              <w:autoSpaceDN w:val="0"/>
              <w:adjustRightInd w:val="0"/>
              <w:rPr>
                <w:rFonts w:asciiTheme="minorHAnsi" w:hAnsiTheme="minorHAnsi"/>
                <w:szCs w:val="22"/>
              </w:rPr>
            </w:pPr>
          </w:p>
        </w:tc>
        <w:tc>
          <w:tcPr>
            <w:tcW w:w="4536" w:type="dxa"/>
          </w:tcPr>
          <w:p w14:paraId="0B24609A"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szCs w:val="22"/>
              </w:rPr>
            </w:pPr>
            <w:r w:rsidRPr="00BB46BB">
              <w:rPr>
                <w:rFonts w:asciiTheme="minorHAnsi" w:hAnsiTheme="minorHAnsi"/>
                <w:sz w:val="22"/>
                <w:szCs w:val="22"/>
              </w:rPr>
              <w:t>No travel between:</w:t>
            </w:r>
          </w:p>
          <w:p w14:paraId="0D9ABD74" w14:textId="77777777" w:rsidR="004E7868" w:rsidRPr="00BB46BB" w:rsidRDefault="004E7868" w:rsidP="004E7868">
            <w:pPr>
              <w:pStyle w:val="ListParagraph"/>
              <w:numPr>
                <w:ilvl w:val="0"/>
                <w:numId w:val="32"/>
              </w:numPr>
              <w:autoSpaceDE w:val="0"/>
              <w:autoSpaceDN w:val="0"/>
              <w:adjustRightInd w:val="0"/>
              <w:rPr>
                <w:rFonts w:asciiTheme="minorHAnsi" w:hAnsiTheme="minorHAnsi"/>
                <w:szCs w:val="22"/>
              </w:rPr>
            </w:pPr>
            <w:r w:rsidRPr="00BB46BB">
              <w:rPr>
                <w:rFonts w:asciiTheme="minorHAnsi" w:hAnsiTheme="minorHAnsi"/>
                <w:sz w:val="22"/>
                <w:szCs w:val="22"/>
              </w:rPr>
              <w:t>6.00 am to 9.00 am</w:t>
            </w:r>
          </w:p>
          <w:p w14:paraId="0462C5E3" w14:textId="77777777" w:rsidR="004E7868" w:rsidRPr="00BB46BB" w:rsidRDefault="004E7868" w:rsidP="004E7868">
            <w:pPr>
              <w:pStyle w:val="ListParagraph"/>
              <w:numPr>
                <w:ilvl w:val="0"/>
                <w:numId w:val="32"/>
              </w:numPr>
              <w:autoSpaceDE w:val="0"/>
              <w:autoSpaceDN w:val="0"/>
              <w:adjustRightInd w:val="0"/>
              <w:rPr>
                <w:rFonts w:asciiTheme="minorHAnsi" w:hAnsiTheme="minorHAnsi"/>
                <w:szCs w:val="22"/>
              </w:rPr>
            </w:pPr>
            <w:r w:rsidRPr="00BB46BB">
              <w:rPr>
                <w:rFonts w:asciiTheme="minorHAnsi" w:hAnsiTheme="minorHAnsi"/>
                <w:sz w:val="22"/>
                <w:szCs w:val="22"/>
              </w:rPr>
              <w:t>4.00 pm to 6.30 pm</w:t>
            </w:r>
          </w:p>
          <w:p w14:paraId="5C4E5886" w14:textId="77777777" w:rsidR="004E7868" w:rsidRPr="00BB46BB" w:rsidRDefault="004E7868" w:rsidP="004E7868">
            <w:pPr>
              <w:pStyle w:val="ListParagraph"/>
              <w:numPr>
                <w:ilvl w:val="0"/>
                <w:numId w:val="32"/>
              </w:numPr>
              <w:autoSpaceDE w:val="0"/>
              <w:autoSpaceDN w:val="0"/>
              <w:adjustRightInd w:val="0"/>
              <w:rPr>
                <w:rFonts w:asciiTheme="minorHAnsi" w:hAnsiTheme="minorHAnsi"/>
                <w:szCs w:val="22"/>
              </w:rPr>
            </w:pPr>
            <w:r w:rsidRPr="00BB46BB">
              <w:rPr>
                <w:rFonts w:asciiTheme="minorHAnsi" w:hAnsiTheme="minorHAnsi"/>
                <w:sz w:val="22"/>
                <w:szCs w:val="22"/>
              </w:rPr>
              <w:t>Sunset to 11.00 pm</w:t>
            </w:r>
          </w:p>
          <w:p w14:paraId="44A6FC53" w14:textId="77777777" w:rsidR="004E7868" w:rsidRPr="00BB46BB" w:rsidRDefault="004E7868" w:rsidP="006131D4">
            <w:pPr>
              <w:autoSpaceDE w:val="0"/>
              <w:autoSpaceDN w:val="0"/>
              <w:adjustRightInd w:val="0"/>
              <w:rPr>
                <w:rFonts w:asciiTheme="minorHAnsi" w:hAnsiTheme="minorHAnsi"/>
                <w:b/>
                <w:bCs/>
                <w:szCs w:val="22"/>
              </w:rPr>
            </w:pPr>
          </w:p>
        </w:tc>
      </w:tr>
      <w:tr w:rsidR="004E7868" w:rsidRPr="00BB46BB" w14:paraId="231B082F" w14:textId="77777777" w:rsidTr="006131D4">
        <w:tc>
          <w:tcPr>
            <w:tcW w:w="3958" w:type="dxa"/>
          </w:tcPr>
          <w:p w14:paraId="65551A7B"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szCs w:val="22"/>
              </w:rPr>
            </w:pPr>
            <w:r w:rsidRPr="00BB46BB">
              <w:rPr>
                <w:rFonts w:asciiTheme="minorHAnsi" w:hAnsiTheme="minorHAnsi"/>
                <w:sz w:val="22"/>
                <w:szCs w:val="22"/>
              </w:rPr>
              <w:t>Melbourne and Geelong Urban Area</w:t>
            </w:r>
          </w:p>
          <w:p w14:paraId="0CE5CF35" w14:textId="77777777" w:rsidR="004E7868" w:rsidRPr="00BB46BB" w:rsidRDefault="004E7868" w:rsidP="006131D4">
            <w:pPr>
              <w:overflowPunct w:val="0"/>
              <w:autoSpaceDE w:val="0"/>
              <w:autoSpaceDN w:val="0"/>
              <w:adjustRightInd w:val="0"/>
              <w:textAlignment w:val="baseline"/>
              <w:rPr>
                <w:rFonts w:asciiTheme="minorHAnsi" w:hAnsiTheme="minorHAnsi"/>
                <w:szCs w:val="22"/>
              </w:rPr>
            </w:pPr>
            <w:r w:rsidRPr="00BB46BB">
              <w:rPr>
                <w:rFonts w:asciiTheme="minorHAnsi" w:hAnsiTheme="minorHAnsi"/>
                <w:sz w:val="22"/>
                <w:szCs w:val="22"/>
              </w:rPr>
              <w:t xml:space="preserve">Saturday, Sunday and public holidays </w:t>
            </w:r>
          </w:p>
          <w:p w14:paraId="674AD4A8"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szCs w:val="22"/>
              </w:rPr>
            </w:pPr>
          </w:p>
        </w:tc>
        <w:tc>
          <w:tcPr>
            <w:tcW w:w="4536" w:type="dxa"/>
          </w:tcPr>
          <w:p w14:paraId="3CCD17E9" w14:textId="77777777" w:rsidR="004E7868" w:rsidRPr="00BB46BB" w:rsidRDefault="004E7868" w:rsidP="006131D4">
            <w:pPr>
              <w:overflowPunct w:val="0"/>
              <w:autoSpaceDE w:val="0"/>
              <w:autoSpaceDN w:val="0"/>
              <w:adjustRightInd w:val="0"/>
              <w:spacing w:before="120"/>
              <w:textAlignment w:val="baseline"/>
              <w:rPr>
                <w:rFonts w:asciiTheme="minorHAnsi" w:hAnsiTheme="minorHAnsi"/>
                <w:szCs w:val="22"/>
              </w:rPr>
            </w:pPr>
            <w:r w:rsidRPr="00BB46BB">
              <w:rPr>
                <w:rFonts w:asciiTheme="minorHAnsi" w:hAnsiTheme="minorHAnsi"/>
                <w:sz w:val="22"/>
                <w:szCs w:val="22"/>
              </w:rPr>
              <w:t>No travel from Sunset until 11.00 pm</w:t>
            </w:r>
          </w:p>
        </w:tc>
      </w:tr>
    </w:tbl>
    <w:p w14:paraId="5F15B1F0" w14:textId="77777777" w:rsidR="004E7868" w:rsidRPr="00BB46BB" w:rsidRDefault="004E7868" w:rsidP="004E7868">
      <w:pPr>
        <w:autoSpaceDE w:val="0"/>
        <w:autoSpaceDN w:val="0"/>
        <w:adjustRightInd w:val="0"/>
        <w:ind w:left="360"/>
        <w:rPr>
          <w:rFonts w:asciiTheme="minorHAnsi" w:hAnsiTheme="minorHAnsi"/>
          <w:sz w:val="22"/>
          <w:szCs w:val="22"/>
        </w:rPr>
      </w:pPr>
    </w:p>
    <w:p w14:paraId="5E582D3C" w14:textId="77777777" w:rsidR="004E7868" w:rsidRPr="00BB46BB" w:rsidRDefault="004E7868" w:rsidP="004E7868">
      <w:pPr>
        <w:widowControl/>
        <w:autoSpaceDE w:val="0"/>
        <w:autoSpaceDN w:val="0"/>
        <w:adjustRightInd w:val="0"/>
        <w:snapToGrid/>
        <w:spacing w:after="120"/>
        <w:jc w:val="both"/>
        <w:rPr>
          <w:rFonts w:asciiTheme="minorHAnsi" w:hAnsiTheme="minorHAnsi"/>
          <w:sz w:val="22"/>
          <w:szCs w:val="22"/>
        </w:rPr>
      </w:pPr>
      <w:r w:rsidRPr="00BB46BB">
        <w:rPr>
          <w:rFonts w:asciiTheme="minorHAnsi" w:hAnsiTheme="minorHAnsi"/>
          <w:sz w:val="22"/>
          <w:szCs w:val="22"/>
        </w:rPr>
        <w:t>For the purposes of this clause—</w:t>
      </w:r>
    </w:p>
    <w:p w14:paraId="77CC49F5" w14:textId="77777777" w:rsidR="004E7868" w:rsidRPr="00BB46BB" w:rsidRDefault="004E7868" w:rsidP="004E7868">
      <w:pPr>
        <w:pStyle w:val="DraftHeading2"/>
        <w:numPr>
          <w:ilvl w:val="0"/>
          <w:numId w:val="38"/>
        </w:numPr>
        <w:tabs>
          <w:tab w:val="right" w:pos="2835"/>
        </w:tabs>
        <w:rPr>
          <w:rFonts w:asciiTheme="minorHAnsi" w:hAnsiTheme="minorHAnsi"/>
          <w:sz w:val="22"/>
          <w:szCs w:val="22"/>
        </w:rPr>
      </w:pPr>
      <w:r w:rsidRPr="00BB46BB">
        <w:rPr>
          <w:rFonts w:asciiTheme="minorHAnsi" w:hAnsiTheme="minorHAnsi"/>
          <w:sz w:val="22"/>
          <w:szCs w:val="22"/>
        </w:rPr>
        <w:t>the Melbourne and Geelong Urban Area does not include the Port of Melbourne Roads or the sections of the Hume Freeway, the Princes Freeway and the Western Freeway that are within the Melbourne and Geelong Urban Area;</w:t>
      </w:r>
    </w:p>
    <w:p w14:paraId="733E432C" w14:textId="77777777" w:rsidR="004E7868" w:rsidRPr="00BB46BB" w:rsidRDefault="004E7868" w:rsidP="004E7868">
      <w:pPr>
        <w:pStyle w:val="DraftHeading2"/>
        <w:numPr>
          <w:ilvl w:val="0"/>
          <w:numId w:val="38"/>
        </w:numPr>
        <w:tabs>
          <w:tab w:val="right" w:pos="2835"/>
        </w:tabs>
        <w:rPr>
          <w:rFonts w:asciiTheme="minorHAnsi" w:hAnsiTheme="minorHAnsi"/>
          <w:sz w:val="22"/>
          <w:szCs w:val="22"/>
        </w:rPr>
      </w:pPr>
      <w:r w:rsidRPr="00BB46BB">
        <w:rPr>
          <w:rFonts w:asciiTheme="minorHAnsi" w:hAnsiTheme="minorHAnsi"/>
          <w:sz w:val="22"/>
          <w:szCs w:val="22"/>
        </w:rPr>
        <w:t>the Rural Area does not include the sections of the Hume Freeway, the Princes Freeway and the Western Freeway that are within the Rural Area.</w:t>
      </w:r>
    </w:p>
    <w:p w14:paraId="36A3E2E6" w14:textId="77777777" w:rsidR="004E7868" w:rsidRPr="00BB46BB" w:rsidRDefault="004E7868" w:rsidP="004E7868">
      <w:pPr>
        <w:pStyle w:val="ListParagraph"/>
        <w:rPr>
          <w:rFonts w:asciiTheme="minorHAnsi" w:hAnsiTheme="minorHAnsi"/>
          <w:sz w:val="22"/>
          <w:szCs w:val="22"/>
        </w:rPr>
      </w:pPr>
    </w:p>
    <w:p w14:paraId="48446B65" w14:textId="77777777"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t>Conditions applying to particular routes</w:t>
      </w:r>
    </w:p>
    <w:p w14:paraId="03D8D35E"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operator of a special purpose vehicle must obtain permission from the City of Melbourne before the vehicle is used in the area of the City of Melbourne that is bounded by and includes Spring Street, Victoria Street, Peel Street, Dudley Street, Spencer Street and Flinders Street.</w:t>
      </w:r>
    </w:p>
    <w:p w14:paraId="3031702D" w14:textId="77777777" w:rsidR="004E7868" w:rsidRPr="00BB46BB" w:rsidRDefault="004E7868" w:rsidP="004E7868">
      <w:pPr>
        <w:pStyle w:val="ListParagraph"/>
        <w:autoSpaceDE w:val="0"/>
        <w:autoSpaceDN w:val="0"/>
        <w:adjustRightInd w:val="0"/>
        <w:spacing w:after="120"/>
        <w:ind w:left="1800"/>
        <w:jc w:val="both"/>
        <w:rPr>
          <w:rFonts w:asciiTheme="minorHAnsi" w:hAnsiTheme="minorHAnsi"/>
          <w:sz w:val="22"/>
          <w:szCs w:val="22"/>
        </w:rPr>
      </w:pPr>
    </w:p>
    <w:p w14:paraId="73A93C92" w14:textId="77777777" w:rsidR="00EB1A56" w:rsidRPr="00BB46BB" w:rsidRDefault="00EB1A56" w:rsidP="00EB1A56">
      <w:pPr>
        <w:pStyle w:val="DraftHeading2"/>
        <w:numPr>
          <w:ilvl w:val="0"/>
          <w:numId w:val="13"/>
        </w:numPr>
        <w:rPr>
          <w:rFonts w:asciiTheme="minorHAnsi" w:hAnsiTheme="minorHAnsi"/>
          <w:sz w:val="22"/>
          <w:szCs w:val="22"/>
        </w:rPr>
      </w:pPr>
      <w:r w:rsidRPr="00BB46BB">
        <w:rPr>
          <w:rFonts w:asciiTheme="minorHAnsi" w:hAnsiTheme="minorHAnsi"/>
          <w:sz w:val="22"/>
          <w:szCs w:val="22"/>
        </w:rPr>
        <w:t>A  load-carrying vehicle operating on the following  tollways must contact the tollway operator as soon as practicable on knowing the travel is required, and then at least 30 minutes in advance of travel:</w:t>
      </w:r>
    </w:p>
    <w:p w14:paraId="3E859F28" w14:textId="77777777" w:rsidR="00EB1A56" w:rsidRPr="00BB46BB" w:rsidRDefault="00EB1A56" w:rsidP="00EB1A56">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Citylink; and</w:t>
      </w:r>
    </w:p>
    <w:p w14:paraId="27378D96" w14:textId="77777777" w:rsidR="00EB1A56" w:rsidRPr="00BB46BB" w:rsidRDefault="00EB1A56" w:rsidP="00EB1A56">
      <w:pPr>
        <w:pStyle w:val="DraftHeading2"/>
        <w:numPr>
          <w:ilvl w:val="0"/>
          <w:numId w:val="22"/>
        </w:numPr>
        <w:tabs>
          <w:tab w:val="right" w:pos="2835"/>
        </w:tabs>
        <w:rPr>
          <w:rFonts w:asciiTheme="minorHAnsi" w:hAnsiTheme="minorHAnsi"/>
          <w:sz w:val="22"/>
          <w:szCs w:val="22"/>
        </w:rPr>
      </w:pPr>
      <w:proofErr w:type="spellStart"/>
      <w:r w:rsidRPr="00BB46BB">
        <w:rPr>
          <w:rFonts w:asciiTheme="minorHAnsi" w:hAnsiTheme="minorHAnsi"/>
          <w:sz w:val="22"/>
          <w:szCs w:val="22"/>
        </w:rPr>
        <w:t>Eastlnk</w:t>
      </w:r>
      <w:proofErr w:type="spellEnd"/>
    </w:p>
    <w:p w14:paraId="193F74FB" w14:textId="77777777" w:rsidR="00EB1A56" w:rsidRPr="00BB46BB" w:rsidRDefault="00EB1A56" w:rsidP="00EB1A56">
      <w:pPr>
        <w:pStyle w:val="DraftHeading2"/>
        <w:tabs>
          <w:tab w:val="right" w:pos="2835"/>
        </w:tabs>
        <w:ind w:left="720"/>
        <w:rPr>
          <w:rFonts w:asciiTheme="minorHAnsi" w:hAnsiTheme="minorHAnsi"/>
          <w:i/>
          <w:sz w:val="22"/>
          <w:szCs w:val="22"/>
        </w:rPr>
      </w:pPr>
      <w:r w:rsidRPr="00BB46BB">
        <w:rPr>
          <w:rFonts w:asciiTheme="minorHAnsi" w:hAnsiTheme="minorHAnsi"/>
          <w:i/>
          <w:sz w:val="22"/>
          <w:szCs w:val="22"/>
        </w:rPr>
        <w:t>Note:</w:t>
      </w:r>
      <w:r w:rsidRPr="00BB46BB">
        <w:rPr>
          <w:rFonts w:asciiTheme="minorHAnsi" w:hAnsiTheme="minorHAnsi"/>
          <w:i/>
          <w:sz w:val="22"/>
          <w:szCs w:val="22"/>
        </w:rPr>
        <w:tab/>
        <w:t xml:space="preserve"> the purpose of this requirement is to provide the tollway operator in </w:t>
      </w:r>
      <w:proofErr w:type="spellStart"/>
      <w:r w:rsidRPr="00BB46BB">
        <w:rPr>
          <w:rFonts w:asciiTheme="minorHAnsi" w:hAnsiTheme="minorHAnsi"/>
          <w:i/>
          <w:sz w:val="22"/>
          <w:szCs w:val="22"/>
        </w:rPr>
        <w:t>avance</w:t>
      </w:r>
      <w:proofErr w:type="spellEnd"/>
      <w:r w:rsidRPr="00BB46BB">
        <w:rPr>
          <w:rFonts w:asciiTheme="minorHAnsi" w:hAnsiTheme="minorHAnsi"/>
          <w:i/>
          <w:sz w:val="22"/>
          <w:szCs w:val="22"/>
        </w:rPr>
        <w:t xml:space="preserve"> of the vehicle movement, and then to confirm access and traffic conditions immediately before travel.</w:t>
      </w:r>
    </w:p>
    <w:p w14:paraId="32779195" w14:textId="77777777" w:rsidR="00EB1A56" w:rsidRPr="00BB46BB" w:rsidRDefault="00EB1A56" w:rsidP="004E7868">
      <w:pPr>
        <w:pStyle w:val="ListParagraph"/>
        <w:autoSpaceDE w:val="0"/>
        <w:autoSpaceDN w:val="0"/>
        <w:adjustRightInd w:val="0"/>
        <w:spacing w:after="120"/>
        <w:ind w:left="1800"/>
        <w:jc w:val="both"/>
        <w:rPr>
          <w:rFonts w:asciiTheme="minorHAnsi" w:hAnsiTheme="minorHAnsi"/>
          <w:sz w:val="22"/>
          <w:szCs w:val="22"/>
        </w:rPr>
      </w:pPr>
    </w:p>
    <w:p w14:paraId="3018D72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special purpose vehicle does not comply with the prescribed mass requirements and is used on the West Gate Bridge—</w:t>
      </w:r>
    </w:p>
    <w:p w14:paraId="4402945C" w14:textId="77777777" w:rsidR="004E7868" w:rsidRPr="00BB46BB" w:rsidRDefault="004E7868" w:rsidP="004E7868">
      <w:pPr>
        <w:pStyle w:val="DraftHeading2"/>
        <w:numPr>
          <w:ilvl w:val="0"/>
          <w:numId w:val="42"/>
        </w:numPr>
        <w:tabs>
          <w:tab w:val="right" w:pos="2835"/>
        </w:tabs>
        <w:rPr>
          <w:rFonts w:asciiTheme="minorHAnsi" w:hAnsiTheme="minorHAnsi"/>
          <w:sz w:val="22"/>
          <w:szCs w:val="22"/>
        </w:rPr>
      </w:pPr>
      <w:r w:rsidRPr="00BB46BB">
        <w:rPr>
          <w:rFonts w:asciiTheme="minorHAnsi" w:hAnsiTheme="minorHAnsi"/>
          <w:sz w:val="22"/>
          <w:szCs w:val="22"/>
        </w:rPr>
        <w:tab/>
        <w:t>the vehicle must travel in one of the two right hand lanes nearest the centre median; and</w:t>
      </w:r>
    </w:p>
    <w:p w14:paraId="3202792C" w14:textId="77777777" w:rsidR="004E7868" w:rsidRPr="00BB46BB" w:rsidRDefault="004E7868" w:rsidP="004E7868">
      <w:pPr>
        <w:pStyle w:val="DraftHeading2"/>
        <w:numPr>
          <w:ilvl w:val="0"/>
          <w:numId w:val="42"/>
        </w:numPr>
        <w:tabs>
          <w:tab w:val="right" w:pos="2835"/>
        </w:tabs>
        <w:rPr>
          <w:rFonts w:asciiTheme="minorHAnsi" w:hAnsiTheme="minorHAnsi"/>
          <w:sz w:val="22"/>
          <w:szCs w:val="22"/>
        </w:rPr>
      </w:pPr>
      <w:r w:rsidRPr="00BB46BB">
        <w:rPr>
          <w:rFonts w:asciiTheme="minorHAnsi" w:hAnsiTheme="minorHAnsi"/>
          <w:sz w:val="22"/>
          <w:szCs w:val="22"/>
        </w:rPr>
        <w:tab/>
        <w:t>if it is not capable of maintaining a speed of at least 65 km/hr travelling over the bridge—</w:t>
      </w:r>
    </w:p>
    <w:p w14:paraId="23EF481B" w14:textId="77777777" w:rsidR="004E7868" w:rsidRPr="00BB46BB" w:rsidRDefault="004E7868" w:rsidP="004E7868">
      <w:pPr>
        <w:pStyle w:val="DraftHeading2"/>
        <w:numPr>
          <w:ilvl w:val="0"/>
          <w:numId w:val="43"/>
        </w:numPr>
        <w:tabs>
          <w:tab w:val="right" w:pos="2835"/>
        </w:tabs>
        <w:rPr>
          <w:rFonts w:asciiTheme="minorHAnsi" w:hAnsiTheme="minorHAnsi"/>
          <w:sz w:val="22"/>
          <w:szCs w:val="22"/>
        </w:rPr>
      </w:pPr>
      <w:r w:rsidRPr="00BB46BB">
        <w:rPr>
          <w:rFonts w:asciiTheme="minorHAnsi" w:hAnsiTheme="minorHAnsi"/>
          <w:sz w:val="22"/>
          <w:szCs w:val="22"/>
        </w:rPr>
        <w:tab/>
        <w:t>two rotating yellow warning lights must be affixed to the rear of the vehicle; or</w:t>
      </w:r>
    </w:p>
    <w:p w14:paraId="376D38AC" w14:textId="0E65829A" w:rsidR="007C555C" w:rsidRPr="00F14B04" w:rsidRDefault="004E7868" w:rsidP="007C555C">
      <w:pPr>
        <w:pStyle w:val="DraftHeading2"/>
        <w:numPr>
          <w:ilvl w:val="0"/>
          <w:numId w:val="43"/>
        </w:numPr>
        <w:tabs>
          <w:tab w:val="right" w:pos="2835"/>
        </w:tabs>
        <w:rPr>
          <w:rFonts w:asciiTheme="minorHAnsi" w:hAnsiTheme="minorHAnsi"/>
          <w:sz w:val="22"/>
          <w:szCs w:val="22"/>
        </w:rPr>
      </w:pPr>
      <w:r w:rsidRPr="00BB46BB">
        <w:rPr>
          <w:rFonts w:asciiTheme="minorHAnsi" w:hAnsiTheme="minorHAnsi"/>
          <w:sz w:val="22"/>
          <w:szCs w:val="22"/>
        </w:rPr>
        <w:tab/>
        <w:t>a pilot vehicle must travel at the rear of the permit vehicle within a distance of 50m.</w:t>
      </w:r>
    </w:p>
    <w:p w14:paraId="7423F2C7" w14:textId="77777777" w:rsidR="004E7868"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Where practical and safe to do so, a special purpose vehicle must avoid being on a bridge at the same time as a B-double or another class 1 heavy vehicle or a class 3 heavy vehicle.</w:t>
      </w:r>
    </w:p>
    <w:p w14:paraId="6750065D" w14:textId="77777777" w:rsidR="00F14B04" w:rsidRPr="00F14B04" w:rsidRDefault="00F14B04" w:rsidP="00F14B04">
      <w:pPr>
        <w:rPr>
          <w:lang w:val="en-AU"/>
        </w:rPr>
      </w:pPr>
    </w:p>
    <w:p w14:paraId="2225A365" w14:textId="77777777" w:rsidR="004E7868" w:rsidRPr="00BB46BB" w:rsidRDefault="004E7868" w:rsidP="004E7868">
      <w:pPr>
        <w:rPr>
          <w:rFonts w:asciiTheme="minorHAnsi" w:hAnsiTheme="minorHAnsi"/>
          <w:sz w:val="22"/>
          <w:szCs w:val="22"/>
        </w:rPr>
      </w:pPr>
    </w:p>
    <w:p w14:paraId="18FA312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lastRenderedPageBreak/>
        <w:t>The following restrictions apply to a special purpose vehicle that is a crane being used on a freeway or tollway—</w:t>
      </w:r>
    </w:p>
    <w:p w14:paraId="513BBE37"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a crane with a maximum speed capability of 91km/h or more may use all freeways and tollways;</w:t>
      </w:r>
    </w:p>
    <w:p w14:paraId="7BFD2E27"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a crane with a maximum speed capability more than 61 km/h but not more than 90km/h may use all freeways and tollways other than—</w:t>
      </w:r>
    </w:p>
    <w:p w14:paraId="3AE076C5"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the West Gate Bridge;</w:t>
      </w:r>
    </w:p>
    <w:p w14:paraId="50392CEC"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the section of the Western Ring Road with the steep gradients between Pascoe Vale Road and Tullamarine Freeway; and</w:t>
      </w:r>
    </w:p>
    <w:p w14:paraId="3C7D2CE8"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all tunnels;</w:t>
      </w:r>
    </w:p>
    <w:p w14:paraId="29308B96"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a crane with a maximum speed capability not more than 60 km/h may not be used on any freeway or tollway.</w:t>
      </w:r>
    </w:p>
    <w:p w14:paraId="4667C206" w14:textId="77777777" w:rsidR="004E7868" w:rsidRPr="00BB46BB" w:rsidRDefault="004E7868" w:rsidP="004E7868">
      <w:pPr>
        <w:ind w:left="1800"/>
        <w:rPr>
          <w:rFonts w:asciiTheme="minorHAnsi" w:hAnsiTheme="minorHAnsi"/>
          <w:sz w:val="22"/>
          <w:szCs w:val="22"/>
        </w:rPr>
      </w:pPr>
    </w:p>
    <w:p w14:paraId="158B336E" w14:textId="77777777" w:rsidR="004E7868" w:rsidRPr="00BB46BB" w:rsidRDefault="004E7868" w:rsidP="0027391D">
      <w:pPr>
        <w:ind w:left="720"/>
        <w:rPr>
          <w:rFonts w:asciiTheme="minorHAnsi" w:hAnsiTheme="minorHAnsi"/>
          <w:b/>
          <w:caps/>
          <w:sz w:val="22"/>
          <w:szCs w:val="22"/>
          <w:lang w:val="en-AU"/>
        </w:rPr>
      </w:pPr>
      <w:r w:rsidRPr="00BB46BB">
        <w:rPr>
          <w:rFonts w:asciiTheme="minorHAnsi" w:hAnsiTheme="minorHAnsi"/>
          <w:sz w:val="22"/>
          <w:szCs w:val="22"/>
        </w:rPr>
        <w:t xml:space="preserve">For the purposes of this clause, ‘maximum speed capability of a crane’ is the maximum speed the crane is able to reach on a horizontal surface, as determined by the crane manufacturer. </w:t>
      </w:r>
      <w:bookmarkStart w:id="13" w:name="_Toc360107042"/>
    </w:p>
    <w:bookmarkEnd w:id="13"/>
    <w:p w14:paraId="1840AEDF" w14:textId="77777777" w:rsidR="004E7868" w:rsidRPr="00BB46BB" w:rsidRDefault="004E7868" w:rsidP="0027391D">
      <w:pPr>
        <w:ind w:left="720"/>
        <w:rPr>
          <w:rFonts w:asciiTheme="minorHAnsi" w:hAnsiTheme="minorHAnsi"/>
          <w:sz w:val="22"/>
          <w:szCs w:val="22"/>
          <w:lang w:val="en-AU"/>
        </w:rPr>
      </w:pPr>
    </w:p>
    <w:p w14:paraId="0481656D" w14:textId="77777777" w:rsidR="004E7868" w:rsidRPr="00BB46BB" w:rsidRDefault="004E7868" w:rsidP="0027391D">
      <w:pPr>
        <w:ind w:left="720"/>
        <w:jc w:val="center"/>
        <w:rPr>
          <w:rFonts w:asciiTheme="minorHAnsi" w:hAnsiTheme="minorHAnsi"/>
          <w:sz w:val="22"/>
          <w:szCs w:val="22"/>
          <w:lang w:val="en-AU"/>
        </w:rPr>
      </w:pPr>
    </w:p>
    <w:p w14:paraId="05E7FD72" w14:textId="77777777" w:rsidR="0027391D" w:rsidRPr="0027391D" w:rsidRDefault="0027391D" w:rsidP="0027391D">
      <w:pPr>
        <w:ind w:left="720"/>
        <w:rPr>
          <w:rFonts w:asciiTheme="minorHAnsi" w:hAnsiTheme="minorHAnsi"/>
          <w:sz w:val="22"/>
          <w:szCs w:val="22"/>
          <w:lang w:val="en-AU"/>
        </w:rPr>
      </w:pPr>
      <w:r w:rsidRPr="0027391D">
        <w:rPr>
          <w:rFonts w:asciiTheme="minorHAnsi" w:hAnsiTheme="minorHAnsi"/>
          <w:sz w:val="22"/>
          <w:szCs w:val="22"/>
          <w:lang w:val="en-AU"/>
        </w:rPr>
        <w:t>Peter Austin</w:t>
      </w:r>
    </w:p>
    <w:p w14:paraId="2FF2C3A6" w14:textId="77777777" w:rsidR="0027391D" w:rsidRPr="0027391D" w:rsidRDefault="0027391D" w:rsidP="0027391D">
      <w:pPr>
        <w:ind w:left="720"/>
        <w:rPr>
          <w:rFonts w:asciiTheme="minorHAnsi" w:hAnsiTheme="minorHAnsi"/>
          <w:i/>
          <w:iCs/>
          <w:sz w:val="22"/>
          <w:szCs w:val="22"/>
          <w:lang w:val="en-AU"/>
        </w:rPr>
      </w:pPr>
      <w:r w:rsidRPr="0027391D">
        <w:rPr>
          <w:rFonts w:asciiTheme="minorHAnsi" w:hAnsiTheme="minorHAnsi"/>
          <w:i/>
          <w:iCs/>
          <w:sz w:val="22"/>
          <w:szCs w:val="22"/>
          <w:lang w:val="en-AU"/>
        </w:rPr>
        <w:t>Director, Policy Implementation</w:t>
      </w:r>
    </w:p>
    <w:p w14:paraId="5DA8CB90" w14:textId="0F488ADA" w:rsidR="006F6C64" w:rsidRPr="0027391D" w:rsidRDefault="0027391D" w:rsidP="0027391D">
      <w:pPr>
        <w:ind w:left="720"/>
        <w:rPr>
          <w:rFonts w:asciiTheme="minorHAnsi" w:hAnsiTheme="minorHAnsi"/>
          <w:b/>
          <w:bCs/>
          <w:sz w:val="22"/>
          <w:szCs w:val="22"/>
          <w:lang w:val="en-AU"/>
        </w:rPr>
      </w:pPr>
      <w:r w:rsidRPr="0027391D">
        <w:rPr>
          <w:rFonts w:asciiTheme="minorHAnsi" w:hAnsiTheme="minorHAnsi"/>
          <w:b/>
          <w:bCs/>
          <w:sz w:val="22"/>
          <w:szCs w:val="22"/>
          <w:lang w:val="en-AU"/>
        </w:rPr>
        <w:t>National Heavy Vehicle Regulator</w:t>
      </w:r>
    </w:p>
    <w:p w14:paraId="2F962EA7" w14:textId="77777777" w:rsidR="006F6C64" w:rsidRPr="00BB46BB" w:rsidRDefault="006F6C64" w:rsidP="004E7868">
      <w:pPr>
        <w:rPr>
          <w:rFonts w:asciiTheme="minorHAnsi" w:hAnsiTheme="minorHAnsi"/>
          <w:sz w:val="22"/>
          <w:szCs w:val="22"/>
          <w:lang w:val="en-AU"/>
        </w:rPr>
      </w:pPr>
    </w:p>
    <w:p w14:paraId="2F888041" w14:textId="77777777" w:rsidR="006F6C64" w:rsidRPr="00BB46BB" w:rsidRDefault="006F6C64" w:rsidP="004E7868">
      <w:pPr>
        <w:rPr>
          <w:rFonts w:asciiTheme="minorHAnsi" w:hAnsiTheme="minorHAnsi"/>
          <w:sz w:val="22"/>
          <w:szCs w:val="22"/>
          <w:lang w:val="en-AU"/>
        </w:rPr>
      </w:pPr>
    </w:p>
    <w:p w14:paraId="22AD114F" w14:textId="77777777" w:rsidR="006F6C64" w:rsidRPr="00BB46BB" w:rsidRDefault="006F6C64" w:rsidP="004E7868">
      <w:pPr>
        <w:rPr>
          <w:rFonts w:asciiTheme="minorHAnsi" w:hAnsiTheme="minorHAnsi"/>
          <w:sz w:val="22"/>
          <w:szCs w:val="22"/>
          <w:lang w:val="en-AU"/>
        </w:rPr>
      </w:pPr>
    </w:p>
    <w:p w14:paraId="647DD96A" w14:textId="77777777" w:rsidR="006F6C64" w:rsidRPr="00BB46BB" w:rsidRDefault="006F6C64" w:rsidP="004E7868">
      <w:pPr>
        <w:rPr>
          <w:rFonts w:asciiTheme="minorHAnsi" w:hAnsiTheme="minorHAnsi"/>
          <w:sz w:val="22"/>
          <w:szCs w:val="22"/>
          <w:lang w:val="en-AU"/>
        </w:rPr>
      </w:pPr>
    </w:p>
    <w:p w14:paraId="4B0AAFEB" w14:textId="77777777" w:rsidR="006F6C64" w:rsidRPr="00BB46BB" w:rsidRDefault="006F6C64" w:rsidP="004E7868">
      <w:pPr>
        <w:rPr>
          <w:rFonts w:asciiTheme="minorHAnsi" w:hAnsiTheme="minorHAnsi"/>
          <w:sz w:val="22"/>
          <w:szCs w:val="22"/>
          <w:lang w:val="en-AU"/>
        </w:rPr>
      </w:pPr>
    </w:p>
    <w:p w14:paraId="740BA03C" w14:textId="77777777" w:rsidR="007C555C" w:rsidRPr="00BB46BB" w:rsidRDefault="007C555C">
      <w:pPr>
        <w:widowControl/>
        <w:snapToGrid/>
        <w:spacing w:after="200" w:line="276" w:lineRule="auto"/>
        <w:rPr>
          <w:rFonts w:ascii="Calibri" w:hAnsi="Calibri" w:cs="Calibri"/>
          <w:b/>
          <w:sz w:val="22"/>
          <w:u w:val="single"/>
        </w:rPr>
      </w:pPr>
      <w:r w:rsidRPr="00BB46BB">
        <w:rPr>
          <w:rFonts w:ascii="Calibri" w:hAnsi="Calibri" w:cs="Calibri"/>
          <w:b/>
          <w:sz w:val="22"/>
          <w:u w:val="single"/>
        </w:rPr>
        <w:br w:type="page"/>
      </w:r>
    </w:p>
    <w:p w14:paraId="7D0F2424" w14:textId="77777777" w:rsidR="004E7868" w:rsidRPr="00BB46BB" w:rsidRDefault="004E7868" w:rsidP="004E7868">
      <w:pPr>
        <w:rPr>
          <w:rFonts w:ascii="Calibri" w:hAnsi="Calibri" w:cs="Calibri"/>
          <w:b/>
          <w:sz w:val="22"/>
          <w:u w:val="single"/>
        </w:rPr>
      </w:pPr>
      <w:r w:rsidRPr="00BB46BB">
        <w:rPr>
          <w:rFonts w:ascii="Calibri" w:hAnsi="Calibri" w:cs="Calibri"/>
          <w:b/>
          <w:sz w:val="22"/>
          <w:u w:val="single"/>
        </w:rPr>
        <w:lastRenderedPageBreak/>
        <w:t>Appendix 1</w:t>
      </w:r>
    </w:p>
    <w:p w14:paraId="48EA6D24" w14:textId="77777777" w:rsidR="004E7868" w:rsidRPr="00BB46BB" w:rsidRDefault="004E7868" w:rsidP="004E7868">
      <w:pPr>
        <w:rPr>
          <w:rFonts w:ascii="Calibri" w:hAnsi="Calibri" w:cs="Calibri"/>
          <w:b/>
          <w:sz w:val="22"/>
          <w:u w:val="single"/>
        </w:rPr>
      </w:pPr>
    </w:p>
    <w:p w14:paraId="6469E5DA" w14:textId="77777777" w:rsidR="001546B8" w:rsidRPr="00BB46BB" w:rsidRDefault="004E7868" w:rsidP="00EB1A56">
      <w:pPr>
        <w:ind w:firstLine="720"/>
        <w:rPr>
          <w:rFonts w:ascii="Calibri" w:hAnsi="Calibri" w:cs="Calibri"/>
          <w:sz w:val="22"/>
        </w:rPr>
      </w:pPr>
      <w:r w:rsidRPr="00BB46BB">
        <w:rPr>
          <w:rFonts w:ascii="Calibri" w:hAnsi="Calibri" w:cs="Calibri"/>
          <w:sz w:val="22"/>
        </w:rPr>
        <w:t>Victorian Class 1 Oversize and Overmass (OSOM) Route Access List</w:t>
      </w:r>
      <w:r w:rsidR="001546B8" w:rsidRPr="00BB46BB">
        <w:rPr>
          <w:rFonts w:ascii="Calibri" w:hAnsi="Calibri" w:cs="Calibri"/>
          <w:sz w:val="22"/>
        </w:rPr>
        <w:t>s</w:t>
      </w:r>
    </w:p>
    <w:p w14:paraId="4DA3CBFD" w14:textId="77777777" w:rsidR="004E7868" w:rsidRPr="00BB46BB" w:rsidRDefault="004E7868" w:rsidP="004E7868">
      <w:pPr>
        <w:rPr>
          <w:rFonts w:ascii="Calibri" w:hAnsi="Calibri" w:cs="Calibri"/>
          <w:sz w:val="22"/>
          <w:u w:val="single"/>
        </w:rPr>
      </w:pPr>
    </w:p>
    <w:p w14:paraId="1FD5830D" w14:textId="77777777" w:rsidR="001546B8" w:rsidRDefault="001546B8" w:rsidP="00EB1A56">
      <w:pPr>
        <w:ind w:left="720"/>
        <w:rPr>
          <w:rFonts w:ascii="Calibri" w:hAnsi="Calibri" w:cs="Calibri"/>
          <w:sz w:val="22"/>
        </w:rPr>
      </w:pPr>
      <w:r w:rsidRPr="00BB46BB">
        <w:rPr>
          <w:rFonts w:ascii="Calibri" w:hAnsi="Calibri" w:cs="Calibri"/>
          <w:sz w:val="22"/>
        </w:rPr>
        <w:t>Note:</w:t>
      </w:r>
      <w:r w:rsidRPr="00BB46BB">
        <w:rPr>
          <w:rFonts w:ascii="Calibri" w:hAnsi="Calibri" w:cs="Calibri"/>
          <w:sz w:val="22"/>
        </w:rPr>
        <w:tab/>
        <w:t>the Victorian Class 1 Oversize and Overmass (OSOM) Route Access Lists are maintained by Vic Roads, and are published on its website.</w:t>
      </w:r>
    </w:p>
    <w:p w14:paraId="5D1150E7" w14:textId="77777777" w:rsidR="001546B8" w:rsidRPr="001546B8" w:rsidRDefault="001546B8" w:rsidP="004E7868">
      <w:pPr>
        <w:rPr>
          <w:rFonts w:asciiTheme="minorHAnsi" w:hAnsiTheme="minorHAnsi"/>
          <w:sz w:val="22"/>
          <w:szCs w:val="22"/>
          <w:lang w:val="en-AU"/>
        </w:rPr>
      </w:pPr>
    </w:p>
    <w:p w14:paraId="7C599D2F" w14:textId="77777777" w:rsidR="004B2753" w:rsidRPr="00424B97" w:rsidRDefault="004B2753" w:rsidP="00424B97"/>
    <w:sectPr w:rsidR="004B2753" w:rsidRPr="00424B97"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DAF2" w14:textId="77777777" w:rsidR="00586553" w:rsidRDefault="00586553" w:rsidP="003A707F">
      <w:r>
        <w:separator/>
      </w:r>
    </w:p>
  </w:endnote>
  <w:endnote w:type="continuationSeparator" w:id="0">
    <w:p w14:paraId="13FC35B4" w14:textId="77777777" w:rsidR="00586553" w:rsidRDefault="00586553"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83DA" w14:textId="77777777" w:rsidR="00586553" w:rsidRDefault="00586553" w:rsidP="0071714E">
    <w:pPr>
      <w:pStyle w:val="Footer"/>
      <w:jc w:val="right"/>
      <w:rPr>
        <w:rFonts w:ascii="Calibri" w:hAnsi="Calibri"/>
        <w:sz w:val="20"/>
      </w:rPr>
    </w:pPr>
  </w:p>
  <w:p w14:paraId="052CE81D" w14:textId="1D255839" w:rsidR="00496896" w:rsidRDefault="00496896" w:rsidP="00496896">
    <w:pPr>
      <w:pStyle w:val="Footer"/>
      <w:jc w:val="right"/>
      <w:rPr>
        <w:rFonts w:ascii="Calibri" w:hAnsi="Calibri"/>
        <w:sz w:val="20"/>
      </w:rPr>
    </w:pPr>
    <w:r w:rsidRPr="00CC511A">
      <w:rPr>
        <w:rFonts w:ascii="Calibri" w:hAnsi="Calibri"/>
        <w:sz w:val="20"/>
      </w:rPr>
      <w:t xml:space="preserve">Victoria Class 1 Load Carrying Vehicle and Special Purpose Vehicle Mass </w:t>
    </w:r>
    <w:r w:rsidR="00BE68FB" w:rsidRPr="00CC511A">
      <w:rPr>
        <w:rFonts w:ascii="Calibri" w:hAnsi="Calibri"/>
        <w:sz w:val="20"/>
      </w:rPr>
      <w:t>and</w:t>
    </w:r>
    <w:r w:rsidRPr="00CC511A">
      <w:rPr>
        <w:rFonts w:ascii="Calibri" w:hAnsi="Calibri"/>
        <w:sz w:val="20"/>
      </w:rPr>
      <w:t xml:space="preserve"> Dimension Exemption Notice 20</w:t>
    </w:r>
    <w:r w:rsidR="007B0A86">
      <w:rPr>
        <w:rFonts w:ascii="Calibri" w:hAnsi="Calibri"/>
        <w:sz w:val="20"/>
      </w:rPr>
      <w:t>24</w:t>
    </w:r>
    <w:r w:rsidRPr="00CC511A">
      <w:rPr>
        <w:rFonts w:ascii="Calibri" w:hAnsi="Calibri"/>
        <w:sz w:val="20"/>
      </w:rPr>
      <w:t xml:space="preserve"> (No. 1)</w:t>
    </w:r>
  </w:p>
  <w:p w14:paraId="1CD50B31" w14:textId="77777777" w:rsidR="00586553" w:rsidRPr="0071714E" w:rsidRDefault="00586553" w:rsidP="0071714E">
    <w:pPr>
      <w:pStyle w:val="Footer"/>
      <w:jc w:val="right"/>
      <w:rPr>
        <w:rFonts w:ascii="Calibri" w:hAnsi="Calibri"/>
        <w:sz w:val="20"/>
      </w:rPr>
    </w:pPr>
    <w:r w:rsidRPr="00136DD2">
      <w:rPr>
        <w:rFonts w:ascii="Calibri" w:hAnsi="Calibri"/>
        <w:sz w:val="20"/>
      </w:rPr>
      <w:t xml:space="preserve">Page </w:t>
    </w:r>
    <w:r w:rsidRPr="00136DD2">
      <w:rPr>
        <w:rFonts w:ascii="Calibri" w:hAnsi="Calibri"/>
        <w:sz w:val="20"/>
      </w:rPr>
      <w:fldChar w:fldCharType="begin"/>
    </w:r>
    <w:r w:rsidRPr="00136DD2">
      <w:rPr>
        <w:rFonts w:ascii="Calibri" w:hAnsi="Calibri"/>
        <w:sz w:val="20"/>
      </w:rPr>
      <w:instrText xml:space="preserve"> PAGE </w:instrText>
    </w:r>
    <w:r w:rsidRPr="00136DD2">
      <w:rPr>
        <w:rFonts w:ascii="Calibri" w:hAnsi="Calibri"/>
        <w:sz w:val="20"/>
      </w:rPr>
      <w:fldChar w:fldCharType="separate"/>
    </w:r>
    <w:r w:rsidR="00F14B04">
      <w:rPr>
        <w:rFonts w:ascii="Calibri" w:hAnsi="Calibri"/>
        <w:noProof/>
        <w:sz w:val="20"/>
      </w:rPr>
      <w:t>16</w:t>
    </w:r>
    <w:r w:rsidRPr="00136DD2">
      <w:rPr>
        <w:rFonts w:ascii="Calibri" w:hAnsi="Calibri"/>
        <w:sz w:val="20"/>
      </w:rPr>
      <w:fldChar w:fldCharType="end"/>
    </w:r>
    <w:r w:rsidRPr="00136DD2">
      <w:rPr>
        <w:rFonts w:ascii="Calibri" w:hAnsi="Calibri"/>
        <w:sz w:val="20"/>
      </w:rPr>
      <w:t xml:space="preserve"> of </w:t>
    </w:r>
    <w:r w:rsidRPr="00136DD2">
      <w:rPr>
        <w:rFonts w:ascii="Calibri" w:hAnsi="Calibri"/>
        <w:sz w:val="20"/>
      </w:rPr>
      <w:fldChar w:fldCharType="begin"/>
    </w:r>
    <w:r w:rsidRPr="00136DD2">
      <w:rPr>
        <w:rFonts w:ascii="Calibri" w:hAnsi="Calibri"/>
        <w:sz w:val="20"/>
      </w:rPr>
      <w:instrText xml:space="preserve"> NUMPAGES </w:instrText>
    </w:r>
    <w:r w:rsidRPr="00136DD2">
      <w:rPr>
        <w:rFonts w:ascii="Calibri" w:hAnsi="Calibri"/>
        <w:sz w:val="20"/>
      </w:rPr>
      <w:fldChar w:fldCharType="separate"/>
    </w:r>
    <w:r w:rsidR="00F14B04">
      <w:rPr>
        <w:rFonts w:ascii="Calibri" w:hAnsi="Calibri"/>
        <w:noProof/>
        <w:sz w:val="20"/>
      </w:rPr>
      <w:t>17</w:t>
    </w:r>
    <w:r w:rsidRPr="00136DD2">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DEB9" w14:textId="77777777" w:rsidR="00586553" w:rsidRDefault="00586553" w:rsidP="0071714E">
    <w:pPr>
      <w:pStyle w:val="Footer"/>
      <w:jc w:val="right"/>
      <w:rPr>
        <w:rFonts w:ascii="Calibri" w:hAnsi="Calibri"/>
        <w:sz w:val="20"/>
      </w:rPr>
    </w:pPr>
  </w:p>
  <w:p w14:paraId="184F0AD1" w14:textId="261B8531" w:rsidR="00586553" w:rsidRDefault="00586553" w:rsidP="0071714E">
    <w:pPr>
      <w:pStyle w:val="Footer"/>
      <w:jc w:val="right"/>
      <w:rPr>
        <w:rFonts w:ascii="Calibri" w:hAnsi="Calibri"/>
        <w:sz w:val="20"/>
      </w:rPr>
    </w:pPr>
    <w:r w:rsidRPr="00CC511A">
      <w:rPr>
        <w:rFonts w:ascii="Calibri" w:hAnsi="Calibri"/>
        <w:sz w:val="20"/>
      </w:rPr>
      <w:t xml:space="preserve">Victoria Class 1 Load Carrying Vehicle and Special Purpose Vehicle Mass </w:t>
    </w:r>
    <w:r w:rsidR="00BE68FB" w:rsidRPr="00CC511A">
      <w:rPr>
        <w:rFonts w:ascii="Calibri" w:hAnsi="Calibri"/>
        <w:sz w:val="20"/>
      </w:rPr>
      <w:t>and</w:t>
    </w:r>
    <w:r w:rsidRPr="00CC511A">
      <w:rPr>
        <w:rFonts w:ascii="Calibri" w:hAnsi="Calibri"/>
        <w:sz w:val="20"/>
      </w:rPr>
      <w:t xml:space="preserve"> Dimension Exemption Notice 20</w:t>
    </w:r>
    <w:r w:rsidR="007B0A86">
      <w:rPr>
        <w:rFonts w:ascii="Calibri" w:hAnsi="Calibri"/>
        <w:sz w:val="20"/>
      </w:rPr>
      <w:t>24</w:t>
    </w:r>
    <w:r w:rsidRPr="00CC511A">
      <w:rPr>
        <w:rFonts w:ascii="Calibri" w:hAnsi="Calibri"/>
        <w:sz w:val="20"/>
      </w:rPr>
      <w:t xml:space="preserve"> (No. 1)</w:t>
    </w:r>
  </w:p>
  <w:p w14:paraId="2B5EC2D4" w14:textId="77777777" w:rsidR="00586553" w:rsidRPr="0071714E" w:rsidRDefault="00586553" w:rsidP="0071714E">
    <w:pPr>
      <w:pStyle w:val="Footer"/>
      <w:jc w:val="right"/>
      <w:rPr>
        <w:rFonts w:ascii="Calibri" w:hAnsi="Calibri"/>
        <w:sz w:val="20"/>
      </w:rPr>
    </w:pPr>
    <w:r w:rsidRPr="00136DD2">
      <w:rPr>
        <w:rFonts w:ascii="Calibri" w:hAnsi="Calibri"/>
        <w:sz w:val="20"/>
      </w:rPr>
      <w:t xml:space="preserve">Page </w:t>
    </w:r>
    <w:r w:rsidRPr="00136DD2">
      <w:rPr>
        <w:rFonts w:ascii="Calibri" w:hAnsi="Calibri"/>
        <w:sz w:val="20"/>
      </w:rPr>
      <w:fldChar w:fldCharType="begin"/>
    </w:r>
    <w:r w:rsidRPr="00136DD2">
      <w:rPr>
        <w:rFonts w:ascii="Calibri" w:hAnsi="Calibri"/>
        <w:sz w:val="20"/>
      </w:rPr>
      <w:instrText xml:space="preserve"> PAGE </w:instrText>
    </w:r>
    <w:r w:rsidRPr="00136DD2">
      <w:rPr>
        <w:rFonts w:ascii="Calibri" w:hAnsi="Calibri"/>
        <w:sz w:val="20"/>
      </w:rPr>
      <w:fldChar w:fldCharType="separate"/>
    </w:r>
    <w:r w:rsidR="00F14B04">
      <w:rPr>
        <w:rFonts w:ascii="Calibri" w:hAnsi="Calibri"/>
        <w:noProof/>
        <w:sz w:val="20"/>
      </w:rPr>
      <w:t>1</w:t>
    </w:r>
    <w:r w:rsidRPr="00136DD2">
      <w:rPr>
        <w:rFonts w:ascii="Calibri" w:hAnsi="Calibri"/>
        <w:sz w:val="20"/>
      </w:rPr>
      <w:fldChar w:fldCharType="end"/>
    </w:r>
    <w:r w:rsidRPr="00136DD2">
      <w:rPr>
        <w:rFonts w:ascii="Calibri" w:hAnsi="Calibri"/>
        <w:sz w:val="20"/>
      </w:rPr>
      <w:t xml:space="preserve"> of </w:t>
    </w:r>
    <w:r w:rsidRPr="00136DD2">
      <w:rPr>
        <w:rFonts w:ascii="Calibri" w:hAnsi="Calibri"/>
        <w:sz w:val="20"/>
      </w:rPr>
      <w:fldChar w:fldCharType="begin"/>
    </w:r>
    <w:r w:rsidRPr="00136DD2">
      <w:rPr>
        <w:rFonts w:ascii="Calibri" w:hAnsi="Calibri"/>
        <w:sz w:val="20"/>
      </w:rPr>
      <w:instrText xml:space="preserve"> NUMPAGES </w:instrText>
    </w:r>
    <w:r w:rsidRPr="00136DD2">
      <w:rPr>
        <w:rFonts w:ascii="Calibri" w:hAnsi="Calibri"/>
        <w:sz w:val="20"/>
      </w:rPr>
      <w:fldChar w:fldCharType="separate"/>
    </w:r>
    <w:r w:rsidR="00F14B04">
      <w:rPr>
        <w:rFonts w:ascii="Calibri" w:hAnsi="Calibri"/>
        <w:noProof/>
        <w:sz w:val="20"/>
      </w:rPr>
      <w:t>17</w:t>
    </w:r>
    <w:r w:rsidRPr="00136DD2">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C846" w14:textId="77777777" w:rsidR="00586553" w:rsidRDefault="00586553" w:rsidP="003A707F">
      <w:r>
        <w:separator/>
      </w:r>
    </w:p>
  </w:footnote>
  <w:footnote w:type="continuationSeparator" w:id="0">
    <w:p w14:paraId="0AC69816" w14:textId="77777777" w:rsidR="00586553" w:rsidRDefault="00586553"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A5CA7" w:rsidRPr="00CE796A" w14:paraId="3F5079D0" w14:textId="77777777" w:rsidTr="008251E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2130F6E" w14:textId="77777777" w:rsidR="00FA5CA7" w:rsidRPr="00CE796A" w:rsidRDefault="00FA5CA7" w:rsidP="00FA5CA7">
          <w:pPr>
            <w:spacing w:before="60"/>
            <w:ind w:left="-51"/>
            <w:rPr>
              <w:rFonts w:ascii="Arial" w:hAnsi="Arial"/>
              <w:sz w:val="12"/>
            </w:rPr>
          </w:pPr>
          <w:bookmarkStart w:id="14" w:name="OLE_LINK2"/>
          <w:r>
            <w:rPr>
              <w:rFonts w:ascii="Arial" w:hAnsi="Arial"/>
              <w:noProof/>
              <w:sz w:val="12"/>
              <w:lang w:eastAsia="en-AU"/>
            </w:rPr>
            <w:drawing>
              <wp:inline distT="0" distB="0" distL="0" distR="0" wp14:anchorId="6693E2E9" wp14:editId="5274E80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43DF6E" w14:textId="77777777" w:rsidR="00FA5CA7" w:rsidRPr="00CE796A" w:rsidRDefault="00FA5CA7" w:rsidP="00FA5CA7">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6DF4B18" w14:textId="77777777" w:rsidR="00FA5CA7" w:rsidRPr="00CE796A" w:rsidRDefault="00FA5CA7" w:rsidP="00FA5CA7">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A5CA7" w:rsidRPr="00CE796A" w14:paraId="148C548A" w14:textId="77777777" w:rsidTr="008251E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5DECD8" w14:textId="77777777" w:rsidR="00FA5CA7" w:rsidRPr="00CE796A" w:rsidRDefault="00FA5CA7" w:rsidP="00FA5CA7">
          <w:pPr>
            <w:ind w:left="-51"/>
            <w:rPr>
              <w:rFonts w:ascii="Arial" w:hAnsi="Arial" w:cs="Arial"/>
              <w:sz w:val="14"/>
              <w:szCs w:val="14"/>
            </w:rPr>
          </w:pPr>
          <w:bookmarkStart w:id="15" w:name="GazNo"/>
          <w:bookmarkEnd w:id="1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753CA7F" w14:textId="77777777" w:rsidR="00FA5CA7" w:rsidRPr="00840A06" w:rsidRDefault="00FA5CA7" w:rsidP="00FA5CA7">
          <w:pPr>
            <w:jc w:val="right"/>
            <w:rPr>
              <w:rFonts w:ascii="Arial" w:hAnsi="Arial" w:cs="Arial"/>
              <w:b/>
              <w:szCs w:val="24"/>
            </w:rPr>
          </w:pPr>
          <w:r w:rsidRPr="00840A06">
            <w:rPr>
              <w:rFonts w:ascii="Arial" w:hAnsi="Arial" w:cs="Arial"/>
              <w:b/>
              <w:szCs w:val="24"/>
            </w:rPr>
            <w:t>GOVERNMENT NOTICES</w:t>
          </w:r>
        </w:p>
      </w:tc>
    </w:tr>
    <w:bookmarkEnd w:id="14"/>
  </w:tbl>
  <w:p w14:paraId="0EA4FD9A" w14:textId="77777777" w:rsidR="00586553" w:rsidRPr="006F6C64" w:rsidRDefault="00586553" w:rsidP="006F6C64">
    <w:pPr>
      <w:widowControl/>
      <w:tabs>
        <w:tab w:val="center" w:pos="4513"/>
        <w:tab w:val="right" w:pos="9026"/>
      </w:tabs>
      <w:snapToGrid/>
      <w:rPr>
        <w:rFonts w:asciiTheme="minorHAnsi" w:eastAsiaTheme="minorHAnsi" w:hAnsiTheme="minorHAnsi" w:cstheme="minorBidi"/>
        <w:sz w:val="2"/>
        <w:szCs w:val="2"/>
        <w:lang w:val="en-AU"/>
      </w:rPr>
    </w:pPr>
  </w:p>
  <w:p w14:paraId="2671406E" w14:textId="77777777" w:rsidR="00586553" w:rsidRPr="003A707F" w:rsidRDefault="00586553" w:rsidP="00F40885">
    <w:pPr>
      <w:pStyle w:val="Header"/>
      <w:rPr>
        <w:sz w:val="2"/>
        <w:szCs w:val="2"/>
      </w:rPr>
    </w:pPr>
  </w:p>
  <w:p w14:paraId="61C1702F" w14:textId="77777777" w:rsidR="00586553" w:rsidRPr="00F40885" w:rsidRDefault="0058655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60B40"/>
    <w:multiLevelType w:val="hybridMultilevel"/>
    <w:tmpl w:val="77CC68D2"/>
    <w:lvl w:ilvl="0" w:tplc="D5E2BBB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4252094"/>
    <w:multiLevelType w:val="hybridMultilevel"/>
    <w:tmpl w:val="CC10238A"/>
    <w:lvl w:ilvl="0" w:tplc="B9244D1E">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6D95B19"/>
    <w:multiLevelType w:val="hybridMultilevel"/>
    <w:tmpl w:val="1BDE7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5134A"/>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 w15:restartNumberingAfterBreak="0">
    <w:nsid w:val="0AF05D2C"/>
    <w:multiLevelType w:val="hybridMultilevel"/>
    <w:tmpl w:val="67D6015A"/>
    <w:lvl w:ilvl="0" w:tplc="D0A4D65C">
      <w:start w:val="1"/>
      <w:numFmt w:val="decimal"/>
      <w:pStyle w:val="MyStyle1"/>
      <w:lvlText w:val="%1."/>
      <w:lvlJc w:val="left"/>
      <w:pPr>
        <w:tabs>
          <w:tab w:val="num" w:pos="1287"/>
        </w:tabs>
        <w:ind w:left="1287" w:hanging="360"/>
      </w:pPr>
      <w:rPr>
        <w:rFonts w:hint="default"/>
      </w:rPr>
    </w:lvl>
    <w:lvl w:ilvl="1" w:tplc="47444D0A" w:tentative="1">
      <w:start w:val="1"/>
      <w:numFmt w:val="lowerLetter"/>
      <w:lvlText w:val="%2."/>
      <w:lvlJc w:val="left"/>
      <w:pPr>
        <w:tabs>
          <w:tab w:val="num" w:pos="1440"/>
        </w:tabs>
        <w:ind w:left="1440" w:hanging="360"/>
      </w:pPr>
    </w:lvl>
    <w:lvl w:ilvl="2" w:tplc="DCF07978" w:tentative="1">
      <w:start w:val="1"/>
      <w:numFmt w:val="lowerRoman"/>
      <w:lvlText w:val="%3."/>
      <w:lvlJc w:val="right"/>
      <w:pPr>
        <w:tabs>
          <w:tab w:val="num" w:pos="2160"/>
        </w:tabs>
        <w:ind w:left="2160" w:hanging="180"/>
      </w:pPr>
    </w:lvl>
    <w:lvl w:ilvl="3" w:tplc="7650783E" w:tentative="1">
      <w:start w:val="1"/>
      <w:numFmt w:val="decimal"/>
      <w:lvlText w:val="%4."/>
      <w:lvlJc w:val="left"/>
      <w:pPr>
        <w:tabs>
          <w:tab w:val="num" w:pos="2880"/>
        </w:tabs>
        <w:ind w:left="2880" w:hanging="360"/>
      </w:pPr>
    </w:lvl>
    <w:lvl w:ilvl="4" w:tplc="86001D44" w:tentative="1">
      <w:start w:val="1"/>
      <w:numFmt w:val="lowerLetter"/>
      <w:lvlText w:val="%5."/>
      <w:lvlJc w:val="left"/>
      <w:pPr>
        <w:tabs>
          <w:tab w:val="num" w:pos="3600"/>
        </w:tabs>
        <w:ind w:left="3600" w:hanging="360"/>
      </w:pPr>
    </w:lvl>
    <w:lvl w:ilvl="5" w:tplc="34449E6C" w:tentative="1">
      <w:start w:val="1"/>
      <w:numFmt w:val="lowerRoman"/>
      <w:lvlText w:val="%6."/>
      <w:lvlJc w:val="right"/>
      <w:pPr>
        <w:tabs>
          <w:tab w:val="num" w:pos="4320"/>
        </w:tabs>
        <w:ind w:left="4320" w:hanging="180"/>
      </w:pPr>
    </w:lvl>
    <w:lvl w:ilvl="6" w:tplc="1E90C67C" w:tentative="1">
      <w:start w:val="1"/>
      <w:numFmt w:val="decimal"/>
      <w:lvlText w:val="%7."/>
      <w:lvlJc w:val="left"/>
      <w:pPr>
        <w:tabs>
          <w:tab w:val="num" w:pos="5040"/>
        </w:tabs>
        <w:ind w:left="5040" w:hanging="360"/>
      </w:pPr>
    </w:lvl>
    <w:lvl w:ilvl="7" w:tplc="0CA2F966" w:tentative="1">
      <w:start w:val="1"/>
      <w:numFmt w:val="lowerLetter"/>
      <w:lvlText w:val="%8."/>
      <w:lvlJc w:val="left"/>
      <w:pPr>
        <w:tabs>
          <w:tab w:val="num" w:pos="5760"/>
        </w:tabs>
        <w:ind w:left="5760" w:hanging="360"/>
      </w:pPr>
    </w:lvl>
    <w:lvl w:ilvl="8" w:tplc="72802200" w:tentative="1">
      <w:start w:val="1"/>
      <w:numFmt w:val="lowerRoman"/>
      <w:lvlText w:val="%9."/>
      <w:lvlJc w:val="right"/>
      <w:pPr>
        <w:tabs>
          <w:tab w:val="num" w:pos="6480"/>
        </w:tabs>
        <w:ind w:left="6480" w:hanging="180"/>
      </w:pPr>
    </w:lvl>
  </w:abstractNum>
  <w:abstractNum w:abstractNumId="15" w15:restartNumberingAfterBreak="0">
    <w:nsid w:val="0BF3082A"/>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CD862E6"/>
    <w:multiLevelType w:val="hybridMultilevel"/>
    <w:tmpl w:val="94BA1272"/>
    <w:lvl w:ilvl="0" w:tplc="8FF2A100">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7" w15:restartNumberingAfterBreak="0">
    <w:nsid w:val="0CD9001A"/>
    <w:multiLevelType w:val="hybridMultilevel"/>
    <w:tmpl w:val="5A280868"/>
    <w:lvl w:ilvl="0" w:tplc="D34CAE48">
      <w:start w:val="1"/>
      <w:numFmt w:val="decimal"/>
      <w:lvlText w:val="%1."/>
      <w:lvlJc w:val="left"/>
      <w:pPr>
        <w:ind w:left="360" w:hanging="360"/>
      </w:pPr>
      <w:rPr>
        <w:b w:val="0"/>
      </w:rPr>
    </w:lvl>
    <w:lvl w:ilvl="1" w:tplc="0C090019">
      <w:start w:val="1"/>
      <w:numFmt w:val="lowerLetter"/>
      <w:lvlText w:val="%2."/>
      <w:lvlJc w:val="left"/>
      <w:pPr>
        <w:ind w:left="1080" w:hanging="360"/>
      </w:pPr>
    </w:lvl>
    <w:lvl w:ilvl="2" w:tplc="A4B8A684">
      <w:start w:val="1"/>
      <w:numFmt w:val="lowerLetter"/>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EA86766"/>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14954D6"/>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38763F8"/>
    <w:multiLevelType w:val="hybridMultilevel"/>
    <w:tmpl w:val="C91A8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69E72EF"/>
    <w:multiLevelType w:val="hybridMultilevel"/>
    <w:tmpl w:val="58EE3A0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7CA4B90"/>
    <w:multiLevelType w:val="hybridMultilevel"/>
    <w:tmpl w:val="C34CD5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88055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3CE5687"/>
    <w:multiLevelType w:val="hybridMultilevel"/>
    <w:tmpl w:val="8B42F4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E30456"/>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272D2386"/>
    <w:multiLevelType w:val="hybridMultilevel"/>
    <w:tmpl w:val="ECA078C8"/>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A647062"/>
    <w:multiLevelType w:val="hybridMultilevel"/>
    <w:tmpl w:val="CC10238A"/>
    <w:lvl w:ilvl="0" w:tplc="B9244D1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BAF17CA"/>
    <w:multiLevelType w:val="hybridMultilevel"/>
    <w:tmpl w:val="CC10238A"/>
    <w:lvl w:ilvl="0" w:tplc="B9244D1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BF9255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04332F2"/>
    <w:multiLevelType w:val="hybridMultilevel"/>
    <w:tmpl w:val="FE603A6E"/>
    <w:lvl w:ilvl="0" w:tplc="DBA84512">
      <w:start w:val="1"/>
      <w:numFmt w:val="decimal"/>
      <w:lvlText w:val="%1."/>
      <w:lvlJc w:val="left"/>
      <w:pPr>
        <w:ind w:left="360" w:hanging="360"/>
      </w:pPr>
      <w:rPr>
        <w:rFonts w:cs="Times New Roman"/>
        <w:sz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339462F1"/>
    <w:multiLevelType w:val="hybridMultilevel"/>
    <w:tmpl w:val="0EAC1A08"/>
    <w:lvl w:ilvl="0" w:tplc="B57CE4A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A87CEE"/>
    <w:multiLevelType w:val="hybridMultilevel"/>
    <w:tmpl w:val="77CC68D2"/>
    <w:lvl w:ilvl="0" w:tplc="D5E2BBBE">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4641746"/>
    <w:multiLevelType w:val="hybridMultilevel"/>
    <w:tmpl w:val="FD38E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3B24C7"/>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3A6733"/>
    <w:multiLevelType w:val="hybridMultilevel"/>
    <w:tmpl w:val="58EE3A0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A22789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CA21ED"/>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AE63A08"/>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41CE32D9"/>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C224AA"/>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E625657"/>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4EA9679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1F56E6D"/>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247372A"/>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529C5EC2"/>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2B36126"/>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7" w15:restartNumberingAfterBreak="0">
    <w:nsid w:val="558F1264"/>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7F649B8"/>
    <w:multiLevelType w:val="hybridMultilevel"/>
    <w:tmpl w:val="6E808496"/>
    <w:lvl w:ilvl="0" w:tplc="0C090017">
      <w:start w:val="1"/>
      <w:numFmt w:val="lowerLetter"/>
      <w:lvlText w:val="%1)"/>
      <w:lvlJc w:val="left"/>
      <w:pPr>
        <w:ind w:left="720" w:hanging="360"/>
      </w:pPr>
    </w:lvl>
    <w:lvl w:ilvl="1" w:tplc="E3909D4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1104FD"/>
    <w:multiLevelType w:val="hybridMultilevel"/>
    <w:tmpl w:val="4C024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5B3C5583"/>
    <w:multiLevelType w:val="hybridMultilevel"/>
    <w:tmpl w:val="B232B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5BAC315E"/>
    <w:multiLevelType w:val="hybridMultilevel"/>
    <w:tmpl w:val="61D6CD10"/>
    <w:lvl w:ilvl="0" w:tplc="0C090001">
      <w:start w:val="1"/>
      <w:numFmt w:val="bullet"/>
      <w:lvlText w:val=""/>
      <w:lvlJc w:val="left"/>
      <w:pPr>
        <w:tabs>
          <w:tab w:val="num" w:pos="771"/>
        </w:tabs>
        <w:ind w:left="77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52" w15:restartNumberingAfterBreak="0">
    <w:nsid w:val="61747B8F"/>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5CD41E2"/>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65FA6AC9"/>
    <w:multiLevelType w:val="hybridMultilevel"/>
    <w:tmpl w:val="D4520CBE"/>
    <w:lvl w:ilvl="0" w:tplc="D354EC4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AA0722"/>
    <w:multiLevelType w:val="hybridMultilevel"/>
    <w:tmpl w:val="8D7A2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0DE55F8"/>
    <w:multiLevelType w:val="hybridMultilevel"/>
    <w:tmpl w:val="77CC68D2"/>
    <w:lvl w:ilvl="0" w:tplc="D5E2BBB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71A64C38"/>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8" w15:restartNumberingAfterBreak="0">
    <w:nsid w:val="72A750C1"/>
    <w:multiLevelType w:val="hybridMultilevel"/>
    <w:tmpl w:val="9B7A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F9422D"/>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0" w15:restartNumberingAfterBreak="0">
    <w:nsid w:val="79785650"/>
    <w:multiLevelType w:val="hybridMultilevel"/>
    <w:tmpl w:val="FD16C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A707C5C"/>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B873469"/>
    <w:multiLevelType w:val="hybridMultilevel"/>
    <w:tmpl w:val="A0CAF09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A34C47"/>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D0E5FCB"/>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5" w15:restartNumberingAfterBreak="0">
    <w:nsid w:val="7D1E2E34"/>
    <w:multiLevelType w:val="hybridMultilevel"/>
    <w:tmpl w:val="7BEC7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931389">
    <w:abstractNumId w:val="9"/>
  </w:num>
  <w:num w:numId="2" w16cid:durableId="277951970">
    <w:abstractNumId w:val="7"/>
  </w:num>
  <w:num w:numId="3" w16cid:durableId="455756698">
    <w:abstractNumId w:val="6"/>
  </w:num>
  <w:num w:numId="4" w16cid:durableId="658314964">
    <w:abstractNumId w:val="5"/>
  </w:num>
  <w:num w:numId="5" w16cid:durableId="1762143696">
    <w:abstractNumId w:val="4"/>
  </w:num>
  <w:num w:numId="6" w16cid:durableId="2009206311">
    <w:abstractNumId w:val="8"/>
  </w:num>
  <w:num w:numId="7" w16cid:durableId="1383141964">
    <w:abstractNumId w:val="3"/>
  </w:num>
  <w:num w:numId="8" w16cid:durableId="1529759291">
    <w:abstractNumId w:val="2"/>
  </w:num>
  <w:num w:numId="9" w16cid:durableId="1123622483">
    <w:abstractNumId w:val="1"/>
  </w:num>
  <w:num w:numId="10" w16cid:durableId="371156840">
    <w:abstractNumId w:val="0"/>
  </w:num>
  <w:num w:numId="11" w16cid:durableId="1065372387">
    <w:abstractNumId w:val="14"/>
  </w:num>
  <w:num w:numId="12" w16cid:durableId="1081872501">
    <w:abstractNumId w:val="31"/>
  </w:num>
  <w:num w:numId="13" w16cid:durableId="1021202558">
    <w:abstractNumId w:val="17"/>
  </w:num>
  <w:num w:numId="14" w16cid:durableId="1905482654">
    <w:abstractNumId w:val="48"/>
  </w:num>
  <w:num w:numId="15" w16cid:durableId="1040544916">
    <w:abstractNumId w:val="16"/>
  </w:num>
  <w:num w:numId="16" w16cid:durableId="743600827">
    <w:abstractNumId w:val="54"/>
  </w:num>
  <w:num w:numId="17" w16cid:durableId="713776487">
    <w:abstractNumId w:val="63"/>
  </w:num>
  <w:num w:numId="18" w16cid:durableId="1187057626">
    <w:abstractNumId w:val="40"/>
  </w:num>
  <w:num w:numId="19" w16cid:durableId="363294488">
    <w:abstractNumId w:val="39"/>
  </w:num>
  <w:num w:numId="20" w16cid:durableId="59210845">
    <w:abstractNumId w:val="43"/>
  </w:num>
  <w:num w:numId="21" w16cid:durableId="1187865165">
    <w:abstractNumId w:val="41"/>
  </w:num>
  <w:num w:numId="22" w16cid:durableId="1891726898">
    <w:abstractNumId w:val="23"/>
  </w:num>
  <w:num w:numId="23" w16cid:durableId="1588807053">
    <w:abstractNumId w:val="44"/>
  </w:num>
  <w:num w:numId="24" w16cid:durableId="1899589663">
    <w:abstractNumId w:val="53"/>
  </w:num>
  <w:num w:numId="25" w16cid:durableId="1433625697">
    <w:abstractNumId w:val="52"/>
  </w:num>
  <w:num w:numId="26" w16cid:durableId="358625381">
    <w:abstractNumId w:val="46"/>
  </w:num>
  <w:num w:numId="27" w16cid:durableId="1322462218">
    <w:abstractNumId w:val="42"/>
  </w:num>
  <w:num w:numId="28" w16cid:durableId="533422724">
    <w:abstractNumId w:val="29"/>
  </w:num>
  <w:num w:numId="29" w16cid:durableId="1907063570">
    <w:abstractNumId w:val="61"/>
  </w:num>
  <w:num w:numId="30" w16cid:durableId="1621182321">
    <w:abstractNumId w:val="15"/>
  </w:num>
  <w:num w:numId="31" w16cid:durableId="969628938">
    <w:abstractNumId w:val="45"/>
  </w:num>
  <w:num w:numId="32" w16cid:durableId="877157388">
    <w:abstractNumId w:val="12"/>
  </w:num>
  <w:num w:numId="33" w16cid:durableId="2112698207">
    <w:abstractNumId w:val="47"/>
  </w:num>
  <w:num w:numId="34" w16cid:durableId="1477256472">
    <w:abstractNumId w:val="59"/>
  </w:num>
  <w:num w:numId="35" w16cid:durableId="1077020338">
    <w:abstractNumId w:val="34"/>
  </w:num>
  <w:num w:numId="36" w16cid:durableId="38558004">
    <w:abstractNumId w:val="19"/>
  </w:num>
  <w:num w:numId="37" w16cid:durableId="1897661603">
    <w:abstractNumId w:val="13"/>
  </w:num>
  <w:num w:numId="38" w16cid:durableId="104351847">
    <w:abstractNumId w:val="37"/>
  </w:num>
  <w:num w:numId="39" w16cid:durableId="1011027889">
    <w:abstractNumId w:val="36"/>
  </w:num>
  <w:num w:numId="40" w16cid:durableId="495650237">
    <w:abstractNumId w:val="38"/>
  </w:num>
  <w:num w:numId="41" w16cid:durableId="922376464">
    <w:abstractNumId w:val="25"/>
  </w:num>
  <w:num w:numId="42" w16cid:durableId="522977382">
    <w:abstractNumId w:val="18"/>
  </w:num>
  <w:num w:numId="43" w16cid:durableId="1584291733">
    <w:abstractNumId w:val="64"/>
  </w:num>
  <w:num w:numId="44" w16cid:durableId="1795949646">
    <w:abstractNumId w:val="21"/>
  </w:num>
  <w:num w:numId="45" w16cid:durableId="1340887023">
    <w:abstractNumId w:val="57"/>
  </w:num>
  <w:num w:numId="46" w16cid:durableId="90858147">
    <w:abstractNumId w:val="35"/>
  </w:num>
  <w:num w:numId="47" w16cid:durableId="24257722">
    <w:abstractNumId w:val="51"/>
  </w:num>
  <w:num w:numId="48" w16cid:durableId="1517111334">
    <w:abstractNumId w:val="33"/>
  </w:num>
  <w:num w:numId="49" w16cid:durableId="546260669">
    <w:abstractNumId w:val="22"/>
  </w:num>
  <w:num w:numId="50" w16cid:durableId="641422108">
    <w:abstractNumId w:val="62"/>
  </w:num>
  <w:num w:numId="51" w16cid:durableId="241448003">
    <w:abstractNumId w:val="24"/>
  </w:num>
  <w:num w:numId="52" w16cid:durableId="856046500">
    <w:abstractNumId w:val="30"/>
  </w:num>
  <w:num w:numId="53" w16cid:durableId="304168876">
    <w:abstractNumId w:val="32"/>
  </w:num>
  <w:num w:numId="54" w16cid:durableId="687605616">
    <w:abstractNumId w:val="28"/>
  </w:num>
  <w:num w:numId="55" w16cid:durableId="1049573917">
    <w:abstractNumId w:val="10"/>
  </w:num>
  <w:num w:numId="56" w16cid:durableId="1231191466">
    <w:abstractNumId w:val="60"/>
  </w:num>
  <w:num w:numId="57" w16cid:durableId="451367833">
    <w:abstractNumId w:val="20"/>
  </w:num>
  <w:num w:numId="58" w16cid:durableId="1777602443">
    <w:abstractNumId w:val="49"/>
  </w:num>
  <w:num w:numId="59" w16cid:durableId="1470241469">
    <w:abstractNumId w:val="55"/>
  </w:num>
  <w:num w:numId="60" w16cid:durableId="1141113035">
    <w:abstractNumId w:val="65"/>
  </w:num>
  <w:num w:numId="61" w16cid:durableId="882210458">
    <w:abstractNumId w:val="56"/>
  </w:num>
  <w:num w:numId="62" w16cid:durableId="1183515413">
    <w:abstractNumId w:val="58"/>
  </w:num>
  <w:num w:numId="63" w16cid:durableId="795485147">
    <w:abstractNumId w:val="27"/>
  </w:num>
  <w:num w:numId="64" w16cid:durableId="253786359">
    <w:abstractNumId w:val="26"/>
  </w:num>
  <w:num w:numId="65" w16cid:durableId="1127892324">
    <w:abstractNumId w:val="50"/>
  </w:num>
  <w:num w:numId="66" w16cid:durableId="209416445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56099"/>
    <w:rsid w:val="000E1F2B"/>
    <w:rsid w:val="00117762"/>
    <w:rsid w:val="001523D3"/>
    <w:rsid w:val="001546B8"/>
    <w:rsid w:val="001B7770"/>
    <w:rsid w:val="001C2AAD"/>
    <w:rsid w:val="001F1E1F"/>
    <w:rsid w:val="001F6E54"/>
    <w:rsid w:val="00205B12"/>
    <w:rsid w:val="002158B6"/>
    <w:rsid w:val="002177FC"/>
    <w:rsid w:val="0027391D"/>
    <w:rsid w:val="00280BCD"/>
    <w:rsid w:val="003A707F"/>
    <w:rsid w:val="003B0EC1"/>
    <w:rsid w:val="003B573B"/>
    <w:rsid w:val="003F2CBD"/>
    <w:rsid w:val="00424B97"/>
    <w:rsid w:val="004766D0"/>
    <w:rsid w:val="00496896"/>
    <w:rsid w:val="004B2753"/>
    <w:rsid w:val="004E7868"/>
    <w:rsid w:val="00520873"/>
    <w:rsid w:val="00573D44"/>
    <w:rsid w:val="00586553"/>
    <w:rsid w:val="006131D4"/>
    <w:rsid w:val="00676B09"/>
    <w:rsid w:val="006F6C64"/>
    <w:rsid w:val="0071714E"/>
    <w:rsid w:val="007B0A86"/>
    <w:rsid w:val="007C555C"/>
    <w:rsid w:val="00840A06"/>
    <w:rsid w:val="008439B7"/>
    <w:rsid w:val="008453C4"/>
    <w:rsid w:val="0087253F"/>
    <w:rsid w:val="008E4F6C"/>
    <w:rsid w:val="009539C7"/>
    <w:rsid w:val="00960037"/>
    <w:rsid w:val="00A00F21"/>
    <w:rsid w:val="00A52F72"/>
    <w:rsid w:val="00AA31AC"/>
    <w:rsid w:val="00B84226"/>
    <w:rsid w:val="00B86879"/>
    <w:rsid w:val="00BB46BB"/>
    <w:rsid w:val="00BE68FB"/>
    <w:rsid w:val="00C55770"/>
    <w:rsid w:val="00C56AC6"/>
    <w:rsid w:val="00C63C4E"/>
    <w:rsid w:val="00C70C04"/>
    <w:rsid w:val="00CC511A"/>
    <w:rsid w:val="00CE2C94"/>
    <w:rsid w:val="00D77A88"/>
    <w:rsid w:val="00E029F5"/>
    <w:rsid w:val="00E61BAD"/>
    <w:rsid w:val="00EB1A56"/>
    <w:rsid w:val="00F14B04"/>
    <w:rsid w:val="00F40885"/>
    <w:rsid w:val="00F80852"/>
    <w:rsid w:val="00FA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8F1A09"/>
  <w15:docId w15:val="{FDFAAC25-23F0-4AC2-B5BA-F326F9B9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868"/>
    <w:pPr>
      <w:widowControl w:val="0"/>
      <w:snapToGrid w:val="0"/>
      <w:spacing w:after="0" w:line="240" w:lineRule="auto"/>
    </w:pPr>
    <w:rPr>
      <w:rFonts w:ascii="Times New Roman" w:eastAsia="Times New Roman" w:hAnsi="Times New Roman" w:cs="Times New Roman"/>
      <w:sz w:val="24"/>
      <w:szCs w:val="20"/>
      <w:lang w:val="en-US"/>
    </w:rPr>
  </w:style>
  <w:style w:type="paragraph" w:styleId="Heading1">
    <w:name w:val="heading 1"/>
    <w:aliases w:val="h1"/>
    <w:next w:val="Normal"/>
    <w:link w:val="Heading1Char"/>
    <w:qFormat/>
    <w:rsid w:val="004E7868"/>
    <w:pPr>
      <w:keepNext/>
      <w:overflowPunct w:val="0"/>
      <w:autoSpaceDE w:val="0"/>
      <w:autoSpaceDN w:val="0"/>
      <w:adjustRightInd w:val="0"/>
      <w:spacing w:before="240" w:after="0" w:line="240" w:lineRule="auto"/>
      <w:ind w:left="851" w:hanging="851"/>
      <w:textAlignment w:val="baseline"/>
      <w:outlineLvl w:val="0"/>
    </w:pPr>
    <w:rPr>
      <w:rFonts w:ascii="Times New Roman" w:eastAsia="Times New Roman" w:hAnsi="Times New Roman" w:cs="Times New Roman"/>
      <w:b/>
      <w:i/>
      <w:kern w:val="28"/>
      <w:sz w:val="24"/>
      <w:szCs w:val="20"/>
    </w:rPr>
  </w:style>
  <w:style w:type="paragraph" w:styleId="Heading2">
    <w:name w:val="heading 2"/>
    <w:aliases w:val="p,h2"/>
    <w:next w:val="Normal"/>
    <w:link w:val="Heading2Char"/>
    <w:qFormat/>
    <w:rsid w:val="004E7868"/>
    <w:pPr>
      <w:keepNext/>
      <w:overflowPunct w:val="0"/>
      <w:autoSpaceDE w:val="0"/>
      <w:autoSpaceDN w:val="0"/>
      <w:adjustRightInd w:val="0"/>
      <w:spacing w:before="120" w:after="0" w:line="240" w:lineRule="auto"/>
      <w:ind w:left="1361" w:hanging="1361"/>
      <w:textAlignment w:val="baseline"/>
      <w:outlineLvl w:val="1"/>
    </w:pPr>
    <w:rPr>
      <w:rFonts w:ascii="Times New Roman" w:eastAsia="Times New Roman" w:hAnsi="Times New Roman" w:cs="Times New Roman"/>
      <w:sz w:val="24"/>
      <w:szCs w:val="20"/>
    </w:rPr>
  </w:style>
  <w:style w:type="paragraph" w:styleId="Heading3">
    <w:name w:val="heading 3"/>
    <w:aliases w:val="h3"/>
    <w:next w:val="Normal"/>
    <w:link w:val="Heading3Char"/>
    <w:qFormat/>
    <w:rsid w:val="004E7868"/>
    <w:pPr>
      <w:keepNext/>
      <w:overflowPunct w:val="0"/>
      <w:autoSpaceDE w:val="0"/>
      <w:autoSpaceDN w:val="0"/>
      <w:adjustRightInd w:val="0"/>
      <w:spacing w:before="120" w:after="0" w:line="240" w:lineRule="auto"/>
      <w:ind w:left="1871" w:hanging="1871"/>
      <w:textAlignment w:val="baseline"/>
      <w:outlineLvl w:val="2"/>
    </w:pPr>
    <w:rPr>
      <w:rFonts w:ascii="Times New Roman" w:eastAsia="Times New Roman" w:hAnsi="Times New Roman" w:cs="Times New Roman"/>
      <w:sz w:val="24"/>
      <w:szCs w:val="20"/>
    </w:rPr>
  </w:style>
  <w:style w:type="paragraph" w:styleId="Heading4">
    <w:name w:val="heading 4"/>
    <w:aliases w:val="h4"/>
    <w:next w:val="Normal"/>
    <w:link w:val="Heading4Char"/>
    <w:qFormat/>
    <w:rsid w:val="004E7868"/>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next w:val="Normal"/>
    <w:link w:val="Heading5Char"/>
    <w:qFormat/>
    <w:rsid w:val="004E7868"/>
    <w:pPr>
      <w:overflowPunct w:val="0"/>
      <w:autoSpaceDE w:val="0"/>
      <w:autoSpaceDN w:val="0"/>
      <w:adjustRightInd w:val="0"/>
      <w:spacing w:before="120" w:after="0" w:line="240" w:lineRule="auto"/>
      <w:ind w:left="2892" w:hanging="2892"/>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E7868"/>
    <w:pPr>
      <w:widowControl/>
      <w:suppressLineNumbers/>
      <w:overflowPunct w:val="0"/>
      <w:autoSpaceDE w:val="0"/>
      <w:autoSpaceDN w:val="0"/>
      <w:adjustRightInd w:val="0"/>
      <w:snapToGrid/>
      <w:spacing w:before="240" w:after="60"/>
      <w:ind w:left="10064" w:hanging="708"/>
      <w:textAlignment w:val="baseline"/>
      <w:outlineLvl w:val="5"/>
    </w:pPr>
    <w:rPr>
      <w:rFonts w:ascii="Arial" w:hAnsi="Arial"/>
      <w:i/>
      <w:sz w:val="22"/>
      <w:lang w:val="en-AU"/>
    </w:rPr>
  </w:style>
  <w:style w:type="paragraph" w:styleId="Heading7">
    <w:name w:val="heading 7"/>
    <w:basedOn w:val="Normal"/>
    <w:next w:val="Normal"/>
    <w:link w:val="Heading7Char"/>
    <w:qFormat/>
    <w:rsid w:val="004E7868"/>
    <w:pPr>
      <w:widowControl/>
      <w:suppressLineNumbers/>
      <w:overflowPunct w:val="0"/>
      <w:autoSpaceDE w:val="0"/>
      <w:autoSpaceDN w:val="0"/>
      <w:adjustRightInd w:val="0"/>
      <w:snapToGrid/>
      <w:spacing w:before="240" w:after="60"/>
      <w:ind w:left="10772" w:hanging="708"/>
      <w:textAlignment w:val="baseline"/>
      <w:outlineLvl w:val="6"/>
    </w:pPr>
    <w:rPr>
      <w:rFonts w:ascii="Arial" w:hAnsi="Arial"/>
      <w:lang w:val="en-AU"/>
    </w:rPr>
  </w:style>
  <w:style w:type="paragraph" w:styleId="Heading8">
    <w:name w:val="heading 8"/>
    <w:basedOn w:val="Normal"/>
    <w:next w:val="Normal"/>
    <w:link w:val="Heading8Char"/>
    <w:qFormat/>
    <w:rsid w:val="004E7868"/>
    <w:pPr>
      <w:widowControl/>
      <w:suppressLineNumbers/>
      <w:overflowPunct w:val="0"/>
      <w:autoSpaceDE w:val="0"/>
      <w:autoSpaceDN w:val="0"/>
      <w:adjustRightInd w:val="0"/>
      <w:snapToGrid/>
      <w:spacing w:before="240" w:after="60"/>
      <w:ind w:left="11480" w:hanging="708"/>
      <w:textAlignment w:val="baseline"/>
      <w:outlineLvl w:val="7"/>
    </w:pPr>
    <w:rPr>
      <w:rFonts w:ascii="Arial" w:hAnsi="Arial"/>
      <w:i/>
      <w:lang w:val="en-AU"/>
    </w:rPr>
  </w:style>
  <w:style w:type="paragraph" w:styleId="Heading9">
    <w:name w:val="heading 9"/>
    <w:basedOn w:val="Normal"/>
    <w:next w:val="Normal"/>
    <w:link w:val="Heading9Char"/>
    <w:qFormat/>
    <w:rsid w:val="004E7868"/>
    <w:pPr>
      <w:widowControl/>
      <w:suppressLineNumbers/>
      <w:overflowPunct w:val="0"/>
      <w:autoSpaceDE w:val="0"/>
      <w:autoSpaceDN w:val="0"/>
      <w:adjustRightInd w:val="0"/>
      <w:snapToGrid/>
      <w:spacing w:before="240" w:after="60"/>
      <w:ind w:left="12188" w:hanging="708"/>
      <w:textAlignment w:val="baseline"/>
      <w:outlineLvl w:val="8"/>
    </w:pPr>
    <w:rPr>
      <w:rFonts w:ascii="Arial" w:hAnsi="Arial"/>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4E7868"/>
    <w:rPr>
      <w:rFonts w:ascii="Times New Roman" w:eastAsia="Times New Roman" w:hAnsi="Times New Roman" w:cs="Times New Roman"/>
      <w:b/>
      <w:i/>
      <w:kern w:val="28"/>
      <w:sz w:val="24"/>
      <w:szCs w:val="20"/>
    </w:rPr>
  </w:style>
  <w:style w:type="character" w:customStyle="1" w:styleId="Heading2Char">
    <w:name w:val="Heading 2 Char"/>
    <w:aliases w:val="p Char,h2 Char"/>
    <w:basedOn w:val="DefaultParagraphFont"/>
    <w:link w:val="Heading2"/>
    <w:rsid w:val="004E7868"/>
    <w:rPr>
      <w:rFonts w:ascii="Times New Roman" w:eastAsia="Times New Roman" w:hAnsi="Times New Roman" w:cs="Times New Roman"/>
      <w:sz w:val="24"/>
      <w:szCs w:val="20"/>
    </w:rPr>
  </w:style>
  <w:style w:type="character" w:customStyle="1" w:styleId="Heading3Char">
    <w:name w:val="Heading 3 Char"/>
    <w:aliases w:val="h3 Char"/>
    <w:basedOn w:val="DefaultParagraphFont"/>
    <w:link w:val="Heading3"/>
    <w:rsid w:val="004E7868"/>
    <w:rPr>
      <w:rFonts w:ascii="Times New Roman" w:eastAsia="Times New Roman" w:hAnsi="Times New Roman" w:cs="Times New Roman"/>
      <w:sz w:val="24"/>
      <w:szCs w:val="20"/>
    </w:rPr>
  </w:style>
  <w:style w:type="character" w:customStyle="1" w:styleId="Heading4Char">
    <w:name w:val="Heading 4 Char"/>
    <w:aliases w:val="h4 Char"/>
    <w:basedOn w:val="DefaultParagraphFont"/>
    <w:link w:val="Heading4"/>
    <w:rsid w:val="004E786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E786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E7868"/>
    <w:rPr>
      <w:rFonts w:ascii="Arial" w:eastAsia="Times New Roman" w:hAnsi="Arial" w:cs="Times New Roman"/>
      <w:i/>
      <w:szCs w:val="20"/>
    </w:rPr>
  </w:style>
  <w:style w:type="character" w:customStyle="1" w:styleId="Heading7Char">
    <w:name w:val="Heading 7 Char"/>
    <w:basedOn w:val="DefaultParagraphFont"/>
    <w:link w:val="Heading7"/>
    <w:rsid w:val="004E7868"/>
    <w:rPr>
      <w:rFonts w:ascii="Arial" w:eastAsia="Times New Roman" w:hAnsi="Arial" w:cs="Times New Roman"/>
      <w:sz w:val="24"/>
      <w:szCs w:val="20"/>
    </w:rPr>
  </w:style>
  <w:style w:type="character" w:customStyle="1" w:styleId="Heading8Char">
    <w:name w:val="Heading 8 Char"/>
    <w:basedOn w:val="DefaultParagraphFont"/>
    <w:link w:val="Heading8"/>
    <w:rsid w:val="004E7868"/>
    <w:rPr>
      <w:rFonts w:ascii="Arial" w:eastAsia="Times New Roman" w:hAnsi="Arial" w:cs="Times New Roman"/>
      <w:i/>
      <w:sz w:val="24"/>
      <w:szCs w:val="20"/>
    </w:rPr>
  </w:style>
  <w:style w:type="character" w:customStyle="1" w:styleId="Heading9Char">
    <w:name w:val="Heading 9 Char"/>
    <w:basedOn w:val="DefaultParagraphFont"/>
    <w:link w:val="Heading9"/>
    <w:rsid w:val="004E7868"/>
    <w:rPr>
      <w:rFonts w:ascii="Arial" w:eastAsia="Times New Roman" w:hAnsi="Arial" w:cs="Times New Roman"/>
      <w:i/>
      <w:sz w:val="18"/>
      <w:szCs w:val="20"/>
    </w:rPr>
  </w:style>
  <w:style w:type="paragraph" w:styleId="Title">
    <w:name w:val="Title"/>
    <w:basedOn w:val="Normal"/>
    <w:link w:val="TitleChar"/>
    <w:qFormat/>
    <w:rsid w:val="004E7868"/>
    <w:pPr>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pPr>
    <w:rPr>
      <w:b/>
      <w:lang w:val="en-AU"/>
    </w:rPr>
  </w:style>
  <w:style w:type="character" w:customStyle="1" w:styleId="TitleChar">
    <w:name w:val="Title Char"/>
    <w:basedOn w:val="DefaultParagraphFont"/>
    <w:link w:val="Title"/>
    <w:rsid w:val="004E7868"/>
    <w:rPr>
      <w:rFonts w:ascii="Times New Roman" w:eastAsia="Times New Roman" w:hAnsi="Times New Roman" w:cs="Times New Roman"/>
      <w:b/>
      <w:sz w:val="24"/>
      <w:szCs w:val="20"/>
    </w:rPr>
  </w:style>
  <w:style w:type="character" w:styleId="PageNumber">
    <w:name w:val="page number"/>
    <w:basedOn w:val="DefaultParagraphFont"/>
    <w:rsid w:val="004E7868"/>
  </w:style>
  <w:style w:type="table" w:styleId="TableGrid">
    <w:name w:val="Table Grid"/>
    <w:basedOn w:val="TableNormal"/>
    <w:rsid w:val="004E786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Body1">
    <w:name w:val="Amend. Body 1"/>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1871"/>
      <w:textAlignment w:val="baseline"/>
    </w:pPr>
    <w:rPr>
      <w:lang w:val="en-AU"/>
    </w:rPr>
  </w:style>
  <w:style w:type="paragraph" w:customStyle="1" w:styleId="AmendBody2">
    <w:name w:val="Amend. Body 2"/>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2381"/>
      <w:textAlignment w:val="baseline"/>
    </w:pPr>
    <w:rPr>
      <w:lang w:val="en-AU"/>
    </w:rPr>
  </w:style>
  <w:style w:type="paragraph" w:customStyle="1" w:styleId="AmendBody3">
    <w:name w:val="Amend. Body 3"/>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2892"/>
      <w:textAlignment w:val="baseline"/>
    </w:pPr>
    <w:rPr>
      <w:lang w:val="en-AU"/>
    </w:rPr>
  </w:style>
  <w:style w:type="paragraph" w:customStyle="1" w:styleId="AmendBody4">
    <w:name w:val="Amend. Body 4"/>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3402"/>
      <w:textAlignment w:val="baseline"/>
    </w:pPr>
    <w:rPr>
      <w:lang w:val="en-AU"/>
    </w:rPr>
  </w:style>
  <w:style w:type="paragraph" w:customStyle="1" w:styleId="AmendBody5">
    <w:name w:val="Amend. Body 5"/>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3912"/>
      <w:textAlignment w:val="baseline"/>
    </w:pPr>
    <w:rPr>
      <w:lang w:val="en-AU"/>
    </w:rPr>
  </w:style>
  <w:style w:type="paragraph" w:customStyle="1" w:styleId="AmendHeading-DIVISION">
    <w:name w:val="Amend. Heading - DIVISION"/>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outlineLvl w:val="4"/>
    </w:pPr>
    <w:rPr>
      <w:b/>
      <w:lang w:val="en-AU"/>
    </w:rPr>
  </w:style>
  <w:style w:type="paragraph" w:customStyle="1" w:styleId="AmendHeading-PART">
    <w:name w:val="Amend. Heading - PART"/>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outlineLvl w:val="3"/>
    </w:pPr>
    <w:rPr>
      <w:b/>
      <w:caps/>
      <w:sz w:val="22"/>
      <w:lang w:val="en-AU"/>
    </w:rPr>
  </w:style>
  <w:style w:type="paragraph" w:customStyle="1" w:styleId="AmendHeading-SCHEDULE">
    <w:name w:val="Amend. Heading - SCHEDULE"/>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pPr>
    <w:rPr>
      <w:caps/>
      <w:sz w:val="22"/>
      <w:lang w:val="en-AU"/>
    </w:rPr>
  </w:style>
  <w:style w:type="paragraph" w:customStyle="1" w:styleId="AmendSchDiv">
    <w:name w:val="Amend Sch Div"/>
    <w:basedOn w:val="Normal"/>
    <w:next w:val="Normal"/>
    <w:rsid w:val="004E7868"/>
    <w:pPr>
      <w:widowControl/>
      <w:suppressLineNumbers/>
      <w:overflowPunct w:val="0"/>
      <w:autoSpaceDE w:val="0"/>
      <w:autoSpaceDN w:val="0"/>
      <w:adjustRightInd w:val="0"/>
      <w:snapToGrid/>
      <w:spacing w:before="240" w:after="120"/>
      <w:ind w:left="1361"/>
      <w:jc w:val="center"/>
      <w:textAlignment w:val="baseline"/>
    </w:pPr>
    <w:rPr>
      <w:b/>
      <w:lang w:val="en-AU"/>
    </w:rPr>
  </w:style>
  <w:style w:type="paragraph" w:customStyle="1" w:styleId="AmendHeading2">
    <w:name w:val="Amend. Heading 2"/>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3">
    <w:name w:val="Amend. Heading 3"/>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4">
    <w:name w:val="Amend. Heading 4"/>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5">
    <w:name w:val="Amend. Heading 5"/>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BodyParagraph">
    <w:name w:val="Body Paragraph"/>
    <w:next w:val="Normal"/>
    <w:rsid w:val="004E7868"/>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4E7868"/>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4E7868"/>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4E78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4E78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4E7868"/>
    <w:rPr>
      <w:rFonts w:ascii="Times New Roman" w:eastAsia="Times New Roman" w:hAnsi="Times New Roman" w:cs="Times New Roman"/>
      <w:sz w:val="24"/>
      <w:szCs w:val="20"/>
    </w:rPr>
  </w:style>
  <w:style w:type="paragraph" w:customStyle="1" w:styleId="Defintion">
    <w:name w:val="Defintion"/>
    <w:next w:val="Normal"/>
    <w:rsid w:val="004E7868"/>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3">
    <w:name w:val="Draft Heading 3"/>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4">
    <w:name w:val="Draft Heading 4"/>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5">
    <w:name w:val="Draft Heading 5"/>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ctTitleFrame">
    <w:name w:val="ActTitleFrame"/>
    <w:basedOn w:val="Normal"/>
    <w:rsid w:val="004E7868"/>
    <w:pPr>
      <w:framePr w:w="6237" w:h="1423" w:hRule="exact" w:hSpace="181" w:wrap="around" w:vAnchor="page" w:hAnchor="margin" w:xAlign="center" w:y="1192" w:anchorLock="1"/>
      <w:widowControl/>
      <w:suppressLineNumbers/>
      <w:overflowPunct w:val="0"/>
      <w:autoSpaceDE w:val="0"/>
      <w:autoSpaceDN w:val="0"/>
      <w:adjustRightInd w:val="0"/>
      <w:snapToGrid/>
      <w:jc w:val="center"/>
      <w:textAlignment w:val="baseline"/>
    </w:pPr>
    <w:rPr>
      <w:i/>
      <w:lang w:val="en-AU"/>
    </w:rPr>
  </w:style>
  <w:style w:type="paragraph" w:customStyle="1" w:styleId="Heading-DIVISION">
    <w:name w:val="Heading - DIVISION"/>
    <w:next w:val="Normal"/>
    <w:link w:val="Heading-DIVISIONChar"/>
    <w:rsid w:val="004E7868"/>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basedOn w:val="DefaultParagraphFont"/>
    <w:link w:val="Heading-DIVISION"/>
    <w:rsid w:val="004E7868"/>
    <w:rPr>
      <w:rFonts w:ascii="Times New Roman" w:eastAsia="Times New Roman" w:hAnsi="Times New Roman" w:cs="Times New Roman"/>
      <w:b/>
      <w:sz w:val="24"/>
      <w:szCs w:val="20"/>
    </w:rPr>
  </w:style>
  <w:style w:type="paragraph" w:customStyle="1" w:styleId="Heading-PART">
    <w:name w:val="Heading - PART"/>
    <w:next w:val="Normal"/>
    <w:link w:val="Heading-PARTChar"/>
    <w:rsid w:val="004E7868"/>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basedOn w:val="DefaultParagraphFont"/>
    <w:link w:val="Heading-PART"/>
    <w:rsid w:val="004E7868"/>
    <w:rPr>
      <w:rFonts w:ascii="Times New Roman" w:eastAsia="Times New Roman" w:hAnsi="Times New Roman" w:cs="Times New Roman"/>
      <w:b/>
      <w:caps/>
      <w:szCs w:val="20"/>
    </w:rPr>
  </w:style>
  <w:style w:type="paragraph" w:customStyle="1" w:styleId="Heading-SCHEDULE">
    <w:name w:val="Heading - SCHEDULE"/>
    <w:basedOn w:val="Heading-PART"/>
    <w:next w:val="Normal"/>
    <w:rsid w:val="004E7868"/>
    <w:rPr>
      <w:caps w:val="0"/>
    </w:rPr>
  </w:style>
  <w:style w:type="paragraph" w:customStyle="1" w:styleId="Heading1-Manual">
    <w:name w:val="Heading 1 - Manual"/>
    <w:next w:val="Normal"/>
    <w:rsid w:val="004E7868"/>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4E7868"/>
    <w:rPr>
      <w:rFonts w:ascii="Monotype Corsiva" w:hAnsi="Monotype Corsiva"/>
      <w:i/>
      <w:sz w:val="24"/>
    </w:rPr>
  </w:style>
  <w:style w:type="paragraph" w:customStyle="1" w:styleId="AmendSchNumber">
    <w:name w:val="Amend Sch Number"/>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4E7868"/>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4E786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4E786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4E7868"/>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4E7868"/>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4E7868"/>
    <w:rPr>
      <w:sz w:val="20"/>
    </w:rPr>
  </w:style>
  <w:style w:type="paragraph" w:customStyle="1" w:styleId="Schedule-PART">
    <w:name w:val="Schedule - PART"/>
    <w:basedOn w:val="Heading-PART"/>
    <w:next w:val="Normal"/>
    <w:rsid w:val="004E7868"/>
    <w:rPr>
      <w:sz w:val="18"/>
    </w:rPr>
  </w:style>
  <w:style w:type="paragraph" w:customStyle="1" w:styleId="ScheduleAutoHeading1">
    <w:name w:val="Schedule Auto Heading 1"/>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b/>
      <w:i/>
      <w:sz w:val="20"/>
      <w:lang w:val="en-AU"/>
    </w:rPr>
  </w:style>
  <w:style w:type="paragraph" w:customStyle="1" w:styleId="ScheduleAutoHeading2">
    <w:name w:val="Schedule Auto Heading 2"/>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3">
    <w:name w:val="Schedule Auto Heading 3"/>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4">
    <w:name w:val="Schedule Auto Heading 4"/>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5">
    <w:name w:val="Schedule Auto Heading 5"/>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Definition">
    <w:name w:val="Schedule Definition"/>
    <w:basedOn w:val="Normal"/>
    <w:next w:val="Normal"/>
    <w:rsid w:val="004E7868"/>
    <w:pPr>
      <w:widowControl/>
      <w:overflowPunct w:val="0"/>
      <w:autoSpaceDE w:val="0"/>
      <w:autoSpaceDN w:val="0"/>
      <w:adjustRightInd w:val="0"/>
      <w:snapToGrid/>
      <w:spacing w:before="120"/>
      <w:ind w:left="1871" w:hanging="510"/>
      <w:textAlignment w:val="baseline"/>
    </w:pPr>
    <w:rPr>
      <w:sz w:val="20"/>
      <w:lang w:val="en-AU"/>
    </w:rPr>
  </w:style>
  <w:style w:type="paragraph" w:customStyle="1" w:styleId="AmendSchTitle">
    <w:name w:val="Amend Sch Title"/>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3">
    <w:name w:val="Schedule Heading 3"/>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4">
    <w:name w:val="Schedule Heading 4"/>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5">
    <w:name w:val="Schedule Heading 5"/>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Auto">
    <w:name w:val="Schedule Heading Auto"/>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Paragraph">
    <w:name w:val="Schedule Paragraph"/>
    <w:basedOn w:val="Normal"/>
    <w:next w:val="Normal"/>
    <w:rsid w:val="004E7868"/>
    <w:pPr>
      <w:widowControl/>
      <w:overflowPunct w:val="0"/>
      <w:autoSpaceDE w:val="0"/>
      <w:autoSpaceDN w:val="0"/>
      <w:adjustRightInd w:val="0"/>
      <w:snapToGrid/>
      <w:spacing w:before="120"/>
      <w:ind w:left="1871"/>
      <w:textAlignment w:val="baseline"/>
    </w:pPr>
    <w:rPr>
      <w:sz w:val="20"/>
      <w:lang w:val="en-AU"/>
    </w:rPr>
  </w:style>
  <w:style w:type="paragraph" w:customStyle="1" w:styleId="ScheduleParagraphSub">
    <w:name w:val="Schedule Paragraph (Sub)"/>
    <w:basedOn w:val="Normal"/>
    <w:next w:val="Normal"/>
    <w:rsid w:val="004E7868"/>
    <w:pPr>
      <w:widowControl/>
      <w:overflowPunct w:val="0"/>
      <w:autoSpaceDE w:val="0"/>
      <w:autoSpaceDN w:val="0"/>
      <w:adjustRightInd w:val="0"/>
      <w:snapToGrid/>
      <w:spacing w:before="120"/>
      <w:ind w:left="2381"/>
      <w:textAlignment w:val="baseline"/>
    </w:pPr>
    <w:rPr>
      <w:sz w:val="20"/>
      <w:lang w:val="en-AU"/>
    </w:rPr>
  </w:style>
  <w:style w:type="paragraph" w:customStyle="1" w:styleId="ScheduleParagraphSub-Sub">
    <w:name w:val="Schedule Paragraph (Sub-Sub)"/>
    <w:basedOn w:val="Normal"/>
    <w:next w:val="Normal"/>
    <w:rsid w:val="004E7868"/>
    <w:pPr>
      <w:widowControl/>
      <w:overflowPunct w:val="0"/>
      <w:autoSpaceDE w:val="0"/>
      <w:autoSpaceDN w:val="0"/>
      <w:adjustRightInd w:val="0"/>
      <w:snapToGrid/>
      <w:spacing w:before="120"/>
      <w:ind w:left="2892"/>
      <w:textAlignment w:val="baseline"/>
    </w:pPr>
    <w:rPr>
      <w:sz w:val="20"/>
      <w:lang w:val="en-AU"/>
    </w:rPr>
  </w:style>
  <w:style w:type="paragraph" w:customStyle="1" w:styleId="SchedulePenalty">
    <w:name w:val="Schedule Penalty"/>
    <w:basedOn w:val="Penalty"/>
    <w:next w:val="Normal"/>
    <w:rsid w:val="004E7868"/>
    <w:rPr>
      <w:sz w:val="20"/>
    </w:rPr>
  </w:style>
  <w:style w:type="paragraph" w:customStyle="1" w:styleId="ScheduleSection">
    <w:name w:val="Schedule Section"/>
    <w:basedOn w:val="Normal"/>
    <w:next w:val="Normal"/>
    <w:rsid w:val="004E7868"/>
    <w:pPr>
      <w:widowControl/>
      <w:overflowPunct w:val="0"/>
      <w:autoSpaceDE w:val="0"/>
      <w:autoSpaceDN w:val="0"/>
      <w:adjustRightInd w:val="0"/>
      <w:snapToGrid/>
      <w:spacing w:before="120"/>
      <w:ind w:left="851"/>
      <w:textAlignment w:val="baseline"/>
    </w:pPr>
    <w:rPr>
      <w:sz w:val="20"/>
      <w:lang w:val="en-AU"/>
    </w:rPr>
  </w:style>
  <w:style w:type="paragraph" w:customStyle="1" w:styleId="ScheduleSectionSub">
    <w:name w:val="Schedule Section (Sub)"/>
    <w:basedOn w:val="Normal"/>
    <w:next w:val="Normal"/>
    <w:rsid w:val="004E7868"/>
    <w:pPr>
      <w:widowControl/>
      <w:overflowPunct w:val="0"/>
      <w:autoSpaceDE w:val="0"/>
      <w:autoSpaceDN w:val="0"/>
      <w:adjustRightInd w:val="0"/>
      <w:snapToGrid/>
      <w:spacing w:before="120"/>
      <w:ind w:left="1361"/>
      <w:textAlignment w:val="baseline"/>
    </w:pPr>
    <w:rPr>
      <w:sz w:val="20"/>
      <w:lang w:val="en-AU"/>
    </w:rPr>
  </w:style>
  <w:style w:type="paragraph" w:customStyle="1" w:styleId="ShoulderReference">
    <w:name w:val="Shoulder Reference"/>
    <w:next w:val="Normal"/>
    <w:rsid w:val="004E786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4E7868"/>
    <w:pPr>
      <w:framePr w:w="964" w:h="340" w:hSpace="284" w:wrap="around" w:vAnchor="text" w:hAnchor="page" w:xAlign="outside" w:y="1"/>
      <w:widowControl/>
      <w:suppressLineNumbers/>
      <w:overflowPunct w:val="0"/>
      <w:autoSpaceDE w:val="0"/>
      <w:autoSpaceDN w:val="0"/>
      <w:adjustRightInd w:val="0"/>
      <w:snapToGrid/>
      <w:spacing w:before="120"/>
      <w:textAlignment w:val="baseline"/>
    </w:pPr>
    <w:rPr>
      <w:rFonts w:ascii="Arial" w:hAnsi="Arial"/>
      <w:b/>
      <w:spacing w:val="-10"/>
      <w:sz w:val="16"/>
      <w:lang w:val="en-AU"/>
    </w:rPr>
  </w:style>
  <w:style w:type="paragraph" w:styleId="TOC1">
    <w:name w:val="toc 1"/>
    <w:next w:val="Normal"/>
    <w:uiPriority w:val="39"/>
    <w:rsid w:val="004E7868"/>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4E7868"/>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basedOn w:val="DefaultParagraphFont"/>
    <w:link w:val="TOC2"/>
    <w:uiPriority w:val="39"/>
    <w:rsid w:val="004E7868"/>
    <w:rPr>
      <w:rFonts w:ascii="Times New Roman" w:eastAsia="Times New Roman" w:hAnsi="Times New Roman" w:cs="Times New Roman"/>
      <w:b/>
      <w:sz w:val="20"/>
      <w:szCs w:val="20"/>
      <w:lang w:val="en-GB"/>
    </w:rPr>
  </w:style>
  <w:style w:type="paragraph" w:styleId="TOC3">
    <w:name w:val="toc 3"/>
    <w:next w:val="Normal"/>
    <w:uiPriority w:val="39"/>
    <w:rsid w:val="004E7868"/>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4E7868"/>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4E7868"/>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4E7868"/>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4E786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4E7868"/>
    <w:pPr>
      <w:ind w:right="0"/>
    </w:pPr>
    <w:rPr>
      <w:b w:val="0"/>
      <w:caps/>
    </w:rPr>
  </w:style>
  <w:style w:type="paragraph" w:styleId="TOC9">
    <w:name w:val="toc 9"/>
    <w:basedOn w:val="Normal"/>
    <w:next w:val="Normal"/>
    <w:uiPriority w:val="39"/>
    <w:rsid w:val="004E7868"/>
    <w:pPr>
      <w:widowControl/>
      <w:suppressLineNumbers/>
      <w:tabs>
        <w:tab w:val="right" w:pos="6237"/>
      </w:tabs>
      <w:overflowPunct w:val="0"/>
      <w:autoSpaceDE w:val="0"/>
      <w:autoSpaceDN w:val="0"/>
      <w:adjustRightInd w:val="0"/>
      <w:snapToGrid/>
      <w:ind w:left="1922" w:right="284"/>
      <w:textAlignment w:val="baseline"/>
    </w:pPr>
    <w:rPr>
      <w:sz w:val="20"/>
      <w:lang w:val="en-AU"/>
    </w:rPr>
  </w:style>
  <w:style w:type="paragraph" w:customStyle="1" w:styleId="AmendHeading1">
    <w:name w:val="Amend. Heading 1"/>
    <w:basedOn w:val="Normal"/>
    <w:next w:val="Normal"/>
    <w:rsid w:val="004E7868"/>
    <w:pPr>
      <w:widowControl/>
      <w:overflowPunct w:val="0"/>
      <w:autoSpaceDE w:val="0"/>
      <w:autoSpaceDN w:val="0"/>
      <w:adjustRightInd w:val="0"/>
      <w:snapToGrid/>
      <w:spacing w:before="120"/>
      <w:textAlignment w:val="baseline"/>
    </w:pPr>
    <w:rPr>
      <w:lang w:val="en-AU"/>
    </w:rPr>
  </w:style>
  <w:style w:type="paragraph" w:styleId="EndnoteText">
    <w:name w:val="endnote text"/>
    <w:basedOn w:val="Normal"/>
    <w:link w:val="Endnote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EndnoteTextChar">
    <w:name w:val="Endnote Text Char"/>
    <w:basedOn w:val="DefaultParagraphFont"/>
    <w:link w:val="EndnoteText"/>
    <w:semiHidden/>
    <w:rsid w:val="004E7868"/>
    <w:rPr>
      <w:rFonts w:ascii="Times New Roman" w:eastAsia="Times New Roman" w:hAnsi="Times New Roman" w:cs="Times New Roman"/>
      <w:sz w:val="20"/>
      <w:szCs w:val="20"/>
    </w:rPr>
  </w:style>
  <w:style w:type="paragraph" w:customStyle="1" w:styleId="AmendHeading6">
    <w:name w:val="Amend. Heading 6"/>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Stars">
    <w:name w:val="Stars"/>
    <w:basedOn w:val="BodySection"/>
    <w:next w:val="Normal"/>
    <w:rsid w:val="004E7868"/>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4E7868"/>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basedOn w:val="DefaultParagraphFont"/>
    <w:link w:val="DraftingNotes"/>
    <w:rsid w:val="004E7868"/>
    <w:rPr>
      <w:rFonts w:ascii="Times New Roman" w:eastAsia="Times New Roman" w:hAnsi="Times New Roman" w:cs="Times New Roman"/>
      <w:i/>
      <w:color w:val="0000FF"/>
      <w:sz w:val="24"/>
      <w:szCs w:val="20"/>
    </w:rPr>
  </w:style>
  <w:style w:type="paragraph" w:customStyle="1" w:styleId="EndnoteBody">
    <w:name w:val="Endnote Body"/>
    <w:rsid w:val="004E786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4E7868"/>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4E7868"/>
    <w:pPr>
      <w:widowControl/>
      <w:suppressLineNumbers/>
      <w:overflowPunct w:val="0"/>
      <w:autoSpaceDE w:val="0"/>
      <w:autoSpaceDN w:val="0"/>
      <w:adjustRightInd w:val="0"/>
      <w:snapToGrid/>
      <w:spacing w:before="120" w:after="120"/>
      <w:jc w:val="center"/>
      <w:textAlignment w:val="baseline"/>
      <w:outlineLvl w:val="6"/>
    </w:pPr>
    <w:rPr>
      <w:lang w:val="en-AU"/>
    </w:rPr>
  </w:style>
  <w:style w:type="paragraph" w:customStyle="1" w:styleId="ScheduleFormNo">
    <w:name w:val="Schedule Form No."/>
    <w:basedOn w:val="ScheduleNo"/>
    <w:next w:val="Normal"/>
    <w:rsid w:val="004E7868"/>
    <w:rPr>
      <w:sz w:val="22"/>
    </w:rPr>
  </w:style>
  <w:style w:type="paragraph" w:customStyle="1" w:styleId="ScheduleNo">
    <w:name w:val="Schedule No."/>
    <w:basedOn w:val="Heading-PART"/>
    <w:next w:val="Normal"/>
    <w:rsid w:val="004E7868"/>
    <w:pPr>
      <w:outlineLvl w:val="1"/>
    </w:pPr>
    <w:rPr>
      <w:sz w:val="20"/>
    </w:rPr>
  </w:style>
  <w:style w:type="paragraph" w:customStyle="1" w:styleId="ScheduleTitle">
    <w:name w:val="Schedule Title"/>
    <w:basedOn w:val="Heading-DIVISION"/>
    <w:next w:val="Normal"/>
    <w:rsid w:val="004E7868"/>
    <w:rPr>
      <w:caps/>
      <w:sz w:val="22"/>
    </w:rPr>
  </w:style>
  <w:style w:type="paragraph" w:customStyle="1" w:styleId="Heading-ENDNOTES">
    <w:name w:val="Heading - ENDNOTES"/>
    <w:basedOn w:val="EndnoteText"/>
    <w:next w:val="EndnoteText"/>
    <w:rsid w:val="004E7868"/>
    <w:pPr>
      <w:tabs>
        <w:tab w:val="left" w:pos="284"/>
      </w:tabs>
      <w:ind w:left="-284"/>
      <w:outlineLvl w:val="1"/>
    </w:pPr>
    <w:rPr>
      <w:b/>
      <w:sz w:val="22"/>
      <w:lang w:val="en-GB"/>
    </w:rPr>
  </w:style>
  <w:style w:type="paragraph" w:customStyle="1" w:styleId="ActTitleTable1">
    <w:name w:val="Act Title (Table 1)"/>
    <w:next w:val="Normal"/>
    <w:rsid w:val="004E7868"/>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4E7868"/>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4E7868"/>
    <w:pPr>
      <w:ind w:left="284"/>
    </w:pPr>
  </w:style>
  <w:style w:type="paragraph" w:customStyle="1" w:styleId="DefinitionSchedule">
    <w:name w:val="Definition (Schedule)"/>
    <w:basedOn w:val="Defintion"/>
    <w:next w:val="Normal"/>
    <w:rsid w:val="004E7868"/>
    <w:pPr>
      <w:spacing w:before="0"/>
    </w:pPr>
    <w:rPr>
      <w:sz w:val="20"/>
    </w:rPr>
  </w:style>
  <w:style w:type="paragraph" w:customStyle="1" w:styleId="DraftTest">
    <w:name w:val="Draft Test"/>
    <w:basedOn w:val="Normal"/>
    <w:next w:val="Normal"/>
    <w:rsid w:val="004E7868"/>
    <w:pPr>
      <w:widowControl/>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1361" w:hanging="1361"/>
      <w:textAlignment w:val="baseline"/>
    </w:pPr>
    <w:rPr>
      <w:lang w:val="en-AU"/>
    </w:rPr>
  </w:style>
  <w:style w:type="character" w:customStyle="1" w:styleId="MacroTextChar">
    <w:name w:val="Macro Text Char"/>
    <w:basedOn w:val="DefaultParagraphFont"/>
    <w:link w:val="MacroText"/>
    <w:semiHidden/>
    <w:rsid w:val="004E7868"/>
    <w:rPr>
      <w:rFonts w:ascii="Book Antiqua" w:eastAsia="Times New Roman" w:hAnsi="Book Antiqua" w:cs="Times New Roman"/>
      <w:sz w:val="20"/>
      <w:szCs w:val="20"/>
      <w:lang w:val="en-GB"/>
    </w:rPr>
  </w:style>
  <w:style w:type="paragraph" w:styleId="MacroText">
    <w:name w:val="macro"/>
    <w:link w:val="MacroTextChar"/>
    <w:semiHidden/>
    <w:rsid w:val="004E78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1">
    <w:name w:val="Macro Text Char1"/>
    <w:basedOn w:val="DefaultParagraphFont"/>
    <w:uiPriority w:val="99"/>
    <w:semiHidden/>
    <w:rsid w:val="004E7868"/>
    <w:rPr>
      <w:rFonts w:ascii="Consolas" w:eastAsia="Times New Roman" w:hAnsi="Consolas" w:cs="Consolas"/>
      <w:sz w:val="20"/>
      <w:szCs w:val="20"/>
      <w:lang w:val="en-US"/>
    </w:rPr>
  </w:style>
  <w:style w:type="paragraph" w:customStyle="1" w:styleId="SchedulePenaly">
    <w:name w:val="Schedule Penaly"/>
    <w:basedOn w:val="Penalty"/>
    <w:next w:val="Normal"/>
    <w:rsid w:val="004E7868"/>
    <w:rPr>
      <w:sz w:val="20"/>
    </w:rPr>
  </w:style>
  <w:style w:type="paragraph" w:customStyle="1" w:styleId="ByAuthority">
    <w:name w:val="ByAuthority"/>
    <w:basedOn w:val="Normal"/>
    <w:next w:val="AmendSchNumber"/>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jc w:val="center"/>
      <w:textAlignment w:val="baseline"/>
    </w:pPr>
    <w:rPr>
      <w:sz w:val="22"/>
      <w:lang w:val="en-AU"/>
    </w:rPr>
  </w:style>
  <w:style w:type="paragraph" w:styleId="Caption">
    <w:name w:val="caption"/>
    <w:basedOn w:val="Normal"/>
    <w:next w:val="Normal"/>
    <w:qFormat/>
    <w:rsid w:val="004E7868"/>
    <w:pPr>
      <w:widowControl/>
      <w:suppressLineNumbers/>
      <w:overflowPunct w:val="0"/>
      <w:autoSpaceDE w:val="0"/>
      <w:autoSpaceDN w:val="0"/>
      <w:adjustRightInd w:val="0"/>
      <w:snapToGrid/>
      <w:spacing w:before="120" w:after="120"/>
      <w:textAlignment w:val="baseline"/>
    </w:pPr>
    <w:rPr>
      <w:b/>
      <w:lang w:val="en-AU"/>
    </w:rPr>
  </w:style>
  <w:style w:type="paragraph" w:customStyle="1" w:styleId="SRT1Autotext1">
    <w:name w:val="SR T1 Autotext1"/>
    <w:basedOn w:val="Normal"/>
    <w:rsid w:val="004E7868"/>
    <w:pPr>
      <w:keepNext/>
      <w:widowControl/>
      <w:suppressLineNumbers/>
      <w:overflowPunct w:val="0"/>
      <w:autoSpaceDE w:val="0"/>
      <w:autoSpaceDN w:val="0"/>
      <w:adjustRightInd w:val="0"/>
      <w:snapToGrid/>
      <w:textAlignment w:val="baseline"/>
    </w:pPr>
    <w:rPr>
      <w:spacing w:val="-4"/>
      <w:sz w:val="18"/>
      <w:lang w:val="en-AU"/>
    </w:rPr>
  </w:style>
  <w:style w:type="paragraph" w:customStyle="1" w:styleId="Reprint-AutoText">
    <w:name w:val="Reprint - AutoText"/>
    <w:basedOn w:val="Normal"/>
    <w:rsid w:val="004E7868"/>
    <w:pPr>
      <w:widowControl/>
      <w:suppressLineNumbers/>
      <w:overflowPunct w:val="0"/>
      <w:autoSpaceDE w:val="0"/>
      <w:autoSpaceDN w:val="0"/>
      <w:adjustRightInd w:val="0"/>
      <w:snapToGrid/>
      <w:textAlignment w:val="baseline"/>
    </w:pPr>
    <w:rPr>
      <w:lang w:val="en-AU"/>
    </w:rPr>
  </w:style>
  <w:style w:type="paragraph" w:customStyle="1" w:styleId="SRT1Autotext3">
    <w:name w:val="SR T1 Autotext3"/>
    <w:basedOn w:val="Normal"/>
    <w:rsid w:val="004E7868"/>
    <w:pPr>
      <w:keepNext/>
      <w:widowControl/>
      <w:suppressLineNumbers/>
      <w:overflowPunct w:val="0"/>
      <w:autoSpaceDE w:val="0"/>
      <w:autoSpaceDN w:val="0"/>
      <w:adjustRightInd w:val="0"/>
      <w:snapToGrid/>
      <w:textAlignment w:val="baseline"/>
    </w:pPr>
    <w:rPr>
      <w:i/>
      <w:sz w:val="18"/>
      <w:lang w:val="en-AU"/>
    </w:rPr>
  </w:style>
  <w:style w:type="paragraph" w:customStyle="1" w:styleId="TOAAutotext">
    <w:name w:val="TOA Autotext"/>
    <w:basedOn w:val="SRT1Autotext3"/>
    <w:rsid w:val="004E7868"/>
  </w:style>
  <w:style w:type="paragraph" w:customStyle="1" w:styleId="ReprintIndexLine1">
    <w:name w:val="Reprint Index Line1"/>
    <w:basedOn w:val="ReprintIndexLine"/>
    <w:rsid w:val="004E7868"/>
  </w:style>
  <w:style w:type="paragraph" w:customStyle="1" w:styleId="ReprintIndexLine">
    <w:name w:val="Reprint Index Line"/>
    <w:basedOn w:val="Normal"/>
    <w:rsid w:val="004E7868"/>
    <w:pPr>
      <w:widowControl/>
      <w:suppressLineNumbers/>
      <w:tabs>
        <w:tab w:val="left" w:pos="4678"/>
      </w:tabs>
      <w:overflowPunct w:val="0"/>
      <w:autoSpaceDE w:val="0"/>
      <w:autoSpaceDN w:val="0"/>
      <w:adjustRightInd w:val="0"/>
      <w:snapToGrid/>
      <w:spacing w:line="156" w:lineRule="auto"/>
      <w:textAlignment w:val="baseline"/>
    </w:pPr>
    <w:rPr>
      <w:i/>
      <w:sz w:val="20"/>
      <w:lang w:val="en-AU"/>
    </w:rPr>
  </w:style>
  <w:style w:type="paragraph" w:customStyle="1" w:styleId="ReprintIndexHeading">
    <w:name w:val="Reprint Index Heading"/>
    <w:basedOn w:val="Normal"/>
    <w:next w:val="Normal"/>
    <w:rsid w:val="004E7868"/>
    <w:pPr>
      <w:widowControl/>
      <w:suppressLineNumbers/>
      <w:overflowPunct w:val="0"/>
      <w:autoSpaceDE w:val="0"/>
      <w:autoSpaceDN w:val="0"/>
      <w:adjustRightInd w:val="0"/>
      <w:snapToGrid/>
      <w:spacing w:before="240" w:line="192" w:lineRule="auto"/>
      <w:jc w:val="center"/>
      <w:textAlignment w:val="baseline"/>
    </w:pPr>
    <w:rPr>
      <w:b/>
      <w:lang w:val="en-AU"/>
    </w:rPr>
  </w:style>
  <w:style w:type="paragraph" w:customStyle="1" w:styleId="ReprintIndexSubject">
    <w:name w:val="Reprint Index Subject"/>
    <w:basedOn w:val="Normal"/>
    <w:next w:val="ReprintIndexsubtopic"/>
    <w:rsid w:val="004E7868"/>
    <w:pPr>
      <w:widowControl/>
      <w:suppressLineNumbers/>
      <w:overflowPunct w:val="0"/>
      <w:autoSpaceDE w:val="0"/>
      <w:autoSpaceDN w:val="0"/>
      <w:adjustRightInd w:val="0"/>
      <w:snapToGrid/>
      <w:spacing w:before="120"/>
      <w:ind w:left="4678" w:hanging="4678"/>
      <w:textAlignment w:val="baseline"/>
    </w:pPr>
    <w:rPr>
      <w:b/>
      <w:sz w:val="20"/>
      <w:lang w:val="en-AU"/>
    </w:rPr>
  </w:style>
  <w:style w:type="paragraph" w:customStyle="1" w:styleId="ReprintIndexsubtopic">
    <w:name w:val="Reprint Index subtopic"/>
    <w:basedOn w:val="ReprintIndexSubject"/>
    <w:rsid w:val="004E7868"/>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4E7868"/>
  </w:style>
  <w:style w:type="paragraph" w:customStyle="1" w:styleId="n">
    <w:name w:val="n"/>
    <w:basedOn w:val="Heading-ENDNOTES"/>
    <w:rsid w:val="004E7868"/>
    <w:pPr>
      <w:ind w:left="0" w:hanging="284"/>
    </w:pPr>
  </w:style>
  <w:style w:type="paragraph" w:customStyle="1" w:styleId="AmendDefinition1">
    <w:name w:val="Amend Definition 1"/>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4E786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E786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E786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4E786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4E786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4E78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4E78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4E7868"/>
    <w:pPr>
      <w:ind w:left="1872"/>
    </w:pPr>
  </w:style>
  <w:style w:type="paragraph" w:customStyle="1" w:styleId="DraftPenalty2">
    <w:name w:val="Draft Penalty 2"/>
    <w:basedOn w:val="Penalty"/>
    <w:next w:val="Normal"/>
    <w:rsid w:val="004E7868"/>
  </w:style>
  <w:style w:type="paragraph" w:customStyle="1" w:styleId="DraftPenalty3">
    <w:name w:val="Draft Penalty 3"/>
    <w:basedOn w:val="Penalty"/>
    <w:next w:val="Normal"/>
    <w:rsid w:val="004E7868"/>
    <w:pPr>
      <w:ind w:left="2892"/>
    </w:pPr>
  </w:style>
  <w:style w:type="paragraph" w:customStyle="1" w:styleId="DraftPenalty4">
    <w:name w:val="Draft Penalty 4"/>
    <w:basedOn w:val="Penalty"/>
    <w:next w:val="Normal"/>
    <w:rsid w:val="004E7868"/>
    <w:pPr>
      <w:ind w:left="3402"/>
    </w:pPr>
  </w:style>
  <w:style w:type="paragraph" w:customStyle="1" w:styleId="DraftPenalty5">
    <w:name w:val="Draft Penalty 5"/>
    <w:basedOn w:val="Penalty"/>
    <w:next w:val="Normal"/>
    <w:rsid w:val="004E7868"/>
    <w:pPr>
      <w:ind w:left="3913"/>
    </w:pPr>
  </w:style>
  <w:style w:type="paragraph" w:customStyle="1" w:styleId="ScheduleDefinition1">
    <w:name w:val="Schedule Definition 1"/>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4E786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4E786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4E7868"/>
    <w:pPr>
      <w:widowControl/>
      <w:suppressLineNumbers/>
      <w:overflowPunct w:val="0"/>
      <w:autoSpaceDE w:val="0"/>
      <w:autoSpaceDN w:val="0"/>
      <w:adjustRightInd w:val="0"/>
      <w:snapToGrid/>
      <w:spacing w:before="120" w:after="120"/>
      <w:ind w:left="1440" w:right="1440"/>
      <w:textAlignment w:val="baseline"/>
    </w:pPr>
    <w:rPr>
      <w:lang w:val="en-AU"/>
    </w:rPr>
  </w:style>
  <w:style w:type="paragraph" w:styleId="BodyTextIndent">
    <w:name w:val="Body Text Indent"/>
    <w:basedOn w:val="Normal"/>
    <w:link w:val="BodyTextIndentChar"/>
    <w:rsid w:val="004E7868"/>
    <w:pPr>
      <w:widowControl/>
      <w:suppressLineNumbers/>
      <w:overflowPunct w:val="0"/>
      <w:autoSpaceDE w:val="0"/>
      <w:autoSpaceDN w:val="0"/>
      <w:adjustRightInd w:val="0"/>
      <w:snapToGrid/>
      <w:spacing w:before="120"/>
      <w:ind w:left="840" w:hanging="480"/>
      <w:textAlignment w:val="baseline"/>
    </w:pPr>
    <w:rPr>
      <w:lang w:val="en-AU"/>
    </w:rPr>
  </w:style>
  <w:style w:type="character" w:customStyle="1" w:styleId="BodyTextIndentChar">
    <w:name w:val="Body Text Indent Char"/>
    <w:basedOn w:val="DefaultParagraphFont"/>
    <w:link w:val="BodyTextIndent"/>
    <w:rsid w:val="004E7868"/>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semiHidden/>
    <w:rsid w:val="004E7868"/>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4E7868"/>
    <w:pPr>
      <w:widowControl/>
      <w:suppressLineNumbers/>
      <w:shd w:val="clear" w:color="auto" w:fill="000080"/>
      <w:overflowPunct w:val="0"/>
      <w:autoSpaceDE w:val="0"/>
      <w:autoSpaceDN w:val="0"/>
      <w:adjustRightInd w:val="0"/>
      <w:snapToGrid/>
      <w:spacing w:before="120"/>
      <w:textAlignment w:val="baseline"/>
    </w:pPr>
    <w:rPr>
      <w:rFonts w:ascii="Tahoma" w:hAnsi="Tahoma" w:cs="Tahoma"/>
      <w:lang w:val="en-AU"/>
    </w:rPr>
  </w:style>
  <w:style w:type="character" w:customStyle="1" w:styleId="DocumentMapChar1">
    <w:name w:val="Document Map Char1"/>
    <w:basedOn w:val="DefaultParagraphFont"/>
    <w:uiPriority w:val="99"/>
    <w:semiHidden/>
    <w:rsid w:val="004E7868"/>
    <w:rPr>
      <w:rFonts w:ascii="Tahoma" w:eastAsia="Times New Roman" w:hAnsi="Tahoma" w:cs="Tahoma"/>
      <w:sz w:val="16"/>
      <w:szCs w:val="16"/>
      <w:lang w:val="en-US"/>
    </w:rPr>
  </w:style>
  <w:style w:type="paragraph" w:customStyle="1" w:styleId="AmndChptr">
    <w:name w:val="Amnd Chptr"/>
    <w:basedOn w:val="Normal"/>
    <w:next w:val="Normal"/>
    <w:rsid w:val="004E7868"/>
    <w:pPr>
      <w:widowControl/>
      <w:overflowPunct w:val="0"/>
      <w:autoSpaceDE w:val="0"/>
      <w:autoSpaceDN w:val="0"/>
      <w:adjustRightInd w:val="0"/>
      <w:snapToGrid/>
      <w:spacing w:before="240" w:after="120"/>
      <w:ind w:left="1361"/>
      <w:jc w:val="center"/>
      <w:textAlignment w:val="baseline"/>
      <w:outlineLvl w:val="3"/>
    </w:pPr>
    <w:rPr>
      <w:b/>
      <w:caps/>
      <w:sz w:val="26"/>
      <w:lang w:val="en-AU"/>
    </w:rPr>
  </w:style>
  <w:style w:type="paragraph" w:customStyle="1" w:styleId="ChapterHeading">
    <w:name w:val="Chapter Heading"/>
    <w:basedOn w:val="Normal"/>
    <w:next w:val="Normal"/>
    <w:rsid w:val="004E7868"/>
    <w:pPr>
      <w:widowControl/>
      <w:overflowPunct w:val="0"/>
      <w:autoSpaceDE w:val="0"/>
      <w:autoSpaceDN w:val="0"/>
      <w:adjustRightInd w:val="0"/>
      <w:snapToGrid/>
      <w:spacing w:before="240" w:after="120"/>
      <w:jc w:val="center"/>
      <w:textAlignment w:val="baseline"/>
      <w:outlineLvl w:val="0"/>
    </w:pPr>
    <w:rPr>
      <w:b/>
      <w:caps/>
      <w:sz w:val="26"/>
      <w:lang w:val="en-AU"/>
    </w:rPr>
  </w:style>
  <w:style w:type="paragraph" w:customStyle="1" w:styleId="GovernorAssent">
    <w:name w:val="Governor Assent"/>
    <w:basedOn w:val="Normal"/>
    <w:rsid w:val="004E7868"/>
    <w:pPr>
      <w:widowControl/>
      <w:suppressLineNumbers/>
      <w:overflowPunct w:val="0"/>
      <w:autoSpaceDE w:val="0"/>
      <w:autoSpaceDN w:val="0"/>
      <w:adjustRightInd w:val="0"/>
      <w:snapToGrid/>
      <w:textAlignment w:val="baseline"/>
    </w:pPr>
    <w:rPr>
      <w:sz w:val="20"/>
      <w:lang w:val="en-GB"/>
    </w:rPr>
  </w:style>
  <w:style w:type="paragraph" w:customStyle="1" w:styleId="PART">
    <w:name w:val="PART"/>
    <w:basedOn w:val="Normal"/>
    <w:next w:val="Normal"/>
    <w:rsid w:val="004E7868"/>
    <w:pPr>
      <w:widowControl/>
      <w:tabs>
        <w:tab w:val="left" w:pos="425"/>
        <w:tab w:val="left" w:pos="992"/>
        <w:tab w:val="left" w:pos="1559"/>
        <w:tab w:val="left" w:pos="2126"/>
        <w:tab w:val="left" w:pos="2693"/>
        <w:tab w:val="left" w:pos="3260"/>
      </w:tabs>
      <w:suppressAutoHyphens/>
      <w:overflowPunct w:val="0"/>
      <w:autoSpaceDE w:val="0"/>
      <w:autoSpaceDN w:val="0"/>
      <w:adjustRightInd w:val="0"/>
      <w:snapToGrid/>
      <w:spacing w:before="240"/>
      <w:jc w:val="center"/>
      <w:textAlignment w:val="baseline"/>
    </w:pPr>
    <w:rPr>
      <w:b/>
      <w:sz w:val="22"/>
      <w:lang w:val="en-GB"/>
    </w:rPr>
  </w:style>
  <w:style w:type="paragraph" w:customStyle="1" w:styleId="Schedule-Division0">
    <w:name w:val="Schedule-Division"/>
    <w:basedOn w:val="Normal"/>
    <w:next w:val="Normal"/>
    <w:rsid w:val="004E7868"/>
    <w:pPr>
      <w:widowControl/>
      <w:overflowPunct w:val="0"/>
      <w:autoSpaceDE w:val="0"/>
      <w:autoSpaceDN w:val="0"/>
      <w:adjustRightInd w:val="0"/>
      <w:snapToGrid/>
      <w:spacing w:before="120" w:after="120"/>
      <w:jc w:val="center"/>
      <w:textAlignment w:val="baseline"/>
    </w:pPr>
    <w:rPr>
      <w:b/>
      <w:sz w:val="20"/>
      <w:lang w:val="en-AU"/>
    </w:rPr>
  </w:style>
  <w:style w:type="paragraph" w:customStyle="1" w:styleId="Schedule-Part0">
    <w:name w:val="Schedule-Part"/>
    <w:basedOn w:val="Normal"/>
    <w:next w:val="Normal"/>
    <w:rsid w:val="004E7868"/>
    <w:pPr>
      <w:widowControl/>
      <w:overflowPunct w:val="0"/>
      <w:autoSpaceDE w:val="0"/>
      <w:autoSpaceDN w:val="0"/>
      <w:adjustRightInd w:val="0"/>
      <w:snapToGrid/>
      <w:spacing w:before="120" w:after="120"/>
      <w:jc w:val="center"/>
      <w:textAlignment w:val="baseline"/>
    </w:pPr>
    <w:rPr>
      <w:b/>
      <w:caps/>
      <w:sz w:val="22"/>
      <w:lang w:val="en-AU"/>
    </w:rPr>
  </w:style>
  <w:style w:type="paragraph" w:styleId="BodyText">
    <w:name w:val="Body Text"/>
    <w:basedOn w:val="Normal"/>
    <w:link w:val="BodyTextChar"/>
    <w:rsid w:val="004E7868"/>
    <w:pPr>
      <w:widowControl/>
      <w:suppressLineNumbers/>
      <w:overflowPunct w:val="0"/>
      <w:autoSpaceDE w:val="0"/>
      <w:autoSpaceDN w:val="0"/>
      <w:adjustRightInd w:val="0"/>
      <w:snapToGrid/>
      <w:spacing w:before="120" w:after="120"/>
      <w:textAlignment w:val="baseline"/>
    </w:pPr>
    <w:rPr>
      <w:lang w:val="en-AU"/>
    </w:rPr>
  </w:style>
  <w:style w:type="character" w:customStyle="1" w:styleId="BodyTextChar">
    <w:name w:val="Body Text Char"/>
    <w:basedOn w:val="DefaultParagraphFont"/>
    <w:link w:val="BodyText"/>
    <w:rsid w:val="004E7868"/>
    <w:rPr>
      <w:rFonts w:ascii="Times New Roman" w:eastAsia="Times New Roman" w:hAnsi="Times New Roman" w:cs="Times New Roman"/>
      <w:sz w:val="24"/>
      <w:szCs w:val="20"/>
    </w:rPr>
  </w:style>
  <w:style w:type="paragraph" w:styleId="BodyText2">
    <w:name w:val="Body Text 2"/>
    <w:basedOn w:val="Normal"/>
    <w:link w:val="BodyText2Char"/>
    <w:rsid w:val="004E7868"/>
    <w:pPr>
      <w:widowControl/>
      <w:suppressLineNumbers/>
      <w:overflowPunct w:val="0"/>
      <w:autoSpaceDE w:val="0"/>
      <w:autoSpaceDN w:val="0"/>
      <w:adjustRightInd w:val="0"/>
      <w:snapToGrid/>
      <w:spacing w:before="120" w:after="120" w:line="480" w:lineRule="auto"/>
      <w:textAlignment w:val="baseline"/>
    </w:pPr>
    <w:rPr>
      <w:lang w:val="en-AU"/>
    </w:rPr>
  </w:style>
  <w:style w:type="character" w:customStyle="1" w:styleId="BodyText2Char">
    <w:name w:val="Body Text 2 Char"/>
    <w:basedOn w:val="DefaultParagraphFont"/>
    <w:link w:val="BodyText2"/>
    <w:rsid w:val="004E7868"/>
    <w:rPr>
      <w:rFonts w:ascii="Times New Roman" w:eastAsia="Times New Roman" w:hAnsi="Times New Roman" w:cs="Times New Roman"/>
      <w:sz w:val="24"/>
      <w:szCs w:val="20"/>
    </w:rPr>
  </w:style>
  <w:style w:type="paragraph" w:styleId="BodyText3">
    <w:name w:val="Body Text 3"/>
    <w:basedOn w:val="Normal"/>
    <w:link w:val="BodyText3Char"/>
    <w:rsid w:val="004E7868"/>
    <w:pPr>
      <w:widowControl/>
      <w:suppressLineNumbers/>
      <w:overflowPunct w:val="0"/>
      <w:autoSpaceDE w:val="0"/>
      <w:autoSpaceDN w:val="0"/>
      <w:adjustRightInd w:val="0"/>
      <w:snapToGrid/>
      <w:spacing w:before="120" w:after="120"/>
      <w:textAlignment w:val="baseline"/>
    </w:pPr>
    <w:rPr>
      <w:sz w:val="16"/>
      <w:szCs w:val="16"/>
      <w:lang w:val="en-AU"/>
    </w:rPr>
  </w:style>
  <w:style w:type="character" w:customStyle="1" w:styleId="BodyText3Char">
    <w:name w:val="Body Text 3 Char"/>
    <w:basedOn w:val="DefaultParagraphFont"/>
    <w:link w:val="BodyText3"/>
    <w:rsid w:val="004E7868"/>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4E7868"/>
    <w:pPr>
      <w:ind w:firstLine="210"/>
    </w:pPr>
  </w:style>
  <w:style w:type="character" w:customStyle="1" w:styleId="BodyTextFirstIndentChar">
    <w:name w:val="Body Text First Indent Char"/>
    <w:basedOn w:val="BodyTextChar"/>
    <w:link w:val="BodyTextFirstIndent"/>
    <w:rsid w:val="004E7868"/>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4E7868"/>
    <w:pPr>
      <w:spacing w:after="120"/>
      <w:ind w:left="283" w:firstLine="210"/>
    </w:pPr>
  </w:style>
  <w:style w:type="character" w:customStyle="1" w:styleId="BodyTextFirstIndent2Char">
    <w:name w:val="Body Text First Indent 2 Char"/>
    <w:basedOn w:val="BodyTextIndentChar"/>
    <w:link w:val="BodyTextFirstIndent2"/>
    <w:rsid w:val="004E7868"/>
    <w:rPr>
      <w:rFonts w:ascii="Times New Roman" w:eastAsia="Times New Roman" w:hAnsi="Times New Roman" w:cs="Times New Roman"/>
      <w:sz w:val="24"/>
      <w:szCs w:val="20"/>
    </w:rPr>
  </w:style>
  <w:style w:type="paragraph" w:styleId="BodyTextIndent2">
    <w:name w:val="Body Text Indent 2"/>
    <w:basedOn w:val="Normal"/>
    <w:link w:val="BodyTextIndent2Char"/>
    <w:rsid w:val="004E7868"/>
    <w:pPr>
      <w:widowControl/>
      <w:suppressLineNumbers/>
      <w:overflowPunct w:val="0"/>
      <w:autoSpaceDE w:val="0"/>
      <w:autoSpaceDN w:val="0"/>
      <w:adjustRightInd w:val="0"/>
      <w:snapToGrid/>
      <w:spacing w:before="120"/>
      <w:ind w:left="-2820"/>
      <w:textAlignment w:val="baseline"/>
    </w:pPr>
    <w:rPr>
      <w:lang w:val="en-AU"/>
    </w:rPr>
  </w:style>
  <w:style w:type="character" w:customStyle="1" w:styleId="BodyTextIndent2Char">
    <w:name w:val="Body Text Indent 2 Char"/>
    <w:basedOn w:val="DefaultParagraphFont"/>
    <w:link w:val="BodyTextIndent2"/>
    <w:rsid w:val="004E7868"/>
    <w:rPr>
      <w:rFonts w:ascii="Times New Roman" w:eastAsia="Times New Roman" w:hAnsi="Times New Roman" w:cs="Times New Roman"/>
      <w:sz w:val="24"/>
      <w:szCs w:val="20"/>
    </w:rPr>
  </w:style>
  <w:style w:type="paragraph" w:styleId="BodyTextIndent3">
    <w:name w:val="Body Text Indent 3"/>
    <w:basedOn w:val="Normal"/>
    <w:link w:val="BodyTextIndent3Char"/>
    <w:rsid w:val="004E7868"/>
    <w:pPr>
      <w:widowControl/>
      <w:suppressLineNumbers/>
      <w:overflowPunct w:val="0"/>
      <w:autoSpaceDE w:val="0"/>
      <w:autoSpaceDN w:val="0"/>
      <w:adjustRightInd w:val="0"/>
      <w:snapToGrid/>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4E7868"/>
    <w:rPr>
      <w:rFonts w:ascii="Times New Roman" w:eastAsia="Times New Roman" w:hAnsi="Times New Roman" w:cs="Times New Roman"/>
      <w:sz w:val="16"/>
      <w:szCs w:val="16"/>
    </w:rPr>
  </w:style>
  <w:style w:type="paragraph" w:styleId="Closing">
    <w:name w:val="Closing"/>
    <w:basedOn w:val="Normal"/>
    <w:link w:val="ClosingChar"/>
    <w:rsid w:val="004E7868"/>
    <w:pPr>
      <w:widowControl/>
      <w:suppressLineNumbers/>
      <w:overflowPunct w:val="0"/>
      <w:autoSpaceDE w:val="0"/>
      <w:autoSpaceDN w:val="0"/>
      <w:adjustRightInd w:val="0"/>
      <w:snapToGrid/>
      <w:spacing w:before="120"/>
      <w:ind w:left="4252"/>
      <w:textAlignment w:val="baseline"/>
    </w:pPr>
    <w:rPr>
      <w:lang w:val="en-AU"/>
    </w:rPr>
  </w:style>
  <w:style w:type="character" w:customStyle="1" w:styleId="ClosingChar">
    <w:name w:val="Closing Char"/>
    <w:basedOn w:val="DefaultParagraphFont"/>
    <w:link w:val="Closing"/>
    <w:rsid w:val="004E7868"/>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4E7868"/>
    <w:rPr>
      <w:rFonts w:ascii="Times New Roman" w:eastAsia="Times New Roman" w:hAnsi="Times New Roman" w:cs="Times New Roman"/>
      <w:sz w:val="20"/>
      <w:szCs w:val="20"/>
    </w:rPr>
  </w:style>
  <w:style w:type="paragraph" w:styleId="CommentText">
    <w:name w:val="annotation text"/>
    <w:basedOn w:val="Normal"/>
    <w:link w:val="Comment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CommentTextChar1">
    <w:name w:val="Comment Text Char1"/>
    <w:basedOn w:val="DefaultParagraphFont"/>
    <w:uiPriority w:val="99"/>
    <w:semiHidden/>
    <w:rsid w:val="004E7868"/>
    <w:rPr>
      <w:rFonts w:ascii="Times New Roman" w:eastAsia="Times New Roman" w:hAnsi="Times New Roman" w:cs="Times New Roman"/>
      <w:sz w:val="20"/>
      <w:szCs w:val="20"/>
      <w:lang w:val="en-US"/>
    </w:rPr>
  </w:style>
  <w:style w:type="paragraph" w:styleId="Date">
    <w:name w:val="Date"/>
    <w:basedOn w:val="Normal"/>
    <w:next w:val="Normal"/>
    <w:link w:val="Date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DateChar">
    <w:name w:val="Date Char"/>
    <w:basedOn w:val="DefaultParagraphFont"/>
    <w:link w:val="Date"/>
    <w:rsid w:val="004E7868"/>
    <w:rPr>
      <w:rFonts w:ascii="Times New Roman" w:eastAsia="Times New Roman" w:hAnsi="Times New Roman" w:cs="Times New Roman"/>
      <w:sz w:val="24"/>
      <w:szCs w:val="20"/>
    </w:rPr>
  </w:style>
  <w:style w:type="paragraph" w:styleId="E-mailSignature">
    <w:name w:val="E-mail Signature"/>
    <w:basedOn w:val="Normal"/>
    <w:link w:val="E-mailSignature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E-mailSignatureChar">
    <w:name w:val="E-mail Signature Char"/>
    <w:basedOn w:val="DefaultParagraphFont"/>
    <w:link w:val="E-mailSignature"/>
    <w:rsid w:val="004E7868"/>
    <w:rPr>
      <w:rFonts w:ascii="Times New Roman" w:eastAsia="Times New Roman" w:hAnsi="Times New Roman" w:cs="Times New Roman"/>
      <w:sz w:val="24"/>
      <w:szCs w:val="20"/>
    </w:rPr>
  </w:style>
  <w:style w:type="character" w:styleId="Emphasis">
    <w:name w:val="Emphasis"/>
    <w:basedOn w:val="DefaultParagraphFont"/>
    <w:qFormat/>
    <w:rsid w:val="004E7868"/>
    <w:rPr>
      <w:i/>
      <w:iCs/>
    </w:rPr>
  </w:style>
  <w:style w:type="paragraph" w:styleId="EnvelopeAddress">
    <w:name w:val="envelope address"/>
    <w:basedOn w:val="Normal"/>
    <w:rsid w:val="004E7868"/>
    <w:pPr>
      <w:framePr w:w="7920" w:h="1980" w:hRule="exact" w:hSpace="180" w:wrap="auto" w:hAnchor="page" w:xAlign="center" w:yAlign="bottom"/>
      <w:widowControl/>
      <w:suppressLineNumbers/>
      <w:overflowPunct w:val="0"/>
      <w:autoSpaceDE w:val="0"/>
      <w:autoSpaceDN w:val="0"/>
      <w:adjustRightInd w:val="0"/>
      <w:snapToGrid/>
      <w:spacing w:before="120"/>
      <w:ind w:left="2880"/>
      <w:textAlignment w:val="baseline"/>
    </w:pPr>
    <w:rPr>
      <w:rFonts w:ascii="Arial" w:hAnsi="Arial" w:cs="Arial"/>
      <w:szCs w:val="24"/>
      <w:lang w:val="en-AU"/>
    </w:rPr>
  </w:style>
  <w:style w:type="paragraph" w:styleId="EnvelopeReturn">
    <w:name w:val="envelope return"/>
    <w:basedOn w:val="Normal"/>
    <w:rsid w:val="004E7868"/>
    <w:pPr>
      <w:widowControl/>
      <w:suppressLineNumbers/>
      <w:overflowPunct w:val="0"/>
      <w:autoSpaceDE w:val="0"/>
      <w:autoSpaceDN w:val="0"/>
      <w:adjustRightInd w:val="0"/>
      <w:snapToGrid/>
      <w:spacing w:before="120"/>
      <w:textAlignment w:val="baseline"/>
    </w:pPr>
    <w:rPr>
      <w:rFonts w:ascii="Arial" w:hAnsi="Arial" w:cs="Arial"/>
      <w:sz w:val="20"/>
      <w:lang w:val="en-AU"/>
    </w:rPr>
  </w:style>
  <w:style w:type="character" w:styleId="FollowedHyperlink">
    <w:name w:val="FollowedHyperlink"/>
    <w:basedOn w:val="DefaultParagraphFont"/>
    <w:rsid w:val="004E7868"/>
    <w:rPr>
      <w:color w:val="800080"/>
      <w:u w:val="single"/>
    </w:rPr>
  </w:style>
  <w:style w:type="character" w:customStyle="1" w:styleId="FootnoteTextChar">
    <w:name w:val="Footnote Text Char"/>
    <w:basedOn w:val="DefaultParagraphFont"/>
    <w:link w:val="FootnoteText"/>
    <w:semiHidden/>
    <w:rsid w:val="004E7868"/>
    <w:rPr>
      <w:rFonts w:ascii="Times New Roman" w:eastAsia="Times New Roman" w:hAnsi="Times New Roman" w:cs="Times New Roman"/>
      <w:sz w:val="20"/>
      <w:szCs w:val="20"/>
    </w:rPr>
  </w:style>
  <w:style w:type="paragraph" w:styleId="FootnoteText">
    <w:name w:val="footnote text"/>
    <w:basedOn w:val="Normal"/>
    <w:link w:val="Footnote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FootnoteTextChar1">
    <w:name w:val="Footnote Text Char1"/>
    <w:basedOn w:val="DefaultParagraphFont"/>
    <w:uiPriority w:val="99"/>
    <w:semiHidden/>
    <w:rsid w:val="004E7868"/>
    <w:rPr>
      <w:rFonts w:ascii="Times New Roman" w:eastAsia="Times New Roman" w:hAnsi="Times New Roman" w:cs="Times New Roman"/>
      <w:sz w:val="20"/>
      <w:szCs w:val="20"/>
      <w:lang w:val="en-US"/>
    </w:rPr>
  </w:style>
  <w:style w:type="character" w:styleId="HTMLAcronym">
    <w:name w:val="HTML Acronym"/>
    <w:basedOn w:val="DefaultParagraphFont"/>
    <w:rsid w:val="004E7868"/>
  </w:style>
  <w:style w:type="paragraph" w:styleId="HTMLAddress">
    <w:name w:val="HTML Address"/>
    <w:basedOn w:val="Normal"/>
    <w:link w:val="HTMLAddressChar"/>
    <w:rsid w:val="004E7868"/>
    <w:pPr>
      <w:widowControl/>
      <w:suppressLineNumbers/>
      <w:overflowPunct w:val="0"/>
      <w:autoSpaceDE w:val="0"/>
      <w:autoSpaceDN w:val="0"/>
      <w:adjustRightInd w:val="0"/>
      <w:snapToGrid/>
      <w:spacing w:before="120"/>
      <w:textAlignment w:val="baseline"/>
    </w:pPr>
    <w:rPr>
      <w:i/>
      <w:iCs/>
      <w:lang w:val="en-AU"/>
    </w:rPr>
  </w:style>
  <w:style w:type="character" w:customStyle="1" w:styleId="HTMLAddressChar">
    <w:name w:val="HTML Address Char"/>
    <w:basedOn w:val="DefaultParagraphFont"/>
    <w:link w:val="HTMLAddress"/>
    <w:rsid w:val="004E7868"/>
    <w:rPr>
      <w:rFonts w:ascii="Times New Roman" w:eastAsia="Times New Roman" w:hAnsi="Times New Roman" w:cs="Times New Roman"/>
      <w:i/>
      <w:iCs/>
      <w:sz w:val="24"/>
      <w:szCs w:val="20"/>
    </w:rPr>
  </w:style>
  <w:style w:type="character" w:styleId="HTMLCite">
    <w:name w:val="HTML Cite"/>
    <w:basedOn w:val="DefaultParagraphFont"/>
    <w:rsid w:val="004E7868"/>
    <w:rPr>
      <w:i/>
      <w:iCs/>
    </w:rPr>
  </w:style>
  <w:style w:type="character" w:styleId="HTMLCode">
    <w:name w:val="HTML Code"/>
    <w:basedOn w:val="DefaultParagraphFont"/>
    <w:rsid w:val="004E7868"/>
    <w:rPr>
      <w:rFonts w:ascii="Courier New" w:hAnsi="Courier New"/>
      <w:sz w:val="20"/>
      <w:szCs w:val="20"/>
    </w:rPr>
  </w:style>
  <w:style w:type="character" w:styleId="HTMLDefinition">
    <w:name w:val="HTML Definition"/>
    <w:basedOn w:val="DefaultParagraphFont"/>
    <w:rsid w:val="004E7868"/>
    <w:rPr>
      <w:i/>
      <w:iCs/>
    </w:rPr>
  </w:style>
  <w:style w:type="character" w:styleId="HTMLKeyboard">
    <w:name w:val="HTML Keyboard"/>
    <w:basedOn w:val="DefaultParagraphFont"/>
    <w:rsid w:val="004E7868"/>
    <w:rPr>
      <w:rFonts w:ascii="Courier New" w:hAnsi="Courier New"/>
      <w:sz w:val="20"/>
      <w:szCs w:val="20"/>
    </w:rPr>
  </w:style>
  <w:style w:type="paragraph" w:styleId="HTMLPreformatted">
    <w:name w:val="HTML Preformatted"/>
    <w:basedOn w:val="Normal"/>
    <w:link w:val="HTMLPreformattedChar"/>
    <w:rsid w:val="004E7868"/>
    <w:pPr>
      <w:widowControl/>
      <w:suppressLineNumbers/>
      <w:overflowPunct w:val="0"/>
      <w:autoSpaceDE w:val="0"/>
      <w:autoSpaceDN w:val="0"/>
      <w:adjustRightInd w:val="0"/>
      <w:snapToGrid/>
      <w:spacing w:before="120"/>
      <w:textAlignment w:val="baseline"/>
    </w:pPr>
    <w:rPr>
      <w:rFonts w:ascii="Courier New" w:hAnsi="Courier New" w:cs="Courier New"/>
      <w:sz w:val="20"/>
      <w:lang w:val="en-AU"/>
    </w:rPr>
  </w:style>
  <w:style w:type="character" w:customStyle="1" w:styleId="HTMLPreformattedChar">
    <w:name w:val="HTML Preformatted Char"/>
    <w:basedOn w:val="DefaultParagraphFont"/>
    <w:link w:val="HTMLPreformatted"/>
    <w:rsid w:val="004E7868"/>
    <w:rPr>
      <w:rFonts w:ascii="Courier New" w:eastAsia="Times New Roman" w:hAnsi="Courier New" w:cs="Courier New"/>
      <w:sz w:val="20"/>
      <w:szCs w:val="20"/>
    </w:rPr>
  </w:style>
  <w:style w:type="character" w:styleId="HTMLSample">
    <w:name w:val="HTML Sample"/>
    <w:basedOn w:val="DefaultParagraphFont"/>
    <w:rsid w:val="004E7868"/>
    <w:rPr>
      <w:rFonts w:ascii="Courier New" w:hAnsi="Courier New"/>
    </w:rPr>
  </w:style>
  <w:style w:type="character" w:styleId="HTMLTypewriter">
    <w:name w:val="HTML Typewriter"/>
    <w:basedOn w:val="DefaultParagraphFont"/>
    <w:rsid w:val="004E7868"/>
    <w:rPr>
      <w:rFonts w:ascii="Courier New" w:hAnsi="Courier New"/>
      <w:sz w:val="20"/>
      <w:szCs w:val="20"/>
    </w:rPr>
  </w:style>
  <w:style w:type="character" w:styleId="HTMLVariable">
    <w:name w:val="HTML Variable"/>
    <w:basedOn w:val="DefaultParagraphFont"/>
    <w:rsid w:val="004E7868"/>
    <w:rPr>
      <w:i/>
      <w:iCs/>
    </w:rPr>
  </w:style>
  <w:style w:type="character" w:styleId="Hyperlink">
    <w:name w:val="Hyperlink"/>
    <w:basedOn w:val="DefaultParagraphFont"/>
    <w:rsid w:val="004E7868"/>
    <w:rPr>
      <w:color w:val="0000FF"/>
      <w:u w:val="single"/>
    </w:rPr>
  </w:style>
  <w:style w:type="paragraph" w:styleId="List">
    <w:name w:val="List"/>
    <w:basedOn w:val="Normal"/>
    <w:rsid w:val="004E7868"/>
    <w:pPr>
      <w:widowControl/>
      <w:suppressLineNumbers/>
      <w:overflowPunct w:val="0"/>
      <w:autoSpaceDE w:val="0"/>
      <w:autoSpaceDN w:val="0"/>
      <w:adjustRightInd w:val="0"/>
      <w:snapToGrid/>
      <w:spacing w:before="120"/>
      <w:ind w:left="283" w:hanging="283"/>
      <w:textAlignment w:val="baseline"/>
    </w:pPr>
    <w:rPr>
      <w:lang w:val="en-AU"/>
    </w:rPr>
  </w:style>
  <w:style w:type="paragraph" w:styleId="List2">
    <w:name w:val="List 2"/>
    <w:basedOn w:val="Normal"/>
    <w:rsid w:val="004E7868"/>
    <w:pPr>
      <w:widowControl/>
      <w:suppressLineNumbers/>
      <w:overflowPunct w:val="0"/>
      <w:autoSpaceDE w:val="0"/>
      <w:autoSpaceDN w:val="0"/>
      <w:adjustRightInd w:val="0"/>
      <w:snapToGrid/>
      <w:spacing w:before="120"/>
      <w:ind w:left="566" w:hanging="283"/>
      <w:textAlignment w:val="baseline"/>
    </w:pPr>
    <w:rPr>
      <w:lang w:val="en-AU"/>
    </w:rPr>
  </w:style>
  <w:style w:type="paragraph" w:styleId="List3">
    <w:name w:val="List 3"/>
    <w:basedOn w:val="Normal"/>
    <w:rsid w:val="004E7868"/>
    <w:pPr>
      <w:widowControl/>
      <w:suppressLineNumbers/>
      <w:overflowPunct w:val="0"/>
      <w:autoSpaceDE w:val="0"/>
      <w:autoSpaceDN w:val="0"/>
      <w:adjustRightInd w:val="0"/>
      <w:snapToGrid/>
      <w:spacing w:before="120"/>
      <w:ind w:left="849" w:hanging="283"/>
      <w:textAlignment w:val="baseline"/>
    </w:pPr>
    <w:rPr>
      <w:lang w:val="en-AU"/>
    </w:rPr>
  </w:style>
  <w:style w:type="paragraph" w:styleId="List4">
    <w:name w:val="List 4"/>
    <w:basedOn w:val="Normal"/>
    <w:rsid w:val="004E7868"/>
    <w:pPr>
      <w:widowControl/>
      <w:suppressLineNumbers/>
      <w:overflowPunct w:val="0"/>
      <w:autoSpaceDE w:val="0"/>
      <w:autoSpaceDN w:val="0"/>
      <w:adjustRightInd w:val="0"/>
      <w:snapToGrid/>
      <w:spacing w:before="120"/>
      <w:ind w:left="1132" w:hanging="283"/>
      <w:textAlignment w:val="baseline"/>
    </w:pPr>
    <w:rPr>
      <w:lang w:val="en-AU"/>
    </w:rPr>
  </w:style>
  <w:style w:type="paragraph" w:styleId="List5">
    <w:name w:val="List 5"/>
    <w:basedOn w:val="Normal"/>
    <w:rsid w:val="004E7868"/>
    <w:pPr>
      <w:widowControl/>
      <w:suppressLineNumbers/>
      <w:overflowPunct w:val="0"/>
      <w:autoSpaceDE w:val="0"/>
      <w:autoSpaceDN w:val="0"/>
      <w:adjustRightInd w:val="0"/>
      <w:snapToGrid/>
      <w:spacing w:before="120"/>
      <w:ind w:left="1415" w:hanging="283"/>
      <w:textAlignment w:val="baseline"/>
    </w:pPr>
    <w:rPr>
      <w:lang w:val="en-AU"/>
    </w:rPr>
  </w:style>
  <w:style w:type="paragraph" w:styleId="ListBullet">
    <w:name w:val="List Bullet"/>
    <w:basedOn w:val="Normal"/>
    <w:autoRedefine/>
    <w:rsid w:val="004E7868"/>
    <w:pPr>
      <w:widowControl/>
      <w:numPr>
        <w:numId w:val="1"/>
      </w:numPr>
      <w:suppressLineNumbers/>
      <w:overflowPunct w:val="0"/>
      <w:autoSpaceDE w:val="0"/>
      <w:autoSpaceDN w:val="0"/>
      <w:adjustRightInd w:val="0"/>
      <w:snapToGrid/>
      <w:spacing w:before="120"/>
      <w:textAlignment w:val="baseline"/>
    </w:pPr>
    <w:rPr>
      <w:lang w:val="en-AU"/>
    </w:rPr>
  </w:style>
  <w:style w:type="paragraph" w:styleId="ListBullet2">
    <w:name w:val="List Bullet 2"/>
    <w:basedOn w:val="Normal"/>
    <w:autoRedefine/>
    <w:rsid w:val="004E7868"/>
    <w:pPr>
      <w:widowControl/>
      <w:numPr>
        <w:numId w:val="2"/>
      </w:numPr>
      <w:suppressLineNumbers/>
      <w:overflowPunct w:val="0"/>
      <w:autoSpaceDE w:val="0"/>
      <w:autoSpaceDN w:val="0"/>
      <w:adjustRightInd w:val="0"/>
      <w:snapToGrid/>
      <w:spacing w:before="120"/>
      <w:textAlignment w:val="baseline"/>
    </w:pPr>
    <w:rPr>
      <w:lang w:val="en-AU"/>
    </w:rPr>
  </w:style>
  <w:style w:type="paragraph" w:styleId="ListBullet3">
    <w:name w:val="List Bullet 3"/>
    <w:basedOn w:val="Normal"/>
    <w:autoRedefine/>
    <w:rsid w:val="004E7868"/>
    <w:pPr>
      <w:widowControl/>
      <w:numPr>
        <w:numId w:val="3"/>
      </w:numPr>
      <w:suppressLineNumbers/>
      <w:overflowPunct w:val="0"/>
      <w:autoSpaceDE w:val="0"/>
      <w:autoSpaceDN w:val="0"/>
      <w:adjustRightInd w:val="0"/>
      <w:snapToGrid/>
      <w:spacing w:before="120"/>
      <w:textAlignment w:val="baseline"/>
    </w:pPr>
    <w:rPr>
      <w:lang w:val="en-AU"/>
    </w:rPr>
  </w:style>
  <w:style w:type="paragraph" w:styleId="ListBullet4">
    <w:name w:val="List Bullet 4"/>
    <w:basedOn w:val="Normal"/>
    <w:autoRedefine/>
    <w:rsid w:val="004E7868"/>
    <w:pPr>
      <w:widowControl/>
      <w:numPr>
        <w:numId w:val="4"/>
      </w:numPr>
      <w:suppressLineNumbers/>
      <w:overflowPunct w:val="0"/>
      <w:autoSpaceDE w:val="0"/>
      <w:autoSpaceDN w:val="0"/>
      <w:adjustRightInd w:val="0"/>
      <w:snapToGrid/>
      <w:spacing w:before="120"/>
      <w:textAlignment w:val="baseline"/>
    </w:pPr>
    <w:rPr>
      <w:lang w:val="en-AU"/>
    </w:rPr>
  </w:style>
  <w:style w:type="paragraph" w:styleId="ListBullet5">
    <w:name w:val="List Bullet 5"/>
    <w:basedOn w:val="Normal"/>
    <w:autoRedefine/>
    <w:rsid w:val="004E7868"/>
    <w:pPr>
      <w:widowControl/>
      <w:numPr>
        <w:numId w:val="5"/>
      </w:numPr>
      <w:suppressLineNumbers/>
      <w:overflowPunct w:val="0"/>
      <w:autoSpaceDE w:val="0"/>
      <w:autoSpaceDN w:val="0"/>
      <w:adjustRightInd w:val="0"/>
      <w:snapToGrid/>
      <w:spacing w:before="120"/>
      <w:textAlignment w:val="baseline"/>
    </w:pPr>
    <w:rPr>
      <w:lang w:val="en-AU"/>
    </w:rPr>
  </w:style>
  <w:style w:type="paragraph" w:styleId="ListContinue">
    <w:name w:val="List Continue"/>
    <w:basedOn w:val="Normal"/>
    <w:rsid w:val="004E7868"/>
    <w:pPr>
      <w:widowControl/>
      <w:suppressLineNumbers/>
      <w:overflowPunct w:val="0"/>
      <w:autoSpaceDE w:val="0"/>
      <w:autoSpaceDN w:val="0"/>
      <w:adjustRightInd w:val="0"/>
      <w:snapToGrid/>
      <w:spacing w:before="120" w:after="120"/>
      <w:ind w:left="283"/>
      <w:textAlignment w:val="baseline"/>
    </w:pPr>
    <w:rPr>
      <w:lang w:val="en-AU"/>
    </w:rPr>
  </w:style>
  <w:style w:type="paragraph" w:styleId="ListContinue2">
    <w:name w:val="List Continue 2"/>
    <w:basedOn w:val="Normal"/>
    <w:rsid w:val="004E7868"/>
    <w:pPr>
      <w:widowControl/>
      <w:suppressLineNumbers/>
      <w:overflowPunct w:val="0"/>
      <w:autoSpaceDE w:val="0"/>
      <w:autoSpaceDN w:val="0"/>
      <w:adjustRightInd w:val="0"/>
      <w:snapToGrid/>
      <w:spacing w:before="120" w:after="120"/>
      <w:ind w:left="566"/>
      <w:textAlignment w:val="baseline"/>
    </w:pPr>
    <w:rPr>
      <w:lang w:val="en-AU"/>
    </w:rPr>
  </w:style>
  <w:style w:type="paragraph" w:styleId="ListContinue3">
    <w:name w:val="List Continue 3"/>
    <w:basedOn w:val="Normal"/>
    <w:rsid w:val="004E7868"/>
    <w:pPr>
      <w:widowControl/>
      <w:suppressLineNumbers/>
      <w:overflowPunct w:val="0"/>
      <w:autoSpaceDE w:val="0"/>
      <w:autoSpaceDN w:val="0"/>
      <w:adjustRightInd w:val="0"/>
      <w:snapToGrid/>
      <w:spacing w:before="120" w:after="120"/>
      <w:ind w:left="849"/>
      <w:textAlignment w:val="baseline"/>
    </w:pPr>
    <w:rPr>
      <w:lang w:val="en-AU"/>
    </w:rPr>
  </w:style>
  <w:style w:type="paragraph" w:styleId="ListContinue4">
    <w:name w:val="List Continue 4"/>
    <w:basedOn w:val="Normal"/>
    <w:rsid w:val="004E7868"/>
    <w:pPr>
      <w:widowControl/>
      <w:suppressLineNumbers/>
      <w:overflowPunct w:val="0"/>
      <w:autoSpaceDE w:val="0"/>
      <w:autoSpaceDN w:val="0"/>
      <w:adjustRightInd w:val="0"/>
      <w:snapToGrid/>
      <w:spacing w:before="120" w:after="120"/>
      <w:ind w:left="1132"/>
      <w:textAlignment w:val="baseline"/>
    </w:pPr>
    <w:rPr>
      <w:lang w:val="en-AU"/>
    </w:rPr>
  </w:style>
  <w:style w:type="paragraph" w:styleId="ListContinue5">
    <w:name w:val="List Continue 5"/>
    <w:basedOn w:val="Normal"/>
    <w:rsid w:val="004E7868"/>
    <w:pPr>
      <w:widowControl/>
      <w:suppressLineNumbers/>
      <w:overflowPunct w:val="0"/>
      <w:autoSpaceDE w:val="0"/>
      <w:autoSpaceDN w:val="0"/>
      <w:adjustRightInd w:val="0"/>
      <w:snapToGrid/>
      <w:spacing w:before="120" w:after="120"/>
      <w:ind w:left="1415"/>
      <w:textAlignment w:val="baseline"/>
    </w:pPr>
    <w:rPr>
      <w:lang w:val="en-AU"/>
    </w:rPr>
  </w:style>
  <w:style w:type="paragraph" w:styleId="ListNumber">
    <w:name w:val="List Number"/>
    <w:basedOn w:val="Normal"/>
    <w:rsid w:val="004E7868"/>
    <w:pPr>
      <w:widowControl/>
      <w:numPr>
        <w:numId w:val="6"/>
      </w:numPr>
      <w:suppressLineNumbers/>
      <w:overflowPunct w:val="0"/>
      <w:autoSpaceDE w:val="0"/>
      <w:autoSpaceDN w:val="0"/>
      <w:adjustRightInd w:val="0"/>
      <w:snapToGrid/>
      <w:spacing w:before="120"/>
      <w:textAlignment w:val="baseline"/>
    </w:pPr>
    <w:rPr>
      <w:lang w:val="en-AU"/>
    </w:rPr>
  </w:style>
  <w:style w:type="paragraph" w:styleId="ListNumber2">
    <w:name w:val="List Number 2"/>
    <w:basedOn w:val="Normal"/>
    <w:rsid w:val="004E7868"/>
    <w:pPr>
      <w:widowControl/>
      <w:numPr>
        <w:numId w:val="7"/>
      </w:numPr>
      <w:suppressLineNumbers/>
      <w:overflowPunct w:val="0"/>
      <w:autoSpaceDE w:val="0"/>
      <w:autoSpaceDN w:val="0"/>
      <w:adjustRightInd w:val="0"/>
      <w:snapToGrid/>
      <w:spacing w:before="120"/>
      <w:textAlignment w:val="baseline"/>
    </w:pPr>
    <w:rPr>
      <w:lang w:val="en-AU"/>
    </w:rPr>
  </w:style>
  <w:style w:type="paragraph" w:styleId="ListNumber3">
    <w:name w:val="List Number 3"/>
    <w:basedOn w:val="Normal"/>
    <w:rsid w:val="004E7868"/>
    <w:pPr>
      <w:widowControl/>
      <w:numPr>
        <w:numId w:val="8"/>
      </w:numPr>
      <w:suppressLineNumbers/>
      <w:overflowPunct w:val="0"/>
      <w:autoSpaceDE w:val="0"/>
      <w:autoSpaceDN w:val="0"/>
      <w:adjustRightInd w:val="0"/>
      <w:snapToGrid/>
      <w:spacing w:before="120"/>
      <w:textAlignment w:val="baseline"/>
    </w:pPr>
    <w:rPr>
      <w:lang w:val="en-AU"/>
    </w:rPr>
  </w:style>
  <w:style w:type="paragraph" w:styleId="ListNumber4">
    <w:name w:val="List Number 4"/>
    <w:basedOn w:val="Normal"/>
    <w:rsid w:val="004E7868"/>
    <w:pPr>
      <w:widowControl/>
      <w:numPr>
        <w:numId w:val="9"/>
      </w:numPr>
      <w:suppressLineNumbers/>
      <w:overflowPunct w:val="0"/>
      <w:autoSpaceDE w:val="0"/>
      <w:autoSpaceDN w:val="0"/>
      <w:adjustRightInd w:val="0"/>
      <w:snapToGrid/>
      <w:spacing w:before="120"/>
      <w:textAlignment w:val="baseline"/>
    </w:pPr>
    <w:rPr>
      <w:lang w:val="en-AU"/>
    </w:rPr>
  </w:style>
  <w:style w:type="paragraph" w:styleId="ListNumber5">
    <w:name w:val="List Number 5"/>
    <w:basedOn w:val="Normal"/>
    <w:rsid w:val="004E7868"/>
    <w:pPr>
      <w:widowControl/>
      <w:numPr>
        <w:numId w:val="10"/>
      </w:numPr>
      <w:suppressLineNumbers/>
      <w:overflowPunct w:val="0"/>
      <w:autoSpaceDE w:val="0"/>
      <w:autoSpaceDN w:val="0"/>
      <w:adjustRightInd w:val="0"/>
      <w:snapToGrid/>
      <w:spacing w:before="120"/>
      <w:textAlignment w:val="baseline"/>
    </w:pPr>
    <w:rPr>
      <w:lang w:val="en-AU"/>
    </w:rPr>
  </w:style>
  <w:style w:type="paragraph" w:styleId="MessageHeader">
    <w:name w:val="Message Header"/>
    <w:basedOn w:val="Normal"/>
    <w:link w:val="MessageHeaderChar"/>
    <w:rsid w:val="004E7868"/>
    <w:pPr>
      <w:widowControl/>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spacing w:before="120"/>
      <w:ind w:left="1134" w:hanging="1134"/>
      <w:textAlignment w:val="baseline"/>
    </w:pPr>
    <w:rPr>
      <w:rFonts w:ascii="Arial" w:hAnsi="Arial" w:cs="Arial"/>
      <w:szCs w:val="24"/>
      <w:lang w:val="en-AU"/>
    </w:rPr>
  </w:style>
  <w:style w:type="character" w:customStyle="1" w:styleId="MessageHeaderChar">
    <w:name w:val="Message Header Char"/>
    <w:basedOn w:val="DefaultParagraphFont"/>
    <w:link w:val="MessageHeader"/>
    <w:rsid w:val="004E7868"/>
    <w:rPr>
      <w:rFonts w:ascii="Arial" w:eastAsia="Times New Roman" w:hAnsi="Arial" w:cs="Arial"/>
      <w:sz w:val="24"/>
      <w:szCs w:val="24"/>
      <w:shd w:val="pct20" w:color="auto" w:fill="auto"/>
    </w:rPr>
  </w:style>
  <w:style w:type="paragraph" w:customStyle="1" w:styleId="MyStyle1">
    <w:name w:val="MyStyle 1"/>
    <w:basedOn w:val="Normal"/>
    <w:next w:val="Normal"/>
    <w:rsid w:val="004E7868"/>
    <w:pPr>
      <w:widowControl/>
      <w:numPr>
        <w:numId w:val="11"/>
      </w:numPr>
      <w:suppressLineNumbers/>
      <w:overflowPunct w:val="0"/>
      <w:autoSpaceDE w:val="0"/>
      <w:autoSpaceDN w:val="0"/>
      <w:adjustRightInd w:val="0"/>
      <w:snapToGrid/>
      <w:spacing w:before="120"/>
      <w:textAlignment w:val="baseline"/>
    </w:pPr>
    <w:rPr>
      <w:lang w:val="en-AU"/>
    </w:rPr>
  </w:style>
  <w:style w:type="paragraph" w:styleId="NormalWeb">
    <w:name w:val="Normal (Web)"/>
    <w:basedOn w:val="Normal"/>
    <w:rsid w:val="004E7868"/>
    <w:pPr>
      <w:widowControl/>
      <w:suppressLineNumbers/>
      <w:overflowPunct w:val="0"/>
      <w:autoSpaceDE w:val="0"/>
      <w:autoSpaceDN w:val="0"/>
      <w:adjustRightInd w:val="0"/>
      <w:snapToGrid/>
      <w:spacing w:before="120"/>
      <w:textAlignment w:val="baseline"/>
    </w:pPr>
    <w:rPr>
      <w:szCs w:val="24"/>
      <w:lang w:val="en-AU"/>
    </w:rPr>
  </w:style>
  <w:style w:type="paragraph" w:styleId="NormalIndent">
    <w:name w:val="Normal Indent"/>
    <w:basedOn w:val="Normal"/>
    <w:rsid w:val="004E7868"/>
    <w:pPr>
      <w:widowControl/>
      <w:suppressLineNumbers/>
      <w:overflowPunct w:val="0"/>
      <w:autoSpaceDE w:val="0"/>
      <w:autoSpaceDN w:val="0"/>
      <w:adjustRightInd w:val="0"/>
      <w:snapToGrid/>
      <w:spacing w:before="120"/>
      <w:ind w:left="720"/>
      <w:textAlignment w:val="baseline"/>
    </w:pPr>
    <w:rPr>
      <w:lang w:val="en-AU"/>
    </w:rPr>
  </w:style>
  <w:style w:type="paragraph" w:styleId="NoteHeading">
    <w:name w:val="Note Heading"/>
    <w:basedOn w:val="Normal"/>
    <w:next w:val="Normal"/>
    <w:link w:val="NoteHeading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NoteHeadingChar">
    <w:name w:val="Note Heading Char"/>
    <w:basedOn w:val="DefaultParagraphFont"/>
    <w:link w:val="NoteHeading"/>
    <w:rsid w:val="004E7868"/>
    <w:rPr>
      <w:rFonts w:ascii="Times New Roman" w:eastAsia="Times New Roman" w:hAnsi="Times New Roman" w:cs="Times New Roman"/>
      <w:sz w:val="24"/>
      <w:szCs w:val="20"/>
    </w:rPr>
  </w:style>
  <w:style w:type="paragraph" w:styleId="PlainText">
    <w:name w:val="Plain Text"/>
    <w:basedOn w:val="Normal"/>
    <w:link w:val="PlainTextChar"/>
    <w:rsid w:val="004E7868"/>
    <w:pPr>
      <w:widowControl/>
      <w:suppressLineNumbers/>
      <w:overflowPunct w:val="0"/>
      <w:autoSpaceDE w:val="0"/>
      <w:autoSpaceDN w:val="0"/>
      <w:adjustRightInd w:val="0"/>
      <w:snapToGrid/>
      <w:spacing w:before="120"/>
      <w:textAlignment w:val="baseline"/>
    </w:pPr>
    <w:rPr>
      <w:rFonts w:ascii="Courier New" w:hAnsi="Courier New" w:cs="Courier New"/>
      <w:sz w:val="20"/>
      <w:lang w:val="en-AU"/>
    </w:rPr>
  </w:style>
  <w:style w:type="character" w:customStyle="1" w:styleId="PlainTextChar">
    <w:name w:val="Plain Text Char"/>
    <w:basedOn w:val="DefaultParagraphFont"/>
    <w:link w:val="PlainText"/>
    <w:rsid w:val="004E7868"/>
    <w:rPr>
      <w:rFonts w:ascii="Courier New" w:eastAsia="Times New Roman" w:hAnsi="Courier New" w:cs="Courier New"/>
      <w:sz w:val="20"/>
      <w:szCs w:val="20"/>
    </w:rPr>
  </w:style>
  <w:style w:type="paragraph" w:styleId="Salutation">
    <w:name w:val="Salutation"/>
    <w:basedOn w:val="Normal"/>
    <w:next w:val="Normal"/>
    <w:link w:val="Salutation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SalutationChar">
    <w:name w:val="Salutation Char"/>
    <w:basedOn w:val="DefaultParagraphFont"/>
    <w:link w:val="Salutation"/>
    <w:rsid w:val="004E7868"/>
    <w:rPr>
      <w:rFonts w:ascii="Times New Roman" w:eastAsia="Times New Roman" w:hAnsi="Times New Roman" w:cs="Times New Roman"/>
      <w:sz w:val="24"/>
      <w:szCs w:val="20"/>
    </w:rPr>
  </w:style>
  <w:style w:type="paragraph" w:customStyle="1" w:styleId="AmndSectionEg">
    <w:name w:val="Amnd Section Eg"/>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4E7868"/>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4E7868"/>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4E7868"/>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4E7868"/>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4E7868"/>
    <w:pPr>
      <w:widowControl/>
      <w:tabs>
        <w:tab w:val="right" w:pos="1701"/>
      </w:tabs>
      <w:overflowPunct w:val="0"/>
      <w:autoSpaceDE w:val="0"/>
      <w:autoSpaceDN w:val="0"/>
      <w:adjustRightInd w:val="0"/>
      <w:snapToGrid/>
      <w:spacing w:before="120"/>
      <w:ind w:left="1871" w:hanging="1871"/>
      <w:textAlignment w:val="baseline"/>
      <w:outlineLvl w:val="5"/>
    </w:pPr>
    <w:rPr>
      <w:b/>
      <w:lang w:val="en-AU"/>
    </w:rPr>
  </w:style>
  <w:style w:type="paragraph" w:customStyle="1" w:styleId="AmndSparaEg">
    <w:name w:val="Amnd Spara Eg"/>
    <w:next w:val="Normal"/>
    <w:rsid w:val="004E7868"/>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4E7868"/>
    <w:pPr>
      <w:widowControl/>
      <w:suppressLineNumbers/>
      <w:overflowPunct w:val="0"/>
      <w:autoSpaceDE w:val="0"/>
      <w:autoSpaceDN w:val="0"/>
      <w:adjustRightInd w:val="0"/>
      <w:snapToGrid/>
      <w:spacing w:before="120"/>
      <w:textAlignment w:val="baseline"/>
    </w:pPr>
    <w:rPr>
      <w:lang w:val="en-AU"/>
    </w:rPr>
  </w:style>
  <w:style w:type="paragraph" w:customStyle="1" w:styleId="DraftHeading1">
    <w:name w:val="Draft Heading 1"/>
    <w:basedOn w:val="Normal"/>
    <w:next w:val="Normal"/>
    <w:rsid w:val="004E7868"/>
    <w:pPr>
      <w:widowControl/>
      <w:overflowPunct w:val="0"/>
      <w:autoSpaceDE w:val="0"/>
      <w:autoSpaceDN w:val="0"/>
      <w:adjustRightInd w:val="0"/>
      <w:snapToGrid/>
      <w:spacing w:before="120"/>
      <w:textAlignment w:val="baseline"/>
      <w:outlineLvl w:val="2"/>
    </w:pPr>
    <w:rPr>
      <w:b/>
      <w:szCs w:val="24"/>
      <w:lang w:val="en-AU"/>
    </w:rPr>
  </w:style>
  <w:style w:type="paragraph" w:customStyle="1" w:styleId="Normal-Draft">
    <w:name w:val="Normal - Draft"/>
    <w:rsid w:val="004E78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Normal-Schedule">
    <w:name w:val="Normal - Schedule"/>
    <w:rsid w:val="004E786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1">
    <w:name w:val="Schedule Heading 1"/>
    <w:basedOn w:val="Normal"/>
    <w:next w:val="Normal"/>
    <w:rsid w:val="004E7868"/>
    <w:pPr>
      <w:widowControl/>
      <w:overflowPunct w:val="0"/>
      <w:autoSpaceDE w:val="0"/>
      <w:autoSpaceDN w:val="0"/>
      <w:adjustRightInd w:val="0"/>
      <w:snapToGrid/>
      <w:spacing w:before="120"/>
      <w:textAlignment w:val="baseline"/>
    </w:pPr>
    <w:rPr>
      <w:b/>
      <w:lang w:val="en-AU"/>
    </w:rPr>
  </w:style>
  <w:style w:type="character" w:customStyle="1" w:styleId="CharPartNo">
    <w:name w:val="CharPartNo"/>
    <w:basedOn w:val="DefaultParagraphFont"/>
    <w:rsid w:val="004E7868"/>
  </w:style>
  <w:style w:type="paragraph" w:customStyle="1" w:styleId="ScheduleExtraRightIndent">
    <w:name w:val="Schedule Extra Right Indent"/>
    <w:next w:val="Normal"/>
    <w:rsid w:val="004E7868"/>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4E7868"/>
    <w:pPr>
      <w:widowControl/>
      <w:tabs>
        <w:tab w:val="right" w:pos="794"/>
        <w:tab w:val="left" w:pos="964"/>
      </w:tabs>
      <w:overflowPunct w:val="0"/>
      <w:autoSpaceDE w:val="0"/>
      <w:autoSpaceDN w:val="0"/>
      <w:adjustRightInd w:val="0"/>
      <w:snapToGrid/>
      <w:spacing w:before="120" w:line="260" w:lineRule="exact"/>
      <w:ind w:left="964" w:hanging="964"/>
      <w:jc w:val="both"/>
      <w:textAlignment w:val="baseline"/>
    </w:pPr>
    <w:rPr>
      <w:lang w:val="en-AU"/>
    </w:rPr>
  </w:style>
  <w:style w:type="paragraph" w:customStyle="1" w:styleId="R2">
    <w:name w:val="R2"/>
    <w:aliases w:val="(2)"/>
    <w:basedOn w:val="R1"/>
    <w:link w:val="R2Char"/>
    <w:semiHidden/>
    <w:rsid w:val="004E7868"/>
    <w:pPr>
      <w:spacing w:before="180"/>
    </w:pPr>
  </w:style>
  <w:style w:type="character" w:customStyle="1" w:styleId="R2Char">
    <w:name w:val="R2 Char"/>
    <w:aliases w:val="(2) Char"/>
    <w:basedOn w:val="DefaultParagraphFont"/>
    <w:link w:val="R2"/>
    <w:semiHidden/>
    <w:rsid w:val="004E7868"/>
    <w:rPr>
      <w:rFonts w:ascii="Times New Roman" w:eastAsia="Times New Roman" w:hAnsi="Times New Roman" w:cs="Times New Roman"/>
      <w:sz w:val="24"/>
      <w:szCs w:val="20"/>
    </w:rPr>
  </w:style>
  <w:style w:type="character" w:customStyle="1" w:styleId="R1Char">
    <w:name w:val="R1 Char"/>
    <w:aliases w:val="1. or 1.(1) Char"/>
    <w:basedOn w:val="DefaultParagraphFont"/>
    <w:link w:val="R1"/>
    <w:semiHidden/>
    <w:locked/>
    <w:rsid w:val="004E7868"/>
    <w:rPr>
      <w:rFonts w:ascii="Times New Roman" w:eastAsia="Times New Roman" w:hAnsi="Times New Roman" w:cs="Times New Roman"/>
      <w:sz w:val="24"/>
      <w:szCs w:val="20"/>
    </w:rPr>
  </w:style>
  <w:style w:type="character" w:customStyle="1" w:styleId="CharDivNo">
    <w:name w:val="CharDivNo"/>
    <w:basedOn w:val="DefaultParagraphFont"/>
    <w:rsid w:val="004E7868"/>
  </w:style>
  <w:style w:type="paragraph" w:customStyle="1" w:styleId="StyleScheduleFormNoNotAllcapsLeftLeft07cmHangin">
    <w:name w:val="Style Schedule Form No. + Not All caps Left Left:  0.7 cm Hangin..."/>
    <w:basedOn w:val="ScheduleFormNo"/>
    <w:qFormat/>
    <w:rsid w:val="004E7868"/>
    <w:pPr>
      <w:spacing w:before="120" w:after="0"/>
      <w:ind w:left="851" w:hanging="454"/>
      <w:jc w:val="left"/>
    </w:pPr>
    <w:rPr>
      <w:bCs/>
      <w:caps w:val="0"/>
    </w:rPr>
  </w:style>
  <w:style w:type="paragraph" w:customStyle="1" w:styleId="BulletDraftSub-section">
    <w:name w:val="Bullet Draft Sub-section"/>
    <w:next w:val="Normal"/>
    <w:rsid w:val="004E7868"/>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4E7868"/>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4E7868"/>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4E7868"/>
    <w:pPr>
      <w:tabs>
        <w:tab w:val="clear" w:pos="6237"/>
        <w:tab w:val="center" w:pos="3120"/>
        <w:tab w:val="right" w:pos="6240"/>
      </w:tabs>
    </w:pPr>
    <w:rPr>
      <w:noProof/>
    </w:rPr>
  </w:style>
  <w:style w:type="character" w:customStyle="1" w:styleId="MTDisplayEquationChar">
    <w:name w:val="MTDisplayEquation Char"/>
    <w:basedOn w:val="TOC2Char"/>
    <w:link w:val="MTDisplayEquation"/>
    <w:rsid w:val="004E7868"/>
    <w:rPr>
      <w:rFonts w:ascii="Times New Roman" w:eastAsia="Times New Roman" w:hAnsi="Times New Roman" w:cs="Times New Roman"/>
      <w:b/>
      <w:noProof/>
      <w:sz w:val="20"/>
      <w:szCs w:val="20"/>
      <w:lang w:val="en-GB"/>
    </w:rPr>
  </w:style>
  <w:style w:type="paragraph" w:styleId="ListParagraph">
    <w:name w:val="List Paragraph"/>
    <w:basedOn w:val="Normal"/>
    <w:uiPriority w:val="34"/>
    <w:qFormat/>
    <w:rsid w:val="004E7868"/>
    <w:pPr>
      <w:ind w:left="720"/>
      <w:contextualSpacing/>
    </w:pPr>
  </w:style>
  <w:style w:type="character" w:styleId="CommentReference">
    <w:name w:val="annotation reference"/>
    <w:basedOn w:val="DefaultParagraphFont"/>
    <w:semiHidden/>
    <w:unhideWhenUsed/>
    <w:rsid w:val="004E7868"/>
    <w:rPr>
      <w:sz w:val="16"/>
      <w:szCs w:val="16"/>
    </w:rPr>
  </w:style>
  <w:style w:type="paragraph" w:styleId="CommentSubject">
    <w:name w:val="annotation subject"/>
    <w:basedOn w:val="CommentText"/>
    <w:next w:val="CommentText"/>
    <w:link w:val="CommentSubjectChar"/>
    <w:uiPriority w:val="99"/>
    <w:semiHidden/>
    <w:unhideWhenUsed/>
    <w:rsid w:val="004E7868"/>
    <w:pPr>
      <w:widowControl w:val="0"/>
      <w:suppressLineNumbers w:val="0"/>
      <w:overflowPunct/>
      <w:autoSpaceDE/>
      <w:autoSpaceDN/>
      <w:adjustRightInd/>
      <w:snapToGrid w:val="0"/>
      <w:spacing w:before="0"/>
      <w:textAlignment w:val="auto"/>
    </w:pPr>
    <w:rPr>
      <w:b/>
      <w:bCs/>
      <w:lang w:val="en-US"/>
    </w:rPr>
  </w:style>
  <w:style w:type="character" w:customStyle="1" w:styleId="CommentSubjectChar">
    <w:name w:val="Comment Subject Char"/>
    <w:basedOn w:val="CommentTextChar1"/>
    <w:link w:val="CommentSubject"/>
    <w:uiPriority w:val="99"/>
    <w:semiHidden/>
    <w:rsid w:val="004E7868"/>
    <w:rPr>
      <w:rFonts w:ascii="Times New Roman" w:eastAsia="Times New Roman" w:hAnsi="Times New Roman" w:cs="Times New Roman"/>
      <w:b/>
      <w:bCs/>
      <w:sz w:val="20"/>
      <w:szCs w:val="20"/>
      <w:lang w:val="en-US"/>
    </w:rPr>
  </w:style>
  <w:style w:type="paragraph" w:styleId="Revision">
    <w:name w:val="Revision"/>
    <w:hidden/>
    <w:uiPriority w:val="99"/>
    <w:semiHidden/>
    <w:rsid w:val="004E7868"/>
    <w:pPr>
      <w:spacing w:after="0" w:line="240" w:lineRule="auto"/>
    </w:pPr>
    <w:rPr>
      <w:rFonts w:ascii="Times New Roman" w:eastAsia="Times New Roman" w:hAnsi="Times New Roman" w:cs="Times New Roman"/>
      <w:sz w:val="24"/>
      <w:szCs w:val="20"/>
      <w:lang w:val="en-US"/>
    </w:rPr>
  </w:style>
  <w:style w:type="paragraph" w:customStyle="1" w:styleId="ColorfulList-Accent11">
    <w:name w:val="Colorful List - Accent 11"/>
    <w:basedOn w:val="Normal"/>
    <w:uiPriority w:val="99"/>
    <w:qFormat/>
    <w:rsid w:val="004E7868"/>
    <w:pPr>
      <w:widowControl/>
      <w:snapToGrid/>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99A0820-A0EC-4547-884D-AAFF088B761C}">
  <ds:schemaRefs>
    <ds:schemaRef ds:uri="http://schemas.openxmlformats.org/officeDocument/2006/bibliography"/>
  </ds:schemaRefs>
</ds:datastoreItem>
</file>

<file path=customXml/itemProps2.xml><?xml version="1.0" encoding="utf-8"?>
<ds:datastoreItem xmlns:ds="http://schemas.openxmlformats.org/officeDocument/2006/customXml" ds:itemID="{465A6762-3E96-4FA2-8A78-BA288F71BA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Robert Crapnell</cp:lastModifiedBy>
  <cp:revision>29</cp:revision>
  <cp:lastPrinted>2013-06-24T01:35:00Z</cp:lastPrinted>
  <dcterms:created xsi:type="dcterms:W3CDTF">2018-11-02T04:27:00Z</dcterms:created>
  <dcterms:modified xsi:type="dcterms:W3CDTF">2024-01-22T23:56:00Z</dcterms:modified>
</cp:coreProperties>
</file>