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1EA9" w14:textId="13F81E35" w:rsidR="00DD1752" w:rsidRPr="00B431FC" w:rsidRDefault="00DD1752" w:rsidP="00F945ED">
      <w:pPr>
        <w:contextualSpacing/>
        <w:jc w:val="both"/>
        <w:rPr>
          <w:b/>
          <w:bCs/>
          <w:sz w:val="28"/>
          <w:szCs w:val="28"/>
        </w:rPr>
      </w:pPr>
      <w:r w:rsidRPr="00B431FC">
        <w:rPr>
          <w:b/>
          <w:bCs/>
          <w:sz w:val="28"/>
          <w:szCs w:val="28"/>
        </w:rPr>
        <w:t>HEAVY VEHICLE NATIONAL LAW</w:t>
      </w:r>
    </w:p>
    <w:p w14:paraId="2E940B25" w14:textId="1BC875E3" w:rsidR="00DD1752" w:rsidRPr="001D73C9" w:rsidRDefault="00DD1752" w:rsidP="00F945ED">
      <w:pPr>
        <w:contextualSpacing/>
        <w:jc w:val="both"/>
        <w:rPr>
          <w:b/>
          <w:bCs/>
          <w:sz w:val="28"/>
          <w:szCs w:val="28"/>
        </w:rPr>
      </w:pPr>
      <w:r w:rsidRPr="00B431FC">
        <w:rPr>
          <w:b/>
          <w:bCs/>
          <w:sz w:val="28"/>
          <w:szCs w:val="28"/>
        </w:rPr>
        <w:t xml:space="preserve">National </w:t>
      </w:r>
      <w:r w:rsidR="00B74BAA" w:rsidRPr="00B74BAA">
        <w:rPr>
          <w:b/>
          <w:bCs/>
          <w:sz w:val="28"/>
          <w:szCs w:val="28"/>
        </w:rPr>
        <w:t>Class 3 Spreader Box Dimension Exemption Notice</w:t>
      </w:r>
      <w:r w:rsidR="00D439AB">
        <w:rPr>
          <w:b/>
          <w:bCs/>
          <w:sz w:val="28"/>
          <w:szCs w:val="28"/>
        </w:rPr>
        <w:t xml:space="preserve"> 202</w:t>
      </w:r>
      <w:r w:rsidR="00B0588C">
        <w:rPr>
          <w:b/>
          <w:bCs/>
          <w:sz w:val="28"/>
          <w:szCs w:val="28"/>
        </w:rPr>
        <w:t>4</w:t>
      </w:r>
      <w:r w:rsidR="00D439AB">
        <w:rPr>
          <w:b/>
          <w:bCs/>
          <w:sz w:val="28"/>
          <w:szCs w:val="28"/>
        </w:rPr>
        <w:t xml:space="preserve"> (No.1)</w:t>
      </w:r>
    </w:p>
    <w:p w14:paraId="007C4471" w14:textId="77777777" w:rsidR="00DD1752" w:rsidRPr="00B431FC" w:rsidRDefault="00DD1752" w:rsidP="00F945ED">
      <w:pPr>
        <w:pStyle w:val="ListParagraph"/>
        <w:numPr>
          <w:ilvl w:val="0"/>
          <w:numId w:val="1"/>
        </w:numPr>
        <w:jc w:val="both"/>
        <w:rPr>
          <w:b/>
          <w:bCs/>
        </w:rPr>
      </w:pPr>
      <w:r w:rsidRPr="00B431FC">
        <w:rPr>
          <w:b/>
          <w:bCs/>
        </w:rPr>
        <w:t>Purpose</w:t>
      </w:r>
    </w:p>
    <w:p w14:paraId="3A5A46CB" w14:textId="77777777" w:rsidR="00DD1752" w:rsidRDefault="00DD1752" w:rsidP="00F945ED">
      <w:pPr>
        <w:pStyle w:val="ListParagraph"/>
        <w:ind w:left="1080"/>
        <w:jc w:val="both"/>
      </w:pPr>
    </w:p>
    <w:p w14:paraId="345AA5E0" w14:textId="5019D09B" w:rsidR="00DD1752" w:rsidRDefault="00DD1752" w:rsidP="00E12CF8">
      <w:pPr>
        <w:pStyle w:val="ListParagraph"/>
        <w:ind w:left="1080"/>
        <w:jc w:val="both"/>
      </w:pPr>
      <w:r>
        <w:t xml:space="preserve">This </w:t>
      </w:r>
      <w:r w:rsidR="003A49B1">
        <w:t>notice</w:t>
      </w:r>
      <w:r>
        <w:t xml:space="preserve"> grants exemptions</w:t>
      </w:r>
      <w:r w:rsidR="0013550E">
        <w:t xml:space="preserve"> from dimension requirements</w:t>
      </w:r>
      <w:r>
        <w:t xml:space="preserve"> </w:t>
      </w:r>
      <w:r w:rsidR="0013550E">
        <w:t xml:space="preserve">for </w:t>
      </w:r>
      <w:r w:rsidR="00F945ED">
        <w:t xml:space="preserve">class 3 heavy </w:t>
      </w:r>
      <w:r w:rsidR="009614B8">
        <w:t>vehicle</w:t>
      </w:r>
      <w:r w:rsidR="00F962FA">
        <w:t>s</w:t>
      </w:r>
      <w:r w:rsidR="009614B8">
        <w:t xml:space="preserve"> </w:t>
      </w:r>
      <w:r w:rsidR="007118DD">
        <w:t>that are fitted with a spreader</w:t>
      </w:r>
      <w:r w:rsidR="00C3285F">
        <w:t xml:space="preserve"> </w:t>
      </w:r>
      <w:r w:rsidR="005D1505">
        <w:t>box</w:t>
      </w:r>
      <w:r w:rsidR="007118DD">
        <w:t>.</w:t>
      </w:r>
    </w:p>
    <w:p w14:paraId="149A564C" w14:textId="77777777" w:rsidR="00DD1752" w:rsidRDefault="00DD1752" w:rsidP="00F945ED">
      <w:pPr>
        <w:pStyle w:val="ListParagraph"/>
        <w:ind w:left="1080"/>
        <w:jc w:val="both"/>
      </w:pPr>
    </w:p>
    <w:p w14:paraId="7FED65DE" w14:textId="77777777" w:rsidR="00DD1752" w:rsidRDefault="00DD1752" w:rsidP="00F945ED">
      <w:pPr>
        <w:pStyle w:val="ListParagraph"/>
        <w:numPr>
          <w:ilvl w:val="0"/>
          <w:numId w:val="1"/>
        </w:numPr>
        <w:jc w:val="both"/>
        <w:rPr>
          <w:b/>
          <w:bCs/>
        </w:rPr>
      </w:pPr>
      <w:r w:rsidRPr="00B431FC">
        <w:rPr>
          <w:b/>
          <w:bCs/>
        </w:rPr>
        <w:t xml:space="preserve">Authorising </w:t>
      </w:r>
      <w:r>
        <w:rPr>
          <w:b/>
          <w:bCs/>
        </w:rPr>
        <w:t>p</w:t>
      </w:r>
      <w:r w:rsidRPr="00B431FC">
        <w:rPr>
          <w:b/>
          <w:bCs/>
        </w:rPr>
        <w:t>rovision</w:t>
      </w:r>
    </w:p>
    <w:p w14:paraId="5169E1B2" w14:textId="77777777" w:rsidR="00DD1752" w:rsidRPr="00B93953" w:rsidRDefault="00DD1752" w:rsidP="00F945ED">
      <w:pPr>
        <w:pStyle w:val="ListParagraph"/>
        <w:jc w:val="both"/>
        <w:rPr>
          <w:b/>
          <w:bCs/>
        </w:rPr>
      </w:pPr>
    </w:p>
    <w:p w14:paraId="660440CE" w14:textId="021F6F14" w:rsidR="00DD1752" w:rsidRDefault="00DD1752" w:rsidP="00F166D7">
      <w:pPr>
        <w:pStyle w:val="ListParagraph"/>
        <w:numPr>
          <w:ilvl w:val="0"/>
          <w:numId w:val="8"/>
        </w:numPr>
        <w:jc w:val="both"/>
      </w:pPr>
      <w:r>
        <w:t xml:space="preserve">This </w:t>
      </w:r>
      <w:r w:rsidR="003A49B1">
        <w:t>notice</w:t>
      </w:r>
      <w:r>
        <w:t xml:space="preserve"> is made under the following provision of the Heavy Vehicle National Law (HVNL):</w:t>
      </w:r>
    </w:p>
    <w:p w14:paraId="4C370231" w14:textId="77777777" w:rsidR="00DD1752" w:rsidRDefault="00DD1752" w:rsidP="00F945ED">
      <w:pPr>
        <w:pStyle w:val="ListParagraph"/>
        <w:ind w:left="1080"/>
        <w:jc w:val="both"/>
      </w:pPr>
    </w:p>
    <w:p w14:paraId="61970DD1" w14:textId="491DF02C" w:rsidR="00DD1752" w:rsidRDefault="00DD1752" w:rsidP="00761A0C">
      <w:pPr>
        <w:pStyle w:val="ListParagraph"/>
        <w:numPr>
          <w:ilvl w:val="0"/>
          <w:numId w:val="3"/>
        </w:numPr>
        <w:jc w:val="both"/>
        <w:rPr>
          <w:i/>
          <w:iCs/>
        </w:rPr>
      </w:pPr>
      <w:r>
        <w:t xml:space="preserve">section 117 – </w:t>
      </w:r>
      <w:r w:rsidRPr="009B156C">
        <w:rPr>
          <w:i/>
          <w:iCs/>
        </w:rPr>
        <w:t>Regulator’s power to exempt category of class 1 or 3 heavy vehicles from compliance with mass or dimension requirement</w:t>
      </w:r>
      <w:r>
        <w:rPr>
          <w:i/>
          <w:iCs/>
        </w:rPr>
        <w:t>.</w:t>
      </w:r>
    </w:p>
    <w:p w14:paraId="69406FF7" w14:textId="77777777" w:rsidR="00761A0C" w:rsidRPr="00761A0C" w:rsidRDefault="00761A0C" w:rsidP="00761A0C">
      <w:pPr>
        <w:pStyle w:val="ListParagraph"/>
        <w:ind w:left="1440"/>
        <w:jc w:val="both"/>
        <w:rPr>
          <w:i/>
          <w:iCs/>
        </w:rPr>
      </w:pPr>
    </w:p>
    <w:p w14:paraId="7AFA08BA" w14:textId="77777777" w:rsidR="00DD1752" w:rsidRPr="00811BF4" w:rsidRDefault="00DD1752" w:rsidP="00F945ED">
      <w:pPr>
        <w:pStyle w:val="ListParagraph"/>
        <w:numPr>
          <w:ilvl w:val="0"/>
          <w:numId w:val="1"/>
        </w:numPr>
        <w:jc w:val="both"/>
        <w:rPr>
          <w:b/>
          <w:bCs/>
        </w:rPr>
      </w:pPr>
      <w:r w:rsidRPr="00811BF4">
        <w:rPr>
          <w:b/>
          <w:bCs/>
        </w:rPr>
        <w:t>Title</w:t>
      </w:r>
    </w:p>
    <w:p w14:paraId="652DC6CC" w14:textId="77777777" w:rsidR="00DD1752" w:rsidRDefault="00DD1752" w:rsidP="00F945ED">
      <w:pPr>
        <w:pStyle w:val="ListParagraph"/>
        <w:ind w:left="1080"/>
        <w:jc w:val="both"/>
      </w:pPr>
    </w:p>
    <w:p w14:paraId="28306A6F" w14:textId="54B9E266" w:rsidR="00DD1752" w:rsidRDefault="00DD1752" w:rsidP="00F945ED">
      <w:pPr>
        <w:pStyle w:val="ListParagraph"/>
        <w:ind w:left="1080"/>
        <w:jc w:val="both"/>
      </w:pPr>
      <w:r>
        <w:t xml:space="preserve">This </w:t>
      </w:r>
      <w:r w:rsidR="003A49B1">
        <w:t>notice</w:t>
      </w:r>
      <w:r>
        <w:t xml:space="preserve"> may be cited as the</w:t>
      </w:r>
      <w:r w:rsidR="00373E4D" w:rsidRPr="00373E4D">
        <w:t xml:space="preserve"> </w:t>
      </w:r>
      <w:r w:rsidR="004D59D2" w:rsidRPr="004D59D2">
        <w:rPr>
          <w:i/>
          <w:iCs/>
        </w:rPr>
        <w:t>National Class 3 Spreader Box Dimension Exemption Notice 202</w:t>
      </w:r>
      <w:r w:rsidR="00761A0C">
        <w:rPr>
          <w:i/>
          <w:iCs/>
        </w:rPr>
        <w:t>4</w:t>
      </w:r>
      <w:r w:rsidR="004D59D2">
        <w:rPr>
          <w:i/>
          <w:iCs/>
        </w:rPr>
        <w:t xml:space="preserve"> </w:t>
      </w:r>
      <w:r w:rsidRPr="00373E4D">
        <w:rPr>
          <w:i/>
          <w:iCs/>
        </w:rPr>
        <w:t>(No.1).</w:t>
      </w:r>
    </w:p>
    <w:p w14:paraId="646FF47F" w14:textId="77777777" w:rsidR="00DD1752" w:rsidRDefault="00DD1752" w:rsidP="00F945ED">
      <w:pPr>
        <w:pStyle w:val="ListParagraph"/>
        <w:ind w:left="1440"/>
        <w:jc w:val="both"/>
      </w:pPr>
    </w:p>
    <w:p w14:paraId="3603939D" w14:textId="77777777" w:rsidR="00DD1752" w:rsidRDefault="00DD1752" w:rsidP="00F945ED">
      <w:pPr>
        <w:pStyle w:val="ListParagraph"/>
        <w:numPr>
          <w:ilvl w:val="0"/>
          <w:numId w:val="1"/>
        </w:numPr>
        <w:jc w:val="both"/>
        <w:rPr>
          <w:b/>
          <w:bCs/>
        </w:rPr>
      </w:pPr>
      <w:r w:rsidRPr="00B93953">
        <w:rPr>
          <w:b/>
          <w:bCs/>
        </w:rPr>
        <w:t>Commencement date</w:t>
      </w:r>
    </w:p>
    <w:p w14:paraId="4242C1F4" w14:textId="77777777" w:rsidR="00DD1752" w:rsidRPr="00811BF4" w:rsidRDefault="00DD1752" w:rsidP="00F945ED">
      <w:pPr>
        <w:pStyle w:val="ListParagraph"/>
        <w:jc w:val="both"/>
        <w:rPr>
          <w:b/>
          <w:bCs/>
        </w:rPr>
      </w:pPr>
    </w:p>
    <w:p w14:paraId="16179844" w14:textId="1574F39A" w:rsidR="00DD1752" w:rsidRDefault="00DD1752" w:rsidP="00F945ED">
      <w:pPr>
        <w:pStyle w:val="ListParagraph"/>
        <w:ind w:left="1080"/>
        <w:jc w:val="both"/>
      </w:pPr>
      <w:r>
        <w:t xml:space="preserve">This </w:t>
      </w:r>
      <w:r w:rsidR="003A49B1">
        <w:t>notice</w:t>
      </w:r>
      <w:r>
        <w:t xml:space="preserve"> commences on </w:t>
      </w:r>
      <w:r w:rsidR="00761A0C">
        <w:t>10 February 202</w:t>
      </w:r>
      <w:r w:rsidR="00540E4B">
        <w:t>4.</w:t>
      </w:r>
    </w:p>
    <w:p w14:paraId="22392E63" w14:textId="77777777" w:rsidR="00DD1752" w:rsidRDefault="00DD1752" w:rsidP="00F945ED">
      <w:pPr>
        <w:pStyle w:val="ListParagraph"/>
        <w:ind w:left="1080"/>
        <w:jc w:val="both"/>
      </w:pPr>
    </w:p>
    <w:p w14:paraId="06B562F6" w14:textId="77777777" w:rsidR="00DD1752" w:rsidRDefault="00DD1752" w:rsidP="00F945ED">
      <w:pPr>
        <w:pStyle w:val="ListParagraph"/>
        <w:numPr>
          <w:ilvl w:val="0"/>
          <w:numId w:val="1"/>
        </w:numPr>
        <w:jc w:val="both"/>
        <w:rPr>
          <w:b/>
          <w:bCs/>
        </w:rPr>
      </w:pPr>
      <w:r w:rsidRPr="00B93953">
        <w:rPr>
          <w:b/>
          <w:bCs/>
        </w:rPr>
        <w:t>Expiry date</w:t>
      </w:r>
    </w:p>
    <w:p w14:paraId="77A2266B" w14:textId="77777777" w:rsidR="00DD1752" w:rsidRPr="00B93953" w:rsidRDefault="00DD1752" w:rsidP="00F945ED">
      <w:pPr>
        <w:pStyle w:val="ListParagraph"/>
        <w:jc w:val="both"/>
        <w:rPr>
          <w:b/>
          <w:bCs/>
        </w:rPr>
      </w:pPr>
    </w:p>
    <w:p w14:paraId="3068A264" w14:textId="54AC7AB3" w:rsidR="00583E80" w:rsidRDefault="00DD1752" w:rsidP="00583E80">
      <w:pPr>
        <w:pStyle w:val="ListParagraph"/>
        <w:ind w:left="1080"/>
        <w:jc w:val="both"/>
      </w:pPr>
      <w:r>
        <w:t xml:space="preserve">This </w:t>
      </w:r>
      <w:r w:rsidR="003A49B1">
        <w:t>notice</w:t>
      </w:r>
      <w:r>
        <w:t xml:space="preserve"> expires on </w:t>
      </w:r>
      <w:r w:rsidR="00583E80">
        <w:t>9 February 2029.</w:t>
      </w:r>
    </w:p>
    <w:p w14:paraId="37B3AD3F" w14:textId="77777777" w:rsidR="00583E80" w:rsidRDefault="00583E80" w:rsidP="00583E80">
      <w:pPr>
        <w:pStyle w:val="ListParagraph"/>
        <w:ind w:left="1080"/>
        <w:jc w:val="both"/>
      </w:pPr>
    </w:p>
    <w:p w14:paraId="0B30BFAB" w14:textId="77777777" w:rsidR="00583E80" w:rsidRPr="00811BF4" w:rsidRDefault="00583E80" w:rsidP="00583E80">
      <w:pPr>
        <w:pStyle w:val="ListParagraph"/>
        <w:numPr>
          <w:ilvl w:val="0"/>
          <w:numId w:val="1"/>
        </w:numPr>
        <w:jc w:val="both"/>
        <w:rPr>
          <w:b/>
          <w:bCs/>
        </w:rPr>
      </w:pPr>
      <w:r w:rsidRPr="00811BF4">
        <w:rPr>
          <w:b/>
          <w:bCs/>
        </w:rPr>
        <w:t>Definitions</w:t>
      </w:r>
    </w:p>
    <w:p w14:paraId="6835A9B5" w14:textId="77777777" w:rsidR="00583E80" w:rsidRDefault="00583E80" w:rsidP="00583E80">
      <w:pPr>
        <w:pStyle w:val="ListParagraph"/>
        <w:ind w:left="1080"/>
        <w:jc w:val="both"/>
      </w:pPr>
    </w:p>
    <w:p w14:paraId="6DBC737F" w14:textId="77777777" w:rsidR="00583E80" w:rsidRDefault="00583E80" w:rsidP="00583E80">
      <w:pPr>
        <w:pStyle w:val="ListParagraph"/>
        <w:numPr>
          <w:ilvl w:val="0"/>
          <w:numId w:val="4"/>
        </w:numPr>
        <w:jc w:val="both"/>
      </w:pPr>
      <w:r>
        <w:t>Unless otherwise stated, words and expressions used in this notice have the same meanings as those in the HVNL and its regulations.</w:t>
      </w:r>
    </w:p>
    <w:p w14:paraId="71A7BACE" w14:textId="77777777" w:rsidR="00583E80" w:rsidRDefault="00583E80" w:rsidP="00583E80">
      <w:pPr>
        <w:pStyle w:val="ListParagraph"/>
        <w:ind w:left="1080"/>
        <w:jc w:val="both"/>
      </w:pPr>
    </w:p>
    <w:p w14:paraId="4AB671CA" w14:textId="77777777" w:rsidR="00583E80" w:rsidRDefault="00583E80" w:rsidP="00583E80">
      <w:pPr>
        <w:pStyle w:val="ListParagraph"/>
        <w:numPr>
          <w:ilvl w:val="0"/>
          <w:numId w:val="4"/>
        </w:numPr>
        <w:jc w:val="both"/>
      </w:pPr>
      <w:r>
        <w:t>In this notice:</w:t>
      </w:r>
    </w:p>
    <w:p w14:paraId="54381D16" w14:textId="77777777" w:rsidR="00583E80" w:rsidRDefault="00583E80" w:rsidP="00583E80">
      <w:pPr>
        <w:pStyle w:val="ListParagraph"/>
        <w:ind w:left="1080"/>
        <w:jc w:val="both"/>
        <w:rPr>
          <w:b/>
          <w:bCs/>
          <w:i/>
          <w:iCs/>
        </w:rPr>
      </w:pPr>
    </w:p>
    <w:p w14:paraId="07C0B282" w14:textId="77777777" w:rsidR="00583E80" w:rsidRDefault="00583E80" w:rsidP="00583E80">
      <w:pPr>
        <w:pStyle w:val="ListParagraph"/>
        <w:ind w:left="1440"/>
        <w:jc w:val="both"/>
      </w:pPr>
      <w:r w:rsidRPr="0026188C">
        <w:rPr>
          <w:b/>
          <w:bCs/>
          <w:i/>
          <w:iCs/>
        </w:rPr>
        <w:t xml:space="preserve">Guide </w:t>
      </w:r>
      <w:r w:rsidRPr="00110123">
        <w:t xml:space="preserve">means the </w:t>
      </w:r>
      <w:r w:rsidRPr="00665E7B">
        <w:rPr>
          <w:i/>
          <w:iCs/>
        </w:rPr>
        <w:t>National Class 3 Spreader Box Dimension Exemption Operator’s Guide</w:t>
      </w:r>
      <w:r w:rsidRPr="00110123">
        <w:t xml:space="preserve"> published by the National Heavy Vehicle Regulator</w:t>
      </w:r>
      <w:r>
        <w:t>, and as amended from time to time.</w:t>
      </w:r>
    </w:p>
    <w:p w14:paraId="068CCCB8" w14:textId="77777777" w:rsidR="00583E80" w:rsidRDefault="00583E80" w:rsidP="00583E80">
      <w:pPr>
        <w:pStyle w:val="ListParagraph"/>
        <w:ind w:left="1440"/>
        <w:jc w:val="both"/>
      </w:pPr>
    </w:p>
    <w:p w14:paraId="629657C1" w14:textId="77777777" w:rsidR="00583E80" w:rsidRDefault="00583E80" w:rsidP="00583E80">
      <w:pPr>
        <w:pStyle w:val="ListParagraph"/>
        <w:ind w:left="1440"/>
        <w:jc w:val="both"/>
      </w:pPr>
      <w:r w:rsidRPr="0084766A">
        <w:rPr>
          <w:b/>
          <w:bCs/>
          <w:i/>
          <w:iCs/>
        </w:rPr>
        <w:t>spreader box</w:t>
      </w:r>
      <w:r w:rsidRPr="0084766A">
        <w:t xml:space="preserve"> means an implement fitted onto the rear of a heavy vehicle used in the construction, repair or maintenance of roads, to evenly distribute aggregate or a similar material.</w:t>
      </w:r>
    </w:p>
    <w:p w14:paraId="2DA8D8F2" w14:textId="75E8AA04" w:rsidR="00581C6C" w:rsidRPr="00583E80" w:rsidRDefault="00581C6C" w:rsidP="00583E80">
      <w:pPr>
        <w:jc w:val="both"/>
      </w:pPr>
      <w:r w:rsidRPr="00583E80">
        <w:rPr>
          <w:b/>
          <w:bCs/>
        </w:rPr>
        <w:br w:type="page"/>
      </w:r>
    </w:p>
    <w:p w14:paraId="01A78285" w14:textId="3384F3EF" w:rsidR="00DD1752" w:rsidRDefault="00DD1752" w:rsidP="00F945ED">
      <w:pPr>
        <w:pStyle w:val="ListParagraph"/>
        <w:numPr>
          <w:ilvl w:val="0"/>
          <w:numId w:val="1"/>
        </w:numPr>
        <w:jc w:val="both"/>
        <w:rPr>
          <w:b/>
          <w:bCs/>
        </w:rPr>
      </w:pPr>
      <w:r>
        <w:rPr>
          <w:b/>
          <w:bCs/>
        </w:rPr>
        <w:lastRenderedPageBreak/>
        <w:t>Application</w:t>
      </w:r>
    </w:p>
    <w:p w14:paraId="1246D8B9" w14:textId="77777777" w:rsidR="00DD1752" w:rsidRPr="00B95255" w:rsidRDefault="00DD1752" w:rsidP="00F945ED">
      <w:pPr>
        <w:pStyle w:val="ListParagraph"/>
        <w:jc w:val="both"/>
        <w:rPr>
          <w:b/>
          <w:bCs/>
        </w:rPr>
      </w:pPr>
    </w:p>
    <w:p w14:paraId="59D08156" w14:textId="360A7F6C" w:rsidR="00FF5154" w:rsidRDefault="00DD7263" w:rsidP="001B3032">
      <w:pPr>
        <w:pStyle w:val="ListParagraph"/>
        <w:numPr>
          <w:ilvl w:val="0"/>
          <w:numId w:val="5"/>
        </w:numPr>
        <w:jc w:val="both"/>
      </w:pPr>
      <w:r w:rsidRPr="00B779F0">
        <w:t xml:space="preserve">This </w:t>
      </w:r>
      <w:r w:rsidR="003A49B1">
        <w:t>notice</w:t>
      </w:r>
      <w:r w:rsidRPr="00B779F0">
        <w:t xml:space="preserve"> applies to a </w:t>
      </w:r>
      <w:r w:rsidR="00295207">
        <w:t>c</w:t>
      </w:r>
      <w:r w:rsidRPr="00B779F0">
        <w:t xml:space="preserve">lass 3 heavy vehicle </w:t>
      </w:r>
      <w:r w:rsidR="001B3032">
        <w:t>that is fitted with a spreader box to its rear</w:t>
      </w:r>
      <w:r w:rsidR="00FF03A8">
        <w:t xml:space="preserve"> and </w:t>
      </w:r>
      <w:r w:rsidR="00D45E2E">
        <w:t xml:space="preserve">is </w:t>
      </w:r>
      <w:r w:rsidR="008A71B1">
        <w:t xml:space="preserve">used </w:t>
      </w:r>
      <w:r w:rsidR="00D45E2E">
        <w:t>for</w:t>
      </w:r>
      <w:r w:rsidR="00E75D6E">
        <w:t xml:space="preserve"> the construction, repair or maintenance of roads.</w:t>
      </w:r>
    </w:p>
    <w:p w14:paraId="4438625B" w14:textId="77777777" w:rsidR="00520FC4" w:rsidRDefault="00520FC4" w:rsidP="00520FC4">
      <w:pPr>
        <w:pStyle w:val="ListParagraph"/>
        <w:ind w:left="1080"/>
        <w:jc w:val="both"/>
      </w:pPr>
    </w:p>
    <w:p w14:paraId="409F633E" w14:textId="1CA9C652" w:rsidR="00BA5AD0" w:rsidRDefault="00BA5AD0" w:rsidP="00453154">
      <w:pPr>
        <w:pStyle w:val="ListParagraph"/>
        <w:numPr>
          <w:ilvl w:val="0"/>
          <w:numId w:val="5"/>
        </w:numPr>
        <w:jc w:val="both"/>
      </w:pPr>
      <w:r>
        <w:t xml:space="preserve">This </w:t>
      </w:r>
      <w:r w:rsidR="003A49B1">
        <w:t>notice</w:t>
      </w:r>
      <w:r>
        <w:t xml:space="preserve"> applies in the </w:t>
      </w:r>
      <w:r w:rsidR="004824C4">
        <w:t>following participating jurisdictions:</w:t>
      </w:r>
    </w:p>
    <w:p w14:paraId="5AFB0738" w14:textId="77777777" w:rsidR="004824C4" w:rsidRDefault="004824C4" w:rsidP="00F945ED">
      <w:pPr>
        <w:pStyle w:val="ListParagraph"/>
        <w:ind w:left="1080"/>
        <w:jc w:val="both"/>
      </w:pPr>
    </w:p>
    <w:p w14:paraId="5E07A117" w14:textId="1DFFD2A4" w:rsidR="004824C4" w:rsidRDefault="00420610" w:rsidP="00F166D7">
      <w:pPr>
        <w:pStyle w:val="ListParagraph"/>
        <w:numPr>
          <w:ilvl w:val="0"/>
          <w:numId w:val="7"/>
        </w:numPr>
        <w:jc w:val="both"/>
      </w:pPr>
      <w:r>
        <w:t xml:space="preserve">New South </w:t>
      </w:r>
      <w:proofErr w:type="gramStart"/>
      <w:r>
        <w:t>Wales;</w:t>
      </w:r>
      <w:proofErr w:type="gramEnd"/>
    </w:p>
    <w:p w14:paraId="646FA996" w14:textId="477B91F2" w:rsidR="00420610" w:rsidRDefault="00420610" w:rsidP="00F166D7">
      <w:pPr>
        <w:pStyle w:val="ListParagraph"/>
        <w:numPr>
          <w:ilvl w:val="0"/>
          <w:numId w:val="7"/>
        </w:numPr>
        <w:jc w:val="both"/>
      </w:pPr>
      <w:proofErr w:type="gramStart"/>
      <w:r>
        <w:t>Queensland;</w:t>
      </w:r>
      <w:proofErr w:type="gramEnd"/>
    </w:p>
    <w:p w14:paraId="5E45540D" w14:textId="013E3BFC" w:rsidR="00F06D3F" w:rsidRDefault="00F06D3F" w:rsidP="00F166D7">
      <w:pPr>
        <w:pStyle w:val="ListParagraph"/>
        <w:numPr>
          <w:ilvl w:val="0"/>
          <w:numId w:val="7"/>
        </w:numPr>
        <w:jc w:val="both"/>
      </w:pPr>
      <w:r>
        <w:t>South Australia;</w:t>
      </w:r>
      <w:r w:rsidR="001B3032">
        <w:t xml:space="preserve"> and</w:t>
      </w:r>
    </w:p>
    <w:p w14:paraId="330C8CC2" w14:textId="5F7C69E5" w:rsidR="00853F53" w:rsidRDefault="00853F53" w:rsidP="00F166D7">
      <w:pPr>
        <w:pStyle w:val="ListParagraph"/>
        <w:numPr>
          <w:ilvl w:val="0"/>
          <w:numId w:val="7"/>
        </w:numPr>
        <w:jc w:val="both"/>
      </w:pPr>
      <w:r>
        <w:t>Tasmania.</w:t>
      </w:r>
    </w:p>
    <w:p w14:paraId="050026B4" w14:textId="77777777" w:rsidR="00B05075" w:rsidRDefault="00B05075" w:rsidP="00F945ED">
      <w:pPr>
        <w:pStyle w:val="ListParagraph"/>
        <w:ind w:left="1080"/>
        <w:jc w:val="both"/>
      </w:pPr>
    </w:p>
    <w:p w14:paraId="0657EBA4" w14:textId="6623FB25" w:rsidR="00B05075" w:rsidRPr="00B05075" w:rsidRDefault="00B05075" w:rsidP="00453154">
      <w:pPr>
        <w:pStyle w:val="ListParagraph"/>
        <w:numPr>
          <w:ilvl w:val="0"/>
          <w:numId w:val="5"/>
        </w:numPr>
        <w:jc w:val="both"/>
        <w:rPr>
          <w:lang w:val="en-US"/>
        </w:rPr>
      </w:pPr>
      <w:r>
        <w:rPr>
          <w:lang w:val="en-US"/>
        </w:rPr>
        <w:t xml:space="preserve">This </w:t>
      </w:r>
      <w:r w:rsidR="003A49B1">
        <w:rPr>
          <w:lang w:val="en-US"/>
        </w:rPr>
        <w:t>notice</w:t>
      </w:r>
      <w:r>
        <w:rPr>
          <w:lang w:val="en-US"/>
        </w:rPr>
        <w:t xml:space="preserve"> applies in </w:t>
      </w:r>
      <w:r w:rsidR="00D116AF">
        <w:rPr>
          <w:lang w:val="en-US"/>
        </w:rPr>
        <w:t>a participating</w:t>
      </w:r>
      <w:r w:rsidR="001F3F6C">
        <w:rPr>
          <w:lang w:val="en-US"/>
        </w:rPr>
        <w:t xml:space="preserve"> jurisdiction</w:t>
      </w:r>
      <w:r>
        <w:rPr>
          <w:lang w:val="en-US"/>
        </w:rPr>
        <w:t xml:space="preserve"> subject to the conditions provided </w:t>
      </w:r>
      <w:r w:rsidR="007C0E22">
        <w:rPr>
          <w:lang w:val="en-US"/>
        </w:rPr>
        <w:t xml:space="preserve">in the body of this </w:t>
      </w:r>
      <w:r w:rsidR="003A49B1">
        <w:rPr>
          <w:lang w:val="en-US"/>
        </w:rPr>
        <w:t>notice</w:t>
      </w:r>
      <w:r w:rsidR="00A73810">
        <w:rPr>
          <w:lang w:val="en-US"/>
        </w:rPr>
        <w:t xml:space="preserve"> </w:t>
      </w:r>
      <w:r w:rsidR="00C839BE">
        <w:rPr>
          <w:lang w:val="en-US"/>
        </w:rPr>
        <w:t>and</w:t>
      </w:r>
      <w:r w:rsidR="001F3F6C">
        <w:rPr>
          <w:lang w:val="en-US"/>
        </w:rPr>
        <w:t xml:space="preserve"> the conditions of the </w:t>
      </w:r>
      <w:r w:rsidR="00190743">
        <w:rPr>
          <w:lang w:val="en-US"/>
        </w:rPr>
        <w:t>s</w:t>
      </w:r>
      <w:r w:rsidR="001F3F6C">
        <w:rPr>
          <w:lang w:val="en-US"/>
        </w:rPr>
        <w:t>chedule relevant to that jurisdiction.</w:t>
      </w:r>
    </w:p>
    <w:p w14:paraId="767E8FC9" w14:textId="77777777" w:rsidR="00DD1752" w:rsidRDefault="00DD1752" w:rsidP="00F945ED">
      <w:pPr>
        <w:pStyle w:val="ListParagraph"/>
        <w:ind w:left="1080"/>
        <w:jc w:val="both"/>
      </w:pPr>
    </w:p>
    <w:p w14:paraId="7E9CDD67" w14:textId="340216AC" w:rsidR="00583E80" w:rsidRDefault="005A6499" w:rsidP="00583E80">
      <w:pPr>
        <w:pStyle w:val="ListParagraph"/>
        <w:numPr>
          <w:ilvl w:val="0"/>
          <w:numId w:val="5"/>
        </w:numPr>
        <w:jc w:val="both"/>
      </w:pPr>
      <w:r>
        <w:t xml:space="preserve">A heavy vehicle to which this section applies and that complies with the conditions of this </w:t>
      </w:r>
      <w:r w:rsidR="003A49B1">
        <w:t>notice</w:t>
      </w:r>
      <w:r>
        <w:t xml:space="preserve"> is an eligible vehicle.</w:t>
      </w:r>
    </w:p>
    <w:p w14:paraId="799DF78B" w14:textId="77777777" w:rsidR="00583E80" w:rsidRDefault="00583E80" w:rsidP="00583E80">
      <w:pPr>
        <w:pStyle w:val="ListParagraph"/>
        <w:jc w:val="both"/>
        <w:rPr>
          <w:b/>
          <w:bCs/>
        </w:rPr>
      </w:pPr>
    </w:p>
    <w:p w14:paraId="50BA422E" w14:textId="4F2C82AD" w:rsidR="00583E80" w:rsidRPr="00DE5AD7" w:rsidRDefault="00583E80" w:rsidP="00583E80">
      <w:pPr>
        <w:pStyle w:val="ListParagraph"/>
        <w:numPr>
          <w:ilvl w:val="0"/>
          <w:numId w:val="1"/>
        </w:numPr>
        <w:jc w:val="both"/>
        <w:rPr>
          <w:b/>
          <w:bCs/>
        </w:rPr>
      </w:pPr>
      <w:r>
        <w:rPr>
          <w:b/>
          <w:bCs/>
        </w:rPr>
        <w:t>Exemption – Prescribed dimension requirements</w:t>
      </w:r>
    </w:p>
    <w:p w14:paraId="1489CE6F" w14:textId="77777777" w:rsidR="00583E80" w:rsidRDefault="00583E80" w:rsidP="00583E80">
      <w:pPr>
        <w:pStyle w:val="ListParagraph"/>
        <w:ind w:left="1080"/>
        <w:jc w:val="both"/>
      </w:pPr>
    </w:p>
    <w:p w14:paraId="05C12523" w14:textId="77777777" w:rsidR="00583E80" w:rsidRDefault="00583E80" w:rsidP="00583E80">
      <w:pPr>
        <w:pStyle w:val="ListParagraph"/>
        <w:numPr>
          <w:ilvl w:val="0"/>
          <w:numId w:val="9"/>
        </w:numPr>
        <w:jc w:val="both"/>
      </w:pPr>
      <w:r>
        <w:t xml:space="preserve">An eligible vehicle is exempt from the following dimension requirements under Schedule 6 of the </w:t>
      </w:r>
      <w:r w:rsidRPr="00D43A75">
        <w:rPr>
          <w:i/>
          <w:iCs/>
        </w:rPr>
        <w:t>Heavy Vehicle (Mass Dimension and Loading) National Regulation</w:t>
      </w:r>
      <w:r>
        <w:t xml:space="preserve"> (MDL Regulation):</w:t>
      </w:r>
    </w:p>
    <w:p w14:paraId="5DBA54A7" w14:textId="77777777" w:rsidR="00583E80" w:rsidRDefault="00583E80" w:rsidP="00583E80">
      <w:pPr>
        <w:pStyle w:val="ListParagraph"/>
        <w:ind w:left="1080"/>
        <w:jc w:val="both"/>
      </w:pPr>
    </w:p>
    <w:p w14:paraId="504E7990" w14:textId="77777777" w:rsidR="00583E80" w:rsidRDefault="00583E80" w:rsidP="00583E80">
      <w:pPr>
        <w:pStyle w:val="ListParagraph"/>
        <w:numPr>
          <w:ilvl w:val="0"/>
          <w:numId w:val="6"/>
        </w:numPr>
        <w:jc w:val="both"/>
      </w:pPr>
      <w:r>
        <w:t>section 7 – Width</w:t>
      </w:r>
    </w:p>
    <w:p w14:paraId="6D9A5C8E" w14:textId="77777777" w:rsidR="00583E80" w:rsidRDefault="00583E80" w:rsidP="00583E80">
      <w:pPr>
        <w:pStyle w:val="ListParagraph"/>
        <w:ind w:left="1440"/>
        <w:jc w:val="both"/>
      </w:pPr>
    </w:p>
    <w:p w14:paraId="55DDAC38" w14:textId="77777777" w:rsidR="00583E80" w:rsidRDefault="00583E80" w:rsidP="00583E80">
      <w:pPr>
        <w:pStyle w:val="ListParagraph"/>
        <w:numPr>
          <w:ilvl w:val="0"/>
          <w:numId w:val="9"/>
        </w:numPr>
        <w:jc w:val="both"/>
      </w:pPr>
      <w:r>
        <w:t>An exemption in 1) only applies to the extent that specific conditional dimension limits are provided in section 9 of this notice.</w:t>
      </w:r>
    </w:p>
    <w:p w14:paraId="3424CB44" w14:textId="77777777" w:rsidR="00583E80" w:rsidRDefault="00583E80" w:rsidP="00583E80">
      <w:pPr>
        <w:pStyle w:val="ListParagraph"/>
        <w:jc w:val="both"/>
        <w:rPr>
          <w:b/>
          <w:bCs/>
        </w:rPr>
      </w:pPr>
    </w:p>
    <w:p w14:paraId="0296D144" w14:textId="77777777" w:rsidR="00583E80" w:rsidRPr="00B12546" w:rsidRDefault="00583E80" w:rsidP="00583E80">
      <w:pPr>
        <w:pStyle w:val="ListParagraph"/>
        <w:numPr>
          <w:ilvl w:val="0"/>
          <w:numId w:val="1"/>
        </w:numPr>
        <w:jc w:val="both"/>
        <w:rPr>
          <w:b/>
          <w:bCs/>
        </w:rPr>
      </w:pPr>
      <w:r w:rsidRPr="00B12546">
        <w:rPr>
          <w:b/>
          <w:bCs/>
        </w:rPr>
        <w:t xml:space="preserve">Condition – </w:t>
      </w:r>
      <w:r>
        <w:rPr>
          <w:b/>
          <w:bCs/>
        </w:rPr>
        <w:t>Width</w:t>
      </w:r>
    </w:p>
    <w:p w14:paraId="6EE6BDD8" w14:textId="77777777" w:rsidR="00583E80" w:rsidRDefault="00583E80" w:rsidP="00583E80">
      <w:pPr>
        <w:pStyle w:val="ListParagraph"/>
        <w:ind w:left="1080"/>
        <w:jc w:val="both"/>
      </w:pPr>
    </w:p>
    <w:p w14:paraId="250E04C1" w14:textId="77777777" w:rsidR="00583E80" w:rsidRDefault="00583E80" w:rsidP="00583E80">
      <w:pPr>
        <w:pStyle w:val="ListParagraph"/>
        <w:numPr>
          <w:ilvl w:val="0"/>
          <w:numId w:val="13"/>
        </w:numPr>
        <w:jc w:val="both"/>
      </w:pPr>
      <w:r>
        <w:t>An eligible vehicle must not exceed 2.9m in width including any width attributable to the attachment of a spreader box.</w:t>
      </w:r>
    </w:p>
    <w:p w14:paraId="25D91F48" w14:textId="77777777" w:rsidR="00583E80" w:rsidRDefault="00583E80" w:rsidP="00583E80">
      <w:pPr>
        <w:pStyle w:val="ListParagraph"/>
        <w:ind w:left="1080"/>
        <w:jc w:val="both"/>
      </w:pPr>
    </w:p>
    <w:p w14:paraId="1591C55B" w14:textId="77777777" w:rsidR="00583E80" w:rsidRDefault="00583E80" w:rsidP="00583E80">
      <w:pPr>
        <w:pStyle w:val="ListParagraph"/>
        <w:numPr>
          <w:ilvl w:val="0"/>
          <w:numId w:val="13"/>
        </w:numPr>
        <w:jc w:val="both"/>
      </w:pPr>
      <w:r>
        <w:t>An eligible vehicle must not exceed 2.5m in width, not including</w:t>
      </w:r>
      <w:r w:rsidRPr="002C5E51">
        <w:t xml:space="preserve"> </w:t>
      </w:r>
      <w:r>
        <w:t>any width attributable to the attachment of a spreader box.</w:t>
      </w:r>
    </w:p>
    <w:p w14:paraId="144CF061" w14:textId="77777777" w:rsidR="00583E80" w:rsidRPr="00E809A6" w:rsidRDefault="00583E80" w:rsidP="00583E80">
      <w:pPr>
        <w:pStyle w:val="ListParagraph"/>
        <w:rPr>
          <w:lang w:val="en-US"/>
        </w:rPr>
      </w:pPr>
    </w:p>
    <w:p w14:paraId="66AE752E" w14:textId="77777777" w:rsidR="00583E80" w:rsidRPr="00E809A6" w:rsidRDefault="00583E80" w:rsidP="00583E80">
      <w:pPr>
        <w:pStyle w:val="ListParagraph"/>
        <w:numPr>
          <w:ilvl w:val="0"/>
          <w:numId w:val="13"/>
        </w:numPr>
        <w:jc w:val="both"/>
      </w:pPr>
      <w:r w:rsidRPr="00E809A6">
        <w:rPr>
          <w:lang w:val="en-US"/>
        </w:rPr>
        <w:t xml:space="preserve">For this section, the width of a heavy vehicle must be measured in the same manner as in section 8 of the </w:t>
      </w:r>
      <w:r w:rsidRPr="00E809A6">
        <w:rPr>
          <w:i/>
          <w:iCs/>
          <w:lang w:val="en-US"/>
        </w:rPr>
        <w:t>Heavy Vehicle (Vehicle Standards) National Regulation</w:t>
      </w:r>
      <w:r w:rsidRPr="00E809A6">
        <w:rPr>
          <w:lang w:val="en-US"/>
        </w:rPr>
        <w:t>.</w:t>
      </w:r>
    </w:p>
    <w:p w14:paraId="4DD24B8A" w14:textId="77777777" w:rsidR="00583E80" w:rsidRDefault="00583E80" w:rsidP="00583E80">
      <w:pPr>
        <w:pStyle w:val="ListParagraph"/>
      </w:pPr>
    </w:p>
    <w:p w14:paraId="17A8C135" w14:textId="77777777" w:rsidR="00583E80" w:rsidRPr="00BF5B87" w:rsidRDefault="00583E80" w:rsidP="00583E80">
      <w:pPr>
        <w:pStyle w:val="ListParagraph"/>
        <w:ind w:left="2160" w:hanging="1080"/>
        <w:jc w:val="both"/>
        <w:rPr>
          <w:i/>
          <w:iCs/>
        </w:rPr>
      </w:pPr>
      <w:r w:rsidRPr="007146E9">
        <w:rPr>
          <w:i/>
          <w:iCs/>
        </w:rPr>
        <w:t>Note:</w:t>
      </w:r>
      <w:r w:rsidRPr="007146E9">
        <w:rPr>
          <w:i/>
          <w:iCs/>
        </w:rPr>
        <w:tab/>
        <w:t xml:space="preserve">The intention of this section is to ensure that the extra width afforded under this exemption </w:t>
      </w:r>
      <w:r>
        <w:rPr>
          <w:i/>
          <w:iCs/>
        </w:rPr>
        <w:t>only applies to the extent that any width in excess of prescribed limits is caused by the attachment of a spreader box.</w:t>
      </w:r>
    </w:p>
    <w:p w14:paraId="1B44E3D0" w14:textId="77777777" w:rsidR="00D720B6" w:rsidRPr="00FD2649" w:rsidRDefault="00D720B6" w:rsidP="0009766F">
      <w:pPr>
        <w:spacing w:after="200" w:line="276" w:lineRule="auto"/>
        <w:contextualSpacing/>
        <w:jc w:val="both"/>
        <w:rPr>
          <w:b/>
          <w:bCs/>
          <w:lang w:val="en-US"/>
        </w:rPr>
      </w:pPr>
    </w:p>
    <w:p w14:paraId="6683DF8B" w14:textId="77777777" w:rsidR="00E214FE" w:rsidRDefault="00E214FE">
      <w:pPr>
        <w:rPr>
          <w:b/>
          <w:bCs/>
        </w:rPr>
      </w:pPr>
      <w:r>
        <w:rPr>
          <w:b/>
          <w:bCs/>
        </w:rPr>
        <w:br w:type="page"/>
      </w:r>
    </w:p>
    <w:p w14:paraId="033C59C4" w14:textId="77777777" w:rsidR="00553471" w:rsidRPr="00553471" w:rsidRDefault="00553471" w:rsidP="00553471">
      <w:pPr>
        <w:pStyle w:val="ListParagraph"/>
        <w:spacing w:after="200" w:line="276" w:lineRule="auto"/>
        <w:ind w:left="2160"/>
        <w:jc w:val="both"/>
        <w:rPr>
          <w:lang w:val="en-US"/>
        </w:rPr>
      </w:pPr>
    </w:p>
    <w:p w14:paraId="0761EC60" w14:textId="79A21BD5" w:rsidR="00171DF4" w:rsidRDefault="00171DF4" w:rsidP="00171DF4">
      <w:pPr>
        <w:pStyle w:val="ListParagraph"/>
        <w:numPr>
          <w:ilvl w:val="0"/>
          <w:numId w:val="1"/>
        </w:numPr>
        <w:jc w:val="both"/>
        <w:rPr>
          <w:b/>
          <w:bCs/>
        </w:rPr>
      </w:pPr>
      <w:r w:rsidRPr="00171DF4">
        <w:rPr>
          <w:b/>
          <w:bCs/>
        </w:rPr>
        <w:t xml:space="preserve">Conditions </w:t>
      </w:r>
      <w:r w:rsidR="00E62776">
        <w:rPr>
          <w:b/>
          <w:bCs/>
        </w:rPr>
        <w:t>–</w:t>
      </w:r>
      <w:r>
        <w:rPr>
          <w:b/>
          <w:bCs/>
        </w:rPr>
        <w:t xml:space="preserve"> </w:t>
      </w:r>
      <w:r w:rsidR="00E62776">
        <w:rPr>
          <w:b/>
          <w:bCs/>
        </w:rPr>
        <w:t>Headlight requirement</w:t>
      </w:r>
    </w:p>
    <w:p w14:paraId="776D44CE" w14:textId="77777777" w:rsidR="00E62776" w:rsidRPr="00E62776" w:rsidRDefault="00E62776" w:rsidP="00E62776">
      <w:pPr>
        <w:pStyle w:val="ListParagraph"/>
        <w:jc w:val="both"/>
        <w:rPr>
          <w:b/>
          <w:bCs/>
        </w:rPr>
      </w:pPr>
    </w:p>
    <w:p w14:paraId="4BDFB47C" w14:textId="441D7B70" w:rsidR="00583E80" w:rsidRDefault="00E62776" w:rsidP="00583E80">
      <w:pPr>
        <w:pStyle w:val="ListParagraph"/>
        <w:ind w:left="1080"/>
        <w:jc w:val="both"/>
      </w:pPr>
      <w:r>
        <w:t>An eligible vehicle</w:t>
      </w:r>
      <w:r w:rsidR="00171DF4" w:rsidRPr="00E62776">
        <w:t xml:space="preserve"> must have its low-beam headlights on while it is being used in the daytime.</w:t>
      </w:r>
    </w:p>
    <w:p w14:paraId="60162C01" w14:textId="77777777" w:rsidR="00583E80" w:rsidRDefault="00583E80" w:rsidP="00583E80">
      <w:pPr>
        <w:pStyle w:val="ListParagraph"/>
        <w:ind w:left="1080"/>
        <w:jc w:val="both"/>
      </w:pPr>
    </w:p>
    <w:p w14:paraId="601BD97A" w14:textId="77777777" w:rsidR="00583E80" w:rsidRDefault="00583E80" w:rsidP="00583E80">
      <w:pPr>
        <w:pStyle w:val="ListParagraph"/>
        <w:numPr>
          <w:ilvl w:val="0"/>
          <w:numId w:val="1"/>
        </w:numPr>
        <w:jc w:val="both"/>
        <w:rPr>
          <w:b/>
          <w:bCs/>
        </w:rPr>
      </w:pPr>
      <w:r w:rsidRPr="00DE448B">
        <w:rPr>
          <w:b/>
          <w:bCs/>
        </w:rPr>
        <w:t xml:space="preserve">Condition – </w:t>
      </w:r>
      <w:r>
        <w:rPr>
          <w:b/>
          <w:bCs/>
        </w:rPr>
        <w:t>S</w:t>
      </w:r>
      <w:r w:rsidRPr="00DE448B">
        <w:rPr>
          <w:b/>
          <w:bCs/>
        </w:rPr>
        <w:t>tated areas or routes</w:t>
      </w:r>
    </w:p>
    <w:p w14:paraId="277314C2" w14:textId="77777777" w:rsidR="00583E80" w:rsidRPr="00DE448B" w:rsidRDefault="00583E80" w:rsidP="00583E80">
      <w:pPr>
        <w:pStyle w:val="ListParagraph"/>
        <w:jc w:val="both"/>
        <w:rPr>
          <w:b/>
          <w:bCs/>
        </w:rPr>
      </w:pPr>
    </w:p>
    <w:p w14:paraId="04F01E7D" w14:textId="77777777" w:rsidR="00583E80" w:rsidRDefault="00583E80" w:rsidP="00583E80">
      <w:pPr>
        <w:pStyle w:val="ListParagraph"/>
        <w:numPr>
          <w:ilvl w:val="0"/>
          <w:numId w:val="10"/>
        </w:numPr>
        <w:jc w:val="both"/>
      </w:pPr>
      <w:r>
        <w:t>An eligible vehicle complying with the conditions of this notice has general access, except as specified in this section.</w:t>
      </w:r>
    </w:p>
    <w:p w14:paraId="0ACE43E1" w14:textId="77777777" w:rsidR="00583E80" w:rsidRDefault="00583E80" w:rsidP="00583E80">
      <w:pPr>
        <w:pStyle w:val="ListParagraph"/>
        <w:ind w:left="1080"/>
        <w:jc w:val="both"/>
      </w:pPr>
    </w:p>
    <w:p w14:paraId="260ED77F" w14:textId="77777777" w:rsidR="00583E80" w:rsidRDefault="00583E80" w:rsidP="00583E80">
      <w:pPr>
        <w:pStyle w:val="ListParagraph"/>
        <w:numPr>
          <w:ilvl w:val="0"/>
          <w:numId w:val="10"/>
        </w:numPr>
        <w:jc w:val="both"/>
      </w:pPr>
      <w:r>
        <w:t xml:space="preserve">An eligible vehicle must only travel within the area delimited by roadwork construction signs, including “Roadworks Ahead” signs; or </w:t>
      </w:r>
    </w:p>
    <w:p w14:paraId="226DE4ED" w14:textId="77777777" w:rsidR="00583E80" w:rsidRDefault="00583E80" w:rsidP="00583E80">
      <w:pPr>
        <w:pStyle w:val="ListParagraph"/>
        <w:ind w:left="1440"/>
        <w:jc w:val="both"/>
      </w:pPr>
    </w:p>
    <w:p w14:paraId="6CF41E01" w14:textId="77777777" w:rsidR="00583E80" w:rsidRDefault="00583E80" w:rsidP="00583E80">
      <w:pPr>
        <w:pStyle w:val="ListParagraph"/>
        <w:numPr>
          <w:ilvl w:val="0"/>
          <w:numId w:val="14"/>
        </w:numPr>
        <w:jc w:val="both"/>
      </w:pPr>
      <w:r>
        <w:t>on a route between any two of the following places:</w:t>
      </w:r>
    </w:p>
    <w:p w14:paraId="6C2FF842" w14:textId="77777777" w:rsidR="00583E80" w:rsidRDefault="00583E80" w:rsidP="00583E80">
      <w:pPr>
        <w:pStyle w:val="ListParagraph"/>
        <w:numPr>
          <w:ilvl w:val="1"/>
          <w:numId w:val="32"/>
        </w:numPr>
        <w:jc w:val="both"/>
      </w:pPr>
      <w:r>
        <w:t xml:space="preserve">a work site or construction site; or  </w:t>
      </w:r>
    </w:p>
    <w:p w14:paraId="0753EB66" w14:textId="77777777" w:rsidR="00583E80" w:rsidRDefault="00583E80" w:rsidP="00583E80">
      <w:pPr>
        <w:pStyle w:val="ListParagraph"/>
        <w:numPr>
          <w:ilvl w:val="1"/>
          <w:numId w:val="32"/>
        </w:numPr>
        <w:jc w:val="both"/>
      </w:pPr>
      <w:r>
        <w:t xml:space="preserve">a depot; or  </w:t>
      </w:r>
    </w:p>
    <w:p w14:paraId="397A5F6D" w14:textId="77777777" w:rsidR="00583E80" w:rsidRDefault="00583E80" w:rsidP="00583E80">
      <w:pPr>
        <w:pStyle w:val="ListParagraph"/>
        <w:numPr>
          <w:ilvl w:val="1"/>
          <w:numId w:val="32"/>
        </w:numPr>
        <w:jc w:val="both"/>
      </w:pPr>
      <w:r>
        <w:t xml:space="preserve">a stockpile; or  </w:t>
      </w:r>
    </w:p>
    <w:p w14:paraId="26ABBB5B" w14:textId="77777777" w:rsidR="00583E80" w:rsidRDefault="00583E80" w:rsidP="00583E80">
      <w:pPr>
        <w:pStyle w:val="ListParagraph"/>
        <w:numPr>
          <w:ilvl w:val="1"/>
          <w:numId w:val="32"/>
        </w:numPr>
        <w:jc w:val="both"/>
      </w:pPr>
      <w:r>
        <w:t xml:space="preserve">a place of overnight lodging of the sealing crew.  </w:t>
      </w:r>
    </w:p>
    <w:p w14:paraId="253F54F9" w14:textId="77777777" w:rsidR="00583E80" w:rsidRDefault="00583E80" w:rsidP="00583E80">
      <w:pPr>
        <w:pStyle w:val="ListParagraph"/>
        <w:ind w:left="1080"/>
        <w:jc w:val="both"/>
      </w:pPr>
    </w:p>
    <w:p w14:paraId="09AB8FCE" w14:textId="77777777" w:rsidR="00583E80" w:rsidRDefault="00583E80" w:rsidP="00583E80">
      <w:pPr>
        <w:pStyle w:val="ListParagraph"/>
        <w:numPr>
          <w:ilvl w:val="0"/>
          <w:numId w:val="10"/>
        </w:numPr>
        <w:jc w:val="both"/>
      </w:pPr>
      <w:r>
        <w:t>For the purposes of section 119(1)(a) of the HVNL, an area or route specified in this section is a stated area or route to which this notice applies.</w:t>
      </w:r>
    </w:p>
    <w:p w14:paraId="15B87FEB" w14:textId="77777777" w:rsidR="00583E80" w:rsidRDefault="00583E80" w:rsidP="00583E80">
      <w:pPr>
        <w:pStyle w:val="ListParagraph"/>
        <w:ind w:left="1080"/>
        <w:jc w:val="both"/>
      </w:pPr>
    </w:p>
    <w:p w14:paraId="6210290B" w14:textId="77777777" w:rsidR="00583E80" w:rsidRPr="00B3138C" w:rsidRDefault="00583E80" w:rsidP="00583E80">
      <w:pPr>
        <w:pStyle w:val="ListParagraph"/>
        <w:numPr>
          <w:ilvl w:val="0"/>
          <w:numId w:val="10"/>
        </w:numPr>
        <w:jc w:val="both"/>
        <w:rPr>
          <w:lang w:val="en-US"/>
        </w:rPr>
      </w:pPr>
      <w:r w:rsidRPr="00B3138C">
        <w:rPr>
          <w:lang w:val="en-US"/>
        </w:rPr>
        <w:t xml:space="preserve">Regardless of any access granted under this section, an eligible vehicle must comply with any conditions or restrictions applied to a given area or route </w:t>
      </w:r>
      <w:r>
        <w:rPr>
          <w:lang w:val="en-US"/>
        </w:rPr>
        <w:t>by</w:t>
      </w:r>
      <w:r w:rsidRPr="00B3138C">
        <w:rPr>
          <w:lang w:val="en-US"/>
        </w:rPr>
        <w:t xml:space="preserve"> the </w:t>
      </w:r>
      <w:r w:rsidRPr="0033335A">
        <w:rPr>
          <w:i/>
          <w:iCs/>
          <w:lang w:val="en-US"/>
        </w:rPr>
        <w:t xml:space="preserve">Specified Road Manager Network Requirements </w:t>
      </w:r>
      <w:r w:rsidRPr="00B3138C">
        <w:rPr>
          <w:lang w:val="en-US"/>
        </w:rPr>
        <w:t>in the Guide.</w:t>
      </w:r>
    </w:p>
    <w:p w14:paraId="21038090" w14:textId="77777777" w:rsidR="00583E80" w:rsidRDefault="00583E80" w:rsidP="00583E80">
      <w:pPr>
        <w:pStyle w:val="ListParagraph"/>
        <w:ind w:left="1080"/>
        <w:jc w:val="both"/>
        <w:rPr>
          <w:lang w:val="en-US"/>
        </w:rPr>
      </w:pPr>
    </w:p>
    <w:p w14:paraId="1E67C791" w14:textId="77777777" w:rsidR="00583E80" w:rsidRDefault="00583E80" w:rsidP="00583E80">
      <w:pPr>
        <w:pStyle w:val="ListParagraph"/>
        <w:numPr>
          <w:ilvl w:val="0"/>
          <w:numId w:val="10"/>
        </w:numPr>
        <w:jc w:val="both"/>
      </w:pPr>
      <w:r w:rsidRPr="00B3138C">
        <w:rPr>
          <w:lang w:val="en-US"/>
        </w:rPr>
        <w:t>In this section</w:t>
      </w:r>
      <w:r>
        <w:rPr>
          <w:lang w:val="en-US"/>
        </w:rPr>
        <w:t xml:space="preserve"> </w:t>
      </w:r>
      <w:r w:rsidRPr="00921F83">
        <w:rPr>
          <w:b/>
          <w:bCs/>
          <w:i/>
          <w:iCs/>
          <w:lang w:val="en-US"/>
        </w:rPr>
        <w:t>general access</w:t>
      </w:r>
      <w:r w:rsidRPr="00921F83">
        <w:rPr>
          <w:lang w:val="en-US"/>
        </w:rPr>
        <w:t xml:space="preserve"> means access to all roads except as restricted by the Specified Road Manager Network Requirements in the Guide.</w:t>
      </w:r>
    </w:p>
    <w:p w14:paraId="0E5FC272" w14:textId="77777777" w:rsidR="00583E80" w:rsidRDefault="00583E80" w:rsidP="00583E80">
      <w:pPr>
        <w:pStyle w:val="ListParagraph"/>
        <w:ind w:left="1080"/>
        <w:jc w:val="both"/>
      </w:pPr>
    </w:p>
    <w:p w14:paraId="0AB34ECF" w14:textId="77777777" w:rsidR="00583E80" w:rsidRDefault="00583E80" w:rsidP="00583E80">
      <w:pPr>
        <w:pStyle w:val="ListParagraph"/>
        <w:numPr>
          <w:ilvl w:val="0"/>
          <w:numId w:val="10"/>
        </w:numPr>
        <w:jc w:val="both"/>
      </w:pPr>
      <w:r>
        <w:t>An eligible vehicle operating on an area or route specified in this section must comply with any of the following conditions prescribed for that area or route:</w:t>
      </w:r>
    </w:p>
    <w:p w14:paraId="1BE301F1" w14:textId="77777777" w:rsidR="00583E80" w:rsidRDefault="00583E80" w:rsidP="00583E80">
      <w:pPr>
        <w:pStyle w:val="ListParagraph"/>
        <w:ind w:left="1440"/>
        <w:jc w:val="both"/>
      </w:pPr>
    </w:p>
    <w:p w14:paraId="6ECE2A81" w14:textId="77777777" w:rsidR="00583E80" w:rsidRDefault="00583E80" w:rsidP="00583E80">
      <w:pPr>
        <w:pStyle w:val="ListParagraph"/>
        <w:numPr>
          <w:ilvl w:val="0"/>
          <w:numId w:val="11"/>
        </w:numPr>
        <w:jc w:val="both"/>
      </w:pPr>
      <w:r>
        <w:t>Road conditions pursuant to section 160 of the HVNL; and</w:t>
      </w:r>
    </w:p>
    <w:p w14:paraId="76417A4A" w14:textId="77777777" w:rsidR="00583E80" w:rsidRDefault="00583E80" w:rsidP="00583E80">
      <w:pPr>
        <w:pStyle w:val="ListParagraph"/>
        <w:numPr>
          <w:ilvl w:val="0"/>
          <w:numId w:val="11"/>
        </w:numPr>
        <w:jc w:val="both"/>
      </w:pPr>
      <w:r>
        <w:t>Travel conditions pursuant to section 161 of the HVNL; and</w:t>
      </w:r>
    </w:p>
    <w:p w14:paraId="48FD6A95" w14:textId="77777777" w:rsidR="00583E80" w:rsidRPr="00C1029D" w:rsidRDefault="00583E80" w:rsidP="00583E80">
      <w:pPr>
        <w:pStyle w:val="ListParagraph"/>
        <w:numPr>
          <w:ilvl w:val="0"/>
          <w:numId w:val="11"/>
        </w:numPr>
        <w:jc w:val="both"/>
      </w:pPr>
      <w:r>
        <w:t>Vehicle conditions pursuant to section 162 of the HVNL.</w:t>
      </w:r>
    </w:p>
    <w:p w14:paraId="3CEEC027" w14:textId="77777777" w:rsidR="00583E80" w:rsidRDefault="00583E80" w:rsidP="00583E80">
      <w:pPr>
        <w:rPr>
          <w:b/>
          <w:bCs/>
          <w:sz w:val="28"/>
          <w:szCs w:val="28"/>
          <w:lang w:val="en-US"/>
        </w:rPr>
      </w:pPr>
    </w:p>
    <w:p w14:paraId="2E4E72D5" w14:textId="77777777" w:rsidR="00583E80" w:rsidRDefault="00583E80" w:rsidP="00583E80">
      <w:pPr>
        <w:ind w:left="720"/>
        <w:contextualSpacing/>
        <w:jc w:val="both"/>
      </w:pPr>
      <w:r>
        <w:t>Peter Austin</w:t>
      </w:r>
    </w:p>
    <w:p w14:paraId="129826FB" w14:textId="77777777" w:rsidR="00583E80" w:rsidRPr="00912586" w:rsidRDefault="00583E80" w:rsidP="00583E80">
      <w:pPr>
        <w:ind w:left="720"/>
        <w:contextualSpacing/>
        <w:jc w:val="both"/>
        <w:rPr>
          <w:i/>
          <w:iCs/>
        </w:rPr>
      </w:pPr>
      <w:r w:rsidRPr="00912586">
        <w:rPr>
          <w:i/>
          <w:iCs/>
        </w:rPr>
        <w:t>Director</w:t>
      </w:r>
      <w:r>
        <w:rPr>
          <w:i/>
          <w:iCs/>
        </w:rPr>
        <w:t>,</w:t>
      </w:r>
      <w:r w:rsidRPr="00912586">
        <w:rPr>
          <w:i/>
          <w:iCs/>
        </w:rPr>
        <w:t xml:space="preserve"> </w:t>
      </w:r>
      <w:r>
        <w:rPr>
          <w:i/>
          <w:iCs/>
        </w:rPr>
        <w:t>Policy Implementation</w:t>
      </w:r>
    </w:p>
    <w:p w14:paraId="721C173D" w14:textId="77777777" w:rsidR="00583E80" w:rsidRPr="00912586" w:rsidRDefault="00583E80" w:rsidP="00583E80">
      <w:pPr>
        <w:ind w:left="720"/>
        <w:contextualSpacing/>
        <w:jc w:val="both"/>
        <w:rPr>
          <w:b/>
          <w:bCs/>
        </w:rPr>
      </w:pPr>
      <w:r w:rsidRPr="00912586">
        <w:rPr>
          <w:b/>
          <w:bCs/>
        </w:rPr>
        <w:t>National Heavy Vehicle Regulator</w:t>
      </w:r>
    </w:p>
    <w:p w14:paraId="313635BA" w14:textId="79D718CF" w:rsidR="00BF5B87" w:rsidRPr="00E62776" w:rsidRDefault="00BF5B87" w:rsidP="00583E80">
      <w:pPr>
        <w:jc w:val="both"/>
      </w:pPr>
      <w:r w:rsidRPr="00E62776">
        <w:br w:type="page"/>
      </w:r>
    </w:p>
    <w:p w14:paraId="5C0DB012" w14:textId="39689C22" w:rsidR="00A03384" w:rsidRPr="004B10BF" w:rsidRDefault="00A03384" w:rsidP="00F945ED">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1</w:t>
      </w:r>
      <w:r w:rsidRPr="005E37F2">
        <w:rPr>
          <w:b/>
          <w:bCs/>
          <w:sz w:val="28"/>
          <w:szCs w:val="28"/>
          <w:lang w:val="en-US"/>
        </w:rPr>
        <w:t xml:space="preserve"> </w:t>
      </w:r>
      <w:r w:rsidR="00886D39">
        <w:rPr>
          <w:b/>
          <w:bCs/>
          <w:sz w:val="28"/>
          <w:szCs w:val="28"/>
          <w:lang w:val="en-US"/>
        </w:rPr>
        <w:t>New South Wales</w:t>
      </w:r>
    </w:p>
    <w:p w14:paraId="70212B1D" w14:textId="77777777" w:rsidR="005C2F36" w:rsidRDefault="005C2F36" w:rsidP="00F166D7">
      <w:pPr>
        <w:pStyle w:val="ListParagraph"/>
        <w:numPr>
          <w:ilvl w:val="0"/>
          <w:numId w:val="12"/>
        </w:numPr>
        <w:jc w:val="both"/>
        <w:rPr>
          <w:b/>
          <w:bCs/>
          <w:lang w:val="en-US"/>
        </w:rPr>
      </w:pPr>
      <w:r w:rsidRPr="00B3138C">
        <w:rPr>
          <w:b/>
          <w:bCs/>
          <w:lang w:val="en-US"/>
        </w:rPr>
        <w:t>Application</w:t>
      </w:r>
    </w:p>
    <w:p w14:paraId="437FEEF9" w14:textId="77777777" w:rsidR="005C2F36" w:rsidRPr="00B3138C" w:rsidRDefault="005C2F36" w:rsidP="005C2F36">
      <w:pPr>
        <w:pStyle w:val="ListParagraph"/>
        <w:jc w:val="both"/>
        <w:rPr>
          <w:b/>
          <w:bCs/>
          <w:lang w:val="en-US"/>
        </w:rPr>
      </w:pPr>
    </w:p>
    <w:p w14:paraId="1DFF8E9E" w14:textId="13C1B589" w:rsidR="005C2F36" w:rsidRDefault="005C2F36" w:rsidP="005C2F36">
      <w:pPr>
        <w:pStyle w:val="ListParagraph"/>
        <w:ind w:left="1080"/>
        <w:jc w:val="both"/>
        <w:rPr>
          <w:lang w:val="en-US"/>
        </w:rPr>
      </w:pPr>
      <w:r w:rsidRPr="00B3138C">
        <w:rPr>
          <w:lang w:val="en-US"/>
        </w:rPr>
        <w:t xml:space="preserve">This schedule applies in </w:t>
      </w:r>
      <w:r w:rsidR="00B01720">
        <w:rPr>
          <w:lang w:val="en-US"/>
        </w:rPr>
        <w:t>New South Wales</w:t>
      </w:r>
      <w:r w:rsidRPr="00B3138C">
        <w:rPr>
          <w:lang w:val="en-US"/>
        </w:rPr>
        <w:t>.</w:t>
      </w:r>
    </w:p>
    <w:p w14:paraId="700EF3CD" w14:textId="77777777" w:rsidR="005C2F36" w:rsidRPr="00B3138C" w:rsidRDefault="005C2F36" w:rsidP="005C2F36">
      <w:pPr>
        <w:pStyle w:val="ListParagraph"/>
        <w:ind w:left="1080"/>
        <w:jc w:val="both"/>
        <w:rPr>
          <w:lang w:val="en-US"/>
        </w:rPr>
      </w:pPr>
    </w:p>
    <w:p w14:paraId="08ABE65A" w14:textId="7FC2641F" w:rsidR="005C2F36" w:rsidRDefault="005C2F36" w:rsidP="00F166D7">
      <w:pPr>
        <w:pStyle w:val="ListParagraph"/>
        <w:numPr>
          <w:ilvl w:val="0"/>
          <w:numId w:val="12"/>
        </w:numPr>
        <w:jc w:val="both"/>
        <w:rPr>
          <w:b/>
          <w:bCs/>
          <w:lang w:val="en-US"/>
        </w:rPr>
      </w:pPr>
      <w:r w:rsidRPr="00B3138C">
        <w:rPr>
          <w:b/>
          <w:bCs/>
          <w:lang w:val="en-US"/>
        </w:rPr>
        <w:t xml:space="preserve">Condition – </w:t>
      </w:r>
      <w:r w:rsidR="008C3B01">
        <w:rPr>
          <w:b/>
          <w:bCs/>
          <w:lang w:val="en-US"/>
        </w:rPr>
        <w:t>vehicle conditions</w:t>
      </w:r>
    </w:p>
    <w:p w14:paraId="45B0CD4E" w14:textId="77777777" w:rsidR="005C2F36" w:rsidRPr="00B3138C" w:rsidRDefault="005C2F36" w:rsidP="005C2F36">
      <w:pPr>
        <w:pStyle w:val="ListParagraph"/>
        <w:jc w:val="both"/>
        <w:rPr>
          <w:b/>
          <w:bCs/>
          <w:lang w:val="en-US"/>
        </w:rPr>
      </w:pPr>
    </w:p>
    <w:p w14:paraId="27E4FC46" w14:textId="36F69C84" w:rsidR="0019739B" w:rsidRDefault="0019739B" w:rsidP="00F166D7">
      <w:pPr>
        <w:pStyle w:val="ListParagraph"/>
        <w:numPr>
          <w:ilvl w:val="0"/>
          <w:numId w:val="15"/>
        </w:numPr>
        <w:jc w:val="both"/>
        <w:rPr>
          <w:lang w:val="en-US"/>
        </w:rPr>
      </w:pPr>
      <w:r w:rsidRPr="0019739B">
        <w:rPr>
          <w:lang w:val="en-US"/>
        </w:rPr>
        <w:t xml:space="preserve">The vehicle must have at least one warning light attached that complies with the requirements for warning lights for a Class 1 heavy vehicle as set out in sections 35, 36, 37 and 38(1) of Schedule 8 of the </w:t>
      </w:r>
      <w:r w:rsidR="00FC3EAA">
        <w:rPr>
          <w:lang w:val="en-US"/>
        </w:rPr>
        <w:t xml:space="preserve">MDL </w:t>
      </w:r>
      <w:r w:rsidRPr="0019739B">
        <w:rPr>
          <w:lang w:val="en-US"/>
        </w:rPr>
        <w:t>Regulation.</w:t>
      </w:r>
    </w:p>
    <w:p w14:paraId="4AAD6074" w14:textId="77777777" w:rsidR="00FC3EAA" w:rsidRPr="0019739B" w:rsidRDefault="00FC3EAA" w:rsidP="00FC3EAA">
      <w:pPr>
        <w:pStyle w:val="ListParagraph"/>
        <w:ind w:left="1080"/>
        <w:jc w:val="both"/>
        <w:rPr>
          <w:lang w:val="en-US"/>
        </w:rPr>
      </w:pPr>
    </w:p>
    <w:p w14:paraId="16AEDCD4" w14:textId="3C2B5F21" w:rsidR="0019739B" w:rsidRDefault="0019739B" w:rsidP="00F166D7">
      <w:pPr>
        <w:pStyle w:val="ListParagraph"/>
        <w:numPr>
          <w:ilvl w:val="0"/>
          <w:numId w:val="15"/>
        </w:numPr>
        <w:jc w:val="both"/>
        <w:rPr>
          <w:lang w:val="en-US"/>
        </w:rPr>
      </w:pPr>
      <w:r w:rsidRPr="0019739B">
        <w:rPr>
          <w:lang w:val="en-US"/>
        </w:rPr>
        <w:t xml:space="preserve">Except when operating within a radius of </w:t>
      </w:r>
      <w:r w:rsidR="00FC3EAA">
        <w:rPr>
          <w:lang w:val="en-US"/>
        </w:rPr>
        <w:t>1km</w:t>
      </w:r>
      <w:r w:rsidRPr="0019739B">
        <w:rPr>
          <w:lang w:val="en-US"/>
        </w:rPr>
        <w:t xml:space="preserve"> from a road maintenance or construction site, the vehicle must have</w:t>
      </w:r>
      <w:r w:rsidR="00FC3EAA">
        <w:rPr>
          <w:lang w:val="en-US"/>
        </w:rPr>
        <w:t>:</w:t>
      </w:r>
    </w:p>
    <w:p w14:paraId="6B82C2A7" w14:textId="77777777" w:rsidR="00FC3EAA" w:rsidRPr="0019739B" w:rsidRDefault="00FC3EAA" w:rsidP="00FC3EAA">
      <w:pPr>
        <w:pStyle w:val="ListParagraph"/>
        <w:ind w:left="1080"/>
        <w:jc w:val="both"/>
        <w:rPr>
          <w:lang w:val="en-US"/>
        </w:rPr>
      </w:pPr>
    </w:p>
    <w:p w14:paraId="4D5A6ADC" w14:textId="5FEB0B32" w:rsidR="0019739B" w:rsidRDefault="0019739B" w:rsidP="00F166D7">
      <w:pPr>
        <w:pStyle w:val="ListParagraph"/>
        <w:numPr>
          <w:ilvl w:val="0"/>
          <w:numId w:val="16"/>
        </w:numPr>
        <w:jc w:val="both"/>
        <w:rPr>
          <w:lang w:val="en-US"/>
        </w:rPr>
      </w:pPr>
      <w:r w:rsidRPr="0019739B">
        <w:rPr>
          <w:lang w:val="en-US"/>
        </w:rPr>
        <w:t xml:space="preserve">a warning sign attached to the front of the vehicle and a warning sign attached to the rear of the spreader box, that show the word “OVERSIZE” and that comply with the requirements for warning signs for a Class 1 heavy vehicle as set out in sections 41, 42, 45, 46 and 47 of Schedule 8 of the </w:t>
      </w:r>
      <w:proofErr w:type="gramStart"/>
      <w:r w:rsidRPr="0019739B">
        <w:rPr>
          <w:lang w:val="en-US"/>
        </w:rPr>
        <w:t>Regulation;</w:t>
      </w:r>
      <w:proofErr w:type="gramEnd"/>
      <w:r w:rsidRPr="0019739B">
        <w:rPr>
          <w:lang w:val="en-US"/>
        </w:rPr>
        <w:t xml:space="preserve"> and </w:t>
      </w:r>
    </w:p>
    <w:p w14:paraId="0772A9D3" w14:textId="77777777" w:rsidR="00E71BB9" w:rsidRPr="0019739B" w:rsidRDefault="00E71BB9" w:rsidP="00E71BB9">
      <w:pPr>
        <w:pStyle w:val="ListParagraph"/>
        <w:ind w:left="1440"/>
        <w:jc w:val="both"/>
        <w:rPr>
          <w:lang w:val="en-US"/>
        </w:rPr>
      </w:pPr>
    </w:p>
    <w:p w14:paraId="19FAF3A6" w14:textId="20D3F4F0" w:rsidR="00325A52" w:rsidRPr="008C3B01" w:rsidRDefault="0019739B" w:rsidP="00F166D7">
      <w:pPr>
        <w:pStyle w:val="ListParagraph"/>
        <w:numPr>
          <w:ilvl w:val="0"/>
          <w:numId w:val="16"/>
        </w:numPr>
        <w:jc w:val="both"/>
      </w:pPr>
      <w:r w:rsidRPr="0019739B">
        <w:rPr>
          <w:lang w:val="en-US"/>
        </w:rPr>
        <w:t xml:space="preserve">a brightly </w:t>
      </w:r>
      <w:proofErr w:type="spellStart"/>
      <w:r w:rsidRPr="0019739B">
        <w:rPr>
          <w:lang w:val="en-US"/>
        </w:rPr>
        <w:t>coloured</w:t>
      </w:r>
      <w:proofErr w:type="spellEnd"/>
      <w:r w:rsidRPr="0019739B">
        <w:rPr>
          <w:lang w:val="en-US"/>
        </w:rPr>
        <w:t xml:space="preserve"> red, yellow, or red and yellow, flag at least 450mm long and at least 450mm wide, at each side of the spreader box.  The flags must be clearly visible at </w:t>
      </w:r>
      <w:proofErr w:type="gramStart"/>
      <w:r w:rsidRPr="0019739B">
        <w:rPr>
          <w:lang w:val="en-US"/>
        </w:rPr>
        <w:t>a distance of 100</w:t>
      </w:r>
      <w:r w:rsidR="00E71BB9">
        <w:rPr>
          <w:lang w:val="en-US"/>
        </w:rPr>
        <w:t>m</w:t>
      </w:r>
      <w:proofErr w:type="gramEnd"/>
      <w:r w:rsidRPr="0019739B">
        <w:rPr>
          <w:lang w:val="en-US"/>
        </w:rPr>
        <w:t xml:space="preserve"> to a person of normal vision.</w:t>
      </w:r>
    </w:p>
    <w:p w14:paraId="4B27AA68" w14:textId="77777777" w:rsidR="008C3B01" w:rsidRDefault="008C3B01" w:rsidP="008C3B01">
      <w:pPr>
        <w:pStyle w:val="ListParagraph"/>
      </w:pPr>
    </w:p>
    <w:p w14:paraId="0C198C4A" w14:textId="6C0349F7" w:rsidR="008C3B01" w:rsidRDefault="008C3B01">
      <w:r>
        <w:br w:type="page"/>
      </w:r>
    </w:p>
    <w:p w14:paraId="2E21F074" w14:textId="1A4C45CE" w:rsidR="008C3B01" w:rsidRPr="004B10BF" w:rsidRDefault="008C3B01" w:rsidP="008C3B01">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2 Queensland</w:t>
      </w:r>
    </w:p>
    <w:p w14:paraId="671254D3" w14:textId="77777777" w:rsidR="008C3B01" w:rsidRDefault="008C3B01" w:rsidP="00F166D7">
      <w:pPr>
        <w:pStyle w:val="ListParagraph"/>
        <w:numPr>
          <w:ilvl w:val="0"/>
          <w:numId w:val="17"/>
        </w:numPr>
        <w:jc w:val="both"/>
        <w:rPr>
          <w:b/>
          <w:bCs/>
          <w:lang w:val="en-US"/>
        </w:rPr>
      </w:pPr>
      <w:r w:rsidRPr="00B3138C">
        <w:rPr>
          <w:b/>
          <w:bCs/>
          <w:lang w:val="en-US"/>
        </w:rPr>
        <w:t>Application</w:t>
      </w:r>
    </w:p>
    <w:p w14:paraId="454D15D1" w14:textId="77777777" w:rsidR="008C3B01" w:rsidRPr="00B3138C" w:rsidRDefault="008C3B01" w:rsidP="008C3B01">
      <w:pPr>
        <w:pStyle w:val="ListParagraph"/>
        <w:jc w:val="both"/>
        <w:rPr>
          <w:b/>
          <w:bCs/>
          <w:lang w:val="en-US"/>
        </w:rPr>
      </w:pPr>
    </w:p>
    <w:p w14:paraId="614F85BF" w14:textId="60916E20" w:rsidR="009444AB" w:rsidRDefault="008C3B01" w:rsidP="009D29AD">
      <w:pPr>
        <w:pStyle w:val="ListParagraph"/>
        <w:ind w:left="1080"/>
        <w:jc w:val="both"/>
        <w:rPr>
          <w:lang w:val="en-US"/>
        </w:rPr>
      </w:pPr>
      <w:r w:rsidRPr="00B3138C">
        <w:rPr>
          <w:lang w:val="en-US"/>
        </w:rPr>
        <w:t xml:space="preserve">This schedule applies in </w:t>
      </w:r>
      <w:r w:rsidR="008362F4">
        <w:rPr>
          <w:lang w:val="en-US"/>
        </w:rPr>
        <w:t>Queensland</w:t>
      </w:r>
      <w:r w:rsidRPr="00B3138C">
        <w:rPr>
          <w:lang w:val="en-US"/>
        </w:rPr>
        <w:t>.</w:t>
      </w:r>
    </w:p>
    <w:p w14:paraId="53A99C87" w14:textId="77777777" w:rsidR="009D29AD" w:rsidRPr="009D29AD" w:rsidRDefault="009D29AD" w:rsidP="009D29AD">
      <w:pPr>
        <w:pStyle w:val="ListParagraph"/>
        <w:ind w:left="1080"/>
        <w:jc w:val="both"/>
        <w:rPr>
          <w:lang w:val="en-US"/>
        </w:rPr>
      </w:pPr>
    </w:p>
    <w:p w14:paraId="7B1E4952" w14:textId="170AEAC3" w:rsidR="009444AB" w:rsidRPr="009444AB" w:rsidRDefault="00531280" w:rsidP="00F166D7">
      <w:pPr>
        <w:pStyle w:val="ListParagraph"/>
        <w:numPr>
          <w:ilvl w:val="0"/>
          <w:numId w:val="17"/>
        </w:numPr>
        <w:jc w:val="both"/>
        <w:rPr>
          <w:b/>
          <w:bCs/>
          <w:lang w:val="en-US"/>
        </w:rPr>
      </w:pPr>
      <w:r>
        <w:rPr>
          <w:b/>
          <w:bCs/>
          <w:lang w:val="en-US"/>
        </w:rPr>
        <w:t>Condition – compliance with Schedule 8 of the MDL Regulations</w:t>
      </w:r>
    </w:p>
    <w:p w14:paraId="580BBF4D" w14:textId="77777777" w:rsidR="00B26313" w:rsidRDefault="00B26313" w:rsidP="00B26313">
      <w:pPr>
        <w:pStyle w:val="ListParagraph"/>
        <w:ind w:left="1080"/>
        <w:jc w:val="both"/>
      </w:pPr>
    </w:p>
    <w:p w14:paraId="7F050A50" w14:textId="09B989DD" w:rsidR="00B26313" w:rsidRDefault="00B26313" w:rsidP="00F166D7">
      <w:pPr>
        <w:pStyle w:val="ListParagraph"/>
        <w:numPr>
          <w:ilvl w:val="0"/>
          <w:numId w:val="18"/>
        </w:numPr>
        <w:jc w:val="both"/>
      </w:pPr>
      <w:r>
        <w:t>A vehicle must comply with the following provisions of Schedule 8 of the Heavy Vehicle (Mass, Dimension and Loading) National Regulation (Schedule 8), as if it were a Class 1 Heavy Vehicle</w:t>
      </w:r>
      <w:r w:rsidR="000A7709">
        <w:t>:</w:t>
      </w:r>
    </w:p>
    <w:p w14:paraId="0BA83A47" w14:textId="77777777" w:rsidR="000A7709" w:rsidRDefault="000A7709" w:rsidP="000A7709">
      <w:pPr>
        <w:pStyle w:val="ListParagraph"/>
        <w:ind w:left="1080"/>
        <w:jc w:val="both"/>
      </w:pPr>
    </w:p>
    <w:p w14:paraId="7F698DA7" w14:textId="63C003FB" w:rsidR="00B26313" w:rsidRDefault="00B26313" w:rsidP="00F166D7">
      <w:pPr>
        <w:pStyle w:val="ListParagraph"/>
        <w:numPr>
          <w:ilvl w:val="0"/>
          <w:numId w:val="19"/>
        </w:numPr>
        <w:jc w:val="both"/>
      </w:pPr>
      <w:r>
        <w:t>Fittings to Vehicle</w:t>
      </w:r>
      <w:r w:rsidR="000A7709">
        <w:t>:</w:t>
      </w:r>
    </w:p>
    <w:p w14:paraId="4C034278" w14:textId="77777777" w:rsidR="000A7709" w:rsidRDefault="000A7709" w:rsidP="000A7709">
      <w:pPr>
        <w:pStyle w:val="ListParagraph"/>
        <w:ind w:left="1440"/>
        <w:jc w:val="both"/>
      </w:pPr>
    </w:p>
    <w:p w14:paraId="0F6C43C5" w14:textId="77777777" w:rsidR="00B26313" w:rsidRDefault="00B26313" w:rsidP="00F166D7">
      <w:pPr>
        <w:pStyle w:val="ListParagraph"/>
        <w:numPr>
          <w:ilvl w:val="0"/>
          <w:numId w:val="20"/>
        </w:numPr>
        <w:jc w:val="both"/>
      </w:pPr>
      <w:r>
        <w:t>Section 2(1)(a) and (b) (Warning signs),</w:t>
      </w:r>
    </w:p>
    <w:p w14:paraId="47709909" w14:textId="77777777" w:rsidR="00B26313" w:rsidRDefault="00B26313" w:rsidP="00F166D7">
      <w:pPr>
        <w:pStyle w:val="ListParagraph"/>
        <w:numPr>
          <w:ilvl w:val="0"/>
          <w:numId w:val="20"/>
        </w:numPr>
        <w:jc w:val="both"/>
      </w:pPr>
      <w:r>
        <w:t>Section 2(1)(c)(ii) and (3) (Warning flags),</w:t>
      </w:r>
    </w:p>
    <w:p w14:paraId="45ABB826" w14:textId="77777777" w:rsidR="00B26313" w:rsidRDefault="00B26313" w:rsidP="00F166D7">
      <w:pPr>
        <w:pStyle w:val="ListParagraph"/>
        <w:numPr>
          <w:ilvl w:val="0"/>
          <w:numId w:val="20"/>
        </w:numPr>
        <w:jc w:val="both"/>
      </w:pPr>
      <w:r>
        <w:t>Section 3 (Delineators for projecting loads), and</w:t>
      </w:r>
    </w:p>
    <w:p w14:paraId="67C46763" w14:textId="5D349C6F" w:rsidR="00B26313" w:rsidRDefault="00B26313" w:rsidP="00F166D7">
      <w:pPr>
        <w:pStyle w:val="ListParagraph"/>
        <w:numPr>
          <w:ilvl w:val="0"/>
          <w:numId w:val="20"/>
        </w:numPr>
        <w:jc w:val="both"/>
      </w:pPr>
      <w:r>
        <w:t>Section 5(1)(b), (c) and (2) (Side markers and warning lights for oversize vehicles used at night).</w:t>
      </w:r>
    </w:p>
    <w:p w14:paraId="604B438F" w14:textId="77777777" w:rsidR="000A7709" w:rsidRDefault="000A7709" w:rsidP="000A7709">
      <w:pPr>
        <w:pStyle w:val="ListParagraph"/>
        <w:ind w:left="2160"/>
        <w:jc w:val="both"/>
      </w:pPr>
    </w:p>
    <w:p w14:paraId="74BF3C25" w14:textId="77777777" w:rsidR="00B26313" w:rsidRDefault="00B26313" w:rsidP="00F166D7">
      <w:pPr>
        <w:pStyle w:val="ListParagraph"/>
        <w:numPr>
          <w:ilvl w:val="0"/>
          <w:numId w:val="19"/>
        </w:numPr>
        <w:jc w:val="both"/>
      </w:pPr>
      <w:r>
        <w:t>Visibility</w:t>
      </w:r>
    </w:p>
    <w:p w14:paraId="37CE2943" w14:textId="77777777" w:rsidR="001809A7" w:rsidRDefault="001809A7" w:rsidP="001809A7">
      <w:pPr>
        <w:pStyle w:val="ListParagraph"/>
        <w:ind w:left="1440"/>
        <w:jc w:val="both"/>
      </w:pPr>
    </w:p>
    <w:p w14:paraId="677348F5" w14:textId="77777777" w:rsidR="00B26313" w:rsidRDefault="00B26313" w:rsidP="00F166D7">
      <w:pPr>
        <w:pStyle w:val="ListParagraph"/>
        <w:numPr>
          <w:ilvl w:val="0"/>
          <w:numId w:val="21"/>
        </w:numPr>
        <w:jc w:val="both"/>
      </w:pPr>
      <w:r>
        <w:t>Section 8 (No travelling if low visibility)</w:t>
      </w:r>
    </w:p>
    <w:p w14:paraId="5A27C5B4" w14:textId="77777777" w:rsidR="001809A7" w:rsidRDefault="001809A7" w:rsidP="001809A7">
      <w:pPr>
        <w:pStyle w:val="ListParagraph"/>
        <w:ind w:left="2160"/>
        <w:jc w:val="both"/>
      </w:pPr>
    </w:p>
    <w:p w14:paraId="4CC2C009" w14:textId="77777777" w:rsidR="00B26313" w:rsidRDefault="00B26313" w:rsidP="00F166D7">
      <w:pPr>
        <w:pStyle w:val="ListParagraph"/>
        <w:numPr>
          <w:ilvl w:val="0"/>
          <w:numId w:val="19"/>
        </w:numPr>
        <w:jc w:val="both"/>
      </w:pPr>
      <w:r>
        <w:t>Use of lights</w:t>
      </w:r>
    </w:p>
    <w:p w14:paraId="333556C3" w14:textId="77777777" w:rsidR="001809A7" w:rsidRDefault="001809A7" w:rsidP="001809A7">
      <w:pPr>
        <w:pStyle w:val="ListParagraph"/>
        <w:ind w:left="1440"/>
        <w:jc w:val="both"/>
      </w:pPr>
    </w:p>
    <w:p w14:paraId="664DFBB9" w14:textId="77777777" w:rsidR="00B26313" w:rsidRDefault="00B26313" w:rsidP="00F166D7">
      <w:pPr>
        <w:pStyle w:val="ListParagraph"/>
        <w:numPr>
          <w:ilvl w:val="0"/>
          <w:numId w:val="22"/>
        </w:numPr>
        <w:jc w:val="both"/>
      </w:pPr>
      <w:r>
        <w:t>Section 6 (Headlights)</w:t>
      </w:r>
    </w:p>
    <w:p w14:paraId="19F7DB57" w14:textId="77777777" w:rsidR="001809A7" w:rsidRDefault="001809A7" w:rsidP="001809A7">
      <w:pPr>
        <w:pStyle w:val="ListParagraph"/>
        <w:ind w:left="2160"/>
        <w:jc w:val="both"/>
      </w:pPr>
    </w:p>
    <w:p w14:paraId="58BEDBF8" w14:textId="77777777" w:rsidR="00B26313" w:rsidRDefault="00B26313" w:rsidP="00F166D7">
      <w:pPr>
        <w:pStyle w:val="ListParagraph"/>
        <w:numPr>
          <w:ilvl w:val="0"/>
          <w:numId w:val="19"/>
        </w:numPr>
        <w:jc w:val="both"/>
      </w:pPr>
      <w:r>
        <w:t>Assessing Routes</w:t>
      </w:r>
    </w:p>
    <w:p w14:paraId="5044EE36" w14:textId="77777777" w:rsidR="001809A7" w:rsidRDefault="001809A7" w:rsidP="001809A7">
      <w:pPr>
        <w:pStyle w:val="ListParagraph"/>
        <w:ind w:left="1440"/>
        <w:jc w:val="both"/>
      </w:pPr>
    </w:p>
    <w:p w14:paraId="55398004" w14:textId="2D09AB49" w:rsidR="008C3B01" w:rsidRDefault="00B26313" w:rsidP="00F166D7">
      <w:pPr>
        <w:pStyle w:val="ListParagraph"/>
        <w:numPr>
          <w:ilvl w:val="0"/>
          <w:numId w:val="23"/>
        </w:numPr>
        <w:jc w:val="both"/>
      </w:pPr>
      <w:r>
        <w:t>Section 11 (Assessing route prior to travel).</w:t>
      </w:r>
    </w:p>
    <w:p w14:paraId="6D51DB20" w14:textId="77777777" w:rsidR="004F2FFD" w:rsidRDefault="004F2FFD" w:rsidP="004F2FFD">
      <w:pPr>
        <w:pStyle w:val="ListParagraph"/>
        <w:jc w:val="both"/>
        <w:rPr>
          <w:b/>
          <w:bCs/>
          <w:lang w:val="en-US"/>
        </w:rPr>
      </w:pPr>
    </w:p>
    <w:p w14:paraId="5CAF9E17" w14:textId="39027E1C" w:rsidR="000621D9" w:rsidRPr="004F2FFD" w:rsidRDefault="006E520D" w:rsidP="00F166D7">
      <w:pPr>
        <w:pStyle w:val="ListParagraph"/>
        <w:numPr>
          <w:ilvl w:val="0"/>
          <w:numId w:val="17"/>
        </w:numPr>
        <w:jc w:val="both"/>
        <w:rPr>
          <w:b/>
          <w:bCs/>
          <w:lang w:val="en-US"/>
        </w:rPr>
      </w:pPr>
      <w:r>
        <w:rPr>
          <w:b/>
          <w:bCs/>
          <w:lang w:val="en-US"/>
        </w:rPr>
        <w:t>Condi</w:t>
      </w:r>
      <w:r w:rsidR="00B16673">
        <w:rPr>
          <w:b/>
          <w:bCs/>
          <w:lang w:val="en-US"/>
        </w:rPr>
        <w:t>tions – vehicle conditions</w:t>
      </w:r>
      <w:r w:rsidR="000621D9" w:rsidRPr="000621D9">
        <w:rPr>
          <w:b/>
          <w:bCs/>
          <w:lang w:val="en-US"/>
        </w:rPr>
        <w:t xml:space="preserve"> </w:t>
      </w:r>
    </w:p>
    <w:p w14:paraId="3AD68A13" w14:textId="77777777" w:rsidR="004F2FFD" w:rsidRDefault="004F2FFD" w:rsidP="004F2FFD">
      <w:pPr>
        <w:pStyle w:val="ListParagraph"/>
        <w:ind w:left="1080"/>
        <w:jc w:val="both"/>
      </w:pPr>
    </w:p>
    <w:p w14:paraId="5850C7C6" w14:textId="78504791" w:rsidR="000621D9" w:rsidRDefault="000621D9" w:rsidP="00F166D7">
      <w:pPr>
        <w:pStyle w:val="ListParagraph"/>
        <w:numPr>
          <w:ilvl w:val="0"/>
          <w:numId w:val="24"/>
        </w:numPr>
        <w:jc w:val="both"/>
      </w:pPr>
      <w:r>
        <w:t>Any part of a spreader box that protrudes past the body line of the vehicle must be a highly visible colour such as yellow, orange or red.</w:t>
      </w:r>
    </w:p>
    <w:p w14:paraId="2F20C19F" w14:textId="77777777" w:rsidR="004F2FFD" w:rsidRDefault="004F2FFD" w:rsidP="004F2FFD">
      <w:pPr>
        <w:pStyle w:val="ListParagraph"/>
        <w:ind w:left="1080"/>
        <w:jc w:val="both"/>
      </w:pPr>
    </w:p>
    <w:p w14:paraId="63BCD665" w14:textId="27FB1DBF" w:rsidR="004F2FFD" w:rsidRDefault="000621D9" w:rsidP="00F166D7">
      <w:pPr>
        <w:pStyle w:val="ListParagraph"/>
        <w:numPr>
          <w:ilvl w:val="0"/>
          <w:numId w:val="24"/>
        </w:numPr>
        <w:jc w:val="both"/>
      </w:pPr>
      <w:r>
        <w:t xml:space="preserve">A protrusion past the body line of the vehicle that is less than 500mm high when viewed from the front must have a delineator fixed to it. The delineator must meet the requirements of section 3(3) of Schedule 8, other than width. The delineator must be of the same width as the </w:t>
      </w:r>
      <w:proofErr w:type="gramStart"/>
      <w:r>
        <w:t>forward facing</w:t>
      </w:r>
      <w:proofErr w:type="gramEnd"/>
      <w:r>
        <w:t xml:space="preserve"> protrusion. </w:t>
      </w:r>
    </w:p>
    <w:p w14:paraId="0B816A53" w14:textId="77777777" w:rsidR="004F2FFD" w:rsidRDefault="004F2FFD" w:rsidP="004F2FFD">
      <w:pPr>
        <w:pStyle w:val="ListParagraph"/>
        <w:ind w:left="1080"/>
        <w:jc w:val="both"/>
      </w:pPr>
    </w:p>
    <w:p w14:paraId="3D4480A5" w14:textId="67B0FA5B" w:rsidR="000621D9" w:rsidRDefault="000621D9" w:rsidP="00F166D7">
      <w:pPr>
        <w:pStyle w:val="ListParagraph"/>
        <w:numPr>
          <w:ilvl w:val="0"/>
          <w:numId w:val="24"/>
        </w:numPr>
        <w:jc w:val="both"/>
      </w:pPr>
      <w:r>
        <w:t xml:space="preserve">The extremities of any protruding part of the spreader box not already fitted with delineators, side markers or lights, must be fitted with reflectors or reflective tape. </w:t>
      </w:r>
    </w:p>
    <w:p w14:paraId="59E0B171" w14:textId="77777777" w:rsidR="004F2FFD" w:rsidRDefault="004F2FFD" w:rsidP="004F2FFD">
      <w:pPr>
        <w:pStyle w:val="ListParagraph"/>
        <w:ind w:left="1080"/>
        <w:jc w:val="both"/>
      </w:pPr>
    </w:p>
    <w:p w14:paraId="7506F909" w14:textId="7ED8AFE4" w:rsidR="000621D9" w:rsidRDefault="000621D9" w:rsidP="00F166D7">
      <w:pPr>
        <w:pStyle w:val="ListParagraph"/>
        <w:numPr>
          <w:ilvl w:val="0"/>
          <w:numId w:val="24"/>
        </w:numPr>
        <w:jc w:val="both"/>
      </w:pPr>
      <w:r>
        <w:t>The operator of a vehicle must ensure that warning devices and markings are clean and visible to other road users before the vehicle travels on a road.</w:t>
      </w:r>
    </w:p>
    <w:p w14:paraId="5985C087" w14:textId="77777777" w:rsidR="00603470" w:rsidRDefault="00603470" w:rsidP="00603470">
      <w:pPr>
        <w:pStyle w:val="ListParagraph"/>
      </w:pPr>
    </w:p>
    <w:p w14:paraId="20C76FED" w14:textId="0AE9A5E7" w:rsidR="00E65ACB" w:rsidRPr="004B10BF" w:rsidRDefault="00E65ACB" w:rsidP="00E65ACB">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3 South Australia</w:t>
      </w:r>
    </w:p>
    <w:p w14:paraId="1E1DA40D" w14:textId="77777777" w:rsidR="00E65ACB" w:rsidRDefault="00E65ACB" w:rsidP="00F166D7">
      <w:pPr>
        <w:pStyle w:val="ListParagraph"/>
        <w:numPr>
          <w:ilvl w:val="0"/>
          <w:numId w:val="25"/>
        </w:numPr>
        <w:jc w:val="both"/>
        <w:rPr>
          <w:b/>
          <w:bCs/>
          <w:lang w:val="en-US"/>
        </w:rPr>
      </w:pPr>
      <w:r w:rsidRPr="00B3138C">
        <w:rPr>
          <w:b/>
          <w:bCs/>
          <w:lang w:val="en-US"/>
        </w:rPr>
        <w:t>Application</w:t>
      </w:r>
    </w:p>
    <w:p w14:paraId="722B4F1A" w14:textId="77777777" w:rsidR="00E65ACB" w:rsidRPr="00B3138C" w:rsidRDefault="00E65ACB" w:rsidP="00E65ACB">
      <w:pPr>
        <w:pStyle w:val="ListParagraph"/>
        <w:jc w:val="both"/>
        <w:rPr>
          <w:b/>
          <w:bCs/>
          <w:lang w:val="en-US"/>
        </w:rPr>
      </w:pPr>
    </w:p>
    <w:p w14:paraId="25302610" w14:textId="5051FEC7" w:rsidR="006E520D" w:rsidRDefault="00E65ACB" w:rsidP="006E520D">
      <w:pPr>
        <w:pStyle w:val="ListParagraph"/>
        <w:ind w:left="1080"/>
        <w:jc w:val="both"/>
        <w:rPr>
          <w:lang w:val="en-US"/>
        </w:rPr>
      </w:pPr>
      <w:r w:rsidRPr="00B3138C">
        <w:rPr>
          <w:lang w:val="en-US"/>
        </w:rPr>
        <w:t xml:space="preserve">This schedule applies in </w:t>
      </w:r>
      <w:r>
        <w:rPr>
          <w:lang w:val="en-US"/>
        </w:rPr>
        <w:t>South Australia</w:t>
      </w:r>
      <w:r w:rsidRPr="00B3138C">
        <w:rPr>
          <w:lang w:val="en-US"/>
        </w:rPr>
        <w:t>.</w:t>
      </w:r>
    </w:p>
    <w:p w14:paraId="6ABBAB9D" w14:textId="77777777" w:rsidR="006E520D" w:rsidRPr="006E520D" w:rsidRDefault="006E520D" w:rsidP="006E520D">
      <w:pPr>
        <w:pStyle w:val="ListParagraph"/>
        <w:ind w:left="1080"/>
        <w:jc w:val="both"/>
        <w:rPr>
          <w:lang w:val="en-US"/>
        </w:rPr>
      </w:pPr>
    </w:p>
    <w:p w14:paraId="23C6D1D8" w14:textId="77777777" w:rsidR="006E520D" w:rsidRDefault="006E520D" w:rsidP="00F166D7">
      <w:pPr>
        <w:pStyle w:val="ListParagraph"/>
        <w:numPr>
          <w:ilvl w:val="0"/>
          <w:numId w:val="25"/>
        </w:numPr>
        <w:jc w:val="both"/>
        <w:rPr>
          <w:b/>
          <w:bCs/>
          <w:lang w:val="en-US"/>
        </w:rPr>
      </w:pPr>
      <w:r w:rsidRPr="006E520D">
        <w:rPr>
          <w:b/>
          <w:bCs/>
          <w:lang w:val="en-US"/>
        </w:rPr>
        <w:t>Conditions – Vehicle conditions</w:t>
      </w:r>
    </w:p>
    <w:p w14:paraId="5E06C095" w14:textId="77777777" w:rsidR="006E520D" w:rsidRPr="006E520D" w:rsidRDefault="006E520D" w:rsidP="006E520D">
      <w:pPr>
        <w:pStyle w:val="ListParagraph"/>
        <w:jc w:val="both"/>
        <w:rPr>
          <w:b/>
          <w:bCs/>
          <w:lang w:val="en-US"/>
        </w:rPr>
      </w:pPr>
    </w:p>
    <w:p w14:paraId="7AC3D4C0" w14:textId="7A157217" w:rsidR="00E65ACB" w:rsidRDefault="00E65ACB" w:rsidP="00F166D7">
      <w:pPr>
        <w:pStyle w:val="ListParagraph"/>
        <w:numPr>
          <w:ilvl w:val="0"/>
          <w:numId w:val="26"/>
        </w:numPr>
        <w:jc w:val="both"/>
      </w:pPr>
      <w:r>
        <w:t>An eligible vehicle must have at least one warning light attached that complies with the requirements for warning lights for a Class 1 heavy vehicle as set out in sections 35, 36, 37 and 38(1) of Schedule 8 of the Regulation.</w:t>
      </w:r>
    </w:p>
    <w:p w14:paraId="45C5C7A1" w14:textId="77777777" w:rsidR="00E65ACB" w:rsidRDefault="00E65ACB" w:rsidP="006E520D">
      <w:pPr>
        <w:pStyle w:val="ListParagraph"/>
        <w:ind w:left="1080"/>
        <w:jc w:val="both"/>
      </w:pPr>
    </w:p>
    <w:p w14:paraId="4F884B52" w14:textId="66E8B5C2" w:rsidR="00E65ACB" w:rsidRDefault="00E65ACB" w:rsidP="00F166D7">
      <w:pPr>
        <w:pStyle w:val="ListParagraph"/>
        <w:numPr>
          <w:ilvl w:val="0"/>
          <w:numId w:val="26"/>
        </w:numPr>
        <w:jc w:val="both"/>
      </w:pPr>
      <w:r>
        <w:t>Except when operating within a radius of 1km from a road maintenance or construction site, an eligible vehicle must have</w:t>
      </w:r>
      <w:r w:rsidR="00F166D7">
        <w:t>:</w:t>
      </w:r>
    </w:p>
    <w:p w14:paraId="3ABE6ED8" w14:textId="77777777" w:rsidR="00E65ACB" w:rsidRDefault="00E65ACB" w:rsidP="00B16673">
      <w:pPr>
        <w:pStyle w:val="ListParagraph"/>
        <w:ind w:left="1080"/>
        <w:jc w:val="both"/>
      </w:pPr>
    </w:p>
    <w:p w14:paraId="36AF1715" w14:textId="57197340" w:rsidR="00E65ACB" w:rsidRDefault="00E65ACB" w:rsidP="00F166D7">
      <w:pPr>
        <w:pStyle w:val="ListParagraph"/>
        <w:numPr>
          <w:ilvl w:val="0"/>
          <w:numId w:val="27"/>
        </w:numPr>
        <w:ind w:left="1440"/>
        <w:jc w:val="both"/>
      </w:pPr>
      <w:r>
        <w:t xml:space="preserve">a warning sign attached to the front of the vehicle and a warning sign attached to the rear of the vehicle, that show the word “OVERSIZE” and that comply with the requirements for warning signs for a Class 1 heavy vehicle as set out in sections 2, 41, 42, 45, 46 and 47 of Schedule 8 of the </w:t>
      </w:r>
      <w:proofErr w:type="gramStart"/>
      <w:r>
        <w:t>Regulation;</w:t>
      </w:r>
      <w:proofErr w:type="gramEnd"/>
      <w:r>
        <w:t xml:space="preserve"> and</w:t>
      </w:r>
    </w:p>
    <w:p w14:paraId="76154676" w14:textId="77777777" w:rsidR="00E65ACB" w:rsidRDefault="00E65ACB" w:rsidP="00F166D7">
      <w:pPr>
        <w:pStyle w:val="ListParagraph"/>
        <w:ind w:left="1440"/>
        <w:jc w:val="both"/>
      </w:pPr>
    </w:p>
    <w:p w14:paraId="293D01CC" w14:textId="77777777" w:rsidR="00E65ACB" w:rsidRDefault="00E65ACB" w:rsidP="00F166D7">
      <w:pPr>
        <w:pStyle w:val="ListParagraph"/>
        <w:numPr>
          <w:ilvl w:val="0"/>
          <w:numId w:val="27"/>
        </w:numPr>
        <w:ind w:left="1440"/>
        <w:jc w:val="both"/>
      </w:pPr>
      <w:r>
        <w:t xml:space="preserve">A brightly coloured red, yellow or red and yellow, flag at least 450mm long and at least 450mm wide, at each side of the spreader box.  The flags must be clearly visible at </w:t>
      </w:r>
      <w:proofErr w:type="gramStart"/>
      <w:r>
        <w:t>a distance of 100</w:t>
      </w:r>
      <w:proofErr w:type="gramEnd"/>
      <w:r>
        <w:t xml:space="preserve"> metres to a person of normal vision. </w:t>
      </w:r>
    </w:p>
    <w:p w14:paraId="247ABC5D" w14:textId="77777777" w:rsidR="00E65ACB" w:rsidRDefault="00E65ACB" w:rsidP="00F166D7">
      <w:pPr>
        <w:pStyle w:val="ListParagraph"/>
        <w:ind w:left="1080"/>
        <w:jc w:val="both"/>
      </w:pPr>
    </w:p>
    <w:p w14:paraId="6EAF3D08" w14:textId="7428E5B1" w:rsidR="00E65ACB" w:rsidRDefault="00E65ACB" w:rsidP="00F166D7">
      <w:pPr>
        <w:pStyle w:val="ListParagraph"/>
        <w:numPr>
          <w:ilvl w:val="0"/>
          <w:numId w:val="28"/>
        </w:numPr>
        <w:ind w:left="2160"/>
        <w:jc w:val="both"/>
      </w:pPr>
      <w:r>
        <w:t>An eligible vehicle must not travel during periods of low visibility.</w:t>
      </w:r>
    </w:p>
    <w:p w14:paraId="55BECC18" w14:textId="0568DC55" w:rsidR="00E65ACB" w:rsidRDefault="00E65ACB" w:rsidP="00F166D7">
      <w:pPr>
        <w:pStyle w:val="ListParagraph"/>
        <w:numPr>
          <w:ilvl w:val="0"/>
          <w:numId w:val="28"/>
        </w:numPr>
        <w:ind w:left="2160"/>
        <w:jc w:val="both"/>
      </w:pPr>
      <w:r>
        <w:t>An eligible vehicle must not travel in the Adelaide Metropolitan Area between the hours of 7.00am to 9.00am and 4.00pm and 6.00pm, Monday to Friday inclusive.</w:t>
      </w:r>
    </w:p>
    <w:p w14:paraId="40DC2BB6" w14:textId="0655FFDF" w:rsidR="00603470" w:rsidRDefault="00E65ACB" w:rsidP="00F166D7">
      <w:pPr>
        <w:pStyle w:val="ListParagraph"/>
        <w:numPr>
          <w:ilvl w:val="0"/>
          <w:numId w:val="28"/>
        </w:numPr>
        <w:ind w:left="2160"/>
        <w:jc w:val="both"/>
      </w:pPr>
      <w:r>
        <w:t>For the purposes of this Schedule, the Adelaide Metropolitan Area means the area defined in the map titled ‘Adelaide Metropolitan Area</w:t>
      </w:r>
      <w:r w:rsidR="0052103C">
        <w:t xml:space="preserve"> Map</w:t>
      </w:r>
      <w:r>
        <w:t>’</w:t>
      </w:r>
      <w:r w:rsidR="0052103C">
        <w:t>.</w:t>
      </w:r>
    </w:p>
    <w:p w14:paraId="3667A126" w14:textId="65469EC2" w:rsidR="008E5B33" w:rsidRPr="008E5B33" w:rsidRDefault="008E5B33" w:rsidP="008E5B33">
      <w:pPr>
        <w:ind w:left="1440" w:hanging="720"/>
        <w:jc w:val="both"/>
        <w:rPr>
          <w:i/>
          <w:iCs/>
        </w:rPr>
      </w:pPr>
      <w:r w:rsidRPr="008E5B33">
        <w:rPr>
          <w:i/>
          <w:iCs/>
        </w:rPr>
        <w:t>Note:</w:t>
      </w:r>
      <w:r w:rsidRPr="008E5B33">
        <w:rPr>
          <w:i/>
          <w:iCs/>
        </w:rPr>
        <w:tab/>
      </w:r>
      <w:r>
        <w:rPr>
          <w:i/>
          <w:iCs/>
        </w:rPr>
        <w:t>T</w:t>
      </w:r>
      <w:r w:rsidRPr="008E5B33">
        <w:rPr>
          <w:i/>
          <w:iCs/>
        </w:rPr>
        <w:t>he Adelaide Metropolitan Area Map is maintained by the South Australia Department</w:t>
      </w:r>
      <w:r w:rsidR="002242AE">
        <w:rPr>
          <w:i/>
          <w:iCs/>
        </w:rPr>
        <w:t xml:space="preserve"> </w:t>
      </w:r>
      <w:r w:rsidR="00337C01">
        <w:rPr>
          <w:i/>
          <w:iCs/>
        </w:rPr>
        <w:t>for</w:t>
      </w:r>
      <w:r w:rsidRPr="008E5B33">
        <w:rPr>
          <w:i/>
          <w:iCs/>
        </w:rPr>
        <w:t xml:space="preserve"> Infrastructure</w:t>
      </w:r>
      <w:r w:rsidR="002275EC">
        <w:rPr>
          <w:i/>
          <w:iCs/>
        </w:rPr>
        <w:t xml:space="preserve"> and </w:t>
      </w:r>
      <w:proofErr w:type="gramStart"/>
      <w:r w:rsidR="002275EC">
        <w:rPr>
          <w:i/>
          <w:iCs/>
        </w:rPr>
        <w:t>Transport</w:t>
      </w:r>
      <w:r w:rsidRPr="008E5B33">
        <w:rPr>
          <w:i/>
          <w:iCs/>
        </w:rPr>
        <w:t>, and</w:t>
      </w:r>
      <w:proofErr w:type="gramEnd"/>
      <w:r w:rsidRPr="008E5B33">
        <w:rPr>
          <w:i/>
          <w:iCs/>
        </w:rPr>
        <w:t xml:space="preserve"> is published on its website.</w:t>
      </w:r>
    </w:p>
    <w:p w14:paraId="54D36418" w14:textId="2FC2B07E" w:rsidR="00A14425" w:rsidRDefault="00A14425">
      <w:r>
        <w:br w:type="page"/>
      </w:r>
    </w:p>
    <w:p w14:paraId="46922DD4" w14:textId="57C05954" w:rsidR="00A14425" w:rsidRPr="004B10BF" w:rsidRDefault="00A14425" w:rsidP="00A14425">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4 Tasmania</w:t>
      </w:r>
    </w:p>
    <w:p w14:paraId="70F4F2E8" w14:textId="77777777" w:rsidR="00A14425" w:rsidRDefault="00A14425" w:rsidP="00A14425">
      <w:pPr>
        <w:pStyle w:val="ListParagraph"/>
        <w:numPr>
          <w:ilvl w:val="0"/>
          <w:numId w:val="29"/>
        </w:numPr>
        <w:jc w:val="both"/>
        <w:rPr>
          <w:b/>
          <w:bCs/>
          <w:lang w:val="en-US"/>
        </w:rPr>
      </w:pPr>
      <w:r w:rsidRPr="00B3138C">
        <w:rPr>
          <w:b/>
          <w:bCs/>
          <w:lang w:val="en-US"/>
        </w:rPr>
        <w:t>Application</w:t>
      </w:r>
    </w:p>
    <w:p w14:paraId="0017B23C" w14:textId="77777777" w:rsidR="00A14425" w:rsidRPr="00B3138C" w:rsidRDefault="00A14425" w:rsidP="00A14425">
      <w:pPr>
        <w:pStyle w:val="ListParagraph"/>
        <w:jc w:val="both"/>
        <w:rPr>
          <w:b/>
          <w:bCs/>
          <w:lang w:val="en-US"/>
        </w:rPr>
      </w:pPr>
    </w:p>
    <w:p w14:paraId="281D5654" w14:textId="1F805377" w:rsidR="00A14425" w:rsidRDefault="00A14425" w:rsidP="00A14425">
      <w:pPr>
        <w:pStyle w:val="ListParagraph"/>
        <w:ind w:left="1080"/>
        <w:jc w:val="both"/>
        <w:rPr>
          <w:lang w:val="en-US"/>
        </w:rPr>
      </w:pPr>
      <w:r w:rsidRPr="00B3138C">
        <w:rPr>
          <w:lang w:val="en-US"/>
        </w:rPr>
        <w:t xml:space="preserve">This schedule applies in </w:t>
      </w:r>
      <w:r>
        <w:rPr>
          <w:lang w:val="en-US"/>
        </w:rPr>
        <w:t>Tasmania</w:t>
      </w:r>
      <w:r w:rsidRPr="00B3138C">
        <w:rPr>
          <w:lang w:val="en-US"/>
        </w:rPr>
        <w:t>.</w:t>
      </w:r>
    </w:p>
    <w:p w14:paraId="0885A6A4" w14:textId="77777777" w:rsidR="00A14425" w:rsidRPr="006E520D" w:rsidRDefault="00A14425" w:rsidP="00A14425">
      <w:pPr>
        <w:pStyle w:val="ListParagraph"/>
        <w:ind w:left="1080"/>
        <w:jc w:val="both"/>
        <w:rPr>
          <w:lang w:val="en-US"/>
        </w:rPr>
      </w:pPr>
    </w:p>
    <w:p w14:paraId="0A56A5B1" w14:textId="25B0B39A" w:rsidR="00A14425" w:rsidRDefault="00A14425" w:rsidP="00A14425">
      <w:pPr>
        <w:pStyle w:val="ListParagraph"/>
        <w:numPr>
          <w:ilvl w:val="0"/>
          <w:numId w:val="29"/>
        </w:numPr>
        <w:jc w:val="both"/>
        <w:rPr>
          <w:b/>
          <w:bCs/>
          <w:lang w:val="en-US"/>
        </w:rPr>
      </w:pPr>
      <w:r w:rsidRPr="006E520D">
        <w:rPr>
          <w:b/>
          <w:bCs/>
          <w:lang w:val="en-US"/>
        </w:rPr>
        <w:t xml:space="preserve">Conditions – </w:t>
      </w:r>
      <w:r w:rsidR="00051BAB">
        <w:rPr>
          <w:b/>
          <w:bCs/>
          <w:lang w:val="en-US"/>
        </w:rPr>
        <w:t>Routes and areas</w:t>
      </w:r>
    </w:p>
    <w:p w14:paraId="72492805" w14:textId="77777777" w:rsidR="004F0389" w:rsidRDefault="004F0389" w:rsidP="004F0389">
      <w:pPr>
        <w:pStyle w:val="ListParagraph"/>
        <w:jc w:val="both"/>
      </w:pPr>
    </w:p>
    <w:p w14:paraId="77CB0E3C" w14:textId="4B5E0DED" w:rsidR="00051BAB" w:rsidRDefault="004F0389" w:rsidP="004F0389">
      <w:pPr>
        <w:pStyle w:val="ListParagraph"/>
        <w:numPr>
          <w:ilvl w:val="0"/>
          <w:numId w:val="30"/>
        </w:numPr>
        <w:ind w:left="1080"/>
        <w:jc w:val="both"/>
      </w:pPr>
      <w:r>
        <w:t>The conditions in section 11(2) do not apply in Tasmania.</w:t>
      </w:r>
    </w:p>
    <w:p w14:paraId="0B3A01A7" w14:textId="77777777" w:rsidR="004F0389" w:rsidRDefault="004F0389" w:rsidP="004F0389">
      <w:pPr>
        <w:pStyle w:val="ListParagraph"/>
        <w:ind w:left="1080"/>
        <w:jc w:val="both"/>
      </w:pPr>
    </w:p>
    <w:p w14:paraId="51046F7B" w14:textId="2FE84F86" w:rsidR="00D03082" w:rsidRDefault="00051BAB" w:rsidP="00D03082">
      <w:pPr>
        <w:pStyle w:val="ListParagraph"/>
        <w:numPr>
          <w:ilvl w:val="0"/>
          <w:numId w:val="30"/>
        </w:numPr>
        <w:ind w:left="1080"/>
        <w:jc w:val="both"/>
      </w:pPr>
      <w:r>
        <w:t xml:space="preserve">The vehicle may not be used on the Bridgewater Bridge if the spreader box when fitted to the vehicle is wider than 2.5m. </w:t>
      </w:r>
    </w:p>
    <w:p w14:paraId="6AC255DF" w14:textId="77777777" w:rsidR="00D03082" w:rsidRDefault="00D03082" w:rsidP="00D03082">
      <w:pPr>
        <w:pStyle w:val="ListParagraph"/>
        <w:jc w:val="both"/>
        <w:rPr>
          <w:b/>
          <w:bCs/>
          <w:lang w:val="en-US"/>
        </w:rPr>
      </w:pPr>
    </w:p>
    <w:p w14:paraId="7AA7D7F6" w14:textId="7E3FA5A3" w:rsidR="00051BAB" w:rsidRPr="0008395A" w:rsidRDefault="00051BAB" w:rsidP="0008395A">
      <w:pPr>
        <w:pStyle w:val="ListParagraph"/>
        <w:numPr>
          <w:ilvl w:val="0"/>
          <w:numId w:val="29"/>
        </w:numPr>
        <w:jc w:val="both"/>
        <w:rPr>
          <w:b/>
          <w:bCs/>
          <w:lang w:val="en-US"/>
        </w:rPr>
      </w:pPr>
      <w:r w:rsidRPr="0008395A">
        <w:rPr>
          <w:b/>
          <w:bCs/>
          <w:lang w:val="en-US"/>
        </w:rPr>
        <w:t>Condition</w:t>
      </w:r>
      <w:r w:rsidR="0008395A" w:rsidRPr="0008395A">
        <w:rPr>
          <w:b/>
          <w:bCs/>
          <w:lang w:val="en-US"/>
        </w:rPr>
        <w:t xml:space="preserve"> – Daylight travel</w:t>
      </w:r>
    </w:p>
    <w:p w14:paraId="6FF5FF34" w14:textId="77777777" w:rsidR="00D03082" w:rsidRDefault="00D03082" w:rsidP="00D03082">
      <w:pPr>
        <w:pStyle w:val="ListParagraph"/>
        <w:ind w:left="1080"/>
        <w:jc w:val="both"/>
        <w:rPr>
          <w:lang w:val="en-US"/>
        </w:rPr>
      </w:pPr>
    </w:p>
    <w:p w14:paraId="1414E58A" w14:textId="3297431A" w:rsidR="00051BAB" w:rsidRDefault="00051BAB" w:rsidP="00D03082">
      <w:pPr>
        <w:pStyle w:val="ListParagraph"/>
        <w:ind w:left="1080"/>
        <w:jc w:val="both"/>
        <w:rPr>
          <w:lang w:val="en-US"/>
        </w:rPr>
      </w:pPr>
      <w:r w:rsidRPr="00D03082">
        <w:rPr>
          <w:lang w:val="en-US"/>
        </w:rPr>
        <w:t>The vehicle may not be used in daylight if visibility is less than 250</w:t>
      </w:r>
      <w:r w:rsidR="0008395A" w:rsidRPr="00D03082">
        <w:rPr>
          <w:lang w:val="en-US"/>
        </w:rPr>
        <w:t>m</w:t>
      </w:r>
      <w:r w:rsidRPr="00D03082">
        <w:rPr>
          <w:lang w:val="en-US"/>
        </w:rPr>
        <w:t xml:space="preserve"> or at night if the headlights of a vehicle approaching within 250</w:t>
      </w:r>
      <w:r w:rsidR="0008395A" w:rsidRPr="00D03082">
        <w:rPr>
          <w:lang w:val="en-US"/>
        </w:rPr>
        <w:t>m</w:t>
      </w:r>
      <w:r w:rsidRPr="00D03082">
        <w:rPr>
          <w:lang w:val="en-US"/>
        </w:rPr>
        <w:t xml:space="preserve"> cannot be seen.</w:t>
      </w:r>
    </w:p>
    <w:p w14:paraId="6B9E4A5A" w14:textId="77777777" w:rsidR="00D03082" w:rsidRPr="00D03082" w:rsidRDefault="00D03082" w:rsidP="00D03082">
      <w:pPr>
        <w:pStyle w:val="ListParagraph"/>
        <w:ind w:left="1080"/>
        <w:jc w:val="both"/>
        <w:rPr>
          <w:lang w:val="en-US"/>
        </w:rPr>
      </w:pPr>
    </w:p>
    <w:p w14:paraId="00B6ABA4" w14:textId="54C81377" w:rsidR="00051BAB" w:rsidRPr="0008395A" w:rsidRDefault="0008395A" w:rsidP="0008395A">
      <w:pPr>
        <w:pStyle w:val="ListParagraph"/>
        <w:numPr>
          <w:ilvl w:val="0"/>
          <w:numId w:val="29"/>
        </w:numPr>
        <w:jc w:val="both"/>
        <w:rPr>
          <w:b/>
          <w:bCs/>
          <w:lang w:val="en-US"/>
        </w:rPr>
      </w:pPr>
      <w:r w:rsidRPr="0008395A">
        <w:rPr>
          <w:b/>
          <w:bCs/>
          <w:lang w:val="en-US"/>
        </w:rPr>
        <w:t>Condition – Night travel</w:t>
      </w:r>
    </w:p>
    <w:p w14:paraId="2B76B8A9" w14:textId="77777777" w:rsidR="00D03082" w:rsidRDefault="00D03082" w:rsidP="00D03082">
      <w:pPr>
        <w:pStyle w:val="ListParagraph"/>
        <w:ind w:left="1080"/>
        <w:jc w:val="both"/>
        <w:rPr>
          <w:lang w:val="en-US"/>
        </w:rPr>
      </w:pPr>
    </w:p>
    <w:p w14:paraId="7AE35125" w14:textId="51BBC4B8" w:rsidR="00051BAB" w:rsidRDefault="00051BAB" w:rsidP="00D03082">
      <w:pPr>
        <w:pStyle w:val="ListParagraph"/>
        <w:ind w:left="1080"/>
        <w:jc w:val="both"/>
        <w:rPr>
          <w:lang w:val="en-US"/>
        </w:rPr>
      </w:pPr>
      <w:r w:rsidRPr="00D03082">
        <w:rPr>
          <w:lang w:val="en-US"/>
        </w:rPr>
        <w:t>If the vehicle is being used at night, it must comply with the requirements for side markers and rear markers for a Class 1 heavy vehicle as set out in section of Schedule 8 of the</w:t>
      </w:r>
      <w:r w:rsidR="0008395A" w:rsidRPr="00D03082">
        <w:rPr>
          <w:lang w:val="en-US"/>
        </w:rPr>
        <w:t xml:space="preserve"> MDL</w:t>
      </w:r>
      <w:r w:rsidRPr="00D03082">
        <w:rPr>
          <w:lang w:val="en-US"/>
        </w:rPr>
        <w:t xml:space="preserve"> Regulation.</w:t>
      </w:r>
    </w:p>
    <w:p w14:paraId="2634C6CF" w14:textId="77777777" w:rsidR="00D03082" w:rsidRPr="00D03082" w:rsidRDefault="00D03082" w:rsidP="00D03082">
      <w:pPr>
        <w:pStyle w:val="ListParagraph"/>
        <w:ind w:left="1080"/>
        <w:jc w:val="both"/>
        <w:rPr>
          <w:lang w:val="en-US"/>
        </w:rPr>
      </w:pPr>
    </w:p>
    <w:p w14:paraId="7DACFCD6" w14:textId="3049E597" w:rsidR="00051BAB" w:rsidRPr="0008395A" w:rsidRDefault="0008395A" w:rsidP="0008395A">
      <w:pPr>
        <w:pStyle w:val="ListParagraph"/>
        <w:numPr>
          <w:ilvl w:val="0"/>
          <w:numId w:val="29"/>
        </w:numPr>
        <w:jc w:val="both"/>
        <w:rPr>
          <w:b/>
          <w:bCs/>
          <w:lang w:val="en-US"/>
        </w:rPr>
      </w:pPr>
      <w:r w:rsidRPr="0008395A">
        <w:rPr>
          <w:b/>
          <w:bCs/>
          <w:lang w:val="en-US"/>
        </w:rPr>
        <w:t>Conditions – Vehicle conditions</w:t>
      </w:r>
    </w:p>
    <w:p w14:paraId="01599680" w14:textId="77777777" w:rsidR="00D03082" w:rsidRDefault="00D03082" w:rsidP="00D03082">
      <w:pPr>
        <w:pStyle w:val="ListParagraph"/>
        <w:jc w:val="both"/>
      </w:pPr>
    </w:p>
    <w:p w14:paraId="13754D56" w14:textId="511A1315" w:rsidR="00051BAB" w:rsidRDefault="00051BAB" w:rsidP="00D03082">
      <w:pPr>
        <w:pStyle w:val="ListParagraph"/>
        <w:numPr>
          <w:ilvl w:val="0"/>
          <w:numId w:val="31"/>
        </w:numPr>
        <w:ind w:left="1080"/>
        <w:jc w:val="both"/>
      </w:pPr>
      <w:r>
        <w:t xml:space="preserve">A warning sign attached to the front of the vehicle and a warning sign attached to the rear of the vehicle, that show the word “OVERSIZE” and that comply with the requirements for warning signs for a Class 1 heavy vehicle as set out in sections 41, 42, 45, 46 and 47 of Schedule 8 of the </w:t>
      </w:r>
      <w:proofErr w:type="gramStart"/>
      <w:r>
        <w:t>Regulation;</w:t>
      </w:r>
      <w:proofErr w:type="gramEnd"/>
      <w:r>
        <w:t xml:space="preserve"> and</w:t>
      </w:r>
    </w:p>
    <w:p w14:paraId="4B172FF6" w14:textId="77777777" w:rsidR="00D03082" w:rsidRDefault="00D03082" w:rsidP="00D03082">
      <w:pPr>
        <w:pStyle w:val="ListParagraph"/>
        <w:ind w:left="1080"/>
        <w:jc w:val="both"/>
      </w:pPr>
    </w:p>
    <w:p w14:paraId="0B5D0C31" w14:textId="7E6B6A60" w:rsidR="00A14425" w:rsidRDefault="00051BAB" w:rsidP="00D03082">
      <w:pPr>
        <w:pStyle w:val="ListParagraph"/>
        <w:numPr>
          <w:ilvl w:val="0"/>
          <w:numId w:val="31"/>
        </w:numPr>
        <w:ind w:left="1080"/>
        <w:jc w:val="both"/>
      </w:pPr>
      <w:r>
        <w:t>Flags that comply with and that are fixed in accordance with the requirements of section 2(1)(c) Schedule 8 of the Regulation</w:t>
      </w:r>
      <w:r w:rsidR="00A950DA">
        <w:t>.</w:t>
      </w:r>
    </w:p>
    <w:sectPr w:rsidR="00A14425" w:rsidSect="00761A0C">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872" w14:textId="77777777" w:rsidR="00991F19" w:rsidRDefault="00991F19" w:rsidP="00FF165E">
      <w:pPr>
        <w:spacing w:after="0" w:line="240" w:lineRule="auto"/>
      </w:pPr>
      <w:r>
        <w:separator/>
      </w:r>
    </w:p>
  </w:endnote>
  <w:endnote w:type="continuationSeparator" w:id="0">
    <w:p w14:paraId="0263861D" w14:textId="77777777" w:rsidR="00991F19" w:rsidRDefault="00991F19" w:rsidP="00FF165E">
      <w:pPr>
        <w:spacing w:after="0" w:line="240" w:lineRule="auto"/>
      </w:pPr>
      <w:r>
        <w:continuationSeparator/>
      </w:r>
    </w:p>
  </w:endnote>
  <w:endnote w:type="continuationNotice" w:id="1">
    <w:p w14:paraId="4D6C0781" w14:textId="77777777" w:rsidR="00991F19" w:rsidRDefault="00991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92B3" w14:textId="77777777" w:rsidR="00FF165E" w:rsidRDefault="00FF165E">
    <w:pPr>
      <w:pStyle w:val="Footer"/>
      <w:jc w:val="right"/>
    </w:pPr>
  </w:p>
  <w:p w14:paraId="0B46589D" w14:textId="0975A6EB" w:rsidR="004D59D2" w:rsidRDefault="004D59D2" w:rsidP="00FF165E">
    <w:pPr>
      <w:pStyle w:val="Footer"/>
      <w:jc w:val="right"/>
    </w:pPr>
    <w:r w:rsidRPr="004D59D2">
      <w:t>National Class 3 Spreader Box Dimension Exemption Notice 202</w:t>
    </w:r>
    <w:r w:rsidR="00AF4562">
      <w:t>4</w:t>
    </w:r>
    <w:r w:rsidRPr="004D59D2">
      <w:t xml:space="preserve"> (No.1)</w:t>
    </w:r>
  </w:p>
  <w:p w14:paraId="7C4797CB" w14:textId="3A4BDC11" w:rsidR="00FF165E" w:rsidRDefault="00D66B7A" w:rsidP="00FF165E">
    <w:pPr>
      <w:pStyle w:val="Footer"/>
      <w:jc w:val="right"/>
    </w:pPr>
    <w:sdt>
      <w:sdtPr>
        <w:id w:val="-456180703"/>
        <w:docPartObj>
          <w:docPartGallery w:val="Page Numbers (Bottom of Page)"/>
          <w:docPartUnique/>
        </w:docPartObj>
      </w:sdtPr>
      <w:sdtEndPr/>
      <w:sdtContent>
        <w:sdt>
          <w:sdtPr>
            <w:id w:val="-1769616900"/>
            <w:docPartObj>
              <w:docPartGallery w:val="Page Numbers (Top of Page)"/>
              <w:docPartUnique/>
            </w:docPartObj>
          </w:sdtPr>
          <w:sdtEndPr/>
          <w:sdtContent>
            <w:r w:rsidR="00FF165E">
              <w:t xml:space="preserve">Page </w:t>
            </w:r>
            <w:r w:rsidR="00FF165E">
              <w:rPr>
                <w:b/>
                <w:bCs/>
                <w:sz w:val="24"/>
                <w:szCs w:val="24"/>
              </w:rPr>
              <w:fldChar w:fldCharType="begin"/>
            </w:r>
            <w:r w:rsidR="00FF165E">
              <w:rPr>
                <w:b/>
                <w:bCs/>
              </w:rPr>
              <w:instrText xml:space="preserve"> PAGE </w:instrText>
            </w:r>
            <w:r w:rsidR="00FF165E">
              <w:rPr>
                <w:b/>
                <w:bCs/>
                <w:sz w:val="24"/>
                <w:szCs w:val="24"/>
              </w:rPr>
              <w:fldChar w:fldCharType="separate"/>
            </w:r>
            <w:r w:rsidR="00FF165E">
              <w:rPr>
                <w:b/>
                <w:bCs/>
                <w:noProof/>
              </w:rPr>
              <w:t>2</w:t>
            </w:r>
            <w:r w:rsidR="00FF165E">
              <w:rPr>
                <w:b/>
                <w:bCs/>
                <w:sz w:val="24"/>
                <w:szCs w:val="24"/>
              </w:rPr>
              <w:fldChar w:fldCharType="end"/>
            </w:r>
            <w:r w:rsidR="00FF165E">
              <w:t xml:space="preserve"> of </w:t>
            </w:r>
            <w:r w:rsidR="00FF165E">
              <w:rPr>
                <w:b/>
                <w:bCs/>
                <w:sz w:val="24"/>
                <w:szCs w:val="24"/>
              </w:rPr>
              <w:fldChar w:fldCharType="begin"/>
            </w:r>
            <w:r w:rsidR="00FF165E">
              <w:rPr>
                <w:b/>
                <w:bCs/>
              </w:rPr>
              <w:instrText xml:space="preserve"> NUMPAGES  </w:instrText>
            </w:r>
            <w:r w:rsidR="00FF165E">
              <w:rPr>
                <w:b/>
                <w:bCs/>
                <w:sz w:val="24"/>
                <w:szCs w:val="24"/>
              </w:rPr>
              <w:fldChar w:fldCharType="separate"/>
            </w:r>
            <w:r w:rsidR="00FF165E">
              <w:rPr>
                <w:b/>
                <w:bCs/>
                <w:noProof/>
              </w:rPr>
              <w:t>2</w:t>
            </w:r>
            <w:r w:rsidR="00FF165E">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ACDB" w14:textId="77777777" w:rsidR="00761A0C" w:rsidRDefault="00761A0C" w:rsidP="00761A0C">
    <w:pPr>
      <w:pStyle w:val="Footer"/>
      <w:jc w:val="right"/>
    </w:pPr>
  </w:p>
  <w:p w14:paraId="5760F4AC" w14:textId="77777777" w:rsidR="00761A0C" w:rsidRDefault="00761A0C" w:rsidP="00761A0C">
    <w:pPr>
      <w:pStyle w:val="Footer"/>
      <w:jc w:val="right"/>
    </w:pPr>
    <w:r w:rsidRPr="004D59D2">
      <w:t>National Class 3 Spreader Box Dimension Exemption Notice 202</w:t>
    </w:r>
    <w:r>
      <w:t>4</w:t>
    </w:r>
    <w:r w:rsidRPr="004D59D2">
      <w:t xml:space="preserve"> (No.1)</w:t>
    </w:r>
  </w:p>
  <w:p w14:paraId="5D1A6111" w14:textId="35E5F63D" w:rsidR="00761A0C" w:rsidRDefault="00D66B7A" w:rsidP="00761A0C">
    <w:pPr>
      <w:pStyle w:val="Footer"/>
      <w:jc w:val="right"/>
    </w:pPr>
    <w:sdt>
      <w:sdtPr>
        <w:id w:val="-1047524079"/>
        <w:docPartObj>
          <w:docPartGallery w:val="Page Numbers (Bottom of Page)"/>
          <w:docPartUnique/>
        </w:docPartObj>
      </w:sdtPr>
      <w:sdtEndPr/>
      <w:sdtContent>
        <w:sdt>
          <w:sdtPr>
            <w:id w:val="-2042809605"/>
            <w:docPartObj>
              <w:docPartGallery w:val="Page Numbers (Top of Page)"/>
              <w:docPartUnique/>
            </w:docPartObj>
          </w:sdtPr>
          <w:sdtEndPr/>
          <w:sdtContent>
            <w:r w:rsidR="00761A0C">
              <w:t xml:space="preserve">Page </w:t>
            </w:r>
            <w:r w:rsidR="00761A0C">
              <w:rPr>
                <w:b/>
                <w:bCs/>
                <w:sz w:val="24"/>
                <w:szCs w:val="24"/>
              </w:rPr>
              <w:fldChar w:fldCharType="begin"/>
            </w:r>
            <w:r w:rsidR="00761A0C">
              <w:rPr>
                <w:b/>
                <w:bCs/>
              </w:rPr>
              <w:instrText xml:space="preserve"> PAGE </w:instrText>
            </w:r>
            <w:r w:rsidR="00761A0C">
              <w:rPr>
                <w:b/>
                <w:bCs/>
                <w:sz w:val="24"/>
                <w:szCs w:val="24"/>
              </w:rPr>
              <w:fldChar w:fldCharType="separate"/>
            </w:r>
            <w:r w:rsidR="00761A0C">
              <w:rPr>
                <w:b/>
                <w:bCs/>
                <w:sz w:val="24"/>
                <w:szCs w:val="24"/>
              </w:rPr>
              <w:t>2</w:t>
            </w:r>
            <w:r w:rsidR="00761A0C">
              <w:rPr>
                <w:b/>
                <w:bCs/>
                <w:sz w:val="24"/>
                <w:szCs w:val="24"/>
              </w:rPr>
              <w:fldChar w:fldCharType="end"/>
            </w:r>
            <w:r w:rsidR="00761A0C">
              <w:t xml:space="preserve"> of </w:t>
            </w:r>
            <w:r w:rsidR="00761A0C">
              <w:rPr>
                <w:b/>
                <w:bCs/>
                <w:sz w:val="24"/>
                <w:szCs w:val="24"/>
              </w:rPr>
              <w:fldChar w:fldCharType="begin"/>
            </w:r>
            <w:r w:rsidR="00761A0C">
              <w:rPr>
                <w:b/>
                <w:bCs/>
              </w:rPr>
              <w:instrText xml:space="preserve"> NUMPAGES  </w:instrText>
            </w:r>
            <w:r w:rsidR="00761A0C">
              <w:rPr>
                <w:b/>
                <w:bCs/>
                <w:sz w:val="24"/>
                <w:szCs w:val="24"/>
              </w:rPr>
              <w:fldChar w:fldCharType="separate"/>
            </w:r>
            <w:r w:rsidR="00761A0C">
              <w:rPr>
                <w:b/>
                <w:bCs/>
                <w:sz w:val="24"/>
                <w:szCs w:val="24"/>
              </w:rPr>
              <w:t>8</w:t>
            </w:r>
            <w:r w:rsidR="00761A0C">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BE09" w14:textId="77777777" w:rsidR="00991F19" w:rsidRDefault="00991F19" w:rsidP="00FF165E">
      <w:pPr>
        <w:spacing w:after="0" w:line="240" w:lineRule="auto"/>
      </w:pPr>
      <w:r>
        <w:separator/>
      </w:r>
    </w:p>
  </w:footnote>
  <w:footnote w:type="continuationSeparator" w:id="0">
    <w:p w14:paraId="60C32079" w14:textId="77777777" w:rsidR="00991F19" w:rsidRDefault="00991F19" w:rsidP="00FF165E">
      <w:pPr>
        <w:spacing w:after="0" w:line="240" w:lineRule="auto"/>
      </w:pPr>
      <w:r>
        <w:continuationSeparator/>
      </w:r>
    </w:p>
  </w:footnote>
  <w:footnote w:type="continuationNotice" w:id="1">
    <w:p w14:paraId="7862BD2E" w14:textId="77777777" w:rsidR="00991F19" w:rsidRDefault="00991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761A0C" w:rsidRPr="00CE796A" w14:paraId="55EEEA35" w14:textId="77777777" w:rsidTr="00A64721">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E3E8815" w14:textId="77777777" w:rsidR="00761A0C" w:rsidRPr="00CE796A" w:rsidRDefault="00761A0C" w:rsidP="00761A0C">
          <w:pPr>
            <w:spacing w:before="60" w:after="0"/>
            <w:ind w:left="-51"/>
            <w:rPr>
              <w:rFonts w:ascii="Arial" w:hAnsi="Arial"/>
              <w:sz w:val="12"/>
            </w:rPr>
          </w:pPr>
          <w:r>
            <w:rPr>
              <w:rFonts w:ascii="Arial" w:hAnsi="Arial"/>
              <w:noProof/>
              <w:sz w:val="12"/>
              <w:lang w:eastAsia="en-AU"/>
            </w:rPr>
            <w:drawing>
              <wp:inline distT="0" distB="0" distL="0" distR="0" wp14:anchorId="3FB0F6A8" wp14:editId="02F35B5C">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FF770FC" w14:textId="77777777" w:rsidR="00761A0C" w:rsidRPr="00CE796A" w:rsidRDefault="00761A0C" w:rsidP="00761A0C">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2B647D7" w14:textId="77777777" w:rsidR="00761A0C" w:rsidRPr="00CE796A" w:rsidRDefault="00761A0C" w:rsidP="00761A0C">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61A0C" w:rsidRPr="00840A06" w14:paraId="5BAE1037" w14:textId="77777777" w:rsidTr="00A64721">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99BCAB2" w14:textId="77777777" w:rsidR="00761A0C" w:rsidRPr="00CE796A" w:rsidRDefault="00761A0C" w:rsidP="00761A0C">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8BBE787" w14:textId="77777777" w:rsidR="00761A0C" w:rsidRPr="00840A06" w:rsidRDefault="00761A0C" w:rsidP="00761A0C">
          <w:pPr>
            <w:spacing w:after="0"/>
            <w:jc w:val="right"/>
            <w:rPr>
              <w:rFonts w:ascii="Arial" w:hAnsi="Arial" w:cs="Arial"/>
              <w:b/>
              <w:sz w:val="24"/>
              <w:szCs w:val="24"/>
            </w:rPr>
          </w:pPr>
          <w:r w:rsidRPr="00840A06">
            <w:rPr>
              <w:rFonts w:ascii="Arial" w:hAnsi="Arial" w:cs="Arial"/>
              <w:b/>
              <w:sz w:val="24"/>
              <w:szCs w:val="24"/>
            </w:rPr>
            <w:t>GOVERNMENT NOTICES</w:t>
          </w:r>
        </w:p>
      </w:tc>
    </w:tr>
  </w:tbl>
  <w:p w14:paraId="43D5B20C" w14:textId="77777777" w:rsidR="00761A0C" w:rsidRDefault="00761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756"/>
    <w:multiLevelType w:val="hybridMultilevel"/>
    <w:tmpl w:val="25F8E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A4D92"/>
    <w:multiLevelType w:val="hybridMultilevel"/>
    <w:tmpl w:val="25F8E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2379A"/>
    <w:multiLevelType w:val="hybridMultilevel"/>
    <w:tmpl w:val="9642DC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47B8F"/>
    <w:multiLevelType w:val="hybridMultilevel"/>
    <w:tmpl w:val="F11C4E34"/>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393DBC"/>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D5E0D73"/>
    <w:multiLevelType w:val="hybridMultilevel"/>
    <w:tmpl w:val="E6E69D28"/>
    <w:lvl w:ilvl="0" w:tplc="FFFFFFFF">
      <w:start w:val="1"/>
      <w:numFmt w:val="lowerLetter"/>
      <w:lvlText w:val="%1)"/>
      <w:lvlJc w:val="left"/>
      <w:pPr>
        <w:ind w:left="1440" w:hanging="360"/>
      </w:p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201A11"/>
    <w:multiLevelType w:val="hybridMultilevel"/>
    <w:tmpl w:val="8B9C6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821F76"/>
    <w:multiLevelType w:val="hybridMultilevel"/>
    <w:tmpl w:val="54162B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76522A6"/>
    <w:multiLevelType w:val="hybridMultilevel"/>
    <w:tmpl w:val="BB3224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8E67286"/>
    <w:multiLevelType w:val="hybridMultilevel"/>
    <w:tmpl w:val="25F8E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0616D7C"/>
    <w:multiLevelType w:val="hybridMultilevel"/>
    <w:tmpl w:val="3CE2FE20"/>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EA945D2"/>
    <w:multiLevelType w:val="hybridMultilevel"/>
    <w:tmpl w:val="0B80A3B6"/>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300F5E07"/>
    <w:multiLevelType w:val="hybridMultilevel"/>
    <w:tmpl w:val="0B80A3B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36447F0D"/>
    <w:multiLevelType w:val="hybridMultilevel"/>
    <w:tmpl w:val="E94832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A9C36A3"/>
    <w:multiLevelType w:val="hybridMultilevel"/>
    <w:tmpl w:val="B2FC024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71413E7"/>
    <w:multiLevelType w:val="hybridMultilevel"/>
    <w:tmpl w:val="8B7A290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A5147A3"/>
    <w:multiLevelType w:val="hybridMultilevel"/>
    <w:tmpl w:val="E948323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2432701"/>
    <w:multiLevelType w:val="hybridMultilevel"/>
    <w:tmpl w:val="0B80A3B6"/>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540A4C7D"/>
    <w:multiLevelType w:val="hybridMultilevel"/>
    <w:tmpl w:val="BB3224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5444D9E"/>
    <w:multiLevelType w:val="hybridMultilevel"/>
    <w:tmpl w:val="B798D88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1C00FB"/>
    <w:multiLevelType w:val="hybridMultilevel"/>
    <w:tmpl w:val="BB32246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AA049E3"/>
    <w:multiLevelType w:val="hybridMultilevel"/>
    <w:tmpl w:val="3266D5B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B7957E8"/>
    <w:multiLevelType w:val="hybridMultilevel"/>
    <w:tmpl w:val="278A4740"/>
    <w:lvl w:ilvl="0" w:tplc="0C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D0B1B16"/>
    <w:multiLevelType w:val="hybridMultilevel"/>
    <w:tmpl w:val="815E5DF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31424AE"/>
    <w:multiLevelType w:val="hybridMultilevel"/>
    <w:tmpl w:val="0B80A3B6"/>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7B7D4197"/>
    <w:multiLevelType w:val="hybridMultilevel"/>
    <w:tmpl w:val="98242EB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EB94CC0"/>
    <w:multiLevelType w:val="hybridMultilevel"/>
    <w:tmpl w:val="25F8E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319466">
    <w:abstractNumId w:val="6"/>
  </w:num>
  <w:num w:numId="2" w16cid:durableId="1627196350">
    <w:abstractNumId w:val="11"/>
  </w:num>
  <w:num w:numId="3" w16cid:durableId="25251383">
    <w:abstractNumId w:val="27"/>
  </w:num>
  <w:num w:numId="4" w16cid:durableId="1986203439">
    <w:abstractNumId w:val="19"/>
  </w:num>
  <w:num w:numId="5" w16cid:durableId="2089380026">
    <w:abstractNumId w:val="25"/>
  </w:num>
  <w:num w:numId="6" w16cid:durableId="2040620951">
    <w:abstractNumId w:val="9"/>
  </w:num>
  <w:num w:numId="7" w16cid:durableId="475604698">
    <w:abstractNumId w:val="4"/>
  </w:num>
  <w:num w:numId="8" w16cid:durableId="788937709">
    <w:abstractNumId w:val="13"/>
  </w:num>
  <w:num w:numId="9" w16cid:durableId="1967463069">
    <w:abstractNumId w:val="16"/>
  </w:num>
  <w:num w:numId="10" w16cid:durableId="1167864593">
    <w:abstractNumId w:val="18"/>
  </w:num>
  <w:num w:numId="11" w16cid:durableId="1202783302">
    <w:abstractNumId w:val="7"/>
  </w:num>
  <w:num w:numId="12" w16cid:durableId="1098259437">
    <w:abstractNumId w:val="1"/>
  </w:num>
  <w:num w:numId="13" w16cid:durableId="1797987813">
    <w:abstractNumId w:val="20"/>
  </w:num>
  <w:num w:numId="14" w16cid:durableId="465859161">
    <w:abstractNumId w:val="26"/>
  </w:num>
  <w:num w:numId="15" w16cid:durableId="1380935969">
    <w:abstractNumId w:val="28"/>
  </w:num>
  <w:num w:numId="16" w16cid:durableId="1826583961">
    <w:abstractNumId w:val="30"/>
  </w:num>
  <w:num w:numId="17" w16cid:durableId="395513459">
    <w:abstractNumId w:val="31"/>
  </w:num>
  <w:num w:numId="18" w16cid:durableId="832989223">
    <w:abstractNumId w:val="24"/>
  </w:num>
  <w:num w:numId="19" w16cid:durableId="126971862">
    <w:abstractNumId w:val="17"/>
  </w:num>
  <w:num w:numId="20" w16cid:durableId="306670930">
    <w:abstractNumId w:val="15"/>
  </w:num>
  <w:num w:numId="21" w16cid:durableId="1434977190">
    <w:abstractNumId w:val="14"/>
  </w:num>
  <w:num w:numId="22" w16cid:durableId="1659572738">
    <w:abstractNumId w:val="29"/>
  </w:num>
  <w:num w:numId="23" w16cid:durableId="477460128">
    <w:abstractNumId w:val="21"/>
  </w:num>
  <w:num w:numId="24" w16cid:durableId="1675185906">
    <w:abstractNumId w:val="8"/>
  </w:num>
  <w:num w:numId="25" w16cid:durableId="1371687491">
    <w:abstractNumId w:val="0"/>
  </w:num>
  <w:num w:numId="26" w16cid:durableId="692338477">
    <w:abstractNumId w:val="22"/>
  </w:num>
  <w:num w:numId="27" w16cid:durableId="1713727681">
    <w:abstractNumId w:val="3"/>
  </w:num>
  <w:num w:numId="28" w16cid:durableId="1932271354">
    <w:abstractNumId w:val="12"/>
  </w:num>
  <w:num w:numId="29" w16cid:durableId="1070419130">
    <w:abstractNumId w:val="10"/>
  </w:num>
  <w:num w:numId="30" w16cid:durableId="175384161">
    <w:abstractNumId w:val="2"/>
  </w:num>
  <w:num w:numId="31" w16cid:durableId="1957831367">
    <w:abstractNumId w:val="23"/>
  </w:num>
  <w:num w:numId="32" w16cid:durableId="52232233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6E84"/>
    <w:rsid w:val="000119A9"/>
    <w:rsid w:val="00016A76"/>
    <w:rsid w:val="000202A4"/>
    <w:rsid w:val="000209D1"/>
    <w:rsid w:val="000312CB"/>
    <w:rsid w:val="00031358"/>
    <w:rsid w:val="000405D3"/>
    <w:rsid w:val="00040E9F"/>
    <w:rsid w:val="00042A7F"/>
    <w:rsid w:val="0004474D"/>
    <w:rsid w:val="00045AA9"/>
    <w:rsid w:val="00046888"/>
    <w:rsid w:val="00047B4C"/>
    <w:rsid w:val="00051BAB"/>
    <w:rsid w:val="00053C44"/>
    <w:rsid w:val="00056FFA"/>
    <w:rsid w:val="000621D9"/>
    <w:rsid w:val="000634F8"/>
    <w:rsid w:val="00066965"/>
    <w:rsid w:val="00072713"/>
    <w:rsid w:val="00074E88"/>
    <w:rsid w:val="000759DD"/>
    <w:rsid w:val="00077780"/>
    <w:rsid w:val="000805E0"/>
    <w:rsid w:val="00081E0C"/>
    <w:rsid w:val="00082BA6"/>
    <w:rsid w:val="00083821"/>
    <w:rsid w:val="0008395A"/>
    <w:rsid w:val="00084506"/>
    <w:rsid w:val="00090CCA"/>
    <w:rsid w:val="0009188E"/>
    <w:rsid w:val="0009211A"/>
    <w:rsid w:val="0009766F"/>
    <w:rsid w:val="000A25A8"/>
    <w:rsid w:val="000A7709"/>
    <w:rsid w:val="000B1F3E"/>
    <w:rsid w:val="000B2987"/>
    <w:rsid w:val="000B4737"/>
    <w:rsid w:val="000B4787"/>
    <w:rsid w:val="000B4854"/>
    <w:rsid w:val="000B7FD6"/>
    <w:rsid w:val="000E1232"/>
    <w:rsid w:val="000E2F26"/>
    <w:rsid w:val="000F148B"/>
    <w:rsid w:val="000F2EB3"/>
    <w:rsid w:val="000F35D5"/>
    <w:rsid w:val="000F4C6F"/>
    <w:rsid w:val="000F4EC3"/>
    <w:rsid w:val="000F4EF3"/>
    <w:rsid w:val="000F6CE3"/>
    <w:rsid w:val="00103F54"/>
    <w:rsid w:val="00107A7E"/>
    <w:rsid w:val="00114BA9"/>
    <w:rsid w:val="00115E2B"/>
    <w:rsid w:val="00127107"/>
    <w:rsid w:val="001271D6"/>
    <w:rsid w:val="0013550E"/>
    <w:rsid w:val="001447ED"/>
    <w:rsid w:val="00145226"/>
    <w:rsid w:val="00152601"/>
    <w:rsid w:val="00152EBF"/>
    <w:rsid w:val="00154E5A"/>
    <w:rsid w:val="001711FA"/>
    <w:rsid w:val="00171DF4"/>
    <w:rsid w:val="00172BD7"/>
    <w:rsid w:val="00172D56"/>
    <w:rsid w:val="001809A7"/>
    <w:rsid w:val="001830E8"/>
    <w:rsid w:val="0018328D"/>
    <w:rsid w:val="00186F5C"/>
    <w:rsid w:val="00190743"/>
    <w:rsid w:val="001945F9"/>
    <w:rsid w:val="00196050"/>
    <w:rsid w:val="0019739B"/>
    <w:rsid w:val="001A2D23"/>
    <w:rsid w:val="001A4E52"/>
    <w:rsid w:val="001A63EE"/>
    <w:rsid w:val="001B00A4"/>
    <w:rsid w:val="001B3032"/>
    <w:rsid w:val="001B636D"/>
    <w:rsid w:val="001C4AC6"/>
    <w:rsid w:val="001C6D3A"/>
    <w:rsid w:val="001C6FC0"/>
    <w:rsid w:val="001D43DF"/>
    <w:rsid w:val="001D7752"/>
    <w:rsid w:val="001D7E9E"/>
    <w:rsid w:val="001E4266"/>
    <w:rsid w:val="001E7D63"/>
    <w:rsid w:val="001F3F6C"/>
    <w:rsid w:val="001F7150"/>
    <w:rsid w:val="00203990"/>
    <w:rsid w:val="00205C52"/>
    <w:rsid w:val="00213EEB"/>
    <w:rsid w:val="00213FD1"/>
    <w:rsid w:val="002177D4"/>
    <w:rsid w:val="002225E5"/>
    <w:rsid w:val="002236D8"/>
    <w:rsid w:val="002242AE"/>
    <w:rsid w:val="0022624C"/>
    <w:rsid w:val="002275EC"/>
    <w:rsid w:val="0023388D"/>
    <w:rsid w:val="002404C1"/>
    <w:rsid w:val="002423CF"/>
    <w:rsid w:val="0024249B"/>
    <w:rsid w:val="0024346A"/>
    <w:rsid w:val="00245719"/>
    <w:rsid w:val="002604C7"/>
    <w:rsid w:val="0026188C"/>
    <w:rsid w:val="00275DD1"/>
    <w:rsid w:val="002776DB"/>
    <w:rsid w:val="00277B89"/>
    <w:rsid w:val="002820BF"/>
    <w:rsid w:val="00282FFB"/>
    <w:rsid w:val="00283D0F"/>
    <w:rsid w:val="00293049"/>
    <w:rsid w:val="0029388B"/>
    <w:rsid w:val="00293FEB"/>
    <w:rsid w:val="00295207"/>
    <w:rsid w:val="002969FF"/>
    <w:rsid w:val="00296A93"/>
    <w:rsid w:val="002A057C"/>
    <w:rsid w:val="002A4337"/>
    <w:rsid w:val="002A56CE"/>
    <w:rsid w:val="002A662C"/>
    <w:rsid w:val="002A7271"/>
    <w:rsid w:val="002A7C8F"/>
    <w:rsid w:val="002B541E"/>
    <w:rsid w:val="002B748F"/>
    <w:rsid w:val="002B7C8D"/>
    <w:rsid w:val="002C0360"/>
    <w:rsid w:val="002C3E71"/>
    <w:rsid w:val="002C7057"/>
    <w:rsid w:val="002C7EC1"/>
    <w:rsid w:val="002D425D"/>
    <w:rsid w:val="002E37F2"/>
    <w:rsid w:val="002E505B"/>
    <w:rsid w:val="002E5A20"/>
    <w:rsid w:val="00312F56"/>
    <w:rsid w:val="00325A52"/>
    <w:rsid w:val="00330D46"/>
    <w:rsid w:val="00337C01"/>
    <w:rsid w:val="00343193"/>
    <w:rsid w:val="00347078"/>
    <w:rsid w:val="00350D5D"/>
    <w:rsid w:val="00352311"/>
    <w:rsid w:val="00352F89"/>
    <w:rsid w:val="003535F6"/>
    <w:rsid w:val="00355D69"/>
    <w:rsid w:val="003640FC"/>
    <w:rsid w:val="0037159B"/>
    <w:rsid w:val="00371D42"/>
    <w:rsid w:val="00373E4D"/>
    <w:rsid w:val="00375DE3"/>
    <w:rsid w:val="00383392"/>
    <w:rsid w:val="00395AF0"/>
    <w:rsid w:val="003A3765"/>
    <w:rsid w:val="003A49B1"/>
    <w:rsid w:val="003A78D8"/>
    <w:rsid w:val="003B1289"/>
    <w:rsid w:val="003B5443"/>
    <w:rsid w:val="003B6758"/>
    <w:rsid w:val="003D1A6E"/>
    <w:rsid w:val="003D71E6"/>
    <w:rsid w:val="003F015A"/>
    <w:rsid w:val="003F21C0"/>
    <w:rsid w:val="003F6913"/>
    <w:rsid w:val="00401224"/>
    <w:rsid w:val="004111ED"/>
    <w:rsid w:val="00420610"/>
    <w:rsid w:val="004305C4"/>
    <w:rsid w:val="00435A42"/>
    <w:rsid w:val="00441BA9"/>
    <w:rsid w:val="00445FC5"/>
    <w:rsid w:val="00446F73"/>
    <w:rsid w:val="00447FD8"/>
    <w:rsid w:val="00453154"/>
    <w:rsid w:val="0046505A"/>
    <w:rsid w:val="0046641E"/>
    <w:rsid w:val="00466EEA"/>
    <w:rsid w:val="00467DFA"/>
    <w:rsid w:val="00474C13"/>
    <w:rsid w:val="004824C4"/>
    <w:rsid w:val="0048383D"/>
    <w:rsid w:val="00490EBC"/>
    <w:rsid w:val="0049355E"/>
    <w:rsid w:val="004A6E4F"/>
    <w:rsid w:val="004B0E5E"/>
    <w:rsid w:val="004C45CE"/>
    <w:rsid w:val="004D2423"/>
    <w:rsid w:val="004D59D2"/>
    <w:rsid w:val="004D71B3"/>
    <w:rsid w:val="004D75DF"/>
    <w:rsid w:val="004E2EA4"/>
    <w:rsid w:val="004F0389"/>
    <w:rsid w:val="004F0CF3"/>
    <w:rsid w:val="004F2FFD"/>
    <w:rsid w:val="004F49C2"/>
    <w:rsid w:val="005054A8"/>
    <w:rsid w:val="00506E5A"/>
    <w:rsid w:val="00520FC4"/>
    <w:rsid w:val="0052103C"/>
    <w:rsid w:val="005222B1"/>
    <w:rsid w:val="00525A02"/>
    <w:rsid w:val="005271C4"/>
    <w:rsid w:val="00531280"/>
    <w:rsid w:val="005328BF"/>
    <w:rsid w:val="00540E4B"/>
    <w:rsid w:val="00542A02"/>
    <w:rsid w:val="00546484"/>
    <w:rsid w:val="00553471"/>
    <w:rsid w:val="00554B50"/>
    <w:rsid w:val="00554B71"/>
    <w:rsid w:val="00565E39"/>
    <w:rsid w:val="005708C5"/>
    <w:rsid w:val="005779B1"/>
    <w:rsid w:val="0058031D"/>
    <w:rsid w:val="00580756"/>
    <w:rsid w:val="00581C6C"/>
    <w:rsid w:val="00583E80"/>
    <w:rsid w:val="00592910"/>
    <w:rsid w:val="00593E04"/>
    <w:rsid w:val="00595439"/>
    <w:rsid w:val="005A4B22"/>
    <w:rsid w:val="005A588C"/>
    <w:rsid w:val="005A58C2"/>
    <w:rsid w:val="005A6499"/>
    <w:rsid w:val="005C1132"/>
    <w:rsid w:val="005C160B"/>
    <w:rsid w:val="005C2F36"/>
    <w:rsid w:val="005C3E3E"/>
    <w:rsid w:val="005C74FB"/>
    <w:rsid w:val="005D0E5E"/>
    <w:rsid w:val="005D1505"/>
    <w:rsid w:val="005D2D1C"/>
    <w:rsid w:val="005D52CB"/>
    <w:rsid w:val="005E50CF"/>
    <w:rsid w:val="005F2969"/>
    <w:rsid w:val="0060008E"/>
    <w:rsid w:val="00601570"/>
    <w:rsid w:val="00603470"/>
    <w:rsid w:val="00604398"/>
    <w:rsid w:val="006053F3"/>
    <w:rsid w:val="00605BDA"/>
    <w:rsid w:val="00606E7B"/>
    <w:rsid w:val="00607349"/>
    <w:rsid w:val="00611295"/>
    <w:rsid w:val="00612E8C"/>
    <w:rsid w:val="00613347"/>
    <w:rsid w:val="006171AF"/>
    <w:rsid w:val="0062426F"/>
    <w:rsid w:val="006318B6"/>
    <w:rsid w:val="00641E43"/>
    <w:rsid w:val="00644600"/>
    <w:rsid w:val="006459A2"/>
    <w:rsid w:val="006561B2"/>
    <w:rsid w:val="0065663B"/>
    <w:rsid w:val="00661892"/>
    <w:rsid w:val="0066334E"/>
    <w:rsid w:val="00665E7B"/>
    <w:rsid w:val="00675921"/>
    <w:rsid w:val="00690AA3"/>
    <w:rsid w:val="006944E7"/>
    <w:rsid w:val="006A58F8"/>
    <w:rsid w:val="006A5B66"/>
    <w:rsid w:val="006A74FD"/>
    <w:rsid w:val="006B5947"/>
    <w:rsid w:val="006C018E"/>
    <w:rsid w:val="006C66D7"/>
    <w:rsid w:val="006C6A22"/>
    <w:rsid w:val="006D34F8"/>
    <w:rsid w:val="006D4D2E"/>
    <w:rsid w:val="006E362A"/>
    <w:rsid w:val="006E3C5A"/>
    <w:rsid w:val="006E4E35"/>
    <w:rsid w:val="006E520D"/>
    <w:rsid w:val="006E583D"/>
    <w:rsid w:val="006F1664"/>
    <w:rsid w:val="006F3882"/>
    <w:rsid w:val="006F785C"/>
    <w:rsid w:val="00710040"/>
    <w:rsid w:val="007118DD"/>
    <w:rsid w:val="00712407"/>
    <w:rsid w:val="00713B28"/>
    <w:rsid w:val="00724050"/>
    <w:rsid w:val="0073004D"/>
    <w:rsid w:val="00732807"/>
    <w:rsid w:val="00732C7E"/>
    <w:rsid w:val="007365B6"/>
    <w:rsid w:val="007408C3"/>
    <w:rsid w:val="007428B8"/>
    <w:rsid w:val="00745E6F"/>
    <w:rsid w:val="007505FB"/>
    <w:rsid w:val="00750BFA"/>
    <w:rsid w:val="00751DBD"/>
    <w:rsid w:val="0075762C"/>
    <w:rsid w:val="00761A0C"/>
    <w:rsid w:val="00765095"/>
    <w:rsid w:val="007736D2"/>
    <w:rsid w:val="007745BC"/>
    <w:rsid w:val="00781B60"/>
    <w:rsid w:val="00786201"/>
    <w:rsid w:val="0078723F"/>
    <w:rsid w:val="00787E3B"/>
    <w:rsid w:val="007A22A2"/>
    <w:rsid w:val="007B0CB2"/>
    <w:rsid w:val="007B55F9"/>
    <w:rsid w:val="007B5F7B"/>
    <w:rsid w:val="007B74CB"/>
    <w:rsid w:val="007B7D13"/>
    <w:rsid w:val="007C0E22"/>
    <w:rsid w:val="007C14BE"/>
    <w:rsid w:val="007C47A7"/>
    <w:rsid w:val="007D1D0E"/>
    <w:rsid w:val="007E11A7"/>
    <w:rsid w:val="007E39FD"/>
    <w:rsid w:val="007E4105"/>
    <w:rsid w:val="007E613A"/>
    <w:rsid w:val="007F3BA3"/>
    <w:rsid w:val="0080292F"/>
    <w:rsid w:val="00802D1C"/>
    <w:rsid w:val="0080436D"/>
    <w:rsid w:val="008235C7"/>
    <w:rsid w:val="008235D8"/>
    <w:rsid w:val="008362F4"/>
    <w:rsid w:val="0084411E"/>
    <w:rsid w:val="0084766A"/>
    <w:rsid w:val="00850AB1"/>
    <w:rsid w:val="00853F53"/>
    <w:rsid w:val="00854A58"/>
    <w:rsid w:val="008556EF"/>
    <w:rsid w:val="00874927"/>
    <w:rsid w:val="00874F37"/>
    <w:rsid w:val="00886D39"/>
    <w:rsid w:val="00893A9D"/>
    <w:rsid w:val="00896D18"/>
    <w:rsid w:val="008972DC"/>
    <w:rsid w:val="00897614"/>
    <w:rsid w:val="008A1CC8"/>
    <w:rsid w:val="008A446B"/>
    <w:rsid w:val="008A71B1"/>
    <w:rsid w:val="008B3CEC"/>
    <w:rsid w:val="008C03DE"/>
    <w:rsid w:val="008C3B01"/>
    <w:rsid w:val="008C56BD"/>
    <w:rsid w:val="008C774B"/>
    <w:rsid w:val="008D195A"/>
    <w:rsid w:val="008E1E63"/>
    <w:rsid w:val="008E3408"/>
    <w:rsid w:val="008E3780"/>
    <w:rsid w:val="008E4A92"/>
    <w:rsid w:val="008E5B33"/>
    <w:rsid w:val="008F4654"/>
    <w:rsid w:val="008F4BF5"/>
    <w:rsid w:val="008F4C2F"/>
    <w:rsid w:val="008F6813"/>
    <w:rsid w:val="00905620"/>
    <w:rsid w:val="009128B2"/>
    <w:rsid w:val="00912A03"/>
    <w:rsid w:val="00914825"/>
    <w:rsid w:val="00917D1D"/>
    <w:rsid w:val="0092117F"/>
    <w:rsid w:val="00921F83"/>
    <w:rsid w:val="009222C1"/>
    <w:rsid w:val="00930540"/>
    <w:rsid w:val="00935A22"/>
    <w:rsid w:val="009444AB"/>
    <w:rsid w:val="0095292F"/>
    <w:rsid w:val="00956438"/>
    <w:rsid w:val="009602FC"/>
    <w:rsid w:val="009614B8"/>
    <w:rsid w:val="00964AF6"/>
    <w:rsid w:val="00971756"/>
    <w:rsid w:val="009756DF"/>
    <w:rsid w:val="00977BB8"/>
    <w:rsid w:val="009905E0"/>
    <w:rsid w:val="00990669"/>
    <w:rsid w:val="00991F19"/>
    <w:rsid w:val="00994722"/>
    <w:rsid w:val="009A2419"/>
    <w:rsid w:val="009A306F"/>
    <w:rsid w:val="009A64A5"/>
    <w:rsid w:val="009B4B0C"/>
    <w:rsid w:val="009B50A4"/>
    <w:rsid w:val="009C3534"/>
    <w:rsid w:val="009D03FF"/>
    <w:rsid w:val="009D29AD"/>
    <w:rsid w:val="009D2C34"/>
    <w:rsid w:val="009E7AD7"/>
    <w:rsid w:val="009E7C8E"/>
    <w:rsid w:val="009F7BA8"/>
    <w:rsid w:val="00A03384"/>
    <w:rsid w:val="00A03EC8"/>
    <w:rsid w:val="00A14425"/>
    <w:rsid w:val="00A1628F"/>
    <w:rsid w:val="00A16C40"/>
    <w:rsid w:val="00A17838"/>
    <w:rsid w:val="00A2279D"/>
    <w:rsid w:val="00A22AA7"/>
    <w:rsid w:val="00A276ED"/>
    <w:rsid w:val="00A369C8"/>
    <w:rsid w:val="00A4038E"/>
    <w:rsid w:val="00A4455B"/>
    <w:rsid w:val="00A5080C"/>
    <w:rsid w:val="00A52A10"/>
    <w:rsid w:val="00A61E43"/>
    <w:rsid w:val="00A67FE9"/>
    <w:rsid w:val="00A71032"/>
    <w:rsid w:val="00A7223A"/>
    <w:rsid w:val="00A72F0D"/>
    <w:rsid w:val="00A73810"/>
    <w:rsid w:val="00A75118"/>
    <w:rsid w:val="00A83CAC"/>
    <w:rsid w:val="00A85F19"/>
    <w:rsid w:val="00A86825"/>
    <w:rsid w:val="00A8780E"/>
    <w:rsid w:val="00A905E6"/>
    <w:rsid w:val="00A93D03"/>
    <w:rsid w:val="00A94FCD"/>
    <w:rsid w:val="00A950DA"/>
    <w:rsid w:val="00A95BD3"/>
    <w:rsid w:val="00AA5425"/>
    <w:rsid w:val="00AB52C7"/>
    <w:rsid w:val="00AC4DF9"/>
    <w:rsid w:val="00AC5F59"/>
    <w:rsid w:val="00AC663B"/>
    <w:rsid w:val="00AC6DE5"/>
    <w:rsid w:val="00AD1F9E"/>
    <w:rsid w:val="00AD4748"/>
    <w:rsid w:val="00AD60AD"/>
    <w:rsid w:val="00AD7511"/>
    <w:rsid w:val="00AE1573"/>
    <w:rsid w:val="00AE500B"/>
    <w:rsid w:val="00AE5E27"/>
    <w:rsid w:val="00AE6DD6"/>
    <w:rsid w:val="00AF229A"/>
    <w:rsid w:val="00AF4562"/>
    <w:rsid w:val="00B01720"/>
    <w:rsid w:val="00B029CE"/>
    <w:rsid w:val="00B03719"/>
    <w:rsid w:val="00B05075"/>
    <w:rsid w:val="00B0588C"/>
    <w:rsid w:val="00B06794"/>
    <w:rsid w:val="00B06A2F"/>
    <w:rsid w:val="00B06D58"/>
    <w:rsid w:val="00B110AA"/>
    <w:rsid w:val="00B12546"/>
    <w:rsid w:val="00B14D11"/>
    <w:rsid w:val="00B14F34"/>
    <w:rsid w:val="00B160DC"/>
    <w:rsid w:val="00B16673"/>
    <w:rsid w:val="00B253C6"/>
    <w:rsid w:val="00B26313"/>
    <w:rsid w:val="00B35C61"/>
    <w:rsid w:val="00B374A7"/>
    <w:rsid w:val="00B4224D"/>
    <w:rsid w:val="00B46A23"/>
    <w:rsid w:val="00B5081E"/>
    <w:rsid w:val="00B57536"/>
    <w:rsid w:val="00B65620"/>
    <w:rsid w:val="00B74BAA"/>
    <w:rsid w:val="00B82584"/>
    <w:rsid w:val="00B8548B"/>
    <w:rsid w:val="00B950A9"/>
    <w:rsid w:val="00BA169F"/>
    <w:rsid w:val="00BA2D18"/>
    <w:rsid w:val="00BA556D"/>
    <w:rsid w:val="00BA5AD0"/>
    <w:rsid w:val="00BB58A5"/>
    <w:rsid w:val="00BC1C88"/>
    <w:rsid w:val="00BD0CBF"/>
    <w:rsid w:val="00BE07A0"/>
    <w:rsid w:val="00BE1FC5"/>
    <w:rsid w:val="00BF0270"/>
    <w:rsid w:val="00BF2C6F"/>
    <w:rsid w:val="00BF5B87"/>
    <w:rsid w:val="00C02B48"/>
    <w:rsid w:val="00C10868"/>
    <w:rsid w:val="00C2107F"/>
    <w:rsid w:val="00C24847"/>
    <w:rsid w:val="00C31DE2"/>
    <w:rsid w:val="00C3229E"/>
    <w:rsid w:val="00C3285F"/>
    <w:rsid w:val="00C35C78"/>
    <w:rsid w:val="00C3785C"/>
    <w:rsid w:val="00C41C84"/>
    <w:rsid w:val="00C44237"/>
    <w:rsid w:val="00C46149"/>
    <w:rsid w:val="00C46EF9"/>
    <w:rsid w:val="00C4730D"/>
    <w:rsid w:val="00C60491"/>
    <w:rsid w:val="00C6347D"/>
    <w:rsid w:val="00C71F77"/>
    <w:rsid w:val="00C839BE"/>
    <w:rsid w:val="00C963C0"/>
    <w:rsid w:val="00C97089"/>
    <w:rsid w:val="00CA35FB"/>
    <w:rsid w:val="00CA3CC3"/>
    <w:rsid w:val="00CA764B"/>
    <w:rsid w:val="00CA7F4C"/>
    <w:rsid w:val="00CB25F3"/>
    <w:rsid w:val="00CB4275"/>
    <w:rsid w:val="00CB4CE5"/>
    <w:rsid w:val="00CE48EC"/>
    <w:rsid w:val="00CF07FD"/>
    <w:rsid w:val="00CF112A"/>
    <w:rsid w:val="00CF2FE8"/>
    <w:rsid w:val="00CF3D38"/>
    <w:rsid w:val="00CF6A7A"/>
    <w:rsid w:val="00D03082"/>
    <w:rsid w:val="00D11309"/>
    <w:rsid w:val="00D116AF"/>
    <w:rsid w:val="00D121B8"/>
    <w:rsid w:val="00D13FBF"/>
    <w:rsid w:val="00D17879"/>
    <w:rsid w:val="00D23538"/>
    <w:rsid w:val="00D25D3E"/>
    <w:rsid w:val="00D26AD8"/>
    <w:rsid w:val="00D2716B"/>
    <w:rsid w:val="00D3418B"/>
    <w:rsid w:val="00D34AD0"/>
    <w:rsid w:val="00D363BE"/>
    <w:rsid w:val="00D416FA"/>
    <w:rsid w:val="00D439AB"/>
    <w:rsid w:val="00D45E2E"/>
    <w:rsid w:val="00D46C1D"/>
    <w:rsid w:val="00D57CF2"/>
    <w:rsid w:val="00D6095A"/>
    <w:rsid w:val="00D61F9E"/>
    <w:rsid w:val="00D631EB"/>
    <w:rsid w:val="00D64E75"/>
    <w:rsid w:val="00D64F82"/>
    <w:rsid w:val="00D66B7A"/>
    <w:rsid w:val="00D720B6"/>
    <w:rsid w:val="00D824D7"/>
    <w:rsid w:val="00D8531A"/>
    <w:rsid w:val="00D8733D"/>
    <w:rsid w:val="00D945E6"/>
    <w:rsid w:val="00DA0478"/>
    <w:rsid w:val="00DA13A1"/>
    <w:rsid w:val="00DA6716"/>
    <w:rsid w:val="00DB00CD"/>
    <w:rsid w:val="00DB04B3"/>
    <w:rsid w:val="00DB052F"/>
    <w:rsid w:val="00DB3C4C"/>
    <w:rsid w:val="00DB797B"/>
    <w:rsid w:val="00DC19FA"/>
    <w:rsid w:val="00DC2FD9"/>
    <w:rsid w:val="00DC6DBF"/>
    <w:rsid w:val="00DD1752"/>
    <w:rsid w:val="00DD6131"/>
    <w:rsid w:val="00DD7263"/>
    <w:rsid w:val="00DE3271"/>
    <w:rsid w:val="00DE448B"/>
    <w:rsid w:val="00DF493D"/>
    <w:rsid w:val="00DF572B"/>
    <w:rsid w:val="00DF6D2B"/>
    <w:rsid w:val="00E016AC"/>
    <w:rsid w:val="00E06C03"/>
    <w:rsid w:val="00E12CF8"/>
    <w:rsid w:val="00E1703B"/>
    <w:rsid w:val="00E214FE"/>
    <w:rsid w:val="00E307F6"/>
    <w:rsid w:val="00E313D1"/>
    <w:rsid w:val="00E328C8"/>
    <w:rsid w:val="00E3345D"/>
    <w:rsid w:val="00E35608"/>
    <w:rsid w:val="00E43330"/>
    <w:rsid w:val="00E43AE2"/>
    <w:rsid w:val="00E56297"/>
    <w:rsid w:val="00E62776"/>
    <w:rsid w:val="00E65ACB"/>
    <w:rsid w:val="00E71BB9"/>
    <w:rsid w:val="00E75D6E"/>
    <w:rsid w:val="00E809A6"/>
    <w:rsid w:val="00E821C6"/>
    <w:rsid w:val="00E82C70"/>
    <w:rsid w:val="00E8318E"/>
    <w:rsid w:val="00E84515"/>
    <w:rsid w:val="00E87B58"/>
    <w:rsid w:val="00E923A1"/>
    <w:rsid w:val="00E93C96"/>
    <w:rsid w:val="00EA009A"/>
    <w:rsid w:val="00EA0308"/>
    <w:rsid w:val="00EA1A51"/>
    <w:rsid w:val="00EB1D58"/>
    <w:rsid w:val="00EC6D9D"/>
    <w:rsid w:val="00EC70F6"/>
    <w:rsid w:val="00ED050F"/>
    <w:rsid w:val="00ED2D4F"/>
    <w:rsid w:val="00ED48A6"/>
    <w:rsid w:val="00ED60A9"/>
    <w:rsid w:val="00EE0EEE"/>
    <w:rsid w:val="00EE230E"/>
    <w:rsid w:val="00EE3E70"/>
    <w:rsid w:val="00EE6ACC"/>
    <w:rsid w:val="00EF070B"/>
    <w:rsid w:val="00F024BB"/>
    <w:rsid w:val="00F05006"/>
    <w:rsid w:val="00F0512E"/>
    <w:rsid w:val="00F055C8"/>
    <w:rsid w:val="00F06D3F"/>
    <w:rsid w:val="00F11C8D"/>
    <w:rsid w:val="00F166D7"/>
    <w:rsid w:val="00F2172C"/>
    <w:rsid w:val="00F24BF4"/>
    <w:rsid w:val="00F350EF"/>
    <w:rsid w:val="00F47A8C"/>
    <w:rsid w:val="00F53D6F"/>
    <w:rsid w:val="00F624CC"/>
    <w:rsid w:val="00F75578"/>
    <w:rsid w:val="00F768EC"/>
    <w:rsid w:val="00F83593"/>
    <w:rsid w:val="00F859CD"/>
    <w:rsid w:val="00F945ED"/>
    <w:rsid w:val="00F962FA"/>
    <w:rsid w:val="00FA0DB6"/>
    <w:rsid w:val="00FA1F8E"/>
    <w:rsid w:val="00FA264F"/>
    <w:rsid w:val="00FA4817"/>
    <w:rsid w:val="00FB22CC"/>
    <w:rsid w:val="00FB24CD"/>
    <w:rsid w:val="00FB2ED3"/>
    <w:rsid w:val="00FB2FB0"/>
    <w:rsid w:val="00FB7633"/>
    <w:rsid w:val="00FC3EAA"/>
    <w:rsid w:val="00FC6B47"/>
    <w:rsid w:val="00FC73C7"/>
    <w:rsid w:val="00FD2649"/>
    <w:rsid w:val="00FD654C"/>
    <w:rsid w:val="00FE30F4"/>
    <w:rsid w:val="00FE3F86"/>
    <w:rsid w:val="00FE469E"/>
    <w:rsid w:val="00FE5995"/>
    <w:rsid w:val="00FE64BE"/>
    <w:rsid w:val="00FF03A8"/>
    <w:rsid w:val="00FF165E"/>
    <w:rsid w:val="00FF4A12"/>
    <w:rsid w:val="00FF5154"/>
    <w:rsid w:val="00FF56ED"/>
    <w:rsid w:val="00FF6315"/>
    <w:rsid w:val="34FB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D69"/>
    <w:rPr>
      <w:sz w:val="16"/>
      <w:szCs w:val="16"/>
    </w:rPr>
  </w:style>
  <w:style w:type="paragraph" w:styleId="CommentText">
    <w:name w:val="annotation text"/>
    <w:basedOn w:val="Normal"/>
    <w:link w:val="CommentTextChar"/>
    <w:uiPriority w:val="99"/>
    <w:unhideWhenUsed/>
    <w:rsid w:val="00355D69"/>
    <w:pPr>
      <w:spacing w:line="240" w:lineRule="auto"/>
    </w:pPr>
    <w:rPr>
      <w:sz w:val="20"/>
      <w:szCs w:val="20"/>
    </w:rPr>
  </w:style>
  <w:style w:type="character" w:customStyle="1" w:styleId="CommentTextChar">
    <w:name w:val="Comment Text Char"/>
    <w:basedOn w:val="DefaultParagraphFont"/>
    <w:link w:val="CommentText"/>
    <w:uiPriority w:val="99"/>
    <w:rsid w:val="00355D69"/>
    <w:rPr>
      <w:sz w:val="20"/>
      <w:szCs w:val="20"/>
    </w:rPr>
  </w:style>
  <w:style w:type="paragraph" w:styleId="CommentSubject">
    <w:name w:val="annotation subject"/>
    <w:basedOn w:val="CommentText"/>
    <w:next w:val="CommentText"/>
    <w:link w:val="CommentSubjectChar"/>
    <w:uiPriority w:val="99"/>
    <w:semiHidden/>
    <w:unhideWhenUsed/>
    <w:rsid w:val="00355D69"/>
    <w:rPr>
      <w:b/>
      <w:bCs/>
    </w:rPr>
  </w:style>
  <w:style w:type="character" w:customStyle="1" w:styleId="CommentSubjectChar">
    <w:name w:val="Comment Subject Char"/>
    <w:basedOn w:val="CommentTextChar"/>
    <w:link w:val="CommentSubject"/>
    <w:uiPriority w:val="99"/>
    <w:semiHidden/>
    <w:rsid w:val="00355D69"/>
    <w:rPr>
      <w:b/>
      <w:bCs/>
      <w:sz w:val="20"/>
      <w:szCs w:val="20"/>
    </w:rPr>
  </w:style>
  <w:style w:type="paragraph" w:styleId="Header">
    <w:name w:val="header"/>
    <w:basedOn w:val="Normal"/>
    <w:link w:val="HeaderChar"/>
    <w:uiPriority w:val="99"/>
    <w:unhideWhenUsed/>
    <w:rsid w:val="00FF1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65E"/>
  </w:style>
  <w:style w:type="paragraph" w:styleId="Footer">
    <w:name w:val="footer"/>
    <w:basedOn w:val="Normal"/>
    <w:link w:val="FooterChar"/>
    <w:uiPriority w:val="99"/>
    <w:unhideWhenUsed/>
    <w:rsid w:val="00FF1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6" ma:contentTypeDescription="Create a new document." ma:contentTypeScope="" ma:versionID="0685a43473c6929c24eb093657a7c0b8">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32e7e88a6c1d93f24a015486f6bd624f"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2.xml><?xml version="1.0" encoding="utf-8"?>
<ds:datastoreItem xmlns:ds="http://schemas.openxmlformats.org/officeDocument/2006/customXml" ds:itemID="{FBDAB3AE-8BC1-436A-920F-E049DC4EDED6}"/>
</file>

<file path=customXml/itemProps3.xml><?xml version="1.0" encoding="utf-8"?>
<ds:datastoreItem xmlns:ds="http://schemas.openxmlformats.org/officeDocument/2006/customXml" ds:itemID="{CFFEAE40-20A7-41EA-85E8-2893D57B1AEC}">
  <ds:schemaRefs>
    <ds:schemaRef ds:uri="http://schemas.microsoft.com/office/2006/metadata/properties"/>
    <ds:schemaRef ds:uri="http://purl.org/dc/terms/"/>
    <ds:schemaRef ds:uri="http://schemas.microsoft.com/office/2006/documentManagement/types"/>
    <ds:schemaRef ds:uri="45ab7314-6ee2-4801-b2cf-a27306d55ce5"/>
    <ds:schemaRef ds:uri="http://purl.org/dc/elements/1.1/"/>
    <ds:schemaRef ds:uri="http://schemas.openxmlformats.org/package/2006/metadata/core-properties"/>
    <ds:schemaRef ds:uri="73f7d1ba-ac27-4bcb-a5b6-37981e86af6e"/>
    <ds:schemaRef ds:uri="http://purl.org/dc/dcmitype/"/>
    <ds:schemaRef ds:uri="http://www.w3.org/XML/1998/namespace"/>
    <ds:schemaRef ds:uri="http://schemas.microsoft.com/office/infopath/2007/PartnerControls"/>
    <ds:schemaRef ds:uri="5ad2cbeb-fc51-4b49-87dc-42300fe4d1dd"/>
  </ds:schemaRefs>
</ds:datastoreItem>
</file>

<file path=customXml/itemProps4.xml><?xml version="1.0" encoding="utf-8"?>
<ds:datastoreItem xmlns:ds="http://schemas.openxmlformats.org/officeDocument/2006/customXml" ds:itemID="{1DEE41FC-E2B9-445E-95F1-0A3A0FAE58B7}">
  <ds:schemaRefs>
    <ds:schemaRef ds:uri="http://schemas.openxmlformats.org/officeDocument/2006/bibliography"/>
  </ds:schemaRefs>
</ds:datastoreItem>
</file>

<file path=customXml/itemProps5.xml><?xml version="1.0" encoding="utf-8"?>
<ds:datastoreItem xmlns:ds="http://schemas.openxmlformats.org/officeDocument/2006/customXml" ds:itemID="{08357DBB-91C4-4D16-B3E7-4F8B100ACC2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187</cp:revision>
  <dcterms:created xsi:type="dcterms:W3CDTF">2023-05-04T00:17:00Z</dcterms:created>
  <dcterms:modified xsi:type="dcterms:W3CDTF">2024-01-22T00:10:00Z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