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3000794"/>
    <w:p w14:paraId="3BE05EE7" w14:textId="24796E7A" w:rsidR="004346A9" w:rsidRDefault="004346A9" w:rsidP="004346A9">
      <w:r>
        <w:object w:dxaOrig="2146" w:dyaOrig="1561" w14:anchorId="5DDAE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7" o:title=""/>
          </v:shape>
          <o:OLEObject Type="Embed" ProgID="Word.Picture.8" ShapeID="_x0000_i1025" DrawAspect="Content" ObjectID="_1795522539" r:id="rId8"/>
        </w:object>
      </w:r>
    </w:p>
    <w:p w14:paraId="2BA77172" w14:textId="77777777" w:rsidR="004346A9" w:rsidRDefault="004346A9" w:rsidP="004346A9"/>
    <w:p w14:paraId="566CFAC6" w14:textId="77777777" w:rsidR="004346A9" w:rsidRDefault="004346A9" w:rsidP="004346A9"/>
    <w:p w14:paraId="3336587C" w14:textId="77777777" w:rsidR="004346A9" w:rsidRDefault="004346A9" w:rsidP="004346A9"/>
    <w:p w14:paraId="40AB4692" w14:textId="77777777" w:rsidR="004346A9" w:rsidRDefault="004346A9" w:rsidP="004346A9"/>
    <w:p w14:paraId="74FDCEA1" w14:textId="77777777" w:rsidR="004346A9" w:rsidRDefault="004346A9" w:rsidP="004346A9"/>
    <w:p w14:paraId="2BAA3EAE" w14:textId="77777777" w:rsidR="004346A9" w:rsidRDefault="004346A9" w:rsidP="004346A9"/>
    <w:bookmarkEnd w:id="0"/>
    <w:p w14:paraId="7B06B70C" w14:textId="35AB8FC4" w:rsidR="0048364F" w:rsidRPr="00F65DDC" w:rsidRDefault="004346A9" w:rsidP="004346A9">
      <w:pPr>
        <w:pStyle w:val="ShortT"/>
      </w:pPr>
      <w:r>
        <w:t>Online Safety Amendment (Social Media Minimum Age) Act 2024</w:t>
      </w:r>
    </w:p>
    <w:p w14:paraId="4BA93488" w14:textId="2EC21C79" w:rsidR="0048364F" w:rsidRPr="00F65DDC" w:rsidRDefault="00C164CA" w:rsidP="004346A9">
      <w:pPr>
        <w:pStyle w:val="Actno"/>
        <w:spacing w:before="400"/>
      </w:pPr>
      <w:r w:rsidRPr="00F65DDC">
        <w:t>No.</w:t>
      </w:r>
      <w:r w:rsidR="00202BAE">
        <w:t xml:space="preserve"> 127</w:t>
      </w:r>
      <w:r w:rsidRPr="00F65DDC">
        <w:t xml:space="preserve">, </w:t>
      </w:r>
      <w:r w:rsidR="00B92576" w:rsidRPr="00F65DDC">
        <w:t>2024</w:t>
      </w:r>
    </w:p>
    <w:p w14:paraId="355111E9" w14:textId="77777777" w:rsidR="0048364F" w:rsidRPr="00F65DDC" w:rsidRDefault="0048364F" w:rsidP="0048364F"/>
    <w:p w14:paraId="356B53ED" w14:textId="77777777" w:rsidR="006346D8" w:rsidRDefault="006346D8" w:rsidP="006346D8">
      <w:pPr>
        <w:rPr>
          <w:lang w:eastAsia="en-AU"/>
        </w:rPr>
      </w:pPr>
    </w:p>
    <w:p w14:paraId="74A2F7CC" w14:textId="5331B7F7" w:rsidR="0048364F" w:rsidRPr="00F65DDC" w:rsidRDefault="0048364F" w:rsidP="0048364F"/>
    <w:p w14:paraId="2B094BBE" w14:textId="77777777" w:rsidR="0048364F" w:rsidRPr="00F65DDC" w:rsidRDefault="0048364F" w:rsidP="0048364F"/>
    <w:p w14:paraId="1EAB8188" w14:textId="77777777" w:rsidR="0048364F" w:rsidRPr="00F65DDC" w:rsidRDefault="0048364F" w:rsidP="0048364F"/>
    <w:p w14:paraId="37344845" w14:textId="77777777" w:rsidR="004346A9" w:rsidRDefault="004346A9" w:rsidP="004346A9">
      <w:pPr>
        <w:pStyle w:val="LongT"/>
      </w:pPr>
      <w:r>
        <w:t xml:space="preserve">An Act to amend the </w:t>
      </w:r>
      <w:r w:rsidRPr="004346A9">
        <w:rPr>
          <w:i/>
        </w:rPr>
        <w:t>Online Safety Act 2021</w:t>
      </w:r>
      <w:r>
        <w:t>, and for related purposes</w:t>
      </w:r>
    </w:p>
    <w:p w14:paraId="5227103A" w14:textId="0EC85A13" w:rsidR="0048364F" w:rsidRPr="003A228F" w:rsidRDefault="0048364F" w:rsidP="0048364F">
      <w:pPr>
        <w:pStyle w:val="Header"/>
        <w:tabs>
          <w:tab w:val="clear" w:pos="4150"/>
          <w:tab w:val="clear" w:pos="8307"/>
        </w:tabs>
      </w:pPr>
      <w:r w:rsidRPr="003A228F">
        <w:rPr>
          <w:rStyle w:val="CharAmSchNo"/>
        </w:rPr>
        <w:t xml:space="preserve"> </w:t>
      </w:r>
      <w:r w:rsidRPr="003A228F">
        <w:rPr>
          <w:rStyle w:val="CharAmSchText"/>
        </w:rPr>
        <w:t xml:space="preserve"> </w:t>
      </w:r>
    </w:p>
    <w:p w14:paraId="3FA670B7" w14:textId="77777777" w:rsidR="0048364F" w:rsidRPr="003A228F" w:rsidRDefault="0048364F" w:rsidP="0048364F">
      <w:pPr>
        <w:pStyle w:val="Header"/>
        <w:tabs>
          <w:tab w:val="clear" w:pos="4150"/>
          <w:tab w:val="clear" w:pos="8307"/>
        </w:tabs>
      </w:pPr>
      <w:r w:rsidRPr="003A228F">
        <w:rPr>
          <w:rStyle w:val="CharAmPartNo"/>
        </w:rPr>
        <w:t xml:space="preserve"> </w:t>
      </w:r>
      <w:r w:rsidRPr="003A228F">
        <w:rPr>
          <w:rStyle w:val="CharAmPartText"/>
        </w:rPr>
        <w:t xml:space="preserve"> </w:t>
      </w:r>
    </w:p>
    <w:p w14:paraId="6F3EE8AE" w14:textId="77777777" w:rsidR="0048364F" w:rsidRPr="00F65DDC" w:rsidRDefault="0048364F" w:rsidP="0048364F">
      <w:pPr>
        <w:sectPr w:rsidR="0048364F" w:rsidRPr="00F65DDC" w:rsidSect="004346A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B7150FF" w14:textId="77777777" w:rsidR="0048364F" w:rsidRPr="00F65DDC" w:rsidRDefault="0048364F" w:rsidP="0048364F">
      <w:pPr>
        <w:outlineLvl w:val="0"/>
        <w:rPr>
          <w:sz w:val="36"/>
        </w:rPr>
      </w:pPr>
      <w:r w:rsidRPr="00F65DDC">
        <w:rPr>
          <w:sz w:val="36"/>
        </w:rPr>
        <w:lastRenderedPageBreak/>
        <w:t>Contents</w:t>
      </w:r>
    </w:p>
    <w:p w14:paraId="31C21CAC" w14:textId="53C1C69D" w:rsidR="00C8335B" w:rsidRDefault="00C8335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C8335B">
        <w:rPr>
          <w:noProof/>
        </w:rPr>
        <w:tab/>
      </w:r>
      <w:r w:rsidRPr="00C8335B">
        <w:rPr>
          <w:noProof/>
        </w:rPr>
        <w:fldChar w:fldCharType="begin"/>
      </w:r>
      <w:r w:rsidRPr="00C8335B">
        <w:rPr>
          <w:noProof/>
        </w:rPr>
        <w:instrText xml:space="preserve"> PAGEREF _Toc184908701 \h </w:instrText>
      </w:r>
      <w:r w:rsidRPr="00C8335B">
        <w:rPr>
          <w:noProof/>
        </w:rPr>
      </w:r>
      <w:r w:rsidRPr="00C8335B">
        <w:rPr>
          <w:noProof/>
        </w:rPr>
        <w:fldChar w:fldCharType="separate"/>
      </w:r>
      <w:r w:rsidRPr="00C8335B">
        <w:rPr>
          <w:noProof/>
        </w:rPr>
        <w:t>1</w:t>
      </w:r>
      <w:r w:rsidRPr="00C8335B">
        <w:rPr>
          <w:noProof/>
        </w:rPr>
        <w:fldChar w:fldCharType="end"/>
      </w:r>
    </w:p>
    <w:p w14:paraId="7ED2B2C5" w14:textId="6DD76C6D" w:rsidR="00C8335B" w:rsidRDefault="00C8335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8335B">
        <w:rPr>
          <w:noProof/>
        </w:rPr>
        <w:tab/>
      </w:r>
      <w:r w:rsidRPr="00C8335B">
        <w:rPr>
          <w:noProof/>
        </w:rPr>
        <w:fldChar w:fldCharType="begin"/>
      </w:r>
      <w:r w:rsidRPr="00C8335B">
        <w:rPr>
          <w:noProof/>
        </w:rPr>
        <w:instrText xml:space="preserve"> PAGEREF _Toc184908702 \h </w:instrText>
      </w:r>
      <w:r w:rsidRPr="00C8335B">
        <w:rPr>
          <w:noProof/>
        </w:rPr>
      </w:r>
      <w:r w:rsidRPr="00C8335B">
        <w:rPr>
          <w:noProof/>
        </w:rPr>
        <w:fldChar w:fldCharType="separate"/>
      </w:r>
      <w:r w:rsidRPr="00C8335B">
        <w:rPr>
          <w:noProof/>
        </w:rPr>
        <w:t>2</w:t>
      </w:r>
      <w:r w:rsidRPr="00C8335B">
        <w:rPr>
          <w:noProof/>
        </w:rPr>
        <w:fldChar w:fldCharType="end"/>
      </w:r>
    </w:p>
    <w:p w14:paraId="742129EC" w14:textId="2BE6DC15" w:rsidR="00C8335B" w:rsidRDefault="00C8335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C8335B">
        <w:rPr>
          <w:noProof/>
        </w:rPr>
        <w:tab/>
      </w:r>
      <w:r w:rsidRPr="00C8335B">
        <w:rPr>
          <w:noProof/>
        </w:rPr>
        <w:fldChar w:fldCharType="begin"/>
      </w:r>
      <w:r w:rsidRPr="00C8335B">
        <w:rPr>
          <w:noProof/>
        </w:rPr>
        <w:instrText xml:space="preserve"> PAGEREF _Toc184908703 \h </w:instrText>
      </w:r>
      <w:r w:rsidRPr="00C8335B">
        <w:rPr>
          <w:noProof/>
        </w:rPr>
      </w:r>
      <w:r w:rsidRPr="00C8335B">
        <w:rPr>
          <w:noProof/>
        </w:rPr>
        <w:fldChar w:fldCharType="separate"/>
      </w:r>
      <w:r w:rsidRPr="00C8335B">
        <w:rPr>
          <w:noProof/>
        </w:rPr>
        <w:t>2</w:t>
      </w:r>
      <w:r w:rsidRPr="00C8335B">
        <w:rPr>
          <w:noProof/>
        </w:rPr>
        <w:fldChar w:fldCharType="end"/>
      </w:r>
    </w:p>
    <w:p w14:paraId="37523467" w14:textId="61726807" w:rsidR="00C8335B" w:rsidRDefault="00C8335B">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C8335B">
        <w:rPr>
          <w:b w:val="0"/>
          <w:noProof/>
          <w:sz w:val="18"/>
        </w:rPr>
        <w:tab/>
      </w:r>
      <w:r w:rsidRPr="00C8335B">
        <w:rPr>
          <w:b w:val="0"/>
          <w:noProof/>
          <w:sz w:val="18"/>
        </w:rPr>
        <w:fldChar w:fldCharType="begin"/>
      </w:r>
      <w:r w:rsidRPr="00C8335B">
        <w:rPr>
          <w:b w:val="0"/>
          <w:noProof/>
          <w:sz w:val="18"/>
        </w:rPr>
        <w:instrText xml:space="preserve"> PAGEREF _Toc184908704 \h </w:instrText>
      </w:r>
      <w:r w:rsidRPr="00C8335B">
        <w:rPr>
          <w:b w:val="0"/>
          <w:noProof/>
          <w:sz w:val="18"/>
        </w:rPr>
      </w:r>
      <w:r w:rsidRPr="00C8335B">
        <w:rPr>
          <w:b w:val="0"/>
          <w:noProof/>
          <w:sz w:val="18"/>
        </w:rPr>
        <w:fldChar w:fldCharType="separate"/>
      </w:r>
      <w:r w:rsidRPr="00C8335B">
        <w:rPr>
          <w:b w:val="0"/>
          <w:noProof/>
          <w:sz w:val="18"/>
        </w:rPr>
        <w:t>3</w:t>
      </w:r>
      <w:r w:rsidRPr="00C8335B">
        <w:rPr>
          <w:b w:val="0"/>
          <w:noProof/>
          <w:sz w:val="18"/>
        </w:rPr>
        <w:fldChar w:fldCharType="end"/>
      </w:r>
    </w:p>
    <w:p w14:paraId="67B11C05" w14:textId="2674D311" w:rsidR="00C8335B" w:rsidRDefault="00C8335B">
      <w:pPr>
        <w:pStyle w:val="TOC7"/>
        <w:rPr>
          <w:rFonts w:asciiTheme="minorHAnsi" w:eastAsiaTheme="minorEastAsia" w:hAnsiTheme="minorHAnsi" w:cstheme="minorBidi"/>
          <w:noProof/>
          <w:kern w:val="2"/>
          <w:szCs w:val="24"/>
          <w14:ligatures w14:val="standardContextual"/>
        </w:rPr>
      </w:pPr>
      <w:r>
        <w:rPr>
          <w:noProof/>
        </w:rPr>
        <w:t>Part 1—Amendment of the Online Safety Act 2021</w:t>
      </w:r>
      <w:r w:rsidRPr="00C8335B">
        <w:rPr>
          <w:noProof/>
          <w:sz w:val="18"/>
        </w:rPr>
        <w:tab/>
      </w:r>
      <w:r w:rsidRPr="00C8335B">
        <w:rPr>
          <w:noProof/>
          <w:sz w:val="18"/>
        </w:rPr>
        <w:fldChar w:fldCharType="begin"/>
      </w:r>
      <w:r w:rsidRPr="00C8335B">
        <w:rPr>
          <w:noProof/>
          <w:sz w:val="18"/>
        </w:rPr>
        <w:instrText xml:space="preserve"> PAGEREF _Toc184908705 \h </w:instrText>
      </w:r>
      <w:r w:rsidRPr="00C8335B">
        <w:rPr>
          <w:noProof/>
          <w:sz w:val="18"/>
        </w:rPr>
      </w:r>
      <w:r w:rsidRPr="00C8335B">
        <w:rPr>
          <w:noProof/>
          <w:sz w:val="18"/>
        </w:rPr>
        <w:fldChar w:fldCharType="separate"/>
      </w:r>
      <w:r w:rsidRPr="00C8335B">
        <w:rPr>
          <w:noProof/>
          <w:sz w:val="18"/>
        </w:rPr>
        <w:t>3</w:t>
      </w:r>
      <w:r w:rsidRPr="00C8335B">
        <w:rPr>
          <w:noProof/>
          <w:sz w:val="18"/>
        </w:rPr>
        <w:fldChar w:fldCharType="end"/>
      </w:r>
    </w:p>
    <w:p w14:paraId="108CEC66" w14:textId="676919B8" w:rsidR="00C8335B" w:rsidRDefault="00C8335B">
      <w:pPr>
        <w:pStyle w:val="TOC9"/>
        <w:rPr>
          <w:rFonts w:asciiTheme="minorHAnsi" w:eastAsiaTheme="minorEastAsia" w:hAnsiTheme="minorHAnsi" w:cstheme="minorBidi"/>
          <w:i w:val="0"/>
          <w:noProof/>
          <w:kern w:val="2"/>
          <w:sz w:val="24"/>
          <w:szCs w:val="24"/>
          <w14:ligatures w14:val="standardContextual"/>
        </w:rPr>
      </w:pPr>
      <w:r>
        <w:rPr>
          <w:noProof/>
        </w:rPr>
        <w:t>Online Safety Act 2021</w:t>
      </w:r>
      <w:r w:rsidRPr="00C8335B">
        <w:rPr>
          <w:i w:val="0"/>
          <w:noProof/>
          <w:sz w:val="18"/>
        </w:rPr>
        <w:tab/>
      </w:r>
      <w:r w:rsidRPr="00C8335B">
        <w:rPr>
          <w:i w:val="0"/>
          <w:noProof/>
          <w:sz w:val="18"/>
        </w:rPr>
        <w:fldChar w:fldCharType="begin"/>
      </w:r>
      <w:r w:rsidRPr="00C8335B">
        <w:rPr>
          <w:i w:val="0"/>
          <w:noProof/>
          <w:sz w:val="18"/>
        </w:rPr>
        <w:instrText xml:space="preserve"> PAGEREF _Toc184908706 \h </w:instrText>
      </w:r>
      <w:r w:rsidRPr="00C8335B">
        <w:rPr>
          <w:i w:val="0"/>
          <w:noProof/>
          <w:sz w:val="18"/>
        </w:rPr>
      </w:r>
      <w:r w:rsidRPr="00C8335B">
        <w:rPr>
          <w:i w:val="0"/>
          <w:noProof/>
          <w:sz w:val="18"/>
        </w:rPr>
        <w:fldChar w:fldCharType="separate"/>
      </w:r>
      <w:r w:rsidRPr="00C8335B">
        <w:rPr>
          <w:i w:val="0"/>
          <w:noProof/>
          <w:sz w:val="18"/>
        </w:rPr>
        <w:t>3</w:t>
      </w:r>
      <w:r w:rsidRPr="00C8335B">
        <w:rPr>
          <w:i w:val="0"/>
          <w:noProof/>
          <w:sz w:val="18"/>
        </w:rPr>
        <w:fldChar w:fldCharType="end"/>
      </w:r>
    </w:p>
    <w:p w14:paraId="3BB15C82" w14:textId="2DC654A7" w:rsidR="00C8335B" w:rsidRDefault="00C8335B">
      <w:pPr>
        <w:pStyle w:val="TOC7"/>
        <w:rPr>
          <w:rFonts w:asciiTheme="minorHAnsi" w:eastAsiaTheme="minorEastAsia" w:hAnsiTheme="minorHAnsi" w:cstheme="minorBidi"/>
          <w:noProof/>
          <w:kern w:val="2"/>
          <w:szCs w:val="24"/>
          <w14:ligatures w14:val="standardContextual"/>
        </w:rPr>
      </w:pPr>
      <w:r>
        <w:rPr>
          <w:noProof/>
        </w:rPr>
        <w:t>Part 2—Other amendments</w:t>
      </w:r>
      <w:r w:rsidRPr="00C8335B">
        <w:rPr>
          <w:noProof/>
          <w:sz w:val="18"/>
        </w:rPr>
        <w:tab/>
      </w:r>
      <w:r w:rsidRPr="00C8335B">
        <w:rPr>
          <w:noProof/>
          <w:sz w:val="18"/>
        </w:rPr>
        <w:fldChar w:fldCharType="begin"/>
      </w:r>
      <w:r w:rsidRPr="00C8335B">
        <w:rPr>
          <w:noProof/>
          <w:sz w:val="18"/>
        </w:rPr>
        <w:instrText xml:space="preserve"> PAGEREF _Toc184908727 \h </w:instrText>
      </w:r>
      <w:r w:rsidRPr="00C8335B">
        <w:rPr>
          <w:noProof/>
          <w:sz w:val="18"/>
        </w:rPr>
      </w:r>
      <w:r w:rsidRPr="00C8335B">
        <w:rPr>
          <w:noProof/>
          <w:sz w:val="18"/>
        </w:rPr>
        <w:fldChar w:fldCharType="separate"/>
      </w:r>
      <w:r w:rsidRPr="00C8335B">
        <w:rPr>
          <w:noProof/>
          <w:sz w:val="18"/>
        </w:rPr>
        <w:t>15</w:t>
      </w:r>
      <w:r w:rsidRPr="00C8335B">
        <w:rPr>
          <w:noProof/>
          <w:sz w:val="18"/>
        </w:rPr>
        <w:fldChar w:fldCharType="end"/>
      </w:r>
    </w:p>
    <w:p w14:paraId="1E36B29C" w14:textId="194328CB" w:rsidR="00C8335B" w:rsidRDefault="00C8335B">
      <w:pPr>
        <w:pStyle w:val="TOC9"/>
        <w:rPr>
          <w:rFonts w:asciiTheme="minorHAnsi" w:eastAsiaTheme="minorEastAsia" w:hAnsiTheme="minorHAnsi" w:cstheme="minorBidi"/>
          <w:i w:val="0"/>
          <w:noProof/>
          <w:kern w:val="2"/>
          <w:sz w:val="24"/>
          <w:szCs w:val="24"/>
          <w14:ligatures w14:val="standardContextual"/>
        </w:rPr>
      </w:pPr>
      <w:r>
        <w:rPr>
          <w:noProof/>
        </w:rPr>
        <w:t>Age Discrimination Act 2004</w:t>
      </w:r>
      <w:r w:rsidRPr="00C8335B">
        <w:rPr>
          <w:i w:val="0"/>
          <w:noProof/>
          <w:sz w:val="18"/>
        </w:rPr>
        <w:tab/>
      </w:r>
      <w:r w:rsidRPr="00C8335B">
        <w:rPr>
          <w:i w:val="0"/>
          <w:noProof/>
          <w:sz w:val="18"/>
        </w:rPr>
        <w:fldChar w:fldCharType="begin"/>
      </w:r>
      <w:r w:rsidRPr="00C8335B">
        <w:rPr>
          <w:i w:val="0"/>
          <w:noProof/>
          <w:sz w:val="18"/>
        </w:rPr>
        <w:instrText xml:space="preserve"> PAGEREF _Toc184908728 \h </w:instrText>
      </w:r>
      <w:r w:rsidRPr="00C8335B">
        <w:rPr>
          <w:i w:val="0"/>
          <w:noProof/>
          <w:sz w:val="18"/>
        </w:rPr>
      </w:r>
      <w:r w:rsidRPr="00C8335B">
        <w:rPr>
          <w:i w:val="0"/>
          <w:noProof/>
          <w:sz w:val="18"/>
        </w:rPr>
        <w:fldChar w:fldCharType="separate"/>
      </w:r>
      <w:r w:rsidRPr="00C8335B">
        <w:rPr>
          <w:i w:val="0"/>
          <w:noProof/>
          <w:sz w:val="18"/>
        </w:rPr>
        <w:t>15</w:t>
      </w:r>
      <w:r w:rsidRPr="00C8335B">
        <w:rPr>
          <w:i w:val="0"/>
          <w:noProof/>
          <w:sz w:val="18"/>
        </w:rPr>
        <w:fldChar w:fldCharType="end"/>
      </w:r>
    </w:p>
    <w:p w14:paraId="336ECAD0" w14:textId="6A7467CC" w:rsidR="00C8335B" w:rsidRDefault="00C8335B">
      <w:pPr>
        <w:pStyle w:val="TOC7"/>
        <w:rPr>
          <w:rFonts w:asciiTheme="minorHAnsi" w:eastAsiaTheme="minorEastAsia" w:hAnsiTheme="minorHAnsi" w:cstheme="minorBidi"/>
          <w:noProof/>
          <w:kern w:val="2"/>
          <w:szCs w:val="24"/>
          <w14:ligatures w14:val="standardContextual"/>
        </w:rPr>
      </w:pPr>
      <w:r>
        <w:rPr>
          <w:noProof/>
        </w:rPr>
        <w:t>Part 3—Transitional provisions</w:t>
      </w:r>
      <w:r w:rsidRPr="00C8335B">
        <w:rPr>
          <w:noProof/>
          <w:sz w:val="18"/>
        </w:rPr>
        <w:tab/>
      </w:r>
      <w:r w:rsidRPr="00C8335B">
        <w:rPr>
          <w:noProof/>
          <w:sz w:val="18"/>
        </w:rPr>
        <w:fldChar w:fldCharType="begin"/>
      </w:r>
      <w:r w:rsidRPr="00C8335B">
        <w:rPr>
          <w:noProof/>
          <w:sz w:val="18"/>
        </w:rPr>
        <w:instrText xml:space="preserve"> PAGEREF _Toc184908729 \h </w:instrText>
      </w:r>
      <w:r w:rsidRPr="00C8335B">
        <w:rPr>
          <w:noProof/>
          <w:sz w:val="18"/>
        </w:rPr>
      </w:r>
      <w:r w:rsidRPr="00C8335B">
        <w:rPr>
          <w:noProof/>
          <w:sz w:val="18"/>
        </w:rPr>
        <w:fldChar w:fldCharType="separate"/>
      </w:r>
      <w:r w:rsidRPr="00C8335B">
        <w:rPr>
          <w:noProof/>
          <w:sz w:val="18"/>
        </w:rPr>
        <w:t>16</w:t>
      </w:r>
      <w:r w:rsidRPr="00C8335B">
        <w:rPr>
          <w:noProof/>
          <w:sz w:val="18"/>
        </w:rPr>
        <w:fldChar w:fldCharType="end"/>
      </w:r>
    </w:p>
    <w:p w14:paraId="5E875601" w14:textId="3C67539F" w:rsidR="00FE7F93" w:rsidRPr="00F65DDC" w:rsidRDefault="00C8335B" w:rsidP="0048364F">
      <w:pPr>
        <w:sectPr w:rsidR="00FE7F93" w:rsidRPr="00F65DDC" w:rsidSect="004346A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609CB665" w14:textId="77777777" w:rsidR="004346A9" w:rsidRDefault="004346A9">
      <w:r>
        <w:object w:dxaOrig="2146" w:dyaOrig="1561" w14:anchorId="362911CD">
          <v:shape id="_x0000_i1026" type="#_x0000_t75" alt="Commonwealth Coat of Arms of Australia" style="width:110pt;height:80.5pt" o:ole="" fillcolor="window">
            <v:imagedata r:id="rId7" o:title=""/>
          </v:shape>
          <o:OLEObject Type="Embed" ProgID="Word.Picture.8" ShapeID="_x0000_i1026" DrawAspect="Content" ObjectID="_1795522540" r:id="rId20"/>
        </w:object>
      </w:r>
    </w:p>
    <w:p w14:paraId="770E211F" w14:textId="77777777" w:rsidR="004346A9" w:rsidRDefault="004346A9"/>
    <w:p w14:paraId="741999B2" w14:textId="77777777" w:rsidR="004346A9" w:rsidRDefault="004346A9" w:rsidP="000178F8">
      <w:pPr>
        <w:spacing w:line="240" w:lineRule="auto"/>
      </w:pPr>
    </w:p>
    <w:p w14:paraId="152A3030" w14:textId="5879C8F5" w:rsidR="004346A9" w:rsidRDefault="004346A9" w:rsidP="000178F8">
      <w:pPr>
        <w:pStyle w:val="ShortTP1"/>
      </w:pPr>
      <w:r>
        <w:fldChar w:fldCharType="begin"/>
      </w:r>
      <w:r>
        <w:instrText xml:space="preserve"> STYLEREF ShortT </w:instrText>
      </w:r>
      <w:r>
        <w:fldChar w:fldCharType="separate"/>
      </w:r>
      <w:r w:rsidR="00C8335B">
        <w:rPr>
          <w:noProof/>
        </w:rPr>
        <w:t>Online Safety Amendment (Social Media Minimum Age) Act 2024</w:t>
      </w:r>
      <w:r>
        <w:rPr>
          <w:noProof/>
        </w:rPr>
        <w:fldChar w:fldCharType="end"/>
      </w:r>
    </w:p>
    <w:p w14:paraId="0E8751EB" w14:textId="72416C34" w:rsidR="004346A9" w:rsidRDefault="004346A9" w:rsidP="000178F8">
      <w:pPr>
        <w:pStyle w:val="ActNoP1"/>
      </w:pPr>
      <w:r>
        <w:fldChar w:fldCharType="begin"/>
      </w:r>
      <w:r>
        <w:instrText xml:space="preserve"> STYLEREF Actno </w:instrText>
      </w:r>
      <w:r>
        <w:fldChar w:fldCharType="separate"/>
      </w:r>
      <w:r w:rsidR="00C8335B">
        <w:rPr>
          <w:noProof/>
        </w:rPr>
        <w:t>No. 127, 2024</w:t>
      </w:r>
      <w:r>
        <w:rPr>
          <w:noProof/>
        </w:rPr>
        <w:fldChar w:fldCharType="end"/>
      </w:r>
    </w:p>
    <w:p w14:paraId="785E6BD9" w14:textId="77777777" w:rsidR="004346A9" w:rsidRPr="009A0728" w:rsidRDefault="004346A9" w:rsidP="009A0728">
      <w:pPr>
        <w:pBdr>
          <w:bottom w:val="single" w:sz="6" w:space="0" w:color="auto"/>
        </w:pBdr>
        <w:spacing w:before="400" w:line="240" w:lineRule="auto"/>
        <w:rPr>
          <w:rFonts w:eastAsia="Times New Roman"/>
          <w:b/>
          <w:sz w:val="28"/>
        </w:rPr>
      </w:pPr>
    </w:p>
    <w:p w14:paraId="595C6EF9" w14:textId="77777777" w:rsidR="004346A9" w:rsidRPr="009A0728" w:rsidRDefault="004346A9" w:rsidP="009A0728">
      <w:pPr>
        <w:spacing w:line="40" w:lineRule="exact"/>
        <w:rPr>
          <w:rFonts w:eastAsia="Calibri"/>
          <w:b/>
          <w:sz w:val="28"/>
        </w:rPr>
      </w:pPr>
    </w:p>
    <w:p w14:paraId="4A1A2C22" w14:textId="77777777" w:rsidR="004346A9" w:rsidRPr="009A0728" w:rsidRDefault="004346A9" w:rsidP="009A0728">
      <w:pPr>
        <w:pBdr>
          <w:top w:val="single" w:sz="12" w:space="0" w:color="auto"/>
        </w:pBdr>
        <w:spacing w:line="240" w:lineRule="auto"/>
        <w:rPr>
          <w:rFonts w:eastAsia="Times New Roman"/>
          <w:b/>
          <w:sz w:val="28"/>
        </w:rPr>
      </w:pPr>
    </w:p>
    <w:p w14:paraId="1D543BB0" w14:textId="77777777" w:rsidR="004346A9" w:rsidRDefault="004346A9" w:rsidP="004346A9">
      <w:pPr>
        <w:pStyle w:val="Page1"/>
        <w:spacing w:before="400"/>
      </w:pPr>
      <w:r>
        <w:t xml:space="preserve">An Act to amend the </w:t>
      </w:r>
      <w:r w:rsidRPr="004346A9">
        <w:rPr>
          <w:i/>
        </w:rPr>
        <w:t>Online Safety Act 2021</w:t>
      </w:r>
      <w:r>
        <w:t>, and for related purposes</w:t>
      </w:r>
    </w:p>
    <w:p w14:paraId="0782FBD4" w14:textId="21D74E94" w:rsidR="00202BAE" w:rsidRDefault="00202BAE" w:rsidP="000C5962">
      <w:pPr>
        <w:pStyle w:val="AssentDt"/>
        <w:spacing w:before="240"/>
        <w:rPr>
          <w:sz w:val="24"/>
        </w:rPr>
      </w:pPr>
      <w:r>
        <w:rPr>
          <w:sz w:val="24"/>
        </w:rPr>
        <w:t>[</w:t>
      </w:r>
      <w:r>
        <w:rPr>
          <w:i/>
          <w:sz w:val="24"/>
        </w:rPr>
        <w:t>Assented to 10 December 2024</w:t>
      </w:r>
      <w:r>
        <w:rPr>
          <w:sz w:val="24"/>
        </w:rPr>
        <w:t>]</w:t>
      </w:r>
    </w:p>
    <w:p w14:paraId="2C7C60CF" w14:textId="104D7B61" w:rsidR="0048364F" w:rsidRPr="00F65DDC" w:rsidRDefault="0048364F" w:rsidP="003A228F">
      <w:pPr>
        <w:spacing w:before="240" w:line="240" w:lineRule="auto"/>
        <w:rPr>
          <w:sz w:val="32"/>
        </w:rPr>
      </w:pPr>
      <w:r w:rsidRPr="00F65DDC">
        <w:rPr>
          <w:sz w:val="32"/>
        </w:rPr>
        <w:t>The Parliament of Australia enacts:</w:t>
      </w:r>
    </w:p>
    <w:p w14:paraId="3A9ABD2A" w14:textId="77777777" w:rsidR="0048364F" w:rsidRPr="00F65DDC" w:rsidRDefault="0048364F" w:rsidP="003A228F">
      <w:pPr>
        <w:pStyle w:val="ActHead5"/>
      </w:pPr>
      <w:bookmarkStart w:id="1" w:name="_Toc184908701"/>
      <w:r w:rsidRPr="003A228F">
        <w:rPr>
          <w:rStyle w:val="CharSectno"/>
        </w:rPr>
        <w:t>1</w:t>
      </w:r>
      <w:r w:rsidRPr="00F65DDC">
        <w:t xml:space="preserve">  Short title</w:t>
      </w:r>
      <w:bookmarkEnd w:id="1"/>
    </w:p>
    <w:p w14:paraId="5D57D789" w14:textId="77777777" w:rsidR="0048364F" w:rsidRPr="00F65DDC" w:rsidRDefault="0048364F" w:rsidP="003A228F">
      <w:pPr>
        <w:pStyle w:val="subsection"/>
      </w:pPr>
      <w:r w:rsidRPr="00F65DDC">
        <w:tab/>
      </w:r>
      <w:r w:rsidRPr="00F65DDC">
        <w:tab/>
        <w:t xml:space="preserve">This Act </w:t>
      </w:r>
      <w:r w:rsidR="00275197" w:rsidRPr="00F65DDC">
        <w:t xml:space="preserve">is </w:t>
      </w:r>
      <w:r w:rsidRPr="00F65DDC">
        <w:t xml:space="preserve">the </w:t>
      </w:r>
      <w:r w:rsidR="002B224A" w:rsidRPr="00F65DDC">
        <w:rPr>
          <w:i/>
        </w:rPr>
        <w:t xml:space="preserve">Online Safety Amendment (Social Media </w:t>
      </w:r>
      <w:r w:rsidR="00025BBB" w:rsidRPr="00F65DDC">
        <w:rPr>
          <w:i/>
        </w:rPr>
        <w:t xml:space="preserve">Minimum </w:t>
      </w:r>
      <w:r w:rsidR="002B224A" w:rsidRPr="00F65DDC">
        <w:rPr>
          <w:i/>
        </w:rPr>
        <w:t>Age)</w:t>
      </w:r>
      <w:r w:rsidR="002B224A" w:rsidRPr="00F65DDC">
        <w:t xml:space="preserve"> </w:t>
      </w:r>
      <w:r w:rsidR="00EE3E36" w:rsidRPr="00F65DDC">
        <w:rPr>
          <w:i/>
        </w:rPr>
        <w:t xml:space="preserve">Act </w:t>
      </w:r>
      <w:r w:rsidR="00B92576" w:rsidRPr="00F65DDC">
        <w:rPr>
          <w:i/>
        </w:rPr>
        <w:t>2024</w:t>
      </w:r>
      <w:r w:rsidRPr="00F65DDC">
        <w:t>.</w:t>
      </w:r>
    </w:p>
    <w:p w14:paraId="0DF49676" w14:textId="77777777" w:rsidR="002034B9" w:rsidRPr="00F65DDC" w:rsidRDefault="002034B9" w:rsidP="003A228F">
      <w:pPr>
        <w:pStyle w:val="ActHead5"/>
      </w:pPr>
      <w:bookmarkStart w:id="2" w:name="_Toc184908702"/>
      <w:r w:rsidRPr="003A228F">
        <w:rPr>
          <w:rStyle w:val="CharSectno"/>
        </w:rPr>
        <w:lastRenderedPageBreak/>
        <w:t>2</w:t>
      </w:r>
      <w:r w:rsidRPr="00F65DDC">
        <w:t xml:space="preserve">  Commencement</w:t>
      </w:r>
      <w:bookmarkEnd w:id="2"/>
    </w:p>
    <w:p w14:paraId="7B3CF1B9" w14:textId="77777777" w:rsidR="002034B9" w:rsidRPr="00F65DDC" w:rsidRDefault="002034B9" w:rsidP="003A228F">
      <w:pPr>
        <w:pStyle w:val="subsection"/>
      </w:pPr>
      <w:r w:rsidRPr="00F65DDC">
        <w:tab/>
        <w:t>(1)</w:t>
      </w:r>
      <w:r w:rsidRPr="00F65DDC">
        <w:tab/>
        <w:t>Each provision of this Act specified in column 1 of the table commences, or is taken to have commenced, in accordance with column 2 of the table. Any other statement in column 2 has effect according to its terms.</w:t>
      </w:r>
    </w:p>
    <w:p w14:paraId="6C1243A2" w14:textId="77777777" w:rsidR="002034B9" w:rsidRPr="00F65DDC" w:rsidRDefault="002034B9" w:rsidP="003A228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2034B9" w:rsidRPr="00F65DDC" w14:paraId="5358CC2D" w14:textId="77777777" w:rsidTr="000A049A">
        <w:trPr>
          <w:tblHeader/>
        </w:trPr>
        <w:tc>
          <w:tcPr>
            <w:tcW w:w="5000" w:type="pct"/>
            <w:gridSpan w:val="3"/>
            <w:tcBorders>
              <w:top w:val="single" w:sz="12" w:space="0" w:color="auto"/>
              <w:bottom w:val="single" w:sz="2" w:space="0" w:color="auto"/>
            </w:tcBorders>
            <w:shd w:val="clear" w:color="auto" w:fill="auto"/>
            <w:hideMark/>
          </w:tcPr>
          <w:p w14:paraId="13B9A0C1" w14:textId="77777777" w:rsidR="002034B9" w:rsidRPr="00F65DDC" w:rsidRDefault="002034B9" w:rsidP="003A228F">
            <w:pPr>
              <w:pStyle w:val="TableHeading"/>
            </w:pPr>
            <w:r w:rsidRPr="00F65DDC">
              <w:t>Commencement information</w:t>
            </w:r>
          </w:p>
        </w:tc>
      </w:tr>
      <w:tr w:rsidR="002034B9" w:rsidRPr="00F65DDC" w14:paraId="20CBCFF8" w14:textId="77777777" w:rsidTr="000A049A">
        <w:trPr>
          <w:tblHeader/>
        </w:trPr>
        <w:tc>
          <w:tcPr>
            <w:tcW w:w="1196" w:type="pct"/>
            <w:tcBorders>
              <w:top w:val="single" w:sz="2" w:space="0" w:color="auto"/>
              <w:bottom w:val="single" w:sz="2" w:space="0" w:color="auto"/>
            </w:tcBorders>
            <w:shd w:val="clear" w:color="auto" w:fill="auto"/>
            <w:hideMark/>
          </w:tcPr>
          <w:p w14:paraId="109DBFCE" w14:textId="77777777" w:rsidR="002034B9" w:rsidRPr="00F65DDC" w:rsidRDefault="002034B9" w:rsidP="003A228F">
            <w:pPr>
              <w:pStyle w:val="TableHeading"/>
            </w:pPr>
            <w:r w:rsidRPr="00F65DDC">
              <w:t>Column 1</w:t>
            </w:r>
          </w:p>
        </w:tc>
        <w:tc>
          <w:tcPr>
            <w:tcW w:w="2692" w:type="pct"/>
            <w:tcBorders>
              <w:top w:val="single" w:sz="2" w:space="0" w:color="auto"/>
              <w:bottom w:val="single" w:sz="2" w:space="0" w:color="auto"/>
            </w:tcBorders>
            <w:shd w:val="clear" w:color="auto" w:fill="auto"/>
            <w:hideMark/>
          </w:tcPr>
          <w:p w14:paraId="0ED3F311" w14:textId="77777777" w:rsidR="002034B9" w:rsidRPr="00F65DDC" w:rsidRDefault="002034B9" w:rsidP="003A228F">
            <w:pPr>
              <w:pStyle w:val="TableHeading"/>
            </w:pPr>
            <w:r w:rsidRPr="00F65DDC">
              <w:t>Column 2</w:t>
            </w:r>
          </w:p>
        </w:tc>
        <w:tc>
          <w:tcPr>
            <w:tcW w:w="1112" w:type="pct"/>
            <w:tcBorders>
              <w:top w:val="single" w:sz="2" w:space="0" w:color="auto"/>
              <w:bottom w:val="single" w:sz="2" w:space="0" w:color="auto"/>
            </w:tcBorders>
            <w:shd w:val="clear" w:color="auto" w:fill="auto"/>
            <w:hideMark/>
          </w:tcPr>
          <w:p w14:paraId="7420939C" w14:textId="77777777" w:rsidR="002034B9" w:rsidRPr="00F65DDC" w:rsidRDefault="002034B9" w:rsidP="003A228F">
            <w:pPr>
              <w:pStyle w:val="TableHeading"/>
            </w:pPr>
            <w:r w:rsidRPr="00F65DDC">
              <w:t>Column 3</w:t>
            </w:r>
          </w:p>
        </w:tc>
      </w:tr>
      <w:tr w:rsidR="002034B9" w:rsidRPr="00F65DDC" w14:paraId="1F44C8A1" w14:textId="77777777" w:rsidTr="000A049A">
        <w:trPr>
          <w:tblHeader/>
        </w:trPr>
        <w:tc>
          <w:tcPr>
            <w:tcW w:w="1196" w:type="pct"/>
            <w:tcBorders>
              <w:top w:val="single" w:sz="2" w:space="0" w:color="auto"/>
              <w:bottom w:val="single" w:sz="12" w:space="0" w:color="auto"/>
            </w:tcBorders>
            <w:shd w:val="clear" w:color="auto" w:fill="auto"/>
            <w:hideMark/>
          </w:tcPr>
          <w:p w14:paraId="45F62028" w14:textId="77777777" w:rsidR="002034B9" w:rsidRPr="00F65DDC" w:rsidRDefault="002034B9" w:rsidP="003A228F">
            <w:pPr>
              <w:pStyle w:val="TableHeading"/>
            </w:pPr>
            <w:r w:rsidRPr="00F65DDC">
              <w:t>Provisions</w:t>
            </w:r>
          </w:p>
        </w:tc>
        <w:tc>
          <w:tcPr>
            <w:tcW w:w="2692" w:type="pct"/>
            <w:tcBorders>
              <w:top w:val="single" w:sz="2" w:space="0" w:color="auto"/>
              <w:bottom w:val="single" w:sz="12" w:space="0" w:color="auto"/>
            </w:tcBorders>
            <w:shd w:val="clear" w:color="auto" w:fill="auto"/>
            <w:hideMark/>
          </w:tcPr>
          <w:p w14:paraId="0E3C67D1" w14:textId="77777777" w:rsidR="002034B9" w:rsidRPr="00F65DDC" w:rsidRDefault="002034B9" w:rsidP="003A228F">
            <w:pPr>
              <w:pStyle w:val="TableHeading"/>
            </w:pPr>
            <w:r w:rsidRPr="00F65DDC">
              <w:t>Commencement</w:t>
            </w:r>
          </w:p>
        </w:tc>
        <w:tc>
          <w:tcPr>
            <w:tcW w:w="1112" w:type="pct"/>
            <w:tcBorders>
              <w:top w:val="single" w:sz="2" w:space="0" w:color="auto"/>
              <w:bottom w:val="single" w:sz="12" w:space="0" w:color="auto"/>
            </w:tcBorders>
            <w:shd w:val="clear" w:color="auto" w:fill="auto"/>
            <w:hideMark/>
          </w:tcPr>
          <w:p w14:paraId="3E6762C4" w14:textId="77777777" w:rsidR="002034B9" w:rsidRPr="00F65DDC" w:rsidRDefault="002034B9" w:rsidP="003A228F">
            <w:pPr>
              <w:pStyle w:val="TableHeading"/>
            </w:pPr>
            <w:r w:rsidRPr="00F65DDC">
              <w:t>Date/Details</w:t>
            </w:r>
          </w:p>
        </w:tc>
      </w:tr>
      <w:tr w:rsidR="002034B9" w:rsidRPr="00F65DDC" w14:paraId="2DF91777" w14:textId="77777777" w:rsidTr="000A049A">
        <w:tc>
          <w:tcPr>
            <w:tcW w:w="1196" w:type="pct"/>
            <w:tcBorders>
              <w:top w:val="single" w:sz="12" w:space="0" w:color="auto"/>
              <w:bottom w:val="single" w:sz="12" w:space="0" w:color="auto"/>
            </w:tcBorders>
            <w:shd w:val="clear" w:color="auto" w:fill="auto"/>
            <w:hideMark/>
          </w:tcPr>
          <w:p w14:paraId="2CD190A5" w14:textId="77777777" w:rsidR="002034B9" w:rsidRPr="00F65DDC" w:rsidRDefault="002034B9" w:rsidP="003A228F">
            <w:pPr>
              <w:pStyle w:val="Tabletext"/>
            </w:pPr>
            <w:r w:rsidRPr="00F65DDC">
              <w:t>1.  The whole of this Act</w:t>
            </w:r>
          </w:p>
        </w:tc>
        <w:tc>
          <w:tcPr>
            <w:tcW w:w="2692" w:type="pct"/>
            <w:tcBorders>
              <w:top w:val="single" w:sz="12" w:space="0" w:color="auto"/>
              <w:bottom w:val="single" w:sz="12" w:space="0" w:color="auto"/>
            </w:tcBorders>
            <w:shd w:val="clear" w:color="auto" w:fill="auto"/>
            <w:hideMark/>
          </w:tcPr>
          <w:p w14:paraId="7EA6E0B4" w14:textId="77777777" w:rsidR="00BB16CA" w:rsidRPr="00F65DDC" w:rsidRDefault="00BB16CA" w:rsidP="003A228F">
            <w:pPr>
              <w:pStyle w:val="Tabletext"/>
            </w:pPr>
            <w:r w:rsidRPr="00F65DDC">
              <w:t>The day after this Act receives the Royal Assent.</w:t>
            </w:r>
          </w:p>
        </w:tc>
        <w:tc>
          <w:tcPr>
            <w:tcW w:w="1112" w:type="pct"/>
            <w:tcBorders>
              <w:top w:val="single" w:sz="12" w:space="0" w:color="auto"/>
              <w:bottom w:val="single" w:sz="12" w:space="0" w:color="auto"/>
            </w:tcBorders>
            <w:shd w:val="clear" w:color="auto" w:fill="auto"/>
          </w:tcPr>
          <w:p w14:paraId="630766A1" w14:textId="71335C13" w:rsidR="002034B9" w:rsidRPr="00F65DDC" w:rsidRDefault="00C8335B" w:rsidP="003A228F">
            <w:pPr>
              <w:pStyle w:val="Tabletext"/>
            </w:pPr>
            <w:r>
              <w:t>11 December 2024</w:t>
            </w:r>
          </w:p>
        </w:tc>
      </w:tr>
    </w:tbl>
    <w:p w14:paraId="4805F610" w14:textId="77777777" w:rsidR="002034B9" w:rsidRPr="00F65DDC" w:rsidRDefault="002034B9" w:rsidP="003A228F">
      <w:pPr>
        <w:pStyle w:val="notetext"/>
      </w:pPr>
      <w:r w:rsidRPr="00F65DDC">
        <w:rPr>
          <w:snapToGrid w:val="0"/>
          <w:lang w:eastAsia="en-US"/>
        </w:rPr>
        <w:t>Note:</w:t>
      </w:r>
      <w:r w:rsidRPr="00F65DDC">
        <w:rPr>
          <w:snapToGrid w:val="0"/>
          <w:lang w:eastAsia="en-US"/>
        </w:rPr>
        <w:tab/>
        <w:t>This table relates only to the provisions of this Act as originally enacted. It will not be amended to deal with any later amendments of this Act.</w:t>
      </w:r>
    </w:p>
    <w:p w14:paraId="27BDA8BE" w14:textId="77777777" w:rsidR="002034B9" w:rsidRPr="00F65DDC" w:rsidRDefault="002034B9" w:rsidP="003A228F">
      <w:pPr>
        <w:pStyle w:val="subsection"/>
      </w:pPr>
      <w:r w:rsidRPr="00F65DDC">
        <w:tab/>
        <w:t>(2)</w:t>
      </w:r>
      <w:r w:rsidRPr="00F65DDC">
        <w:tab/>
        <w:t>Any information in column 3 of the table is not part of this Act. Information may be inserted in this column, or information in it may be edited, in any published version of this Act.</w:t>
      </w:r>
    </w:p>
    <w:p w14:paraId="31FF4E33" w14:textId="77777777" w:rsidR="0048364F" w:rsidRPr="00F65DDC" w:rsidRDefault="0048364F" w:rsidP="003A228F">
      <w:pPr>
        <w:pStyle w:val="ActHead5"/>
      </w:pPr>
      <w:bookmarkStart w:id="3" w:name="_Toc184908703"/>
      <w:r w:rsidRPr="003A228F">
        <w:rPr>
          <w:rStyle w:val="CharSectno"/>
        </w:rPr>
        <w:t>3</w:t>
      </w:r>
      <w:r w:rsidRPr="00F65DDC">
        <w:t xml:space="preserve">  Schedules</w:t>
      </w:r>
      <w:bookmarkEnd w:id="3"/>
    </w:p>
    <w:p w14:paraId="2A67D7D1" w14:textId="77777777" w:rsidR="0048364F" w:rsidRPr="00F65DDC" w:rsidRDefault="0048364F" w:rsidP="003A228F">
      <w:pPr>
        <w:pStyle w:val="subsection"/>
      </w:pPr>
      <w:r w:rsidRPr="00F65DDC">
        <w:tab/>
      </w:r>
      <w:r w:rsidRPr="00F65DDC">
        <w:tab/>
      </w:r>
      <w:r w:rsidR="00202618" w:rsidRPr="00F65DDC">
        <w:t>Legislation that is specified in a Schedule to this Act is amended or repealed as set out in the applicable items in the Schedule concerned, and any other item in a Schedule to this Act has effect according to its terms.</w:t>
      </w:r>
    </w:p>
    <w:p w14:paraId="6CCF25DE" w14:textId="77777777" w:rsidR="008D3E94" w:rsidRPr="00F65DDC" w:rsidRDefault="0048364F" w:rsidP="003A228F">
      <w:pPr>
        <w:pStyle w:val="ActHead6"/>
        <w:pageBreakBefore/>
      </w:pPr>
      <w:bookmarkStart w:id="4" w:name="_Toc184908704"/>
      <w:r w:rsidRPr="003A228F">
        <w:rPr>
          <w:rStyle w:val="CharAmSchNo"/>
        </w:rPr>
        <w:lastRenderedPageBreak/>
        <w:t>Schedule 1</w:t>
      </w:r>
      <w:r w:rsidRPr="00F65DDC">
        <w:t>—</w:t>
      </w:r>
      <w:r w:rsidR="002B224A" w:rsidRPr="003A228F">
        <w:rPr>
          <w:rStyle w:val="CharAmSchText"/>
        </w:rPr>
        <w:t>Amendments</w:t>
      </w:r>
      <w:bookmarkEnd w:id="4"/>
    </w:p>
    <w:p w14:paraId="61ECB7A6" w14:textId="77777777" w:rsidR="00EE0645" w:rsidRPr="00F65DDC" w:rsidRDefault="001D44C3" w:rsidP="003A228F">
      <w:pPr>
        <w:pStyle w:val="ActHead7"/>
      </w:pPr>
      <w:bookmarkStart w:id="5" w:name="_Toc184908705"/>
      <w:r w:rsidRPr="003A228F">
        <w:rPr>
          <w:rStyle w:val="CharAmPartNo"/>
        </w:rPr>
        <w:t>Part 1</w:t>
      </w:r>
      <w:r w:rsidR="00EE0645" w:rsidRPr="00F65DDC">
        <w:t>—</w:t>
      </w:r>
      <w:r w:rsidR="00EE0645" w:rsidRPr="003A228F">
        <w:rPr>
          <w:rStyle w:val="CharAmPartText"/>
        </w:rPr>
        <w:t>Amendment of the Online Safety Act 2021</w:t>
      </w:r>
      <w:bookmarkEnd w:id="5"/>
    </w:p>
    <w:p w14:paraId="514E3AD6" w14:textId="77777777" w:rsidR="008D3E94" w:rsidRPr="00F65DDC" w:rsidRDefault="002B224A" w:rsidP="003A228F">
      <w:pPr>
        <w:pStyle w:val="ActHead9"/>
      </w:pPr>
      <w:bookmarkStart w:id="6" w:name="_Toc184908706"/>
      <w:r w:rsidRPr="00F65DDC">
        <w:t>Online Safety Act 2021</w:t>
      </w:r>
      <w:bookmarkEnd w:id="6"/>
    </w:p>
    <w:p w14:paraId="41341449" w14:textId="77777777" w:rsidR="00C44421" w:rsidRPr="00F65DDC" w:rsidRDefault="00EC07A5" w:rsidP="003A228F">
      <w:pPr>
        <w:pStyle w:val="ItemHead"/>
      </w:pPr>
      <w:r>
        <w:t>1</w:t>
      </w:r>
      <w:r w:rsidR="00C44421" w:rsidRPr="00F65DDC">
        <w:t xml:space="preserve">  </w:t>
      </w:r>
      <w:r w:rsidR="008D61E6" w:rsidRPr="00F65DDC">
        <w:t xml:space="preserve">At the end of </w:t>
      </w:r>
      <w:r w:rsidR="001D44C3" w:rsidRPr="00F65DDC">
        <w:t>section 4</w:t>
      </w:r>
    </w:p>
    <w:p w14:paraId="05FB079E" w14:textId="77777777" w:rsidR="008D61E6" w:rsidRPr="00F65DDC" w:rsidRDefault="008D61E6" w:rsidP="003A228F">
      <w:pPr>
        <w:pStyle w:val="Item"/>
      </w:pPr>
      <w:r w:rsidRPr="00F65DDC">
        <w:t>Add:</w:t>
      </w:r>
    </w:p>
    <w:p w14:paraId="0A5FFCBD" w14:textId="77777777" w:rsidR="008D61E6" w:rsidRPr="00F65DDC" w:rsidRDefault="008D61E6" w:rsidP="003A228F">
      <w:pPr>
        <w:pStyle w:val="SOBullet"/>
      </w:pPr>
      <w:r w:rsidRPr="00F65DDC">
        <w:t>•</w:t>
      </w:r>
      <w:r w:rsidRPr="00F65DDC">
        <w:tab/>
      </w:r>
      <w:r w:rsidR="000029C5" w:rsidRPr="00F65DDC">
        <w:t xml:space="preserve">There are age restrictions for certain social media platforms. </w:t>
      </w:r>
      <w:r w:rsidR="00D664AB" w:rsidRPr="00F65DDC">
        <w:t>A p</w:t>
      </w:r>
      <w:r w:rsidR="000029C5" w:rsidRPr="00F65DDC">
        <w:t xml:space="preserve">rovider of </w:t>
      </w:r>
      <w:r w:rsidR="00D664AB" w:rsidRPr="00F65DDC">
        <w:t xml:space="preserve">such a </w:t>
      </w:r>
      <w:r w:rsidR="000029C5" w:rsidRPr="00F65DDC">
        <w:t>platform must take reasonable steps to prevent children who have not reached a minimum age from having accounts.</w:t>
      </w:r>
    </w:p>
    <w:p w14:paraId="1F6F84F3" w14:textId="77777777" w:rsidR="000D4C8E" w:rsidRPr="00F65DDC" w:rsidRDefault="00EC07A5" w:rsidP="003A228F">
      <w:pPr>
        <w:pStyle w:val="ItemHead"/>
      </w:pPr>
      <w:r>
        <w:t>2</w:t>
      </w:r>
      <w:r w:rsidR="000D4C8E" w:rsidRPr="00F65DDC">
        <w:t xml:space="preserve">  </w:t>
      </w:r>
      <w:r w:rsidR="00F5598E" w:rsidRPr="00F65DDC">
        <w:t>Section 5</w:t>
      </w:r>
    </w:p>
    <w:p w14:paraId="144C3127" w14:textId="77777777" w:rsidR="009B4472" w:rsidRPr="00F65DDC" w:rsidRDefault="009B4472" w:rsidP="003A228F">
      <w:pPr>
        <w:pStyle w:val="Item"/>
      </w:pPr>
      <w:r w:rsidRPr="00F65DDC">
        <w:t>Insert:</w:t>
      </w:r>
    </w:p>
    <w:p w14:paraId="4A065499" w14:textId="77777777" w:rsidR="001F1128" w:rsidRPr="00F65DDC" w:rsidRDefault="001F1128" w:rsidP="003A228F">
      <w:pPr>
        <w:pStyle w:val="Definition"/>
      </w:pPr>
      <w:r w:rsidRPr="00F65DDC">
        <w:rPr>
          <w:b/>
          <w:i/>
        </w:rPr>
        <w:t>age</w:t>
      </w:r>
      <w:r w:rsidR="003A228F">
        <w:rPr>
          <w:b/>
          <w:i/>
        </w:rPr>
        <w:noBreakHyphen/>
      </w:r>
      <w:r w:rsidR="00C02F73" w:rsidRPr="00F65DDC">
        <w:rPr>
          <w:b/>
          <w:i/>
        </w:rPr>
        <w:t>restricted</w:t>
      </w:r>
      <w:r w:rsidRPr="00F65DDC">
        <w:rPr>
          <w:b/>
          <w:i/>
        </w:rPr>
        <w:t xml:space="preserve"> social media </w:t>
      </w:r>
      <w:r w:rsidR="006B669C" w:rsidRPr="00F65DDC">
        <w:rPr>
          <w:b/>
          <w:i/>
        </w:rPr>
        <w:t>platform</w:t>
      </w:r>
      <w:r w:rsidRPr="00F65DDC">
        <w:t xml:space="preserve"> </w:t>
      </w:r>
      <w:r w:rsidR="0074621C" w:rsidRPr="00F65DDC">
        <w:t xml:space="preserve">has the meaning given by </w:t>
      </w:r>
      <w:r w:rsidR="00DF686D" w:rsidRPr="00F65DDC">
        <w:t>section </w:t>
      </w:r>
      <w:r w:rsidR="009C73C8">
        <w:t>63C</w:t>
      </w:r>
      <w:r w:rsidR="0074621C" w:rsidRPr="00F65DDC">
        <w:t>.</w:t>
      </w:r>
    </w:p>
    <w:p w14:paraId="6FE84A98" w14:textId="77777777" w:rsidR="001F1128" w:rsidRPr="00F65DDC" w:rsidRDefault="003A3EB9" w:rsidP="003A228F">
      <w:pPr>
        <w:pStyle w:val="Definition"/>
      </w:pPr>
      <w:r w:rsidRPr="00F65DDC">
        <w:rPr>
          <w:b/>
          <w:i/>
        </w:rPr>
        <w:t>age</w:t>
      </w:r>
      <w:r w:rsidR="003A228F">
        <w:rPr>
          <w:b/>
          <w:i/>
        </w:rPr>
        <w:noBreakHyphen/>
      </w:r>
      <w:r w:rsidR="00C02F73" w:rsidRPr="00F65DDC">
        <w:rPr>
          <w:b/>
          <w:i/>
        </w:rPr>
        <w:t>restricted</w:t>
      </w:r>
      <w:r w:rsidRPr="00F65DDC">
        <w:rPr>
          <w:b/>
          <w:i/>
        </w:rPr>
        <w:t xml:space="preserve"> user</w:t>
      </w:r>
      <w:r w:rsidRPr="00F65DDC">
        <w:t xml:space="preserve"> means an Australian child who has not reached</w:t>
      </w:r>
      <w:r w:rsidR="00685CAD" w:rsidRPr="00F65DDC">
        <w:t xml:space="preserve"> </w:t>
      </w:r>
      <w:r w:rsidR="00317EEB" w:rsidRPr="00F65DDC">
        <w:t>16</w:t>
      </w:r>
      <w:r w:rsidR="0043363B" w:rsidRPr="00F65DDC">
        <w:t xml:space="preserve"> </w:t>
      </w:r>
      <w:r w:rsidR="00BF3BB2" w:rsidRPr="00F65DDC">
        <w:t>years</w:t>
      </w:r>
      <w:r w:rsidRPr="00F65DDC">
        <w:t>.</w:t>
      </w:r>
    </w:p>
    <w:p w14:paraId="3D82A154" w14:textId="77777777" w:rsidR="00A35799" w:rsidRPr="00F65DDC" w:rsidRDefault="00EC07A5" w:rsidP="003A228F">
      <w:pPr>
        <w:pStyle w:val="ItemHead"/>
      </w:pPr>
      <w:r>
        <w:t>3</w:t>
      </w:r>
      <w:r w:rsidR="00A35799" w:rsidRPr="00F65DDC">
        <w:t xml:space="preserve">  </w:t>
      </w:r>
      <w:r w:rsidR="00F5598E" w:rsidRPr="00F65DDC">
        <w:t>Section 5</w:t>
      </w:r>
      <w:r w:rsidR="00A35799" w:rsidRPr="00F65DDC">
        <w:t xml:space="preserve"> (definition of </w:t>
      </w:r>
      <w:r w:rsidR="00A35799" w:rsidRPr="00F65DDC">
        <w:rPr>
          <w:i/>
        </w:rPr>
        <w:t>provider</w:t>
      </w:r>
      <w:r w:rsidR="00A35799" w:rsidRPr="00F65DDC">
        <w:t>)</w:t>
      </w:r>
    </w:p>
    <w:p w14:paraId="5773F3F2" w14:textId="77777777" w:rsidR="00A35799" w:rsidRPr="00F65DDC" w:rsidRDefault="00497C6D" w:rsidP="003A228F">
      <w:pPr>
        <w:pStyle w:val="Item"/>
      </w:pPr>
      <w:r w:rsidRPr="00F65DDC">
        <w:t>After “social media service,”, insert “age</w:t>
      </w:r>
      <w:r w:rsidR="003A228F">
        <w:noBreakHyphen/>
      </w:r>
      <w:r w:rsidRPr="00F65DDC">
        <w:t xml:space="preserve">restricted social media </w:t>
      </w:r>
      <w:r w:rsidR="006B669C" w:rsidRPr="00F65DDC">
        <w:t>platform</w:t>
      </w:r>
      <w:r w:rsidRPr="00F65DDC">
        <w:t>,”.</w:t>
      </w:r>
    </w:p>
    <w:p w14:paraId="1662825A" w14:textId="77777777" w:rsidR="00A71416" w:rsidRPr="00F65DDC" w:rsidRDefault="00EC07A5" w:rsidP="003A228F">
      <w:pPr>
        <w:pStyle w:val="ItemHead"/>
      </w:pPr>
      <w:r>
        <w:t>4</w:t>
      </w:r>
      <w:r w:rsidR="00A71416" w:rsidRPr="00F65DDC">
        <w:t xml:space="preserve">  </w:t>
      </w:r>
      <w:r w:rsidR="006D7745" w:rsidRPr="00F65DDC">
        <w:t>Section 2</w:t>
      </w:r>
      <w:r w:rsidR="00831365" w:rsidRPr="00F65DDC">
        <w:t>5</w:t>
      </w:r>
    </w:p>
    <w:p w14:paraId="5C2F7EB3" w14:textId="77777777" w:rsidR="00247160" w:rsidRPr="00F65DDC" w:rsidRDefault="0023434A" w:rsidP="003A228F">
      <w:pPr>
        <w:pStyle w:val="Item"/>
      </w:pPr>
      <w:r w:rsidRPr="00F65DDC">
        <w:t>Omit</w:t>
      </w:r>
      <w:r w:rsidR="00247160" w:rsidRPr="00F65DDC">
        <w:t>:</w:t>
      </w:r>
    </w:p>
    <w:p w14:paraId="251C8839" w14:textId="77777777" w:rsidR="00247160" w:rsidRPr="00F65DDC" w:rsidRDefault="00CF0807" w:rsidP="003A228F">
      <w:pPr>
        <w:pStyle w:val="SOPara"/>
      </w:pPr>
      <w:r w:rsidRPr="00F65DDC">
        <w:tab/>
        <w:t>(f)</w:t>
      </w:r>
      <w:r w:rsidRPr="00F65DDC">
        <w:tab/>
        <w:t>coordinating activities of Commonwealth Departments, authorities and agencies relating to online safety for Australians.</w:t>
      </w:r>
    </w:p>
    <w:p w14:paraId="52A2BB76" w14:textId="77777777" w:rsidR="0023434A" w:rsidRPr="00F65DDC" w:rsidRDefault="0023434A" w:rsidP="003A228F">
      <w:pPr>
        <w:pStyle w:val="Item"/>
      </w:pPr>
      <w:r w:rsidRPr="00F65DDC">
        <w:t>substitute:</w:t>
      </w:r>
    </w:p>
    <w:p w14:paraId="47FE8604" w14:textId="77777777" w:rsidR="0023434A" w:rsidRPr="00F65DDC" w:rsidRDefault="0023434A" w:rsidP="003A228F">
      <w:pPr>
        <w:pStyle w:val="SOPara"/>
      </w:pPr>
      <w:r w:rsidRPr="00F65DDC">
        <w:tab/>
        <w:t>(f)</w:t>
      </w:r>
      <w:r w:rsidRPr="00F65DDC">
        <w:tab/>
        <w:t>coordinating activities of Commonwealth Departments, authorities and agencies relating to online safety for Australians; and</w:t>
      </w:r>
    </w:p>
    <w:p w14:paraId="0A6833BA" w14:textId="77777777" w:rsidR="0023434A" w:rsidRPr="00F65DDC" w:rsidRDefault="0023434A" w:rsidP="003A228F">
      <w:pPr>
        <w:pStyle w:val="SOPara"/>
      </w:pPr>
      <w:r w:rsidRPr="00F65DDC">
        <w:lastRenderedPageBreak/>
        <w:tab/>
        <w:t>(g)</w:t>
      </w:r>
      <w:r w:rsidRPr="00F65DDC">
        <w:tab/>
      </w:r>
      <w:r w:rsidR="00495DF8" w:rsidRPr="00F65DDC">
        <w:t>performing various functions relating to the social media minimum age</w:t>
      </w:r>
      <w:r w:rsidR="0088402A" w:rsidRPr="00F65DDC">
        <w:t xml:space="preserve"> provisions in </w:t>
      </w:r>
      <w:r w:rsidR="001D44C3" w:rsidRPr="00F65DDC">
        <w:t>Part 4</w:t>
      </w:r>
      <w:r w:rsidR="0088402A" w:rsidRPr="00F65DDC">
        <w:t>A.</w:t>
      </w:r>
    </w:p>
    <w:p w14:paraId="5A952C1A" w14:textId="77777777" w:rsidR="00E36EE3" w:rsidRPr="00F65DDC" w:rsidRDefault="00EC07A5" w:rsidP="003A228F">
      <w:pPr>
        <w:pStyle w:val="ItemHead"/>
      </w:pPr>
      <w:r>
        <w:t>5</w:t>
      </w:r>
      <w:r w:rsidR="00E36EE3" w:rsidRPr="00F65DDC">
        <w:t xml:space="preserve">  After </w:t>
      </w:r>
      <w:r w:rsidR="002F63EF" w:rsidRPr="00F65DDC">
        <w:t>paragraph 2</w:t>
      </w:r>
      <w:r w:rsidR="00E36EE3" w:rsidRPr="00F65DDC">
        <w:t>7(1)(q)</w:t>
      </w:r>
    </w:p>
    <w:p w14:paraId="27C9D0DE" w14:textId="77777777" w:rsidR="00E36EE3" w:rsidRPr="00F65DDC" w:rsidRDefault="00E36EE3" w:rsidP="003A228F">
      <w:pPr>
        <w:pStyle w:val="Item"/>
      </w:pPr>
      <w:r w:rsidRPr="00F65DDC">
        <w:t>Insert:</w:t>
      </w:r>
    </w:p>
    <w:p w14:paraId="045E8BF3" w14:textId="77777777" w:rsidR="00E36EE3" w:rsidRPr="00F65DDC" w:rsidRDefault="00E36EE3" w:rsidP="003A228F">
      <w:pPr>
        <w:pStyle w:val="paragraph"/>
      </w:pPr>
      <w:r w:rsidRPr="00F65DDC">
        <w:tab/>
        <w:t>(qa)</w:t>
      </w:r>
      <w:r w:rsidRPr="00F65DDC">
        <w:tab/>
        <w:t>to formulate, in writing, guidelines for the taking of reasonable steps to prevent age</w:t>
      </w:r>
      <w:r w:rsidR="003A228F">
        <w:noBreakHyphen/>
      </w:r>
      <w:r w:rsidRPr="00F65DDC">
        <w:t xml:space="preserve">restricted users </w:t>
      </w:r>
      <w:r w:rsidR="007F2C46" w:rsidRPr="00F65DDC">
        <w:t>having accounts with</w:t>
      </w:r>
      <w:r w:rsidRPr="00F65DDC">
        <w:t xml:space="preserve"> age</w:t>
      </w:r>
      <w:r w:rsidR="003A228F">
        <w:noBreakHyphen/>
      </w:r>
      <w:r w:rsidRPr="00F65DDC">
        <w:t xml:space="preserve">restricted social media </w:t>
      </w:r>
      <w:r w:rsidR="005B739C" w:rsidRPr="00F65DDC">
        <w:t>platforms</w:t>
      </w:r>
      <w:r w:rsidRPr="00F65DDC">
        <w:t>; and</w:t>
      </w:r>
    </w:p>
    <w:p w14:paraId="3A2B9EB4" w14:textId="77777777" w:rsidR="00E36EE3" w:rsidRPr="00F65DDC" w:rsidRDefault="00E36EE3" w:rsidP="003A228F">
      <w:pPr>
        <w:pStyle w:val="paragraph"/>
      </w:pPr>
      <w:r w:rsidRPr="00F65DDC">
        <w:tab/>
        <w:t>(qb)</w:t>
      </w:r>
      <w:r w:rsidRPr="00F65DDC">
        <w:tab/>
        <w:t xml:space="preserve">to promote guidelines formulated under </w:t>
      </w:r>
      <w:r w:rsidR="00DF686D" w:rsidRPr="00F65DDC">
        <w:t>paragraph (</w:t>
      </w:r>
      <w:r w:rsidRPr="00F65DDC">
        <w:t>qa); and</w:t>
      </w:r>
    </w:p>
    <w:p w14:paraId="3674266C" w14:textId="77777777" w:rsidR="00EF7AAC" w:rsidRPr="00F65DDC" w:rsidRDefault="00EC07A5" w:rsidP="003A228F">
      <w:pPr>
        <w:pStyle w:val="ItemHead"/>
      </w:pPr>
      <w:r>
        <w:t>6</w:t>
      </w:r>
      <w:r w:rsidR="00EF7AAC" w:rsidRPr="00F65DDC">
        <w:t xml:space="preserve">  At the end of </w:t>
      </w:r>
      <w:r w:rsidR="001D44C3" w:rsidRPr="00F65DDC">
        <w:t>section 2</w:t>
      </w:r>
      <w:r w:rsidR="00EF7AAC" w:rsidRPr="00F65DDC">
        <w:t>7</w:t>
      </w:r>
    </w:p>
    <w:p w14:paraId="20F2DE92" w14:textId="77777777" w:rsidR="00EF7AAC" w:rsidRPr="00F65DDC" w:rsidRDefault="00EF7AAC" w:rsidP="003A228F">
      <w:pPr>
        <w:pStyle w:val="Item"/>
      </w:pPr>
      <w:r w:rsidRPr="00F65DDC">
        <w:t>Add:</w:t>
      </w:r>
    </w:p>
    <w:p w14:paraId="205138A5" w14:textId="77777777" w:rsidR="00EF7AAC" w:rsidRPr="00F65DDC" w:rsidRDefault="00EF7AAC" w:rsidP="003A228F">
      <w:pPr>
        <w:pStyle w:val="subsection"/>
      </w:pPr>
      <w:r w:rsidRPr="00F65DDC">
        <w:tab/>
        <w:t>(6)</w:t>
      </w:r>
      <w:r w:rsidRPr="00F65DDC">
        <w:tab/>
        <w:t xml:space="preserve">Guidelines formulated under </w:t>
      </w:r>
      <w:r w:rsidR="00DF686D" w:rsidRPr="00F65DDC">
        <w:t>paragraph (</w:t>
      </w:r>
      <w:r w:rsidRPr="00F65DDC">
        <w:t>1)(qa) are not legislative instruments.</w:t>
      </w:r>
    </w:p>
    <w:p w14:paraId="66F6CEDB" w14:textId="77777777" w:rsidR="00C310F1" w:rsidRPr="00F65DDC" w:rsidRDefault="00EC07A5" w:rsidP="003A228F">
      <w:pPr>
        <w:pStyle w:val="ItemHead"/>
      </w:pPr>
      <w:r>
        <w:t>7</w:t>
      </w:r>
      <w:r w:rsidR="000D4C8E" w:rsidRPr="00F65DDC">
        <w:t xml:space="preserve">  After</w:t>
      </w:r>
      <w:r w:rsidR="00942AE6" w:rsidRPr="00F65DDC">
        <w:t xml:space="preserve"> </w:t>
      </w:r>
      <w:r w:rsidR="001D44C3" w:rsidRPr="00F65DDC">
        <w:t>Part 4</w:t>
      </w:r>
    </w:p>
    <w:p w14:paraId="256A9B40" w14:textId="77777777" w:rsidR="00942AE6" w:rsidRPr="00F65DDC" w:rsidRDefault="00942AE6" w:rsidP="003A228F">
      <w:pPr>
        <w:pStyle w:val="Item"/>
      </w:pPr>
      <w:r w:rsidRPr="00F65DDC">
        <w:t>Insert:</w:t>
      </w:r>
    </w:p>
    <w:p w14:paraId="05D2AB1D" w14:textId="77777777" w:rsidR="00942AE6" w:rsidRPr="00F65DDC" w:rsidRDefault="001D44C3" w:rsidP="003A228F">
      <w:pPr>
        <w:pStyle w:val="ActHead2"/>
      </w:pPr>
      <w:bookmarkStart w:id="7" w:name="_Toc184908707"/>
      <w:r w:rsidRPr="003A228F">
        <w:rPr>
          <w:rStyle w:val="CharPartNo"/>
        </w:rPr>
        <w:t>Part 4</w:t>
      </w:r>
      <w:r w:rsidR="00942AE6" w:rsidRPr="003A228F">
        <w:rPr>
          <w:rStyle w:val="CharPartNo"/>
        </w:rPr>
        <w:t>A</w:t>
      </w:r>
      <w:r w:rsidR="00942AE6" w:rsidRPr="00F65DDC">
        <w:t>—</w:t>
      </w:r>
      <w:r w:rsidR="00942AE6" w:rsidRPr="003A228F">
        <w:rPr>
          <w:rStyle w:val="CharPartText"/>
        </w:rPr>
        <w:t xml:space="preserve">Social media </w:t>
      </w:r>
      <w:r w:rsidR="00025BBB" w:rsidRPr="003A228F">
        <w:rPr>
          <w:rStyle w:val="CharPartText"/>
        </w:rPr>
        <w:t xml:space="preserve">minimum </w:t>
      </w:r>
      <w:r w:rsidR="00942AE6" w:rsidRPr="003A228F">
        <w:rPr>
          <w:rStyle w:val="CharPartText"/>
        </w:rPr>
        <w:t>age</w:t>
      </w:r>
      <w:bookmarkEnd w:id="7"/>
    </w:p>
    <w:p w14:paraId="7DFB283C" w14:textId="77777777" w:rsidR="00522C09" w:rsidRPr="00F65DDC" w:rsidRDefault="0050193D" w:rsidP="003A228F">
      <w:pPr>
        <w:pStyle w:val="ActHead3"/>
      </w:pPr>
      <w:bookmarkStart w:id="8" w:name="_Toc184908708"/>
      <w:r w:rsidRPr="003A228F">
        <w:rPr>
          <w:rStyle w:val="CharDivNo"/>
        </w:rPr>
        <w:t>Division 1</w:t>
      </w:r>
      <w:r w:rsidR="00522C09" w:rsidRPr="00F65DDC">
        <w:t>—</w:t>
      </w:r>
      <w:r w:rsidR="00522C09" w:rsidRPr="003A228F">
        <w:rPr>
          <w:rStyle w:val="CharDivText"/>
        </w:rPr>
        <w:t>Introduction</w:t>
      </w:r>
      <w:bookmarkEnd w:id="8"/>
    </w:p>
    <w:p w14:paraId="2743888C" w14:textId="77777777" w:rsidR="00EA149A" w:rsidRPr="00F65DDC" w:rsidRDefault="00162419" w:rsidP="003A228F">
      <w:pPr>
        <w:pStyle w:val="ActHead5"/>
      </w:pPr>
      <w:bookmarkStart w:id="9" w:name="_Toc184908709"/>
      <w:r w:rsidRPr="003A228F">
        <w:rPr>
          <w:rStyle w:val="CharSectno"/>
        </w:rPr>
        <w:t>63A</w:t>
      </w:r>
      <w:r w:rsidR="00EA149A" w:rsidRPr="00F65DDC">
        <w:t xml:space="preserve">  Simplified outline of this Part</w:t>
      </w:r>
      <w:bookmarkEnd w:id="9"/>
    </w:p>
    <w:p w14:paraId="64DA3B59" w14:textId="77777777" w:rsidR="003B3972" w:rsidRPr="00F65DDC" w:rsidRDefault="00DD0ABC" w:rsidP="003A228F">
      <w:pPr>
        <w:pStyle w:val="SOBullet"/>
      </w:pPr>
      <w:r w:rsidRPr="00F65DDC">
        <w:t>•</w:t>
      </w:r>
      <w:r w:rsidR="003B3972" w:rsidRPr="00F65DDC">
        <w:tab/>
      </w:r>
      <w:r w:rsidR="007545E5" w:rsidRPr="00F65DDC">
        <w:t>P</w:t>
      </w:r>
      <w:r w:rsidR="003B3972" w:rsidRPr="00F65DDC">
        <w:t>rovider</w:t>
      </w:r>
      <w:r w:rsidR="007545E5" w:rsidRPr="00F65DDC">
        <w:t>s</w:t>
      </w:r>
      <w:r w:rsidR="003B3972" w:rsidRPr="00F65DDC">
        <w:t xml:space="preserve"> of </w:t>
      </w:r>
      <w:r w:rsidR="007545E5" w:rsidRPr="00F65DDC">
        <w:t xml:space="preserve">certain kinds of social media platforms must take reasonable steps to prevent </w:t>
      </w:r>
      <w:r w:rsidR="001669D8" w:rsidRPr="00F65DDC">
        <w:t>children who have not reached</w:t>
      </w:r>
      <w:r w:rsidR="00F3048A" w:rsidRPr="00F65DDC">
        <w:t xml:space="preserve"> a minimum age</w:t>
      </w:r>
      <w:r w:rsidR="001669D8" w:rsidRPr="00F65DDC">
        <w:t xml:space="preserve"> </w:t>
      </w:r>
      <w:r w:rsidR="00F3048A" w:rsidRPr="00F65DDC">
        <w:t xml:space="preserve">from </w:t>
      </w:r>
      <w:r w:rsidR="007545E5" w:rsidRPr="00F65DDC">
        <w:t>having accounts.</w:t>
      </w:r>
      <w:r w:rsidR="00C543A9" w:rsidRPr="00F65DDC">
        <w:t xml:space="preserve"> This </w:t>
      </w:r>
      <w:r w:rsidR="005F5268" w:rsidRPr="00F65DDC">
        <w:t xml:space="preserve">requirement </w:t>
      </w:r>
      <w:r w:rsidR="00C543A9" w:rsidRPr="00F65DDC">
        <w:t>takes effect on a day specified by the Minister.</w:t>
      </w:r>
    </w:p>
    <w:p w14:paraId="2323B307" w14:textId="77777777" w:rsidR="001831A3" w:rsidRPr="00F65DDC" w:rsidRDefault="00DD0ABC" w:rsidP="003A228F">
      <w:pPr>
        <w:pStyle w:val="SOBullet"/>
      </w:pPr>
      <w:r w:rsidRPr="00F65DDC">
        <w:t>•</w:t>
      </w:r>
      <w:r w:rsidRPr="00F65DDC">
        <w:tab/>
      </w:r>
      <w:r w:rsidR="001831A3" w:rsidRPr="00F65DDC">
        <w:t xml:space="preserve">There are </w:t>
      </w:r>
      <w:r w:rsidR="00BF4A4A" w:rsidRPr="00F65DDC">
        <w:t>privacy protections for information collected by social media platforms for the purposes of the</w:t>
      </w:r>
      <w:r w:rsidR="00F3048A" w:rsidRPr="00F65DDC">
        <w:t xml:space="preserve"> minimum age requirement</w:t>
      </w:r>
      <w:r w:rsidR="001831A3" w:rsidRPr="00F65DDC">
        <w:t>.</w:t>
      </w:r>
    </w:p>
    <w:p w14:paraId="2B97EA63" w14:textId="77777777" w:rsidR="00F66B68" w:rsidRPr="00D418CE" w:rsidRDefault="00502E62" w:rsidP="003A228F">
      <w:pPr>
        <w:pStyle w:val="ActHead5"/>
      </w:pPr>
      <w:bookmarkStart w:id="10" w:name="_Toc184908710"/>
      <w:r w:rsidRPr="003A228F">
        <w:rPr>
          <w:rStyle w:val="CharSectno"/>
        </w:rPr>
        <w:t>63B</w:t>
      </w:r>
      <w:r w:rsidR="008953E8" w:rsidRPr="00D418CE">
        <w:t xml:space="preserve"> </w:t>
      </w:r>
      <w:r w:rsidR="00F66B68" w:rsidRPr="00D418CE">
        <w:t xml:space="preserve"> Object of this Part</w:t>
      </w:r>
      <w:bookmarkEnd w:id="10"/>
    </w:p>
    <w:p w14:paraId="7E079F71" w14:textId="77777777" w:rsidR="00F66B68" w:rsidRPr="00F66B68" w:rsidRDefault="00F66B68" w:rsidP="003A228F">
      <w:pPr>
        <w:pStyle w:val="subsection"/>
      </w:pPr>
      <w:r>
        <w:tab/>
      </w:r>
      <w:r>
        <w:tab/>
        <w:t xml:space="preserve">The object of this </w:t>
      </w:r>
      <w:r w:rsidR="00D418CE">
        <w:t>Part i</w:t>
      </w:r>
      <w:r>
        <w:t xml:space="preserve">s to </w:t>
      </w:r>
      <w:r w:rsidRPr="00F66B68">
        <w:t>reduce the risk of harm to age</w:t>
      </w:r>
      <w:r w:rsidR="003A228F">
        <w:noBreakHyphen/>
      </w:r>
      <w:r w:rsidRPr="00F66B68">
        <w:t>restricted users from certain kinds of social media platforms.</w:t>
      </w:r>
    </w:p>
    <w:p w14:paraId="057CBD32" w14:textId="77777777" w:rsidR="00F66B68" w:rsidRPr="00F65DDC" w:rsidRDefault="00502E62" w:rsidP="003A228F">
      <w:pPr>
        <w:pStyle w:val="ActHead5"/>
      </w:pPr>
      <w:bookmarkStart w:id="11" w:name="_Toc184908711"/>
      <w:bookmarkStart w:id="12" w:name="_Hlk182988413"/>
      <w:r w:rsidRPr="003A228F">
        <w:rPr>
          <w:rStyle w:val="CharSectno"/>
        </w:rPr>
        <w:lastRenderedPageBreak/>
        <w:t>63C</w:t>
      </w:r>
      <w:r w:rsidR="00F66B68" w:rsidRPr="00F65DDC">
        <w:t xml:space="preserve">  Age</w:t>
      </w:r>
      <w:r w:rsidR="003A228F">
        <w:noBreakHyphen/>
      </w:r>
      <w:r w:rsidR="00F66B68" w:rsidRPr="00F65DDC">
        <w:t>restricted social media platform</w:t>
      </w:r>
      <w:bookmarkEnd w:id="11"/>
    </w:p>
    <w:p w14:paraId="1D72E67B" w14:textId="77777777" w:rsidR="00F66B68" w:rsidRPr="00F65DDC" w:rsidRDefault="00F66B68" w:rsidP="003A228F">
      <w:pPr>
        <w:pStyle w:val="subsection"/>
      </w:pPr>
      <w:r w:rsidRPr="00F65DDC">
        <w:tab/>
        <w:t>(1)</w:t>
      </w:r>
      <w:r w:rsidRPr="00F65DDC">
        <w:tab/>
        <w:t xml:space="preserve">For the purposes of this Act, </w:t>
      </w:r>
      <w:r w:rsidRPr="00F65DDC">
        <w:rPr>
          <w:b/>
          <w:i/>
        </w:rPr>
        <w:t>age</w:t>
      </w:r>
      <w:r w:rsidR="003A228F">
        <w:rPr>
          <w:b/>
          <w:i/>
        </w:rPr>
        <w:noBreakHyphen/>
      </w:r>
      <w:r w:rsidRPr="00F65DDC">
        <w:rPr>
          <w:b/>
          <w:i/>
        </w:rPr>
        <w:t>restricted social media platform</w:t>
      </w:r>
      <w:r w:rsidRPr="00F65DDC">
        <w:t xml:space="preserve"> means:</w:t>
      </w:r>
    </w:p>
    <w:p w14:paraId="5C00C2D1" w14:textId="77777777" w:rsidR="00F66B68" w:rsidRPr="00F65DDC" w:rsidRDefault="00F66B68" w:rsidP="003A228F">
      <w:pPr>
        <w:pStyle w:val="paragraph"/>
      </w:pPr>
      <w:r w:rsidRPr="00F65DDC">
        <w:tab/>
        <w:t>(a)</w:t>
      </w:r>
      <w:r w:rsidRPr="00F65DDC">
        <w:tab/>
        <w:t>an electronic service that satisfies the following conditions:</w:t>
      </w:r>
    </w:p>
    <w:p w14:paraId="243EA65E" w14:textId="77777777" w:rsidR="00F66B68" w:rsidRPr="00F65DDC" w:rsidRDefault="00F66B68" w:rsidP="003A228F">
      <w:pPr>
        <w:pStyle w:val="paragraphsub"/>
      </w:pPr>
      <w:r w:rsidRPr="00F65DDC">
        <w:tab/>
        <w:t>(i)</w:t>
      </w:r>
      <w:r w:rsidRPr="00F65DDC">
        <w:tab/>
        <w:t>the sole purpose, or a significant purpose, of the service is to enable online social interaction between 2 or more end</w:t>
      </w:r>
      <w:r w:rsidR="003A228F">
        <w:noBreakHyphen/>
      </w:r>
      <w:r w:rsidRPr="00F65DDC">
        <w:t>users;</w:t>
      </w:r>
    </w:p>
    <w:p w14:paraId="128120D8" w14:textId="77777777" w:rsidR="00F66B68" w:rsidRPr="00F65DDC" w:rsidRDefault="00F66B68" w:rsidP="003A228F">
      <w:pPr>
        <w:pStyle w:val="paragraphsub"/>
      </w:pPr>
      <w:r w:rsidRPr="00F65DDC">
        <w:tab/>
        <w:t>(ii)</w:t>
      </w:r>
      <w:r w:rsidRPr="00F65DDC">
        <w:tab/>
        <w:t>the service allows end</w:t>
      </w:r>
      <w:r w:rsidR="003A228F">
        <w:noBreakHyphen/>
      </w:r>
      <w:r w:rsidRPr="00F65DDC">
        <w:t>users to link to, or interact with, some or all of the other end</w:t>
      </w:r>
      <w:r w:rsidR="003A228F">
        <w:noBreakHyphen/>
      </w:r>
      <w:r w:rsidRPr="00F65DDC">
        <w:t>users;</w:t>
      </w:r>
    </w:p>
    <w:p w14:paraId="7ED5B6E3" w14:textId="77777777" w:rsidR="00F66B68" w:rsidRPr="00F65DDC" w:rsidRDefault="00F66B68" w:rsidP="003A228F">
      <w:pPr>
        <w:pStyle w:val="paragraphsub"/>
      </w:pPr>
      <w:r w:rsidRPr="00F65DDC">
        <w:tab/>
        <w:t>(iii)</w:t>
      </w:r>
      <w:r w:rsidRPr="00F65DDC">
        <w:tab/>
        <w:t>the service allows end</w:t>
      </w:r>
      <w:r w:rsidR="003A228F">
        <w:noBreakHyphen/>
      </w:r>
      <w:r w:rsidRPr="00F65DDC">
        <w:t>users to post material on the service;</w:t>
      </w:r>
    </w:p>
    <w:p w14:paraId="67D61A0C" w14:textId="77777777" w:rsidR="00F66B68" w:rsidRPr="00F65DDC" w:rsidRDefault="00F66B68" w:rsidP="003A228F">
      <w:pPr>
        <w:pStyle w:val="paragraphsub"/>
      </w:pPr>
      <w:r w:rsidRPr="00F65DDC">
        <w:tab/>
        <w:t>(iv)</w:t>
      </w:r>
      <w:r w:rsidRPr="00F65DDC">
        <w:tab/>
        <w:t>such other conditions (if any) as are set out in the legislative rules; or</w:t>
      </w:r>
    </w:p>
    <w:p w14:paraId="1BB23AAB" w14:textId="77777777" w:rsidR="00F66B68" w:rsidRPr="00F65DDC" w:rsidRDefault="00F66B68" w:rsidP="003A228F">
      <w:pPr>
        <w:pStyle w:val="paragraph"/>
      </w:pPr>
      <w:r w:rsidRPr="00F65DDC">
        <w:tab/>
        <w:t>(b)</w:t>
      </w:r>
      <w:r w:rsidRPr="00F65DDC">
        <w:tab/>
        <w:t>an electronic service specified in the legislative rules;</w:t>
      </w:r>
    </w:p>
    <w:p w14:paraId="1F8172B6" w14:textId="77777777" w:rsidR="00F66B68" w:rsidRPr="00F65DDC" w:rsidRDefault="00F66B68" w:rsidP="003A228F">
      <w:pPr>
        <w:pStyle w:val="subsection2"/>
      </w:pPr>
      <w:r w:rsidRPr="00F65DDC">
        <w:t>but does not include a service mentioned in subsection (</w:t>
      </w:r>
      <w:r w:rsidR="00B413C7">
        <w:t>6</w:t>
      </w:r>
      <w:r w:rsidRPr="00F65DDC">
        <w:t>).</w:t>
      </w:r>
    </w:p>
    <w:p w14:paraId="441A799F" w14:textId="77777777" w:rsidR="00F66B68" w:rsidRPr="00F65DDC" w:rsidRDefault="00F66B68" w:rsidP="003A228F">
      <w:pPr>
        <w:pStyle w:val="notetext"/>
      </w:pPr>
      <w:r w:rsidRPr="00F65DDC">
        <w:t>Note 1:</w:t>
      </w:r>
      <w:r w:rsidRPr="00F65DDC">
        <w:tab/>
        <w:t>Online social interaction does not include (for example) online business interaction.</w:t>
      </w:r>
    </w:p>
    <w:p w14:paraId="46B8A9DE" w14:textId="77777777" w:rsidR="00F66B68" w:rsidRDefault="00F66B68" w:rsidP="003A228F">
      <w:pPr>
        <w:pStyle w:val="notetext"/>
      </w:pPr>
      <w:r w:rsidRPr="00F65DDC">
        <w:t>Note 2:</w:t>
      </w:r>
      <w:r w:rsidRPr="00F65DDC">
        <w:tab/>
        <w:t>An age</w:t>
      </w:r>
      <w:r w:rsidR="003A228F">
        <w:noBreakHyphen/>
      </w:r>
      <w:r w:rsidRPr="00F65DDC">
        <w:t>restricted social media platform may be, but is not necessarily, a social media service under section 13.</w:t>
      </w:r>
    </w:p>
    <w:p w14:paraId="35599313" w14:textId="77777777" w:rsidR="00335E0E" w:rsidRPr="00F65DDC" w:rsidRDefault="00335E0E" w:rsidP="003A228F">
      <w:pPr>
        <w:pStyle w:val="notetext"/>
      </w:pPr>
      <w:r w:rsidRPr="00F65DDC">
        <w:t>Note</w:t>
      </w:r>
      <w:r>
        <w:t xml:space="preserve"> 3</w:t>
      </w:r>
      <w:r w:rsidRPr="00F65DDC">
        <w:t>:</w:t>
      </w:r>
      <w:r w:rsidRPr="00F65DDC">
        <w:tab/>
        <w:t xml:space="preserve">For specification by class, see subsection 13(3) of the </w:t>
      </w:r>
      <w:r w:rsidRPr="00F65DDC">
        <w:rPr>
          <w:i/>
        </w:rPr>
        <w:t>Legislation Act 2003</w:t>
      </w:r>
      <w:r w:rsidRPr="00F65DDC">
        <w:t>.</w:t>
      </w:r>
    </w:p>
    <w:p w14:paraId="486C092F" w14:textId="77777777" w:rsidR="00F66B68" w:rsidRPr="00F65DDC" w:rsidRDefault="00F66B68" w:rsidP="003A228F">
      <w:pPr>
        <w:pStyle w:val="subsection"/>
      </w:pPr>
      <w:r w:rsidRPr="00F65DDC">
        <w:tab/>
        <w:t>(2)</w:t>
      </w:r>
      <w:r w:rsidRPr="00F65DDC">
        <w:tab/>
        <w:t>For the purposes of subparagraph (1)(a)(i), online social interaction includes online interaction that enables end</w:t>
      </w:r>
      <w:r w:rsidR="003A228F">
        <w:noBreakHyphen/>
      </w:r>
      <w:r w:rsidRPr="00F65DDC">
        <w:t>users to share material for social purposes.</w:t>
      </w:r>
    </w:p>
    <w:p w14:paraId="73A91C46" w14:textId="77777777" w:rsidR="00F66B68" w:rsidRPr="00F65DDC" w:rsidRDefault="00F66B68" w:rsidP="003A228F">
      <w:pPr>
        <w:pStyle w:val="notetext"/>
      </w:pPr>
      <w:r w:rsidRPr="00F65DDC">
        <w:t>Note:</w:t>
      </w:r>
      <w:r w:rsidRPr="00F65DDC">
        <w:tab/>
        <w:t>Social purposes does not include (for example) business purposes.</w:t>
      </w:r>
    </w:p>
    <w:p w14:paraId="39AE9F38" w14:textId="77777777" w:rsidR="00F66B68" w:rsidRPr="00F65DDC" w:rsidRDefault="00F66B68" w:rsidP="003A228F">
      <w:pPr>
        <w:pStyle w:val="subsection"/>
      </w:pPr>
      <w:r w:rsidRPr="00F65DDC">
        <w:tab/>
        <w:t>(3)</w:t>
      </w:r>
      <w:r w:rsidRPr="00F65DDC">
        <w:tab/>
        <w:t>In determining whether the condition set out in subparagraph (1)(a)(i) is satisfied, disregard any of the following purposes:</w:t>
      </w:r>
    </w:p>
    <w:p w14:paraId="7B1EEF7F" w14:textId="77777777" w:rsidR="00F66B68" w:rsidRPr="00F65DDC" w:rsidRDefault="00F66B68" w:rsidP="003A228F">
      <w:pPr>
        <w:pStyle w:val="paragraph"/>
      </w:pPr>
      <w:r w:rsidRPr="00F65DDC">
        <w:tab/>
        <w:t>(a)</w:t>
      </w:r>
      <w:r w:rsidRPr="00F65DDC">
        <w:tab/>
        <w:t>the provision of advertising material on the service;</w:t>
      </w:r>
    </w:p>
    <w:p w14:paraId="6CD6D844" w14:textId="77777777" w:rsidR="00F66B68" w:rsidRPr="00F65DDC" w:rsidRDefault="00F66B68" w:rsidP="003A228F">
      <w:pPr>
        <w:pStyle w:val="paragraph"/>
      </w:pPr>
      <w:r w:rsidRPr="00F65DDC">
        <w:tab/>
        <w:t>(b)</w:t>
      </w:r>
      <w:r w:rsidRPr="00F65DDC">
        <w:tab/>
        <w:t>the generation of revenue from the provision of advertising material on the service.</w:t>
      </w:r>
    </w:p>
    <w:p w14:paraId="09338FBC" w14:textId="77777777" w:rsidR="00C50993" w:rsidRPr="00F65DDC" w:rsidRDefault="00C50993" w:rsidP="003A228F">
      <w:pPr>
        <w:pStyle w:val="subsection"/>
      </w:pPr>
      <w:bookmarkStart w:id="13" w:name="_Hlk182987873"/>
      <w:bookmarkStart w:id="14" w:name="_Hlk182987753"/>
      <w:r>
        <w:tab/>
        <w:t>(4)</w:t>
      </w:r>
      <w:r>
        <w:tab/>
        <w:t xml:space="preserve">The Minister may only make legislative rules specifying </w:t>
      </w:r>
      <w:r w:rsidRPr="00F65DDC">
        <w:t>an electronic service for the purposes of paragraph (1)(b)</w:t>
      </w:r>
      <w:r>
        <w:t xml:space="preserve"> if the Minister is satisfied </w:t>
      </w:r>
      <w:r w:rsidRPr="00F65DDC">
        <w:t xml:space="preserve">that it is reasonably necessary to </w:t>
      </w:r>
      <w:r>
        <w:t xml:space="preserve">do so </w:t>
      </w:r>
      <w:r w:rsidRPr="00F65DDC">
        <w:t>in order to minimise harm to age</w:t>
      </w:r>
      <w:r w:rsidR="003A228F">
        <w:noBreakHyphen/>
      </w:r>
      <w:r w:rsidRPr="00F65DDC">
        <w:t>restricted users.</w:t>
      </w:r>
    </w:p>
    <w:p w14:paraId="1A1DC97C" w14:textId="77777777" w:rsidR="008572BE" w:rsidRDefault="008572BE" w:rsidP="003A228F">
      <w:pPr>
        <w:pStyle w:val="subsection"/>
      </w:pPr>
      <w:r w:rsidRPr="00F65DDC">
        <w:lastRenderedPageBreak/>
        <w:tab/>
        <w:t>(</w:t>
      </w:r>
      <w:r w:rsidR="001D0ED1">
        <w:t>5</w:t>
      </w:r>
      <w:r w:rsidRPr="00F65DDC">
        <w:t>)</w:t>
      </w:r>
      <w:r w:rsidRPr="00F65DDC">
        <w:tab/>
      </w:r>
      <w:r>
        <w:t xml:space="preserve">Before making legislative rules specifying </w:t>
      </w:r>
      <w:r w:rsidRPr="00F65DDC">
        <w:t>an electronic service for the purposes of paragraph (1)(b)</w:t>
      </w:r>
      <w:r>
        <w:t>:</w:t>
      </w:r>
    </w:p>
    <w:p w14:paraId="03C757A4" w14:textId="77777777" w:rsidR="006B4B4C" w:rsidRDefault="006B4B4C" w:rsidP="003A228F">
      <w:pPr>
        <w:pStyle w:val="paragraph"/>
      </w:pPr>
      <w:r>
        <w:tab/>
        <w:t>(a)</w:t>
      </w:r>
      <w:r>
        <w:tab/>
        <w:t>the Minister must seek advice from the Commissioner</w:t>
      </w:r>
      <w:r w:rsidR="00575E01">
        <w:t>, and must have regard to that advice</w:t>
      </w:r>
      <w:r>
        <w:t>; and</w:t>
      </w:r>
    </w:p>
    <w:p w14:paraId="1179EDE5" w14:textId="77777777" w:rsidR="008572BE" w:rsidRDefault="006B4B4C" w:rsidP="003A228F">
      <w:pPr>
        <w:pStyle w:val="paragraph"/>
      </w:pPr>
      <w:r>
        <w:tab/>
        <w:t>(b)</w:t>
      </w:r>
      <w:r>
        <w:tab/>
        <w:t>the Minister may seek advice from any other authorities or agencies of the Commonwealth that the Minister considers relevant</w:t>
      </w:r>
      <w:r w:rsidR="00575E01">
        <w:t xml:space="preserve">, and may </w:t>
      </w:r>
      <w:r w:rsidR="008572BE">
        <w:t xml:space="preserve">have </w:t>
      </w:r>
      <w:r w:rsidR="002744D5">
        <w:t xml:space="preserve">regard to </w:t>
      </w:r>
      <w:r w:rsidR="00575E01">
        <w:t>any such advice</w:t>
      </w:r>
      <w:r w:rsidR="00C50993">
        <w:t>.</w:t>
      </w:r>
    </w:p>
    <w:bookmarkEnd w:id="13"/>
    <w:bookmarkEnd w:id="14"/>
    <w:p w14:paraId="0DA83054" w14:textId="77777777" w:rsidR="00F66B68" w:rsidRPr="00F65DDC" w:rsidRDefault="00F66B68" w:rsidP="003A228F">
      <w:pPr>
        <w:pStyle w:val="SubsectionHead"/>
      </w:pPr>
      <w:r w:rsidRPr="00F65DDC">
        <w:t>Services that are not age</w:t>
      </w:r>
      <w:r w:rsidR="003A228F">
        <w:noBreakHyphen/>
      </w:r>
      <w:r w:rsidRPr="00F65DDC">
        <w:t>restricted social media platforms</w:t>
      </w:r>
    </w:p>
    <w:p w14:paraId="0852BA98" w14:textId="77777777" w:rsidR="00F66B68" w:rsidRPr="00F65DDC" w:rsidRDefault="00F66B68" w:rsidP="003A228F">
      <w:pPr>
        <w:pStyle w:val="subsection"/>
      </w:pPr>
      <w:r w:rsidRPr="00F65DDC">
        <w:tab/>
        <w:t>(</w:t>
      </w:r>
      <w:r w:rsidR="001D0ED1">
        <w:t>6</w:t>
      </w:r>
      <w:r w:rsidRPr="00F65DDC">
        <w:t>)</w:t>
      </w:r>
      <w:r w:rsidRPr="00F65DDC">
        <w:tab/>
        <w:t>A</w:t>
      </w:r>
      <w:r w:rsidR="00592C00">
        <w:t>n electronic</w:t>
      </w:r>
      <w:r w:rsidRPr="00F65DDC">
        <w:t xml:space="preserve"> service is not an </w:t>
      </w:r>
      <w:r w:rsidRPr="00F65DDC">
        <w:rPr>
          <w:b/>
          <w:i/>
        </w:rPr>
        <w:t>age</w:t>
      </w:r>
      <w:r w:rsidR="003A228F">
        <w:rPr>
          <w:b/>
          <w:i/>
        </w:rPr>
        <w:noBreakHyphen/>
      </w:r>
      <w:r w:rsidRPr="00F65DDC">
        <w:rPr>
          <w:b/>
          <w:i/>
        </w:rPr>
        <w:t>restricted social media platform</w:t>
      </w:r>
      <w:r w:rsidRPr="00F65DDC">
        <w:t xml:space="preserve"> if:</w:t>
      </w:r>
    </w:p>
    <w:p w14:paraId="68CD15E9" w14:textId="77777777" w:rsidR="00F66B68" w:rsidRPr="00F65DDC" w:rsidRDefault="00F66B68" w:rsidP="003A228F">
      <w:pPr>
        <w:pStyle w:val="paragraph"/>
      </w:pPr>
      <w:r w:rsidRPr="00F65DDC">
        <w:tab/>
        <w:t>(a)</w:t>
      </w:r>
      <w:r w:rsidRPr="00F65DDC">
        <w:tab/>
        <w:t>none of the material on the service is accessible to, or delivered to, one or more end</w:t>
      </w:r>
      <w:r w:rsidR="003A228F">
        <w:noBreakHyphen/>
      </w:r>
      <w:r w:rsidRPr="00F65DDC">
        <w:t>users in Australia; or</w:t>
      </w:r>
    </w:p>
    <w:p w14:paraId="1ECE6A6E" w14:textId="77777777" w:rsidR="00F66B68" w:rsidRPr="00F65DDC" w:rsidRDefault="00F66B68" w:rsidP="003A228F">
      <w:pPr>
        <w:pStyle w:val="paragraph"/>
      </w:pPr>
      <w:r w:rsidRPr="00F65DDC">
        <w:tab/>
        <w:t>(b)</w:t>
      </w:r>
      <w:r w:rsidRPr="00F65DDC">
        <w:tab/>
        <w:t>the service is specified in the legislative rules.</w:t>
      </w:r>
    </w:p>
    <w:p w14:paraId="6FD5CF2E" w14:textId="77777777" w:rsidR="00335E0E" w:rsidRDefault="00335E0E" w:rsidP="003A228F">
      <w:pPr>
        <w:pStyle w:val="notetext"/>
      </w:pPr>
      <w:r w:rsidRPr="00F65DDC">
        <w:t>Note:</w:t>
      </w:r>
      <w:r w:rsidRPr="00F65DDC">
        <w:tab/>
        <w:t xml:space="preserve">For specification by class, see subsection 13(3) of the </w:t>
      </w:r>
      <w:r w:rsidRPr="00F65DDC">
        <w:rPr>
          <w:i/>
        </w:rPr>
        <w:t>Legislation Act 2003</w:t>
      </w:r>
      <w:r w:rsidRPr="00F65DDC">
        <w:t>.</w:t>
      </w:r>
    </w:p>
    <w:p w14:paraId="787A1404" w14:textId="77777777" w:rsidR="00A11646" w:rsidRDefault="00A11646" w:rsidP="003A228F">
      <w:pPr>
        <w:pStyle w:val="subsection"/>
      </w:pPr>
      <w:r w:rsidRPr="00F65DDC">
        <w:tab/>
        <w:t>(</w:t>
      </w:r>
      <w:r w:rsidR="001D0ED1">
        <w:t>7</w:t>
      </w:r>
      <w:r w:rsidRPr="00F65DDC">
        <w:t>)</w:t>
      </w:r>
      <w:r w:rsidRPr="00F65DDC">
        <w:tab/>
      </w:r>
      <w:r>
        <w:t xml:space="preserve">Before making legislative rules specifying </w:t>
      </w:r>
      <w:r w:rsidRPr="00F65DDC">
        <w:t>an electronic service for the purposes of paragraph (</w:t>
      </w:r>
      <w:r w:rsidR="001D0ED1">
        <w:t>6</w:t>
      </w:r>
      <w:r w:rsidRPr="00F65DDC">
        <w:t>)(b)</w:t>
      </w:r>
      <w:r>
        <w:t>:</w:t>
      </w:r>
    </w:p>
    <w:p w14:paraId="7E5EC47A" w14:textId="77777777" w:rsidR="00784338" w:rsidRDefault="00784338" w:rsidP="003A228F">
      <w:pPr>
        <w:pStyle w:val="paragraph"/>
      </w:pPr>
      <w:r>
        <w:tab/>
        <w:t>(a)</w:t>
      </w:r>
      <w:r>
        <w:tab/>
        <w:t>the Minister must seek advice from the Commissioner, and must have regard to that advice; and</w:t>
      </w:r>
    </w:p>
    <w:p w14:paraId="14A4733C" w14:textId="77777777" w:rsidR="00784338" w:rsidRDefault="00784338" w:rsidP="003A228F">
      <w:pPr>
        <w:pStyle w:val="paragraph"/>
      </w:pPr>
      <w:r>
        <w:tab/>
        <w:t>(b)</w:t>
      </w:r>
      <w:r>
        <w:tab/>
        <w:t>the Minister may seek advice from any other authorities or agencies of the Commonwealth that the Minister considers relevant, and may have regard to any such advice.</w:t>
      </w:r>
    </w:p>
    <w:p w14:paraId="03E58278" w14:textId="77777777" w:rsidR="00522C09" w:rsidRPr="00F65DDC" w:rsidRDefault="002F63EF" w:rsidP="003A228F">
      <w:pPr>
        <w:pStyle w:val="ActHead3"/>
      </w:pPr>
      <w:bookmarkStart w:id="15" w:name="_Toc184908712"/>
      <w:bookmarkEnd w:id="12"/>
      <w:r w:rsidRPr="003A228F">
        <w:rPr>
          <w:rStyle w:val="CharDivNo"/>
        </w:rPr>
        <w:t>Division 2</w:t>
      </w:r>
      <w:r w:rsidR="00522C09" w:rsidRPr="00F65DDC">
        <w:t>—</w:t>
      </w:r>
      <w:r w:rsidR="004329D7" w:rsidRPr="003A228F">
        <w:rPr>
          <w:rStyle w:val="CharDivText"/>
        </w:rPr>
        <w:t>Civil penalty</w:t>
      </w:r>
      <w:bookmarkEnd w:id="15"/>
    </w:p>
    <w:p w14:paraId="16CAD584" w14:textId="77777777" w:rsidR="003E37CB" w:rsidRPr="00F65DDC" w:rsidRDefault="00502E62" w:rsidP="003A228F">
      <w:pPr>
        <w:pStyle w:val="ActHead5"/>
      </w:pPr>
      <w:bookmarkStart w:id="16" w:name="_Toc184908713"/>
      <w:r w:rsidRPr="003A228F">
        <w:rPr>
          <w:rStyle w:val="CharSectno"/>
        </w:rPr>
        <w:t>63D</w:t>
      </w:r>
      <w:r w:rsidR="003E37CB" w:rsidRPr="00F65DDC">
        <w:t xml:space="preserve">  Civil penalty for </w:t>
      </w:r>
      <w:r w:rsidR="00C75D73" w:rsidRPr="00F65DDC">
        <w:t>failing to take reasonable steps to prevent age</w:t>
      </w:r>
      <w:r w:rsidR="003A228F">
        <w:noBreakHyphen/>
      </w:r>
      <w:r w:rsidR="00C75D73" w:rsidRPr="00F65DDC">
        <w:t>restricted users having accounts</w:t>
      </w:r>
      <w:bookmarkEnd w:id="16"/>
    </w:p>
    <w:p w14:paraId="7E6DEAF6" w14:textId="77777777" w:rsidR="00C75D73" w:rsidRPr="00F65DDC" w:rsidRDefault="00C75D73" w:rsidP="003A228F">
      <w:pPr>
        <w:pStyle w:val="subsection"/>
      </w:pPr>
      <w:r w:rsidRPr="00F65DDC">
        <w:tab/>
      </w:r>
      <w:r w:rsidRPr="00F65DDC">
        <w:tab/>
        <w:t>A provider of an age</w:t>
      </w:r>
      <w:r w:rsidR="003A228F">
        <w:noBreakHyphen/>
      </w:r>
      <w:r w:rsidRPr="00F65DDC">
        <w:t>restricted social media platform must take reasonable steps to prevent age</w:t>
      </w:r>
      <w:r w:rsidR="003A228F">
        <w:noBreakHyphen/>
      </w:r>
      <w:r w:rsidRPr="00F65DDC">
        <w:t>restricted users having accounts with the age</w:t>
      </w:r>
      <w:r w:rsidR="003A228F">
        <w:noBreakHyphen/>
      </w:r>
      <w:r w:rsidRPr="00F65DDC">
        <w:t>restricted social media platform.</w:t>
      </w:r>
    </w:p>
    <w:p w14:paraId="59DBE08B" w14:textId="77777777" w:rsidR="00C75D73" w:rsidRPr="00F65DDC" w:rsidRDefault="00C75D73" w:rsidP="003A228F">
      <w:pPr>
        <w:pStyle w:val="Penalty"/>
      </w:pPr>
      <w:r w:rsidRPr="00F65DDC">
        <w:t>Civil penalty:</w:t>
      </w:r>
      <w:r w:rsidRPr="00F65DDC">
        <w:tab/>
      </w:r>
      <w:r w:rsidR="007D1181" w:rsidRPr="00F65DDC">
        <w:t>3</w:t>
      </w:r>
      <w:r w:rsidR="002A45A0" w:rsidRPr="00F65DDC">
        <w:t>0,000</w:t>
      </w:r>
      <w:r w:rsidRPr="00F65DDC">
        <w:t xml:space="preserve"> penalty units.</w:t>
      </w:r>
    </w:p>
    <w:p w14:paraId="3BF753BE" w14:textId="77777777" w:rsidR="00626567" w:rsidRPr="0044774A" w:rsidRDefault="00626567" w:rsidP="00626567">
      <w:pPr>
        <w:pStyle w:val="ActHead5"/>
      </w:pPr>
      <w:bookmarkStart w:id="17" w:name="_Toc184908714"/>
      <w:r w:rsidRPr="00FA2737">
        <w:rPr>
          <w:rStyle w:val="CharSectno"/>
        </w:rPr>
        <w:lastRenderedPageBreak/>
        <w:t>63DA</w:t>
      </w:r>
      <w:r>
        <w:t xml:space="preserve">  Information that must not be collected</w:t>
      </w:r>
      <w:bookmarkEnd w:id="17"/>
    </w:p>
    <w:p w14:paraId="1A5474C5" w14:textId="77777777" w:rsidR="00626567" w:rsidRDefault="00626567" w:rsidP="00626567">
      <w:pPr>
        <w:pStyle w:val="subsection"/>
      </w:pPr>
      <w:r>
        <w:tab/>
        <w:t>(1)</w:t>
      </w:r>
      <w:r>
        <w:tab/>
        <w:t xml:space="preserve">A provider of an </w:t>
      </w:r>
      <w:r w:rsidRPr="00F65DDC">
        <w:t>age</w:t>
      </w:r>
      <w:r>
        <w:noBreakHyphen/>
      </w:r>
      <w:r w:rsidRPr="00F65DDC">
        <w:t xml:space="preserve">restricted social media platform </w:t>
      </w:r>
      <w:r>
        <w:t>must not collect information:</w:t>
      </w:r>
    </w:p>
    <w:p w14:paraId="35106DC1" w14:textId="77777777" w:rsidR="00626567" w:rsidRDefault="00626567" w:rsidP="00626567">
      <w:pPr>
        <w:pStyle w:val="paragraph"/>
      </w:pPr>
      <w:r>
        <w:tab/>
        <w:t>(a)</w:t>
      </w:r>
      <w:r>
        <w:tab/>
        <w:t>for the purpose of complying with section 63D; or</w:t>
      </w:r>
    </w:p>
    <w:p w14:paraId="524F43D4" w14:textId="77777777" w:rsidR="00626567" w:rsidRDefault="00626567" w:rsidP="00626567">
      <w:pPr>
        <w:pStyle w:val="paragraph"/>
      </w:pPr>
      <w:r>
        <w:tab/>
        <w:t>(b)</w:t>
      </w:r>
      <w:r>
        <w:tab/>
        <w:t>for purposes that include the purpose of complying with section 63D;</w:t>
      </w:r>
    </w:p>
    <w:p w14:paraId="45E9F721" w14:textId="77777777" w:rsidR="00626567" w:rsidRPr="006719B2" w:rsidRDefault="00626567" w:rsidP="00626567">
      <w:pPr>
        <w:pStyle w:val="subsection2"/>
      </w:pPr>
      <w:r>
        <w:t>if the information is of a kind specified in the legislative rules.</w:t>
      </w:r>
    </w:p>
    <w:p w14:paraId="3BBA8208" w14:textId="77777777" w:rsidR="00626567" w:rsidRDefault="00626567" w:rsidP="00626567">
      <w:pPr>
        <w:pStyle w:val="Penalty"/>
      </w:pPr>
      <w:r w:rsidRPr="00F65DDC">
        <w:t>Civil penalty:</w:t>
      </w:r>
      <w:r w:rsidRPr="00F65DDC">
        <w:tab/>
      </w:r>
      <w:r>
        <w:t>30,000</w:t>
      </w:r>
      <w:r w:rsidRPr="00F65DDC">
        <w:t xml:space="preserve"> penalty units.</w:t>
      </w:r>
    </w:p>
    <w:p w14:paraId="7D1B4CF6" w14:textId="77777777" w:rsidR="00626567" w:rsidRDefault="00626567" w:rsidP="00626567">
      <w:pPr>
        <w:pStyle w:val="subsection"/>
      </w:pPr>
      <w:r>
        <w:tab/>
        <w:t>(2)</w:t>
      </w:r>
      <w:r>
        <w:tab/>
      </w:r>
      <w:r w:rsidRPr="008D50A5">
        <w:t xml:space="preserve">Before making legislative rules </w:t>
      </w:r>
      <w:r>
        <w:t xml:space="preserve">specifying a kind of information for the purposes of subsection (1), </w:t>
      </w:r>
      <w:r w:rsidRPr="008D50A5">
        <w:t>the Minister</w:t>
      </w:r>
      <w:r>
        <w:t>:</w:t>
      </w:r>
    </w:p>
    <w:p w14:paraId="1B647454" w14:textId="77777777" w:rsidR="00626567" w:rsidRDefault="00626567" w:rsidP="00626567">
      <w:pPr>
        <w:pStyle w:val="paragraph"/>
      </w:pPr>
      <w:r>
        <w:tab/>
        <w:t>(a)</w:t>
      </w:r>
      <w:r>
        <w:tab/>
        <w:t xml:space="preserve">must </w:t>
      </w:r>
      <w:r w:rsidRPr="008D50A5">
        <w:t>seek advice from the Commissioner</w:t>
      </w:r>
      <w:r>
        <w:t>, and must have regard to that advice; and</w:t>
      </w:r>
    </w:p>
    <w:p w14:paraId="77CF70D6" w14:textId="77777777" w:rsidR="00626567" w:rsidRDefault="00626567" w:rsidP="00626567">
      <w:pPr>
        <w:pStyle w:val="paragraph"/>
      </w:pPr>
      <w:r>
        <w:tab/>
        <w:t>(b)</w:t>
      </w:r>
      <w:r>
        <w:tab/>
        <w:t>must seek advice from the Information</w:t>
      </w:r>
      <w:r w:rsidRPr="008D50A5">
        <w:t xml:space="preserve"> Commissioner, and </w:t>
      </w:r>
      <w:r>
        <w:t>must have regard to that advice.</w:t>
      </w:r>
    </w:p>
    <w:p w14:paraId="6C28B607" w14:textId="77777777" w:rsidR="00626567" w:rsidRDefault="00626567" w:rsidP="00626567">
      <w:pPr>
        <w:pStyle w:val="subsection"/>
      </w:pPr>
      <w:r>
        <w:tab/>
        <w:t>(3)</w:t>
      </w:r>
      <w:r>
        <w:tab/>
        <w:t>Section 63D does not apply to the provider of an</w:t>
      </w:r>
      <w:r w:rsidRPr="00F65DDC">
        <w:t xml:space="preserve"> age</w:t>
      </w:r>
      <w:r>
        <w:noBreakHyphen/>
      </w:r>
      <w:r w:rsidRPr="00F65DDC">
        <w:t>restricted social media platform</w:t>
      </w:r>
      <w:r>
        <w:t xml:space="preserve"> if, because of legislative rules made for the purposes of subsection (1) of this section, there are no reasonable steps that the provider could take in order to comply with section 63D.</w:t>
      </w:r>
    </w:p>
    <w:p w14:paraId="70DC2725" w14:textId="77777777" w:rsidR="00626567" w:rsidRDefault="00626567" w:rsidP="00626567">
      <w:pPr>
        <w:pStyle w:val="notetext"/>
      </w:pPr>
      <w:r w:rsidRPr="00C46146">
        <w:t>Note:</w:t>
      </w:r>
      <w:r w:rsidRPr="00C46146">
        <w:tab/>
        <w:t xml:space="preserve">In proceedings for a civil penalty order against a person for a contravention of </w:t>
      </w:r>
      <w:r>
        <w:t>section 63D</w:t>
      </w:r>
      <w:r w:rsidRPr="00C46146">
        <w:t>, the person bears an evidential burden in relation to the matter in</w:t>
      </w:r>
      <w:r>
        <w:t xml:space="preserve"> this</w:t>
      </w:r>
      <w:r w:rsidRPr="00C46146">
        <w:t xml:space="preserve"> </w:t>
      </w:r>
      <w:r>
        <w:t>subsection (</w:t>
      </w:r>
      <w:r w:rsidRPr="00C46146">
        <w:t xml:space="preserve">see section 96 of the </w:t>
      </w:r>
      <w:r w:rsidRPr="00C46146">
        <w:rPr>
          <w:i/>
        </w:rPr>
        <w:t>Regulatory Powers (Standard Provisions) Act 2014</w:t>
      </w:r>
      <w:r w:rsidRPr="00C46146">
        <w:t>).</w:t>
      </w:r>
    </w:p>
    <w:p w14:paraId="48D6B957" w14:textId="77777777" w:rsidR="00626567" w:rsidRPr="0044774A" w:rsidRDefault="00626567" w:rsidP="00626567">
      <w:pPr>
        <w:pStyle w:val="ActHead5"/>
      </w:pPr>
      <w:bookmarkStart w:id="18" w:name="_Toc184908715"/>
      <w:r w:rsidRPr="00FA2737">
        <w:rPr>
          <w:rStyle w:val="CharSectno"/>
        </w:rPr>
        <w:t>63DB</w:t>
      </w:r>
      <w:r>
        <w:t xml:space="preserve">  Use of certain identification material and services</w:t>
      </w:r>
      <w:bookmarkEnd w:id="18"/>
    </w:p>
    <w:p w14:paraId="70912508" w14:textId="77777777" w:rsidR="00626567" w:rsidRDefault="00626567" w:rsidP="00626567">
      <w:pPr>
        <w:pStyle w:val="subsection"/>
      </w:pPr>
      <w:bookmarkStart w:id="19" w:name="_Hlk183529003"/>
      <w:r>
        <w:tab/>
        <w:t>(1)</w:t>
      </w:r>
      <w:r>
        <w:tab/>
        <w:t>A provider of an age</w:t>
      </w:r>
      <w:r>
        <w:noBreakHyphen/>
        <w:t>restricted social media platform must not:</w:t>
      </w:r>
    </w:p>
    <w:p w14:paraId="0B46895D" w14:textId="77777777" w:rsidR="00626567" w:rsidRDefault="00626567" w:rsidP="00626567">
      <w:pPr>
        <w:pStyle w:val="paragraph"/>
      </w:pPr>
      <w:r>
        <w:tab/>
        <w:t>(a)</w:t>
      </w:r>
      <w:r>
        <w:tab/>
        <w:t>collect government</w:t>
      </w:r>
      <w:r>
        <w:noBreakHyphen/>
        <w:t>issued identification material; or</w:t>
      </w:r>
    </w:p>
    <w:p w14:paraId="2C10662A" w14:textId="77777777" w:rsidR="00626567" w:rsidRDefault="00626567" w:rsidP="00626567">
      <w:pPr>
        <w:pStyle w:val="paragraph"/>
      </w:pPr>
      <w:r>
        <w:tab/>
        <w:t>(b)</w:t>
      </w:r>
      <w:r>
        <w:tab/>
        <w:t xml:space="preserve">use an accredited service (within the meaning of the </w:t>
      </w:r>
      <w:r w:rsidRPr="00065F83">
        <w:rPr>
          <w:i/>
        </w:rPr>
        <w:t>Digital ID Act 2024</w:t>
      </w:r>
      <w:r>
        <w:t>);</w:t>
      </w:r>
    </w:p>
    <w:p w14:paraId="0C2C27A3" w14:textId="77777777" w:rsidR="00626567" w:rsidRDefault="00626567" w:rsidP="00626567">
      <w:pPr>
        <w:pStyle w:val="subsection2"/>
      </w:pPr>
      <w:r>
        <w:t>for the purpose of complying with section 63D, or for purposes that include the purpose of complying with section 63D.</w:t>
      </w:r>
    </w:p>
    <w:bookmarkEnd w:id="19"/>
    <w:p w14:paraId="14F94B8B" w14:textId="77777777" w:rsidR="00626567" w:rsidRDefault="00626567" w:rsidP="00626567">
      <w:pPr>
        <w:pStyle w:val="Penalty"/>
      </w:pPr>
      <w:r w:rsidRPr="00F65DDC">
        <w:t>Civil penalty:</w:t>
      </w:r>
      <w:r w:rsidRPr="00F65DDC">
        <w:tab/>
      </w:r>
      <w:r>
        <w:t>30,000</w:t>
      </w:r>
      <w:r w:rsidRPr="00F65DDC">
        <w:t xml:space="preserve"> penalty units.</w:t>
      </w:r>
    </w:p>
    <w:p w14:paraId="3AD3D73B" w14:textId="77777777" w:rsidR="00626567" w:rsidRDefault="00626567" w:rsidP="00626567">
      <w:pPr>
        <w:pStyle w:val="subsection"/>
      </w:pPr>
      <w:r>
        <w:tab/>
        <w:t>(2)</w:t>
      </w:r>
      <w:r>
        <w:tab/>
        <w:t>Subsection (1) does not apply if:</w:t>
      </w:r>
    </w:p>
    <w:p w14:paraId="6BF4D410" w14:textId="77777777" w:rsidR="00626567" w:rsidRDefault="00626567" w:rsidP="00626567">
      <w:pPr>
        <w:pStyle w:val="paragraph"/>
      </w:pPr>
      <w:r>
        <w:lastRenderedPageBreak/>
        <w:tab/>
        <w:t>(a)</w:t>
      </w:r>
      <w:r>
        <w:tab/>
        <w:t xml:space="preserve">the provider provides </w:t>
      </w:r>
      <w:bookmarkStart w:id="20" w:name="_Hlk183523954"/>
      <w:r>
        <w:t>alternative means (not involving the material and services mentioned in paragraphs (1)(a) and (b)) for an individual to assure the provider that the individual is not an age</w:t>
      </w:r>
      <w:r>
        <w:noBreakHyphen/>
        <w:t>restricted user</w:t>
      </w:r>
      <w:bookmarkEnd w:id="20"/>
      <w:r>
        <w:t>; and</w:t>
      </w:r>
    </w:p>
    <w:p w14:paraId="2A785DA7" w14:textId="77777777" w:rsidR="00626567" w:rsidRDefault="00626567" w:rsidP="00626567">
      <w:pPr>
        <w:pStyle w:val="paragraph"/>
      </w:pPr>
      <w:r>
        <w:tab/>
        <w:t>(b)</w:t>
      </w:r>
      <w:r>
        <w:tab/>
        <w:t>those means are reasonable in the circumstances.</w:t>
      </w:r>
    </w:p>
    <w:p w14:paraId="66ADA29D" w14:textId="77777777" w:rsidR="00626567" w:rsidRDefault="00626567" w:rsidP="00626567">
      <w:pPr>
        <w:pStyle w:val="notetext"/>
      </w:pPr>
      <w:r w:rsidRPr="00C46146">
        <w:t>Note:</w:t>
      </w:r>
      <w:r w:rsidRPr="00C46146">
        <w:tab/>
        <w:t xml:space="preserve">In proceedings for a civil penalty order against a person for a contravention of </w:t>
      </w:r>
      <w:r>
        <w:t>subsection (1)</w:t>
      </w:r>
      <w:r w:rsidRPr="00C46146">
        <w:t xml:space="preserve">, the person bears an evidential burden in relation to the matter in </w:t>
      </w:r>
      <w:r>
        <w:t>this subsection (</w:t>
      </w:r>
      <w:r w:rsidRPr="00C46146">
        <w:t xml:space="preserve">see section 96 of the </w:t>
      </w:r>
      <w:r w:rsidRPr="00C46146">
        <w:rPr>
          <w:i/>
        </w:rPr>
        <w:t>Regulatory Powers (Standard Provisions) Act 2014</w:t>
      </w:r>
      <w:r w:rsidRPr="00C46146">
        <w:t>).</w:t>
      </w:r>
    </w:p>
    <w:p w14:paraId="2E443DCC" w14:textId="77777777" w:rsidR="00626567" w:rsidRPr="00577FEB" w:rsidRDefault="00626567" w:rsidP="00626567">
      <w:pPr>
        <w:pStyle w:val="subsection"/>
      </w:pPr>
      <w:r>
        <w:tab/>
        <w:t>(3)</w:t>
      </w:r>
      <w:r>
        <w:tab/>
        <w:t>This section does not limit section 63DA.</w:t>
      </w:r>
    </w:p>
    <w:p w14:paraId="0B039002" w14:textId="77777777" w:rsidR="00626567" w:rsidRDefault="00626567" w:rsidP="00626567">
      <w:pPr>
        <w:pStyle w:val="subsection"/>
      </w:pPr>
      <w:r>
        <w:tab/>
        <w:t>(4)</w:t>
      </w:r>
      <w:r>
        <w:tab/>
        <w:t>In this section:</w:t>
      </w:r>
    </w:p>
    <w:p w14:paraId="22B8487D" w14:textId="77777777" w:rsidR="00626567" w:rsidRDefault="00626567" w:rsidP="00626567">
      <w:pPr>
        <w:pStyle w:val="Definition"/>
      </w:pPr>
      <w:r w:rsidRPr="0082221A">
        <w:rPr>
          <w:b/>
          <w:i/>
        </w:rPr>
        <w:t>government</w:t>
      </w:r>
      <w:r>
        <w:rPr>
          <w:b/>
          <w:i/>
        </w:rPr>
        <w:noBreakHyphen/>
      </w:r>
      <w:r w:rsidRPr="0082221A">
        <w:rPr>
          <w:b/>
          <w:i/>
        </w:rPr>
        <w:t>issued identification material</w:t>
      </w:r>
      <w:r>
        <w:t xml:space="preserve"> includes:</w:t>
      </w:r>
    </w:p>
    <w:p w14:paraId="12C199E3" w14:textId="77777777" w:rsidR="00626567" w:rsidRDefault="00626567" w:rsidP="00626567">
      <w:pPr>
        <w:pStyle w:val="paragraph"/>
      </w:pPr>
      <w:r>
        <w:tab/>
        <w:t>(a)</w:t>
      </w:r>
      <w:r>
        <w:tab/>
        <w:t>identification documents issued by the Commonwealth, a State or a Territory, or by an authority or agency of the Commonwealth, a State or a Territory (including copies of such documents); and</w:t>
      </w:r>
    </w:p>
    <w:p w14:paraId="28394EF7" w14:textId="77777777" w:rsidR="00626567" w:rsidRDefault="00626567" w:rsidP="00626567">
      <w:pPr>
        <w:pStyle w:val="paragraph"/>
      </w:pPr>
      <w:r>
        <w:tab/>
        <w:t>(b)</w:t>
      </w:r>
      <w:r>
        <w:tab/>
        <w:t xml:space="preserve">a digital ID (within the meaning of the </w:t>
      </w:r>
      <w:r w:rsidRPr="00065F83">
        <w:rPr>
          <w:i/>
        </w:rPr>
        <w:t>Digital ID Act 2024</w:t>
      </w:r>
      <w:r>
        <w:t>) issued by the Commonwealth, a State or a Territory, or by an authority or agency of the Commonwealth, a State or a Territory.</w:t>
      </w:r>
    </w:p>
    <w:p w14:paraId="6650B302" w14:textId="77777777" w:rsidR="00626567" w:rsidRPr="00F65DDC" w:rsidRDefault="00626567" w:rsidP="00626567">
      <w:pPr>
        <w:pStyle w:val="ActHead5"/>
      </w:pPr>
      <w:bookmarkStart w:id="21" w:name="_Toc184908716"/>
      <w:r w:rsidRPr="00FA2737">
        <w:rPr>
          <w:rStyle w:val="CharSectno"/>
        </w:rPr>
        <w:t>63E</w:t>
      </w:r>
      <w:r w:rsidRPr="00F65DDC">
        <w:t xml:space="preserve">  </w:t>
      </w:r>
      <w:r>
        <w:t>Delayed effect of requirement to take reasonable steps to prevent age</w:t>
      </w:r>
      <w:r>
        <w:noBreakHyphen/>
        <w:t>restricted users having accounts</w:t>
      </w:r>
      <w:bookmarkEnd w:id="21"/>
    </w:p>
    <w:p w14:paraId="79074115" w14:textId="77777777" w:rsidR="00556C79" w:rsidRPr="00F65DDC" w:rsidRDefault="00556C79" w:rsidP="003A228F">
      <w:pPr>
        <w:pStyle w:val="subsection"/>
      </w:pPr>
      <w:r w:rsidRPr="00F65DDC">
        <w:tab/>
        <w:t>(1)</w:t>
      </w:r>
      <w:r w:rsidRPr="00F65DDC">
        <w:tab/>
      </w:r>
      <w:r w:rsidR="00C019DB" w:rsidRPr="00F65DDC">
        <w:t>Section 6</w:t>
      </w:r>
      <w:r w:rsidR="00162419" w:rsidRPr="00F65DDC">
        <w:t>3</w:t>
      </w:r>
      <w:r w:rsidR="009C73C8">
        <w:t>D</w:t>
      </w:r>
      <w:r w:rsidRPr="00F65DDC">
        <w:t xml:space="preserve"> take</w:t>
      </w:r>
      <w:r w:rsidR="00610185" w:rsidRPr="00F65DDC">
        <w:t>s</w:t>
      </w:r>
      <w:r w:rsidRPr="00F65DDC">
        <w:t xml:space="preserve"> effect on a day specified in an instrument under </w:t>
      </w:r>
      <w:r w:rsidR="002F63EF" w:rsidRPr="00F65DDC">
        <w:t>subsection (</w:t>
      </w:r>
      <w:r w:rsidRPr="00F65DDC">
        <w:t>2) of this section.</w:t>
      </w:r>
    </w:p>
    <w:p w14:paraId="2658BC17" w14:textId="77777777" w:rsidR="003B710A" w:rsidRPr="00F65DDC" w:rsidRDefault="00556C79" w:rsidP="003A228F">
      <w:pPr>
        <w:pStyle w:val="subsection"/>
      </w:pPr>
      <w:r w:rsidRPr="00F65DDC">
        <w:tab/>
        <w:t>(2)</w:t>
      </w:r>
      <w:r w:rsidRPr="00F65DDC">
        <w:tab/>
        <w:t xml:space="preserve">The Minister may, by notifiable instrument, specify a day for the purposes of </w:t>
      </w:r>
      <w:r w:rsidR="002F63EF" w:rsidRPr="00F65DDC">
        <w:t>subsection (</w:t>
      </w:r>
      <w:r w:rsidRPr="00F65DDC">
        <w:t>1).</w:t>
      </w:r>
    </w:p>
    <w:p w14:paraId="353482C4" w14:textId="50C84EB0" w:rsidR="00CC3139" w:rsidRPr="00F65DDC" w:rsidRDefault="00CC3139" w:rsidP="003A228F">
      <w:pPr>
        <w:pStyle w:val="subsection"/>
      </w:pPr>
      <w:r w:rsidRPr="00F65DDC">
        <w:tab/>
        <w:t>(3)</w:t>
      </w:r>
      <w:r w:rsidRPr="00F65DDC">
        <w:tab/>
        <w:t xml:space="preserve">The specified day must </w:t>
      </w:r>
      <w:r w:rsidR="00322F14" w:rsidRPr="00F65DDC">
        <w:t xml:space="preserve">not be </w:t>
      </w:r>
      <w:r w:rsidR="00626567">
        <w:t>later</w:t>
      </w:r>
      <w:r w:rsidR="00626567" w:rsidRPr="00F65DDC">
        <w:t xml:space="preserve"> </w:t>
      </w:r>
      <w:r w:rsidR="00322F14" w:rsidRPr="00F65DDC">
        <w:t xml:space="preserve">than </w:t>
      </w:r>
      <w:r w:rsidRPr="00F65DDC">
        <w:t>12 months after the day this section commences.</w:t>
      </w:r>
    </w:p>
    <w:p w14:paraId="3A896CD3" w14:textId="77777777" w:rsidR="00733A2D" w:rsidRPr="00F65DDC" w:rsidRDefault="00733A2D" w:rsidP="003A228F">
      <w:pPr>
        <w:pStyle w:val="subsection"/>
      </w:pPr>
      <w:r w:rsidRPr="00F65DDC">
        <w:tab/>
        <w:t>(4)</w:t>
      </w:r>
      <w:r w:rsidRPr="00F65DDC">
        <w:tab/>
        <w:t xml:space="preserve">To avoid doubt, the obligation in </w:t>
      </w:r>
      <w:r w:rsidR="00C019DB" w:rsidRPr="00F65DDC">
        <w:t>section 6</w:t>
      </w:r>
      <w:r w:rsidR="00162419" w:rsidRPr="00F65DDC">
        <w:t>3</w:t>
      </w:r>
      <w:r w:rsidR="009C73C8">
        <w:t>D</w:t>
      </w:r>
      <w:r w:rsidRPr="00F65DDC">
        <w:t xml:space="preserve"> applies in relation to accounts with an age</w:t>
      </w:r>
      <w:r w:rsidR="003A228F">
        <w:noBreakHyphen/>
      </w:r>
      <w:r w:rsidRPr="00F65DDC">
        <w:t xml:space="preserve">restricted social media platform </w:t>
      </w:r>
      <w:r w:rsidR="00515B34" w:rsidRPr="00F65DDC">
        <w:t xml:space="preserve">if the accounts exist on or after the day </w:t>
      </w:r>
      <w:r w:rsidR="00C019DB" w:rsidRPr="00F65DDC">
        <w:t>section 6</w:t>
      </w:r>
      <w:r w:rsidR="00162419" w:rsidRPr="00F65DDC">
        <w:t>3</w:t>
      </w:r>
      <w:r w:rsidR="009C73C8">
        <w:t>D</w:t>
      </w:r>
      <w:r w:rsidR="00515B34" w:rsidRPr="00F65DDC">
        <w:t xml:space="preserve"> takes effect</w:t>
      </w:r>
      <w:r w:rsidR="00453701" w:rsidRPr="00F65DDC">
        <w:t xml:space="preserve"> (including accounts that began to exist before </w:t>
      </w:r>
      <w:r w:rsidR="007E676A" w:rsidRPr="00F65DDC">
        <w:t xml:space="preserve">that day, and accounts that began to exist before </w:t>
      </w:r>
      <w:r w:rsidR="00453701" w:rsidRPr="00F65DDC">
        <w:t xml:space="preserve">the </w:t>
      </w:r>
      <w:r w:rsidR="00B12DE8" w:rsidRPr="00F65DDC">
        <w:t>day this section commences</w:t>
      </w:r>
      <w:r w:rsidR="00453701" w:rsidRPr="00F65DDC">
        <w:t>)</w:t>
      </w:r>
      <w:r w:rsidR="00515B34" w:rsidRPr="00F65DDC">
        <w:t>.</w:t>
      </w:r>
    </w:p>
    <w:p w14:paraId="4520A967" w14:textId="77777777" w:rsidR="004329D7" w:rsidRPr="00F65DDC" w:rsidRDefault="002F63EF" w:rsidP="003A228F">
      <w:pPr>
        <w:pStyle w:val="ActHead3"/>
      </w:pPr>
      <w:bookmarkStart w:id="22" w:name="_Toc184908717"/>
      <w:r w:rsidRPr="003A228F">
        <w:rPr>
          <w:rStyle w:val="CharDivNo"/>
        </w:rPr>
        <w:lastRenderedPageBreak/>
        <w:t>Division </w:t>
      </w:r>
      <w:r w:rsidR="00432B64" w:rsidRPr="003A228F">
        <w:rPr>
          <w:rStyle w:val="CharDivNo"/>
        </w:rPr>
        <w:t>3</w:t>
      </w:r>
      <w:r w:rsidR="004329D7" w:rsidRPr="00F65DDC">
        <w:t>—</w:t>
      </w:r>
      <w:r w:rsidR="004329D7" w:rsidRPr="003A228F">
        <w:rPr>
          <w:rStyle w:val="CharDivText"/>
        </w:rPr>
        <w:t>Privacy</w:t>
      </w:r>
      <w:bookmarkEnd w:id="22"/>
    </w:p>
    <w:p w14:paraId="110FAA97" w14:textId="77777777" w:rsidR="00F96321" w:rsidRPr="00F65DDC" w:rsidRDefault="00502E62" w:rsidP="003A228F">
      <w:pPr>
        <w:pStyle w:val="ActHead5"/>
      </w:pPr>
      <w:bookmarkStart w:id="23" w:name="_Toc184908718"/>
      <w:r w:rsidRPr="003A228F">
        <w:rPr>
          <w:rStyle w:val="CharSectno"/>
        </w:rPr>
        <w:t>63F</w:t>
      </w:r>
      <w:r w:rsidR="00F96321" w:rsidRPr="00F65DDC">
        <w:t xml:space="preserve">  </w:t>
      </w:r>
      <w:r w:rsidR="004D3654" w:rsidRPr="00F65DDC">
        <w:t>I</w:t>
      </w:r>
      <w:r w:rsidR="00F96321" w:rsidRPr="00F65DDC">
        <w:t xml:space="preserve">nformation </w:t>
      </w:r>
      <w:r w:rsidR="00BF7477" w:rsidRPr="00F65DDC">
        <w:t xml:space="preserve">collected for purposes </w:t>
      </w:r>
      <w:r w:rsidR="000164D5" w:rsidRPr="00F65DDC">
        <w:t xml:space="preserve">including </w:t>
      </w:r>
      <w:r w:rsidR="00BF7477" w:rsidRPr="00F65DDC">
        <w:t>taking reasonable steps to comply with age restriction</w:t>
      </w:r>
      <w:bookmarkEnd w:id="23"/>
    </w:p>
    <w:p w14:paraId="211011FD" w14:textId="77777777" w:rsidR="006054A6" w:rsidRPr="00F65DDC" w:rsidRDefault="006054A6" w:rsidP="003A228F">
      <w:pPr>
        <w:pStyle w:val="subsection"/>
      </w:pPr>
      <w:r w:rsidRPr="00F65DDC">
        <w:tab/>
        <w:t>(</w:t>
      </w:r>
      <w:r w:rsidR="000164D5" w:rsidRPr="00F65DDC">
        <w:t>1</w:t>
      </w:r>
      <w:r w:rsidRPr="00F65DDC">
        <w:t>)</w:t>
      </w:r>
      <w:r w:rsidRPr="00F65DDC">
        <w:tab/>
        <w:t>If an entity:</w:t>
      </w:r>
    </w:p>
    <w:p w14:paraId="008ED40E" w14:textId="77777777" w:rsidR="006054A6" w:rsidRPr="00F65DDC" w:rsidRDefault="006054A6" w:rsidP="003A228F">
      <w:pPr>
        <w:pStyle w:val="paragraph"/>
      </w:pPr>
      <w:r w:rsidRPr="00F65DDC">
        <w:tab/>
        <w:t>(a)</w:t>
      </w:r>
      <w:r w:rsidRPr="00F65DDC">
        <w:tab/>
      </w:r>
      <w:r w:rsidR="007049A7" w:rsidRPr="00F65DDC">
        <w:t>holds</w:t>
      </w:r>
      <w:r w:rsidR="00D52D4B" w:rsidRPr="00F65DDC">
        <w:t xml:space="preserve"> </w:t>
      </w:r>
      <w:r w:rsidR="00F015BA" w:rsidRPr="00F65DDC">
        <w:t xml:space="preserve">personal </w:t>
      </w:r>
      <w:r w:rsidRPr="00F65DDC">
        <w:t xml:space="preserve">information </w:t>
      </w:r>
      <w:r w:rsidR="00F015BA" w:rsidRPr="00F65DDC">
        <w:t xml:space="preserve">about an individual </w:t>
      </w:r>
      <w:r w:rsidR="00D52D4B" w:rsidRPr="00F65DDC">
        <w:t xml:space="preserve">that was collected </w:t>
      </w:r>
      <w:r w:rsidRPr="00F65DDC">
        <w:t>for the purpose of</w:t>
      </w:r>
      <w:r w:rsidR="00F92069" w:rsidRPr="00F65DDC">
        <w:t>, or for purposes including the purpose of,</w:t>
      </w:r>
      <w:r w:rsidRPr="00F65DDC">
        <w:t xml:space="preserve"> taking reasonable steps to prevent age</w:t>
      </w:r>
      <w:r w:rsidR="003A228F">
        <w:noBreakHyphen/>
      </w:r>
      <w:r w:rsidRPr="00F65DDC">
        <w:t xml:space="preserve">restricted users </w:t>
      </w:r>
      <w:r w:rsidR="00F83B3C" w:rsidRPr="00F65DDC">
        <w:t xml:space="preserve">having accounts with </w:t>
      </w:r>
      <w:r w:rsidRPr="00F65DDC">
        <w:t>an age</w:t>
      </w:r>
      <w:r w:rsidR="003A228F">
        <w:noBreakHyphen/>
      </w:r>
      <w:r w:rsidRPr="00F65DDC">
        <w:t xml:space="preserve">restricted social media </w:t>
      </w:r>
      <w:r w:rsidR="00255934" w:rsidRPr="00F65DDC">
        <w:t>platform</w:t>
      </w:r>
      <w:r w:rsidRPr="00F65DDC">
        <w:t>; and</w:t>
      </w:r>
    </w:p>
    <w:p w14:paraId="0269D8F5" w14:textId="77777777" w:rsidR="000164D5" w:rsidRPr="00F65DDC" w:rsidRDefault="006054A6" w:rsidP="003A228F">
      <w:pPr>
        <w:pStyle w:val="paragraph"/>
      </w:pPr>
      <w:r w:rsidRPr="00F65DDC">
        <w:tab/>
        <w:t>(b)</w:t>
      </w:r>
      <w:r w:rsidRPr="00F65DDC">
        <w:tab/>
      </w:r>
      <w:r w:rsidR="00D52D4B" w:rsidRPr="00F65DDC">
        <w:t xml:space="preserve">uses or </w:t>
      </w:r>
      <w:r w:rsidR="002E0339" w:rsidRPr="00F65DDC">
        <w:t>discloses the information otherwise than</w:t>
      </w:r>
      <w:r w:rsidR="000164D5" w:rsidRPr="00F65DDC">
        <w:t>:</w:t>
      </w:r>
    </w:p>
    <w:p w14:paraId="31B4E781" w14:textId="77777777" w:rsidR="002E0339" w:rsidRPr="00F65DDC" w:rsidRDefault="000164D5" w:rsidP="003A228F">
      <w:pPr>
        <w:pStyle w:val="paragraphsub"/>
      </w:pPr>
      <w:r w:rsidRPr="00F65DDC">
        <w:tab/>
        <w:t>(i)</w:t>
      </w:r>
      <w:r w:rsidRPr="00F65DDC">
        <w:tab/>
      </w:r>
      <w:r w:rsidR="002E0339" w:rsidRPr="00F65DDC">
        <w:t xml:space="preserve">for the purpose of </w:t>
      </w:r>
      <w:r w:rsidR="00293972" w:rsidRPr="00F65DDC">
        <w:t>determining whether or not the individual is an age</w:t>
      </w:r>
      <w:r w:rsidR="003A228F">
        <w:noBreakHyphen/>
      </w:r>
      <w:r w:rsidR="00293972" w:rsidRPr="00F65DDC">
        <w:t>restricted user</w:t>
      </w:r>
      <w:r w:rsidR="002E0339" w:rsidRPr="00F65DDC">
        <w:t>;</w:t>
      </w:r>
      <w:r w:rsidR="00EF3967" w:rsidRPr="00F65DDC">
        <w:t xml:space="preserve"> or</w:t>
      </w:r>
    </w:p>
    <w:p w14:paraId="0421FD32" w14:textId="77777777" w:rsidR="00EF3967" w:rsidRPr="00F65DDC" w:rsidRDefault="00EF3967" w:rsidP="003A228F">
      <w:pPr>
        <w:pStyle w:val="paragraphsub"/>
      </w:pPr>
      <w:r w:rsidRPr="00F65DDC">
        <w:tab/>
        <w:t>(ii)</w:t>
      </w:r>
      <w:r w:rsidRPr="00F65DDC">
        <w:tab/>
        <w:t>in circumstances where</w:t>
      </w:r>
      <w:r w:rsidR="006D2BB8" w:rsidRPr="00F65DDC">
        <w:t xml:space="preserve"> </w:t>
      </w:r>
      <w:r w:rsidR="002F63EF" w:rsidRPr="00F65DDC">
        <w:t>paragraph 6</w:t>
      </w:r>
      <w:r w:rsidR="006D2BB8" w:rsidRPr="00F65DDC">
        <w:t xml:space="preserve">.2(b), (c), (d) or (e) </w:t>
      </w:r>
      <w:r w:rsidR="002253A8" w:rsidRPr="00F65DDC">
        <w:t xml:space="preserve">of the </w:t>
      </w:r>
      <w:r w:rsidR="00B572D9" w:rsidRPr="00F65DDC">
        <w:t xml:space="preserve">Australian </w:t>
      </w:r>
      <w:r w:rsidR="002253A8" w:rsidRPr="00F65DDC">
        <w:t xml:space="preserve">Privacy Principles </w:t>
      </w:r>
      <w:r w:rsidR="006D2BB8" w:rsidRPr="00F65DDC">
        <w:t>applies; or</w:t>
      </w:r>
    </w:p>
    <w:p w14:paraId="26FB0A45" w14:textId="77777777" w:rsidR="00EF3967" w:rsidRPr="00F65DDC" w:rsidRDefault="00EF3967" w:rsidP="003A228F">
      <w:pPr>
        <w:pStyle w:val="paragraphsub"/>
      </w:pPr>
      <w:r w:rsidRPr="00F65DDC">
        <w:tab/>
        <w:t>(iii)</w:t>
      </w:r>
      <w:r w:rsidRPr="00F65DDC">
        <w:tab/>
        <w:t xml:space="preserve">with the consent of the individual, which must be in accordance with </w:t>
      </w:r>
      <w:r w:rsidR="002F63EF" w:rsidRPr="00F65DDC">
        <w:t>subsection (</w:t>
      </w:r>
      <w:r w:rsidR="00182994" w:rsidRPr="00F65DDC">
        <w:t>2</w:t>
      </w:r>
      <w:r w:rsidRPr="00F65DDC">
        <w:t>);</w:t>
      </w:r>
    </w:p>
    <w:p w14:paraId="07C5C383" w14:textId="77777777" w:rsidR="006054A6" w:rsidRPr="00F65DDC" w:rsidRDefault="006054A6" w:rsidP="003A228F">
      <w:pPr>
        <w:pStyle w:val="subsection2"/>
      </w:pPr>
      <w:r w:rsidRPr="00F65DDC">
        <w:t xml:space="preserve">the </w:t>
      </w:r>
      <w:r w:rsidR="00696D5D" w:rsidRPr="00F65DDC">
        <w:t>use or disclosure</w:t>
      </w:r>
      <w:r w:rsidRPr="00F65DDC">
        <w:t xml:space="preserve"> of the information is taken to be:</w:t>
      </w:r>
    </w:p>
    <w:p w14:paraId="48EA2A88" w14:textId="77777777" w:rsidR="006054A6" w:rsidRPr="00F65DDC" w:rsidRDefault="006054A6" w:rsidP="003A228F">
      <w:pPr>
        <w:pStyle w:val="paragraph"/>
      </w:pPr>
      <w:r w:rsidRPr="00F65DDC">
        <w:tab/>
        <w:t>(c)</w:t>
      </w:r>
      <w:r w:rsidRPr="00F65DDC">
        <w:tab/>
        <w:t xml:space="preserve">an interference with the privacy of the individual for the purposes of the </w:t>
      </w:r>
      <w:r w:rsidRPr="00F65DDC">
        <w:rPr>
          <w:i/>
        </w:rPr>
        <w:t>Privacy Act 1988</w:t>
      </w:r>
      <w:r w:rsidRPr="00F65DDC">
        <w:t>; and</w:t>
      </w:r>
    </w:p>
    <w:p w14:paraId="5A6E6C7F" w14:textId="77777777" w:rsidR="006054A6" w:rsidRPr="00F65DDC" w:rsidRDefault="006054A6" w:rsidP="003A228F">
      <w:pPr>
        <w:pStyle w:val="paragraph"/>
      </w:pPr>
      <w:r w:rsidRPr="00F65DDC">
        <w:tab/>
        <w:t>(d)</w:t>
      </w:r>
      <w:r w:rsidRPr="00F65DDC">
        <w:tab/>
        <w:t xml:space="preserve">covered by </w:t>
      </w:r>
      <w:r w:rsidR="00DF686D" w:rsidRPr="00F65DDC">
        <w:t>section 1</w:t>
      </w:r>
      <w:r w:rsidRPr="00F65DDC">
        <w:t>3 of that Act.</w:t>
      </w:r>
    </w:p>
    <w:p w14:paraId="5945386D" w14:textId="77777777" w:rsidR="000D4B28" w:rsidRPr="00F65DDC" w:rsidRDefault="000D4B28" w:rsidP="003A228F">
      <w:pPr>
        <w:pStyle w:val="notetext"/>
      </w:pPr>
      <w:r w:rsidRPr="00F65DDC">
        <w:t>Note:</w:t>
      </w:r>
      <w:r w:rsidRPr="00F65DDC">
        <w:tab/>
        <w:t xml:space="preserve">An act or practice that is an interference with privacy may be the subject of a complaint under section 36 of the </w:t>
      </w:r>
      <w:r w:rsidRPr="00F65DDC">
        <w:rPr>
          <w:i/>
        </w:rPr>
        <w:t>Privacy Act 1988</w:t>
      </w:r>
      <w:r w:rsidRPr="00F65DDC">
        <w:t>.</w:t>
      </w:r>
    </w:p>
    <w:p w14:paraId="4F9283D7" w14:textId="77777777" w:rsidR="00497C37" w:rsidRPr="00F65DDC" w:rsidRDefault="00182994" w:rsidP="003A228F">
      <w:pPr>
        <w:pStyle w:val="subsection"/>
      </w:pPr>
      <w:r w:rsidRPr="00F65DDC">
        <w:tab/>
        <w:t>(2)</w:t>
      </w:r>
      <w:r w:rsidRPr="00F65DDC">
        <w:tab/>
        <w:t xml:space="preserve">For the purposes of </w:t>
      </w:r>
      <w:r w:rsidR="002F63EF" w:rsidRPr="00F65DDC">
        <w:t>sub</w:t>
      </w:r>
      <w:r w:rsidR="00DF686D" w:rsidRPr="00F65DDC">
        <w:t>paragraph (</w:t>
      </w:r>
      <w:r w:rsidRPr="00F65DDC">
        <w:t>1)(b)(iii)</w:t>
      </w:r>
      <w:r w:rsidR="00497C37" w:rsidRPr="00F65DDC">
        <w:t>:</w:t>
      </w:r>
    </w:p>
    <w:p w14:paraId="42D8AB91" w14:textId="77777777" w:rsidR="00182994" w:rsidRPr="00F65DDC" w:rsidRDefault="00497C37" w:rsidP="003A228F">
      <w:pPr>
        <w:pStyle w:val="paragraph"/>
      </w:pPr>
      <w:r w:rsidRPr="00F65DDC">
        <w:tab/>
        <w:t>(a)</w:t>
      </w:r>
      <w:r w:rsidRPr="00F65DDC">
        <w:tab/>
      </w:r>
      <w:r w:rsidR="00182994" w:rsidRPr="00F65DDC">
        <w:t>the consent must be:</w:t>
      </w:r>
    </w:p>
    <w:p w14:paraId="0D3AB910" w14:textId="77777777" w:rsidR="00182994" w:rsidRPr="00F65DDC" w:rsidRDefault="00182994" w:rsidP="003A228F">
      <w:pPr>
        <w:pStyle w:val="paragraphsub"/>
      </w:pPr>
      <w:r w:rsidRPr="00F65DDC">
        <w:tab/>
        <w:t>(</w:t>
      </w:r>
      <w:r w:rsidR="00980467" w:rsidRPr="00F65DDC">
        <w:t>i</w:t>
      </w:r>
      <w:r w:rsidRPr="00F65DDC">
        <w:t>)</w:t>
      </w:r>
      <w:r w:rsidRPr="00F65DDC">
        <w:tab/>
        <w:t>voluntary; and</w:t>
      </w:r>
    </w:p>
    <w:p w14:paraId="20DA570F" w14:textId="77777777" w:rsidR="00182994" w:rsidRPr="00F65DDC" w:rsidRDefault="00182994" w:rsidP="003A228F">
      <w:pPr>
        <w:pStyle w:val="paragraphsub"/>
      </w:pPr>
      <w:r w:rsidRPr="00F65DDC">
        <w:tab/>
        <w:t>(</w:t>
      </w:r>
      <w:r w:rsidR="00980467" w:rsidRPr="00F65DDC">
        <w:t>ii</w:t>
      </w:r>
      <w:r w:rsidRPr="00F65DDC">
        <w:t>)</w:t>
      </w:r>
      <w:r w:rsidRPr="00F65DDC">
        <w:tab/>
        <w:t>inform</w:t>
      </w:r>
      <w:r w:rsidR="00497C37" w:rsidRPr="00F65DDC">
        <w:t>ed; and</w:t>
      </w:r>
    </w:p>
    <w:p w14:paraId="734A8F6C" w14:textId="77777777" w:rsidR="00497C37" w:rsidRPr="00F65DDC" w:rsidRDefault="00497C37" w:rsidP="003A228F">
      <w:pPr>
        <w:pStyle w:val="paragraphsub"/>
      </w:pPr>
      <w:r w:rsidRPr="00F65DDC">
        <w:tab/>
        <w:t>(</w:t>
      </w:r>
      <w:r w:rsidR="00980467" w:rsidRPr="00F65DDC">
        <w:t>iii</w:t>
      </w:r>
      <w:r w:rsidRPr="00F65DDC">
        <w:t>)</w:t>
      </w:r>
      <w:r w:rsidRPr="00F65DDC">
        <w:tab/>
        <w:t>current; and</w:t>
      </w:r>
    </w:p>
    <w:p w14:paraId="0E6D0C30" w14:textId="77777777" w:rsidR="00497C37" w:rsidRPr="00F65DDC" w:rsidRDefault="00497C37" w:rsidP="003A228F">
      <w:pPr>
        <w:pStyle w:val="paragraphsub"/>
      </w:pPr>
      <w:r w:rsidRPr="00F65DDC">
        <w:tab/>
        <w:t>(</w:t>
      </w:r>
      <w:r w:rsidR="00980467" w:rsidRPr="00F65DDC">
        <w:t>iv</w:t>
      </w:r>
      <w:r w:rsidRPr="00F65DDC">
        <w:t>)</w:t>
      </w:r>
      <w:r w:rsidRPr="00F65DDC">
        <w:tab/>
        <w:t>specific; and</w:t>
      </w:r>
    </w:p>
    <w:p w14:paraId="08793AEC" w14:textId="77777777" w:rsidR="00497C37" w:rsidRPr="00F65DDC" w:rsidRDefault="00497C37" w:rsidP="003A228F">
      <w:pPr>
        <w:pStyle w:val="paragraphsub"/>
      </w:pPr>
      <w:r w:rsidRPr="00F65DDC">
        <w:tab/>
        <w:t>(</w:t>
      </w:r>
      <w:r w:rsidR="00980467" w:rsidRPr="00F65DDC">
        <w:t>v</w:t>
      </w:r>
      <w:r w:rsidRPr="00F65DDC">
        <w:t>)</w:t>
      </w:r>
      <w:r w:rsidRPr="00F65DDC">
        <w:tab/>
        <w:t>unambiguous; and</w:t>
      </w:r>
    </w:p>
    <w:p w14:paraId="2DD62D07" w14:textId="77777777" w:rsidR="00182994" w:rsidRPr="00F65DDC" w:rsidRDefault="00497C37" w:rsidP="003A228F">
      <w:pPr>
        <w:pStyle w:val="paragraph"/>
      </w:pPr>
      <w:r w:rsidRPr="00F65DDC">
        <w:tab/>
        <w:t>(b)</w:t>
      </w:r>
      <w:r w:rsidRPr="00F65DDC">
        <w:tab/>
        <w:t>the individual must be able to withdraw the consent in a</w:t>
      </w:r>
      <w:r w:rsidR="00980467" w:rsidRPr="00F65DDC">
        <w:t xml:space="preserve"> manner that is</w:t>
      </w:r>
      <w:r w:rsidRPr="00F65DDC">
        <w:t xml:space="preserve"> easily accessible </w:t>
      </w:r>
      <w:r w:rsidR="00980467" w:rsidRPr="00F65DDC">
        <w:t>to the individual.</w:t>
      </w:r>
    </w:p>
    <w:p w14:paraId="0C8A2F5A" w14:textId="77777777" w:rsidR="002340BA" w:rsidRPr="00F65DDC" w:rsidRDefault="002340BA" w:rsidP="003A228F">
      <w:pPr>
        <w:pStyle w:val="subsection"/>
      </w:pPr>
      <w:bookmarkStart w:id="24" w:name="_Hlk182215629"/>
      <w:r w:rsidRPr="00F65DDC">
        <w:tab/>
        <w:t>(</w:t>
      </w:r>
      <w:r w:rsidR="00182994" w:rsidRPr="00F65DDC">
        <w:t>3</w:t>
      </w:r>
      <w:r w:rsidRPr="00F65DDC">
        <w:t>)</w:t>
      </w:r>
      <w:r w:rsidRPr="00F65DDC">
        <w:tab/>
        <w:t>If an entity</w:t>
      </w:r>
      <w:r w:rsidR="00B75721" w:rsidRPr="00F65DDC">
        <w:t xml:space="preserve"> </w:t>
      </w:r>
      <w:r w:rsidR="007049A7" w:rsidRPr="00F65DDC">
        <w:t>holds</w:t>
      </w:r>
      <w:r w:rsidRPr="00F65DDC">
        <w:t xml:space="preserve"> personal information about an individual that was collected for the purpose of</w:t>
      </w:r>
      <w:r w:rsidR="00D453BF" w:rsidRPr="00F65DDC">
        <w:t>, or for purposes including the purpose of,</w:t>
      </w:r>
      <w:r w:rsidRPr="00F65DDC">
        <w:t xml:space="preserve"> taking reasonable steps to prevent age</w:t>
      </w:r>
      <w:r w:rsidR="003A228F">
        <w:noBreakHyphen/>
      </w:r>
      <w:r w:rsidRPr="00F65DDC">
        <w:t xml:space="preserve">restricted users </w:t>
      </w:r>
      <w:r w:rsidR="007F2C46" w:rsidRPr="00F65DDC">
        <w:t xml:space="preserve">having accounts with </w:t>
      </w:r>
      <w:r w:rsidRPr="00F65DDC">
        <w:t>an age</w:t>
      </w:r>
      <w:r w:rsidR="003A228F">
        <w:noBreakHyphen/>
      </w:r>
      <w:r w:rsidRPr="00F65DDC">
        <w:t xml:space="preserve">restricted social media </w:t>
      </w:r>
      <w:r w:rsidR="00255934" w:rsidRPr="00F65DDC">
        <w:t>platform</w:t>
      </w:r>
      <w:r w:rsidR="00B75721" w:rsidRPr="00F65DDC">
        <w:t>, then:</w:t>
      </w:r>
    </w:p>
    <w:p w14:paraId="2C473FF3" w14:textId="77777777" w:rsidR="00245016" w:rsidRPr="00F65DDC" w:rsidRDefault="00245016" w:rsidP="003A228F">
      <w:pPr>
        <w:pStyle w:val="paragraph"/>
      </w:pPr>
      <w:r w:rsidRPr="00F65DDC">
        <w:lastRenderedPageBreak/>
        <w:tab/>
        <w:t>(a)</w:t>
      </w:r>
      <w:r w:rsidRPr="00F65DDC">
        <w:tab/>
        <w:t>the entity must destroy the information after using</w:t>
      </w:r>
      <w:r w:rsidR="00DB1BDA" w:rsidRPr="00F65DDC">
        <w:t xml:space="preserve"> or disclosing it for the purposes for which it was collected; and</w:t>
      </w:r>
    </w:p>
    <w:p w14:paraId="446D2638" w14:textId="77777777" w:rsidR="00DB1BDA" w:rsidRPr="00F65DDC" w:rsidRDefault="00DB1BDA" w:rsidP="003A228F">
      <w:pPr>
        <w:pStyle w:val="paragraph"/>
      </w:pPr>
      <w:r w:rsidRPr="00F65DDC">
        <w:tab/>
        <w:t>(b)</w:t>
      </w:r>
      <w:r w:rsidRPr="00F65DDC">
        <w:tab/>
        <w:t>if the entity does not so destroy the information, the failure to destroy the information is taken to be:</w:t>
      </w:r>
    </w:p>
    <w:p w14:paraId="2A5FFD20" w14:textId="77777777" w:rsidR="00DB1BDA" w:rsidRPr="00F65DDC" w:rsidRDefault="00DB1BDA" w:rsidP="003A228F">
      <w:pPr>
        <w:pStyle w:val="paragraphsub"/>
      </w:pPr>
      <w:r w:rsidRPr="00F65DDC">
        <w:tab/>
        <w:t>(i)</w:t>
      </w:r>
      <w:r w:rsidRPr="00F65DDC">
        <w:tab/>
        <w:t xml:space="preserve">an interference with the privacy of the individual for the purposes of the </w:t>
      </w:r>
      <w:r w:rsidRPr="00F65DDC">
        <w:rPr>
          <w:i/>
        </w:rPr>
        <w:t>Privacy Act 1988</w:t>
      </w:r>
      <w:r w:rsidRPr="00F65DDC">
        <w:t>; and</w:t>
      </w:r>
    </w:p>
    <w:p w14:paraId="3F7E72BE" w14:textId="77777777" w:rsidR="00DB1BDA" w:rsidRPr="00F65DDC" w:rsidRDefault="00DB1BDA" w:rsidP="003A228F">
      <w:pPr>
        <w:pStyle w:val="paragraphsub"/>
      </w:pPr>
      <w:r w:rsidRPr="00F65DDC">
        <w:tab/>
        <w:t>(ii)</w:t>
      </w:r>
      <w:r w:rsidRPr="00F65DDC">
        <w:tab/>
        <w:t>covered by section 13 of that Act.</w:t>
      </w:r>
    </w:p>
    <w:bookmarkEnd w:id="24"/>
    <w:p w14:paraId="7104ACC0" w14:textId="77777777" w:rsidR="00BC0748" w:rsidRPr="00F65DDC" w:rsidRDefault="00BC0748" w:rsidP="003A228F">
      <w:pPr>
        <w:pStyle w:val="notetext"/>
      </w:pPr>
      <w:r w:rsidRPr="00F65DDC">
        <w:t>Note:</w:t>
      </w:r>
      <w:r w:rsidRPr="00F65DDC">
        <w:tab/>
        <w:t xml:space="preserve">An act or practice that is an interference with privacy may be the subject of a complaint under section 36 of the </w:t>
      </w:r>
      <w:r w:rsidRPr="00F65DDC">
        <w:rPr>
          <w:i/>
        </w:rPr>
        <w:t>Privacy Act 1988</w:t>
      </w:r>
      <w:r w:rsidRPr="00F65DDC">
        <w:t>.</w:t>
      </w:r>
    </w:p>
    <w:p w14:paraId="5B6437C3" w14:textId="77777777" w:rsidR="00946E8D" w:rsidRPr="00F65DDC" w:rsidRDefault="00946E8D" w:rsidP="003A228F">
      <w:pPr>
        <w:pStyle w:val="subsection"/>
      </w:pPr>
      <w:r w:rsidRPr="00F65DDC">
        <w:tab/>
        <w:t>(</w:t>
      </w:r>
      <w:r w:rsidR="00471E62" w:rsidRPr="00F65DDC">
        <w:t>4</w:t>
      </w:r>
      <w:r w:rsidRPr="00F65DDC">
        <w:t>)</w:t>
      </w:r>
      <w:r w:rsidRPr="00F65DDC">
        <w:tab/>
        <w:t>In this section:</w:t>
      </w:r>
    </w:p>
    <w:p w14:paraId="2EBC10FA" w14:textId="77777777" w:rsidR="00946E8D" w:rsidRPr="00F65DDC" w:rsidRDefault="00946E8D" w:rsidP="003A228F">
      <w:pPr>
        <w:pStyle w:val="Definition"/>
      </w:pPr>
      <w:bookmarkStart w:id="25" w:name="_Hlk181024027"/>
      <w:r w:rsidRPr="00F65DDC">
        <w:rPr>
          <w:b/>
          <w:i/>
        </w:rPr>
        <w:t>entity</w:t>
      </w:r>
      <w:r w:rsidRPr="00F65DDC">
        <w:t xml:space="preserve"> has the same meaning as in </w:t>
      </w:r>
      <w:r w:rsidR="0050193D" w:rsidRPr="00F65DDC">
        <w:t>Division 1</w:t>
      </w:r>
      <w:r w:rsidR="000B1085" w:rsidRPr="00F65DDC">
        <w:t xml:space="preserve"> of </w:t>
      </w:r>
      <w:r w:rsidR="0050193D" w:rsidRPr="00F65DDC">
        <w:t>Part I</w:t>
      </w:r>
      <w:r w:rsidR="000B1085" w:rsidRPr="00F65DDC">
        <w:t xml:space="preserve">II of </w:t>
      </w:r>
      <w:r w:rsidRPr="00F65DDC">
        <w:t xml:space="preserve">the </w:t>
      </w:r>
      <w:r w:rsidRPr="00F65DDC">
        <w:rPr>
          <w:i/>
        </w:rPr>
        <w:t>Privacy Act 1988</w:t>
      </w:r>
      <w:r w:rsidRPr="00F65DDC">
        <w:t>.</w:t>
      </w:r>
    </w:p>
    <w:bookmarkEnd w:id="25"/>
    <w:p w14:paraId="7FE41830" w14:textId="77777777" w:rsidR="00946E8D" w:rsidRPr="00F65DDC" w:rsidRDefault="00946E8D" w:rsidP="003A228F">
      <w:pPr>
        <w:pStyle w:val="Definition"/>
      </w:pPr>
      <w:r w:rsidRPr="00F65DDC">
        <w:rPr>
          <w:b/>
          <w:i/>
        </w:rPr>
        <w:t>personal information</w:t>
      </w:r>
      <w:r w:rsidRPr="00F65DDC">
        <w:t xml:space="preserve"> has the same meaning as in the </w:t>
      </w:r>
      <w:r w:rsidRPr="00F65DDC">
        <w:rPr>
          <w:i/>
        </w:rPr>
        <w:t>Privacy Act 1988</w:t>
      </w:r>
      <w:r w:rsidRPr="00F65DDC">
        <w:t>.</w:t>
      </w:r>
    </w:p>
    <w:p w14:paraId="6C80F3AE" w14:textId="77777777" w:rsidR="004329D7" w:rsidRPr="00F65DDC" w:rsidRDefault="002F63EF" w:rsidP="003A228F">
      <w:pPr>
        <w:pStyle w:val="ActHead3"/>
      </w:pPr>
      <w:bookmarkStart w:id="26" w:name="_Toc184908719"/>
      <w:r w:rsidRPr="003A228F">
        <w:rPr>
          <w:rStyle w:val="CharDivNo"/>
        </w:rPr>
        <w:t>Division </w:t>
      </w:r>
      <w:r w:rsidR="00C321C3" w:rsidRPr="003A228F">
        <w:rPr>
          <w:rStyle w:val="CharDivNo"/>
        </w:rPr>
        <w:t>4</w:t>
      </w:r>
      <w:r w:rsidR="004329D7" w:rsidRPr="00F65DDC">
        <w:t>—</w:t>
      </w:r>
      <w:r w:rsidR="004329D7" w:rsidRPr="003A228F">
        <w:rPr>
          <w:rStyle w:val="CharDivText"/>
        </w:rPr>
        <w:t>Information</w:t>
      </w:r>
      <w:r w:rsidR="003A228F" w:rsidRPr="003A228F">
        <w:rPr>
          <w:rStyle w:val="CharDivText"/>
        </w:rPr>
        <w:noBreakHyphen/>
      </w:r>
      <w:r w:rsidR="004329D7" w:rsidRPr="003A228F">
        <w:rPr>
          <w:rStyle w:val="CharDivText"/>
        </w:rPr>
        <w:t>gathering powers</w:t>
      </w:r>
      <w:bookmarkEnd w:id="26"/>
    </w:p>
    <w:p w14:paraId="2A1138FF" w14:textId="77777777" w:rsidR="00B6561E" w:rsidRPr="00F65DDC" w:rsidRDefault="00502E62" w:rsidP="003A228F">
      <w:pPr>
        <w:pStyle w:val="ActHead5"/>
      </w:pPr>
      <w:bookmarkStart w:id="27" w:name="_Toc184908720"/>
      <w:r w:rsidRPr="003A228F">
        <w:rPr>
          <w:rStyle w:val="CharSectno"/>
        </w:rPr>
        <w:t>63G</w:t>
      </w:r>
      <w:r w:rsidR="00B6561E" w:rsidRPr="00F65DDC">
        <w:t xml:space="preserve">  Commissioner may obtain information </w:t>
      </w:r>
      <w:r w:rsidR="00BE315A" w:rsidRPr="00F65DDC">
        <w:t>about compliance</w:t>
      </w:r>
      <w:bookmarkEnd w:id="27"/>
    </w:p>
    <w:p w14:paraId="71C45FEE" w14:textId="77777777" w:rsidR="00AF67B0" w:rsidRPr="00F65DDC" w:rsidRDefault="00AF67B0" w:rsidP="003A228F">
      <w:pPr>
        <w:pStyle w:val="SubsectionHead"/>
      </w:pPr>
      <w:r w:rsidRPr="00F65DDC">
        <w:t>Scope</w:t>
      </w:r>
    </w:p>
    <w:p w14:paraId="15A130BD" w14:textId="77777777" w:rsidR="00715505" w:rsidRPr="00F65DDC" w:rsidRDefault="00715505" w:rsidP="003A228F">
      <w:pPr>
        <w:pStyle w:val="subsection"/>
      </w:pPr>
      <w:r w:rsidRPr="00F65DDC">
        <w:tab/>
        <w:t>(1)</w:t>
      </w:r>
      <w:r w:rsidRPr="00F65DDC">
        <w:tab/>
        <w:t>This section applies to a person if</w:t>
      </w:r>
      <w:r w:rsidR="00BD2232" w:rsidRPr="00F65DDC">
        <w:t xml:space="preserve"> the Commissioner believes on reasonable grounds that</w:t>
      </w:r>
      <w:r w:rsidRPr="00F65DDC">
        <w:t>:</w:t>
      </w:r>
    </w:p>
    <w:p w14:paraId="63D77F20" w14:textId="77777777" w:rsidR="00715505" w:rsidRPr="00F65DDC" w:rsidRDefault="00715505" w:rsidP="003A228F">
      <w:pPr>
        <w:pStyle w:val="paragraph"/>
      </w:pPr>
      <w:r w:rsidRPr="00F65DDC">
        <w:tab/>
        <w:t>(a)</w:t>
      </w:r>
      <w:r w:rsidRPr="00F65DDC">
        <w:tab/>
        <w:t xml:space="preserve">the person is </w:t>
      </w:r>
      <w:r w:rsidR="009C14D5" w:rsidRPr="00F65DDC">
        <w:t>a</w:t>
      </w:r>
      <w:r w:rsidRPr="00F65DDC">
        <w:t xml:space="preserve"> provider of an age</w:t>
      </w:r>
      <w:r w:rsidR="003A228F">
        <w:noBreakHyphen/>
      </w:r>
      <w:r w:rsidRPr="00F65DDC">
        <w:t>restricted social media platform; and</w:t>
      </w:r>
    </w:p>
    <w:p w14:paraId="5D34DEDE" w14:textId="145C6230" w:rsidR="00715505" w:rsidRPr="00F65DDC" w:rsidRDefault="00715505" w:rsidP="003A228F">
      <w:pPr>
        <w:pStyle w:val="paragraph"/>
      </w:pPr>
      <w:r w:rsidRPr="00F65DDC">
        <w:tab/>
        <w:t>(b)</w:t>
      </w:r>
      <w:r w:rsidRPr="00F65DDC">
        <w:tab/>
        <w:t xml:space="preserve">the person has information relevant to the person’s compliance with </w:t>
      </w:r>
      <w:r w:rsidR="00C019DB" w:rsidRPr="00F65DDC">
        <w:t>section 6</w:t>
      </w:r>
      <w:r w:rsidR="00162419" w:rsidRPr="00F65DDC">
        <w:t>3</w:t>
      </w:r>
      <w:r w:rsidR="009C73C8">
        <w:t>D</w:t>
      </w:r>
      <w:r w:rsidR="00626567" w:rsidRPr="00626567">
        <w:t xml:space="preserve"> </w:t>
      </w:r>
      <w:r w:rsidR="00626567">
        <w:t>or subsection 63DA(1) or 63DB(1)</w:t>
      </w:r>
      <w:r w:rsidRPr="00F65DDC">
        <w:t>.</w:t>
      </w:r>
    </w:p>
    <w:p w14:paraId="5056C83C" w14:textId="77777777" w:rsidR="00715505" w:rsidRPr="00F65DDC" w:rsidRDefault="00715505" w:rsidP="003A228F">
      <w:pPr>
        <w:pStyle w:val="subsection"/>
      </w:pPr>
      <w:r w:rsidRPr="00F65DDC">
        <w:tab/>
        <w:t>(</w:t>
      </w:r>
      <w:r w:rsidR="00471E62" w:rsidRPr="00F65DDC">
        <w:t>2</w:t>
      </w:r>
      <w:r w:rsidRPr="00F65DDC">
        <w:t>)</w:t>
      </w:r>
      <w:r w:rsidRPr="00F65DDC">
        <w:tab/>
        <w:t>This section also applies to a person if</w:t>
      </w:r>
      <w:r w:rsidR="00BD2232" w:rsidRPr="00F65DDC">
        <w:t xml:space="preserve"> the Commissioner believes on reasonable grounds that</w:t>
      </w:r>
      <w:r w:rsidRPr="00F65DDC">
        <w:t>:</w:t>
      </w:r>
    </w:p>
    <w:p w14:paraId="2C4C7A9E" w14:textId="77777777" w:rsidR="00BC5935" w:rsidRPr="00F65DDC" w:rsidRDefault="00BC5935" w:rsidP="003A228F">
      <w:pPr>
        <w:pStyle w:val="paragraph"/>
      </w:pPr>
      <w:r w:rsidRPr="00F65DDC">
        <w:tab/>
        <w:t>(a)</w:t>
      </w:r>
      <w:r w:rsidRPr="00F65DDC">
        <w:tab/>
        <w:t>the person is a provider of an electronic service;</w:t>
      </w:r>
      <w:r w:rsidR="00671AA4" w:rsidRPr="00F65DDC">
        <w:t xml:space="preserve"> and</w:t>
      </w:r>
    </w:p>
    <w:p w14:paraId="0D08CA8E" w14:textId="77777777" w:rsidR="00BC5935" w:rsidRPr="00F65DDC" w:rsidRDefault="00BC5935" w:rsidP="003A228F">
      <w:pPr>
        <w:pStyle w:val="paragraph"/>
      </w:pPr>
      <w:r w:rsidRPr="00F65DDC">
        <w:tab/>
        <w:t>(b)</w:t>
      </w:r>
      <w:r w:rsidRPr="00F65DDC">
        <w:tab/>
        <w:t xml:space="preserve">the person has information relevant to whether the service is a service specified in the legislative rules for the purposes of </w:t>
      </w:r>
      <w:r w:rsidR="001D44C3" w:rsidRPr="00F65DDC">
        <w:t>paragraph </w:t>
      </w:r>
      <w:r w:rsidR="009C73C8">
        <w:t>63C</w:t>
      </w:r>
      <w:r w:rsidR="00C55A91" w:rsidRPr="00F65DDC">
        <w:t xml:space="preserve">(1)(b) or </w:t>
      </w:r>
      <w:r w:rsidRPr="00F65DDC">
        <w:t>(</w:t>
      </w:r>
      <w:r w:rsidR="00E47999">
        <w:t>6</w:t>
      </w:r>
      <w:r w:rsidRPr="00F65DDC">
        <w:t>)(b)</w:t>
      </w:r>
      <w:r w:rsidR="009C14D5" w:rsidRPr="00F65DDC">
        <w:t>.</w:t>
      </w:r>
    </w:p>
    <w:p w14:paraId="254F642F" w14:textId="77777777" w:rsidR="009C14D5" w:rsidRPr="00F65DDC" w:rsidRDefault="009C14D5" w:rsidP="003A228F">
      <w:pPr>
        <w:pStyle w:val="SubsectionHead"/>
      </w:pPr>
      <w:r w:rsidRPr="00F65DDC">
        <w:lastRenderedPageBreak/>
        <w:t>Requirement</w:t>
      </w:r>
    </w:p>
    <w:p w14:paraId="71C31432" w14:textId="77777777" w:rsidR="009C14D5" w:rsidRPr="00F65DDC" w:rsidRDefault="009C14D5" w:rsidP="003A228F">
      <w:pPr>
        <w:pStyle w:val="subsection"/>
      </w:pPr>
      <w:r w:rsidRPr="00F65DDC">
        <w:tab/>
        <w:t>(</w:t>
      </w:r>
      <w:r w:rsidR="00471E62" w:rsidRPr="00F65DDC">
        <w:t>3</w:t>
      </w:r>
      <w:r w:rsidRPr="00F65DDC">
        <w:t>)</w:t>
      </w:r>
      <w:r w:rsidRPr="00F65DDC">
        <w:tab/>
        <w:t xml:space="preserve">The Commissioner may, by written notice given to </w:t>
      </w:r>
      <w:r w:rsidR="008D1351" w:rsidRPr="00F65DDC">
        <w:t>a</w:t>
      </w:r>
      <w:r w:rsidRPr="00F65DDC">
        <w:t xml:space="preserve"> person</w:t>
      </w:r>
      <w:r w:rsidR="008D1351" w:rsidRPr="00F65DDC">
        <w:t xml:space="preserve"> to whom this section applies</w:t>
      </w:r>
      <w:r w:rsidRPr="00F65DDC">
        <w:t xml:space="preserve">, require the person to give to the Commissioner, within the period and in the manner and form specified in the notice, any information mentioned in </w:t>
      </w:r>
      <w:r w:rsidR="00DF686D" w:rsidRPr="00F65DDC">
        <w:t>paragraph (</w:t>
      </w:r>
      <w:r w:rsidRPr="00F65DDC">
        <w:t>1)(b)</w:t>
      </w:r>
      <w:r w:rsidR="00471E62" w:rsidRPr="00F65DDC">
        <w:t xml:space="preserve"> or</w:t>
      </w:r>
      <w:r w:rsidRPr="00F65DDC">
        <w:t xml:space="preserve"> (2)(b) (as the case may be).</w:t>
      </w:r>
    </w:p>
    <w:p w14:paraId="63EABA0C" w14:textId="77777777" w:rsidR="00B6561E" w:rsidRPr="00F65DDC" w:rsidRDefault="00502E62" w:rsidP="003A228F">
      <w:pPr>
        <w:pStyle w:val="ActHead5"/>
      </w:pPr>
      <w:bookmarkStart w:id="28" w:name="_Toc184908721"/>
      <w:r w:rsidRPr="003A228F">
        <w:rPr>
          <w:rStyle w:val="CharSectno"/>
        </w:rPr>
        <w:t>63H</w:t>
      </w:r>
      <w:r w:rsidR="00B6561E" w:rsidRPr="00F65DDC">
        <w:t xml:space="preserve">  Compliance with notice</w:t>
      </w:r>
      <w:bookmarkEnd w:id="28"/>
    </w:p>
    <w:p w14:paraId="3EF0502D" w14:textId="77777777" w:rsidR="00B6561E" w:rsidRPr="00F65DDC" w:rsidRDefault="00B6561E" w:rsidP="003A228F">
      <w:pPr>
        <w:pStyle w:val="subsection"/>
      </w:pPr>
      <w:r w:rsidRPr="00F65DDC">
        <w:tab/>
      </w:r>
      <w:r w:rsidRPr="00F65DDC">
        <w:tab/>
        <w:t xml:space="preserve">A person must comply with a requirement under </w:t>
      </w:r>
      <w:r w:rsidR="00C019DB" w:rsidRPr="00F65DDC">
        <w:t>section 6</w:t>
      </w:r>
      <w:r w:rsidR="00162419" w:rsidRPr="00F65DDC">
        <w:t>3</w:t>
      </w:r>
      <w:r w:rsidR="008953E8">
        <w:t>G</w:t>
      </w:r>
      <w:r w:rsidRPr="00F65DDC">
        <w:t xml:space="preserve"> to the extent that the person is capable of doing so.</w:t>
      </w:r>
    </w:p>
    <w:p w14:paraId="2440A4D1" w14:textId="77777777" w:rsidR="00C5727A" w:rsidRPr="00F65DDC" w:rsidRDefault="00B6561E" w:rsidP="003A228F">
      <w:pPr>
        <w:pStyle w:val="Penalty"/>
      </w:pPr>
      <w:r w:rsidRPr="00F65DDC">
        <w:t>Civil penalty:</w:t>
      </w:r>
      <w:r w:rsidRPr="00F65DDC">
        <w:tab/>
      </w:r>
      <w:r w:rsidR="005922AF" w:rsidRPr="00F65DDC">
        <w:t>5</w:t>
      </w:r>
      <w:r w:rsidRPr="00F65DDC">
        <w:t>00 penalty units.</w:t>
      </w:r>
    </w:p>
    <w:p w14:paraId="5EFFB0ED" w14:textId="77777777" w:rsidR="003F70A6" w:rsidRPr="00F65DDC" w:rsidRDefault="003F70A6" w:rsidP="003A228F">
      <w:pPr>
        <w:pStyle w:val="ActHead3"/>
      </w:pPr>
      <w:bookmarkStart w:id="29" w:name="_Toc184908722"/>
      <w:r w:rsidRPr="003A228F">
        <w:rPr>
          <w:rStyle w:val="CharDivNo"/>
        </w:rPr>
        <w:t>Division </w:t>
      </w:r>
      <w:r w:rsidR="00C321C3" w:rsidRPr="003A228F">
        <w:rPr>
          <w:rStyle w:val="CharDivNo"/>
        </w:rPr>
        <w:t>5</w:t>
      </w:r>
      <w:r w:rsidRPr="00F65DDC">
        <w:t>—</w:t>
      </w:r>
      <w:r w:rsidRPr="003A228F">
        <w:rPr>
          <w:rStyle w:val="CharDivText"/>
        </w:rPr>
        <w:t>Platform provider notifications</w:t>
      </w:r>
      <w:bookmarkEnd w:id="29"/>
    </w:p>
    <w:p w14:paraId="43B6B233" w14:textId="77777777" w:rsidR="00626567" w:rsidRPr="00F65DDC" w:rsidRDefault="00626567" w:rsidP="00626567">
      <w:pPr>
        <w:pStyle w:val="ActHead5"/>
      </w:pPr>
      <w:bookmarkStart w:id="30" w:name="_Toc184908723"/>
      <w:bookmarkStart w:id="31" w:name="_Hlk182485316"/>
      <w:r w:rsidRPr="00FA2737">
        <w:rPr>
          <w:rStyle w:val="CharSectno"/>
        </w:rPr>
        <w:t>63J</w:t>
      </w:r>
      <w:r w:rsidRPr="00F65DDC">
        <w:t xml:space="preserve">  Platform provider notifications</w:t>
      </w:r>
      <w:r>
        <w:t>—failure to take reasonable steps</w:t>
      </w:r>
      <w:bookmarkEnd w:id="30"/>
    </w:p>
    <w:p w14:paraId="52DF1D20" w14:textId="77777777" w:rsidR="00626567" w:rsidRDefault="00626567" w:rsidP="00626567">
      <w:pPr>
        <w:pStyle w:val="subsection"/>
      </w:pPr>
      <w:r w:rsidRPr="00F65DDC">
        <w:tab/>
      </w:r>
      <w:r w:rsidRPr="00F65DDC">
        <w:tab/>
        <w:t>If the Commissioner is satisfied that the provider of an age</w:t>
      </w:r>
      <w:r>
        <w:noBreakHyphen/>
      </w:r>
      <w:r w:rsidRPr="00F65DDC">
        <w:t>restricted social media platform</w:t>
      </w:r>
      <w:r>
        <w:t xml:space="preserve"> </w:t>
      </w:r>
      <w:r w:rsidRPr="00F65DDC">
        <w:t>has contravened</w:t>
      </w:r>
      <w:r>
        <w:t>:</w:t>
      </w:r>
    </w:p>
    <w:p w14:paraId="546D4338" w14:textId="77777777" w:rsidR="00626567" w:rsidRDefault="00626567" w:rsidP="00626567">
      <w:pPr>
        <w:pStyle w:val="paragraph"/>
      </w:pPr>
      <w:r>
        <w:tab/>
        <w:t>(a)</w:t>
      </w:r>
      <w:r>
        <w:tab/>
        <w:t>section 6</w:t>
      </w:r>
      <w:r w:rsidRPr="00F65DDC">
        <w:t>3</w:t>
      </w:r>
      <w:r>
        <w:t>D</w:t>
      </w:r>
      <w:r w:rsidRPr="00F65DDC">
        <w:t xml:space="preserve"> (failing to take reasonable steps to prevent age</w:t>
      </w:r>
      <w:r>
        <w:noBreakHyphen/>
      </w:r>
      <w:r w:rsidRPr="00F65DDC">
        <w:t>restricted users having accounts)</w:t>
      </w:r>
      <w:r>
        <w:t>; or</w:t>
      </w:r>
    </w:p>
    <w:p w14:paraId="7EB89913" w14:textId="77777777" w:rsidR="00626567" w:rsidRDefault="00626567" w:rsidP="00626567">
      <w:pPr>
        <w:pStyle w:val="paragraph"/>
      </w:pPr>
      <w:r w:rsidRPr="00F65DDC">
        <w:tab/>
        <w:t>(</w:t>
      </w:r>
      <w:r>
        <w:t>b</w:t>
      </w:r>
      <w:r w:rsidRPr="00F65DDC">
        <w:t>)</w:t>
      </w:r>
      <w:r w:rsidRPr="00F65DDC">
        <w:tab/>
      </w:r>
      <w:r>
        <w:t>subsection 6</w:t>
      </w:r>
      <w:r w:rsidRPr="00F65DDC">
        <w:t>3</w:t>
      </w:r>
      <w:r>
        <w:t>DA(1)</w:t>
      </w:r>
      <w:r w:rsidRPr="00F65DDC">
        <w:t xml:space="preserve"> (</w:t>
      </w:r>
      <w:r>
        <w:t>collecting information</w:t>
      </w:r>
      <w:r w:rsidRPr="00F65DDC">
        <w:t>)</w:t>
      </w:r>
      <w:r>
        <w:t>; or</w:t>
      </w:r>
    </w:p>
    <w:p w14:paraId="0AD57706" w14:textId="77777777" w:rsidR="00626567" w:rsidRDefault="00626567" w:rsidP="00626567">
      <w:pPr>
        <w:pStyle w:val="paragraph"/>
      </w:pPr>
      <w:r>
        <w:tab/>
        <w:t>(c)</w:t>
      </w:r>
      <w:r>
        <w:tab/>
        <w:t>subsection 63DB(1) (identification material and services)</w:t>
      </w:r>
      <w:r w:rsidRPr="00F65DDC">
        <w:t>;</w:t>
      </w:r>
    </w:p>
    <w:p w14:paraId="3A43E43E" w14:textId="77777777" w:rsidR="00626567" w:rsidRPr="00F65DDC" w:rsidRDefault="00626567" w:rsidP="00626567">
      <w:pPr>
        <w:pStyle w:val="subsection2"/>
      </w:pPr>
      <w:r w:rsidRPr="00F65DDC">
        <w:t>the Commissioner may:</w:t>
      </w:r>
    </w:p>
    <w:p w14:paraId="5997E7CD" w14:textId="77777777" w:rsidR="00626567" w:rsidRPr="00F65DDC" w:rsidRDefault="00626567" w:rsidP="00626567">
      <w:pPr>
        <w:pStyle w:val="paragraph"/>
      </w:pPr>
      <w:r w:rsidRPr="00F65DDC">
        <w:tab/>
        <w:t>(</w:t>
      </w:r>
      <w:r>
        <w:t>d</w:t>
      </w:r>
      <w:r w:rsidRPr="00F65DDC">
        <w:t>)</w:t>
      </w:r>
      <w:r w:rsidRPr="00F65DDC">
        <w:tab/>
        <w:t>prepare a statement to that effect; and</w:t>
      </w:r>
    </w:p>
    <w:p w14:paraId="33A4960A" w14:textId="77777777" w:rsidR="00626567" w:rsidRPr="00F65DDC" w:rsidRDefault="00626567" w:rsidP="00626567">
      <w:pPr>
        <w:pStyle w:val="paragraph"/>
      </w:pPr>
      <w:r w:rsidRPr="00F65DDC">
        <w:tab/>
        <w:t>(</w:t>
      </w:r>
      <w:r>
        <w:t>e</w:t>
      </w:r>
      <w:r w:rsidRPr="00F65DDC">
        <w:t>)</w:t>
      </w:r>
      <w:r w:rsidRPr="00F65DDC">
        <w:tab/>
        <w:t>give a copy of the statement to the provider of the platform; and</w:t>
      </w:r>
    </w:p>
    <w:p w14:paraId="4C1CCD0E" w14:textId="77777777" w:rsidR="00626567" w:rsidRPr="00F65DDC" w:rsidRDefault="00626567" w:rsidP="00626567">
      <w:pPr>
        <w:pStyle w:val="paragraph"/>
      </w:pPr>
      <w:r w:rsidRPr="00F65DDC">
        <w:tab/>
        <w:t>(</w:t>
      </w:r>
      <w:r>
        <w:t>f</w:t>
      </w:r>
      <w:r w:rsidRPr="00F65DDC">
        <w:t>)</w:t>
      </w:r>
      <w:r w:rsidRPr="00F65DDC">
        <w:tab/>
        <w:t>if the Commissioner considers that it is appropriate to publish the statement—publish the statement on the Commissioner’s website.</w:t>
      </w:r>
    </w:p>
    <w:p w14:paraId="07F3809C" w14:textId="77777777" w:rsidR="00626567" w:rsidRPr="00F65DDC" w:rsidRDefault="00626567" w:rsidP="00626567">
      <w:pPr>
        <w:pStyle w:val="ActHead5"/>
      </w:pPr>
      <w:bookmarkStart w:id="32" w:name="_Toc184908724"/>
      <w:bookmarkEnd w:id="31"/>
      <w:r w:rsidRPr="00FA2737">
        <w:rPr>
          <w:rStyle w:val="CharSectno"/>
        </w:rPr>
        <w:t>63K</w:t>
      </w:r>
      <w:r w:rsidRPr="00F65DDC">
        <w:t xml:space="preserve">  Platform provider notifications</w:t>
      </w:r>
      <w:r>
        <w:t>—privacy</w:t>
      </w:r>
      <w:bookmarkEnd w:id="32"/>
    </w:p>
    <w:p w14:paraId="23999114" w14:textId="77777777" w:rsidR="00626567" w:rsidRPr="00F65DDC" w:rsidRDefault="00626567" w:rsidP="00626567">
      <w:pPr>
        <w:pStyle w:val="subsection"/>
      </w:pPr>
      <w:r w:rsidRPr="00F65DDC">
        <w:tab/>
      </w:r>
      <w:r w:rsidRPr="00F65DDC">
        <w:tab/>
        <w:t>If the</w:t>
      </w:r>
      <w:r>
        <w:t xml:space="preserve"> Information</w:t>
      </w:r>
      <w:r w:rsidRPr="00F65DDC">
        <w:t xml:space="preserve"> Commissioner is satisfied that the provider of an age</w:t>
      </w:r>
      <w:r>
        <w:noBreakHyphen/>
      </w:r>
      <w:r w:rsidRPr="00F65DDC">
        <w:t>restricted social media platform</w:t>
      </w:r>
      <w:r>
        <w:t xml:space="preserve"> </w:t>
      </w:r>
      <w:r w:rsidRPr="00F65DDC">
        <w:t xml:space="preserve">has used, disclosed or failed to destroy information in a way that is taken to be an interference </w:t>
      </w:r>
      <w:r w:rsidRPr="00F65DDC">
        <w:lastRenderedPageBreak/>
        <w:t xml:space="preserve">with privacy under </w:t>
      </w:r>
      <w:r>
        <w:t>subsection 6</w:t>
      </w:r>
      <w:r w:rsidRPr="00F65DDC">
        <w:t>3</w:t>
      </w:r>
      <w:r>
        <w:t>F</w:t>
      </w:r>
      <w:r w:rsidRPr="00F65DDC">
        <w:t>(1) or (3) (privacy)</w:t>
      </w:r>
      <w:r>
        <w:t xml:space="preserve">, </w:t>
      </w:r>
      <w:r w:rsidRPr="00F65DDC">
        <w:t xml:space="preserve">the </w:t>
      </w:r>
      <w:r>
        <w:t>Information</w:t>
      </w:r>
      <w:r w:rsidRPr="00F65DDC">
        <w:t xml:space="preserve"> Commissioner may:</w:t>
      </w:r>
    </w:p>
    <w:p w14:paraId="555F6CC7" w14:textId="77777777" w:rsidR="00626567" w:rsidRPr="00F65DDC" w:rsidRDefault="00626567" w:rsidP="00626567">
      <w:pPr>
        <w:pStyle w:val="paragraph"/>
      </w:pPr>
      <w:r w:rsidRPr="00F65DDC">
        <w:tab/>
        <w:t>(</w:t>
      </w:r>
      <w:r>
        <w:t>a</w:t>
      </w:r>
      <w:r w:rsidRPr="00F65DDC">
        <w:t>)</w:t>
      </w:r>
      <w:r w:rsidRPr="00F65DDC">
        <w:tab/>
        <w:t>prepare a statement to that effect; and</w:t>
      </w:r>
    </w:p>
    <w:p w14:paraId="48DCF731" w14:textId="77777777" w:rsidR="00626567" w:rsidRPr="00F65DDC" w:rsidRDefault="00626567" w:rsidP="00626567">
      <w:pPr>
        <w:pStyle w:val="paragraph"/>
      </w:pPr>
      <w:r w:rsidRPr="00F65DDC">
        <w:tab/>
        <w:t>(</w:t>
      </w:r>
      <w:r>
        <w:t>b</w:t>
      </w:r>
      <w:r w:rsidRPr="00F65DDC">
        <w:t>)</w:t>
      </w:r>
      <w:r w:rsidRPr="00F65DDC">
        <w:tab/>
        <w:t>give a copy of the statement to the provider of the platform; and</w:t>
      </w:r>
    </w:p>
    <w:p w14:paraId="6003F807" w14:textId="77777777" w:rsidR="00626567" w:rsidRPr="00F65DDC" w:rsidRDefault="00626567" w:rsidP="00626567">
      <w:pPr>
        <w:pStyle w:val="paragraph"/>
      </w:pPr>
      <w:r w:rsidRPr="00F65DDC">
        <w:tab/>
        <w:t>(</w:t>
      </w:r>
      <w:r>
        <w:t>c</w:t>
      </w:r>
      <w:r w:rsidRPr="00F65DDC">
        <w:t>)</w:t>
      </w:r>
      <w:r w:rsidRPr="00F65DDC">
        <w:tab/>
        <w:t xml:space="preserve">if the </w:t>
      </w:r>
      <w:r>
        <w:t>Information</w:t>
      </w:r>
      <w:r w:rsidRPr="00F65DDC">
        <w:t xml:space="preserve"> Commissioner considers that it is appropriate to publish the statement—publish the statement on the </w:t>
      </w:r>
      <w:r>
        <w:t>Information</w:t>
      </w:r>
      <w:r w:rsidRPr="00F65DDC">
        <w:t xml:space="preserve"> Commissioner’s website.</w:t>
      </w:r>
    </w:p>
    <w:p w14:paraId="6347313F" w14:textId="77777777" w:rsidR="001732FB" w:rsidRPr="00F65DDC" w:rsidRDefault="00EC07A5" w:rsidP="003A228F">
      <w:pPr>
        <w:pStyle w:val="ItemHead"/>
      </w:pPr>
      <w:r>
        <w:t>8</w:t>
      </w:r>
      <w:r w:rsidR="001732FB" w:rsidRPr="00F65DDC">
        <w:t xml:space="preserve">  </w:t>
      </w:r>
      <w:r w:rsidR="001D44C3" w:rsidRPr="00F65DDC">
        <w:t>Sub</w:t>
      </w:r>
      <w:r w:rsidR="00DF686D" w:rsidRPr="00F65DDC">
        <w:t>section 1</w:t>
      </w:r>
      <w:r w:rsidR="001732FB" w:rsidRPr="00F65DDC">
        <w:t>43(2)</w:t>
      </w:r>
      <w:r w:rsidR="009511F2" w:rsidRPr="00F65DDC">
        <w:t xml:space="preserve"> (penalty)</w:t>
      </w:r>
    </w:p>
    <w:p w14:paraId="3D392703" w14:textId="77777777" w:rsidR="001732FB" w:rsidRPr="00F65DDC" w:rsidRDefault="001732FB" w:rsidP="003A228F">
      <w:pPr>
        <w:pStyle w:val="Item"/>
      </w:pPr>
      <w:r w:rsidRPr="00F65DDC">
        <w:t xml:space="preserve">Repeal the </w:t>
      </w:r>
      <w:r w:rsidR="009511F2" w:rsidRPr="00F65DDC">
        <w:t>penalty</w:t>
      </w:r>
      <w:r w:rsidRPr="00F65DDC">
        <w:t>, substitute:</w:t>
      </w:r>
    </w:p>
    <w:p w14:paraId="549A71DC" w14:textId="77777777" w:rsidR="001732FB" w:rsidRPr="00F65DDC" w:rsidRDefault="003636F9" w:rsidP="003A228F">
      <w:pPr>
        <w:pStyle w:val="Penalty"/>
      </w:pPr>
      <w:r w:rsidRPr="00F65DDC">
        <w:t>Civil p</w:t>
      </w:r>
      <w:r w:rsidR="009511F2" w:rsidRPr="00F65DDC">
        <w:t>enalty:</w:t>
      </w:r>
      <w:r w:rsidR="009511F2" w:rsidRPr="00F65DDC">
        <w:tab/>
        <w:t>30,000 penalty units.</w:t>
      </w:r>
    </w:p>
    <w:p w14:paraId="440EE19C" w14:textId="77777777" w:rsidR="009511F2" w:rsidRPr="00F65DDC" w:rsidRDefault="00EC07A5" w:rsidP="003A228F">
      <w:pPr>
        <w:pStyle w:val="ItemHead"/>
      </w:pPr>
      <w:r>
        <w:t>9</w:t>
      </w:r>
      <w:r w:rsidR="009511F2" w:rsidRPr="00F65DDC">
        <w:t xml:space="preserve">  At the end of </w:t>
      </w:r>
      <w:r w:rsidR="00DF686D" w:rsidRPr="00F65DDC">
        <w:t>section 1</w:t>
      </w:r>
      <w:r w:rsidR="009511F2" w:rsidRPr="00F65DDC">
        <w:t>43</w:t>
      </w:r>
    </w:p>
    <w:p w14:paraId="09F1EB9A" w14:textId="77777777" w:rsidR="009511F2" w:rsidRPr="00F65DDC" w:rsidRDefault="009511F2" w:rsidP="003A228F">
      <w:pPr>
        <w:pStyle w:val="Item"/>
      </w:pPr>
      <w:r w:rsidRPr="00F65DDC">
        <w:t>Add:</w:t>
      </w:r>
    </w:p>
    <w:p w14:paraId="20E822D4" w14:textId="77777777" w:rsidR="009511F2" w:rsidRPr="00F65DDC" w:rsidRDefault="009511F2" w:rsidP="003A228F">
      <w:pPr>
        <w:pStyle w:val="subsection"/>
      </w:pPr>
      <w:r w:rsidRPr="00F65DDC">
        <w:tab/>
        <w:t>(</w:t>
      </w:r>
      <w:r w:rsidR="002929D4" w:rsidRPr="00F65DDC">
        <w:t>3</w:t>
      </w:r>
      <w:r w:rsidRPr="00F65DDC">
        <w:t>)</w:t>
      </w:r>
      <w:r w:rsidRPr="00F65DDC">
        <w:tab/>
        <w:t xml:space="preserve">Subsection 93(2) of the </w:t>
      </w:r>
      <w:r w:rsidR="002929D4" w:rsidRPr="00F65DDC">
        <w:rPr>
          <w:i/>
        </w:rPr>
        <w:t>Regulatory Powers (Standard Provisions) Act 2014</w:t>
      </w:r>
      <w:r w:rsidRPr="00F65DDC">
        <w:t xml:space="preserve"> does not apply in relation to a contravention of subsection (</w:t>
      </w:r>
      <w:r w:rsidR="002929D4" w:rsidRPr="00F65DDC">
        <w:t>2</w:t>
      </w:r>
      <w:r w:rsidRPr="00F65DDC">
        <w:t>) of this section.</w:t>
      </w:r>
    </w:p>
    <w:p w14:paraId="048CD51E" w14:textId="77777777" w:rsidR="003636F9" w:rsidRPr="00F65DDC" w:rsidRDefault="00EC07A5" w:rsidP="003A228F">
      <w:pPr>
        <w:pStyle w:val="ItemHead"/>
      </w:pPr>
      <w:r>
        <w:t>10</w:t>
      </w:r>
      <w:r w:rsidR="003636F9" w:rsidRPr="00F65DDC">
        <w:t xml:space="preserve">  </w:t>
      </w:r>
      <w:r w:rsidR="001D44C3" w:rsidRPr="00F65DDC">
        <w:t>Section 1</w:t>
      </w:r>
      <w:r w:rsidR="003636F9" w:rsidRPr="00F65DDC">
        <w:t>46</w:t>
      </w:r>
    </w:p>
    <w:p w14:paraId="29D898EC" w14:textId="77777777" w:rsidR="003636F9" w:rsidRPr="00F65DDC" w:rsidRDefault="003636F9" w:rsidP="003A228F">
      <w:pPr>
        <w:pStyle w:val="Item"/>
      </w:pPr>
      <w:r w:rsidRPr="00F65DDC">
        <w:t>Before “If”, insert “(1)”.</w:t>
      </w:r>
    </w:p>
    <w:p w14:paraId="756F51F9" w14:textId="77777777" w:rsidR="006017BA" w:rsidRPr="00F65DDC" w:rsidRDefault="00EC07A5" w:rsidP="003A228F">
      <w:pPr>
        <w:pStyle w:val="ItemHead"/>
      </w:pPr>
      <w:r>
        <w:t>11</w:t>
      </w:r>
      <w:r w:rsidR="006017BA" w:rsidRPr="00F65DDC">
        <w:t xml:space="preserve">  </w:t>
      </w:r>
      <w:r w:rsidR="001D44C3" w:rsidRPr="00F65DDC">
        <w:t>Section 1</w:t>
      </w:r>
      <w:r w:rsidR="00F36FDB" w:rsidRPr="00F65DDC">
        <w:t>46 (penalty)</w:t>
      </w:r>
    </w:p>
    <w:p w14:paraId="4AA8BF28" w14:textId="77777777" w:rsidR="00F36FDB" w:rsidRPr="00F65DDC" w:rsidRDefault="00F36FDB" w:rsidP="003A228F">
      <w:pPr>
        <w:pStyle w:val="Item"/>
      </w:pPr>
      <w:r w:rsidRPr="00F65DDC">
        <w:t>Omit “500”, substitute “</w:t>
      </w:r>
      <w:r w:rsidR="007D1181" w:rsidRPr="00F65DDC">
        <w:t>3</w:t>
      </w:r>
      <w:r w:rsidRPr="00F65DDC">
        <w:t>0,000”.</w:t>
      </w:r>
    </w:p>
    <w:p w14:paraId="46BA4B8E" w14:textId="77777777" w:rsidR="00000F3B" w:rsidRPr="00F65DDC" w:rsidRDefault="00EC07A5" w:rsidP="003A228F">
      <w:pPr>
        <w:pStyle w:val="ItemHead"/>
      </w:pPr>
      <w:r>
        <w:t>12</w:t>
      </w:r>
      <w:r w:rsidR="00000F3B" w:rsidRPr="00F65DDC">
        <w:t xml:space="preserve">  At the end of </w:t>
      </w:r>
      <w:r w:rsidR="00DF686D" w:rsidRPr="00F65DDC">
        <w:t>section 1</w:t>
      </w:r>
      <w:r w:rsidR="00000F3B" w:rsidRPr="00F65DDC">
        <w:t>46</w:t>
      </w:r>
    </w:p>
    <w:p w14:paraId="73F1613F" w14:textId="77777777" w:rsidR="00000F3B" w:rsidRPr="00F65DDC" w:rsidRDefault="00000F3B" w:rsidP="003A228F">
      <w:pPr>
        <w:pStyle w:val="Item"/>
      </w:pPr>
      <w:r w:rsidRPr="00F65DDC">
        <w:t>Add:</w:t>
      </w:r>
    </w:p>
    <w:p w14:paraId="0E2CA5DA" w14:textId="77777777" w:rsidR="00000F3B" w:rsidRPr="00F65DDC" w:rsidRDefault="00000F3B" w:rsidP="003A228F">
      <w:pPr>
        <w:pStyle w:val="subsection"/>
      </w:pPr>
      <w:r w:rsidRPr="00F65DDC">
        <w:tab/>
        <w:t>(2)</w:t>
      </w:r>
      <w:r w:rsidRPr="00F65DDC">
        <w:tab/>
        <w:t xml:space="preserve">Subsection 93(2) of the </w:t>
      </w:r>
      <w:r w:rsidRPr="00F65DDC">
        <w:rPr>
          <w:i/>
        </w:rPr>
        <w:t>Regulatory Powers (Standard Provisions) Act 2014</w:t>
      </w:r>
      <w:r w:rsidRPr="00F65DDC">
        <w:t xml:space="preserve"> does not apply in relation to a contravention of subsection (1) of this section.</w:t>
      </w:r>
    </w:p>
    <w:p w14:paraId="61E34854" w14:textId="77777777" w:rsidR="00A02F82" w:rsidRPr="00F65DDC" w:rsidRDefault="00EC07A5" w:rsidP="003A228F">
      <w:pPr>
        <w:pStyle w:val="ItemHead"/>
      </w:pPr>
      <w:r>
        <w:t>13</w:t>
      </w:r>
      <w:r w:rsidR="00A02F82" w:rsidRPr="00F65DDC">
        <w:t xml:space="preserve">  After paragraph</w:t>
      </w:r>
      <w:r w:rsidR="00E05F0C" w:rsidRPr="00F65DDC">
        <w:t>s</w:t>
      </w:r>
      <w:r w:rsidR="00A02F82" w:rsidRPr="00F65DDC">
        <w:t xml:space="preserve"> 163(1)(d)</w:t>
      </w:r>
      <w:r w:rsidR="00E05F0C" w:rsidRPr="00F65DDC">
        <w:t>, 164(1)(d) and 165(1)(d)</w:t>
      </w:r>
    </w:p>
    <w:p w14:paraId="675A97D4" w14:textId="77777777" w:rsidR="00A02F82" w:rsidRPr="00F65DDC" w:rsidRDefault="00A02F82" w:rsidP="003A228F">
      <w:pPr>
        <w:pStyle w:val="Item"/>
      </w:pPr>
      <w:r w:rsidRPr="00F65DDC">
        <w:t>Insert:</w:t>
      </w:r>
    </w:p>
    <w:p w14:paraId="197F8DA3" w14:textId="77777777" w:rsidR="004C3860" w:rsidRPr="00F65DDC" w:rsidRDefault="004C3860" w:rsidP="003A228F">
      <w:pPr>
        <w:pStyle w:val="paragraph"/>
      </w:pPr>
      <w:r w:rsidRPr="00F65DDC">
        <w:tab/>
        <w:t>(d</w:t>
      </w:r>
      <w:r w:rsidR="005B1AD5" w:rsidRPr="00F65DDC">
        <w:t>a</w:t>
      </w:r>
      <w:r w:rsidRPr="00F65DDC">
        <w:t>)</w:t>
      </w:r>
      <w:r w:rsidRPr="00F65DDC">
        <w:tab/>
      </w:r>
      <w:r w:rsidR="00C019DB" w:rsidRPr="00F65DDC">
        <w:t>section 6</w:t>
      </w:r>
      <w:r w:rsidR="00162419" w:rsidRPr="00F65DDC">
        <w:t>3</w:t>
      </w:r>
      <w:r w:rsidR="008953E8">
        <w:t>D</w:t>
      </w:r>
      <w:r w:rsidRPr="00F65DDC">
        <w:t>;</w:t>
      </w:r>
    </w:p>
    <w:p w14:paraId="60CF2201" w14:textId="77777777" w:rsidR="00626567" w:rsidRDefault="00626567" w:rsidP="00626567">
      <w:pPr>
        <w:pStyle w:val="paragraph"/>
      </w:pPr>
      <w:r>
        <w:tab/>
        <w:t>(daa)</w:t>
      </w:r>
      <w:r>
        <w:tab/>
        <w:t>section 63DA;</w:t>
      </w:r>
    </w:p>
    <w:p w14:paraId="05586F09" w14:textId="77777777" w:rsidR="00626567" w:rsidRPr="00722ED9" w:rsidRDefault="00626567" w:rsidP="00626567">
      <w:pPr>
        <w:pStyle w:val="paragraph"/>
      </w:pPr>
      <w:r>
        <w:tab/>
        <w:t>(dab)</w:t>
      </w:r>
      <w:r>
        <w:tab/>
        <w:t>section 63DB;</w:t>
      </w:r>
    </w:p>
    <w:p w14:paraId="4D697617" w14:textId="77777777" w:rsidR="005B1AD5" w:rsidRPr="00F65DDC" w:rsidRDefault="005B1AD5" w:rsidP="003A228F">
      <w:pPr>
        <w:pStyle w:val="paragraph"/>
      </w:pPr>
      <w:r w:rsidRPr="00F65DDC">
        <w:lastRenderedPageBreak/>
        <w:tab/>
        <w:t>(db)</w:t>
      </w:r>
      <w:r w:rsidRPr="00F65DDC">
        <w:tab/>
      </w:r>
      <w:r w:rsidR="00C019DB" w:rsidRPr="00F65DDC">
        <w:t>section 6</w:t>
      </w:r>
      <w:r w:rsidR="00162419" w:rsidRPr="00F65DDC">
        <w:t>3</w:t>
      </w:r>
      <w:r w:rsidR="008953E8">
        <w:t>H</w:t>
      </w:r>
      <w:r w:rsidRPr="00F65DDC">
        <w:t>;</w:t>
      </w:r>
    </w:p>
    <w:p w14:paraId="7C090F91" w14:textId="77777777" w:rsidR="00626567" w:rsidRPr="004C726F" w:rsidRDefault="00626567" w:rsidP="00626567">
      <w:pPr>
        <w:pStyle w:val="ItemHead"/>
      </w:pPr>
      <w:r>
        <w:t>13A  After section 222</w:t>
      </w:r>
    </w:p>
    <w:p w14:paraId="02A72664" w14:textId="77777777" w:rsidR="00626567" w:rsidRDefault="00626567" w:rsidP="00626567">
      <w:pPr>
        <w:pStyle w:val="ActHead5"/>
      </w:pPr>
      <w:bookmarkStart w:id="33" w:name="_Toc184908725"/>
      <w:r w:rsidRPr="00FA2737">
        <w:rPr>
          <w:rStyle w:val="CharSectno"/>
        </w:rPr>
        <w:t>222A</w:t>
      </w:r>
      <w:r>
        <w:t xml:space="preserve">  Liability for damages—Information Commissioner</w:t>
      </w:r>
      <w:bookmarkEnd w:id="33"/>
    </w:p>
    <w:p w14:paraId="61786F6A" w14:textId="77777777" w:rsidR="00626567" w:rsidRDefault="00626567" w:rsidP="00626567">
      <w:pPr>
        <w:pStyle w:val="subsection"/>
      </w:pPr>
      <w:r>
        <w:tab/>
      </w:r>
      <w:r>
        <w:tab/>
        <w:t>The Information Commissioner is not liable to an action or other proceeding for damages for, or in relation to, an act or matter in good faith done or omitted to be done:</w:t>
      </w:r>
    </w:p>
    <w:p w14:paraId="64573257" w14:textId="77777777" w:rsidR="00626567" w:rsidRPr="00C62429" w:rsidRDefault="00626567" w:rsidP="00626567">
      <w:pPr>
        <w:pStyle w:val="paragraph"/>
      </w:pPr>
      <w:r>
        <w:tab/>
        <w:t>(a)</w:t>
      </w:r>
      <w:r>
        <w:tab/>
        <w:t>in the performance or purported performance</w:t>
      </w:r>
      <w:r w:rsidRPr="00C62429">
        <w:t xml:space="preserve"> of any function; or</w:t>
      </w:r>
    </w:p>
    <w:p w14:paraId="0033159E" w14:textId="77777777" w:rsidR="00626567" w:rsidRDefault="00626567" w:rsidP="00626567">
      <w:pPr>
        <w:pStyle w:val="paragraph"/>
      </w:pPr>
      <w:r w:rsidRPr="00C62429">
        <w:tab/>
        <w:t>(</w:t>
      </w:r>
      <w:r>
        <w:t>b</w:t>
      </w:r>
      <w:r w:rsidRPr="00C62429">
        <w:t>)</w:t>
      </w:r>
      <w:r w:rsidRPr="00C62429">
        <w:tab/>
        <w:t>in the exercise or purported exercise of any p</w:t>
      </w:r>
      <w:r>
        <w:t>ower;</w:t>
      </w:r>
    </w:p>
    <w:p w14:paraId="42D0F1FD" w14:textId="77777777" w:rsidR="00626567" w:rsidRDefault="00626567" w:rsidP="00626567">
      <w:pPr>
        <w:pStyle w:val="subsection2"/>
      </w:pPr>
      <w:r>
        <w:t>conferred on the Information Commissioner by or under this Act.</w:t>
      </w:r>
    </w:p>
    <w:p w14:paraId="61E41BF5" w14:textId="77777777" w:rsidR="008C2503" w:rsidRPr="00F65DDC" w:rsidRDefault="00EC07A5" w:rsidP="003A228F">
      <w:pPr>
        <w:pStyle w:val="ItemHead"/>
      </w:pPr>
      <w:r>
        <w:t>14</w:t>
      </w:r>
      <w:r w:rsidR="008C2503" w:rsidRPr="00F65DDC">
        <w:t xml:space="preserve">  </w:t>
      </w:r>
      <w:r w:rsidR="006D7745" w:rsidRPr="00F65DDC">
        <w:t>Section 2</w:t>
      </w:r>
      <w:r w:rsidR="008C2503" w:rsidRPr="00F65DDC">
        <w:t>38 (heading)</w:t>
      </w:r>
    </w:p>
    <w:p w14:paraId="07116A69" w14:textId="77777777" w:rsidR="008C2503" w:rsidRPr="00F65DDC" w:rsidRDefault="008C2503" w:rsidP="003A228F">
      <w:pPr>
        <w:pStyle w:val="Item"/>
      </w:pPr>
      <w:r w:rsidRPr="00F65DDC">
        <w:t>After “</w:t>
      </w:r>
      <w:r w:rsidRPr="00F65DDC">
        <w:rPr>
          <w:b/>
        </w:rPr>
        <w:t>social media service,</w:t>
      </w:r>
      <w:r w:rsidRPr="00F65DDC">
        <w:t>”, insert “</w:t>
      </w:r>
      <w:r w:rsidRPr="00F65DDC">
        <w:rPr>
          <w:b/>
        </w:rPr>
        <w:t>age</w:t>
      </w:r>
      <w:r w:rsidR="003A228F">
        <w:rPr>
          <w:b/>
        </w:rPr>
        <w:noBreakHyphen/>
      </w:r>
      <w:r w:rsidRPr="00F65DDC">
        <w:rPr>
          <w:b/>
        </w:rPr>
        <w:t>restricted social media platform,</w:t>
      </w:r>
      <w:r w:rsidRPr="00F65DDC">
        <w:t>”.</w:t>
      </w:r>
    </w:p>
    <w:p w14:paraId="422C00E8" w14:textId="77777777" w:rsidR="008C2503" w:rsidRPr="00F65DDC" w:rsidRDefault="00EC07A5" w:rsidP="003A228F">
      <w:pPr>
        <w:pStyle w:val="ItemHead"/>
      </w:pPr>
      <w:r>
        <w:t>15</w:t>
      </w:r>
      <w:r w:rsidR="008C2503" w:rsidRPr="00F65DDC">
        <w:t xml:space="preserve">  </w:t>
      </w:r>
      <w:r w:rsidR="006D7745" w:rsidRPr="00F65DDC">
        <w:t>Subsections 2</w:t>
      </w:r>
      <w:r w:rsidR="008C2503" w:rsidRPr="00F65DDC">
        <w:t>38(1) and (3)</w:t>
      </w:r>
    </w:p>
    <w:p w14:paraId="2D2B980D" w14:textId="77777777" w:rsidR="008C2503" w:rsidRPr="00F65DDC" w:rsidRDefault="008C2503" w:rsidP="003A228F">
      <w:pPr>
        <w:pStyle w:val="Item"/>
      </w:pPr>
      <w:r w:rsidRPr="00F65DDC">
        <w:t>After “social media service,” (wherever occurring), insert “age</w:t>
      </w:r>
      <w:r w:rsidR="003A228F">
        <w:noBreakHyphen/>
      </w:r>
      <w:r w:rsidRPr="00F65DDC">
        <w:t>restricted social media platform,”.</w:t>
      </w:r>
    </w:p>
    <w:p w14:paraId="7C750768" w14:textId="77777777" w:rsidR="00F27C12" w:rsidRPr="00F65DDC" w:rsidRDefault="00EC07A5" w:rsidP="003A228F">
      <w:pPr>
        <w:pStyle w:val="ItemHead"/>
      </w:pPr>
      <w:r>
        <w:t>16</w:t>
      </w:r>
      <w:r w:rsidR="005C7971" w:rsidRPr="00F65DDC">
        <w:t xml:space="preserve">  After </w:t>
      </w:r>
      <w:r w:rsidR="001D44C3" w:rsidRPr="00F65DDC">
        <w:t>section 2</w:t>
      </w:r>
      <w:r w:rsidR="00247D72" w:rsidRPr="00F65DDC">
        <w:t>3</w:t>
      </w:r>
      <w:r w:rsidR="005C7971" w:rsidRPr="00F65DDC">
        <w:t>9A</w:t>
      </w:r>
    </w:p>
    <w:p w14:paraId="30AA1512" w14:textId="77777777" w:rsidR="005C7971" w:rsidRPr="00F65DDC" w:rsidRDefault="005C7971" w:rsidP="003A228F">
      <w:pPr>
        <w:pStyle w:val="Item"/>
      </w:pPr>
      <w:r w:rsidRPr="00F65DDC">
        <w:t>Insert:</w:t>
      </w:r>
    </w:p>
    <w:p w14:paraId="736CC346" w14:textId="77777777" w:rsidR="00626567" w:rsidRPr="00F65DDC" w:rsidRDefault="00626567" w:rsidP="00626567">
      <w:pPr>
        <w:pStyle w:val="ActHead5"/>
      </w:pPr>
      <w:bookmarkStart w:id="34" w:name="_Toc184908726"/>
      <w:r w:rsidRPr="00FA2737">
        <w:rPr>
          <w:rStyle w:val="CharSectno"/>
        </w:rPr>
        <w:t>239B</w:t>
      </w:r>
      <w:r w:rsidRPr="00F65DDC">
        <w:t xml:space="preserve">  Review of social media minimum age</w:t>
      </w:r>
      <w:r>
        <w:t xml:space="preserve"> framework</w:t>
      </w:r>
      <w:bookmarkEnd w:id="34"/>
    </w:p>
    <w:p w14:paraId="2E8C450C" w14:textId="77777777" w:rsidR="00626567" w:rsidRDefault="00626567" w:rsidP="00626567">
      <w:pPr>
        <w:pStyle w:val="subsection"/>
      </w:pPr>
      <w:r w:rsidRPr="00F65DDC">
        <w:tab/>
        <w:t>(1)</w:t>
      </w:r>
      <w:r w:rsidRPr="00F65DDC">
        <w:tab/>
        <w:t xml:space="preserve">Within </w:t>
      </w:r>
      <w:r>
        <w:t>2</w:t>
      </w:r>
      <w:r w:rsidRPr="00F65DDC">
        <w:t xml:space="preserve"> </w:t>
      </w:r>
      <w:r>
        <w:t>years</w:t>
      </w:r>
      <w:r w:rsidRPr="00F65DDC">
        <w:t xml:space="preserve"> after the day </w:t>
      </w:r>
      <w:r>
        <w:t>section 6</w:t>
      </w:r>
      <w:r w:rsidRPr="001D2D22">
        <w:t>3D</w:t>
      </w:r>
      <w:r w:rsidRPr="00F65DDC">
        <w:t xml:space="preserve"> takes effect in accordance with </w:t>
      </w:r>
      <w:r>
        <w:t>section 6</w:t>
      </w:r>
      <w:r w:rsidRPr="00F65DDC">
        <w:t>3</w:t>
      </w:r>
      <w:r>
        <w:t>E</w:t>
      </w:r>
      <w:r w:rsidRPr="00F65DDC">
        <w:t xml:space="preserve">, the Minister must cause to be </w:t>
      </w:r>
      <w:r>
        <w:t xml:space="preserve">conducted </w:t>
      </w:r>
      <w:r w:rsidRPr="00F65DDC">
        <w:t xml:space="preserve">an independent review of the operation of </w:t>
      </w:r>
      <w:r>
        <w:t>Part 4</w:t>
      </w:r>
      <w:r w:rsidRPr="00F65DDC">
        <w:t>A.</w:t>
      </w:r>
    </w:p>
    <w:p w14:paraId="5641B77F" w14:textId="77777777" w:rsidR="00626567" w:rsidRDefault="00626567" w:rsidP="00626567">
      <w:pPr>
        <w:pStyle w:val="subsection"/>
      </w:pPr>
      <w:r>
        <w:tab/>
      </w:r>
      <w:r w:rsidRPr="00F133A3">
        <w:t>(2)</w:t>
      </w:r>
      <w:r w:rsidRPr="00F133A3">
        <w:tab/>
        <w:t>Without limiting subsection (1), the review must include consideration of:</w:t>
      </w:r>
    </w:p>
    <w:p w14:paraId="322970AF" w14:textId="77777777" w:rsidR="00626567" w:rsidRDefault="00626567" w:rsidP="00626567">
      <w:pPr>
        <w:pStyle w:val="paragraph"/>
      </w:pPr>
      <w:r>
        <w:tab/>
        <w:t>(a)</w:t>
      </w:r>
      <w:r>
        <w:tab/>
        <w:t>the adequacy of privacy protections in, and in relation to, Part 4A; and</w:t>
      </w:r>
    </w:p>
    <w:p w14:paraId="7AD4B27A" w14:textId="77777777" w:rsidR="00626567" w:rsidRPr="00F133A3" w:rsidRDefault="00626567" w:rsidP="00626567">
      <w:pPr>
        <w:pStyle w:val="paragraph"/>
      </w:pPr>
      <w:r>
        <w:tab/>
        <w:t>(b)</w:t>
      </w:r>
      <w:r>
        <w:tab/>
      </w:r>
      <w:r w:rsidRPr="00EA504D">
        <w:t xml:space="preserve">any other matters relating to the operation of </w:t>
      </w:r>
      <w:r>
        <w:t>Part 4A</w:t>
      </w:r>
      <w:r w:rsidRPr="00EA504D">
        <w:t xml:space="preserve"> determined by the Minister.</w:t>
      </w:r>
    </w:p>
    <w:p w14:paraId="4CCFE868" w14:textId="77777777" w:rsidR="00626567" w:rsidRPr="00F65DDC" w:rsidRDefault="00626567" w:rsidP="00626567">
      <w:pPr>
        <w:pStyle w:val="subsection"/>
      </w:pPr>
      <w:r w:rsidRPr="00F65DDC">
        <w:tab/>
        <w:t>(</w:t>
      </w:r>
      <w:r>
        <w:t>3</w:t>
      </w:r>
      <w:r w:rsidRPr="00F65DDC">
        <w:t>)</w:t>
      </w:r>
      <w:r w:rsidRPr="00F65DDC">
        <w:tab/>
        <w:t>The Minister must cause to be prepared a written report of the review.</w:t>
      </w:r>
    </w:p>
    <w:p w14:paraId="5F13C1CF" w14:textId="77777777" w:rsidR="00626567" w:rsidRDefault="00626567" w:rsidP="00626567">
      <w:pPr>
        <w:pStyle w:val="subsection"/>
      </w:pPr>
      <w:r w:rsidRPr="00F65DDC">
        <w:lastRenderedPageBreak/>
        <w:tab/>
        <w:t>(</w:t>
      </w:r>
      <w:r>
        <w:t>4</w:t>
      </w:r>
      <w:r w:rsidRPr="00F65DDC">
        <w:t>)</w:t>
      </w:r>
      <w:r w:rsidRPr="00F65DDC">
        <w:tab/>
        <w:t>The Minister must cause copies of the report to be tabled in each House of the Parliament within 15 sitting days of that House after the day on which the report is given to the Minister.</w:t>
      </w:r>
    </w:p>
    <w:p w14:paraId="4ADA002D" w14:textId="77777777" w:rsidR="00A50C4E" w:rsidRPr="00F65DDC" w:rsidRDefault="001D44C3" w:rsidP="003A228F">
      <w:pPr>
        <w:pStyle w:val="ActHead7"/>
        <w:pageBreakBefore/>
      </w:pPr>
      <w:bookmarkStart w:id="35" w:name="_Toc184908727"/>
      <w:r w:rsidRPr="003A228F">
        <w:rPr>
          <w:rStyle w:val="CharAmPartNo"/>
        </w:rPr>
        <w:lastRenderedPageBreak/>
        <w:t>Part 2</w:t>
      </w:r>
      <w:r w:rsidR="00A50C4E" w:rsidRPr="00F65DDC">
        <w:t>—</w:t>
      </w:r>
      <w:r w:rsidR="00A50C4E" w:rsidRPr="003A228F">
        <w:rPr>
          <w:rStyle w:val="CharAmPartText"/>
        </w:rPr>
        <w:t>Other amendments</w:t>
      </w:r>
      <w:bookmarkEnd w:id="35"/>
    </w:p>
    <w:p w14:paraId="2845A85F" w14:textId="77777777" w:rsidR="00A50C4E" w:rsidRPr="00F65DDC" w:rsidRDefault="00A50C4E" w:rsidP="003A228F">
      <w:pPr>
        <w:pStyle w:val="ActHead9"/>
      </w:pPr>
      <w:bookmarkStart w:id="36" w:name="_Toc184908728"/>
      <w:r w:rsidRPr="00F65DDC">
        <w:t>Age Discrimination Act 2004</w:t>
      </w:r>
      <w:bookmarkEnd w:id="36"/>
    </w:p>
    <w:p w14:paraId="13591F2E" w14:textId="77777777" w:rsidR="00AB20E7" w:rsidRPr="00F65DDC" w:rsidRDefault="00EC07A5" w:rsidP="003A228F">
      <w:pPr>
        <w:pStyle w:val="ItemHead"/>
      </w:pPr>
      <w:r>
        <w:t>17</w:t>
      </w:r>
      <w:r w:rsidR="00AB20E7" w:rsidRPr="00F65DDC">
        <w:t xml:space="preserve">  </w:t>
      </w:r>
      <w:r w:rsidR="001D44C3" w:rsidRPr="00F65DDC">
        <w:t>Schedule 2</w:t>
      </w:r>
      <w:r w:rsidR="00AB20E7" w:rsidRPr="00F65DDC">
        <w:t xml:space="preserve"> (after table </w:t>
      </w:r>
      <w:r w:rsidR="001D44C3" w:rsidRPr="00F65DDC">
        <w:t>item 8</w:t>
      </w:r>
      <w:r w:rsidR="00AB20E7" w:rsidRPr="00F65DDC">
        <w:t>)</w:t>
      </w:r>
    </w:p>
    <w:p w14:paraId="5D0DD2F1" w14:textId="77777777" w:rsidR="00AB20E7" w:rsidRPr="00F65DDC" w:rsidRDefault="00AB20E7" w:rsidP="003A228F">
      <w:pPr>
        <w:pStyle w:val="Item"/>
      </w:pPr>
      <w:r w:rsidRPr="00F65DDC">
        <w:t>Insert:</w:t>
      </w:r>
    </w:p>
    <w:tbl>
      <w:tblPr>
        <w:tblW w:w="0" w:type="auto"/>
        <w:tblInd w:w="113" w:type="dxa"/>
        <w:tblLayout w:type="fixed"/>
        <w:tblLook w:val="0000" w:firstRow="0" w:lastRow="0" w:firstColumn="0" w:lastColumn="0" w:noHBand="0" w:noVBand="0"/>
      </w:tblPr>
      <w:tblGrid>
        <w:gridCol w:w="714"/>
        <w:gridCol w:w="4668"/>
        <w:gridCol w:w="1704"/>
      </w:tblGrid>
      <w:tr w:rsidR="000F2123" w:rsidRPr="00F65DDC" w14:paraId="50BAE62A" w14:textId="77777777" w:rsidTr="00212713">
        <w:tc>
          <w:tcPr>
            <w:tcW w:w="714" w:type="dxa"/>
            <w:shd w:val="clear" w:color="auto" w:fill="auto"/>
          </w:tcPr>
          <w:p w14:paraId="76626055" w14:textId="77777777" w:rsidR="000F2123" w:rsidRPr="00F65DDC" w:rsidRDefault="000F2123" w:rsidP="003A228F">
            <w:pPr>
              <w:pStyle w:val="Tabletext"/>
            </w:pPr>
            <w:r w:rsidRPr="00F65DDC">
              <w:t>8A</w:t>
            </w:r>
          </w:p>
        </w:tc>
        <w:tc>
          <w:tcPr>
            <w:tcW w:w="4668" w:type="dxa"/>
            <w:shd w:val="clear" w:color="auto" w:fill="auto"/>
          </w:tcPr>
          <w:p w14:paraId="37169597" w14:textId="77777777" w:rsidR="000F2123" w:rsidRPr="00F65DDC" w:rsidRDefault="000F2123" w:rsidP="003A228F">
            <w:pPr>
              <w:pStyle w:val="Tabletext"/>
              <w:rPr>
                <w:i/>
              </w:rPr>
            </w:pPr>
            <w:r w:rsidRPr="00F65DDC">
              <w:rPr>
                <w:i/>
              </w:rPr>
              <w:t>Online Safety Act 2021</w:t>
            </w:r>
          </w:p>
        </w:tc>
        <w:tc>
          <w:tcPr>
            <w:tcW w:w="1704" w:type="dxa"/>
            <w:shd w:val="clear" w:color="auto" w:fill="auto"/>
          </w:tcPr>
          <w:p w14:paraId="78758D4E" w14:textId="77777777" w:rsidR="000F2123" w:rsidRPr="00F65DDC" w:rsidRDefault="00B21C88" w:rsidP="003A228F">
            <w:pPr>
              <w:pStyle w:val="Tabletext"/>
            </w:pPr>
            <w:r w:rsidRPr="00F65DDC">
              <w:t>paragraphs 27(1)(qa) and (qb)</w:t>
            </w:r>
            <w:r w:rsidR="00212713" w:rsidRPr="00F65DDC">
              <w:t xml:space="preserve"> and </w:t>
            </w:r>
            <w:r w:rsidR="001D44C3" w:rsidRPr="00F65DDC">
              <w:t>Part 4</w:t>
            </w:r>
            <w:r w:rsidR="00212713" w:rsidRPr="00F65DDC">
              <w:t>A</w:t>
            </w:r>
          </w:p>
        </w:tc>
      </w:tr>
    </w:tbl>
    <w:p w14:paraId="2D1CCAC7" w14:textId="77777777" w:rsidR="003F12FB" w:rsidRPr="00F65DDC" w:rsidRDefault="003F12FB" w:rsidP="003A228F">
      <w:pPr>
        <w:pStyle w:val="ActHead7"/>
        <w:pageBreakBefore/>
      </w:pPr>
      <w:bookmarkStart w:id="37" w:name="_Toc184908729"/>
      <w:r w:rsidRPr="003A228F">
        <w:rPr>
          <w:rStyle w:val="CharAmPartNo"/>
        </w:rPr>
        <w:lastRenderedPageBreak/>
        <w:t>Part 3</w:t>
      </w:r>
      <w:r w:rsidRPr="00F65DDC">
        <w:t>—</w:t>
      </w:r>
      <w:r w:rsidRPr="003A228F">
        <w:rPr>
          <w:rStyle w:val="CharAmPartText"/>
        </w:rPr>
        <w:t>Transitional provisions</w:t>
      </w:r>
      <w:bookmarkEnd w:id="37"/>
    </w:p>
    <w:p w14:paraId="449BEEE3" w14:textId="77777777" w:rsidR="003F12FB" w:rsidRPr="00F65DDC" w:rsidRDefault="00EC07A5" w:rsidP="003A228F">
      <w:pPr>
        <w:pStyle w:val="Transitional"/>
      </w:pPr>
      <w:r>
        <w:t>18</w:t>
      </w:r>
      <w:r w:rsidR="003F12FB" w:rsidRPr="00F65DDC">
        <w:t xml:space="preserve">  </w:t>
      </w:r>
      <w:r w:rsidR="00692FD4" w:rsidRPr="00F65DDC">
        <w:t>Transitional provision—</w:t>
      </w:r>
      <w:r w:rsidR="00920D5D" w:rsidRPr="00F65DDC">
        <w:t>compliance with industry codes</w:t>
      </w:r>
    </w:p>
    <w:p w14:paraId="2D2855F4" w14:textId="77777777" w:rsidR="00920D5D" w:rsidRPr="00F65DDC" w:rsidRDefault="00920D5D" w:rsidP="003A228F">
      <w:pPr>
        <w:pStyle w:val="Item"/>
      </w:pPr>
      <w:r w:rsidRPr="00F65DDC">
        <w:t xml:space="preserve">The amendments of </w:t>
      </w:r>
      <w:r w:rsidR="00DF686D" w:rsidRPr="00F65DDC">
        <w:t>section 1</w:t>
      </w:r>
      <w:r w:rsidRPr="00F65DDC">
        <w:t>4</w:t>
      </w:r>
      <w:r w:rsidR="00E8364A" w:rsidRPr="00F65DDC">
        <w:t>3</w:t>
      </w:r>
      <w:r w:rsidRPr="00F65DDC">
        <w:t xml:space="preserve"> of the </w:t>
      </w:r>
      <w:r w:rsidRPr="00F65DDC">
        <w:rPr>
          <w:i/>
        </w:rPr>
        <w:t>Online Safety Act 2021</w:t>
      </w:r>
      <w:r w:rsidRPr="00F65DDC">
        <w:t xml:space="preserve"> made by this Schedule apply in relation to directions given </w:t>
      </w:r>
      <w:r w:rsidR="00E8364A" w:rsidRPr="00F65DDC">
        <w:t xml:space="preserve">under that section </w:t>
      </w:r>
      <w:r w:rsidRPr="00F65DDC">
        <w:t>on or after the commencement of this Schedule</w:t>
      </w:r>
      <w:r w:rsidR="00F15B53" w:rsidRPr="00F65DDC">
        <w:t xml:space="preserve"> (including such directions given in relation to industry codes </w:t>
      </w:r>
      <w:r w:rsidR="00E8364A" w:rsidRPr="00F65DDC">
        <w:t>that were registered before that commencement)</w:t>
      </w:r>
      <w:r w:rsidRPr="00F65DDC">
        <w:t>.</w:t>
      </w:r>
    </w:p>
    <w:p w14:paraId="7F764329" w14:textId="77777777" w:rsidR="00E8364A" w:rsidRPr="00F65DDC" w:rsidRDefault="00EC07A5" w:rsidP="003A228F">
      <w:pPr>
        <w:pStyle w:val="Transitional"/>
      </w:pPr>
      <w:r>
        <w:t>19</w:t>
      </w:r>
      <w:r w:rsidR="00E8364A" w:rsidRPr="00F65DDC">
        <w:t xml:space="preserve">  Transitional provision—compliance with industry </w:t>
      </w:r>
      <w:r w:rsidR="008974CF" w:rsidRPr="00F65DDC">
        <w:t>standards</w:t>
      </w:r>
    </w:p>
    <w:p w14:paraId="76FB6DB5" w14:textId="77777777" w:rsidR="00E8364A" w:rsidRDefault="00E8364A" w:rsidP="003A228F">
      <w:pPr>
        <w:pStyle w:val="Item"/>
      </w:pPr>
      <w:r w:rsidRPr="00F65DDC">
        <w:t xml:space="preserve">The amendments of </w:t>
      </w:r>
      <w:r w:rsidR="00DF686D" w:rsidRPr="00F65DDC">
        <w:t>section 1</w:t>
      </w:r>
      <w:r w:rsidRPr="00F65DDC">
        <w:t>4</w:t>
      </w:r>
      <w:r w:rsidR="008974CF" w:rsidRPr="00F65DDC">
        <w:t>6</w:t>
      </w:r>
      <w:r w:rsidRPr="00F65DDC">
        <w:t xml:space="preserve"> of the </w:t>
      </w:r>
      <w:r w:rsidRPr="00F65DDC">
        <w:rPr>
          <w:i/>
        </w:rPr>
        <w:t>Online Safety Act 2021</w:t>
      </w:r>
      <w:r w:rsidRPr="00F65DDC">
        <w:t xml:space="preserve"> made by this Schedule apply in relation to </w:t>
      </w:r>
      <w:r w:rsidR="008974CF" w:rsidRPr="00F65DDC">
        <w:t xml:space="preserve">a failure to comply with an industry standard that occurs </w:t>
      </w:r>
      <w:r w:rsidRPr="00F65DDC">
        <w:t xml:space="preserve">on or after the commencement of this Schedule (including </w:t>
      </w:r>
      <w:r w:rsidR="008E1B29" w:rsidRPr="00F65DDC">
        <w:t xml:space="preserve">failures to comply with </w:t>
      </w:r>
      <w:r w:rsidRPr="00F65DDC">
        <w:t xml:space="preserve">industry </w:t>
      </w:r>
      <w:r w:rsidR="008974CF" w:rsidRPr="00F65DDC">
        <w:t xml:space="preserve">standards </w:t>
      </w:r>
      <w:r w:rsidRPr="00F65DDC">
        <w:t>that were registered before that commencement).</w:t>
      </w:r>
    </w:p>
    <w:p w14:paraId="470C95B8" w14:textId="77777777" w:rsidR="00202BAE" w:rsidRDefault="00202BAE" w:rsidP="00202BAE"/>
    <w:p w14:paraId="48D89374" w14:textId="77777777" w:rsidR="00202BAE" w:rsidRDefault="00202BAE" w:rsidP="00202BAE">
      <w:pPr>
        <w:pStyle w:val="AssentBk"/>
        <w:keepNext/>
      </w:pPr>
    </w:p>
    <w:p w14:paraId="379DA5C1" w14:textId="77777777" w:rsidR="00202BAE" w:rsidRDefault="00202BAE" w:rsidP="00202BAE">
      <w:pPr>
        <w:pStyle w:val="AssentBk"/>
        <w:keepNext/>
      </w:pPr>
    </w:p>
    <w:p w14:paraId="35ECA412" w14:textId="77777777" w:rsidR="00202BAE" w:rsidRDefault="00202BAE" w:rsidP="00202BAE">
      <w:pPr>
        <w:pStyle w:val="2ndRd"/>
        <w:keepNext/>
        <w:pBdr>
          <w:top w:val="single" w:sz="2" w:space="1" w:color="auto"/>
        </w:pBdr>
      </w:pPr>
    </w:p>
    <w:p w14:paraId="00C1BE0C" w14:textId="77777777" w:rsidR="00202BAE" w:rsidRDefault="00202BAE" w:rsidP="000C5962">
      <w:pPr>
        <w:pStyle w:val="2ndRd"/>
        <w:keepNext/>
        <w:spacing w:line="260" w:lineRule="atLeast"/>
        <w:rPr>
          <w:i/>
        </w:rPr>
      </w:pPr>
      <w:r>
        <w:t>[</w:t>
      </w:r>
      <w:r>
        <w:rPr>
          <w:i/>
        </w:rPr>
        <w:t>Minister’s second reading speech made in—</w:t>
      </w:r>
    </w:p>
    <w:p w14:paraId="23A4762D" w14:textId="70773EEC" w:rsidR="00202BAE" w:rsidRDefault="00202BAE" w:rsidP="000C5962">
      <w:pPr>
        <w:pStyle w:val="2ndRd"/>
        <w:keepNext/>
        <w:spacing w:line="260" w:lineRule="atLeast"/>
        <w:rPr>
          <w:i/>
        </w:rPr>
      </w:pPr>
      <w:r>
        <w:rPr>
          <w:i/>
        </w:rPr>
        <w:t>House of Representatives on 21 November 2024</w:t>
      </w:r>
    </w:p>
    <w:p w14:paraId="77566F71" w14:textId="23FE5E26" w:rsidR="00202BAE" w:rsidRDefault="00202BAE" w:rsidP="000C5962">
      <w:pPr>
        <w:pStyle w:val="2ndRd"/>
        <w:keepNext/>
        <w:spacing w:line="260" w:lineRule="atLeast"/>
        <w:rPr>
          <w:i/>
        </w:rPr>
      </w:pPr>
      <w:r>
        <w:rPr>
          <w:i/>
        </w:rPr>
        <w:t>Senate on 27 November 2024</w:t>
      </w:r>
      <w:r>
        <w:t>]</w:t>
      </w:r>
    </w:p>
    <w:p w14:paraId="49FE3840" w14:textId="77777777" w:rsidR="00202BAE" w:rsidRDefault="00202BAE" w:rsidP="000C5962"/>
    <w:p w14:paraId="3DAEA1A5" w14:textId="1FF1D5C0" w:rsidR="004346A9" w:rsidRPr="00202BAE" w:rsidRDefault="00202BAE" w:rsidP="00202BAE">
      <w:pPr>
        <w:framePr w:hSpace="180" w:wrap="around" w:vAnchor="text" w:hAnchor="page" w:x="2723" w:y="3007"/>
      </w:pPr>
      <w:r>
        <w:t>(150/24)</w:t>
      </w:r>
    </w:p>
    <w:p w14:paraId="096FC554" w14:textId="77777777" w:rsidR="00202BAE" w:rsidRDefault="00202BAE"/>
    <w:sectPr w:rsidR="00202BAE" w:rsidSect="004346A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7350" w14:textId="77777777" w:rsidR="009D0B12" w:rsidRDefault="009D0B12" w:rsidP="0048364F">
      <w:pPr>
        <w:spacing w:line="240" w:lineRule="auto"/>
      </w:pPr>
      <w:r>
        <w:separator/>
      </w:r>
    </w:p>
  </w:endnote>
  <w:endnote w:type="continuationSeparator" w:id="0">
    <w:p w14:paraId="1F11FC0B" w14:textId="77777777" w:rsidR="009D0B12" w:rsidRDefault="009D0B1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F87D" w14:textId="77777777" w:rsidR="009D0B12" w:rsidRPr="005F1388" w:rsidRDefault="009D0B12" w:rsidP="003A228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B7DB" w14:textId="4C74A1E4" w:rsidR="00202BAE" w:rsidRDefault="00202BAE" w:rsidP="00CD12A5">
    <w:pPr>
      <w:pStyle w:val="ScalePlusRef"/>
    </w:pPr>
    <w:r>
      <w:t>Note: An electronic version of this Act is available on the Federal Register of Legislation (</w:t>
    </w:r>
    <w:hyperlink r:id="rId1" w:history="1">
      <w:r>
        <w:t>https://www.legislation.gov.au/</w:t>
      </w:r>
    </w:hyperlink>
    <w:r>
      <w:t>)</w:t>
    </w:r>
  </w:p>
  <w:p w14:paraId="27C80C79" w14:textId="77777777" w:rsidR="00202BAE" w:rsidRDefault="00202BAE" w:rsidP="00CD12A5"/>
  <w:p w14:paraId="5DD65CE0" w14:textId="6A7AE096" w:rsidR="009D0B12" w:rsidRDefault="009D0B12" w:rsidP="003A228F">
    <w:pPr>
      <w:pStyle w:val="Footer"/>
      <w:spacing w:before="120"/>
    </w:pPr>
  </w:p>
  <w:p w14:paraId="03B5F5DD" w14:textId="77777777" w:rsidR="009D0B12" w:rsidRPr="005F1388" w:rsidRDefault="009D0B1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F944" w14:textId="77777777" w:rsidR="009D0B12" w:rsidRPr="00ED79B6" w:rsidRDefault="009D0B12" w:rsidP="003A228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52C1" w14:textId="77777777" w:rsidR="009D0B12" w:rsidRDefault="009D0B12" w:rsidP="003A22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0B12" w14:paraId="53E95A55" w14:textId="77777777" w:rsidTr="00266A53">
      <w:tc>
        <w:tcPr>
          <w:tcW w:w="646" w:type="dxa"/>
        </w:tcPr>
        <w:p w14:paraId="473D89A9" w14:textId="77777777" w:rsidR="009D0B12" w:rsidRDefault="009D0B12" w:rsidP="00266A5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ED6E02E" w14:textId="2DE81DC2" w:rsidR="009D0B12" w:rsidRDefault="009D0B12" w:rsidP="00266A5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8335B">
            <w:rPr>
              <w:i/>
              <w:sz w:val="18"/>
            </w:rPr>
            <w:t>Online Safety Amendment (Social Media Minimum Age) Act 2024</w:t>
          </w:r>
          <w:r w:rsidRPr="00ED79B6">
            <w:rPr>
              <w:i/>
              <w:sz w:val="18"/>
            </w:rPr>
            <w:fldChar w:fldCharType="end"/>
          </w:r>
        </w:p>
      </w:tc>
      <w:tc>
        <w:tcPr>
          <w:tcW w:w="1270" w:type="dxa"/>
        </w:tcPr>
        <w:p w14:paraId="3462F8A3" w14:textId="393AED31" w:rsidR="009D0B12" w:rsidRDefault="009D0B12" w:rsidP="00266A5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8335B">
            <w:rPr>
              <w:i/>
              <w:sz w:val="18"/>
            </w:rPr>
            <w:t>No. 127, 2024</w:t>
          </w:r>
          <w:r w:rsidRPr="00ED79B6">
            <w:rPr>
              <w:i/>
              <w:sz w:val="18"/>
            </w:rPr>
            <w:fldChar w:fldCharType="end"/>
          </w:r>
        </w:p>
      </w:tc>
    </w:tr>
  </w:tbl>
  <w:p w14:paraId="3A3B55E8" w14:textId="77777777" w:rsidR="009D0B12" w:rsidRDefault="009D0B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4A19" w14:textId="77777777" w:rsidR="009D0B12" w:rsidRDefault="009D0B12" w:rsidP="003A22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0B12" w14:paraId="0C8EBD67" w14:textId="77777777" w:rsidTr="00266A53">
      <w:tc>
        <w:tcPr>
          <w:tcW w:w="1247" w:type="dxa"/>
        </w:tcPr>
        <w:p w14:paraId="1E448AE2" w14:textId="1C9DC3B2" w:rsidR="009D0B12" w:rsidRDefault="009D0B12" w:rsidP="00266A5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8335B">
            <w:rPr>
              <w:i/>
              <w:sz w:val="18"/>
            </w:rPr>
            <w:t>No. 127, 2024</w:t>
          </w:r>
          <w:r w:rsidRPr="00ED79B6">
            <w:rPr>
              <w:i/>
              <w:sz w:val="18"/>
            </w:rPr>
            <w:fldChar w:fldCharType="end"/>
          </w:r>
        </w:p>
      </w:tc>
      <w:tc>
        <w:tcPr>
          <w:tcW w:w="5387" w:type="dxa"/>
        </w:tcPr>
        <w:p w14:paraId="4690C5DC" w14:textId="3E6112A8" w:rsidR="009D0B12" w:rsidRDefault="009D0B12" w:rsidP="00266A5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8335B">
            <w:rPr>
              <w:i/>
              <w:sz w:val="18"/>
            </w:rPr>
            <w:t>Online Safety Amendment (Social Media Minimum Age) Act 2024</w:t>
          </w:r>
          <w:r w:rsidRPr="00ED79B6">
            <w:rPr>
              <w:i/>
              <w:sz w:val="18"/>
            </w:rPr>
            <w:fldChar w:fldCharType="end"/>
          </w:r>
        </w:p>
      </w:tc>
      <w:tc>
        <w:tcPr>
          <w:tcW w:w="669" w:type="dxa"/>
        </w:tcPr>
        <w:p w14:paraId="3B0366E2" w14:textId="77777777" w:rsidR="009D0B12" w:rsidRDefault="009D0B12" w:rsidP="00266A5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04CEF7" w14:textId="77777777" w:rsidR="009D0B12" w:rsidRPr="00ED79B6" w:rsidRDefault="009D0B1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C1BD" w14:textId="77777777" w:rsidR="009D0B12" w:rsidRPr="00A961C4" w:rsidRDefault="009D0B12" w:rsidP="003A228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0B12" w14:paraId="05D8A133" w14:textId="77777777" w:rsidTr="003A228F">
      <w:tc>
        <w:tcPr>
          <w:tcW w:w="646" w:type="dxa"/>
        </w:tcPr>
        <w:p w14:paraId="267D7676" w14:textId="77777777" w:rsidR="009D0B12" w:rsidRDefault="009D0B12" w:rsidP="00266A5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6364E95" w14:textId="1C4D9E6A" w:rsidR="009D0B12" w:rsidRDefault="009D0B12" w:rsidP="00266A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8335B">
            <w:rPr>
              <w:i/>
              <w:sz w:val="18"/>
            </w:rPr>
            <w:t>Online Safety Amendment (Social Media Minimum Age) Act 2024</w:t>
          </w:r>
          <w:r w:rsidRPr="007A1328">
            <w:rPr>
              <w:i/>
              <w:sz w:val="18"/>
            </w:rPr>
            <w:fldChar w:fldCharType="end"/>
          </w:r>
        </w:p>
      </w:tc>
      <w:tc>
        <w:tcPr>
          <w:tcW w:w="1270" w:type="dxa"/>
        </w:tcPr>
        <w:p w14:paraId="5C716911" w14:textId="2669ADE5" w:rsidR="009D0B12" w:rsidRDefault="009D0B12" w:rsidP="00266A5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8335B">
            <w:rPr>
              <w:i/>
              <w:sz w:val="18"/>
            </w:rPr>
            <w:t>No. 127, 2024</w:t>
          </w:r>
          <w:r w:rsidRPr="007A1328">
            <w:rPr>
              <w:i/>
              <w:sz w:val="18"/>
            </w:rPr>
            <w:fldChar w:fldCharType="end"/>
          </w:r>
        </w:p>
      </w:tc>
    </w:tr>
  </w:tbl>
  <w:p w14:paraId="62ACC3D8" w14:textId="77777777" w:rsidR="009D0B12" w:rsidRPr="00A961C4" w:rsidRDefault="009D0B1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CEB3" w14:textId="77777777" w:rsidR="009D0B12" w:rsidRPr="00A961C4" w:rsidRDefault="009D0B12" w:rsidP="003A22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0B12" w14:paraId="17BF81B7" w14:textId="77777777" w:rsidTr="003A228F">
      <w:tc>
        <w:tcPr>
          <w:tcW w:w="1247" w:type="dxa"/>
        </w:tcPr>
        <w:p w14:paraId="72856E2F" w14:textId="4DF3B898" w:rsidR="009D0B12" w:rsidRDefault="009D0B12" w:rsidP="00266A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8335B">
            <w:rPr>
              <w:i/>
              <w:sz w:val="18"/>
            </w:rPr>
            <w:t>No. 127, 2024</w:t>
          </w:r>
          <w:r w:rsidRPr="007A1328">
            <w:rPr>
              <w:i/>
              <w:sz w:val="18"/>
            </w:rPr>
            <w:fldChar w:fldCharType="end"/>
          </w:r>
        </w:p>
      </w:tc>
      <w:tc>
        <w:tcPr>
          <w:tcW w:w="5387" w:type="dxa"/>
        </w:tcPr>
        <w:p w14:paraId="03E0F405" w14:textId="6960489D" w:rsidR="009D0B12" w:rsidRDefault="009D0B12" w:rsidP="00266A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8335B">
            <w:rPr>
              <w:i/>
              <w:sz w:val="18"/>
            </w:rPr>
            <w:t>Online Safety Amendment (Social Media Minimum Age) Act 2024</w:t>
          </w:r>
          <w:r w:rsidRPr="007A1328">
            <w:rPr>
              <w:i/>
              <w:sz w:val="18"/>
            </w:rPr>
            <w:fldChar w:fldCharType="end"/>
          </w:r>
        </w:p>
      </w:tc>
      <w:tc>
        <w:tcPr>
          <w:tcW w:w="669" w:type="dxa"/>
        </w:tcPr>
        <w:p w14:paraId="67FE0981" w14:textId="77777777" w:rsidR="009D0B12" w:rsidRDefault="009D0B12" w:rsidP="00266A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8E019E1" w14:textId="77777777" w:rsidR="009D0B12" w:rsidRPr="00055B5C" w:rsidRDefault="009D0B1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2227" w14:textId="77777777" w:rsidR="009D0B12" w:rsidRPr="00A961C4" w:rsidRDefault="009D0B12" w:rsidP="003A22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D0B12" w14:paraId="78971EDA" w14:textId="77777777" w:rsidTr="003A228F">
      <w:tc>
        <w:tcPr>
          <w:tcW w:w="1247" w:type="dxa"/>
        </w:tcPr>
        <w:p w14:paraId="0033F1B6" w14:textId="644A34EA" w:rsidR="009D0B12" w:rsidRDefault="009D0B12" w:rsidP="00266A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8335B">
            <w:rPr>
              <w:i/>
              <w:sz w:val="18"/>
            </w:rPr>
            <w:t>No. 127, 2024</w:t>
          </w:r>
          <w:r w:rsidRPr="007A1328">
            <w:rPr>
              <w:i/>
              <w:sz w:val="18"/>
            </w:rPr>
            <w:fldChar w:fldCharType="end"/>
          </w:r>
        </w:p>
      </w:tc>
      <w:tc>
        <w:tcPr>
          <w:tcW w:w="5387" w:type="dxa"/>
        </w:tcPr>
        <w:p w14:paraId="63CC87CA" w14:textId="19CF588F" w:rsidR="009D0B12" w:rsidRDefault="009D0B12" w:rsidP="00266A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8335B">
            <w:rPr>
              <w:i/>
              <w:sz w:val="18"/>
            </w:rPr>
            <w:t>Online Safety Amendment (Social Media Minimum Age) Act 2024</w:t>
          </w:r>
          <w:r w:rsidRPr="007A1328">
            <w:rPr>
              <w:i/>
              <w:sz w:val="18"/>
            </w:rPr>
            <w:fldChar w:fldCharType="end"/>
          </w:r>
        </w:p>
      </w:tc>
      <w:tc>
        <w:tcPr>
          <w:tcW w:w="669" w:type="dxa"/>
        </w:tcPr>
        <w:p w14:paraId="388244D3" w14:textId="77777777" w:rsidR="009D0B12" w:rsidRDefault="009D0B12" w:rsidP="00266A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88786FB" w14:textId="77777777" w:rsidR="009D0B12" w:rsidRPr="00A961C4" w:rsidRDefault="009D0B1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1E671" w14:textId="77777777" w:rsidR="009D0B12" w:rsidRDefault="009D0B12" w:rsidP="0048364F">
      <w:pPr>
        <w:spacing w:line="240" w:lineRule="auto"/>
      </w:pPr>
      <w:r>
        <w:separator/>
      </w:r>
    </w:p>
  </w:footnote>
  <w:footnote w:type="continuationSeparator" w:id="0">
    <w:p w14:paraId="5323E15A" w14:textId="77777777" w:rsidR="009D0B12" w:rsidRDefault="009D0B1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DD2F" w14:textId="77777777" w:rsidR="009D0B12" w:rsidRPr="005F1388" w:rsidRDefault="009D0B1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CCD0" w14:textId="77777777" w:rsidR="009D0B12" w:rsidRPr="005F1388" w:rsidRDefault="009D0B1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4F56" w14:textId="77777777" w:rsidR="009D0B12" w:rsidRPr="005F1388" w:rsidRDefault="009D0B1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5C33" w14:textId="77777777" w:rsidR="009D0B12" w:rsidRPr="00ED79B6" w:rsidRDefault="009D0B1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2F24" w14:textId="77777777" w:rsidR="009D0B12" w:rsidRPr="00ED79B6" w:rsidRDefault="009D0B1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AA32" w14:textId="77777777" w:rsidR="009D0B12" w:rsidRPr="00ED79B6" w:rsidRDefault="009D0B1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65C8" w14:textId="3EA73EE5" w:rsidR="009D0B12" w:rsidRPr="00A961C4" w:rsidRDefault="009D0B12" w:rsidP="0048364F">
    <w:pPr>
      <w:rPr>
        <w:b/>
        <w:sz w:val="20"/>
      </w:rPr>
    </w:pPr>
    <w:r>
      <w:rPr>
        <w:b/>
        <w:sz w:val="20"/>
      </w:rPr>
      <w:fldChar w:fldCharType="begin"/>
    </w:r>
    <w:r>
      <w:rPr>
        <w:b/>
        <w:sz w:val="20"/>
      </w:rPr>
      <w:instrText xml:space="preserve"> STYLEREF CharAmSchNo </w:instrText>
    </w:r>
    <w:r w:rsidR="00F8610A">
      <w:rPr>
        <w:b/>
        <w:sz w:val="20"/>
      </w:rPr>
      <w:fldChar w:fldCharType="separate"/>
    </w:r>
    <w:r w:rsidR="00F8610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610A">
      <w:rPr>
        <w:sz w:val="20"/>
      </w:rPr>
      <w:fldChar w:fldCharType="separate"/>
    </w:r>
    <w:r w:rsidR="00F8610A">
      <w:rPr>
        <w:noProof/>
        <w:sz w:val="20"/>
      </w:rPr>
      <w:t>Amendments</w:t>
    </w:r>
    <w:r>
      <w:rPr>
        <w:sz w:val="20"/>
      </w:rPr>
      <w:fldChar w:fldCharType="end"/>
    </w:r>
  </w:p>
  <w:p w14:paraId="798F9B2B" w14:textId="6C41E488" w:rsidR="009D0B12" w:rsidRPr="00A961C4" w:rsidRDefault="009D0B12" w:rsidP="0048364F">
    <w:pPr>
      <w:rPr>
        <w:b/>
        <w:sz w:val="20"/>
      </w:rPr>
    </w:pPr>
    <w:r>
      <w:rPr>
        <w:b/>
        <w:sz w:val="20"/>
      </w:rPr>
      <w:fldChar w:fldCharType="begin"/>
    </w:r>
    <w:r>
      <w:rPr>
        <w:b/>
        <w:sz w:val="20"/>
      </w:rPr>
      <w:instrText xml:space="preserve"> STYLEREF CharAmPartNo </w:instrText>
    </w:r>
    <w:r w:rsidR="00F8610A">
      <w:rPr>
        <w:b/>
        <w:sz w:val="20"/>
      </w:rPr>
      <w:fldChar w:fldCharType="separate"/>
    </w:r>
    <w:r w:rsidR="00F8610A">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8610A">
      <w:rPr>
        <w:sz w:val="20"/>
      </w:rPr>
      <w:fldChar w:fldCharType="separate"/>
    </w:r>
    <w:r w:rsidR="00F8610A">
      <w:rPr>
        <w:noProof/>
        <w:sz w:val="20"/>
      </w:rPr>
      <w:t>Transitional provisions</w:t>
    </w:r>
    <w:r>
      <w:rPr>
        <w:sz w:val="20"/>
      </w:rPr>
      <w:fldChar w:fldCharType="end"/>
    </w:r>
  </w:p>
  <w:p w14:paraId="1540C7F2" w14:textId="77777777" w:rsidR="009D0B12" w:rsidRPr="00A961C4" w:rsidRDefault="009D0B1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C4E6" w14:textId="47F160AE" w:rsidR="009D0B12" w:rsidRPr="00A961C4" w:rsidRDefault="009D0B1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8610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8610A">
      <w:rPr>
        <w:b/>
        <w:noProof/>
        <w:sz w:val="20"/>
      </w:rPr>
      <w:t>Schedule 1</w:t>
    </w:r>
    <w:r>
      <w:rPr>
        <w:b/>
        <w:sz w:val="20"/>
      </w:rPr>
      <w:fldChar w:fldCharType="end"/>
    </w:r>
  </w:p>
  <w:p w14:paraId="3EDD6EEA" w14:textId="08876A97" w:rsidR="009D0B12" w:rsidRPr="00A961C4" w:rsidRDefault="009D0B1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F8610A">
      <w:rPr>
        <w:noProof/>
        <w:sz w:val="20"/>
      </w:rPr>
      <w:t>Amendment of the Online Safety Act 2021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F8610A">
      <w:rPr>
        <w:b/>
        <w:noProof/>
        <w:sz w:val="20"/>
      </w:rPr>
      <w:t>Part 1</w:t>
    </w:r>
    <w:r w:rsidRPr="00A961C4">
      <w:rPr>
        <w:b/>
        <w:sz w:val="20"/>
      </w:rPr>
      <w:fldChar w:fldCharType="end"/>
    </w:r>
  </w:p>
  <w:p w14:paraId="4FF4EC29" w14:textId="77777777" w:rsidR="009D0B12" w:rsidRPr="00A961C4" w:rsidRDefault="009D0B1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B409" w14:textId="77777777" w:rsidR="009D0B12" w:rsidRPr="00A961C4" w:rsidRDefault="009D0B1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26191611">
    <w:abstractNumId w:val="9"/>
  </w:num>
  <w:num w:numId="2" w16cid:durableId="71976089">
    <w:abstractNumId w:val="7"/>
  </w:num>
  <w:num w:numId="3" w16cid:durableId="1558005818">
    <w:abstractNumId w:val="6"/>
  </w:num>
  <w:num w:numId="4" w16cid:durableId="664749901">
    <w:abstractNumId w:val="5"/>
  </w:num>
  <w:num w:numId="5" w16cid:durableId="1747146086">
    <w:abstractNumId w:val="4"/>
  </w:num>
  <w:num w:numId="6" w16cid:durableId="442574892">
    <w:abstractNumId w:val="8"/>
  </w:num>
  <w:num w:numId="7" w16cid:durableId="856118063">
    <w:abstractNumId w:val="3"/>
  </w:num>
  <w:num w:numId="8" w16cid:durableId="25956733">
    <w:abstractNumId w:val="2"/>
  </w:num>
  <w:num w:numId="9" w16cid:durableId="1029453886">
    <w:abstractNumId w:val="1"/>
  </w:num>
  <w:num w:numId="10" w16cid:durableId="139689302">
    <w:abstractNumId w:val="0"/>
  </w:num>
  <w:num w:numId="11" w16cid:durableId="1034427467">
    <w:abstractNumId w:val="11"/>
  </w:num>
  <w:num w:numId="12" w16cid:durableId="909466757">
    <w:abstractNumId w:val="10"/>
  </w:num>
  <w:num w:numId="13" w16cid:durableId="1634016860">
    <w:abstractNumId w:val="13"/>
  </w:num>
  <w:num w:numId="14" w16cid:durableId="984968074">
    <w:abstractNumId w:val="12"/>
  </w:num>
  <w:num w:numId="15" w16cid:durableId="13773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6A53"/>
    <w:rsid w:val="00000F3B"/>
    <w:rsid w:val="000029C5"/>
    <w:rsid w:val="00005D25"/>
    <w:rsid w:val="0000673A"/>
    <w:rsid w:val="00006B48"/>
    <w:rsid w:val="000103CC"/>
    <w:rsid w:val="000113BC"/>
    <w:rsid w:val="000115E9"/>
    <w:rsid w:val="00013366"/>
    <w:rsid w:val="000136AF"/>
    <w:rsid w:val="00013B48"/>
    <w:rsid w:val="000162B3"/>
    <w:rsid w:val="000164D5"/>
    <w:rsid w:val="000227EE"/>
    <w:rsid w:val="0002339B"/>
    <w:rsid w:val="00025AA2"/>
    <w:rsid w:val="00025BBB"/>
    <w:rsid w:val="00026A11"/>
    <w:rsid w:val="000279C6"/>
    <w:rsid w:val="00030DEA"/>
    <w:rsid w:val="00037945"/>
    <w:rsid w:val="00037E34"/>
    <w:rsid w:val="000417C9"/>
    <w:rsid w:val="00043B4F"/>
    <w:rsid w:val="00044794"/>
    <w:rsid w:val="00052AF1"/>
    <w:rsid w:val="00053E6A"/>
    <w:rsid w:val="00055693"/>
    <w:rsid w:val="00055B5C"/>
    <w:rsid w:val="0005604B"/>
    <w:rsid w:val="00056391"/>
    <w:rsid w:val="00060FF9"/>
    <w:rsid w:val="000614BF"/>
    <w:rsid w:val="000625A4"/>
    <w:rsid w:val="00063EE1"/>
    <w:rsid w:val="00063F9E"/>
    <w:rsid w:val="00064E89"/>
    <w:rsid w:val="00064EED"/>
    <w:rsid w:val="000650FC"/>
    <w:rsid w:val="000739D2"/>
    <w:rsid w:val="00074FAE"/>
    <w:rsid w:val="00076D32"/>
    <w:rsid w:val="000772F5"/>
    <w:rsid w:val="00077644"/>
    <w:rsid w:val="00080C79"/>
    <w:rsid w:val="000832EB"/>
    <w:rsid w:val="00083641"/>
    <w:rsid w:val="00085E28"/>
    <w:rsid w:val="0009032A"/>
    <w:rsid w:val="0009325D"/>
    <w:rsid w:val="00095E28"/>
    <w:rsid w:val="000A00BF"/>
    <w:rsid w:val="000A049A"/>
    <w:rsid w:val="000A1379"/>
    <w:rsid w:val="000A1DD5"/>
    <w:rsid w:val="000A731C"/>
    <w:rsid w:val="000B1085"/>
    <w:rsid w:val="000B1FD2"/>
    <w:rsid w:val="000B331E"/>
    <w:rsid w:val="000B3E95"/>
    <w:rsid w:val="000B40FA"/>
    <w:rsid w:val="000B491C"/>
    <w:rsid w:val="000B57C1"/>
    <w:rsid w:val="000B64E8"/>
    <w:rsid w:val="000B7232"/>
    <w:rsid w:val="000C0308"/>
    <w:rsid w:val="000C0FD9"/>
    <w:rsid w:val="000C1E23"/>
    <w:rsid w:val="000C6537"/>
    <w:rsid w:val="000D05EF"/>
    <w:rsid w:val="000D1687"/>
    <w:rsid w:val="000D1D5F"/>
    <w:rsid w:val="000D426E"/>
    <w:rsid w:val="000D4B28"/>
    <w:rsid w:val="000D4C8E"/>
    <w:rsid w:val="000E121D"/>
    <w:rsid w:val="000E1425"/>
    <w:rsid w:val="000E2A0F"/>
    <w:rsid w:val="000E33F3"/>
    <w:rsid w:val="000E3516"/>
    <w:rsid w:val="000E3D4B"/>
    <w:rsid w:val="000F2123"/>
    <w:rsid w:val="000F21C1"/>
    <w:rsid w:val="000F316E"/>
    <w:rsid w:val="001018C1"/>
    <w:rsid w:val="00101D90"/>
    <w:rsid w:val="001046AA"/>
    <w:rsid w:val="0010745C"/>
    <w:rsid w:val="00113BD1"/>
    <w:rsid w:val="00116E18"/>
    <w:rsid w:val="00120273"/>
    <w:rsid w:val="001202E8"/>
    <w:rsid w:val="00122206"/>
    <w:rsid w:val="00124156"/>
    <w:rsid w:val="00131171"/>
    <w:rsid w:val="00131E72"/>
    <w:rsid w:val="001335FB"/>
    <w:rsid w:val="00137DAB"/>
    <w:rsid w:val="001417EF"/>
    <w:rsid w:val="00142E70"/>
    <w:rsid w:val="001473E7"/>
    <w:rsid w:val="001535CA"/>
    <w:rsid w:val="001545CE"/>
    <w:rsid w:val="0015646E"/>
    <w:rsid w:val="00162411"/>
    <w:rsid w:val="00162419"/>
    <w:rsid w:val="00162E9D"/>
    <w:rsid w:val="00163794"/>
    <w:rsid w:val="00163B78"/>
    <w:rsid w:val="001643C9"/>
    <w:rsid w:val="00165568"/>
    <w:rsid w:val="00165AD5"/>
    <w:rsid w:val="001662FB"/>
    <w:rsid w:val="001669D8"/>
    <w:rsid w:val="00166C2F"/>
    <w:rsid w:val="00167A68"/>
    <w:rsid w:val="001716C9"/>
    <w:rsid w:val="00173062"/>
    <w:rsid w:val="001732FB"/>
    <w:rsid w:val="00173363"/>
    <w:rsid w:val="00173B94"/>
    <w:rsid w:val="001745DD"/>
    <w:rsid w:val="00176F46"/>
    <w:rsid w:val="00177D98"/>
    <w:rsid w:val="001808FA"/>
    <w:rsid w:val="00182385"/>
    <w:rsid w:val="00182994"/>
    <w:rsid w:val="00182CFD"/>
    <w:rsid w:val="001831A3"/>
    <w:rsid w:val="00183CA6"/>
    <w:rsid w:val="00184405"/>
    <w:rsid w:val="001854B4"/>
    <w:rsid w:val="00190CC6"/>
    <w:rsid w:val="001939E1"/>
    <w:rsid w:val="00194133"/>
    <w:rsid w:val="00195382"/>
    <w:rsid w:val="00197781"/>
    <w:rsid w:val="001A0194"/>
    <w:rsid w:val="001A04D1"/>
    <w:rsid w:val="001A1AC6"/>
    <w:rsid w:val="001A3658"/>
    <w:rsid w:val="001A759A"/>
    <w:rsid w:val="001B0037"/>
    <w:rsid w:val="001B18FB"/>
    <w:rsid w:val="001B633C"/>
    <w:rsid w:val="001B7A19"/>
    <w:rsid w:val="001B7A5D"/>
    <w:rsid w:val="001C2418"/>
    <w:rsid w:val="001C37C1"/>
    <w:rsid w:val="001C69C4"/>
    <w:rsid w:val="001C7D98"/>
    <w:rsid w:val="001D0ED1"/>
    <w:rsid w:val="001D1DB0"/>
    <w:rsid w:val="001D44C3"/>
    <w:rsid w:val="001E2CB4"/>
    <w:rsid w:val="001E3590"/>
    <w:rsid w:val="001E6EBB"/>
    <w:rsid w:val="001E7407"/>
    <w:rsid w:val="001F1128"/>
    <w:rsid w:val="001F6B01"/>
    <w:rsid w:val="001F6D53"/>
    <w:rsid w:val="001F6D81"/>
    <w:rsid w:val="001F7010"/>
    <w:rsid w:val="0020046D"/>
    <w:rsid w:val="00200C4E"/>
    <w:rsid w:val="00201D27"/>
    <w:rsid w:val="00202618"/>
    <w:rsid w:val="00202BAE"/>
    <w:rsid w:val="002034B9"/>
    <w:rsid w:val="002034FE"/>
    <w:rsid w:val="002051AB"/>
    <w:rsid w:val="00210840"/>
    <w:rsid w:val="00212713"/>
    <w:rsid w:val="002219DA"/>
    <w:rsid w:val="00222AB7"/>
    <w:rsid w:val="00223456"/>
    <w:rsid w:val="00224A7D"/>
    <w:rsid w:val="002253A8"/>
    <w:rsid w:val="00225735"/>
    <w:rsid w:val="00231F73"/>
    <w:rsid w:val="0023306C"/>
    <w:rsid w:val="002333F7"/>
    <w:rsid w:val="0023403A"/>
    <w:rsid w:val="002340BA"/>
    <w:rsid w:val="0023434A"/>
    <w:rsid w:val="002352AE"/>
    <w:rsid w:val="0023723D"/>
    <w:rsid w:val="00240749"/>
    <w:rsid w:val="0024220D"/>
    <w:rsid w:val="0024309E"/>
    <w:rsid w:val="00245016"/>
    <w:rsid w:val="002455F4"/>
    <w:rsid w:val="0024673C"/>
    <w:rsid w:val="00246D84"/>
    <w:rsid w:val="00247160"/>
    <w:rsid w:val="00247D72"/>
    <w:rsid w:val="002521BA"/>
    <w:rsid w:val="0025495A"/>
    <w:rsid w:val="00255934"/>
    <w:rsid w:val="0025599D"/>
    <w:rsid w:val="00260937"/>
    <w:rsid w:val="00261927"/>
    <w:rsid w:val="00262F54"/>
    <w:rsid w:val="00263820"/>
    <w:rsid w:val="00264699"/>
    <w:rsid w:val="00266A53"/>
    <w:rsid w:val="00267053"/>
    <w:rsid w:val="002744D5"/>
    <w:rsid w:val="00275197"/>
    <w:rsid w:val="00276711"/>
    <w:rsid w:val="002770F0"/>
    <w:rsid w:val="00281380"/>
    <w:rsid w:val="002826D7"/>
    <w:rsid w:val="0029045D"/>
    <w:rsid w:val="00290D40"/>
    <w:rsid w:val="002929D4"/>
    <w:rsid w:val="00292FD6"/>
    <w:rsid w:val="00293406"/>
    <w:rsid w:val="00293632"/>
    <w:rsid w:val="00293972"/>
    <w:rsid w:val="00293B89"/>
    <w:rsid w:val="00297ECB"/>
    <w:rsid w:val="002A0067"/>
    <w:rsid w:val="002A0EE2"/>
    <w:rsid w:val="002A45A0"/>
    <w:rsid w:val="002B0EB7"/>
    <w:rsid w:val="002B224A"/>
    <w:rsid w:val="002B5A30"/>
    <w:rsid w:val="002B6855"/>
    <w:rsid w:val="002B723C"/>
    <w:rsid w:val="002D043A"/>
    <w:rsid w:val="002D2276"/>
    <w:rsid w:val="002D395A"/>
    <w:rsid w:val="002D74E2"/>
    <w:rsid w:val="002E0339"/>
    <w:rsid w:val="002E188B"/>
    <w:rsid w:val="002E1CF1"/>
    <w:rsid w:val="002E3BCD"/>
    <w:rsid w:val="002E3CB8"/>
    <w:rsid w:val="002F3C3E"/>
    <w:rsid w:val="002F5A80"/>
    <w:rsid w:val="002F5BBD"/>
    <w:rsid w:val="002F63EF"/>
    <w:rsid w:val="00303E82"/>
    <w:rsid w:val="00307E1F"/>
    <w:rsid w:val="00310A9C"/>
    <w:rsid w:val="00311250"/>
    <w:rsid w:val="0031662C"/>
    <w:rsid w:val="003176CB"/>
    <w:rsid w:val="00317EEB"/>
    <w:rsid w:val="00322104"/>
    <w:rsid w:val="00322A2E"/>
    <w:rsid w:val="00322F14"/>
    <w:rsid w:val="00324104"/>
    <w:rsid w:val="00327EDE"/>
    <w:rsid w:val="00330DDF"/>
    <w:rsid w:val="00331D79"/>
    <w:rsid w:val="0033254E"/>
    <w:rsid w:val="00332C40"/>
    <w:rsid w:val="00335802"/>
    <w:rsid w:val="00335E0E"/>
    <w:rsid w:val="003376C1"/>
    <w:rsid w:val="0034010A"/>
    <w:rsid w:val="00341506"/>
    <w:rsid w:val="003415D3"/>
    <w:rsid w:val="0034421B"/>
    <w:rsid w:val="00344C6C"/>
    <w:rsid w:val="0034752A"/>
    <w:rsid w:val="003501FE"/>
    <w:rsid w:val="00350417"/>
    <w:rsid w:val="00352B0F"/>
    <w:rsid w:val="003556EC"/>
    <w:rsid w:val="003560AE"/>
    <w:rsid w:val="003636F9"/>
    <w:rsid w:val="003637AE"/>
    <w:rsid w:val="00372C29"/>
    <w:rsid w:val="00373874"/>
    <w:rsid w:val="00375C6C"/>
    <w:rsid w:val="00376202"/>
    <w:rsid w:val="00376698"/>
    <w:rsid w:val="003776A0"/>
    <w:rsid w:val="00377B97"/>
    <w:rsid w:val="00382961"/>
    <w:rsid w:val="0038545F"/>
    <w:rsid w:val="00387699"/>
    <w:rsid w:val="00387D10"/>
    <w:rsid w:val="003915E0"/>
    <w:rsid w:val="00392B87"/>
    <w:rsid w:val="00393D7A"/>
    <w:rsid w:val="00396C7A"/>
    <w:rsid w:val="003970DB"/>
    <w:rsid w:val="003A228F"/>
    <w:rsid w:val="003A281F"/>
    <w:rsid w:val="003A3EB9"/>
    <w:rsid w:val="003A433A"/>
    <w:rsid w:val="003A6B99"/>
    <w:rsid w:val="003A709A"/>
    <w:rsid w:val="003A7B3C"/>
    <w:rsid w:val="003B053E"/>
    <w:rsid w:val="003B1D07"/>
    <w:rsid w:val="003B1E47"/>
    <w:rsid w:val="003B3972"/>
    <w:rsid w:val="003B3CC0"/>
    <w:rsid w:val="003B4E3D"/>
    <w:rsid w:val="003B710A"/>
    <w:rsid w:val="003B7542"/>
    <w:rsid w:val="003C112D"/>
    <w:rsid w:val="003C23A5"/>
    <w:rsid w:val="003C468F"/>
    <w:rsid w:val="003C5F2B"/>
    <w:rsid w:val="003C79D5"/>
    <w:rsid w:val="003D0BFE"/>
    <w:rsid w:val="003D13E1"/>
    <w:rsid w:val="003D2F28"/>
    <w:rsid w:val="003D5700"/>
    <w:rsid w:val="003E03CB"/>
    <w:rsid w:val="003E0B52"/>
    <w:rsid w:val="003E1B1D"/>
    <w:rsid w:val="003E37CB"/>
    <w:rsid w:val="003E7C16"/>
    <w:rsid w:val="003F0811"/>
    <w:rsid w:val="003F12FB"/>
    <w:rsid w:val="003F532A"/>
    <w:rsid w:val="003F70A6"/>
    <w:rsid w:val="0040083A"/>
    <w:rsid w:val="004015F4"/>
    <w:rsid w:val="00401E86"/>
    <w:rsid w:val="0040228F"/>
    <w:rsid w:val="00404B28"/>
    <w:rsid w:val="00404B99"/>
    <w:rsid w:val="0040500E"/>
    <w:rsid w:val="00405579"/>
    <w:rsid w:val="004073E7"/>
    <w:rsid w:val="00410B8E"/>
    <w:rsid w:val="004116CD"/>
    <w:rsid w:val="00411A25"/>
    <w:rsid w:val="00413C5A"/>
    <w:rsid w:val="004146F1"/>
    <w:rsid w:val="00415653"/>
    <w:rsid w:val="00416CBC"/>
    <w:rsid w:val="00417FB2"/>
    <w:rsid w:val="00421FC1"/>
    <w:rsid w:val="004229C7"/>
    <w:rsid w:val="00423A68"/>
    <w:rsid w:val="00423BA4"/>
    <w:rsid w:val="0042421E"/>
    <w:rsid w:val="004244B2"/>
    <w:rsid w:val="00424CA9"/>
    <w:rsid w:val="00426243"/>
    <w:rsid w:val="00426A4F"/>
    <w:rsid w:val="004329D7"/>
    <w:rsid w:val="00432B64"/>
    <w:rsid w:val="00432DB5"/>
    <w:rsid w:val="0043363B"/>
    <w:rsid w:val="004346A9"/>
    <w:rsid w:val="00434DA9"/>
    <w:rsid w:val="00436785"/>
    <w:rsid w:val="00436BD5"/>
    <w:rsid w:val="00436FBB"/>
    <w:rsid w:val="0043790F"/>
    <w:rsid w:val="00437E4B"/>
    <w:rsid w:val="0044291A"/>
    <w:rsid w:val="0044563F"/>
    <w:rsid w:val="004461CA"/>
    <w:rsid w:val="004516AC"/>
    <w:rsid w:val="00453701"/>
    <w:rsid w:val="00456B11"/>
    <w:rsid w:val="0045770E"/>
    <w:rsid w:val="00457B27"/>
    <w:rsid w:val="00457BB4"/>
    <w:rsid w:val="0046039E"/>
    <w:rsid w:val="004623FC"/>
    <w:rsid w:val="00465F8C"/>
    <w:rsid w:val="004667AA"/>
    <w:rsid w:val="00466A66"/>
    <w:rsid w:val="00467553"/>
    <w:rsid w:val="00467BE2"/>
    <w:rsid w:val="00470177"/>
    <w:rsid w:val="00470CEE"/>
    <w:rsid w:val="00471E62"/>
    <w:rsid w:val="00474B97"/>
    <w:rsid w:val="00475ACC"/>
    <w:rsid w:val="0048196B"/>
    <w:rsid w:val="00482A2F"/>
    <w:rsid w:val="0048364F"/>
    <w:rsid w:val="004850ED"/>
    <w:rsid w:val="004859EF"/>
    <w:rsid w:val="00486D05"/>
    <w:rsid w:val="0049274B"/>
    <w:rsid w:val="00495DF8"/>
    <w:rsid w:val="00496740"/>
    <w:rsid w:val="00496F97"/>
    <w:rsid w:val="00497BCA"/>
    <w:rsid w:val="00497C37"/>
    <w:rsid w:val="00497C6D"/>
    <w:rsid w:val="004A1DC9"/>
    <w:rsid w:val="004A23EA"/>
    <w:rsid w:val="004B21C6"/>
    <w:rsid w:val="004B6382"/>
    <w:rsid w:val="004B6F49"/>
    <w:rsid w:val="004C0D17"/>
    <w:rsid w:val="004C22B7"/>
    <w:rsid w:val="004C3773"/>
    <w:rsid w:val="004C3860"/>
    <w:rsid w:val="004C4CD0"/>
    <w:rsid w:val="004C7C8C"/>
    <w:rsid w:val="004D00C8"/>
    <w:rsid w:val="004D29FD"/>
    <w:rsid w:val="004D3654"/>
    <w:rsid w:val="004D3BBE"/>
    <w:rsid w:val="004E2A4A"/>
    <w:rsid w:val="004E407E"/>
    <w:rsid w:val="004E5654"/>
    <w:rsid w:val="004E6539"/>
    <w:rsid w:val="004E6655"/>
    <w:rsid w:val="004F0539"/>
    <w:rsid w:val="004F0D23"/>
    <w:rsid w:val="004F16A5"/>
    <w:rsid w:val="004F1FAC"/>
    <w:rsid w:val="004F44FB"/>
    <w:rsid w:val="004F4FA9"/>
    <w:rsid w:val="004F779A"/>
    <w:rsid w:val="005017CB"/>
    <w:rsid w:val="0050193D"/>
    <w:rsid w:val="00502E62"/>
    <w:rsid w:val="00505C5D"/>
    <w:rsid w:val="00507E5D"/>
    <w:rsid w:val="00513EF1"/>
    <w:rsid w:val="005159D6"/>
    <w:rsid w:val="00515B34"/>
    <w:rsid w:val="00516B8D"/>
    <w:rsid w:val="00520DCB"/>
    <w:rsid w:val="00522C09"/>
    <w:rsid w:val="005249CF"/>
    <w:rsid w:val="00525233"/>
    <w:rsid w:val="005257E2"/>
    <w:rsid w:val="005300BF"/>
    <w:rsid w:val="00530B5C"/>
    <w:rsid w:val="005362DC"/>
    <w:rsid w:val="00537FBC"/>
    <w:rsid w:val="005426BB"/>
    <w:rsid w:val="00543469"/>
    <w:rsid w:val="005455C5"/>
    <w:rsid w:val="00545A4D"/>
    <w:rsid w:val="00545BA8"/>
    <w:rsid w:val="00545D52"/>
    <w:rsid w:val="00545EEB"/>
    <w:rsid w:val="005504AD"/>
    <w:rsid w:val="00551B54"/>
    <w:rsid w:val="00552712"/>
    <w:rsid w:val="00554B91"/>
    <w:rsid w:val="00556C79"/>
    <w:rsid w:val="0055703D"/>
    <w:rsid w:val="0056592B"/>
    <w:rsid w:val="005679E3"/>
    <w:rsid w:val="00567A09"/>
    <w:rsid w:val="005702BA"/>
    <w:rsid w:val="0057103B"/>
    <w:rsid w:val="00575E01"/>
    <w:rsid w:val="005776B4"/>
    <w:rsid w:val="00584811"/>
    <w:rsid w:val="00586DC1"/>
    <w:rsid w:val="00586FEE"/>
    <w:rsid w:val="00587F76"/>
    <w:rsid w:val="00590F39"/>
    <w:rsid w:val="00591BAA"/>
    <w:rsid w:val="00591FA6"/>
    <w:rsid w:val="005922AF"/>
    <w:rsid w:val="00592C00"/>
    <w:rsid w:val="00593AA6"/>
    <w:rsid w:val="00594161"/>
    <w:rsid w:val="00594749"/>
    <w:rsid w:val="00595A4E"/>
    <w:rsid w:val="00596077"/>
    <w:rsid w:val="005975D9"/>
    <w:rsid w:val="005A0D92"/>
    <w:rsid w:val="005A15EF"/>
    <w:rsid w:val="005A3487"/>
    <w:rsid w:val="005A4D7A"/>
    <w:rsid w:val="005A5260"/>
    <w:rsid w:val="005A56F5"/>
    <w:rsid w:val="005A674E"/>
    <w:rsid w:val="005B170D"/>
    <w:rsid w:val="005B1AD5"/>
    <w:rsid w:val="005B1E9B"/>
    <w:rsid w:val="005B3C79"/>
    <w:rsid w:val="005B4067"/>
    <w:rsid w:val="005B4C41"/>
    <w:rsid w:val="005B739C"/>
    <w:rsid w:val="005C0643"/>
    <w:rsid w:val="005C2694"/>
    <w:rsid w:val="005C3F41"/>
    <w:rsid w:val="005C7971"/>
    <w:rsid w:val="005D0CF8"/>
    <w:rsid w:val="005D386A"/>
    <w:rsid w:val="005D4372"/>
    <w:rsid w:val="005D6B9D"/>
    <w:rsid w:val="005D7D4D"/>
    <w:rsid w:val="005E152A"/>
    <w:rsid w:val="005E75D6"/>
    <w:rsid w:val="005F0088"/>
    <w:rsid w:val="005F017A"/>
    <w:rsid w:val="005F11B1"/>
    <w:rsid w:val="005F2335"/>
    <w:rsid w:val="005F403E"/>
    <w:rsid w:val="005F51AC"/>
    <w:rsid w:val="005F5268"/>
    <w:rsid w:val="00600219"/>
    <w:rsid w:val="006017BA"/>
    <w:rsid w:val="006019BF"/>
    <w:rsid w:val="00601EAF"/>
    <w:rsid w:val="00603FD5"/>
    <w:rsid w:val="006054A6"/>
    <w:rsid w:val="006054F2"/>
    <w:rsid w:val="0060554D"/>
    <w:rsid w:val="00610185"/>
    <w:rsid w:val="00610CA7"/>
    <w:rsid w:val="00612C6F"/>
    <w:rsid w:val="00614E73"/>
    <w:rsid w:val="006167FD"/>
    <w:rsid w:val="0062011E"/>
    <w:rsid w:val="00623946"/>
    <w:rsid w:val="00626567"/>
    <w:rsid w:val="00632B89"/>
    <w:rsid w:val="00632F4D"/>
    <w:rsid w:val="006336DC"/>
    <w:rsid w:val="006346D8"/>
    <w:rsid w:val="00635433"/>
    <w:rsid w:val="006355BD"/>
    <w:rsid w:val="006363B7"/>
    <w:rsid w:val="006367F2"/>
    <w:rsid w:val="00640A8F"/>
    <w:rsid w:val="00641DE5"/>
    <w:rsid w:val="006454E6"/>
    <w:rsid w:val="00647400"/>
    <w:rsid w:val="00647E37"/>
    <w:rsid w:val="00656F0C"/>
    <w:rsid w:val="0066047B"/>
    <w:rsid w:val="006633D5"/>
    <w:rsid w:val="006670A4"/>
    <w:rsid w:val="00670242"/>
    <w:rsid w:val="00671AA4"/>
    <w:rsid w:val="0067455D"/>
    <w:rsid w:val="0067459E"/>
    <w:rsid w:val="006758C2"/>
    <w:rsid w:val="00677CC2"/>
    <w:rsid w:val="006813DD"/>
    <w:rsid w:val="00681E00"/>
    <w:rsid w:val="00681F92"/>
    <w:rsid w:val="00682DD3"/>
    <w:rsid w:val="0068357E"/>
    <w:rsid w:val="006842C2"/>
    <w:rsid w:val="00685228"/>
    <w:rsid w:val="00685CAD"/>
    <w:rsid w:val="00685F42"/>
    <w:rsid w:val="00686D59"/>
    <w:rsid w:val="00686E3C"/>
    <w:rsid w:val="0069207B"/>
    <w:rsid w:val="00692FD4"/>
    <w:rsid w:val="0069615F"/>
    <w:rsid w:val="00696B8C"/>
    <w:rsid w:val="00696D5D"/>
    <w:rsid w:val="006A4B23"/>
    <w:rsid w:val="006B0349"/>
    <w:rsid w:val="006B0BF8"/>
    <w:rsid w:val="006B32B8"/>
    <w:rsid w:val="006B32E7"/>
    <w:rsid w:val="006B4B4C"/>
    <w:rsid w:val="006B669C"/>
    <w:rsid w:val="006B7EEC"/>
    <w:rsid w:val="006C1EB8"/>
    <w:rsid w:val="006C27FF"/>
    <w:rsid w:val="006C2874"/>
    <w:rsid w:val="006C7548"/>
    <w:rsid w:val="006C7F8C"/>
    <w:rsid w:val="006D1530"/>
    <w:rsid w:val="006D1F1D"/>
    <w:rsid w:val="006D2BB8"/>
    <w:rsid w:val="006D380D"/>
    <w:rsid w:val="006D5C0C"/>
    <w:rsid w:val="006D7745"/>
    <w:rsid w:val="006E0135"/>
    <w:rsid w:val="006E0FAF"/>
    <w:rsid w:val="006E303A"/>
    <w:rsid w:val="006E3667"/>
    <w:rsid w:val="006E52A4"/>
    <w:rsid w:val="006E7B56"/>
    <w:rsid w:val="006F08BD"/>
    <w:rsid w:val="006F2C26"/>
    <w:rsid w:val="006F39F3"/>
    <w:rsid w:val="006F57C5"/>
    <w:rsid w:val="006F7778"/>
    <w:rsid w:val="006F7E19"/>
    <w:rsid w:val="007001E7"/>
    <w:rsid w:val="007006A1"/>
    <w:rsid w:val="00700B2C"/>
    <w:rsid w:val="007034FE"/>
    <w:rsid w:val="007049A7"/>
    <w:rsid w:val="00706CEE"/>
    <w:rsid w:val="0070795A"/>
    <w:rsid w:val="00707C89"/>
    <w:rsid w:val="00712D8D"/>
    <w:rsid w:val="00713084"/>
    <w:rsid w:val="00714B26"/>
    <w:rsid w:val="00715505"/>
    <w:rsid w:val="0071607C"/>
    <w:rsid w:val="007166B2"/>
    <w:rsid w:val="007171E9"/>
    <w:rsid w:val="007178FA"/>
    <w:rsid w:val="00723EE6"/>
    <w:rsid w:val="0072492E"/>
    <w:rsid w:val="00731E00"/>
    <w:rsid w:val="00733A2D"/>
    <w:rsid w:val="00733B64"/>
    <w:rsid w:val="00740263"/>
    <w:rsid w:val="00741D3A"/>
    <w:rsid w:val="00742857"/>
    <w:rsid w:val="007430F6"/>
    <w:rsid w:val="00743C62"/>
    <w:rsid w:val="007440B7"/>
    <w:rsid w:val="007451AB"/>
    <w:rsid w:val="00745D0E"/>
    <w:rsid w:val="0074621C"/>
    <w:rsid w:val="0075157E"/>
    <w:rsid w:val="007545E5"/>
    <w:rsid w:val="00755937"/>
    <w:rsid w:val="007560FD"/>
    <w:rsid w:val="00756C77"/>
    <w:rsid w:val="00757677"/>
    <w:rsid w:val="00760369"/>
    <w:rsid w:val="007609D6"/>
    <w:rsid w:val="007634AD"/>
    <w:rsid w:val="007653CF"/>
    <w:rsid w:val="00766F78"/>
    <w:rsid w:val="007702ED"/>
    <w:rsid w:val="007703FC"/>
    <w:rsid w:val="00771187"/>
    <w:rsid w:val="007715C9"/>
    <w:rsid w:val="00774EDD"/>
    <w:rsid w:val="007757EC"/>
    <w:rsid w:val="007802C8"/>
    <w:rsid w:val="007829A8"/>
    <w:rsid w:val="00784338"/>
    <w:rsid w:val="00792AD4"/>
    <w:rsid w:val="00792D83"/>
    <w:rsid w:val="00793778"/>
    <w:rsid w:val="00794413"/>
    <w:rsid w:val="00795255"/>
    <w:rsid w:val="00795858"/>
    <w:rsid w:val="007959F1"/>
    <w:rsid w:val="0079631E"/>
    <w:rsid w:val="007A378A"/>
    <w:rsid w:val="007A3EC7"/>
    <w:rsid w:val="007B02CB"/>
    <w:rsid w:val="007B0B97"/>
    <w:rsid w:val="007B0C43"/>
    <w:rsid w:val="007B30AA"/>
    <w:rsid w:val="007B37E8"/>
    <w:rsid w:val="007B3870"/>
    <w:rsid w:val="007B54F6"/>
    <w:rsid w:val="007C4954"/>
    <w:rsid w:val="007D0B3A"/>
    <w:rsid w:val="007D1181"/>
    <w:rsid w:val="007D15E8"/>
    <w:rsid w:val="007D2335"/>
    <w:rsid w:val="007D6DA3"/>
    <w:rsid w:val="007E1623"/>
    <w:rsid w:val="007E31DA"/>
    <w:rsid w:val="007E676A"/>
    <w:rsid w:val="007E7D4A"/>
    <w:rsid w:val="007F2358"/>
    <w:rsid w:val="007F2C46"/>
    <w:rsid w:val="007F6228"/>
    <w:rsid w:val="007F7400"/>
    <w:rsid w:val="008006CC"/>
    <w:rsid w:val="00800B86"/>
    <w:rsid w:val="00803E37"/>
    <w:rsid w:val="0080504F"/>
    <w:rsid w:val="00805C5E"/>
    <w:rsid w:val="00806F6C"/>
    <w:rsid w:val="00807F18"/>
    <w:rsid w:val="00813258"/>
    <w:rsid w:val="008136C1"/>
    <w:rsid w:val="00815E56"/>
    <w:rsid w:val="00820CEE"/>
    <w:rsid w:val="00824F98"/>
    <w:rsid w:val="0082641A"/>
    <w:rsid w:val="008272F8"/>
    <w:rsid w:val="00831365"/>
    <w:rsid w:val="008319FB"/>
    <w:rsid w:val="00831E12"/>
    <w:rsid w:val="00831E8D"/>
    <w:rsid w:val="00833A26"/>
    <w:rsid w:val="0083416C"/>
    <w:rsid w:val="008345E1"/>
    <w:rsid w:val="0083791E"/>
    <w:rsid w:val="00840E04"/>
    <w:rsid w:val="00842598"/>
    <w:rsid w:val="0084379D"/>
    <w:rsid w:val="008442FE"/>
    <w:rsid w:val="00845973"/>
    <w:rsid w:val="008473D7"/>
    <w:rsid w:val="00856A31"/>
    <w:rsid w:val="008572BE"/>
    <w:rsid w:val="00857A94"/>
    <w:rsid w:val="00857D6B"/>
    <w:rsid w:val="00861563"/>
    <w:rsid w:val="00863B5B"/>
    <w:rsid w:val="00863DEE"/>
    <w:rsid w:val="008656C3"/>
    <w:rsid w:val="00867D31"/>
    <w:rsid w:val="00871892"/>
    <w:rsid w:val="008725CF"/>
    <w:rsid w:val="008754D0"/>
    <w:rsid w:val="008758F8"/>
    <w:rsid w:val="00876322"/>
    <w:rsid w:val="008763DB"/>
    <w:rsid w:val="008766B0"/>
    <w:rsid w:val="00877D48"/>
    <w:rsid w:val="00877FEC"/>
    <w:rsid w:val="0088125B"/>
    <w:rsid w:val="008823D8"/>
    <w:rsid w:val="00883781"/>
    <w:rsid w:val="0088402A"/>
    <w:rsid w:val="00885570"/>
    <w:rsid w:val="00887FF1"/>
    <w:rsid w:val="00893958"/>
    <w:rsid w:val="00894F23"/>
    <w:rsid w:val="008953E8"/>
    <w:rsid w:val="00895CD9"/>
    <w:rsid w:val="008974CF"/>
    <w:rsid w:val="008A2C36"/>
    <w:rsid w:val="008A2E77"/>
    <w:rsid w:val="008A355F"/>
    <w:rsid w:val="008A7BFA"/>
    <w:rsid w:val="008B2C31"/>
    <w:rsid w:val="008B5860"/>
    <w:rsid w:val="008B5A26"/>
    <w:rsid w:val="008C2503"/>
    <w:rsid w:val="008C36F6"/>
    <w:rsid w:val="008C37B4"/>
    <w:rsid w:val="008C6F6F"/>
    <w:rsid w:val="008D0EE0"/>
    <w:rsid w:val="008D0FF4"/>
    <w:rsid w:val="008D1351"/>
    <w:rsid w:val="008D3E94"/>
    <w:rsid w:val="008D61BA"/>
    <w:rsid w:val="008D61E6"/>
    <w:rsid w:val="008D6EB9"/>
    <w:rsid w:val="008D712C"/>
    <w:rsid w:val="008E1B29"/>
    <w:rsid w:val="008E3948"/>
    <w:rsid w:val="008E4DB3"/>
    <w:rsid w:val="008E6407"/>
    <w:rsid w:val="008E6CC2"/>
    <w:rsid w:val="008E7369"/>
    <w:rsid w:val="008E788A"/>
    <w:rsid w:val="008F0013"/>
    <w:rsid w:val="008F202A"/>
    <w:rsid w:val="008F21BE"/>
    <w:rsid w:val="008F27A8"/>
    <w:rsid w:val="008F4112"/>
    <w:rsid w:val="008F4818"/>
    <w:rsid w:val="008F4F1C"/>
    <w:rsid w:val="008F5CD0"/>
    <w:rsid w:val="008F6523"/>
    <w:rsid w:val="008F77C4"/>
    <w:rsid w:val="009034D3"/>
    <w:rsid w:val="0090518C"/>
    <w:rsid w:val="009064D2"/>
    <w:rsid w:val="009103F3"/>
    <w:rsid w:val="00912E43"/>
    <w:rsid w:val="0091322F"/>
    <w:rsid w:val="0091394A"/>
    <w:rsid w:val="00916047"/>
    <w:rsid w:val="00920D5D"/>
    <w:rsid w:val="00921659"/>
    <w:rsid w:val="00921A6B"/>
    <w:rsid w:val="00921BF4"/>
    <w:rsid w:val="00923FEA"/>
    <w:rsid w:val="00926DE7"/>
    <w:rsid w:val="00930EB4"/>
    <w:rsid w:val="00931721"/>
    <w:rsid w:val="00932153"/>
    <w:rsid w:val="00932377"/>
    <w:rsid w:val="00933605"/>
    <w:rsid w:val="00933907"/>
    <w:rsid w:val="00934503"/>
    <w:rsid w:val="0093757D"/>
    <w:rsid w:val="00942AE6"/>
    <w:rsid w:val="00943221"/>
    <w:rsid w:val="00943FE6"/>
    <w:rsid w:val="009452C0"/>
    <w:rsid w:val="00946E8D"/>
    <w:rsid w:val="009511F2"/>
    <w:rsid w:val="00951298"/>
    <w:rsid w:val="00953340"/>
    <w:rsid w:val="00954FD7"/>
    <w:rsid w:val="00956223"/>
    <w:rsid w:val="00956C76"/>
    <w:rsid w:val="00960509"/>
    <w:rsid w:val="00960D3B"/>
    <w:rsid w:val="00961964"/>
    <w:rsid w:val="00961A78"/>
    <w:rsid w:val="009658AD"/>
    <w:rsid w:val="00966087"/>
    <w:rsid w:val="00967042"/>
    <w:rsid w:val="00967DA3"/>
    <w:rsid w:val="00973E76"/>
    <w:rsid w:val="00976575"/>
    <w:rsid w:val="009766D3"/>
    <w:rsid w:val="00980467"/>
    <w:rsid w:val="00981240"/>
    <w:rsid w:val="00982328"/>
    <w:rsid w:val="0098255A"/>
    <w:rsid w:val="00982BE7"/>
    <w:rsid w:val="009845BE"/>
    <w:rsid w:val="00990D58"/>
    <w:rsid w:val="00994321"/>
    <w:rsid w:val="009969C9"/>
    <w:rsid w:val="00996DC1"/>
    <w:rsid w:val="009A0AE5"/>
    <w:rsid w:val="009A38B8"/>
    <w:rsid w:val="009A7BDC"/>
    <w:rsid w:val="009B02BF"/>
    <w:rsid w:val="009B39E7"/>
    <w:rsid w:val="009B4472"/>
    <w:rsid w:val="009B4873"/>
    <w:rsid w:val="009C14D5"/>
    <w:rsid w:val="009C1C68"/>
    <w:rsid w:val="009C6586"/>
    <w:rsid w:val="009C73C8"/>
    <w:rsid w:val="009D0B12"/>
    <w:rsid w:val="009D1D9B"/>
    <w:rsid w:val="009D2AB4"/>
    <w:rsid w:val="009D2BB5"/>
    <w:rsid w:val="009D6C2A"/>
    <w:rsid w:val="009E0362"/>
    <w:rsid w:val="009E0F9D"/>
    <w:rsid w:val="009E186E"/>
    <w:rsid w:val="009E6B8B"/>
    <w:rsid w:val="009E6CD5"/>
    <w:rsid w:val="009E6F7C"/>
    <w:rsid w:val="009F144F"/>
    <w:rsid w:val="009F1FA5"/>
    <w:rsid w:val="009F4A88"/>
    <w:rsid w:val="009F5F8E"/>
    <w:rsid w:val="009F7BD0"/>
    <w:rsid w:val="00A02F82"/>
    <w:rsid w:val="00A03C50"/>
    <w:rsid w:val="00A048FF"/>
    <w:rsid w:val="00A061C2"/>
    <w:rsid w:val="00A100B6"/>
    <w:rsid w:val="00A10775"/>
    <w:rsid w:val="00A11646"/>
    <w:rsid w:val="00A14F5D"/>
    <w:rsid w:val="00A15173"/>
    <w:rsid w:val="00A16F0D"/>
    <w:rsid w:val="00A2141D"/>
    <w:rsid w:val="00A231E2"/>
    <w:rsid w:val="00A25B51"/>
    <w:rsid w:val="00A2607E"/>
    <w:rsid w:val="00A26837"/>
    <w:rsid w:val="00A271AB"/>
    <w:rsid w:val="00A27762"/>
    <w:rsid w:val="00A3108E"/>
    <w:rsid w:val="00A3138C"/>
    <w:rsid w:val="00A32E54"/>
    <w:rsid w:val="00A33672"/>
    <w:rsid w:val="00A3484B"/>
    <w:rsid w:val="00A356EA"/>
    <w:rsid w:val="00A35799"/>
    <w:rsid w:val="00A36645"/>
    <w:rsid w:val="00A36C48"/>
    <w:rsid w:val="00A37750"/>
    <w:rsid w:val="00A37CB3"/>
    <w:rsid w:val="00A41527"/>
    <w:rsid w:val="00A41E0B"/>
    <w:rsid w:val="00A436C9"/>
    <w:rsid w:val="00A4486A"/>
    <w:rsid w:val="00A454B7"/>
    <w:rsid w:val="00A45CA0"/>
    <w:rsid w:val="00A46F03"/>
    <w:rsid w:val="00A505A0"/>
    <w:rsid w:val="00A50C4E"/>
    <w:rsid w:val="00A55472"/>
    <w:rsid w:val="00A55631"/>
    <w:rsid w:val="00A56668"/>
    <w:rsid w:val="00A56C44"/>
    <w:rsid w:val="00A60C58"/>
    <w:rsid w:val="00A62D38"/>
    <w:rsid w:val="00A62F3B"/>
    <w:rsid w:val="00A64912"/>
    <w:rsid w:val="00A64A13"/>
    <w:rsid w:val="00A64C68"/>
    <w:rsid w:val="00A701BA"/>
    <w:rsid w:val="00A70A74"/>
    <w:rsid w:val="00A71416"/>
    <w:rsid w:val="00A73937"/>
    <w:rsid w:val="00A743AD"/>
    <w:rsid w:val="00A74BB5"/>
    <w:rsid w:val="00A74F20"/>
    <w:rsid w:val="00A82BD5"/>
    <w:rsid w:val="00A82ED1"/>
    <w:rsid w:val="00A84958"/>
    <w:rsid w:val="00A863C6"/>
    <w:rsid w:val="00A879B6"/>
    <w:rsid w:val="00A9047E"/>
    <w:rsid w:val="00A93A7B"/>
    <w:rsid w:val="00A9429F"/>
    <w:rsid w:val="00A94FE8"/>
    <w:rsid w:val="00A97893"/>
    <w:rsid w:val="00AA24EB"/>
    <w:rsid w:val="00AA2E6C"/>
    <w:rsid w:val="00AA3795"/>
    <w:rsid w:val="00AB20E7"/>
    <w:rsid w:val="00AB2FB5"/>
    <w:rsid w:val="00AC00DC"/>
    <w:rsid w:val="00AC1E75"/>
    <w:rsid w:val="00AC36C6"/>
    <w:rsid w:val="00AC498C"/>
    <w:rsid w:val="00AD0B37"/>
    <w:rsid w:val="00AD0CD6"/>
    <w:rsid w:val="00AD2AF2"/>
    <w:rsid w:val="00AD49D9"/>
    <w:rsid w:val="00AD5641"/>
    <w:rsid w:val="00AE1088"/>
    <w:rsid w:val="00AE14E3"/>
    <w:rsid w:val="00AE404A"/>
    <w:rsid w:val="00AE7BE7"/>
    <w:rsid w:val="00AF0C78"/>
    <w:rsid w:val="00AF1BA4"/>
    <w:rsid w:val="00AF2D61"/>
    <w:rsid w:val="00AF67B0"/>
    <w:rsid w:val="00AF68A4"/>
    <w:rsid w:val="00AF6936"/>
    <w:rsid w:val="00B02750"/>
    <w:rsid w:val="00B032D8"/>
    <w:rsid w:val="00B10B21"/>
    <w:rsid w:val="00B10EBB"/>
    <w:rsid w:val="00B11325"/>
    <w:rsid w:val="00B12DE8"/>
    <w:rsid w:val="00B1324F"/>
    <w:rsid w:val="00B15F89"/>
    <w:rsid w:val="00B16DC7"/>
    <w:rsid w:val="00B1796D"/>
    <w:rsid w:val="00B21C88"/>
    <w:rsid w:val="00B2375C"/>
    <w:rsid w:val="00B23A25"/>
    <w:rsid w:val="00B2450E"/>
    <w:rsid w:val="00B2480F"/>
    <w:rsid w:val="00B324CA"/>
    <w:rsid w:val="00B32577"/>
    <w:rsid w:val="00B32BE2"/>
    <w:rsid w:val="00B33B3C"/>
    <w:rsid w:val="00B3708C"/>
    <w:rsid w:val="00B41260"/>
    <w:rsid w:val="00B413C7"/>
    <w:rsid w:val="00B413D3"/>
    <w:rsid w:val="00B41FDE"/>
    <w:rsid w:val="00B42759"/>
    <w:rsid w:val="00B43A19"/>
    <w:rsid w:val="00B43A6D"/>
    <w:rsid w:val="00B47432"/>
    <w:rsid w:val="00B51065"/>
    <w:rsid w:val="00B52D59"/>
    <w:rsid w:val="00B53461"/>
    <w:rsid w:val="00B53F53"/>
    <w:rsid w:val="00B54D64"/>
    <w:rsid w:val="00B569E0"/>
    <w:rsid w:val="00B5720E"/>
    <w:rsid w:val="00B572D9"/>
    <w:rsid w:val="00B6382D"/>
    <w:rsid w:val="00B64205"/>
    <w:rsid w:val="00B642B4"/>
    <w:rsid w:val="00B6561E"/>
    <w:rsid w:val="00B65AFA"/>
    <w:rsid w:val="00B66453"/>
    <w:rsid w:val="00B71B6C"/>
    <w:rsid w:val="00B71D78"/>
    <w:rsid w:val="00B72A66"/>
    <w:rsid w:val="00B73EB5"/>
    <w:rsid w:val="00B75721"/>
    <w:rsid w:val="00B768BD"/>
    <w:rsid w:val="00B80E8F"/>
    <w:rsid w:val="00B842BF"/>
    <w:rsid w:val="00B91445"/>
    <w:rsid w:val="00B91622"/>
    <w:rsid w:val="00B92576"/>
    <w:rsid w:val="00B94A5D"/>
    <w:rsid w:val="00BA335E"/>
    <w:rsid w:val="00BA33EB"/>
    <w:rsid w:val="00BA4EA1"/>
    <w:rsid w:val="00BA5026"/>
    <w:rsid w:val="00BA561D"/>
    <w:rsid w:val="00BA5845"/>
    <w:rsid w:val="00BA7172"/>
    <w:rsid w:val="00BB0D38"/>
    <w:rsid w:val="00BB16CA"/>
    <w:rsid w:val="00BB18BC"/>
    <w:rsid w:val="00BB34D0"/>
    <w:rsid w:val="00BB40BF"/>
    <w:rsid w:val="00BB5A84"/>
    <w:rsid w:val="00BB6EBD"/>
    <w:rsid w:val="00BB7C8A"/>
    <w:rsid w:val="00BC0748"/>
    <w:rsid w:val="00BC0CD1"/>
    <w:rsid w:val="00BC0DBE"/>
    <w:rsid w:val="00BC0E1C"/>
    <w:rsid w:val="00BC2323"/>
    <w:rsid w:val="00BC5935"/>
    <w:rsid w:val="00BC6966"/>
    <w:rsid w:val="00BD1483"/>
    <w:rsid w:val="00BD2232"/>
    <w:rsid w:val="00BD2244"/>
    <w:rsid w:val="00BD3E5E"/>
    <w:rsid w:val="00BD40D9"/>
    <w:rsid w:val="00BD54B7"/>
    <w:rsid w:val="00BD738B"/>
    <w:rsid w:val="00BE0969"/>
    <w:rsid w:val="00BE3005"/>
    <w:rsid w:val="00BE315A"/>
    <w:rsid w:val="00BE3B49"/>
    <w:rsid w:val="00BE3C58"/>
    <w:rsid w:val="00BE6476"/>
    <w:rsid w:val="00BE719A"/>
    <w:rsid w:val="00BE720A"/>
    <w:rsid w:val="00BF0461"/>
    <w:rsid w:val="00BF1240"/>
    <w:rsid w:val="00BF3BB2"/>
    <w:rsid w:val="00BF4944"/>
    <w:rsid w:val="00BF4A4A"/>
    <w:rsid w:val="00BF56D4"/>
    <w:rsid w:val="00BF701D"/>
    <w:rsid w:val="00BF7477"/>
    <w:rsid w:val="00C007B0"/>
    <w:rsid w:val="00C019DB"/>
    <w:rsid w:val="00C02E26"/>
    <w:rsid w:val="00C02F73"/>
    <w:rsid w:val="00C0337C"/>
    <w:rsid w:val="00C03E6C"/>
    <w:rsid w:val="00C04409"/>
    <w:rsid w:val="00C067E5"/>
    <w:rsid w:val="00C105E8"/>
    <w:rsid w:val="00C11E13"/>
    <w:rsid w:val="00C1204D"/>
    <w:rsid w:val="00C16042"/>
    <w:rsid w:val="00C164CA"/>
    <w:rsid w:val="00C16885"/>
    <w:rsid w:val="00C176CF"/>
    <w:rsid w:val="00C2347D"/>
    <w:rsid w:val="00C23DAF"/>
    <w:rsid w:val="00C247CB"/>
    <w:rsid w:val="00C24EE9"/>
    <w:rsid w:val="00C310A6"/>
    <w:rsid w:val="00C310F1"/>
    <w:rsid w:val="00C311DF"/>
    <w:rsid w:val="00C321C3"/>
    <w:rsid w:val="00C34EE9"/>
    <w:rsid w:val="00C3557F"/>
    <w:rsid w:val="00C37035"/>
    <w:rsid w:val="00C3707F"/>
    <w:rsid w:val="00C42BF8"/>
    <w:rsid w:val="00C44421"/>
    <w:rsid w:val="00C460AE"/>
    <w:rsid w:val="00C50043"/>
    <w:rsid w:val="00C50993"/>
    <w:rsid w:val="00C543A9"/>
    <w:rsid w:val="00C54E84"/>
    <w:rsid w:val="00C55474"/>
    <w:rsid w:val="00C55A91"/>
    <w:rsid w:val="00C56C6C"/>
    <w:rsid w:val="00C5727A"/>
    <w:rsid w:val="00C574B3"/>
    <w:rsid w:val="00C628D0"/>
    <w:rsid w:val="00C713BE"/>
    <w:rsid w:val="00C725DB"/>
    <w:rsid w:val="00C72A5F"/>
    <w:rsid w:val="00C7573B"/>
    <w:rsid w:val="00C75D73"/>
    <w:rsid w:val="00C76B94"/>
    <w:rsid w:val="00C76CF3"/>
    <w:rsid w:val="00C8335B"/>
    <w:rsid w:val="00C85469"/>
    <w:rsid w:val="00C87D62"/>
    <w:rsid w:val="00C87EDC"/>
    <w:rsid w:val="00C95B1C"/>
    <w:rsid w:val="00CA50F4"/>
    <w:rsid w:val="00CB164C"/>
    <w:rsid w:val="00CB670E"/>
    <w:rsid w:val="00CC2F98"/>
    <w:rsid w:val="00CC3139"/>
    <w:rsid w:val="00CC4148"/>
    <w:rsid w:val="00CC5BDE"/>
    <w:rsid w:val="00CC6FD1"/>
    <w:rsid w:val="00CC7A63"/>
    <w:rsid w:val="00CD2BE5"/>
    <w:rsid w:val="00CD4646"/>
    <w:rsid w:val="00CE0668"/>
    <w:rsid w:val="00CE12D1"/>
    <w:rsid w:val="00CE1E31"/>
    <w:rsid w:val="00CE4353"/>
    <w:rsid w:val="00CE7A94"/>
    <w:rsid w:val="00CF0354"/>
    <w:rsid w:val="00CF0807"/>
    <w:rsid w:val="00CF0BB2"/>
    <w:rsid w:val="00CF0FE3"/>
    <w:rsid w:val="00CF12F0"/>
    <w:rsid w:val="00CF30A6"/>
    <w:rsid w:val="00CF32E5"/>
    <w:rsid w:val="00CF3481"/>
    <w:rsid w:val="00CF722A"/>
    <w:rsid w:val="00D00891"/>
    <w:rsid w:val="00D00EAA"/>
    <w:rsid w:val="00D01203"/>
    <w:rsid w:val="00D02617"/>
    <w:rsid w:val="00D03213"/>
    <w:rsid w:val="00D038F4"/>
    <w:rsid w:val="00D0578D"/>
    <w:rsid w:val="00D06435"/>
    <w:rsid w:val="00D1075D"/>
    <w:rsid w:val="00D10D9B"/>
    <w:rsid w:val="00D12915"/>
    <w:rsid w:val="00D13441"/>
    <w:rsid w:val="00D21D58"/>
    <w:rsid w:val="00D23460"/>
    <w:rsid w:val="00D234F9"/>
    <w:rsid w:val="00D243A3"/>
    <w:rsid w:val="00D27418"/>
    <w:rsid w:val="00D2795E"/>
    <w:rsid w:val="00D27E10"/>
    <w:rsid w:val="00D304B7"/>
    <w:rsid w:val="00D318DA"/>
    <w:rsid w:val="00D3415F"/>
    <w:rsid w:val="00D401F1"/>
    <w:rsid w:val="00D418CE"/>
    <w:rsid w:val="00D42289"/>
    <w:rsid w:val="00D43270"/>
    <w:rsid w:val="00D453BF"/>
    <w:rsid w:val="00D477C3"/>
    <w:rsid w:val="00D50EF8"/>
    <w:rsid w:val="00D52D4B"/>
    <w:rsid w:val="00D52EFE"/>
    <w:rsid w:val="00D53E7B"/>
    <w:rsid w:val="00D551E9"/>
    <w:rsid w:val="00D55DF8"/>
    <w:rsid w:val="00D6006D"/>
    <w:rsid w:val="00D6350C"/>
    <w:rsid w:val="00D63EF6"/>
    <w:rsid w:val="00D64B95"/>
    <w:rsid w:val="00D664AB"/>
    <w:rsid w:val="00D70DFB"/>
    <w:rsid w:val="00D70E25"/>
    <w:rsid w:val="00D72833"/>
    <w:rsid w:val="00D72A08"/>
    <w:rsid w:val="00D73029"/>
    <w:rsid w:val="00D766DF"/>
    <w:rsid w:val="00D76BFC"/>
    <w:rsid w:val="00D80A91"/>
    <w:rsid w:val="00D9051B"/>
    <w:rsid w:val="00D93C4B"/>
    <w:rsid w:val="00D94187"/>
    <w:rsid w:val="00D9531E"/>
    <w:rsid w:val="00D956E1"/>
    <w:rsid w:val="00DB04D0"/>
    <w:rsid w:val="00DB1BDA"/>
    <w:rsid w:val="00DC076A"/>
    <w:rsid w:val="00DC244E"/>
    <w:rsid w:val="00DC25A0"/>
    <w:rsid w:val="00DC435C"/>
    <w:rsid w:val="00DC56C5"/>
    <w:rsid w:val="00DC6ACD"/>
    <w:rsid w:val="00DD0ABC"/>
    <w:rsid w:val="00DD0F57"/>
    <w:rsid w:val="00DD12DD"/>
    <w:rsid w:val="00DD2DEF"/>
    <w:rsid w:val="00DD3FCA"/>
    <w:rsid w:val="00DD48CF"/>
    <w:rsid w:val="00DD5ACA"/>
    <w:rsid w:val="00DD6C4C"/>
    <w:rsid w:val="00DD7A58"/>
    <w:rsid w:val="00DE2002"/>
    <w:rsid w:val="00DE54C6"/>
    <w:rsid w:val="00DE57E4"/>
    <w:rsid w:val="00DE5817"/>
    <w:rsid w:val="00DF3950"/>
    <w:rsid w:val="00DF686D"/>
    <w:rsid w:val="00DF6D33"/>
    <w:rsid w:val="00DF7358"/>
    <w:rsid w:val="00DF7AE9"/>
    <w:rsid w:val="00DF7DBB"/>
    <w:rsid w:val="00E002E7"/>
    <w:rsid w:val="00E03A34"/>
    <w:rsid w:val="00E046F0"/>
    <w:rsid w:val="00E05704"/>
    <w:rsid w:val="00E05F0C"/>
    <w:rsid w:val="00E1062C"/>
    <w:rsid w:val="00E15813"/>
    <w:rsid w:val="00E21849"/>
    <w:rsid w:val="00E2245F"/>
    <w:rsid w:val="00E24869"/>
    <w:rsid w:val="00E24D66"/>
    <w:rsid w:val="00E26AA1"/>
    <w:rsid w:val="00E3558E"/>
    <w:rsid w:val="00E36EE3"/>
    <w:rsid w:val="00E37090"/>
    <w:rsid w:val="00E374D3"/>
    <w:rsid w:val="00E37760"/>
    <w:rsid w:val="00E4048A"/>
    <w:rsid w:val="00E416DF"/>
    <w:rsid w:val="00E43476"/>
    <w:rsid w:val="00E46874"/>
    <w:rsid w:val="00E47999"/>
    <w:rsid w:val="00E504DE"/>
    <w:rsid w:val="00E5121A"/>
    <w:rsid w:val="00E51C58"/>
    <w:rsid w:val="00E522A5"/>
    <w:rsid w:val="00E52BDD"/>
    <w:rsid w:val="00E54292"/>
    <w:rsid w:val="00E543C3"/>
    <w:rsid w:val="00E56187"/>
    <w:rsid w:val="00E5723E"/>
    <w:rsid w:val="00E6360D"/>
    <w:rsid w:val="00E63B6D"/>
    <w:rsid w:val="00E65424"/>
    <w:rsid w:val="00E65469"/>
    <w:rsid w:val="00E673BC"/>
    <w:rsid w:val="00E72AC4"/>
    <w:rsid w:val="00E74B06"/>
    <w:rsid w:val="00E74DC7"/>
    <w:rsid w:val="00E7624E"/>
    <w:rsid w:val="00E76D84"/>
    <w:rsid w:val="00E7781C"/>
    <w:rsid w:val="00E77A07"/>
    <w:rsid w:val="00E80E04"/>
    <w:rsid w:val="00E823CA"/>
    <w:rsid w:val="00E8364A"/>
    <w:rsid w:val="00E84ECA"/>
    <w:rsid w:val="00E87699"/>
    <w:rsid w:val="00E930E6"/>
    <w:rsid w:val="00E947C6"/>
    <w:rsid w:val="00E97090"/>
    <w:rsid w:val="00EA149A"/>
    <w:rsid w:val="00EA3943"/>
    <w:rsid w:val="00EA7FA2"/>
    <w:rsid w:val="00EB015E"/>
    <w:rsid w:val="00EB2C44"/>
    <w:rsid w:val="00EB386A"/>
    <w:rsid w:val="00EB510C"/>
    <w:rsid w:val="00EB5464"/>
    <w:rsid w:val="00EC07A5"/>
    <w:rsid w:val="00EC0880"/>
    <w:rsid w:val="00EC3148"/>
    <w:rsid w:val="00EC3B26"/>
    <w:rsid w:val="00EC689A"/>
    <w:rsid w:val="00ED295A"/>
    <w:rsid w:val="00ED492F"/>
    <w:rsid w:val="00ED68FD"/>
    <w:rsid w:val="00EE0645"/>
    <w:rsid w:val="00EE0A1D"/>
    <w:rsid w:val="00EE1957"/>
    <w:rsid w:val="00EE1A5D"/>
    <w:rsid w:val="00EE24D1"/>
    <w:rsid w:val="00EE3E36"/>
    <w:rsid w:val="00EF0E8F"/>
    <w:rsid w:val="00EF1D2D"/>
    <w:rsid w:val="00EF1EF6"/>
    <w:rsid w:val="00EF2E3A"/>
    <w:rsid w:val="00EF3967"/>
    <w:rsid w:val="00EF6701"/>
    <w:rsid w:val="00EF6886"/>
    <w:rsid w:val="00EF7AAC"/>
    <w:rsid w:val="00F00D66"/>
    <w:rsid w:val="00F015BA"/>
    <w:rsid w:val="00F02560"/>
    <w:rsid w:val="00F047E2"/>
    <w:rsid w:val="00F04A44"/>
    <w:rsid w:val="00F078DC"/>
    <w:rsid w:val="00F10C4F"/>
    <w:rsid w:val="00F1311B"/>
    <w:rsid w:val="00F13E86"/>
    <w:rsid w:val="00F15966"/>
    <w:rsid w:val="00F15B53"/>
    <w:rsid w:val="00F15C1F"/>
    <w:rsid w:val="00F17097"/>
    <w:rsid w:val="00F1765B"/>
    <w:rsid w:val="00F17B00"/>
    <w:rsid w:val="00F17F6A"/>
    <w:rsid w:val="00F24970"/>
    <w:rsid w:val="00F27C12"/>
    <w:rsid w:val="00F3048A"/>
    <w:rsid w:val="00F30A41"/>
    <w:rsid w:val="00F33E2E"/>
    <w:rsid w:val="00F3450A"/>
    <w:rsid w:val="00F348D5"/>
    <w:rsid w:val="00F34D73"/>
    <w:rsid w:val="00F36FDB"/>
    <w:rsid w:val="00F37C6F"/>
    <w:rsid w:val="00F40447"/>
    <w:rsid w:val="00F41921"/>
    <w:rsid w:val="00F42CB0"/>
    <w:rsid w:val="00F43311"/>
    <w:rsid w:val="00F4457C"/>
    <w:rsid w:val="00F51759"/>
    <w:rsid w:val="00F53A6F"/>
    <w:rsid w:val="00F5598E"/>
    <w:rsid w:val="00F56958"/>
    <w:rsid w:val="00F621B0"/>
    <w:rsid w:val="00F65C2D"/>
    <w:rsid w:val="00F65DDC"/>
    <w:rsid w:val="00F66B68"/>
    <w:rsid w:val="00F677A9"/>
    <w:rsid w:val="00F7011A"/>
    <w:rsid w:val="00F70E6F"/>
    <w:rsid w:val="00F7442C"/>
    <w:rsid w:val="00F76C8D"/>
    <w:rsid w:val="00F808A5"/>
    <w:rsid w:val="00F83249"/>
    <w:rsid w:val="00F83B3C"/>
    <w:rsid w:val="00F84CF5"/>
    <w:rsid w:val="00F8610A"/>
    <w:rsid w:val="00F87907"/>
    <w:rsid w:val="00F87C65"/>
    <w:rsid w:val="00F914FC"/>
    <w:rsid w:val="00F92069"/>
    <w:rsid w:val="00F92D35"/>
    <w:rsid w:val="00F93D3B"/>
    <w:rsid w:val="00F94877"/>
    <w:rsid w:val="00F952C4"/>
    <w:rsid w:val="00F95460"/>
    <w:rsid w:val="00F96321"/>
    <w:rsid w:val="00F9687F"/>
    <w:rsid w:val="00F96945"/>
    <w:rsid w:val="00F9761B"/>
    <w:rsid w:val="00FA0F6D"/>
    <w:rsid w:val="00FA211F"/>
    <w:rsid w:val="00FA2749"/>
    <w:rsid w:val="00FA33DC"/>
    <w:rsid w:val="00FA420B"/>
    <w:rsid w:val="00FA42AE"/>
    <w:rsid w:val="00FA47E7"/>
    <w:rsid w:val="00FA5470"/>
    <w:rsid w:val="00FB3307"/>
    <w:rsid w:val="00FB509E"/>
    <w:rsid w:val="00FB609D"/>
    <w:rsid w:val="00FB7EC5"/>
    <w:rsid w:val="00FC4B14"/>
    <w:rsid w:val="00FC505F"/>
    <w:rsid w:val="00FC73EC"/>
    <w:rsid w:val="00FC7D53"/>
    <w:rsid w:val="00FC7EEA"/>
    <w:rsid w:val="00FD08DF"/>
    <w:rsid w:val="00FD1921"/>
    <w:rsid w:val="00FD1E13"/>
    <w:rsid w:val="00FD3353"/>
    <w:rsid w:val="00FD4761"/>
    <w:rsid w:val="00FD5837"/>
    <w:rsid w:val="00FD5847"/>
    <w:rsid w:val="00FD6CA3"/>
    <w:rsid w:val="00FD7EB1"/>
    <w:rsid w:val="00FE1788"/>
    <w:rsid w:val="00FE1FF8"/>
    <w:rsid w:val="00FE2A37"/>
    <w:rsid w:val="00FE3975"/>
    <w:rsid w:val="00FE41C9"/>
    <w:rsid w:val="00FE4BEA"/>
    <w:rsid w:val="00FE684C"/>
    <w:rsid w:val="00FE7F93"/>
    <w:rsid w:val="00FF3555"/>
    <w:rsid w:val="00FF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1DB8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228F"/>
    <w:pPr>
      <w:spacing w:line="260" w:lineRule="atLeast"/>
    </w:pPr>
    <w:rPr>
      <w:sz w:val="22"/>
    </w:rPr>
  </w:style>
  <w:style w:type="paragraph" w:styleId="Heading1">
    <w:name w:val="heading 1"/>
    <w:basedOn w:val="Normal"/>
    <w:next w:val="Normal"/>
    <w:link w:val="Heading1Char"/>
    <w:uiPriority w:val="9"/>
    <w:qFormat/>
    <w:rsid w:val="003A228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228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A228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228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A228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228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A228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A228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28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228F"/>
  </w:style>
  <w:style w:type="paragraph" w:customStyle="1" w:styleId="OPCParaBase">
    <w:name w:val="OPCParaBase"/>
    <w:qFormat/>
    <w:rsid w:val="003A228F"/>
    <w:pPr>
      <w:spacing w:line="260" w:lineRule="atLeast"/>
    </w:pPr>
    <w:rPr>
      <w:rFonts w:eastAsia="Times New Roman" w:cs="Times New Roman"/>
      <w:sz w:val="22"/>
      <w:lang w:eastAsia="en-AU"/>
    </w:rPr>
  </w:style>
  <w:style w:type="paragraph" w:customStyle="1" w:styleId="ShortT">
    <w:name w:val="ShortT"/>
    <w:basedOn w:val="OPCParaBase"/>
    <w:next w:val="Normal"/>
    <w:qFormat/>
    <w:rsid w:val="003A228F"/>
    <w:pPr>
      <w:spacing w:line="240" w:lineRule="auto"/>
    </w:pPr>
    <w:rPr>
      <w:b/>
      <w:sz w:val="40"/>
    </w:rPr>
  </w:style>
  <w:style w:type="paragraph" w:customStyle="1" w:styleId="ActHead1">
    <w:name w:val="ActHead 1"/>
    <w:aliases w:val="c"/>
    <w:basedOn w:val="OPCParaBase"/>
    <w:next w:val="Normal"/>
    <w:qFormat/>
    <w:rsid w:val="003A22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22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22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22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22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22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22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22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22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228F"/>
  </w:style>
  <w:style w:type="paragraph" w:customStyle="1" w:styleId="Blocks">
    <w:name w:val="Blocks"/>
    <w:aliases w:val="bb"/>
    <w:basedOn w:val="OPCParaBase"/>
    <w:qFormat/>
    <w:rsid w:val="003A228F"/>
    <w:pPr>
      <w:spacing w:line="240" w:lineRule="auto"/>
    </w:pPr>
    <w:rPr>
      <w:sz w:val="24"/>
    </w:rPr>
  </w:style>
  <w:style w:type="paragraph" w:customStyle="1" w:styleId="BoxText">
    <w:name w:val="BoxText"/>
    <w:aliases w:val="bt"/>
    <w:basedOn w:val="OPCParaBase"/>
    <w:qFormat/>
    <w:rsid w:val="003A22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228F"/>
    <w:rPr>
      <w:b/>
    </w:rPr>
  </w:style>
  <w:style w:type="paragraph" w:customStyle="1" w:styleId="BoxHeadItalic">
    <w:name w:val="BoxHeadItalic"/>
    <w:aliases w:val="bhi"/>
    <w:basedOn w:val="BoxText"/>
    <w:next w:val="BoxStep"/>
    <w:qFormat/>
    <w:rsid w:val="003A228F"/>
    <w:rPr>
      <w:i/>
    </w:rPr>
  </w:style>
  <w:style w:type="paragraph" w:customStyle="1" w:styleId="BoxList">
    <w:name w:val="BoxList"/>
    <w:aliases w:val="bl"/>
    <w:basedOn w:val="BoxText"/>
    <w:qFormat/>
    <w:rsid w:val="003A228F"/>
    <w:pPr>
      <w:ind w:left="1559" w:hanging="425"/>
    </w:pPr>
  </w:style>
  <w:style w:type="paragraph" w:customStyle="1" w:styleId="BoxNote">
    <w:name w:val="BoxNote"/>
    <w:aliases w:val="bn"/>
    <w:basedOn w:val="BoxText"/>
    <w:qFormat/>
    <w:rsid w:val="003A228F"/>
    <w:pPr>
      <w:tabs>
        <w:tab w:val="left" w:pos="1985"/>
      </w:tabs>
      <w:spacing w:before="122" w:line="198" w:lineRule="exact"/>
      <w:ind w:left="2948" w:hanging="1814"/>
    </w:pPr>
    <w:rPr>
      <w:sz w:val="18"/>
    </w:rPr>
  </w:style>
  <w:style w:type="paragraph" w:customStyle="1" w:styleId="BoxPara">
    <w:name w:val="BoxPara"/>
    <w:aliases w:val="bp"/>
    <w:basedOn w:val="BoxText"/>
    <w:qFormat/>
    <w:rsid w:val="003A228F"/>
    <w:pPr>
      <w:tabs>
        <w:tab w:val="right" w:pos="2268"/>
      </w:tabs>
      <w:ind w:left="2552" w:hanging="1418"/>
    </w:pPr>
  </w:style>
  <w:style w:type="paragraph" w:customStyle="1" w:styleId="BoxStep">
    <w:name w:val="BoxStep"/>
    <w:aliases w:val="bs"/>
    <w:basedOn w:val="BoxText"/>
    <w:qFormat/>
    <w:rsid w:val="003A228F"/>
    <w:pPr>
      <w:ind w:left="1985" w:hanging="851"/>
    </w:pPr>
  </w:style>
  <w:style w:type="character" w:customStyle="1" w:styleId="CharAmPartNo">
    <w:name w:val="CharAmPartNo"/>
    <w:basedOn w:val="OPCCharBase"/>
    <w:qFormat/>
    <w:rsid w:val="003A228F"/>
  </w:style>
  <w:style w:type="character" w:customStyle="1" w:styleId="CharAmPartText">
    <w:name w:val="CharAmPartText"/>
    <w:basedOn w:val="OPCCharBase"/>
    <w:qFormat/>
    <w:rsid w:val="003A228F"/>
  </w:style>
  <w:style w:type="character" w:customStyle="1" w:styleId="CharAmSchNo">
    <w:name w:val="CharAmSchNo"/>
    <w:basedOn w:val="OPCCharBase"/>
    <w:qFormat/>
    <w:rsid w:val="003A228F"/>
  </w:style>
  <w:style w:type="character" w:customStyle="1" w:styleId="CharAmSchText">
    <w:name w:val="CharAmSchText"/>
    <w:basedOn w:val="OPCCharBase"/>
    <w:qFormat/>
    <w:rsid w:val="003A228F"/>
  </w:style>
  <w:style w:type="character" w:customStyle="1" w:styleId="CharBoldItalic">
    <w:name w:val="CharBoldItalic"/>
    <w:basedOn w:val="OPCCharBase"/>
    <w:uiPriority w:val="1"/>
    <w:qFormat/>
    <w:rsid w:val="003A228F"/>
    <w:rPr>
      <w:b/>
      <w:i/>
    </w:rPr>
  </w:style>
  <w:style w:type="character" w:customStyle="1" w:styleId="CharChapNo">
    <w:name w:val="CharChapNo"/>
    <w:basedOn w:val="OPCCharBase"/>
    <w:uiPriority w:val="1"/>
    <w:qFormat/>
    <w:rsid w:val="003A228F"/>
  </w:style>
  <w:style w:type="character" w:customStyle="1" w:styleId="CharChapText">
    <w:name w:val="CharChapText"/>
    <w:basedOn w:val="OPCCharBase"/>
    <w:uiPriority w:val="1"/>
    <w:qFormat/>
    <w:rsid w:val="003A228F"/>
  </w:style>
  <w:style w:type="character" w:customStyle="1" w:styleId="CharDivNo">
    <w:name w:val="CharDivNo"/>
    <w:basedOn w:val="OPCCharBase"/>
    <w:uiPriority w:val="1"/>
    <w:qFormat/>
    <w:rsid w:val="003A228F"/>
  </w:style>
  <w:style w:type="character" w:customStyle="1" w:styleId="CharDivText">
    <w:name w:val="CharDivText"/>
    <w:basedOn w:val="OPCCharBase"/>
    <w:uiPriority w:val="1"/>
    <w:qFormat/>
    <w:rsid w:val="003A228F"/>
  </w:style>
  <w:style w:type="character" w:customStyle="1" w:styleId="CharItalic">
    <w:name w:val="CharItalic"/>
    <w:basedOn w:val="OPCCharBase"/>
    <w:uiPriority w:val="1"/>
    <w:qFormat/>
    <w:rsid w:val="003A228F"/>
    <w:rPr>
      <w:i/>
    </w:rPr>
  </w:style>
  <w:style w:type="character" w:customStyle="1" w:styleId="CharPartNo">
    <w:name w:val="CharPartNo"/>
    <w:basedOn w:val="OPCCharBase"/>
    <w:uiPriority w:val="1"/>
    <w:qFormat/>
    <w:rsid w:val="003A228F"/>
  </w:style>
  <w:style w:type="character" w:customStyle="1" w:styleId="CharPartText">
    <w:name w:val="CharPartText"/>
    <w:basedOn w:val="OPCCharBase"/>
    <w:uiPriority w:val="1"/>
    <w:qFormat/>
    <w:rsid w:val="003A228F"/>
  </w:style>
  <w:style w:type="character" w:customStyle="1" w:styleId="CharSectno">
    <w:name w:val="CharSectno"/>
    <w:basedOn w:val="OPCCharBase"/>
    <w:qFormat/>
    <w:rsid w:val="003A228F"/>
  </w:style>
  <w:style w:type="character" w:customStyle="1" w:styleId="CharSubdNo">
    <w:name w:val="CharSubdNo"/>
    <w:basedOn w:val="OPCCharBase"/>
    <w:uiPriority w:val="1"/>
    <w:qFormat/>
    <w:rsid w:val="003A228F"/>
  </w:style>
  <w:style w:type="character" w:customStyle="1" w:styleId="CharSubdText">
    <w:name w:val="CharSubdText"/>
    <w:basedOn w:val="OPCCharBase"/>
    <w:uiPriority w:val="1"/>
    <w:qFormat/>
    <w:rsid w:val="003A228F"/>
  </w:style>
  <w:style w:type="paragraph" w:customStyle="1" w:styleId="CTA--">
    <w:name w:val="CTA --"/>
    <w:basedOn w:val="OPCParaBase"/>
    <w:next w:val="Normal"/>
    <w:rsid w:val="003A228F"/>
    <w:pPr>
      <w:spacing w:before="60" w:line="240" w:lineRule="atLeast"/>
      <w:ind w:left="142" w:hanging="142"/>
    </w:pPr>
    <w:rPr>
      <w:sz w:val="20"/>
    </w:rPr>
  </w:style>
  <w:style w:type="paragraph" w:customStyle="1" w:styleId="CTA-">
    <w:name w:val="CTA -"/>
    <w:basedOn w:val="OPCParaBase"/>
    <w:rsid w:val="003A228F"/>
    <w:pPr>
      <w:spacing w:before="60" w:line="240" w:lineRule="atLeast"/>
      <w:ind w:left="85" w:hanging="85"/>
    </w:pPr>
    <w:rPr>
      <w:sz w:val="20"/>
    </w:rPr>
  </w:style>
  <w:style w:type="paragraph" w:customStyle="1" w:styleId="CTA---">
    <w:name w:val="CTA ---"/>
    <w:basedOn w:val="OPCParaBase"/>
    <w:next w:val="Normal"/>
    <w:rsid w:val="003A228F"/>
    <w:pPr>
      <w:spacing w:before="60" w:line="240" w:lineRule="atLeast"/>
      <w:ind w:left="198" w:hanging="198"/>
    </w:pPr>
    <w:rPr>
      <w:sz w:val="20"/>
    </w:rPr>
  </w:style>
  <w:style w:type="paragraph" w:customStyle="1" w:styleId="CTA----">
    <w:name w:val="CTA ----"/>
    <w:basedOn w:val="OPCParaBase"/>
    <w:next w:val="Normal"/>
    <w:rsid w:val="003A228F"/>
    <w:pPr>
      <w:spacing w:before="60" w:line="240" w:lineRule="atLeast"/>
      <w:ind w:left="255" w:hanging="255"/>
    </w:pPr>
    <w:rPr>
      <w:sz w:val="20"/>
    </w:rPr>
  </w:style>
  <w:style w:type="paragraph" w:customStyle="1" w:styleId="CTA1a">
    <w:name w:val="CTA 1(a)"/>
    <w:basedOn w:val="OPCParaBase"/>
    <w:rsid w:val="003A228F"/>
    <w:pPr>
      <w:tabs>
        <w:tab w:val="right" w:pos="414"/>
      </w:tabs>
      <w:spacing w:before="40" w:line="240" w:lineRule="atLeast"/>
      <w:ind w:left="675" w:hanging="675"/>
    </w:pPr>
    <w:rPr>
      <w:sz w:val="20"/>
    </w:rPr>
  </w:style>
  <w:style w:type="paragraph" w:customStyle="1" w:styleId="CTA1ai">
    <w:name w:val="CTA 1(a)(i)"/>
    <w:basedOn w:val="OPCParaBase"/>
    <w:rsid w:val="003A228F"/>
    <w:pPr>
      <w:tabs>
        <w:tab w:val="right" w:pos="1004"/>
      </w:tabs>
      <w:spacing w:before="40" w:line="240" w:lineRule="atLeast"/>
      <w:ind w:left="1253" w:hanging="1253"/>
    </w:pPr>
    <w:rPr>
      <w:sz w:val="20"/>
    </w:rPr>
  </w:style>
  <w:style w:type="paragraph" w:customStyle="1" w:styleId="CTA2a">
    <w:name w:val="CTA 2(a)"/>
    <w:basedOn w:val="OPCParaBase"/>
    <w:rsid w:val="003A228F"/>
    <w:pPr>
      <w:tabs>
        <w:tab w:val="right" w:pos="482"/>
      </w:tabs>
      <w:spacing w:before="40" w:line="240" w:lineRule="atLeast"/>
      <w:ind w:left="748" w:hanging="748"/>
    </w:pPr>
    <w:rPr>
      <w:sz w:val="20"/>
    </w:rPr>
  </w:style>
  <w:style w:type="paragraph" w:customStyle="1" w:styleId="CTA2ai">
    <w:name w:val="CTA 2(a)(i)"/>
    <w:basedOn w:val="OPCParaBase"/>
    <w:rsid w:val="003A228F"/>
    <w:pPr>
      <w:tabs>
        <w:tab w:val="right" w:pos="1089"/>
      </w:tabs>
      <w:spacing w:before="40" w:line="240" w:lineRule="atLeast"/>
      <w:ind w:left="1327" w:hanging="1327"/>
    </w:pPr>
    <w:rPr>
      <w:sz w:val="20"/>
    </w:rPr>
  </w:style>
  <w:style w:type="paragraph" w:customStyle="1" w:styleId="CTA3a">
    <w:name w:val="CTA 3(a)"/>
    <w:basedOn w:val="OPCParaBase"/>
    <w:rsid w:val="003A228F"/>
    <w:pPr>
      <w:tabs>
        <w:tab w:val="right" w:pos="556"/>
      </w:tabs>
      <w:spacing w:before="40" w:line="240" w:lineRule="atLeast"/>
      <w:ind w:left="805" w:hanging="805"/>
    </w:pPr>
    <w:rPr>
      <w:sz w:val="20"/>
    </w:rPr>
  </w:style>
  <w:style w:type="paragraph" w:customStyle="1" w:styleId="CTA3ai">
    <w:name w:val="CTA 3(a)(i)"/>
    <w:basedOn w:val="OPCParaBase"/>
    <w:rsid w:val="003A228F"/>
    <w:pPr>
      <w:tabs>
        <w:tab w:val="right" w:pos="1140"/>
      </w:tabs>
      <w:spacing w:before="40" w:line="240" w:lineRule="atLeast"/>
      <w:ind w:left="1361" w:hanging="1361"/>
    </w:pPr>
    <w:rPr>
      <w:sz w:val="20"/>
    </w:rPr>
  </w:style>
  <w:style w:type="paragraph" w:customStyle="1" w:styleId="CTA4a">
    <w:name w:val="CTA 4(a)"/>
    <w:basedOn w:val="OPCParaBase"/>
    <w:rsid w:val="003A228F"/>
    <w:pPr>
      <w:tabs>
        <w:tab w:val="right" w:pos="624"/>
      </w:tabs>
      <w:spacing w:before="40" w:line="240" w:lineRule="atLeast"/>
      <w:ind w:left="873" w:hanging="873"/>
    </w:pPr>
    <w:rPr>
      <w:sz w:val="20"/>
    </w:rPr>
  </w:style>
  <w:style w:type="paragraph" w:customStyle="1" w:styleId="CTA4ai">
    <w:name w:val="CTA 4(a)(i)"/>
    <w:basedOn w:val="OPCParaBase"/>
    <w:rsid w:val="003A228F"/>
    <w:pPr>
      <w:tabs>
        <w:tab w:val="right" w:pos="1213"/>
      </w:tabs>
      <w:spacing w:before="40" w:line="240" w:lineRule="atLeast"/>
      <w:ind w:left="1452" w:hanging="1452"/>
    </w:pPr>
    <w:rPr>
      <w:sz w:val="20"/>
    </w:rPr>
  </w:style>
  <w:style w:type="paragraph" w:customStyle="1" w:styleId="CTACAPS">
    <w:name w:val="CTA CAPS"/>
    <w:basedOn w:val="OPCParaBase"/>
    <w:rsid w:val="003A228F"/>
    <w:pPr>
      <w:spacing w:before="60" w:line="240" w:lineRule="atLeast"/>
    </w:pPr>
    <w:rPr>
      <w:sz w:val="20"/>
    </w:rPr>
  </w:style>
  <w:style w:type="paragraph" w:customStyle="1" w:styleId="CTAright">
    <w:name w:val="CTA right"/>
    <w:basedOn w:val="OPCParaBase"/>
    <w:rsid w:val="003A228F"/>
    <w:pPr>
      <w:spacing w:before="60" w:line="240" w:lineRule="auto"/>
      <w:jc w:val="right"/>
    </w:pPr>
    <w:rPr>
      <w:sz w:val="20"/>
    </w:rPr>
  </w:style>
  <w:style w:type="paragraph" w:customStyle="1" w:styleId="subsection">
    <w:name w:val="subsection"/>
    <w:aliases w:val="ss"/>
    <w:basedOn w:val="OPCParaBase"/>
    <w:link w:val="subsectionChar"/>
    <w:rsid w:val="003A228F"/>
    <w:pPr>
      <w:tabs>
        <w:tab w:val="right" w:pos="1021"/>
      </w:tabs>
      <w:spacing w:before="180" w:line="240" w:lineRule="auto"/>
      <w:ind w:left="1134" w:hanging="1134"/>
    </w:pPr>
  </w:style>
  <w:style w:type="paragraph" w:customStyle="1" w:styleId="Definition">
    <w:name w:val="Definition"/>
    <w:aliases w:val="dd"/>
    <w:basedOn w:val="OPCParaBase"/>
    <w:rsid w:val="003A228F"/>
    <w:pPr>
      <w:spacing w:before="180" w:line="240" w:lineRule="auto"/>
      <w:ind w:left="1134"/>
    </w:pPr>
  </w:style>
  <w:style w:type="paragraph" w:customStyle="1" w:styleId="ETAsubitem">
    <w:name w:val="ETA(subitem)"/>
    <w:basedOn w:val="OPCParaBase"/>
    <w:rsid w:val="003A228F"/>
    <w:pPr>
      <w:tabs>
        <w:tab w:val="right" w:pos="340"/>
      </w:tabs>
      <w:spacing w:before="60" w:line="240" w:lineRule="auto"/>
      <w:ind w:left="454" w:hanging="454"/>
    </w:pPr>
    <w:rPr>
      <w:sz w:val="20"/>
    </w:rPr>
  </w:style>
  <w:style w:type="paragraph" w:customStyle="1" w:styleId="ETApara">
    <w:name w:val="ETA(para)"/>
    <w:basedOn w:val="OPCParaBase"/>
    <w:rsid w:val="003A228F"/>
    <w:pPr>
      <w:tabs>
        <w:tab w:val="right" w:pos="754"/>
      </w:tabs>
      <w:spacing w:before="60" w:line="240" w:lineRule="auto"/>
      <w:ind w:left="828" w:hanging="828"/>
    </w:pPr>
    <w:rPr>
      <w:sz w:val="20"/>
    </w:rPr>
  </w:style>
  <w:style w:type="paragraph" w:customStyle="1" w:styleId="ETAsubpara">
    <w:name w:val="ETA(subpara)"/>
    <w:basedOn w:val="OPCParaBase"/>
    <w:rsid w:val="003A228F"/>
    <w:pPr>
      <w:tabs>
        <w:tab w:val="right" w:pos="1083"/>
      </w:tabs>
      <w:spacing w:before="60" w:line="240" w:lineRule="auto"/>
      <w:ind w:left="1191" w:hanging="1191"/>
    </w:pPr>
    <w:rPr>
      <w:sz w:val="20"/>
    </w:rPr>
  </w:style>
  <w:style w:type="paragraph" w:customStyle="1" w:styleId="ETAsub-subpara">
    <w:name w:val="ETA(sub-subpara)"/>
    <w:basedOn w:val="OPCParaBase"/>
    <w:rsid w:val="003A228F"/>
    <w:pPr>
      <w:tabs>
        <w:tab w:val="right" w:pos="1412"/>
      </w:tabs>
      <w:spacing w:before="60" w:line="240" w:lineRule="auto"/>
      <w:ind w:left="1525" w:hanging="1525"/>
    </w:pPr>
    <w:rPr>
      <w:sz w:val="20"/>
    </w:rPr>
  </w:style>
  <w:style w:type="paragraph" w:customStyle="1" w:styleId="Formula">
    <w:name w:val="Formula"/>
    <w:basedOn w:val="OPCParaBase"/>
    <w:rsid w:val="003A228F"/>
    <w:pPr>
      <w:spacing w:line="240" w:lineRule="auto"/>
      <w:ind w:left="1134"/>
    </w:pPr>
    <w:rPr>
      <w:sz w:val="20"/>
    </w:rPr>
  </w:style>
  <w:style w:type="paragraph" w:styleId="Header">
    <w:name w:val="header"/>
    <w:basedOn w:val="OPCParaBase"/>
    <w:link w:val="HeaderChar"/>
    <w:unhideWhenUsed/>
    <w:rsid w:val="003A22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228F"/>
    <w:rPr>
      <w:rFonts w:eastAsia="Times New Roman" w:cs="Times New Roman"/>
      <w:sz w:val="16"/>
      <w:lang w:eastAsia="en-AU"/>
    </w:rPr>
  </w:style>
  <w:style w:type="paragraph" w:customStyle="1" w:styleId="House">
    <w:name w:val="House"/>
    <w:basedOn w:val="OPCParaBase"/>
    <w:rsid w:val="003A228F"/>
    <w:pPr>
      <w:spacing w:line="240" w:lineRule="auto"/>
    </w:pPr>
    <w:rPr>
      <w:sz w:val="28"/>
    </w:rPr>
  </w:style>
  <w:style w:type="paragraph" w:customStyle="1" w:styleId="Item">
    <w:name w:val="Item"/>
    <w:aliases w:val="i"/>
    <w:basedOn w:val="OPCParaBase"/>
    <w:next w:val="ItemHead"/>
    <w:rsid w:val="003A228F"/>
    <w:pPr>
      <w:keepLines/>
      <w:spacing w:before="80" w:line="240" w:lineRule="auto"/>
      <w:ind w:left="709"/>
    </w:pPr>
  </w:style>
  <w:style w:type="paragraph" w:customStyle="1" w:styleId="ItemHead">
    <w:name w:val="ItemHead"/>
    <w:aliases w:val="ih"/>
    <w:basedOn w:val="OPCParaBase"/>
    <w:next w:val="Item"/>
    <w:rsid w:val="003A22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228F"/>
    <w:pPr>
      <w:spacing w:line="240" w:lineRule="auto"/>
    </w:pPr>
    <w:rPr>
      <w:b/>
      <w:sz w:val="32"/>
    </w:rPr>
  </w:style>
  <w:style w:type="paragraph" w:customStyle="1" w:styleId="notedraft">
    <w:name w:val="note(draft)"/>
    <w:aliases w:val="nd"/>
    <w:basedOn w:val="OPCParaBase"/>
    <w:rsid w:val="003A228F"/>
    <w:pPr>
      <w:spacing w:before="240" w:line="240" w:lineRule="auto"/>
      <w:ind w:left="284" w:hanging="284"/>
    </w:pPr>
    <w:rPr>
      <w:i/>
      <w:sz w:val="24"/>
    </w:rPr>
  </w:style>
  <w:style w:type="paragraph" w:customStyle="1" w:styleId="notemargin">
    <w:name w:val="note(margin)"/>
    <w:aliases w:val="nm"/>
    <w:basedOn w:val="OPCParaBase"/>
    <w:rsid w:val="003A228F"/>
    <w:pPr>
      <w:tabs>
        <w:tab w:val="left" w:pos="709"/>
      </w:tabs>
      <w:spacing w:before="122" w:line="198" w:lineRule="exact"/>
      <w:ind w:left="709" w:hanging="709"/>
    </w:pPr>
    <w:rPr>
      <w:sz w:val="18"/>
    </w:rPr>
  </w:style>
  <w:style w:type="paragraph" w:customStyle="1" w:styleId="noteToPara">
    <w:name w:val="noteToPara"/>
    <w:aliases w:val="ntp"/>
    <w:basedOn w:val="OPCParaBase"/>
    <w:rsid w:val="003A228F"/>
    <w:pPr>
      <w:spacing w:before="122" w:line="198" w:lineRule="exact"/>
      <w:ind w:left="2353" w:hanging="709"/>
    </w:pPr>
    <w:rPr>
      <w:sz w:val="18"/>
    </w:rPr>
  </w:style>
  <w:style w:type="paragraph" w:customStyle="1" w:styleId="noteParlAmend">
    <w:name w:val="note(ParlAmend)"/>
    <w:aliases w:val="npp"/>
    <w:basedOn w:val="OPCParaBase"/>
    <w:next w:val="ParlAmend"/>
    <w:rsid w:val="003A228F"/>
    <w:pPr>
      <w:spacing w:line="240" w:lineRule="auto"/>
      <w:jc w:val="right"/>
    </w:pPr>
    <w:rPr>
      <w:rFonts w:ascii="Arial" w:hAnsi="Arial"/>
      <w:b/>
      <w:i/>
    </w:rPr>
  </w:style>
  <w:style w:type="paragraph" w:customStyle="1" w:styleId="Page1">
    <w:name w:val="Page1"/>
    <w:basedOn w:val="OPCParaBase"/>
    <w:rsid w:val="003A228F"/>
    <w:pPr>
      <w:spacing w:before="5600" w:line="240" w:lineRule="auto"/>
    </w:pPr>
    <w:rPr>
      <w:b/>
      <w:sz w:val="32"/>
    </w:rPr>
  </w:style>
  <w:style w:type="paragraph" w:customStyle="1" w:styleId="PageBreak">
    <w:name w:val="PageBreak"/>
    <w:aliases w:val="pb"/>
    <w:basedOn w:val="OPCParaBase"/>
    <w:rsid w:val="003A228F"/>
    <w:pPr>
      <w:spacing w:line="240" w:lineRule="auto"/>
    </w:pPr>
    <w:rPr>
      <w:sz w:val="20"/>
    </w:rPr>
  </w:style>
  <w:style w:type="paragraph" w:customStyle="1" w:styleId="paragraphsub">
    <w:name w:val="paragraph(sub)"/>
    <w:aliases w:val="aa"/>
    <w:basedOn w:val="OPCParaBase"/>
    <w:rsid w:val="003A228F"/>
    <w:pPr>
      <w:tabs>
        <w:tab w:val="right" w:pos="1985"/>
      </w:tabs>
      <w:spacing w:before="40" w:line="240" w:lineRule="auto"/>
      <w:ind w:left="2098" w:hanging="2098"/>
    </w:pPr>
  </w:style>
  <w:style w:type="paragraph" w:customStyle="1" w:styleId="paragraphsub-sub">
    <w:name w:val="paragraph(sub-sub)"/>
    <w:aliases w:val="aaa"/>
    <w:basedOn w:val="OPCParaBase"/>
    <w:rsid w:val="003A228F"/>
    <w:pPr>
      <w:tabs>
        <w:tab w:val="right" w:pos="2722"/>
      </w:tabs>
      <w:spacing w:before="40" w:line="240" w:lineRule="auto"/>
      <w:ind w:left="2835" w:hanging="2835"/>
    </w:pPr>
  </w:style>
  <w:style w:type="paragraph" w:customStyle="1" w:styleId="paragraph">
    <w:name w:val="paragraph"/>
    <w:aliases w:val="a"/>
    <w:basedOn w:val="OPCParaBase"/>
    <w:link w:val="paragraphChar"/>
    <w:rsid w:val="003A228F"/>
    <w:pPr>
      <w:tabs>
        <w:tab w:val="right" w:pos="1531"/>
      </w:tabs>
      <w:spacing w:before="40" w:line="240" w:lineRule="auto"/>
      <w:ind w:left="1644" w:hanging="1644"/>
    </w:pPr>
  </w:style>
  <w:style w:type="paragraph" w:customStyle="1" w:styleId="ParlAmend">
    <w:name w:val="ParlAmend"/>
    <w:aliases w:val="pp"/>
    <w:basedOn w:val="OPCParaBase"/>
    <w:rsid w:val="003A228F"/>
    <w:pPr>
      <w:spacing w:before="240" w:line="240" w:lineRule="atLeast"/>
      <w:ind w:hanging="567"/>
    </w:pPr>
    <w:rPr>
      <w:sz w:val="24"/>
    </w:rPr>
  </w:style>
  <w:style w:type="paragraph" w:customStyle="1" w:styleId="Penalty">
    <w:name w:val="Penalty"/>
    <w:basedOn w:val="OPCParaBase"/>
    <w:rsid w:val="003A228F"/>
    <w:pPr>
      <w:tabs>
        <w:tab w:val="left" w:pos="2977"/>
      </w:tabs>
      <w:spacing w:before="180" w:line="240" w:lineRule="auto"/>
      <w:ind w:left="1985" w:hanging="851"/>
    </w:pPr>
  </w:style>
  <w:style w:type="paragraph" w:customStyle="1" w:styleId="Portfolio">
    <w:name w:val="Portfolio"/>
    <w:basedOn w:val="OPCParaBase"/>
    <w:rsid w:val="003A228F"/>
    <w:pPr>
      <w:spacing w:line="240" w:lineRule="auto"/>
    </w:pPr>
    <w:rPr>
      <w:i/>
      <w:sz w:val="20"/>
    </w:rPr>
  </w:style>
  <w:style w:type="paragraph" w:customStyle="1" w:styleId="Preamble">
    <w:name w:val="Preamble"/>
    <w:basedOn w:val="OPCParaBase"/>
    <w:next w:val="Normal"/>
    <w:rsid w:val="003A22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228F"/>
    <w:pPr>
      <w:spacing w:line="240" w:lineRule="auto"/>
    </w:pPr>
    <w:rPr>
      <w:i/>
      <w:sz w:val="20"/>
    </w:rPr>
  </w:style>
  <w:style w:type="paragraph" w:customStyle="1" w:styleId="Session">
    <w:name w:val="Session"/>
    <w:basedOn w:val="OPCParaBase"/>
    <w:rsid w:val="003A228F"/>
    <w:pPr>
      <w:spacing w:line="240" w:lineRule="auto"/>
    </w:pPr>
    <w:rPr>
      <w:sz w:val="28"/>
    </w:rPr>
  </w:style>
  <w:style w:type="paragraph" w:customStyle="1" w:styleId="Sponsor">
    <w:name w:val="Sponsor"/>
    <w:basedOn w:val="OPCParaBase"/>
    <w:rsid w:val="003A228F"/>
    <w:pPr>
      <w:spacing w:line="240" w:lineRule="auto"/>
    </w:pPr>
    <w:rPr>
      <w:i/>
    </w:rPr>
  </w:style>
  <w:style w:type="paragraph" w:customStyle="1" w:styleId="Subitem">
    <w:name w:val="Subitem"/>
    <w:aliases w:val="iss"/>
    <w:basedOn w:val="OPCParaBase"/>
    <w:rsid w:val="003A228F"/>
    <w:pPr>
      <w:spacing w:before="180" w:line="240" w:lineRule="auto"/>
      <w:ind w:left="709" w:hanging="709"/>
    </w:pPr>
  </w:style>
  <w:style w:type="paragraph" w:customStyle="1" w:styleId="SubitemHead">
    <w:name w:val="SubitemHead"/>
    <w:aliases w:val="issh"/>
    <w:basedOn w:val="OPCParaBase"/>
    <w:rsid w:val="003A22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228F"/>
    <w:pPr>
      <w:spacing w:before="40" w:line="240" w:lineRule="auto"/>
      <w:ind w:left="1134"/>
    </w:pPr>
  </w:style>
  <w:style w:type="paragraph" w:customStyle="1" w:styleId="SubsectionHead">
    <w:name w:val="SubsectionHead"/>
    <w:aliases w:val="ssh"/>
    <w:basedOn w:val="OPCParaBase"/>
    <w:next w:val="subsection"/>
    <w:rsid w:val="003A228F"/>
    <w:pPr>
      <w:keepNext/>
      <w:keepLines/>
      <w:spacing w:before="240" w:line="240" w:lineRule="auto"/>
      <w:ind w:left="1134"/>
    </w:pPr>
    <w:rPr>
      <w:i/>
    </w:rPr>
  </w:style>
  <w:style w:type="paragraph" w:customStyle="1" w:styleId="Tablea">
    <w:name w:val="Table(a)"/>
    <w:aliases w:val="ta"/>
    <w:basedOn w:val="OPCParaBase"/>
    <w:rsid w:val="003A228F"/>
    <w:pPr>
      <w:spacing w:before="60" w:line="240" w:lineRule="auto"/>
      <w:ind w:left="284" w:hanging="284"/>
    </w:pPr>
    <w:rPr>
      <w:sz w:val="20"/>
    </w:rPr>
  </w:style>
  <w:style w:type="paragraph" w:customStyle="1" w:styleId="TableAA">
    <w:name w:val="Table(AA)"/>
    <w:aliases w:val="taaa"/>
    <w:basedOn w:val="OPCParaBase"/>
    <w:rsid w:val="003A22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22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228F"/>
    <w:pPr>
      <w:spacing w:before="60" w:line="240" w:lineRule="atLeast"/>
    </w:pPr>
    <w:rPr>
      <w:sz w:val="20"/>
    </w:rPr>
  </w:style>
  <w:style w:type="paragraph" w:customStyle="1" w:styleId="TLPBoxTextnote">
    <w:name w:val="TLPBoxText(note"/>
    <w:aliases w:val="right)"/>
    <w:basedOn w:val="OPCParaBase"/>
    <w:rsid w:val="003A22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22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228F"/>
    <w:pPr>
      <w:spacing w:before="122" w:line="198" w:lineRule="exact"/>
      <w:ind w:left="1985" w:hanging="851"/>
      <w:jc w:val="right"/>
    </w:pPr>
    <w:rPr>
      <w:sz w:val="18"/>
    </w:rPr>
  </w:style>
  <w:style w:type="paragraph" w:customStyle="1" w:styleId="TLPTableBullet">
    <w:name w:val="TLPTableBullet"/>
    <w:aliases w:val="ttb"/>
    <w:basedOn w:val="OPCParaBase"/>
    <w:rsid w:val="003A228F"/>
    <w:pPr>
      <w:spacing w:line="240" w:lineRule="exact"/>
      <w:ind w:left="284" w:hanging="284"/>
    </w:pPr>
    <w:rPr>
      <w:sz w:val="20"/>
    </w:rPr>
  </w:style>
  <w:style w:type="paragraph" w:styleId="TOC1">
    <w:name w:val="toc 1"/>
    <w:basedOn w:val="OPCParaBase"/>
    <w:next w:val="Normal"/>
    <w:uiPriority w:val="39"/>
    <w:semiHidden/>
    <w:unhideWhenUsed/>
    <w:rsid w:val="003A228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228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228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228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A22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22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22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22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22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228F"/>
    <w:pPr>
      <w:keepLines/>
      <w:spacing w:before="240" w:after="120" w:line="240" w:lineRule="auto"/>
      <w:ind w:left="794"/>
    </w:pPr>
    <w:rPr>
      <w:b/>
      <w:kern w:val="28"/>
      <w:sz w:val="20"/>
    </w:rPr>
  </w:style>
  <w:style w:type="paragraph" w:customStyle="1" w:styleId="TofSectsHeading">
    <w:name w:val="TofSects(Heading)"/>
    <w:basedOn w:val="OPCParaBase"/>
    <w:rsid w:val="003A228F"/>
    <w:pPr>
      <w:spacing w:before="240" w:after="120" w:line="240" w:lineRule="auto"/>
    </w:pPr>
    <w:rPr>
      <w:b/>
      <w:sz w:val="24"/>
    </w:rPr>
  </w:style>
  <w:style w:type="paragraph" w:customStyle="1" w:styleId="TofSectsSection">
    <w:name w:val="TofSects(Section)"/>
    <w:basedOn w:val="OPCParaBase"/>
    <w:rsid w:val="003A228F"/>
    <w:pPr>
      <w:keepLines/>
      <w:spacing w:before="40" w:line="240" w:lineRule="auto"/>
      <w:ind w:left="1588" w:hanging="794"/>
    </w:pPr>
    <w:rPr>
      <w:kern w:val="28"/>
      <w:sz w:val="18"/>
    </w:rPr>
  </w:style>
  <w:style w:type="paragraph" w:customStyle="1" w:styleId="TofSectsSubdiv">
    <w:name w:val="TofSects(Subdiv)"/>
    <w:basedOn w:val="OPCParaBase"/>
    <w:rsid w:val="003A228F"/>
    <w:pPr>
      <w:keepLines/>
      <w:spacing w:before="80" w:line="240" w:lineRule="auto"/>
      <w:ind w:left="1588" w:hanging="794"/>
    </w:pPr>
    <w:rPr>
      <w:kern w:val="28"/>
    </w:rPr>
  </w:style>
  <w:style w:type="paragraph" w:customStyle="1" w:styleId="WRStyle">
    <w:name w:val="WR Style"/>
    <w:aliases w:val="WR"/>
    <w:basedOn w:val="OPCParaBase"/>
    <w:rsid w:val="003A228F"/>
    <w:pPr>
      <w:spacing w:before="240" w:line="240" w:lineRule="auto"/>
      <w:ind w:left="284" w:hanging="284"/>
    </w:pPr>
    <w:rPr>
      <w:b/>
      <w:i/>
      <w:kern w:val="28"/>
      <w:sz w:val="24"/>
    </w:rPr>
  </w:style>
  <w:style w:type="paragraph" w:customStyle="1" w:styleId="notepara">
    <w:name w:val="note(para)"/>
    <w:aliases w:val="na"/>
    <w:basedOn w:val="OPCParaBase"/>
    <w:rsid w:val="003A228F"/>
    <w:pPr>
      <w:spacing w:before="40" w:line="198" w:lineRule="exact"/>
      <w:ind w:left="2354" w:hanging="369"/>
    </w:pPr>
    <w:rPr>
      <w:sz w:val="18"/>
    </w:rPr>
  </w:style>
  <w:style w:type="paragraph" w:styleId="Footer">
    <w:name w:val="footer"/>
    <w:link w:val="FooterChar"/>
    <w:rsid w:val="003A22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228F"/>
    <w:rPr>
      <w:rFonts w:eastAsia="Times New Roman" w:cs="Times New Roman"/>
      <w:sz w:val="22"/>
      <w:szCs w:val="24"/>
      <w:lang w:eastAsia="en-AU"/>
    </w:rPr>
  </w:style>
  <w:style w:type="character" w:styleId="LineNumber">
    <w:name w:val="line number"/>
    <w:basedOn w:val="OPCCharBase"/>
    <w:uiPriority w:val="99"/>
    <w:semiHidden/>
    <w:unhideWhenUsed/>
    <w:rsid w:val="003A228F"/>
    <w:rPr>
      <w:sz w:val="16"/>
    </w:rPr>
  </w:style>
  <w:style w:type="table" w:customStyle="1" w:styleId="CFlag">
    <w:name w:val="CFlag"/>
    <w:basedOn w:val="TableNormal"/>
    <w:uiPriority w:val="99"/>
    <w:rsid w:val="003A228F"/>
    <w:rPr>
      <w:rFonts w:eastAsia="Times New Roman" w:cs="Times New Roman"/>
      <w:lang w:eastAsia="en-AU"/>
    </w:rPr>
    <w:tblPr/>
  </w:style>
  <w:style w:type="paragraph" w:customStyle="1" w:styleId="NotesHeading1">
    <w:name w:val="NotesHeading 1"/>
    <w:basedOn w:val="OPCParaBase"/>
    <w:next w:val="Normal"/>
    <w:rsid w:val="003A228F"/>
    <w:rPr>
      <w:b/>
      <w:sz w:val="28"/>
      <w:szCs w:val="28"/>
    </w:rPr>
  </w:style>
  <w:style w:type="paragraph" w:customStyle="1" w:styleId="NotesHeading2">
    <w:name w:val="NotesHeading 2"/>
    <w:basedOn w:val="OPCParaBase"/>
    <w:next w:val="Normal"/>
    <w:rsid w:val="003A228F"/>
    <w:rPr>
      <w:b/>
      <w:sz w:val="28"/>
      <w:szCs w:val="28"/>
    </w:rPr>
  </w:style>
  <w:style w:type="paragraph" w:customStyle="1" w:styleId="SignCoverPageEnd">
    <w:name w:val="SignCoverPageEnd"/>
    <w:basedOn w:val="OPCParaBase"/>
    <w:next w:val="Normal"/>
    <w:rsid w:val="003A22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228F"/>
    <w:pPr>
      <w:pBdr>
        <w:top w:val="single" w:sz="4" w:space="1" w:color="auto"/>
      </w:pBdr>
      <w:spacing w:before="360"/>
      <w:ind w:right="397"/>
      <w:jc w:val="both"/>
    </w:pPr>
  </w:style>
  <w:style w:type="paragraph" w:customStyle="1" w:styleId="Paragraphsub-sub-sub">
    <w:name w:val="Paragraph(sub-sub-sub)"/>
    <w:aliases w:val="aaaa"/>
    <w:basedOn w:val="OPCParaBase"/>
    <w:rsid w:val="003A22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22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22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22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228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228F"/>
    <w:pPr>
      <w:spacing w:before="120"/>
    </w:pPr>
  </w:style>
  <w:style w:type="paragraph" w:customStyle="1" w:styleId="TableTextEndNotes">
    <w:name w:val="TableTextEndNotes"/>
    <w:aliases w:val="Tten"/>
    <w:basedOn w:val="Normal"/>
    <w:rsid w:val="003A228F"/>
    <w:pPr>
      <w:spacing w:before="60" w:line="240" w:lineRule="auto"/>
    </w:pPr>
    <w:rPr>
      <w:rFonts w:cs="Arial"/>
      <w:sz w:val="20"/>
      <w:szCs w:val="22"/>
    </w:rPr>
  </w:style>
  <w:style w:type="paragraph" w:customStyle="1" w:styleId="TableHeading">
    <w:name w:val="TableHeading"/>
    <w:aliases w:val="th"/>
    <w:basedOn w:val="OPCParaBase"/>
    <w:next w:val="Tabletext"/>
    <w:rsid w:val="003A228F"/>
    <w:pPr>
      <w:keepNext/>
      <w:spacing w:before="60" w:line="240" w:lineRule="atLeast"/>
    </w:pPr>
    <w:rPr>
      <w:b/>
      <w:sz w:val="20"/>
    </w:rPr>
  </w:style>
  <w:style w:type="paragraph" w:customStyle="1" w:styleId="NoteToSubpara">
    <w:name w:val="NoteToSubpara"/>
    <w:aliases w:val="nts"/>
    <w:basedOn w:val="OPCParaBase"/>
    <w:rsid w:val="003A228F"/>
    <w:pPr>
      <w:spacing w:before="40" w:line="198" w:lineRule="exact"/>
      <w:ind w:left="2835" w:hanging="709"/>
    </w:pPr>
    <w:rPr>
      <w:sz w:val="18"/>
    </w:rPr>
  </w:style>
  <w:style w:type="paragraph" w:customStyle="1" w:styleId="ENoteTableHeading">
    <w:name w:val="ENoteTableHeading"/>
    <w:aliases w:val="enth"/>
    <w:basedOn w:val="OPCParaBase"/>
    <w:rsid w:val="003A228F"/>
    <w:pPr>
      <w:keepNext/>
      <w:spacing w:before="60" w:line="240" w:lineRule="atLeast"/>
    </w:pPr>
    <w:rPr>
      <w:rFonts w:ascii="Arial" w:hAnsi="Arial"/>
      <w:b/>
      <w:sz w:val="16"/>
    </w:rPr>
  </w:style>
  <w:style w:type="paragraph" w:customStyle="1" w:styleId="ENoteTTi">
    <w:name w:val="ENoteTTi"/>
    <w:aliases w:val="entti"/>
    <w:basedOn w:val="OPCParaBase"/>
    <w:rsid w:val="003A228F"/>
    <w:pPr>
      <w:keepNext/>
      <w:spacing w:before="60" w:line="240" w:lineRule="atLeast"/>
      <w:ind w:left="170"/>
    </w:pPr>
    <w:rPr>
      <w:sz w:val="16"/>
    </w:rPr>
  </w:style>
  <w:style w:type="paragraph" w:customStyle="1" w:styleId="ENotesHeading1">
    <w:name w:val="ENotesHeading 1"/>
    <w:aliases w:val="Enh1"/>
    <w:basedOn w:val="OPCParaBase"/>
    <w:next w:val="Normal"/>
    <w:rsid w:val="003A228F"/>
    <w:pPr>
      <w:spacing w:before="120"/>
      <w:outlineLvl w:val="1"/>
    </w:pPr>
    <w:rPr>
      <w:b/>
      <w:sz w:val="28"/>
      <w:szCs w:val="28"/>
    </w:rPr>
  </w:style>
  <w:style w:type="paragraph" w:customStyle="1" w:styleId="ENotesHeading2">
    <w:name w:val="ENotesHeading 2"/>
    <w:aliases w:val="Enh2"/>
    <w:basedOn w:val="OPCParaBase"/>
    <w:next w:val="Normal"/>
    <w:rsid w:val="003A228F"/>
    <w:pPr>
      <w:spacing w:before="120" w:after="120"/>
      <w:outlineLvl w:val="2"/>
    </w:pPr>
    <w:rPr>
      <w:b/>
      <w:sz w:val="24"/>
      <w:szCs w:val="28"/>
    </w:rPr>
  </w:style>
  <w:style w:type="paragraph" w:customStyle="1" w:styleId="ENoteTTIndentHeading">
    <w:name w:val="ENoteTTIndentHeading"/>
    <w:aliases w:val="enTTHi"/>
    <w:basedOn w:val="OPCParaBase"/>
    <w:rsid w:val="003A22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228F"/>
    <w:pPr>
      <w:spacing w:before="60" w:line="240" w:lineRule="atLeast"/>
    </w:pPr>
    <w:rPr>
      <w:sz w:val="16"/>
    </w:rPr>
  </w:style>
  <w:style w:type="paragraph" w:customStyle="1" w:styleId="MadeunderText">
    <w:name w:val="MadeunderText"/>
    <w:basedOn w:val="OPCParaBase"/>
    <w:next w:val="Normal"/>
    <w:rsid w:val="003A228F"/>
    <w:pPr>
      <w:spacing w:before="240"/>
    </w:pPr>
    <w:rPr>
      <w:sz w:val="24"/>
      <w:szCs w:val="24"/>
    </w:rPr>
  </w:style>
  <w:style w:type="paragraph" w:customStyle="1" w:styleId="ENotesHeading3">
    <w:name w:val="ENotesHeading 3"/>
    <w:aliases w:val="Enh3"/>
    <w:basedOn w:val="OPCParaBase"/>
    <w:next w:val="Normal"/>
    <w:rsid w:val="003A228F"/>
    <w:pPr>
      <w:keepNext/>
      <w:spacing w:before="120" w:line="240" w:lineRule="auto"/>
      <w:outlineLvl w:val="4"/>
    </w:pPr>
    <w:rPr>
      <w:b/>
      <w:szCs w:val="24"/>
    </w:rPr>
  </w:style>
  <w:style w:type="paragraph" w:customStyle="1" w:styleId="SubPartCASA">
    <w:name w:val="SubPart(CASA)"/>
    <w:aliases w:val="csp"/>
    <w:basedOn w:val="OPCParaBase"/>
    <w:next w:val="ActHead3"/>
    <w:rsid w:val="003A228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A228F"/>
  </w:style>
  <w:style w:type="character" w:customStyle="1" w:styleId="CharSubPartNoCASA">
    <w:name w:val="CharSubPartNo(CASA)"/>
    <w:basedOn w:val="OPCCharBase"/>
    <w:uiPriority w:val="1"/>
    <w:rsid w:val="003A228F"/>
  </w:style>
  <w:style w:type="paragraph" w:customStyle="1" w:styleId="ENoteTTIndentHeadingSub">
    <w:name w:val="ENoteTTIndentHeadingSub"/>
    <w:aliases w:val="enTTHis"/>
    <w:basedOn w:val="OPCParaBase"/>
    <w:rsid w:val="003A228F"/>
    <w:pPr>
      <w:keepNext/>
      <w:spacing w:before="60" w:line="240" w:lineRule="atLeast"/>
      <w:ind w:left="340"/>
    </w:pPr>
    <w:rPr>
      <w:b/>
      <w:sz w:val="16"/>
    </w:rPr>
  </w:style>
  <w:style w:type="paragraph" w:customStyle="1" w:styleId="ENoteTTiSub">
    <w:name w:val="ENoteTTiSub"/>
    <w:aliases w:val="enttis"/>
    <w:basedOn w:val="OPCParaBase"/>
    <w:rsid w:val="003A228F"/>
    <w:pPr>
      <w:keepNext/>
      <w:spacing w:before="60" w:line="240" w:lineRule="atLeast"/>
      <w:ind w:left="340"/>
    </w:pPr>
    <w:rPr>
      <w:sz w:val="16"/>
    </w:rPr>
  </w:style>
  <w:style w:type="paragraph" w:customStyle="1" w:styleId="SubDivisionMigration">
    <w:name w:val="SubDivisionMigration"/>
    <w:aliases w:val="sdm"/>
    <w:basedOn w:val="OPCParaBase"/>
    <w:rsid w:val="003A22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228F"/>
    <w:pPr>
      <w:keepNext/>
      <w:keepLines/>
      <w:spacing w:before="240" w:line="240" w:lineRule="auto"/>
      <w:ind w:left="1134" w:hanging="1134"/>
    </w:pPr>
    <w:rPr>
      <w:b/>
      <w:sz w:val="28"/>
    </w:rPr>
  </w:style>
  <w:style w:type="table" w:styleId="TableGrid">
    <w:name w:val="Table Grid"/>
    <w:basedOn w:val="TableNormal"/>
    <w:uiPriority w:val="59"/>
    <w:rsid w:val="003A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A228F"/>
    <w:pPr>
      <w:spacing w:before="122" w:line="240" w:lineRule="auto"/>
      <w:ind w:left="1985" w:hanging="851"/>
    </w:pPr>
    <w:rPr>
      <w:sz w:val="18"/>
    </w:rPr>
  </w:style>
  <w:style w:type="paragraph" w:customStyle="1" w:styleId="FreeForm">
    <w:name w:val="FreeForm"/>
    <w:rsid w:val="003A228F"/>
    <w:rPr>
      <w:rFonts w:ascii="Arial" w:hAnsi="Arial"/>
      <w:sz w:val="22"/>
    </w:rPr>
  </w:style>
  <w:style w:type="paragraph" w:customStyle="1" w:styleId="SOText">
    <w:name w:val="SO Text"/>
    <w:aliases w:val="sot"/>
    <w:link w:val="SOTextChar"/>
    <w:rsid w:val="003A22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228F"/>
    <w:rPr>
      <w:sz w:val="22"/>
    </w:rPr>
  </w:style>
  <w:style w:type="paragraph" w:customStyle="1" w:styleId="SOTextNote">
    <w:name w:val="SO TextNote"/>
    <w:aliases w:val="sont"/>
    <w:basedOn w:val="SOText"/>
    <w:qFormat/>
    <w:rsid w:val="003A228F"/>
    <w:pPr>
      <w:spacing w:before="122" w:line="198" w:lineRule="exact"/>
      <w:ind w:left="1843" w:hanging="709"/>
    </w:pPr>
    <w:rPr>
      <w:sz w:val="18"/>
    </w:rPr>
  </w:style>
  <w:style w:type="paragraph" w:customStyle="1" w:styleId="SOPara">
    <w:name w:val="SO Para"/>
    <w:aliases w:val="soa"/>
    <w:basedOn w:val="SOText"/>
    <w:link w:val="SOParaChar"/>
    <w:qFormat/>
    <w:rsid w:val="003A228F"/>
    <w:pPr>
      <w:tabs>
        <w:tab w:val="right" w:pos="1786"/>
      </w:tabs>
      <w:spacing w:before="40"/>
      <w:ind w:left="2070" w:hanging="936"/>
    </w:pPr>
  </w:style>
  <w:style w:type="character" w:customStyle="1" w:styleId="SOParaChar">
    <w:name w:val="SO Para Char"/>
    <w:aliases w:val="soa Char"/>
    <w:basedOn w:val="DefaultParagraphFont"/>
    <w:link w:val="SOPara"/>
    <w:rsid w:val="003A228F"/>
    <w:rPr>
      <w:sz w:val="22"/>
    </w:rPr>
  </w:style>
  <w:style w:type="paragraph" w:customStyle="1" w:styleId="FileName">
    <w:name w:val="FileName"/>
    <w:basedOn w:val="Normal"/>
    <w:rsid w:val="003A228F"/>
  </w:style>
  <w:style w:type="paragraph" w:customStyle="1" w:styleId="SOHeadBold">
    <w:name w:val="SO HeadBold"/>
    <w:aliases w:val="sohb"/>
    <w:basedOn w:val="SOText"/>
    <w:next w:val="SOText"/>
    <w:link w:val="SOHeadBoldChar"/>
    <w:qFormat/>
    <w:rsid w:val="003A228F"/>
    <w:rPr>
      <w:b/>
    </w:rPr>
  </w:style>
  <w:style w:type="character" w:customStyle="1" w:styleId="SOHeadBoldChar">
    <w:name w:val="SO HeadBold Char"/>
    <w:aliases w:val="sohb Char"/>
    <w:basedOn w:val="DefaultParagraphFont"/>
    <w:link w:val="SOHeadBold"/>
    <w:rsid w:val="003A228F"/>
    <w:rPr>
      <w:b/>
      <w:sz w:val="22"/>
    </w:rPr>
  </w:style>
  <w:style w:type="paragraph" w:customStyle="1" w:styleId="SOHeadItalic">
    <w:name w:val="SO HeadItalic"/>
    <w:aliases w:val="sohi"/>
    <w:basedOn w:val="SOText"/>
    <w:next w:val="SOText"/>
    <w:link w:val="SOHeadItalicChar"/>
    <w:qFormat/>
    <w:rsid w:val="003A228F"/>
    <w:rPr>
      <w:i/>
    </w:rPr>
  </w:style>
  <w:style w:type="character" w:customStyle="1" w:styleId="SOHeadItalicChar">
    <w:name w:val="SO HeadItalic Char"/>
    <w:aliases w:val="sohi Char"/>
    <w:basedOn w:val="DefaultParagraphFont"/>
    <w:link w:val="SOHeadItalic"/>
    <w:rsid w:val="003A228F"/>
    <w:rPr>
      <w:i/>
      <w:sz w:val="22"/>
    </w:rPr>
  </w:style>
  <w:style w:type="paragraph" w:customStyle="1" w:styleId="SOBullet">
    <w:name w:val="SO Bullet"/>
    <w:aliases w:val="sotb"/>
    <w:basedOn w:val="SOText"/>
    <w:link w:val="SOBulletChar"/>
    <w:qFormat/>
    <w:rsid w:val="003A228F"/>
    <w:pPr>
      <w:ind w:left="1559" w:hanging="425"/>
    </w:pPr>
  </w:style>
  <w:style w:type="character" w:customStyle="1" w:styleId="SOBulletChar">
    <w:name w:val="SO Bullet Char"/>
    <w:aliases w:val="sotb Char"/>
    <w:basedOn w:val="DefaultParagraphFont"/>
    <w:link w:val="SOBullet"/>
    <w:rsid w:val="003A228F"/>
    <w:rPr>
      <w:sz w:val="22"/>
    </w:rPr>
  </w:style>
  <w:style w:type="paragraph" w:customStyle="1" w:styleId="SOBulletNote">
    <w:name w:val="SO BulletNote"/>
    <w:aliases w:val="sonb"/>
    <w:basedOn w:val="SOTextNote"/>
    <w:link w:val="SOBulletNoteChar"/>
    <w:qFormat/>
    <w:rsid w:val="003A228F"/>
    <w:pPr>
      <w:tabs>
        <w:tab w:val="left" w:pos="1560"/>
      </w:tabs>
      <w:ind w:left="2268" w:hanging="1134"/>
    </w:pPr>
  </w:style>
  <w:style w:type="character" w:customStyle="1" w:styleId="SOBulletNoteChar">
    <w:name w:val="SO BulletNote Char"/>
    <w:aliases w:val="sonb Char"/>
    <w:basedOn w:val="DefaultParagraphFont"/>
    <w:link w:val="SOBulletNote"/>
    <w:rsid w:val="003A228F"/>
    <w:rPr>
      <w:sz w:val="18"/>
    </w:rPr>
  </w:style>
  <w:style w:type="paragraph" w:customStyle="1" w:styleId="SOText2">
    <w:name w:val="SO Text2"/>
    <w:aliases w:val="sot2"/>
    <w:basedOn w:val="Normal"/>
    <w:next w:val="SOText"/>
    <w:link w:val="SOText2Char"/>
    <w:rsid w:val="003A22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228F"/>
    <w:rPr>
      <w:sz w:val="22"/>
    </w:rPr>
  </w:style>
  <w:style w:type="paragraph" w:customStyle="1" w:styleId="Transitional">
    <w:name w:val="Transitional"/>
    <w:aliases w:val="tr"/>
    <w:basedOn w:val="ItemHead"/>
    <w:next w:val="Item"/>
    <w:rsid w:val="003A228F"/>
  </w:style>
  <w:style w:type="numbering" w:styleId="111111">
    <w:name w:val="Outline List 2"/>
    <w:basedOn w:val="NoList"/>
    <w:uiPriority w:val="99"/>
    <w:semiHidden/>
    <w:unhideWhenUsed/>
    <w:rsid w:val="003A228F"/>
    <w:pPr>
      <w:numPr>
        <w:numId w:val="13"/>
      </w:numPr>
    </w:pPr>
  </w:style>
  <w:style w:type="numbering" w:styleId="1ai">
    <w:name w:val="Outline List 1"/>
    <w:basedOn w:val="NoList"/>
    <w:uiPriority w:val="99"/>
    <w:semiHidden/>
    <w:unhideWhenUsed/>
    <w:rsid w:val="003A228F"/>
    <w:pPr>
      <w:numPr>
        <w:numId w:val="14"/>
      </w:numPr>
    </w:pPr>
  </w:style>
  <w:style w:type="character" w:customStyle="1" w:styleId="Heading1Char">
    <w:name w:val="Heading 1 Char"/>
    <w:basedOn w:val="DefaultParagraphFont"/>
    <w:link w:val="Heading1"/>
    <w:uiPriority w:val="9"/>
    <w:rsid w:val="003A22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A22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A22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A22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A22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A22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A22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A22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228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A228F"/>
    <w:pPr>
      <w:numPr>
        <w:numId w:val="15"/>
      </w:numPr>
    </w:pPr>
  </w:style>
  <w:style w:type="paragraph" w:styleId="BalloonText">
    <w:name w:val="Balloon Text"/>
    <w:basedOn w:val="Normal"/>
    <w:link w:val="BalloonTextChar"/>
    <w:uiPriority w:val="99"/>
    <w:semiHidden/>
    <w:unhideWhenUsed/>
    <w:rsid w:val="003A22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8F"/>
    <w:rPr>
      <w:rFonts w:ascii="Segoe UI" w:hAnsi="Segoe UI" w:cs="Segoe UI"/>
      <w:sz w:val="18"/>
      <w:szCs w:val="18"/>
    </w:rPr>
  </w:style>
  <w:style w:type="paragraph" w:styleId="Bibliography">
    <w:name w:val="Bibliography"/>
    <w:basedOn w:val="Normal"/>
    <w:next w:val="Normal"/>
    <w:uiPriority w:val="37"/>
    <w:semiHidden/>
    <w:unhideWhenUsed/>
    <w:rsid w:val="003A228F"/>
  </w:style>
  <w:style w:type="paragraph" w:styleId="BlockText">
    <w:name w:val="Block Text"/>
    <w:basedOn w:val="Normal"/>
    <w:uiPriority w:val="99"/>
    <w:semiHidden/>
    <w:unhideWhenUsed/>
    <w:rsid w:val="003A22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A228F"/>
    <w:pPr>
      <w:spacing w:after="120"/>
    </w:pPr>
  </w:style>
  <w:style w:type="character" w:customStyle="1" w:styleId="BodyTextChar">
    <w:name w:val="Body Text Char"/>
    <w:basedOn w:val="DefaultParagraphFont"/>
    <w:link w:val="BodyText"/>
    <w:uiPriority w:val="99"/>
    <w:semiHidden/>
    <w:rsid w:val="003A228F"/>
    <w:rPr>
      <w:sz w:val="22"/>
    </w:rPr>
  </w:style>
  <w:style w:type="paragraph" w:styleId="BodyText2">
    <w:name w:val="Body Text 2"/>
    <w:basedOn w:val="Normal"/>
    <w:link w:val="BodyText2Char"/>
    <w:uiPriority w:val="99"/>
    <w:semiHidden/>
    <w:unhideWhenUsed/>
    <w:rsid w:val="003A228F"/>
    <w:pPr>
      <w:spacing w:after="120" w:line="480" w:lineRule="auto"/>
    </w:pPr>
  </w:style>
  <w:style w:type="character" w:customStyle="1" w:styleId="BodyText2Char">
    <w:name w:val="Body Text 2 Char"/>
    <w:basedOn w:val="DefaultParagraphFont"/>
    <w:link w:val="BodyText2"/>
    <w:uiPriority w:val="99"/>
    <w:semiHidden/>
    <w:rsid w:val="003A228F"/>
    <w:rPr>
      <w:sz w:val="22"/>
    </w:rPr>
  </w:style>
  <w:style w:type="paragraph" w:styleId="BodyText3">
    <w:name w:val="Body Text 3"/>
    <w:basedOn w:val="Normal"/>
    <w:link w:val="BodyText3Char"/>
    <w:uiPriority w:val="99"/>
    <w:semiHidden/>
    <w:unhideWhenUsed/>
    <w:rsid w:val="003A228F"/>
    <w:pPr>
      <w:spacing w:after="120"/>
    </w:pPr>
    <w:rPr>
      <w:sz w:val="16"/>
      <w:szCs w:val="16"/>
    </w:rPr>
  </w:style>
  <w:style w:type="character" w:customStyle="1" w:styleId="BodyText3Char">
    <w:name w:val="Body Text 3 Char"/>
    <w:basedOn w:val="DefaultParagraphFont"/>
    <w:link w:val="BodyText3"/>
    <w:uiPriority w:val="99"/>
    <w:semiHidden/>
    <w:rsid w:val="003A228F"/>
    <w:rPr>
      <w:sz w:val="16"/>
      <w:szCs w:val="16"/>
    </w:rPr>
  </w:style>
  <w:style w:type="paragraph" w:styleId="BodyTextFirstIndent">
    <w:name w:val="Body Text First Indent"/>
    <w:basedOn w:val="BodyText"/>
    <w:link w:val="BodyTextFirstIndentChar"/>
    <w:uiPriority w:val="99"/>
    <w:semiHidden/>
    <w:unhideWhenUsed/>
    <w:rsid w:val="003A228F"/>
    <w:pPr>
      <w:spacing w:after="0"/>
      <w:ind w:firstLine="360"/>
    </w:pPr>
  </w:style>
  <w:style w:type="character" w:customStyle="1" w:styleId="BodyTextFirstIndentChar">
    <w:name w:val="Body Text First Indent Char"/>
    <w:basedOn w:val="BodyTextChar"/>
    <w:link w:val="BodyTextFirstIndent"/>
    <w:uiPriority w:val="99"/>
    <w:semiHidden/>
    <w:rsid w:val="003A228F"/>
    <w:rPr>
      <w:sz w:val="22"/>
    </w:rPr>
  </w:style>
  <w:style w:type="paragraph" w:styleId="BodyTextIndent">
    <w:name w:val="Body Text Indent"/>
    <w:basedOn w:val="Normal"/>
    <w:link w:val="BodyTextIndentChar"/>
    <w:uiPriority w:val="99"/>
    <w:semiHidden/>
    <w:unhideWhenUsed/>
    <w:rsid w:val="003A228F"/>
    <w:pPr>
      <w:spacing w:after="120"/>
      <w:ind w:left="283"/>
    </w:pPr>
  </w:style>
  <w:style w:type="character" w:customStyle="1" w:styleId="BodyTextIndentChar">
    <w:name w:val="Body Text Indent Char"/>
    <w:basedOn w:val="DefaultParagraphFont"/>
    <w:link w:val="BodyTextIndent"/>
    <w:uiPriority w:val="99"/>
    <w:semiHidden/>
    <w:rsid w:val="003A228F"/>
    <w:rPr>
      <w:sz w:val="22"/>
    </w:rPr>
  </w:style>
  <w:style w:type="paragraph" w:styleId="BodyTextFirstIndent2">
    <w:name w:val="Body Text First Indent 2"/>
    <w:basedOn w:val="BodyTextIndent"/>
    <w:link w:val="BodyTextFirstIndent2Char"/>
    <w:uiPriority w:val="99"/>
    <w:semiHidden/>
    <w:unhideWhenUsed/>
    <w:rsid w:val="003A228F"/>
    <w:pPr>
      <w:spacing w:after="0"/>
      <w:ind w:left="360" w:firstLine="360"/>
    </w:pPr>
  </w:style>
  <w:style w:type="character" w:customStyle="1" w:styleId="BodyTextFirstIndent2Char">
    <w:name w:val="Body Text First Indent 2 Char"/>
    <w:basedOn w:val="BodyTextIndentChar"/>
    <w:link w:val="BodyTextFirstIndent2"/>
    <w:uiPriority w:val="99"/>
    <w:semiHidden/>
    <w:rsid w:val="003A228F"/>
    <w:rPr>
      <w:sz w:val="22"/>
    </w:rPr>
  </w:style>
  <w:style w:type="paragraph" w:styleId="BodyTextIndent2">
    <w:name w:val="Body Text Indent 2"/>
    <w:basedOn w:val="Normal"/>
    <w:link w:val="BodyTextIndent2Char"/>
    <w:uiPriority w:val="99"/>
    <w:semiHidden/>
    <w:unhideWhenUsed/>
    <w:rsid w:val="003A228F"/>
    <w:pPr>
      <w:spacing w:after="120" w:line="480" w:lineRule="auto"/>
      <w:ind w:left="283"/>
    </w:pPr>
  </w:style>
  <w:style w:type="character" w:customStyle="1" w:styleId="BodyTextIndent2Char">
    <w:name w:val="Body Text Indent 2 Char"/>
    <w:basedOn w:val="DefaultParagraphFont"/>
    <w:link w:val="BodyTextIndent2"/>
    <w:uiPriority w:val="99"/>
    <w:semiHidden/>
    <w:rsid w:val="003A228F"/>
    <w:rPr>
      <w:sz w:val="22"/>
    </w:rPr>
  </w:style>
  <w:style w:type="paragraph" w:styleId="BodyTextIndent3">
    <w:name w:val="Body Text Indent 3"/>
    <w:basedOn w:val="Normal"/>
    <w:link w:val="BodyTextIndent3Char"/>
    <w:uiPriority w:val="99"/>
    <w:semiHidden/>
    <w:unhideWhenUsed/>
    <w:rsid w:val="003A22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228F"/>
    <w:rPr>
      <w:sz w:val="16"/>
      <w:szCs w:val="16"/>
    </w:rPr>
  </w:style>
  <w:style w:type="character" w:styleId="BookTitle">
    <w:name w:val="Book Title"/>
    <w:basedOn w:val="DefaultParagraphFont"/>
    <w:uiPriority w:val="33"/>
    <w:qFormat/>
    <w:rsid w:val="003A228F"/>
    <w:rPr>
      <w:b/>
      <w:bCs/>
      <w:i/>
      <w:iCs/>
      <w:spacing w:val="5"/>
    </w:rPr>
  </w:style>
  <w:style w:type="paragraph" w:styleId="Caption">
    <w:name w:val="caption"/>
    <w:basedOn w:val="Normal"/>
    <w:next w:val="Normal"/>
    <w:uiPriority w:val="35"/>
    <w:semiHidden/>
    <w:unhideWhenUsed/>
    <w:qFormat/>
    <w:rsid w:val="003A228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A228F"/>
    <w:pPr>
      <w:spacing w:line="240" w:lineRule="auto"/>
      <w:ind w:left="4252"/>
    </w:pPr>
  </w:style>
  <w:style w:type="character" w:customStyle="1" w:styleId="ClosingChar">
    <w:name w:val="Closing Char"/>
    <w:basedOn w:val="DefaultParagraphFont"/>
    <w:link w:val="Closing"/>
    <w:uiPriority w:val="99"/>
    <w:semiHidden/>
    <w:rsid w:val="003A228F"/>
    <w:rPr>
      <w:sz w:val="22"/>
    </w:rPr>
  </w:style>
  <w:style w:type="table" w:styleId="ColorfulGrid">
    <w:name w:val="Colorful Grid"/>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A228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A228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A228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A228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A228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A228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A228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A228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A228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A228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A228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A228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A228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A228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A228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A228F"/>
    <w:rPr>
      <w:sz w:val="16"/>
      <w:szCs w:val="16"/>
    </w:rPr>
  </w:style>
  <w:style w:type="paragraph" w:styleId="CommentText">
    <w:name w:val="annotation text"/>
    <w:basedOn w:val="Normal"/>
    <w:link w:val="CommentTextChar"/>
    <w:uiPriority w:val="99"/>
    <w:semiHidden/>
    <w:unhideWhenUsed/>
    <w:rsid w:val="003A228F"/>
    <w:pPr>
      <w:spacing w:line="240" w:lineRule="auto"/>
    </w:pPr>
    <w:rPr>
      <w:sz w:val="20"/>
    </w:rPr>
  </w:style>
  <w:style w:type="character" w:customStyle="1" w:styleId="CommentTextChar">
    <w:name w:val="Comment Text Char"/>
    <w:basedOn w:val="DefaultParagraphFont"/>
    <w:link w:val="CommentText"/>
    <w:uiPriority w:val="99"/>
    <w:semiHidden/>
    <w:rsid w:val="003A228F"/>
  </w:style>
  <w:style w:type="paragraph" w:styleId="CommentSubject">
    <w:name w:val="annotation subject"/>
    <w:basedOn w:val="CommentText"/>
    <w:next w:val="CommentText"/>
    <w:link w:val="CommentSubjectChar"/>
    <w:uiPriority w:val="99"/>
    <w:semiHidden/>
    <w:unhideWhenUsed/>
    <w:rsid w:val="003A228F"/>
    <w:rPr>
      <w:b/>
      <w:bCs/>
    </w:rPr>
  </w:style>
  <w:style w:type="character" w:customStyle="1" w:styleId="CommentSubjectChar">
    <w:name w:val="Comment Subject Char"/>
    <w:basedOn w:val="CommentTextChar"/>
    <w:link w:val="CommentSubject"/>
    <w:uiPriority w:val="99"/>
    <w:semiHidden/>
    <w:rsid w:val="003A228F"/>
    <w:rPr>
      <w:b/>
      <w:bCs/>
    </w:rPr>
  </w:style>
  <w:style w:type="table" w:styleId="DarkList">
    <w:name w:val="Dark List"/>
    <w:basedOn w:val="TableNormal"/>
    <w:uiPriority w:val="70"/>
    <w:semiHidden/>
    <w:unhideWhenUsed/>
    <w:rsid w:val="003A228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A228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A228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A228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A228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A228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A228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A228F"/>
  </w:style>
  <w:style w:type="character" w:customStyle="1" w:styleId="DateChar">
    <w:name w:val="Date Char"/>
    <w:basedOn w:val="DefaultParagraphFont"/>
    <w:link w:val="Date"/>
    <w:uiPriority w:val="99"/>
    <w:semiHidden/>
    <w:rsid w:val="003A228F"/>
    <w:rPr>
      <w:sz w:val="22"/>
    </w:rPr>
  </w:style>
  <w:style w:type="paragraph" w:styleId="DocumentMap">
    <w:name w:val="Document Map"/>
    <w:basedOn w:val="Normal"/>
    <w:link w:val="DocumentMapChar"/>
    <w:uiPriority w:val="99"/>
    <w:semiHidden/>
    <w:unhideWhenUsed/>
    <w:rsid w:val="003A228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228F"/>
    <w:rPr>
      <w:rFonts w:ascii="Segoe UI" w:hAnsi="Segoe UI" w:cs="Segoe UI"/>
      <w:sz w:val="16"/>
      <w:szCs w:val="16"/>
    </w:rPr>
  </w:style>
  <w:style w:type="paragraph" w:styleId="E-mailSignature">
    <w:name w:val="E-mail Signature"/>
    <w:basedOn w:val="Normal"/>
    <w:link w:val="E-mailSignatureChar"/>
    <w:uiPriority w:val="99"/>
    <w:semiHidden/>
    <w:unhideWhenUsed/>
    <w:rsid w:val="003A228F"/>
    <w:pPr>
      <w:spacing w:line="240" w:lineRule="auto"/>
    </w:pPr>
  </w:style>
  <w:style w:type="character" w:customStyle="1" w:styleId="E-mailSignatureChar">
    <w:name w:val="E-mail Signature Char"/>
    <w:basedOn w:val="DefaultParagraphFont"/>
    <w:link w:val="E-mailSignature"/>
    <w:uiPriority w:val="99"/>
    <w:semiHidden/>
    <w:rsid w:val="003A228F"/>
    <w:rPr>
      <w:sz w:val="22"/>
    </w:rPr>
  </w:style>
  <w:style w:type="character" w:styleId="Emphasis">
    <w:name w:val="Emphasis"/>
    <w:basedOn w:val="DefaultParagraphFont"/>
    <w:uiPriority w:val="20"/>
    <w:qFormat/>
    <w:rsid w:val="003A228F"/>
    <w:rPr>
      <w:i/>
      <w:iCs/>
    </w:rPr>
  </w:style>
  <w:style w:type="character" w:styleId="EndnoteReference">
    <w:name w:val="endnote reference"/>
    <w:basedOn w:val="DefaultParagraphFont"/>
    <w:uiPriority w:val="99"/>
    <w:semiHidden/>
    <w:unhideWhenUsed/>
    <w:rsid w:val="003A228F"/>
    <w:rPr>
      <w:vertAlign w:val="superscript"/>
    </w:rPr>
  </w:style>
  <w:style w:type="paragraph" w:styleId="EndnoteText">
    <w:name w:val="endnote text"/>
    <w:basedOn w:val="Normal"/>
    <w:link w:val="EndnoteTextChar"/>
    <w:uiPriority w:val="99"/>
    <w:semiHidden/>
    <w:unhideWhenUsed/>
    <w:rsid w:val="003A228F"/>
    <w:pPr>
      <w:spacing w:line="240" w:lineRule="auto"/>
    </w:pPr>
    <w:rPr>
      <w:sz w:val="20"/>
    </w:rPr>
  </w:style>
  <w:style w:type="character" w:customStyle="1" w:styleId="EndnoteTextChar">
    <w:name w:val="Endnote Text Char"/>
    <w:basedOn w:val="DefaultParagraphFont"/>
    <w:link w:val="EndnoteText"/>
    <w:uiPriority w:val="99"/>
    <w:semiHidden/>
    <w:rsid w:val="003A228F"/>
  </w:style>
  <w:style w:type="paragraph" w:styleId="EnvelopeAddress">
    <w:name w:val="envelope address"/>
    <w:basedOn w:val="Normal"/>
    <w:uiPriority w:val="99"/>
    <w:semiHidden/>
    <w:unhideWhenUsed/>
    <w:rsid w:val="003A228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228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A228F"/>
    <w:rPr>
      <w:color w:val="800080" w:themeColor="followedHyperlink"/>
      <w:u w:val="single"/>
    </w:rPr>
  </w:style>
  <w:style w:type="character" w:styleId="FootnoteReference">
    <w:name w:val="footnote reference"/>
    <w:basedOn w:val="DefaultParagraphFont"/>
    <w:uiPriority w:val="99"/>
    <w:semiHidden/>
    <w:unhideWhenUsed/>
    <w:rsid w:val="003A228F"/>
    <w:rPr>
      <w:vertAlign w:val="superscript"/>
    </w:rPr>
  </w:style>
  <w:style w:type="paragraph" w:styleId="FootnoteText">
    <w:name w:val="footnote text"/>
    <w:basedOn w:val="Normal"/>
    <w:link w:val="FootnoteTextChar"/>
    <w:uiPriority w:val="99"/>
    <w:semiHidden/>
    <w:unhideWhenUsed/>
    <w:rsid w:val="003A228F"/>
    <w:pPr>
      <w:spacing w:line="240" w:lineRule="auto"/>
    </w:pPr>
    <w:rPr>
      <w:sz w:val="20"/>
    </w:rPr>
  </w:style>
  <w:style w:type="character" w:customStyle="1" w:styleId="FootnoteTextChar">
    <w:name w:val="Footnote Text Char"/>
    <w:basedOn w:val="DefaultParagraphFont"/>
    <w:link w:val="FootnoteText"/>
    <w:uiPriority w:val="99"/>
    <w:semiHidden/>
    <w:rsid w:val="003A228F"/>
  </w:style>
  <w:style w:type="table" w:styleId="GridTable1Light">
    <w:name w:val="Grid Table 1 Light"/>
    <w:basedOn w:val="TableNormal"/>
    <w:uiPriority w:val="46"/>
    <w:rsid w:val="003A22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22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228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228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A228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228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228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A228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A228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A228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A228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A228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A228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A228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A22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A22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A22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A22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A22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A22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A22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A22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A22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A22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A22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A22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A22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A22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A2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A22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A22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A22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A22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A22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A22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A22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A22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A22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A22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A22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A22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A22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A22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A228F"/>
    <w:rPr>
      <w:color w:val="2B579A"/>
      <w:shd w:val="clear" w:color="auto" w:fill="E1DFDD"/>
    </w:rPr>
  </w:style>
  <w:style w:type="character" w:styleId="HTMLAcronym">
    <w:name w:val="HTML Acronym"/>
    <w:basedOn w:val="DefaultParagraphFont"/>
    <w:uiPriority w:val="99"/>
    <w:semiHidden/>
    <w:unhideWhenUsed/>
    <w:rsid w:val="003A228F"/>
  </w:style>
  <w:style w:type="paragraph" w:styleId="HTMLAddress">
    <w:name w:val="HTML Address"/>
    <w:basedOn w:val="Normal"/>
    <w:link w:val="HTMLAddressChar"/>
    <w:uiPriority w:val="99"/>
    <w:semiHidden/>
    <w:unhideWhenUsed/>
    <w:rsid w:val="003A228F"/>
    <w:pPr>
      <w:spacing w:line="240" w:lineRule="auto"/>
    </w:pPr>
    <w:rPr>
      <w:i/>
      <w:iCs/>
    </w:rPr>
  </w:style>
  <w:style w:type="character" w:customStyle="1" w:styleId="HTMLAddressChar">
    <w:name w:val="HTML Address Char"/>
    <w:basedOn w:val="DefaultParagraphFont"/>
    <w:link w:val="HTMLAddress"/>
    <w:uiPriority w:val="99"/>
    <w:semiHidden/>
    <w:rsid w:val="003A228F"/>
    <w:rPr>
      <w:i/>
      <w:iCs/>
      <w:sz w:val="22"/>
    </w:rPr>
  </w:style>
  <w:style w:type="character" w:styleId="HTMLCite">
    <w:name w:val="HTML Cite"/>
    <w:basedOn w:val="DefaultParagraphFont"/>
    <w:uiPriority w:val="99"/>
    <w:semiHidden/>
    <w:unhideWhenUsed/>
    <w:rsid w:val="003A228F"/>
    <w:rPr>
      <w:i/>
      <w:iCs/>
    </w:rPr>
  </w:style>
  <w:style w:type="character" w:styleId="HTMLCode">
    <w:name w:val="HTML Code"/>
    <w:basedOn w:val="DefaultParagraphFont"/>
    <w:uiPriority w:val="99"/>
    <w:semiHidden/>
    <w:unhideWhenUsed/>
    <w:rsid w:val="003A228F"/>
    <w:rPr>
      <w:rFonts w:ascii="Consolas" w:hAnsi="Consolas"/>
      <w:sz w:val="20"/>
      <w:szCs w:val="20"/>
    </w:rPr>
  </w:style>
  <w:style w:type="character" w:styleId="HTMLDefinition">
    <w:name w:val="HTML Definition"/>
    <w:basedOn w:val="DefaultParagraphFont"/>
    <w:uiPriority w:val="99"/>
    <w:semiHidden/>
    <w:unhideWhenUsed/>
    <w:rsid w:val="003A228F"/>
    <w:rPr>
      <w:i/>
      <w:iCs/>
    </w:rPr>
  </w:style>
  <w:style w:type="character" w:styleId="HTMLKeyboard">
    <w:name w:val="HTML Keyboard"/>
    <w:basedOn w:val="DefaultParagraphFont"/>
    <w:uiPriority w:val="99"/>
    <w:semiHidden/>
    <w:unhideWhenUsed/>
    <w:rsid w:val="003A228F"/>
    <w:rPr>
      <w:rFonts w:ascii="Consolas" w:hAnsi="Consolas"/>
      <w:sz w:val="20"/>
      <w:szCs w:val="20"/>
    </w:rPr>
  </w:style>
  <w:style w:type="paragraph" w:styleId="HTMLPreformatted">
    <w:name w:val="HTML Preformatted"/>
    <w:basedOn w:val="Normal"/>
    <w:link w:val="HTMLPreformattedChar"/>
    <w:uiPriority w:val="99"/>
    <w:semiHidden/>
    <w:unhideWhenUsed/>
    <w:rsid w:val="003A228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A228F"/>
    <w:rPr>
      <w:rFonts w:ascii="Consolas" w:hAnsi="Consolas"/>
    </w:rPr>
  </w:style>
  <w:style w:type="character" w:styleId="HTMLSample">
    <w:name w:val="HTML Sample"/>
    <w:basedOn w:val="DefaultParagraphFont"/>
    <w:uiPriority w:val="99"/>
    <w:semiHidden/>
    <w:unhideWhenUsed/>
    <w:rsid w:val="003A228F"/>
    <w:rPr>
      <w:rFonts w:ascii="Consolas" w:hAnsi="Consolas"/>
      <w:sz w:val="24"/>
      <w:szCs w:val="24"/>
    </w:rPr>
  </w:style>
  <w:style w:type="character" w:styleId="HTMLTypewriter">
    <w:name w:val="HTML Typewriter"/>
    <w:basedOn w:val="DefaultParagraphFont"/>
    <w:uiPriority w:val="99"/>
    <w:semiHidden/>
    <w:unhideWhenUsed/>
    <w:rsid w:val="003A228F"/>
    <w:rPr>
      <w:rFonts w:ascii="Consolas" w:hAnsi="Consolas"/>
      <w:sz w:val="20"/>
      <w:szCs w:val="20"/>
    </w:rPr>
  </w:style>
  <w:style w:type="character" w:styleId="HTMLVariable">
    <w:name w:val="HTML Variable"/>
    <w:basedOn w:val="DefaultParagraphFont"/>
    <w:uiPriority w:val="99"/>
    <w:semiHidden/>
    <w:unhideWhenUsed/>
    <w:rsid w:val="003A228F"/>
    <w:rPr>
      <w:i/>
      <w:iCs/>
    </w:rPr>
  </w:style>
  <w:style w:type="character" w:styleId="Hyperlink">
    <w:name w:val="Hyperlink"/>
    <w:basedOn w:val="DefaultParagraphFont"/>
    <w:uiPriority w:val="99"/>
    <w:semiHidden/>
    <w:unhideWhenUsed/>
    <w:rsid w:val="003A228F"/>
    <w:rPr>
      <w:color w:val="0000FF" w:themeColor="hyperlink"/>
      <w:u w:val="single"/>
    </w:rPr>
  </w:style>
  <w:style w:type="paragraph" w:styleId="Index1">
    <w:name w:val="index 1"/>
    <w:basedOn w:val="Normal"/>
    <w:next w:val="Normal"/>
    <w:autoRedefine/>
    <w:uiPriority w:val="99"/>
    <w:semiHidden/>
    <w:unhideWhenUsed/>
    <w:rsid w:val="003A228F"/>
    <w:pPr>
      <w:spacing w:line="240" w:lineRule="auto"/>
      <w:ind w:left="220" w:hanging="220"/>
    </w:pPr>
  </w:style>
  <w:style w:type="paragraph" w:styleId="Index2">
    <w:name w:val="index 2"/>
    <w:basedOn w:val="Normal"/>
    <w:next w:val="Normal"/>
    <w:autoRedefine/>
    <w:uiPriority w:val="99"/>
    <w:semiHidden/>
    <w:unhideWhenUsed/>
    <w:rsid w:val="003A228F"/>
    <w:pPr>
      <w:spacing w:line="240" w:lineRule="auto"/>
      <w:ind w:left="440" w:hanging="220"/>
    </w:pPr>
  </w:style>
  <w:style w:type="paragraph" w:styleId="Index3">
    <w:name w:val="index 3"/>
    <w:basedOn w:val="Normal"/>
    <w:next w:val="Normal"/>
    <w:autoRedefine/>
    <w:uiPriority w:val="99"/>
    <w:semiHidden/>
    <w:unhideWhenUsed/>
    <w:rsid w:val="003A228F"/>
    <w:pPr>
      <w:spacing w:line="240" w:lineRule="auto"/>
      <w:ind w:left="660" w:hanging="220"/>
    </w:pPr>
  </w:style>
  <w:style w:type="paragraph" w:styleId="Index4">
    <w:name w:val="index 4"/>
    <w:basedOn w:val="Normal"/>
    <w:next w:val="Normal"/>
    <w:autoRedefine/>
    <w:uiPriority w:val="99"/>
    <w:semiHidden/>
    <w:unhideWhenUsed/>
    <w:rsid w:val="003A228F"/>
    <w:pPr>
      <w:spacing w:line="240" w:lineRule="auto"/>
      <w:ind w:left="880" w:hanging="220"/>
    </w:pPr>
  </w:style>
  <w:style w:type="paragraph" w:styleId="Index5">
    <w:name w:val="index 5"/>
    <w:basedOn w:val="Normal"/>
    <w:next w:val="Normal"/>
    <w:autoRedefine/>
    <w:uiPriority w:val="99"/>
    <w:semiHidden/>
    <w:unhideWhenUsed/>
    <w:rsid w:val="003A228F"/>
    <w:pPr>
      <w:spacing w:line="240" w:lineRule="auto"/>
      <w:ind w:left="1100" w:hanging="220"/>
    </w:pPr>
  </w:style>
  <w:style w:type="paragraph" w:styleId="Index6">
    <w:name w:val="index 6"/>
    <w:basedOn w:val="Normal"/>
    <w:next w:val="Normal"/>
    <w:autoRedefine/>
    <w:uiPriority w:val="99"/>
    <w:semiHidden/>
    <w:unhideWhenUsed/>
    <w:rsid w:val="003A228F"/>
    <w:pPr>
      <w:spacing w:line="240" w:lineRule="auto"/>
      <w:ind w:left="1320" w:hanging="220"/>
    </w:pPr>
  </w:style>
  <w:style w:type="paragraph" w:styleId="Index7">
    <w:name w:val="index 7"/>
    <w:basedOn w:val="Normal"/>
    <w:next w:val="Normal"/>
    <w:autoRedefine/>
    <w:uiPriority w:val="99"/>
    <w:semiHidden/>
    <w:unhideWhenUsed/>
    <w:rsid w:val="003A228F"/>
    <w:pPr>
      <w:spacing w:line="240" w:lineRule="auto"/>
      <w:ind w:left="1540" w:hanging="220"/>
    </w:pPr>
  </w:style>
  <w:style w:type="paragraph" w:styleId="Index8">
    <w:name w:val="index 8"/>
    <w:basedOn w:val="Normal"/>
    <w:next w:val="Normal"/>
    <w:autoRedefine/>
    <w:uiPriority w:val="99"/>
    <w:semiHidden/>
    <w:unhideWhenUsed/>
    <w:rsid w:val="003A228F"/>
    <w:pPr>
      <w:spacing w:line="240" w:lineRule="auto"/>
      <w:ind w:left="1760" w:hanging="220"/>
    </w:pPr>
  </w:style>
  <w:style w:type="paragraph" w:styleId="Index9">
    <w:name w:val="index 9"/>
    <w:basedOn w:val="Normal"/>
    <w:next w:val="Normal"/>
    <w:autoRedefine/>
    <w:uiPriority w:val="99"/>
    <w:semiHidden/>
    <w:unhideWhenUsed/>
    <w:rsid w:val="003A228F"/>
    <w:pPr>
      <w:spacing w:line="240" w:lineRule="auto"/>
      <w:ind w:left="1980" w:hanging="220"/>
    </w:pPr>
  </w:style>
  <w:style w:type="paragraph" w:styleId="IndexHeading">
    <w:name w:val="index heading"/>
    <w:basedOn w:val="Normal"/>
    <w:next w:val="Index1"/>
    <w:uiPriority w:val="99"/>
    <w:semiHidden/>
    <w:unhideWhenUsed/>
    <w:rsid w:val="003A228F"/>
    <w:rPr>
      <w:rFonts w:asciiTheme="majorHAnsi" w:eastAsiaTheme="majorEastAsia" w:hAnsiTheme="majorHAnsi" w:cstheme="majorBidi"/>
      <w:b/>
      <w:bCs/>
    </w:rPr>
  </w:style>
  <w:style w:type="character" w:styleId="IntenseEmphasis">
    <w:name w:val="Intense Emphasis"/>
    <w:basedOn w:val="DefaultParagraphFont"/>
    <w:uiPriority w:val="21"/>
    <w:qFormat/>
    <w:rsid w:val="003A228F"/>
    <w:rPr>
      <w:i/>
      <w:iCs/>
      <w:color w:val="4F81BD" w:themeColor="accent1"/>
    </w:rPr>
  </w:style>
  <w:style w:type="paragraph" w:styleId="IntenseQuote">
    <w:name w:val="Intense Quote"/>
    <w:basedOn w:val="Normal"/>
    <w:next w:val="Normal"/>
    <w:link w:val="IntenseQuoteChar"/>
    <w:uiPriority w:val="30"/>
    <w:qFormat/>
    <w:rsid w:val="003A22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28F"/>
    <w:rPr>
      <w:i/>
      <w:iCs/>
      <w:color w:val="4F81BD" w:themeColor="accent1"/>
      <w:sz w:val="22"/>
    </w:rPr>
  </w:style>
  <w:style w:type="character" w:styleId="IntenseReference">
    <w:name w:val="Intense Reference"/>
    <w:basedOn w:val="DefaultParagraphFont"/>
    <w:uiPriority w:val="32"/>
    <w:qFormat/>
    <w:rsid w:val="003A228F"/>
    <w:rPr>
      <w:b/>
      <w:bCs/>
      <w:smallCaps/>
      <w:color w:val="4F81BD" w:themeColor="accent1"/>
      <w:spacing w:val="5"/>
    </w:rPr>
  </w:style>
  <w:style w:type="table" w:styleId="LightGrid">
    <w:name w:val="Light Grid"/>
    <w:basedOn w:val="TableNormal"/>
    <w:uiPriority w:val="62"/>
    <w:semiHidden/>
    <w:unhideWhenUsed/>
    <w:rsid w:val="003A22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A22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A22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A22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A22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A22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A22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A22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A22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A22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A22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A22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A22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A22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A228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A22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A228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A228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A228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A228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A22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A228F"/>
    <w:pPr>
      <w:ind w:left="283" w:hanging="283"/>
      <w:contextualSpacing/>
    </w:pPr>
  </w:style>
  <w:style w:type="paragraph" w:styleId="List2">
    <w:name w:val="List 2"/>
    <w:basedOn w:val="Normal"/>
    <w:uiPriority w:val="99"/>
    <w:semiHidden/>
    <w:unhideWhenUsed/>
    <w:rsid w:val="003A228F"/>
    <w:pPr>
      <w:ind w:left="566" w:hanging="283"/>
      <w:contextualSpacing/>
    </w:pPr>
  </w:style>
  <w:style w:type="paragraph" w:styleId="List3">
    <w:name w:val="List 3"/>
    <w:basedOn w:val="Normal"/>
    <w:uiPriority w:val="99"/>
    <w:semiHidden/>
    <w:unhideWhenUsed/>
    <w:rsid w:val="003A228F"/>
    <w:pPr>
      <w:ind w:left="849" w:hanging="283"/>
      <w:contextualSpacing/>
    </w:pPr>
  </w:style>
  <w:style w:type="paragraph" w:styleId="List4">
    <w:name w:val="List 4"/>
    <w:basedOn w:val="Normal"/>
    <w:uiPriority w:val="99"/>
    <w:semiHidden/>
    <w:unhideWhenUsed/>
    <w:rsid w:val="003A228F"/>
    <w:pPr>
      <w:ind w:left="1132" w:hanging="283"/>
      <w:contextualSpacing/>
    </w:pPr>
  </w:style>
  <w:style w:type="paragraph" w:styleId="List5">
    <w:name w:val="List 5"/>
    <w:basedOn w:val="Normal"/>
    <w:uiPriority w:val="99"/>
    <w:semiHidden/>
    <w:unhideWhenUsed/>
    <w:rsid w:val="003A228F"/>
    <w:pPr>
      <w:ind w:left="1415" w:hanging="283"/>
      <w:contextualSpacing/>
    </w:pPr>
  </w:style>
  <w:style w:type="paragraph" w:styleId="ListBullet">
    <w:name w:val="List Bullet"/>
    <w:basedOn w:val="Normal"/>
    <w:uiPriority w:val="99"/>
    <w:semiHidden/>
    <w:unhideWhenUsed/>
    <w:rsid w:val="003A228F"/>
    <w:pPr>
      <w:numPr>
        <w:numId w:val="1"/>
      </w:numPr>
      <w:contextualSpacing/>
    </w:pPr>
  </w:style>
  <w:style w:type="paragraph" w:styleId="ListBullet2">
    <w:name w:val="List Bullet 2"/>
    <w:basedOn w:val="Normal"/>
    <w:uiPriority w:val="99"/>
    <w:semiHidden/>
    <w:unhideWhenUsed/>
    <w:rsid w:val="003A228F"/>
    <w:pPr>
      <w:numPr>
        <w:numId w:val="2"/>
      </w:numPr>
      <w:contextualSpacing/>
    </w:pPr>
  </w:style>
  <w:style w:type="paragraph" w:styleId="ListBullet3">
    <w:name w:val="List Bullet 3"/>
    <w:basedOn w:val="Normal"/>
    <w:uiPriority w:val="99"/>
    <w:semiHidden/>
    <w:unhideWhenUsed/>
    <w:rsid w:val="003A228F"/>
    <w:pPr>
      <w:numPr>
        <w:numId w:val="3"/>
      </w:numPr>
      <w:contextualSpacing/>
    </w:pPr>
  </w:style>
  <w:style w:type="paragraph" w:styleId="ListBullet4">
    <w:name w:val="List Bullet 4"/>
    <w:basedOn w:val="Normal"/>
    <w:uiPriority w:val="99"/>
    <w:semiHidden/>
    <w:unhideWhenUsed/>
    <w:rsid w:val="003A228F"/>
    <w:pPr>
      <w:numPr>
        <w:numId w:val="4"/>
      </w:numPr>
      <w:contextualSpacing/>
    </w:pPr>
  </w:style>
  <w:style w:type="paragraph" w:styleId="ListBullet5">
    <w:name w:val="List Bullet 5"/>
    <w:basedOn w:val="Normal"/>
    <w:uiPriority w:val="99"/>
    <w:semiHidden/>
    <w:unhideWhenUsed/>
    <w:rsid w:val="003A228F"/>
    <w:pPr>
      <w:numPr>
        <w:numId w:val="5"/>
      </w:numPr>
      <w:contextualSpacing/>
    </w:pPr>
  </w:style>
  <w:style w:type="paragraph" w:styleId="ListContinue">
    <w:name w:val="List Continue"/>
    <w:basedOn w:val="Normal"/>
    <w:uiPriority w:val="99"/>
    <w:semiHidden/>
    <w:unhideWhenUsed/>
    <w:rsid w:val="003A228F"/>
    <w:pPr>
      <w:spacing w:after="120"/>
      <w:ind w:left="283"/>
      <w:contextualSpacing/>
    </w:pPr>
  </w:style>
  <w:style w:type="paragraph" w:styleId="ListContinue2">
    <w:name w:val="List Continue 2"/>
    <w:basedOn w:val="Normal"/>
    <w:uiPriority w:val="99"/>
    <w:semiHidden/>
    <w:unhideWhenUsed/>
    <w:rsid w:val="003A228F"/>
    <w:pPr>
      <w:spacing w:after="120"/>
      <w:ind w:left="566"/>
      <w:contextualSpacing/>
    </w:pPr>
  </w:style>
  <w:style w:type="paragraph" w:styleId="ListContinue3">
    <w:name w:val="List Continue 3"/>
    <w:basedOn w:val="Normal"/>
    <w:uiPriority w:val="99"/>
    <w:semiHidden/>
    <w:unhideWhenUsed/>
    <w:rsid w:val="003A228F"/>
    <w:pPr>
      <w:spacing w:after="120"/>
      <w:ind w:left="849"/>
      <w:contextualSpacing/>
    </w:pPr>
  </w:style>
  <w:style w:type="paragraph" w:styleId="ListContinue4">
    <w:name w:val="List Continue 4"/>
    <w:basedOn w:val="Normal"/>
    <w:uiPriority w:val="99"/>
    <w:semiHidden/>
    <w:unhideWhenUsed/>
    <w:rsid w:val="003A228F"/>
    <w:pPr>
      <w:spacing w:after="120"/>
      <w:ind w:left="1132"/>
      <w:contextualSpacing/>
    </w:pPr>
  </w:style>
  <w:style w:type="paragraph" w:styleId="ListContinue5">
    <w:name w:val="List Continue 5"/>
    <w:basedOn w:val="Normal"/>
    <w:uiPriority w:val="99"/>
    <w:semiHidden/>
    <w:unhideWhenUsed/>
    <w:rsid w:val="003A228F"/>
    <w:pPr>
      <w:spacing w:after="120"/>
      <w:ind w:left="1415"/>
      <w:contextualSpacing/>
    </w:pPr>
  </w:style>
  <w:style w:type="paragraph" w:styleId="ListNumber">
    <w:name w:val="List Number"/>
    <w:basedOn w:val="Normal"/>
    <w:uiPriority w:val="99"/>
    <w:semiHidden/>
    <w:unhideWhenUsed/>
    <w:rsid w:val="003A228F"/>
    <w:pPr>
      <w:numPr>
        <w:numId w:val="6"/>
      </w:numPr>
      <w:contextualSpacing/>
    </w:pPr>
  </w:style>
  <w:style w:type="paragraph" w:styleId="ListNumber2">
    <w:name w:val="List Number 2"/>
    <w:basedOn w:val="Normal"/>
    <w:uiPriority w:val="99"/>
    <w:semiHidden/>
    <w:unhideWhenUsed/>
    <w:rsid w:val="003A228F"/>
    <w:pPr>
      <w:numPr>
        <w:numId w:val="7"/>
      </w:numPr>
      <w:contextualSpacing/>
    </w:pPr>
  </w:style>
  <w:style w:type="paragraph" w:styleId="ListNumber3">
    <w:name w:val="List Number 3"/>
    <w:basedOn w:val="Normal"/>
    <w:uiPriority w:val="99"/>
    <w:semiHidden/>
    <w:unhideWhenUsed/>
    <w:rsid w:val="003A228F"/>
    <w:pPr>
      <w:numPr>
        <w:numId w:val="8"/>
      </w:numPr>
      <w:contextualSpacing/>
    </w:pPr>
  </w:style>
  <w:style w:type="paragraph" w:styleId="ListNumber4">
    <w:name w:val="List Number 4"/>
    <w:basedOn w:val="Normal"/>
    <w:uiPriority w:val="99"/>
    <w:semiHidden/>
    <w:unhideWhenUsed/>
    <w:rsid w:val="003A228F"/>
    <w:pPr>
      <w:numPr>
        <w:numId w:val="9"/>
      </w:numPr>
      <w:contextualSpacing/>
    </w:pPr>
  </w:style>
  <w:style w:type="paragraph" w:styleId="ListNumber5">
    <w:name w:val="List Number 5"/>
    <w:basedOn w:val="Normal"/>
    <w:uiPriority w:val="99"/>
    <w:semiHidden/>
    <w:unhideWhenUsed/>
    <w:rsid w:val="003A228F"/>
    <w:pPr>
      <w:numPr>
        <w:numId w:val="10"/>
      </w:numPr>
      <w:contextualSpacing/>
    </w:pPr>
  </w:style>
  <w:style w:type="paragraph" w:styleId="ListParagraph">
    <w:name w:val="List Paragraph"/>
    <w:basedOn w:val="Normal"/>
    <w:uiPriority w:val="34"/>
    <w:qFormat/>
    <w:rsid w:val="003A228F"/>
    <w:pPr>
      <w:ind w:left="720"/>
      <w:contextualSpacing/>
    </w:pPr>
  </w:style>
  <w:style w:type="table" w:styleId="ListTable1Light">
    <w:name w:val="List Table 1 Light"/>
    <w:basedOn w:val="TableNormal"/>
    <w:uiPriority w:val="46"/>
    <w:rsid w:val="003A22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A228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A228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A228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A228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A228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A228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A228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A228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A228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A228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A228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A228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A228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A228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A228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A228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A228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A228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A228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A228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A22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A22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A22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A22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A22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A22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A22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A228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228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228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228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228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228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228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22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A228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A228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A228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A22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A228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A228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A22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228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228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228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228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228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228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A228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A228F"/>
    <w:rPr>
      <w:rFonts w:ascii="Consolas" w:hAnsi="Consolas"/>
    </w:rPr>
  </w:style>
  <w:style w:type="table" w:styleId="MediumGrid1">
    <w:name w:val="Medium Grid 1"/>
    <w:basedOn w:val="TableNormal"/>
    <w:uiPriority w:val="67"/>
    <w:semiHidden/>
    <w:unhideWhenUsed/>
    <w:rsid w:val="003A22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A22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A22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A22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A22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A22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A22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A22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A228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A228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A228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A228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A228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A228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A228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A22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A22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22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A22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22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22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22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22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A22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A228F"/>
    <w:rPr>
      <w:color w:val="2B579A"/>
      <w:shd w:val="clear" w:color="auto" w:fill="E1DFDD"/>
    </w:rPr>
  </w:style>
  <w:style w:type="paragraph" w:styleId="MessageHeader">
    <w:name w:val="Message Header"/>
    <w:basedOn w:val="Normal"/>
    <w:link w:val="MessageHeaderChar"/>
    <w:uiPriority w:val="99"/>
    <w:semiHidden/>
    <w:unhideWhenUsed/>
    <w:rsid w:val="003A228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228F"/>
    <w:rPr>
      <w:rFonts w:asciiTheme="majorHAnsi" w:eastAsiaTheme="majorEastAsia" w:hAnsiTheme="majorHAnsi" w:cstheme="majorBidi"/>
      <w:sz w:val="24"/>
      <w:szCs w:val="24"/>
      <w:shd w:val="pct20" w:color="auto" w:fill="auto"/>
    </w:rPr>
  </w:style>
  <w:style w:type="paragraph" w:styleId="NoSpacing">
    <w:name w:val="No Spacing"/>
    <w:uiPriority w:val="1"/>
    <w:qFormat/>
    <w:rsid w:val="003A228F"/>
    <w:rPr>
      <w:sz w:val="22"/>
    </w:rPr>
  </w:style>
  <w:style w:type="paragraph" w:styleId="NormalWeb">
    <w:name w:val="Normal (Web)"/>
    <w:basedOn w:val="Normal"/>
    <w:uiPriority w:val="99"/>
    <w:semiHidden/>
    <w:unhideWhenUsed/>
    <w:rsid w:val="003A228F"/>
    <w:rPr>
      <w:rFonts w:cs="Times New Roman"/>
      <w:sz w:val="24"/>
      <w:szCs w:val="24"/>
    </w:rPr>
  </w:style>
  <w:style w:type="paragraph" w:styleId="NormalIndent">
    <w:name w:val="Normal Indent"/>
    <w:basedOn w:val="Normal"/>
    <w:uiPriority w:val="99"/>
    <w:semiHidden/>
    <w:unhideWhenUsed/>
    <w:rsid w:val="003A228F"/>
    <w:pPr>
      <w:ind w:left="720"/>
    </w:pPr>
  </w:style>
  <w:style w:type="paragraph" w:styleId="NoteHeading">
    <w:name w:val="Note Heading"/>
    <w:basedOn w:val="Normal"/>
    <w:next w:val="Normal"/>
    <w:link w:val="NoteHeadingChar"/>
    <w:uiPriority w:val="99"/>
    <w:semiHidden/>
    <w:unhideWhenUsed/>
    <w:rsid w:val="003A228F"/>
    <w:pPr>
      <w:spacing w:line="240" w:lineRule="auto"/>
    </w:pPr>
  </w:style>
  <w:style w:type="character" w:customStyle="1" w:styleId="NoteHeadingChar">
    <w:name w:val="Note Heading Char"/>
    <w:basedOn w:val="DefaultParagraphFont"/>
    <w:link w:val="NoteHeading"/>
    <w:uiPriority w:val="99"/>
    <w:semiHidden/>
    <w:rsid w:val="003A228F"/>
    <w:rPr>
      <w:sz w:val="22"/>
    </w:rPr>
  </w:style>
  <w:style w:type="character" w:styleId="PageNumber">
    <w:name w:val="page number"/>
    <w:basedOn w:val="DefaultParagraphFont"/>
    <w:uiPriority w:val="99"/>
    <w:semiHidden/>
    <w:unhideWhenUsed/>
    <w:rsid w:val="003A228F"/>
  </w:style>
  <w:style w:type="character" w:styleId="PlaceholderText">
    <w:name w:val="Placeholder Text"/>
    <w:basedOn w:val="DefaultParagraphFont"/>
    <w:uiPriority w:val="99"/>
    <w:semiHidden/>
    <w:rsid w:val="003A228F"/>
    <w:rPr>
      <w:color w:val="808080"/>
    </w:rPr>
  </w:style>
  <w:style w:type="table" w:styleId="PlainTable1">
    <w:name w:val="Plain Table 1"/>
    <w:basedOn w:val="TableNormal"/>
    <w:uiPriority w:val="41"/>
    <w:rsid w:val="003A22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22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22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22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22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A228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228F"/>
    <w:rPr>
      <w:rFonts w:ascii="Consolas" w:hAnsi="Consolas"/>
      <w:sz w:val="21"/>
      <w:szCs w:val="21"/>
    </w:rPr>
  </w:style>
  <w:style w:type="paragraph" w:styleId="Quote">
    <w:name w:val="Quote"/>
    <w:basedOn w:val="Normal"/>
    <w:next w:val="Normal"/>
    <w:link w:val="QuoteChar"/>
    <w:uiPriority w:val="29"/>
    <w:qFormat/>
    <w:rsid w:val="003A22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228F"/>
    <w:rPr>
      <w:i/>
      <w:iCs/>
      <w:color w:val="404040" w:themeColor="text1" w:themeTint="BF"/>
      <w:sz w:val="22"/>
    </w:rPr>
  </w:style>
  <w:style w:type="paragraph" w:styleId="Salutation">
    <w:name w:val="Salutation"/>
    <w:basedOn w:val="Normal"/>
    <w:next w:val="Normal"/>
    <w:link w:val="SalutationChar"/>
    <w:uiPriority w:val="99"/>
    <w:semiHidden/>
    <w:unhideWhenUsed/>
    <w:rsid w:val="003A228F"/>
  </w:style>
  <w:style w:type="character" w:customStyle="1" w:styleId="SalutationChar">
    <w:name w:val="Salutation Char"/>
    <w:basedOn w:val="DefaultParagraphFont"/>
    <w:link w:val="Salutation"/>
    <w:uiPriority w:val="99"/>
    <w:semiHidden/>
    <w:rsid w:val="003A228F"/>
    <w:rPr>
      <w:sz w:val="22"/>
    </w:rPr>
  </w:style>
  <w:style w:type="paragraph" w:styleId="Signature">
    <w:name w:val="Signature"/>
    <w:basedOn w:val="Normal"/>
    <w:link w:val="SignatureChar"/>
    <w:uiPriority w:val="99"/>
    <w:semiHidden/>
    <w:unhideWhenUsed/>
    <w:rsid w:val="003A228F"/>
    <w:pPr>
      <w:spacing w:line="240" w:lineRule="auto"/>
      <w:ind w:left="4252"/>
    </w:pPr>
  </w:style>
  <w:style w:type="character" w:customStyle="1" w:styleId="SignatureChar">
    <w:name w:val="Signature Char"/>
    <w:basedOn w:val="DefaultParagraphFont"/>
    <w:link w:val="Signature"/>
    <w:uiPriority w:val="99"/>
    <w:semiHidden/>
    <w:rsid w:val="003A228F"/>
    <w:rPr>
      <w:sz w:val="22"/>
    </w:rPr>
  </w:style>
  <w:style w:type="character" w:styleId="SmartHyperlink">
    <w:name w:val="Smart Hyperlink"/>
    <w:basedOn w:val="DefaultParagraphFont"/>
    <w:uiPriority w:val="99"/>
    <w:semiHidden/>
    <w:unhideWhenUsed/>
    <w:rsid w:val="003A228F"/>
    <w:rPr>
      <w:u w:val="dotted"/>
    </w:rPr>
  </w:style>
  <w:style w:type="character" w:styleId="Strong">
    <w:name w:val="Strong"/>
    <w:basedOn w:val="DefaultParagraphFont"/>
    <w:uiPriority w:val="22"/>
    <w:qFormat/>
    <w:rsid w:val="003A228F"/>
    <w:rPr>
      <w:b/>
      <w:bCs/>
    </w:rPr>
  </w:style>
  <w:style w:type="paragraph" w:styleId="Subtitle">
    <w:name w:val="Subtitle"/>
    <w:basedOn w:val="Normal"/>
    <w:next w:val="Normal"/>
    <w:link w:val="SubtitleChar"/>
    <w:uiPriority w:val="11"/>
    <w:qFormat/>
    <w:rsid w:val="003A228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A228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A228F"/>
    <w:rPr>
      <w:i/>
      <w:iCs/>
      <w:color w:val="404040" w:themeColor="text1" w:themeTint="BF"/>
    </w:rPr>
  </w:style>
  <w:style w:type="character" w:styleId="SubtleReference">
    <w:name w:val="Subtle Reference"/>
    <w:basedOn w:val="DefaultParagraphFont"/>
    <w:uiPriority w:val="31"/>
    <w:qFormat/>
    <w:rsid w:val="003A228F"/>
    <w:rPr>
      <w:smallCaps/>
      <w:color w:val="5A5A5A" w:themeColor="text1" w:themeTint="A5"/>
    </w:rPr>
  </w:style>
  <w:style w:type="table" w:styleId="Table3Deffects1">
    <w:name w:val="Table 3D effects 1"/>
    <w:basedOn w:val="TableNormal"/>
    <w:uiPriority w:val="99"/>
    <w:semiHidden/>
    <w:unhideWhenUsed/>
    <w:rsid w:val="003A228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228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228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228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228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228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228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228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228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228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228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228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228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228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228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228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228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22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228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228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228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22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228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228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228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22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A228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228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228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22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22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228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228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228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A228F"/>
    <w:pPr>
      <w:ind w:left="220" w:hanging="220"/>
    </w:pPr>
  </w:style>
  <w:style w:type="paragraph" w:styleId="TableofFigures">
    <w:name w:val="table of figures"/>
    <w:basedOn w:val="Normal"/>
    <w:next w:val="Normal"/>
    <w:uiPriority w:val="99"/>
    <w:semiHidden/>
    <w:unhideWhenUsed/>
    <w:rsid w:val="003A228F"/>
  </w:style>
  <w:style w:type="table" w:styleId="TableProfessional">
    <w:name w:val="Table Professional"/>
    <w:basedOn w:val="TableNormal"/>
    <w:uiPriority w:val="99"/>
    <w:semiHidden/>
    <w:unhideWhenUsed/>
    <w:rsid w:val="003A22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228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228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228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228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228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228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228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228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228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A22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28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A228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A228F"/>
    <w:pPr>
      <w:numPr>
        <w:numId w:val="0"/>
      </w:numPr>
      <w:outlineLvl w:val="9"/>
    </w:pPr>
  </w:style>
  <w:style w:type="character" w:styleId="UnresolvedMention">
    <w:name w:val="Unresolved Mention"/>
    <w:basedOn w:val="DefaultParagraphFont"/>
    <w:uiPriority w:val="99"/>
    <w:semiHidden/>
    <w:unhideWhenUsed/>
    <w:rsid w:val="003A228F"/>
    <w:rPr>
      <w:color w:val="605E5C"/>
      <w:shd w:val="clear" w:color="auto" w:fill="E1DFDD"/>
    </w:rPr>
  </w:style>
  <w:style w:type="character" w:customStyle="1" w:styleId="subsectionChar">
    <w:name w:val="subsection Char"/>
    <w:aliases w:val="ss Char"/>
    <w:basedOn w:val="DefaultParagraphFont"/>
    <w:link w:val="subsection"/>
    <w:locked/>
    <w:rsid w:val="002034B9"/>
    <w:rPr>
      <w:rFonts w:eastAsia="Times New Roman" w:cs="Times New Roman"/>
      <w:sz w:val="22"/>
      <w:lang w:eastAsia="en-AU"/>
    </w:rPr>
  </w:style>
  <w:style w:type="character" w:customStyle="1" w:styleId="notetextChar">
    <w:name w:val="note(text) Char"/>
    <w:aliases w:val="n Char"/>
    <w:basedOn w:val="DefaultParagraphFont"/>
    <w:link w:val="notetext"/>
    <w:rsid w:val="002034B9"/>
    <w:rPr>
      <w:rFonts w:eastAsia="Times New Roman" w:cs="Times New Roman"/>
      <w:sz w:val="18"/>
      <w:lang w:eastAsia="en-AU"/>
    </w:rPr>
  </w:style>
  <w:style w:type="character" w:customStyle="1" w:styleId="paragraphChar">
    <w:name w:val="paragraph Char"/>
    <w:aliases w:val="a Char"/>
    <w:link w:val="paragraph"/>
    <w:rsid w:val="009C6586"/>
    <w:rPr>
      <w:rFonts w:eastAsia="Times New Roman" w:cs="Times New Roman"/>
      <w:sz w:val="22"/>
      <w:lang w:eastAsia="en-AU"/>
    </w:rPr>
  </w:style>
  <w:style w:type="paragraph" w:customStyle="1" w:styleId="ShortTP1">
    <w:name w:val="ShortTP1"/>
    <w:basedOn w:val="ShortT"/>
    <w:link w:val="ShortTP1Char"/>
    <w:rsid w:val="004346A9"/>
    <w:pPr>
      <w:spacing w:before="800"/>
    </w:pPr>
  </w:style>
  <w:style w:type="character" w:customStyle="1" w:styleId="ShortTP1Char">
    <w:name w:val="ShortTP1 Char"/>
    <w:basedOn w:val="DefaultParagraphFont"/>
    <w:link w:val="ShortTP1"/>
    <w:rsid w:val="004346A9"/>
    <w:rPr>
      <w:rFonts w:eastAsia="Times New Roman" w:cs="Times New Roman"/>
      <w:b/>
      <w:sz w:val="40"/>
      <w:lang w:eastAsia="en-AU"/>
    </w:rPr>
  </w:style>
  <w:style w:type="paragraph" w:customStyle="1" w:styleId="ActNoP1">
    <w:name w:val="ActNoP1"/>
    <w:basedOn w:val="Actno"/>
    <w:link w:val="ActNoP1Char"/>
    <w:rsid w:val="004346A9"/>
    <w:pPr>
      <w:spacing w:before="800"/>
    </w:pPr>
    <w:rPr>
      <w:sz w:val="28"/>
    </w:rPr>
  </w:style>
  <w:style w:type="character" w:customStyle="1" w:styleId="ActNoP1Char">
    <w:name w:val="ActNoP1 Char"/>
    <w:basedOn w:val="DefaultParagraphFont"/>
    <w:link w:val="ActNoP1"/>
    <w:rsid w:val="004346A9"/>
    <w:rPr>
      <w:rFonts w:eastAsia="Times New Roman" w:cs="Times New Roman"/>
      <w:b/>
      <w:sz w:val="28"/>
      <w:lang w:eastAsia="en-AU"/>
    </w:rPr>
  </w:style>
  <w:style w:type="paragraph" w:customStyle="1" w:styleId="AssentBk">
    <w:name w:val="AssentBk"/>
    <w:basedOn w:val="Normal"/>
    <w:rsid w:val="004346A9"/>
    <w:pPr>
      <w:spacing w:line="240" w:lineRule="auto"/>
    </w:pPr>
    <w:rPr>
      <w:rFonts w:eastAsia="Times New Roman" w:cs="Times New Roman"/>
      <w:sz w:val="20"/>
      <w:lang w:eastAsia="en-AU"/>
    </w:rPr>
  </w:style>
  <w:style w:type="paragraph" w:customStyle="1" w:styleId="AssentDt">
    <w:name w:val="AssentDt"/>
    <w:basedOn w:val="Normal"/>
    <w:rsid w:val="00202BAE"/>
    <w:pPr>
      <w:spacing w:line="240" w:lineRule="auto"/>
    </w:pPr>
    <w:rPr>
      <w:rFonts w:eastAsia="Times New Roman" w:cs="Times New Roman"/>
      <w:sz w:val="20"/>
      <w:lang w:eastAsia="en-AU"/>
    </w:rPr>
  </w:style>
  <w:style w:type="paragraph" w:customStyle="1" w:styleId="2ndRd">
    <w:name w:val="2ndRd"/>
    <w:basedOn w:val="Normal"/>
    <w:rsid w:val="00202BAE"/>
    <w:pPr>
      <w:spacing w:line="240" w:lineRule="auto"/>
    </w:pPr>
    <w:rPr>
      <w:rFonts w:eastAsia="Times New Roman" w:cs="Times New Roman"/>
      <w:sz w:val="20"/>
      <w:lang w:eastAsia="en-AU"/>
    </w:rPr>
  </w:style>
  <w:style w:type="paragraph" w:customStyle="1" w:styleId="ScalePlusRef">
    <w:name w:val="ScalePlusRef"/>
    <w:basedOn w:val="Normal"/>
    <w:rsid w:val="00202B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20</Pages>
  <Words>2956</Words>
  <Characters>15956</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Online Safety Amendment (Social Media Minimum Age) Bill 2024</vt:lpstr>
    </vt:vector>
  </TitlesOfParts>
  <Manager/>
  <Company/>
  <LinksUpToDate>false</LinksUpToDate>
  <CharactersWithSpaces>18875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2024-11-11T03:24:00Z</cp:lastPrinted>
  <dcterms:created xsi:type="dcterms:W3CDTF">2024-12-12T04:28:00Z</dcterms:created>
  <dcterms:modified xsi:type="dcterms:W3CDTF">2024-12-12T04:28:00Z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Online Safety Amendment (Social Media Minimum Age) Act 2024</vt:lpwstr>
  </property>
  <property fmtid="{D5CDD505-2E9C-101B-9397-08002B2CF9AE}" pid="3" name="ActNo">
    <vt:lpwstr>No. 127,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OPC8670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2024-11-29T03:11:15Z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a6c9a4e0-6e1d-4990-95b5-4046c2dfcd44</vt:lpwstr>
  </property>
  <property fmtid="{D5CDD505-2E9C-101B-9397-08002B2CF9AE}" pid="18" name="MSIP_Label_234ea0fa-41da-4eb0-b95e-07c328641c0b_ContentBits">
    <vt:lpwstr>0</vt:lpwstr>
  </property>
</Properties>
</file>