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1256664"/>
    <w:p w14:paraId="207FB2B1" w14:textId="15DD7E60" w:rsidR="00440C75" w:rsidRDefault="00440C75" w:rsidP="00440C75">
      <w:r>
        <w:object w:dxaOrig="2146" w:dyaOrig="1561" w14:anchorId="11097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3pt;height:78.1pt" o:ole="" fillcolor="window">
            <v:imagedata r:id="rId8" o:title=""/>
          </v:shape>
          <o:OLEObject Type="Embed" ProgID="Word.Picture.8" ShapeID="_x0000_i1025" DrawAspect="Content" ObjectID="_1811160278" r:id="rId9"/>
        </w:object>
      </w:r>
    </w:p>
    <w:p w14:paraId="72C566AB" w14:textId="77777777" w:rsidR="00440C75" w:rsidRDefault="00440C75" w:rsidP="00440C75"/>
    <w:p w14:paraId="15E01504" w14:textId="77777777" w:rsidR="00440C75" w:rsidRDefault="00440C75" w:rsidP="00440C75"/>
    <w:p w14:paraId="3D594B5B" w14:textId="77777777" w:rsidR="00440C75" w:rsidRDefault="00440C75" w:rsidP="00440C75"/>
    <w:p w14:paraId="679A2535" w14:textId="77777777" w:rsidR="00440C75" w:rsidRDefault="00440C75" w:rsidP="00440C75"/>
    <w:p w14:paraId="7B95374C" w14:textId="77777777" w:rsidR="00440C75" w:rsidRDefault="00440C75" w:rsidP="00440C75"/>
    <w:p w14:paraId="62D10354" w14:textId="77777777" w:rsidR="00440C75" w:rsidRDefault="00440C75" w:rsidP="00440C75"/>
    <w:bookmarkEnd w:id="0"/>
    <w:p w14:paraId="0255125D" w14:textId="64E4EB8E" w:rsidR="0048364F" w:rsidRPr="001B2B8E" w:rsidRDefault="00440C75" w:rsidP="00440C75">
      <w:pPr>
        <w:pStyle w:val="ShortT"/>
      </w:pPr>
      <w:r>
        <w:t>Customs Amendment (ASEAN</w:t>
      </w:r>
      <w:r>
        <w:noBreakHyphen/>
        <w:t>Australia</w:t>
      </w:r>
      <w:r>
        <w:noBreakHyphen/>
        <w:t>New Zealand Free Trade Area Second Protocol Implementation and Other Measures) Act 2024</w:t>
      </w:r>
    </w:p>
    <w:p w14:paraId="14AE2BFD" w14:textId="618650FA" w:rsidR="0048364F" w:rsidRPr="001B2B8E" w:rsidRDefault="00C164CA" w:rsidP="00440C75">
      <w:pPr>
        <w:pStyle w:val="Actno"/>
        <w:spacing w:before="400"/>
      </w:pPr>
      <w:r w:rsidRPr="001B2B8E">
        <w:t>No.</w:t>
      </w:r>
      <w:r w:rsidR="00EB3471">
        <w:t xml:space="preserve"> 116</w:t>
      </w:r>
      <w:r w:rsidRPr="001B2B8E">
        <w:t xml:space="preserve">, </w:t>
      </w:r>
      <w:r w:rsidR="00B92576" w:rsidRPr="001B2B8E">
        <w:t>2024</w:t>
      </w:r>
    </w:p>
    <w:p w14:paraId="78DA5736" w14:textId="77777777" w:rsidR="0048364F" w:rsidRPr="001B2B8E" w:rsidRDefault="0048364F" w:rsidP="0048364F"/>
    <w:p w14:paraId="1565FD78" w14:textId="77777777" w:rsidR="00702787" w:rsidRDefault="00702787" w:rsidP="00702787">
      <w:pPr>
        <w:rPr>
          <w:lang w:eastAsia="en-AU"/>
        </w:rPr>
      </w:pPr>
    </w:p>
    <w:p w14:paraId="0E8A9AD6" w14:textId="18E146CE" w:rsidR="0048364F" w:rsidRPr="001B2B8E" w:rsidRDefault="0048364F" w:rsidP="0048364F"/>
    <w:p w14:paraId="7662C680" w14:textId="77777777" w:rsidR="0048364F" w:rsidRPr="001B2B8E" w:rsidRDefault="0048364F" w:rsidP="0048364F"/>
    <w:p w14:paraId="466616A2" w14:textId="77777777" w:rsidR="0048364F" w:rsidRPr="001B2B8E" w:rsidRDefault="0048364F" w:rsidP="0048364F"/>
    <w:p w14:paraId="2A628105" w14:textId="77777777" w:rsidR="00440C75" w:rsidRDefault="00440C75" w:rsidP="00440C75">
      <w:pPr>
        <w:pStyle w:val="LongT"/>
      </w:pPr>
      <w:r>
        <w:t xml:space="preserve">An Act to amend the </w:t>
      </w:r>
      <w:r w:rsidRPr="00440C75">
        <w:rPr>
          <w:i/>
        </w:rPr>
        <w:t>Customs Act 1901</w:t>
      </w:r>
      <w:r>
        <w:t>, and for related purposes</w:t>
      </w:r>
    </w:p>
    <w:p w14:paraId="093C38CE" w14:textId="50AD7B5D" w:rsidR="0048364F" w:rsidRPr="00097899" w:rsidRDefault="0048364F" w:rsidP="0048364F">
      <w:pPr>
        <w:pStyle w:val="Header"/>
        <w:tabs>
          <w:tab w:val="clear" w:pos="4150"/>
          <w:tab w:val="clear" w:pos="8307"/>
        </w:tabs>
      </w:pPr>
      <w:r w:rsidRPr="00097899">
        <w:rPr>
          <w:rStyle w:val="CharAmSchNo"/>
        </w:rPr>
        <w:t xml:space="preserve"> </w:t>
      </w:r>
      <w:r w:rsidRPr="00097899">
        <w:rPr>
          <w:rStyle w:val="CharAmSchText"/>
        </w:rPr>
        <w:t xml:space="preserve"> </w:t>
      </w:r>
    </w:p>
    <w:p w14:paraId="665BDE79" w14:textId="77777777" w:rsidR="0048364F" w:rsidRPr="00097899" w:rsidRDefault="0048364F" w:rsidP="0048364F">
      <w:pPr>
        <w:pStyle w:val="Header"/>
        <w:tabs>
          <w:tab w:val="clear" w:pos="4150"/>
          <w:tab w:val="clear" w:pos="8307"/>
        </w:tabs>
      </w:pPr>
      <w:r w:rsidRPr="00097899">
        <w:rPr>
          <w:rStyle w:val="CharAmPartNo"/>
        </w:rPr>
        <w:t xml:space="preserve"> </w:t>
      </w:r>
      <w:r w:rsidRPr="00097899">
        <w:rPr>
          <w:rStyle w:val="CharAmPartText"/>
        </w:rPr>
        <w:t xml:space="preserve"> </w:t>
      </w:r>
    </w:p>
    <w:p w14:paraId="6D72A52A" w14:textId="77777777" w:rsidR="0048364F" w:rsidRPr="001B2B8E" w:rsidRDefault="0048364F" w:rsidP="0048364F">
      <w:pPr>
        <w:sectPr w:rsidR="0048364F" w:rsidRPr="001B2B8E" w:rsidSect="00440C7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62373AF6" w14:textId="77777777" w:rsidR="0048364F" w:rsidRPr="001B2B8E" w:rsidRDefault="0048364F" w:rsidP="0048364F">
      <w:pPr>
        <w:outlineLvl w:val="0"/>
        <w:rPr>
          <w:sz w:val="36"/>
        </w:rPr>
      </w:pPr>
      <w:r w:rsidRPr="001B2B8E">
        <w:rPr>
          <w:sz w:val="36"/>
        </w:rPr>
        <w:lastRenderedPageBreak/>
        <w:t>Contents</w:t>
      </w:r>
    </w:p>
    <w:p w14:paraId="6D294751" w14:textId="7DA83B0B" w:rsidR="00EB3471" w:rsidRDefault="00EB3471" w:rsidP="00EB3471">
      <w:pPr>
        <w:pStyle w:val="TOC5"/>
        <w:ind w:left="2098" w:hanging="680"/>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EB3471">
        <w:rPr>
          <w:noProof/>
        </w:rPr>
        <w:tab/>
      </w:r>
      <w:r w:rsidRPr="00EB3471">
        <w:rPr>
          <w:noProof/>
        </w:rPr>
        <w:fldChar w:fldCharType="begin"/>
      </w:r>
      <w:r w:rsidRPr="00EB3471">
        <w:rPr>
          <w:noProof/>
        </w:rPr>
        <w:instrText xml:space="preserve"> PAGEREF _Toc184977761 \h </w:instrText>
      </w:r>
      <w:r w:rsidRPr="00EB3471">
        <w:rPr>
          <w:noProof/>
        </w:rPr>
      </w:r>
      <w:r w:rsidRPr="00EB3471">
        <w:rPr>
          <w:noProof/>
        </w:rPr>
        <w:fldChar w:fldCharType="separate"/>
      </w:r>
      <w:r w:rsidRPr="00EB3471">
        <w:rPr>
          <w:noProof/>
        </w:rPr>
        <w:t>2</w:t>
      </w:r>
      <w:r w:rsidRPr="00EB3471">
        <w:rPr>
          <w:noProof/>
        </w:rPr>
        <w:fldChar w:fldCharType="end"/>
      </w:r>
    </w:p>
    <w:p w14:paraId="63A1EBDB" w14:textId="7E3A1110" w:rsidR="00EB3471" w:rsidRDefault="00EB3471" w:rsidP="00EB3471">
      <w:pPr>
        <w:pStyle w:val="TOC5"/>
        <w:ind w:left="2098" w:hanging="680"/>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EB3471">
        <w:rPr>
          <w:noProof/>
        </w:rPr>
        <w:tab/>
      </w:r>
      <w:r w:rsidRPr="00EB3471">
        <w:rPr>
          <w:noProof/>
        </w:rPr>
        <w:fldChar w:fldCharType="begin"/>
      </w:r>
      <w:r w:rsidRPr="00EB3471">
        <w:rPr>
          <w:noProof/>
        </w:rPr>
        <w:instrText xml:space="preserve"> PAGEREF _Toc184977762 \h </w:instrText>
      </w:r>
      <w:r w:rsidRPr="00EB3471">
        <w:rPr>
          <w:noProof/>
        </w:rPr>
      </w:r>
      <w:r w:rsidRPr="00EB3471">
        <w:rPr>
          <w:noProof/>
        </w:rPr>
        <w:fldChar w:fldCharType="separate"/>
      </w:r>
      <w:r w:rsidRPr="00EB3471">
        <w:rPr>
          <w:noProof/>
        </w:rPr>
        <w:t>2</w:t>
      </w:r>
      <w:r w:rsidRPr="00EB3471">
        <w:rPr>
          <w:noProof/>
        </w:rPr>
        <w:fldChar w:fldCharType="end"/>
      </w:r>
    </w:p>
    <w:p w14:paraId="55E20D18" w14:textId="6201F15E" w:rsidR="00EB3471" w:rsidRDefault="00EB3471" w:rsidP="00EB3471">
      <w:pPr>
        <w:pStyle w:val="TOC5"/>
        <w:ind w:left="2098" w:hanging="680"/>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EB3471">
        <w:rPr>
          <w:noProof/>
        </w:rPr>
        <w:tab/>
      </w:r>
      <w:r w:rsidRPr="00EB3471">
        <w:rPr>
          <w:noProof/>
        </w:rPr>
        <w:fldChar w:fldCharType="begin"/>
      </w:r>
      <w:r w:rsidRPr="00EB3471">
        <w:rPr>
          <w:noProof/>
        </w:rPr>
        <w:instrText xml:space="preserve"> PAGEREF _Toc184977763 \h </w:instrText>
      </w:r>
      <w:r w:rsidRPr="00EB3471">
        <w:rPr>
          <w:noProof/>
        </w:rPr>
      </w:r>
      <w:r w:rsidRPr="00EB3471">
        <w:rPr>
          <w:noProof/>
        </w:rPr>
        <w:fldChar w:fldCharType="separate"/>
      </w:r>
      <w:r w:rsidRPr="00EB3471">
        <w:rPr>
          <w:noProof/>
        </w:rPr>
        <w:t>3</w:t>
      </w:r>
      <w:r w:rsidRPr="00EB3471">
        <w:rPr>
          <w:noProof/>
        </w:rPr>
        <w:fldChar w:fldCharType="end"/>
      </w:r>
    </w:p>
    <w:p w14:paraId="5C1D3812" w14:textId="55BD34F8" w:rsidR="00EB3471" w:rsidRDefault="00EB3471">
      <w:pPr>
        <w:pStyle w:val="TOC6"/>
        <w:rPr>
          <w:rFonts w:asciiTheme="minorHAnsi" w:eastAsiaTheme="minorEastAsia" w:hAnsiTheme="minorHAnsi" w:cstheme="minorBidi"/>
          <w:b w:val="0"/>
          <w:noProof/>
          <w:kern w:val="2"/>
          <w:szCs w:val="24"/>
          <w14:ligatures w14:val="standardContextual"/>
        </w:rPr>
      </w:pPr>
      <w:r>
        <w:rPr>
          <w:noProof/>
        </w:rPr>
        <w:t>Schedule 1—ASEAN</w:t>
      </w:r>
      <w:r>
        <w:rPr>
          <w:noProof/>
        </w:rPr>
        <w:noBreakHyphen/>
        <w:t>Australia</w:t>
      </w:r>
      <w:r>
        <w:rPr>
          <w:noProof/>
        </w:rPr>
        <w:noBreakHyphen/>
        <w:t>New Zealand Free Trade Area Second Protocol amendments</w:t>
      </w:r>
      <w:r w:rsidRPr="00EB3471">
        <w:rPr>
          <w:b w:val="0"/>
          <w:noProof/>
          <w:sz w:val="18"/>
        </w:rPr>
        <w:tab/>
      </w:r>
      <w:r w:rsidRPr="00EB3471">
        <w:rPr>
          <w:b w:val="0"/>
          <w:noProof/>
          <w:sz w:val="18"/>
        </w:rPr>
        <w:fldChar w:fldCharType="begin"/>
      </w:r>
      <w:r w:rsidRPr="00EB3471">
        <w:rPr>
          <w:b w:val="0"/>
          <w:noProof/>
          <w:sz w:val="18"/>
        </w:rPr>
        <w:instrText xml:space="preserve"> PAGEREF _Toc184977764 \h </w:instrText>
      </w:r>
      <w:r w:rsidRPr="00EB3471">
        <w:rPr>
          <w:b w:val="0"/>
          <w:noProof/>
          <w:sz w:val="18"/>
        </w:rPr>
      </w:r>
      <w:r w:rsidRPr="00EB3471">
        <w:rPr>
          <w:b w:val="0"/>
          <w:noProof/>
          <w:sz w:val="18"/>
        </w:rPr>
        <w:fldChar w:fldCharType="separate"/>
      </w:r>
      <w:r w:rsidRPr="00EB3471">
        <w:rPr>
          <w:b w:val="0"/>
          <w:noProof/>
          <w:sz w:val="18"/>
        </w:rPr>
        <w:t>4</w:t>
      </w:r>
      <w:r w:rsidRPr="00EB3471">
        <w:rPr>
          <w:b w:val="0"/>
          <w:noProof/>
          <w:sz w:val="18"/>
        </w:rPr>
        <w:fldChar w:fldCharType="end"/>
      </w:r>
    </w:p>
    <w:p w14:paraId="67FCE906" w14:textId="7D22BD75" w:rsidR="00EB3471" w:rsidRDefault="00EB3471">
      <w:pPr>
        <w:pStyle w:val="TOC7"/>
        <w:rPr>
          <w:rFonts w:asciiTheme="minorHAnsi" w:eastAsiaTheme="minorEastAsia" w:hAnsiTheme="minorHAnsi" w:cstheme="minorBidi"/>
          <w:noProof/>
          <w:kern w:val="2"/>
          <w:szCs w:val="24"/>
          <w14:ligatures w14:val="standardContextual"/>
        </w:rPr>
      </w:pPr>
      <w:r>
        <w:rPr>
          <w:noProof/>
        </w:rPr>
        <w:t>Part 1—Proof of Origin</w:t>
      </w:r>
      <w:r w:rsidRPr="00EB3471">
        <w:rPr>
          <w:noProof/>
          <w:sz w:val="18"/>
        </w:rPr>
        <w:tab/>
      </w:r>
      <w:r w:rsidRPr="00EB3471">
        <w:rPr>
          <w:noProof/>
          <w:sz w:val="18"/>
        </w:rPr>
        <w:fldChar w:fldCharType="begin"/>
      </w:r>
      <w:r w:rsidRPr="00EB3471">
        <w:rPr>
          <w:noProof/>
          <w:sz w:val="18"/>
        </w:rPr>
        <w:instrText xml:space="preserve"> PAGEREF _Toc184977765 \h </w:instrText>
      </w:r>
      <w:r w:rsidRPr="00EB3471">
        <w:rPr>
          <w:noProof/>
          <w:sz w:val="18"/>
        </w:rPr>
      </w:r>
      <w:r w:rsidRPr="00EB3471">
        <w:rPr>
          <w:noProof/>
          <w:sz w:val="18"/>
        </w:rPr>
        <w:fldChar w:fldCharType="separate"/>
      </w:r>
      <w:r w:rsidRPr="00EB3471">
        <w:rPr>
          <w:noProof/>
          <w:sz w:val="18"/>
        </w:rPr>
        <w:t>4</w:t>
      </w:r>
      <w:r w:rsidRPr="00EB3471">
        <w:rPr>
          <w:noProof/>
          <w:sz w:val="18"/>
        </w:rPr>
        <w:fldChar w:fldCharType="end"/>
      </w:r>
    </w:p>
    <w:p w14:paraId="6C8466E4" w14:textId="76C70E9F" w:rsidR="00EB3471" w:rsidRDefault="00EB3471">
      <w:pPr>
        <w:pStyle w:val="TOC9"/>
        <w:rPr>
          <w:rFonts w:asciiTheme="minorHAnsi" w:eastAsiaTheme="minorEastAsia" w:hAnsiTheme="minorHAnsi" w:cstheme="minorBidi"/>
          <w:i w:val="0"/>
          <w:noProof/>
          <w:kern w:val="2"/>
          <w:sz w:val="24"/>
          <w:szCs w:val="24"/>
          <w14:ligatures w14:val="standardContextual"/>
        </w:rPr>
      </w:pPr>
      <w:r>
        <w:rPr>
          <w:noProof/>
        </w:rPr>
        <w:t>Customs Act 1901</w:t>
      </w:r>
      <w:r w:rsidRPr="00EB3471">
        <w:rPr>
          <w:i w:val="0"/>
          <w:noProof/>
          <w:sz w:val="18"/>
        </w:rPr>
        <w:tab/>
      </w:r>
      <w:r w:rsidRPr="00EB3471">
        <w:rPr>
          <w:i w:val="0"/>
          <w:noProof/>
          <w:sz w:val="18"/>
        </w:rPr>
        <w:fldChar w:fldCharType="begin"/>
      </w:r>
      <w:r w:rsidRPr="00EB3471">
        <w:rPr>
          <w:i w:val="0"/>
          <w:noProof/>
          <w:sz w:val="18"/>
        </w:rPr>
        <w:instrText xml:space="preserve"> PAGEREF _Toc184977766 \h </w:instrText>
      </w:r>
      <w:r w:rsidRPr="00EB3471">
        <w:rPr>
          <w:i w:val="0"/>
          <w:noProof/>
          <w:sz w:val="18"/>
        </w:rPr>
      </w:r>
      <w:r w:rsidRPr="00EB3471">
        <w:rPr>
          <w:i w:val="0"/>
          <w:noProof/>
          <w:sz w:val="18"/>
        </w:rPr>
        <w:fldChar w:fldCharType="separate"/>
      </w:r>
      <w:r w:rsidRPr="00EB3471">
        <w:rPr>
          <w:i w:val="0"/>
          <w:noProof/>
          <w:sz w:val="18"/>
        </w:rPr>
        <w:t>4</w:t>
      </w:r>
      <w:r w:rsidRPr="00EB3471">
        <w:rPr>
          <w:i w:val="0"/>
          <w:noProof/>
          <w:sz w:val="18"/>
        </w:rPr>
        <w:fldChar w:fldCharType="end"/>
      </w:r>
    </w:p>
    <w:p w14:paraId="2E6C1F42" w14:textId="76E365D1" w:rsidR="00EB3471" w:rsidRDefault="00EB3471">
      <w:pPr>
        <w:pStyle w:val="TOC7"/>
        <w:rPr>
          <w:rFonts w:asciiTheme="minorHAnsi" w:eastAsiaTheme="minorEastAsia" w:hAnsiTheme="minorHAnsi" w:cstheme="minorBidi"/>
          <w:noProof/>
          <w:kern w:val="2"/>
          <w:szCs w:val="24"/>
          <w14:ligatures w14:val="standardContextual"/>
        </w:rPr>
      </w:pPr>
      <w:r>
        <w:rPr>
          <w:noProof/>
        </w:rPr>
        <w:t>Part 2—Harmonized System and Product</w:t>
      </w:r>
      <w:r>
        <w:rPr>
          <w:noProof/>
        </w:rPr>
        <w:noBreakHyphen/>
        <w:t>Specific Rules</w:t>
      </w:r>
      <w:r w:rsidRPr="00EB3471">
        <w:rPr>
          <w:noProof/>
          <w:sz w:val="18"/>
        </w:rPr>
        <w:tab/>
      </w:r>
      <w:r w:rsidRPr="00EB3471">
        <w:rPr>
          <w:noProof/>
          <w:sz w:val="18"/>
        </w:rPr>
        <w:fldChar w:fldCharType="begin"/>
      </w:r>
      <w:r w:rsidRPr="00EB3471">
        <w:rPr>
          <w:noProof/>
          <w:sz w:val="18"/>
        </w:rPr>
        <w:instrText xml:space="preserve"> PAGEREF _Toc184977767 \h </w:instrText>
      </w:r>
      <w:r w:rsidRPr="00EB3471">
        <w:rPr>
          <w:noProof/>
          <w:sz w:val="18"/>
        </w:rPr>
      </w:r>
      <w:r w:rsidRPr="00EB3471">
        <w:rPr>
          <w:noProof/>
          <w:sz w:val="18"/>
        </w:rPr>
        <w:fldChar w:fldCharType="separate"/>
      </w:r>
      <w:r w:rsidRPr="00EB3471">
        <w:rPr>
          <w:noProof/>
          <w:sz w:val="18"/>
        </w:rPr>
        <w:t>5</w:t>
      </w:r>
      <w:r w:rsidRPr="00EB3471">
        <w:rPr>
          <w:noProof/>
          <w:sz w:val="18"/>
        </w:rPr>
        <w:fldChar w:fldCharType="end"/>
      </w:r>
    </w:p>
    <w:p w14:paraId="04F7E625" w14:textId="35721968" w:rsidR="00EB3471" w:rsidRDefault="00EB3471">
      <w:pPr>
        <w:pStyle w:val="TOC9"/>
        <w:rPr>
          <w:rFonts w:asciiTheme="minorHAnsi" w:eastAsiaTheme="minorEastAsia" w:hAnsiTheme="minorHAnsi" w:cstheme="minorBidi"/>
          <w:i w:val="0"/>
          <w:noProof/>
          <w:kern w:val="2"/>
          <w:sz w:val="24"/>
          <w:szCs w:val="24"/>
          <w14:ligatures w14:val="standardContextual"/>
        </w:rPr>
      </w:pPr>
      <w:r>
        <w:rPr>
          <w:noProof/>
        </w:rPr>
        <w:t>Customs Act 1901</w:t>
      </w:r>
      <w:r w:rsidRPr="00EB3471">
        <w:rPr>
          <w:i w:val="0"/>
          <w:noProof/>
          <w:sz w:val="18"/>
        </w:rPr>
        <w:tab/>
      </w:r>
      <w:r w:rsidRPr="00EB3471">
        <w:rPr>
          <w:i w:val="0"/>
          <w:noProof/>
          <w:sz w:val="18"/>
        </w:rPr>
        <w:fldChar w:fldCharType="begin"/>
      </w:r>
      <w:r w:rsidRPr="00EB3471">
        <w:rPr>
          <w:i w:val="0"/>
          <w:noProof/>
          <w:sz w:val="18"/>
        </w:rPr>
        <w:instrText xml:space="preserve"> PAGEREF _Toc184977768 \h </w:instrText>
      </w:r>
      <w:r w:rsidRPr="00EB3471">
        <w:rPr>
          <w:i w:val="0"/>
          <w:noProof/>
          <w:sz w:val="18"/>
        </w:rPr>
      </w:r>
      <w:r w:rsidRPr="00EB3471">
        <w:rPr>
          <w:i w:val="0"/>
          <w:noProof/>
          <w:sz w:val="18"/>
        </w:rPr>
        <w:fldChar w:fldCharType="separate"/>
      </w:r>
      <w:r w:rsidRPr="00EB3471">
        <w:rPr>
          <w:i w:val="0"/>
          <w:noProof/>
          <w:sz w:val="18"/>
        </w:rPr>
        <w:t>5</w:t>
      </w:r>
      <w:r w:rsidRPr="00EB3471">
        <w:rPr>
          <w:i w:val="0"/>
          <w:noProof/>
          <w:sz w:val="18"/>
        </w:rPr>
        <w:fldChar w:fldCharType="end"/>
      </w:r>
    </w:p>
    <w:p w14:paraId="3544D1A3" w14:textId="3634796F" w:rsidR="00EB3471" w:rsidRDefault="00EB3471">
      <w:pPr>
        <w:pStyle w:val="TOC7"/>
        <w:rPr>
          <w:rFonts w:asciiTheme="minorHAnsi" w:eastAsiaTheme="minorEastAsia" w:hAnsiTheme="minorHAnsi" w:cstheme="minorBidi"/>
          <w:noProof/>
          <w:kern w:val="2"/>
          <w:szCs w:val="24"/>
          <w14:ligatures w14:val="standardContextual"/>
        </w:rPr>
      </w:pPr>
      <w:r>
        <w:rPr>
          <w:noProof/>
        </w:rPr>
        <w:t>Part 3—Verification and record keeping requirements</w:t>
      </w:r>
      <w:r w:rsidRPr="00EB3471">
        <w:rPr>
          <w:noProof/>
          <w:sz w:val="18"/>
        </w:rPr>
        <w:tab/>
      </w:r>
      <w:r w:rsidRPr="00EB3471">
        <w:rPr>
          <w:noProof/>
          <w:sz w:val="18"/>
        </w:rPr>
        <w:fldChar w:fldCharType="begin"/>
      </w:r>
      <w:r w:rsidRPr="00EB3471">
        <w:rPr>
          <w:noProof/>
          <w:sz w:val="18"/>
        </w:rPr>
        <w:instrText xml:space="preserve"> PAGEREF _Toc184977769 \h </w:instrText>
      </w:r>
      <w:r w:rsidRPr="00EB3471">
        <w:rPr>
          <w:noProof/>
          <w:sz w:val="18"/>
        </w:rPr>
      </w:r>
      <w:r w:rsidRPr="00EB3471">
        <w:rPr>
          <w:noProof/>
          <w:sz w:val="18"/>
        </w:rPr>
        <w:fldChar w:fldCharType="separate"/>
      </w:r>
      <w:r w:rsidRPr="00EB3471">
        <w:rPr>
          <w:noProof/>
          <w:sz w:val="18"/>
        </w:rPr>
        <w:t>7</w:t>
      </w:r>
      <w:r w:rsidRPr="00EB3471">
        <w:rPr>
          <w:noProof/>
          <w:sz w:val="18"/>
        </w:rPr>
        <w:fldChar w:fldCharType="end"/>
      </w:r>
    </w:p>
    <w:p w14:paraId="2C2B3CE6" w14:textId="7B2A5765" w:rsidR="00EB3471" w:rsidRDefault="00EB3471">
      <w:pPr>
        <w:pStyle w:val="TOC9"/>
        <w:rPr>
          <w:rFonts w:asciiTheme="minorHAnsi" w:eastAsiaTheme="minorEastAsia" w:hAnsiTheme="minorHAnsi" w:cstheme="minorBidi"/>
          <w:i w:val="0"/>
          <w:noProof/>
          <w:kern w:val="2"/>
          <w:sz w:val="24"/>
          <w:szCs w:val="24"/>
          <w14:ligatures w14:val="standardContextual"/>
        </w:rPr>
      </w:pPr>
      <w:r>
        <w:rPr>
          <w:noProof/>
        </w:rPr>
        <w:t>Customs Act 1901</w:t>
      </w:r>
      <w:r w:rsidRPr="00EB3471">
        <w:rPr>
          <w:i w:val="0"/>
          <w:noProof/>
          <w:sz w:val="18"/>
        </w:rPr>
        <w:tab/>
      </w:r>
      <w:r w:rsidRPr="00EB3471">
        <w:rPr>
          <w:i w:val="0"/>
          <w:noProof/>
          <w:sz w:val="18"/>
        </w:rPr>
        <w:fldChar w:fldCharType="begin"/>
      </w:r>
      <w:r w:rsidRPr="00EB3471">
        <w:rPr>
          <w:i w:val="0"/>
          <w:noProof/>
          <w:sz w:val="18"/>
        </w:rPr>
        <w:instrText xml:space="preserve"> PAGEREF _Toc184977770 \h </w:instrText>
      </w:r>
      <w:r w:rsidRPr="00EB3471">
        <w:rPr>
          <w:i w:val="0"/>
          <w:noProof/>
          <w:sz w:val="18"/>
        </w:rPr>
      </w:r>
      <w:r w:rsidRPr="00EB3471">
        <w:rPr>
          <w:i w:val="0"/>
          <w:noProof/>
          <w:sz w:val="18"/>
        </w:rPr>
        <w:fldChar w:fldCharType="separate"/>
      </w:r>
      <w:r w:rsidRPr="00EB3471">
        <w:rPr>
          <w:i w:val="0"/>
          <w:noProof/>
          <w:sz w:val="18"/>
        </w:rPr>
        <w:t>7</w:t>
      </w:r>
      <w:r w:rsidRPr="00EB3471">
        <w:rPr>
          <w:i w:val="0"/>
          <w:noProof/>
          <w:sz w:val="18"/>
        </w:rPr>
        <w:fldChar w:fldCharType="end"/>
      </w:r>
    </w:p>
    <w:p w14:paraId="52894F9C" w14:textId="6D93EED7" w:rsidR="00EB3471" w:rsidRDefault="00EB3471">
      <w:pPr>
        <w:pStyle w:val="TOC7"/>
        <w:rPr>
          <w:rFonts w:asciiTheme="minorHAnsi" w:eastAsiaTheme="minorEastAsia" w:hAnsiTheme="minorHAnsi" w:cstheme="minorBidi"/>
          <w:noProof/>
          <w:kern w:val="2"/>
          <w:szCs w:val="24"/>
          <w14:ligatures w14:val="standardContextual"/>
        </w:rPr>
      </w:pPr>
      <w:r>
        <w:rPr>
          <w:noProof/>
        </w:rPr>
        <w:t>Part 4—Miscellaneous</w:t>
      </w:r>
      <w:r w:rsidRPr="00EB3471">
        <w:rPr>
          <w:noProof/>
          <w:sz w:val="18"/>
        </w:rPr>
        <w:tab/>
      </w:r>
      <w:r w:rsidRPr="00EB3471">
        <w:rPr>
          <w:noProof/>
          <w:sz w:val="18"/>
        </w:rPr>
        <w:fldChar w:fldCharType="begin"/>
      </w:r>
      <w:r w:rsidRPr="00EB3471">
        <w:rPr>
          <w:noProof/>
          <w:sz w:val="18"/>
        </w:rPr>
        <w:instrText xml:space="preserve"> PAGEREF _Toc184977779 \h </w:instrText>
      </w:r>
      <w:r w:rsidRPr="00EB3471">
        <w:rPr>
          <w:noProof/>
          <w:sz w:val="18"/>
        </w:rPr>
      </w:r>
      <w:r w:rsidRPr="00EB3471">
        <w:rPr>
          <w:noProof/>
          <w:sz w:val="18"/>
        </w:rPr>
        <w:fldChar w:fldCharType="separate"/>
      </w:r>
      <w:r w:rsidRPr="00EB3471">
        <w:rPr>
          <w:noProof/>
          <w:sz w:val="18"/>
        </w:rPr>
        <w:t>12</w:t>
      </w:r>
      <w:r w:rsidRPr="00EB3471">
        <w:rPr>
          <w:noProof/>
          <w:sz w:val="18"/>
        </w:rPr>
        <w:fldChar w:fldCharType="end"/>
      </w:r>
    </w:p>
    <w:p w14:paraId="78BFF54D" w14:textId="028644F2" w:rsidR="00EB3471" w:rsidRDefault="00EB3471">
      <w:pPr>
        <w:pStyle w:val="TOC9"/>
        <w:rPr>
          <w:rFonts w:asciiTheme="minorHAnsi" w:eastAsiaTheme="minorEastAsia" w:hAnsiTheme="minorHAnsi" w:cstheme="minorBidi"/>
          <w:i w:val="0"/>
          <w:noProof/>
          <w:kern w:val="2"/>
          <w:sz w:val="24"/>
          <w:szCs w:val="24"/>
          <w14:ligatures w14:val="standardContextual"/>
        </w:rPr>
      </w:pPr>
      <w:r>
        <w:rPr>
          <w:noProof/>
        </w:rPr>
        <w:t>Customs Act 1901</w:t>
      </w:r>
      <w:r w:rsidRPr="00EB3471">
        <w:rPr>
          <w:i w:val="0"/>
          <w:noProof/>
          <w:sz w:val="18"/>
        </w:rPr>
        <w:tab/>
      </w:r>
      <w:r w:rsidRPr="00EB3471">
        <w:rPr>
          <w:i w:val="0"/>
          <w:noProof/>
          <w:sz w:val="18"/>
        </w:rPr>
        <w:fldChar w:fldCharType="begin"/>
      </w:r>
      <w:r w:rsidRPr="00EB3471">
        <w:rPr>
          <w:i w:val="0"/>
          <w:noProof/>
          <w:sz w:val="18"/>
        </w:rPr>
        <w:instrText xml:space="preserve"> PAGEREF _Toc184977780 \h </w:instrText>
      </w:r>
      <w:r w:rsidRPr="00EB3471">
        <w:rPr>
          <w:i w:val="0"/>
          <w:noProof/>
          <w:sz w:val="18"/>
        </w:rPr>
      </w:r>
      <w:r w:rsidRPr="00EB3471">
        <w:rPr>
          <w:i w:val="0"/>
          <w:noProof/>
          <w:sz w:val="18"/>
        </w:rPr>
        <w:fldChar w:fldCharType="separate"/>
      </w:r>
      <w:r w:rsidRPr="00EB3471">
        <w:rPr>
          <w:i w:val="0"/>
          <w:noProof/>
          <w:sz w:val="18"/>
        </w:rPr>
        <w:t>12</w:t>
      </w:r>
      <w:r w:rsidRPr="00EB3471">
        <w:rPr>
          <w:i w:val="0"/>
          <w:noProof/>
          <w:sz w:val="18"/>
        </w:rPr>
        <w:fldChar w:fldCharType="end"/>
      </w:r>
    </w:p>
    <w:p w14:paraId="77327ECF" w14:textId="54F88E39" w:rsidR="00EB3471" w:rsidRDefault="00EB3471">
      <w:pPr>
        <w:pStyle w:val="TOC6"/>
        <w:rPr>
          <w:rFonts w:asciiTheme="minorHAnsi" w:eastAsiaTheme="minorEastAsia" w:hAnsiTheme="minorHAnsi" w:cstheme="minorBidi"/>
          <w:b w:val="0"/>
          <w:noProof/>
          <w:kern w:val="2"/>
          <w:szCs w:val="24"/>
          <w14:ligatures w14:val="standardContextual"/>
        </w:rPr>
      </w:pPr>
      <w:r>
        <w:rPr>
          <w:noProof/>
        </w:rPr>
        <w:t>Schedule 2—Other amendments</w:t>
      </w:r>
      <w:r w:rsidRPr="00EB3471">
        <w:rPr>
          <w:b w:val="0"/>
          <w:noProof/>
          <w:sz w:val="18"/>
        </w:rPr>
        <w:tab/>
      </w:r>
      <w:r w:rsidRPr="00EB3471">
        <w:rPr>
          <w:b w:val="0"/>
          <w:noProof/>
          <w:sz w:val="18"/>
        </w:rPr>
        <w:fldChar w:fldCharType="begin"/>
      </w:r>
      <w:r w:rsidRPr="00EB3471">
        <w:rPr>
          <w:b w:val="0"/>
          <w:noProof/>
          <w:sz w:val="18"/>
        </w:rPr>
        <w:instrText xml:space="preserve"> PAGEREF _Toc184977781 \h </w:instrText>
      </w:r>
      <w:r w:rsidRPr="00EB3471">
        <w:rPr>
          <w:b w:val="0"/>
          <w:noProof/>
          <w:sz w:val="18"/>
        </w:rPr>
      </w:r>
      <w:r w:rsidRPr="00EB3471">
        <w:rPr>
          <w:b w:val="0"/>
          <w:noProof/>
          <w:sz w:val="18"/>
        </w:rPr>
        <w:fldChar w:fldCharType="separate"/>
      </w:r>
      <w:r w:rsidRPr="00EB3471">
        <w:rPr>
          <w:b w:val="0"/>
          <w:noProof/>
          <w:sz w:val="18"/>
        </w:rPr>
        <w:t>13</w:t>
      </w:r>
      <w:r w:rsidRPr="00EB3471">
        <w:rPr>
          <w:b w:val="0"/>
          <w:noProof/>
          <w:sz w:val="18"/>
        </w:rPr>
        <w:fldChar w:fldCharType="end"/>
      </w:r>
    </w:p>
    <w:p w14:paraId="6737C482" w14:textId="1CE03940" w:rsidR="00EB3471" w:rsidRDefault="00EB3471">
      <w:pPr>
        <w:pStyle w:val="TOC7"/>
        <w:rPr>
          <w:rFonts w:asciiTheme="minorHAnsi" w:eastAsiaTheme="minorEastAsia" w:hAnsiTheme="minorHAnsi" w:cstheme="minorBidi"/>
          <w:noProof/>
          <w:kern w:val="2"/>
          <w:szCs w:val="24"/>
          <w14:ligatures w14:val="standardContextual"/>
        </w:rPr>
      </w:pPr>
      <w:r>
        <w:rPr>
          <w:noProof/>
        </w:rPr>
        <w:t>Part 1—Approved exporters for Regional Comprehensive Economic Partnership Agreement</w:t>
      </w:r>
      <w:r w:rsidRPr="00EB3471">
        <w:rPr>
          <w:noProof/>
          <w:sz w:val="18"/>
        </w:rPr>
        <w:tab/>
      </w:r>
      <w:r w:rsidRPr="00EB3471">
        <w:rPr>
          <w:noProof/>
          <w:sz w:val="18"/>
        </w:rPr>
        <w:fldChar w:fldCharType="begin"/>
      </w:r>
      <w:r w:rsidRPr="00EB3471">
        <w:rPr>
          <w:noProof/>
          <w:sz w:val="18"/>
        </w:rPr>
        <w:instrText xml:space="preserve"> PAGEREF _Toc184977782 \h </w:instrText>
      </w:r>
      <w:r w:rsidRPr="00EB3471">
        <w:rPr>
          <w:noProof/>
          <w:sz w:val="18"/>
        </w:rPr>
      </w:r>
      <w:r w:rsidRPr="00EB3471">
        <w:rPr>
          <w:noProof/>
          <w:sz w:val="18"/>
        </w:rPr>
        <w:fldChar w:fldCharType="separate"/>
      </w:r>
      <w:r w:rsidRPr="00EB3471">
        <w:rPr>
          <w:noProof/>
          <w:sz w:val="18"/>
        </w:rPr>
        <w:t>13</w:t>
      </w:r>
      <w:r w:rsidRPr="00EB3471">
        <w:rPr>
          <w:noProof/>
          <w:sz w:val="18"/>
        </w:rPr>
        <w:fldChar w:fldCharType="end"/>
      </w:r>
    </w:p>
    <w:p w14:paraId="617A8C10" w14:textId="5F3D4D22" w:rsidR="00EB3471" w:rsidRDefault="00EB3471">
      <w:pPr>
        <w:pStyle w:val="TOC9"/>
        <w:rPr>
          <w:rFonts w:asciiTheme="minorHAnsi" w:eastAsiaTheme="minorEastAsia" w:hAnsiTheme="minorHAnsi" w:cstheme="minorBidi"/>
          <w:i w:val="0"/>
          <w:noProof/>
          <w:kern w:val="2"/>
          <w:sz w:val="24"/>
          <w:szCs w:val="24"/>
          <w14:ligatures w14:val="standardContextual"/>
        </w:rPr>
      </w:pPr>
      <w:r>
        <w:rPr>
          <w:noProof/>
        </w:rPr>
        <w:t>Customs Act 1901</w:t>
      </w:r>
      <w:r w:rsidRPr="00EB3471">
        <w:rPr>
          <w:i w:val="0"/>
          <w:noProof/>
          <w:sz w:val="18"/>
        </w:rPr>
        <w:tab/>
      </w:r>
      <w:r w:rsidRPr="00EB3471">
        <w:rPr>
          <w:i w:val="0"/>
          <w:noProof/>
          <w:sz w:val="18"/>
        </w:rPr>
        <w:fldChar w:fldCharType="begin"/>
      </w:r>
      <w:r w:rsidRPr="00EB3471">
        <w:rPr>
          <w:i w:val="0"/>
          <w:noProof/>
          <w:sz w:val="18"/>
        </w:rPr>
        <w:instrText xml:space="preserve"> PAGEREF _Toc184977783 \h </w:instrText>
      </w:r>
      <w:r w:rsidRPr="00EB3471">
        <w:rPr>
          <w:i w:val="0"/>
          <w:noProof/>
          <w:sz w:val="18"/>
        </w:rPr>
      </w:r>
      <w:r w:rsidRPr="00EB3471">
        <w:rPr>
          <w:i w:val="0"/>
          <w:noProof/>
          <w:sz w:val="18"/>
        </w:rPr>
        <w:fldChar w:fldCharType="separate"/>
      </w:r>
      <w:r w:rsidRPr="00EB3471">
        <w:rPr>
          <w:i w:val="0"/>
          <w:noProof/>
          <w:sz w:val="18"/>
        </w:rPr>
        <w:t>13</w:t>
      </w:r>
      <w:r w:rsidRPr="00EB3471">
        <w:rPr>
          <w:i w:val="0"/>
          <w:noProof/>
          <w:sz w:val="18"/>
        </w:rPr>
        <w:fldChar w:fldCharType="end"/>
      </w:r>
    </w:p>
    <w:p w14:paraId="4E45B356" w14:textId="7664E2BE" w:rsidR="00EB3471" w:rsidRDefault="00EB3471">
      <w:pPr>
        <w:pStyle w:val="TOC7"/>
        <w:rPr>
          <w:rFonts w:asciiTheme="minorHAnsi" w:eastAsiaTheme="minorEastAsia" w:hAnsiTheme="minorHAnsi" w:cstheme="minorBidi"/>
          <w:noProof/>
          <w:kern w:val="2"/>
          <w:szCs w:val="24"/>
          <w14:ligatures w14:val="standardContextual"/>
        </w:rPr>
      </w:pPr>
      <w:r>
        <w:rPr>
          <w:noProof/>
        </w:rPr>
        <w:t>Part 2—Harmonized System and Product</w:t>
      </w:r>
      <w:r>
        <w:rPr>
          <w:noProof/>
        </w:rPr>
        <w:noBreakHyphen/>
        <w:t>Specific Rules</w:t>
      </w:r>
      <w:r w:rsidRPr="00EB3471">
        <w:rPr>
          <w:noProof/>
          <w:sz w:val="18"/>
        </w:rPr>
        <w:tab/>
      </w:r>
      <w:r w:rsidRPr="00EB3471">
        <w:rPr>
          <w:noProof/>
          <w:sz w:val="18"/>
        </w:rPr>
        <w:fldChar w:fldCharType="begin"/>
      </w:r>
      <w:r w:rsidRPr="00EB3471">
        <w:rPr>
          <w:noProof/>
          <w:sz w:val="18"/>
        </w:rPr>
        <w:instrText xml:space="preserve"> PAGEREF _Toc184977787 \h </w:instrText>
      </w:r>
      <w:r w:rsidRPr="00EB3471">
        <w:rPr>
          <w:noProof/>
          <w:sz w:val="18"/>
        </w:rPr>
      </w:r>
      <w:r w:rsidRPr="00EB3471">
        <w:rPr>
          <w:noProof/>
          <w:sz w:val="18"/>
        </w:rPr>
        <w:fldChar w:fldCharType="separate"/>
      </w:r>
      <w:r w:rsidRPr="00EB3471">
        <w:rPr>
          <w:noProof/>
          <w:sz w:val="18"/>
        </w:rPr>
        <w:t>16</w:t>
      </w:r>
      <w:r w:rsidRPr="00EB3471">
        <w:rPr>
          <w:noProof/>
          <w:sz w:val="18"/>
        </w:rPr>
        <w:fldChar w:fldCharType="end"/>
      </w:r>
    </w:p>
    <w:p w14:paraId="62FDCA00" w14:textId="07771172" w:rsidR="00EB3471" w:rsidRDefault="00EB3471">
      <w:pPr>
        <w:pStyle w:val="TOC9"/>
        <w:rPr>
          <w:rFonts w:asciiTheme="minorHAnsi" w:eastAsiaTheme="minorEastAsia" w:hAnsiTheme="minorHAnsi" w:cstheme="minorBidi"/>
          <w:i w:val="0"/>
          <w:noProof/>
          <w:kern w:val="2"/>
          <w:sz w:val="24"/>
          <w:szCs w:val="24"/>
          <w14:ligatures w14:val="standardContextual"/>
        </w:rPr>
      </w:pPr>
      <w:r>
        <w:rPr>
          <w:noProof/>
        </w:rPr>
        <w:t>Customs Act 1901</w:t>
      </w:r>
      <w:r w:rsidRPr="00EB3471">
        <w:rPr>
          <w:i w:val="0"/>
          <w:noProof/>
          <w:sz w:val="18"/>
        </w:rPr>
        <w:tab/>
      </w:r>
      <w:r w:rsidRPr="00EB3471">
        <w:rPr>
          <w:i w:val="0"/>
          <w:noProof/>
          <w:sz w:val="18"/>
        </w:rPr>
        <w:fldChar w:fldCharType="begin"/>
      </w:r>
      <w:r w:rsidRPr="00EB3471">
        <w:rPr>
          <w:i w:val="0"/>
          <w:noProof/>
          <w:sz w:val="18"/>
        </w:rPr>
        <w:instrText xml:space="preserve"> PAGEREF _Toc184977788 \h </w:instrText>
      </w:r>
      <w:r w:rsidRPr="00EB3471">
        <w:rPr>
          <w:i w:val="0"/>
          <w:noProof/>
          <w:sz w:val="18"/>
        </w:rPr>
      </w:r>
      <w:r w:rsidRPr="00EB3471">
        <w:rPr>
          <w:i w:val="0"/>
          <w:noProof/>
          <w:sz w:val="18"/>
        </w:rPr>
        <w:fldChar w:fldCharType="separate"/>
      </w:r>
      <w:r w:rsidRPr="00EB3471">
        <w:rPr>
          <w:i w:val="0"/>
          <w:noProof/>
          <w:sz w:val="18"/>
        </w:rPr>
        <w:t>16</w:t>
      </w:r>
      <w:r w:rsidRPr="00EB3471">
        <w:rPr>
          <w:i w:val="0"/>
          <w:noProof/>
          <w:sz w:val="18"/>
        </w:rPr>
        <w:fldChar w:fldCharType="end"/>
      </w:r>
    </w:p>
    <w:p w14:paraId="39C790E4" w14:textId="3D3B4116" w:rsidR="00060FF9" w:rsidRPr="001B2B8E" w:rsidRDefault="00EB3471" w:rsidP="0048364F">
      <w:r>
        <w:fldChar w:fldCharType="end"/>
      </w:r>
    </w:p>
    <w:p w14:paraId="380E5C63" w14:textId="77777777" w:rsidR="00FE7F93" w:rsidRPr="001B2B8E" w:rsidRDefault="00FE7F93" w:rsidP="0048364F">
      <w:pPr>
        <w:sectPr w:rsidR="00FE7F93" w:rsidRPr="001B2B8E" w:rsidSect="00440C7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02D7569" w14:textId="77777777" w:rsidR="00440C75" w:rsidRDefault="00440C75">
      <w:r>
        <w:object w:dxaOrig="2146" w:dyaOrig="1561" w14:anchorId="1B66573D">
          <v:shape id="_x0000_i1026" type="#_x0000_t75" alt="Commonwealth Coat of Arms of Australia" style="width:110.15pt;height:80.3pt" o:ole="" fillcolor="window">
            <v:imagedata r:id="rId8" o:title=""/>
          </v:shape>
          <o:OLEObject Type="Embed" ProgID="Word.Picture.8" ShapeID="_x0000_i1026" DrawAspect="Content" ObjectID="_1811160279" r:id="rId21"/>
        </w:object>
      </w:r>
    </w:p>
    <w:p w14:paraId="2AFE041A" w14:textId="77777777" w:rsidR="00440C75" w:rsidRDefault="00440C75"/>
    <w:p w14:paraId="6DF033CE" w14:textId="77777777" w:rsidR="00440C75" w:rsidRDefault="00440C75" w:rsidP="000178F8">
      <w:pPr>
        <w:spacing w:line="240" w:lineRule="auto"/>
      </w:pPr>
    </w:p>
    <w:p w14:paraId="3300684A" w14:textId="67A6AB4D" w:rsidR="00440C75" w:rsidRDefault="00440C75" w:rsidP="000178F8">
      <w:pPr>
        <w:pStyle w:val="ShortTP1"/>
      </w:pPr>
      <w:r>
        <w:fldChar w:fldCharType="begin"/>
      </w:r>
      <w:r>
        <w:instrText xml:space="preserve"> STYLEREF ShortT </w:instrText>
      </w:r>
      <w:r>
        <w:fldChar w:fldCharType="separate"/>
      </w:r>
      <w:r w:rsidR="00EB3471">
        <w:rPr>
          <w:noProof/>
        </w:rPr>
        <w:t>Customs Amendment (ASEAN-Australia-New Zealand Free Trade Area Second Protocol Implementation and Other Measures) Act 2024</w:t>
      </w:r>
      <w:r>
        <w:rPr>
          <w:noProof/>
        </w:rPr>
        <w:fldChar w:fldCharType="end"/>
      </w:r>
    </w:p>
    <w:p w14:paraId="31AD9B80" w14:textId="18B4EA9F" w:rsidR="00440C75" w:rsidRDefault="00440C75" w:rsidP="000178F8">
      <w:pPr>
        <w:pStyle w:val="ActNoP1"/>
      </w:pPr>
      <w:r>
        <w:fldChar w:fldCharType="begin"/>
      </w:r>
      <w:r>
        <w:instrText xml:space="preserve"> STYLEREF Actno </w:instrText>
      </w:r>
      <w:r>
        <w:fldChar w:fldCharType="separate"/>
      </w:r>
      <w:r w:rsidR="00EB3471">
        <w:rPr>
          <w:noProof/>
        </w:rPr>
        <w:t>No. 116, 2024</w:t>
      </w:r>
      <w:r>
        <w:rPr>
          <w:noProof/>
        </w:rPr>
        <w:fldChar w:fldCharType="end"/>
      </w:r>
    </w:p>
    <w:p w14:paraId="6C335550" w14:textId="77777777" w:rsidR="00440C75" w:rsidRPr="009A0728" w:rsidRDefault="00440C75" w:rsidP="009A0728">
      <w:pPr>
        <w:pBdr>
          <w:bottom w:val="single" w:sz="6" w:space="0" w:color="auto"/>
        </w:pBdr>
        <w:spacing w:before="400" w:line="240" w:lineRule="auto"/>
        <w:rPr>
          <w:rFonts w:eastAsia="Times New Roman"/>
          <w:b/>
          <w:sz w:val="28"/>
        </w:rPr>
      </w:pPr>
    </w:p>
    <w:p w14:paraId="085CD9C6" w14:textId="77777777" w:rsidR="00440C75" w:rsidRPr="009A0728" w:rsidRDefault="00440C75" w:rsidP="009A0728">
      <w:pPr>
        <w:spacing w:line="40" w:lineRule="exact"/>
        <w:rPr>
          <w:rFonts w:eastAsia="Calibri"/>
          <w:b/>
          <w:sz w:val="28"/>
        </w:rPr>
      </w:pPr>
    </w:p>
    <w:p w14:paraId="6D1B3035" w14:textId="77777777" w:rsidR="00440C75" w:rsidRPr="009A0728" w:rsidRDefault="00440C75" w:rsidP="009A0728">
      <w:pPr>
        <w:pBdr>
          <w:top w:val="single" w:sz="12" w:space="0" w:color="auto"/>
        </w:pBdr>
        <w:spacing w:line="240" w:lineRule="auto"/>
        <w:rPr>
          <w:rFonts w:eastAsia="Times New Roman"/>
          <w:b/>
          <w:sz w:val="28"/>
        </w:rPr>
      </w:pPr>
    </w:p>
    <w:p w14:paraId="6644A6CF" w14:textId="77777777" w:rsidR="00440C75" w:rsidRDefault="00440C75" w:rsidP="00440C75">
      <w:pPr>
        <w:pStyle w:val="Page1"/>
        <w:spacing w:before="400"/>
      </w:pPr>
      <w:r>
        <w:t xml:space="preserve">An Act to amend the </w:t>
      </w:r>
      <w:r w:rsidRPr="00440C75">
        <w:rPr>
          <w:i/>
        </w:rPr>
        <w:t>Customs Act 1901</w:t>
      </w:r>
      <w:r>
        <w:t>, and for related purposes</w:t>
      </w:r>
    </w:p>
    <w:p w14:paraId="37AD9D20" w14:textId="54674CFF" w:rsidR="00EB3471" w:rsidRDefault="00EB3471" w:rsidP="000C5962">
      <w:pPr>
        <w:pStyle w:val="AssentDt"/>
        <w:spacing w:before="240"/>
        <w:rPr>
          <w:sz w:val="24"/>
        </w:rPr>
      </w:pPr>
      <w:r>
        <w:rPr>
          <w:sz w:val="24"/>
        </w:rPr>
        <w:t>[</w:t>
      </w:r>
      <w:r>
        <w:rPr>
          <w:i/>
          <w:sz w:val="24"/>
        </w:rPr>
        <w:t>Assented to 10 December 2024</w:t>
      </w:r>
      <w:r>
        <w:rPr>
          <w:sz w:val="24"/>
        </w:rPr>
        <w:t>]</w:t>
      </w:r>
    </w:p>
    <w:p w14:paraId="4E80E0E0" w14:textId="49E37FE0" w:rsidR="0048364F" w:rsidRPr="001B2B8E" w:rsidRDefault="0048364F" w:rsidP="00097899">
      <w:pPr>
        <w:spacing w:before="240" w:line="240" w:lineRule="auto"/>
        <w:rPr>
          <w:sz w:val="32"/>
        </w:rPr>
      </w:pPr>
      <w:r w:rsidRPr="001B2B8E">
        <w:rPr>
          <w:sz w:val="32"/>
        </w:rPr>
        <w:t>The Parliament of Australia enacts:</w:t>
      </w:r>
    </w:p>
    <w:p w14:paraId="413FBFD3" w14:textId="77777777" w:rsidR="0048364F" w:rsidRPr="001B2B8E" w:rsidRDefault="0048364F" w:rsidP="00097899">
      <w:pPr>
        <w:pStyle w:val="ActHead5"/>
      </w:pPr>
      <w:bookmarkStart w:id="1" w:name="_Toc184977761"/>
      <w:r w:rsidRPr="00097899">
        <w:rPr>
          <w:rStyle w:val="CharSectno"/>
        </w:rPr>
        <w:lastRenderedPageBreak/>
        <w:t>1</w:t>
      </w:r>
      <w:r w:rsidRPr="001B2B8E">
        <w:t xml:space="preserve">  Short title</w:t>
      </w:r>
      <w:bookmarkEnd w:id="1"/>
    </w:p>
    <w:p w14:paraId="45AEE24F" w14:textId="77777777" w:rsidR="0048364F" w:rsidRPr="001B2B8E" w:rsidRDefault="0048364F" w:rsidP="00097899">
      <w:pPr>
        <w:pStyle w:val="subsection"/>
      </w:pPr>
      <w:r w:rsidRPr="001B2B8E">
        <w:tab/>
      </w:r>
      <w:r w:rsidRPr="001B2B8E">
        <w:tab/>
        <w:t xml:space="preserve">This Act </w:t>
      </w:r>
      <w:r w:rsidR="00275197" w:rsidRPr="001B2B8E">
        <w:t xml:space="preserve">is </w:t>
      </w:r>
      <w:r w:rsidRPr="001B2B8E">
        <w:t xml:space="preserve">the </w:t>
      </w:r>
      <w:r w:rsidR="0041450B" w:rsidRPr="001B2B8E">
        <w:rPr>
          <w:i/>
        </w:rPr>
        <w:t>Customs Amendment (ASEAN</w:t>
      </w:r>
      <w:r w:rsidR="00097899">
        <w:rPr>
          <w:i/>
        </w:rPr>
        <w:noBreakHyphen/>
      </w:r>
      <w:r w:rsidR="0041450B" w:rsidRPr="001B2B8E">
        <w:rPr>
          <w:i/>
        </w:rPr>
        <w:t>Australia</w:t>
      </w:r>
      <w:r w:rsidR="00097899">
        <w:rPr>
          <w:i/>
        </w:rPr>
        <w:noBreakHyphen/>
      </w:r>
      <w:r w:rsidR="0041450B" w:rsidRPr="001B2B8E">
        <w:rPr>
          <w:i/>
        </w:rPr>
        <w:t>New Zealand Free Trade Area Second Protocol Implementation and Other Measures) Act 2024</w:t>
      </w:r>
      <w:r w:rsidRPr="001B2B8E">
        <w:t>.</w:t>
      </w:r>
    </w:p>
    <w:p w14:paraId="612CD6AD" w14:textId="77777777" w:rsidR="0048364F" w:rsidRPr="001B2B8E" w:rsidRDefault="0048364F" w:rsidP="00097899">
      <w:pPr>
        <w:pStyle w:val="ActHead5"/>
      </w:pPr>
      <w:bookmarkStart w:id="2" w:name="_Toc184977762"/>
      <w:r w:rsidRPr="00097899">
        <w:rPr>
          <w:rStyle w:val="CharSectno"/>
        </w:rPr>
        <w:t>2</w:t>
      </w:r>
      <w:r w:rsidRPr="001B2B8E">
        <w:t xml:space="preserve">  Commencement</w:t>
      </w:r>
      <w:bookmarkEnd w:id="2"/>
    </w:p>
    <w:p w14:paraId="10348CDB" w14:textId="77777777" w:rsidR="0048364F" w:rsidRPr="001B2B8E" w:rsidRDefault="0048364F" w:rsidP="00097899">
      <w:pPr>
        <w:pStyle w:val="subsection"/>
      </w:pPr>
      <w:r w:rsidRPr="001B2B8E">
        <w:tab/>
        <w:t>(1)</w:t>
      </w:r>
      <w:r w:rsidRPr="001B2B8E">
        <w:tab/>
        <w:t>Each provision of this Act specified in column 1 of the table commences, or is taken to have commenced, in accordance with column 2 of the table. Any other statement in column 2 has effect according to its terms.</w:t>
      </w:r>
    </w:p>
    <w:p w14:paraId="4B0C7783" w14:textId="77777777" w:rsidR="0048364F" w:rsidRPr="001B2B8E" w:rsidRDefault="0048364F" w:rsidP="0009789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B2B8E" w14:paraId="336B7924" w14:textId="77777777" w:rsidTr="00587415">
        <w:trPr>
          <w:tblHeader/>
        </w:trPr>
        <w:tc>
          <w:tcPr>
            <w:tcW w:w="7111" w:type="dxa"/>
            <w:gridSpan w:val="3"/>
            <w:tcBorders>
              <w:top w:val="single" w:sz="12" w:space="0" w:color="auto"/>
              <w:bottom w:val="single" w:sz="6" w:space="0" w:color="auto"/>
            </w:tcBorders>
            <w:shd w:val="clear" w:color="auto" w:fill="auto"/>
          </w:tcPr>
          <w:p w14:paraId="3851C125" w14:textId="77777777" w:rsidR="0048364F" w:rsidRPr="001B2B8E" w:rsidRDefault="0048364F" w:rsidP="00097899">
            <w:pPr>
              <w:pStyle w:val="TableHeading"/>
            </w:pPr>
            <w:r w:rsidRPr="001B2B8E">
              <w:t>Commencement information</w:t>
            </w:r>
          </w:p>
        </w:tc>
      </w:tr>
      <w:tr w:rsidR="0048364F" w:rsidRPr="001B2B8E" w14:paraId="60DE0076" w14:textId="77777777" w:rsidTr="00587415">
        <w:trPr>
          <w:tblHeader/>
        </w:trPr>
        <w:tc>
          <w:tcPr>
            <w:tcW w:w="1701" w:type="dxa"/>
            <w:tcBorders>
              <w:top w:val="single" w:sz="6" w:space="0" w:color="auto"/>
              <w:bottom w:val="single" w:sz="6" w:space="0" w:color="auto"/>
            </w:tcBorders>
            <w:shd w:val="clear" w:color="auto" w:fill="auto"/>
          </w:tcPr>
          <w:p w14:paraId="3D13259B" w14:textId="77777777" w:rsidR="0048364F" w:rsidRPr="001B2B8E" w:rsidRDefault="0048364F" w:rsidP="00097899">
            <w:pPr>
              <w:pStyle w:val="TableHeading"/>
            </w:pPr>
            <w:r w:rsidRPr="001B2B8E">
              <w:t>Column 1</w:t>
            </w:r>
          </w:p>
        </w:tc>
        <w:tc>
          <w:tcPr>
            <w:tcW w:w="3828" w:type="dxa"/>
            <w:tcBorders>
              <w:top w:val="single" w:sz="6" w:space="0" w:color="auto"/>
              <w:bottom w:val="single" w:sz="6" w:space="0" w:color="auto"/>
            </w:tcBorders>
            <w:shd w:val="clear" w:color="auto" w:fill="auto"/>
          </w:tcPr>
          <w:p w14:paraId="229688BF" w14:textId="77777777" w:rsidR="0048364F" w:rsidRPr="001B2B8E" w:rsidRDefault="0048364F" w:rsidP="00097899">
            <w:pPr>
              <w:pStyle w:val="TableHeading"/>
            </w:pPr>
            <w:r w:rsidRPr="001B2B8E">
              <w:t>Column 2</w:t>
            </w:r>
          </w:p>
        </w:tc>
        <w:tc>
          <w:tcPr>
            <w:tcW w:w="1582" w:type="dxa"/>
            <w:tcBorders>
              <w:top w:val="single" w:sz="6" w:space="0" w:color="auto"/>
              <w:bottom w:val="single" w:sz="6" w:space="0" w:color="auto"/>
            </w:tcBorders>
            <w:shd w:val="clear" w:color="auto" w:fill="auto"/>
          </w:tcPr>
          <w:p w14:paraId="0408CE46" w14:textId="77777777" w:rsidR="0048364F" w:rsidRPr="001B2B8E" w:rsidRDefault="0048364F" w:rsidP="00097899">
            <w:pPr>
              <w:pStyle w:val="TableHeading"/>
            </w:pPr>
            <w:r w:rsidRPr="001B2B8E">
              <w:t>Column 3</w:t>
            </w:r>
          </w:p>
        </w:tc>
      </w:tr>
      <w:tr w:rsidR="0048364F" w:rsidRPr="001B2B8E" w14:paraId="6156F085" w14:textId="77777777" w:rsidTr="00587415">
        <w:trPr>
          <w:tblHeader/>
        </w:trPr>
        <w:tc>
          <w:tcPr>
            <w:tcW w:w="1701" w:type="dxa"/>
            <w:tcBorders>
              <w:top w:val="single" w:sz="6" w:space="0" w:color="auto"/>
              <w:bottom w:val="single" w:sz="12" w:space="0" w:color="auto"/>
            </w:tcBorders>
            <w:shd w:val="clear" w:color="auto" w:fill="auto"/>
          </w:tcPr>
          <w:p w14:paraId="3FC48F13" w14:textId="77777777" w:rsidR="0048364F" w:rsidRPr="001B2B8E" w:rsidRDefault="0048364F" w:rsidP="00097899">
            <w:pPr>
              <w:pStyle w:val="TableHeading"/>
            </w:pPr>
            <w:r w:rsidRPr="001B2B8E">
              <w:t>Provisions</w:t>
            </w:r>
          </w:p>
        </w:tc>
        <w:tc>
          <w:tcPr>
            <w:tcW w:w="3828" w:type="dxa"/>
            <w:tcBorders>
              <w:top w:val="single" w:sz="6" w:space="0" w:color="auto"/>
              <w:bottom w:val="single" w:sz="12" w:space="0" w:color="auto"/>
            </w:tcBorders>
            <w:shd w:val="clear" w:color="auto" w:fill="auto"/>
          </w:tcPr>
          <w:p w14:paraId="72B1AE6E" w14:textId="77777777" w:rsidR="0048364F" w:rsidRPr="001B2B8E" w:rsidRDefault="0048364F" w:rsidP="00097899">
            <w:pPr>
              <w:pStyle w:val="TableHeading"/>
            </w:pPr>
            <w:r w:rsidRPr="001B2B8E">
              <w:t>Commencement</w:t>
            </w:r>
          </w:p>
        </w:tc>
        <w:tc>
          <w:tcPr>
            <w:tcW w:w="1582" w:type="dxa"/>
            <w:tcBorders>
              <w:top w:val="single" w:sz="6" w:space="0" w:color="auto"/>
              <w:bottom w:val="single" w:sz="12" w:space="0" w:color="auto"/>
            </w:tcBorders>
            <w:shd w:val="clear" w:color="auto" w:fill="auto"/>
          </w:tcPr>
          <w:p w14:paraId="257DACB2" w14:textId="77777777" w:rsidR="0048364F" w:rsidRPr="001B2B8E" w:rsidRDefault="0048364F" w:rsidP="00097899">
            <w:pPr>
              <w:pStyle w:val="TableHeading"/>
            </w:pPr>
            <w:r w:rsidRPr="001B2B8E">
              <w:t>Date/Details</w:t>
            </w:r>
          </w:p>
        </w:tc>
      </w:tr>
      <w:tr w:rsidR="0048364F" w:rsidRPr="001B2B8E" w14:paraId="0C355876" w14:textId="77777777" w:rsidTr="00587415">
        <w:tc>
          <w:tcPr>
            <w:tcW w:w="1701" w:type="dxa"/>
            <w:tcBorders>
              <w:top w:val="single" w:sz="12" w:space="0" w:color="auto"/>
              <w:bottom w:val="single" w:sz="2" w:space="0" w:color="auto"/>
            </w:tcBorders>
            <w:shd w:val="clear" w:color="auto" w:fill="auto"/>
          </w:tcPr>
          <w:p w14:paraId="5F55FF92" w14:textId="77777777" w:rsidR="0048364F" w:rsidRPr="001B2B8E" w:rsidRDefault="0048364F" w:rsidP="00097899">
            <w:pPr>
              <w:pStyle w:val="Tabletext"/>
            </w:pPr>
            <w:r w:rsidRPr="001B2B8E">
              <w:t xml:space="preserve">1.  </w:t>
            </w:r>
            <w:r w:rsidR="00D647AF" w:rsidRPr="001B2B8E">
              <w:t>Sections 1</w:t>
            </w:r>
            <w:r w:rsidRPr="001B2B8E">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013A7B67" w14:textId="77777777" w:rsidR="0048364F" w:rsidRPr="001B2B8E" w:rsidRDefault="0048364F" w:rsidP="00097899">
            <w:pPr>
              <w:pStyle w:val="Tabletext"/>
            </w:pPr>
            <w:r w:rsidRPr="001B2B8E">
              <w:t>The day this Act receives the Royal Assent.</w:t>
            </w:r>
          </w:p>
        </w:tc>
        <w:tc>
          <w:tcPr>
            <w:tcW w:w="1582" w:type="dxa"/>
            <w:tcBorders>
              <w:top w:val="single" w:sz="12" w:space="0" w:color="auto"/>
              <w:bottom w:val="single" w:sz="2" w:space="0" w:color="auto"/>
            </w:tcBorders>
            <w:shd w:val="clear" w:color="auto" w:fill="auto"/>
          </w:tcPr>
          <w:p w14:paraId="3B9CDF75" w14:textId="3C5A1A78" w:rsidR="0048364F" w:rsidRPr="001B2B8E" w:rsidRDefault="00EB3471" w:rsidP="00097899">
            <w:pPr>
              <w:pStyle w:val="Tabletext"/>
            </w:pPr>
            <w:r>
              <w:t>10 December 2024</w:t>
            </w:r>
          </w:p>
        </w:tc>
      </w:tr>
      <w:tr w:rsidR="0048364F" w:rsidRPr="001B2B8E" w14:paraId="241EDC09" w14:textId="77777777" w:rsidTr="0041450B">
        <w:tc>
          <w:tcPr>
            <w:tcW w:w="1701" w:type="dxa"/>
            <w:tcBorders>
              <w:top w:val="single" w:sz="2" w:space="0" w:color="auto"/>
              <w:bottom w:val="single" w:sz="2" w:space="0" w:color="auto"/>
            </w:tcBorders>
            <w:shd w:val="clear" w:color="auto" w:fill="auto"/>
          </w:tcPr>
          <w:p w14:paraId="758F5459" w14:textId="77777777" w:rsidR="0048364F" w:rsidRPr="001B2B8E" w:rsidRDefault="0048364F" w:rsidP="00097899">
            <w:pPr>
              <w:pStyle w:val="Tabletext"/>
            </w:pPr>
            <w:r w:rsidRPr="001B2B8E">
              <w:t xml:space="preserve">2.  </w:t>
            </w:r>
            <w:r w:rsidR="00D647AF" w:rsidRPr="001B2B8E">
              <w:t>Schedule 1</w:t>
            </w:r>
          </w:p>
        </w:tc>
        <w:tc>
          <w:tcPr>
            <w:tcW w:w="3828" w:type="dxa"/>
            <w:tcBorders>
              <w:top w:val="single" w:sz="2" w:space="0" w:color="auto"/>
              <w:bottom w:val="single" w:sz="2" w:space="0" w:color="auto"/>
            </w:tcBorders>
            <w:shd w:val="clear" w:color="auto" w:fill="auto"/>
          </w:tcPr>
          <w:p w14:paraId="16A3BDFD" w14:textId="77777777" w:rsidR="00C453AF" w:rsidRPr="001B2B8E" w:rsidRDefault="00C453AF" w:rsidP="00097899">
            <w:pPr>
              <w:pStyle w:val="Tabletext"/>
            </w:pPr>
            <w:r w:rsidRPr="001B2B8E">
              <w:t>The later of:</w:t>
            </w:r>
          </w:p>
          <w:p w14:paraId="22BC5CDE" w14:textId="77777777" w:rsidR="00C453AF" w:rsidRPr="001B2B8E" w:rsidRDefault="00C453AF" w:rsidP="00097899">
            <w:pPr>
              <w:pStyle w:val="Tablea"/>
            </w:pPr>
            <w:r w:rsidRPr="001B2B8E">
              <w:t>(a) the day this Act receives the Royal Assent; and</w:t>
            </w:r>
          </w:p>
          <w:p w14:paraId="2F436ED7" w14:textId="77777777" w:rsidR="00E00E21" w:rsidRPr="001B2B8E" w:rsidRDefault="00C453AF" w:rsidP="00097899">
            <w:pPr>
              <w:pStyle w:val="Tablea"/>
            </w:pPr>
            <w:r w:rsidRPr="001B2B8E">
              <w:t>(b) the day the</w:t>
            </w:r>
            <w:r w:rsidR="00736E29" w:rsidRPr="001B2B8E">
              <w:t xml:space="preserve"> </w:t>
            </w:r>
            <w:r w:rsidR="00846471" w:rsidRPr="001B2B8E">
              <w:t>Second Protocol</w:t>
            </w:r>
            <w:r w:rsidR="00E00E21" w:rsidRPr="001B2B8E">
              <w:t>:</w:t>
            </w:r>
          </w:p>
          <w:p w14:paraId="48FFFECE" w14:textId="77777777" w:rsidR="002413C1" w:rsidRPr="001B2B8E" w:rsidRDefault="00E00E21" w:rsidP="00097899">
            <w:pPr>
              <w:pStyle w:val="Tablei"/>
            </w:pPr>
            <w:r w:rsidRPr="001B2B8E">
              <w:t xml:space="preserve">(i) </w:t>
            </w:r>
            <w:r w:rsidR="00846471" w:rsidRPr="001B2B8E">
              <w:t>to amend the agreement establishing the ASEAN</w:t>
            </w:r>
            <w:r w:rsidR="00097899">
              <w:noBreakHyphen/>
            </w:r>
            <w:r w:rsidR="00846471" w:rsidRPr="001B2B8E">
              <w:t>Australia</w:t>
            </w:r>
            <w:r w:rsidR="00097899">
              <w:noBreakHyphen/>
            </w:r>
            <w:r w:rsidR="00846471" w:rsidRPr="001B2B8E">
              <w:t>New Zealand Free Trade Area</w:t>
            </w:r>
            <w:r w:rsidR="002413C1" w:rsidRPr="001B2B8E">
              <w:t>; and</w:t>
            </w:r>
          </w:p>
          <w:p w14:paraId="1FDEF05E" w14:textId="77777777" w:rsidR="008B7941" w:rsidRPr="001B2B8E" w:rsidRDefault="002413C1" w:rsidP="00097899">
            <w:pPr>
              <w:pStyle w:val="Tablei"/>
            </w:pPr>
            <w:r w:rsidRPr="001B2B8E">
              <w:t xml:space="preserve">(ii) done </w:t>
            </w:r>
            <w:r w:rsidR="008B7941" w:rsidRPr="001B2B8E">
              <w:t xml:space="preserve">on </w:t>
            </w:r>
            <w:r w:rsidR="001B3721" w:rsidRPr="001B2B8E">
              <w:t>21 August</w:t>
            </w:r>
            <w:r w:rsidR="008B7941" w:rsidRPr="001B2B8E">
              <w:t xml:space="preserve"> 2023</w:t>
            </w:r>
            <w:r w:rsidR="0035073B" w:rsidRPr="001B2B8E">
              <w:t xml:space="preserve"> at Semarang, Indonesia</w:t>
            </w:r>
            <w:r w:rsidR="008B7941" w:rsidRPr="001B2B8E">
              <w:t>;</w:t>
            </w:r>
          </w:p>
          <w:p w14:paraId="46B7FD38" w14:textId="77777777" w:rsidR="00C453AF" w:rsidRPr="001B2B8E" w:rsidRDefault="004132FF" w:rsidP="00097899">
            <w:pPr>
              <w:pStyle w:val="Tablea"/>
            </w:pPr>
            <w:r w:rsidRPr="001B2B8E">
              <w:tab/>
            </w:r>
            <w:r w:rsidR="00C453AF" w:rsidRPr="001B2B8E">
              <w:t>enters into force</w:t>
            </w:r>
            <w:r w:rsidR="00736E29" w:rsidRPr="001B2B8E">
              <w:t xml:space="preserve"> for Australia</w:t>
            </w:r>
            <w:r w:rsidR="00C453AF" w:rsidRPr="001B2B8E">
              <w:t>.</w:t>
            </w:r>
          </w:p>
          <w:p w14:paraId="1B7A3A97" w14:textId="77777777" w:rsidR="00C453AF" w:rsidRPr="001B2B8E" w:rsidRDefault="00C453AF" w:rsidP="00097899">
            <w:pPr>
              <w:pStyle w:val="Tabletext"/>
            </w:pPr>
            <w:r w:rsidRPr="001B2B8E">
              <w:t xml:space="preserve">However, the provisions do not commence at all if the event mentioned in </w:t>
            </w:r>
            <w:r w:rsidR="001B2B8E" w:rsidRPr="001B2B8E">
              <w:t>paragraph (</w:t>
            </w:r>
            <w:r w:rsidRPr="001B2B8E">
              <w:t>b) does not occur.</w:t>
            </w:r>
          </w:p>
          <w:p w14:paraId="3B268640" w14:textId="77777777" w:rsidR="0048364F" w:rsidRPr="001B2B8E" w:rsidRDefault="00C453AF" w:rsidP="00097899">
            <w:pPr>
              <w:pStyle w:val="Tabletext"/>
            </w:pPr>
            <w:r w:rsidRPr="001B2B8E">
              <w:t xml:space="preserve">The Minister must announce, by notifiable instrument, the day the </w:t>
            </w:r>
            <w:r w:rsidR="00433151" w:rsidRPr="001B2B8E">
              <w:t>P</w:t>
            </w:r>
            <w:r w:rsidR="00153054" w:rsidRPr="001B2B8E">
              <w:t>rotocol</w:t>
            </w:r>
            <w:r w:rsidRPr="001B2B8E">
              <w:t xml:space="preserve"> enters into force</w:t>
            </w:r>
            <w:r w:rsidR="00736E29" w:rsidRPr="001B2B8E">
              <w:t xml:space="preserve"> for Australia</w:t>
            </w:r>
            <w:r w:rsidRPr="001B2B8E">
              <w:t>.</w:t>
            </w:r>
          </w:p>
        </w:tc>
        <w:tc>
          <w:tcPr>
            <w:tcW w:w="1582" w:type="dxa"/>
            <w:tcBorders>
              <w:top w:val="single" w:sz="2" w:space="0" w:color="auto"/>
              <w:bottom w:val="single" w:sz="2" w:space="0" w:color="auto"/>
            </w:tcBorders>
            <w:shd w:val="clear" w:color="auto" w:fill="auto"/>
          </w:tcPr>
          <w:p w14:paraId="4FF92575" w14:textId="77777777" w:rsidR="0048364F" w:rsidRPr="001B2B8E" w:rsidRDefault="0048364F" w:rsidP="00097899">
            <w:pPr>
              <w:pStyle w:val="Tabletext"/>
            </w:pPr>
          </w:p>
        </w:tc>
      </w:tr>
      <w:tr w:rsidR="0041450B" w:rsidRPr="001B2B8E" w14:paraId="3D408EB2" w14:textId="77777777" w:rsidTr="00587415">
        <w:tc>
          <w:tcPr>
            <w:tcW w:w="1701" w:type="dxa"/>
            <w:tcBorders>
              <w:top w:val="single" w:sz="2" w:space="0" w:color="auto"/>
              <w:bottom w:val="single" w:sz="12" w:space="0" w:color="auto"/>
            </w:tcBorders>
            <w:shd w:val="clear" w:color="auto" w:fill="auto"/>
          </w:tcPr>
          <w:p w14:paraId="4EEC19A3" w14:textId="77777777" w:rsidR="0041450B" w:rsidRPr="001B2B8E" w:rsidRDefault="0041450B" w:rsidP="00097899">
            <w:pPr>
              <w:pStyle w:val="Tabletext"/>
            </w:pPr>
            <w:r w:rsidRPr="001B2B8E">
              <w:t xml:space="preserve">3.  </w:t>
            </w:r>
            <w:r w:rsidR="00F46A22" w:rsidRPr="001B2B8E">
              <w:t>Schedule 2</w:t>
            </w:r>
          </w:p>
        </w:tc>
        <w:tc>
          <w:tcPr>
            <w:tcW w:w="3828" w:type="dxa"/>
            <w:tcBorders>
              <w:top w:val="single" w:sz="2" w:space="0" w:color="auto"/>
              <w:bottom w:val="single" w:sz="12" w:space="0" w:color="auto"/>
            </w:tcBorders>
            <w:shd w:val="clear" w:color="auto" w:fill="auto"/>
          </w:tcPr>
          <w:p w14:paraId="52A07049" w14:textId="77777777" w:rsidR="0041450B" w:rsidRPr="001B2B8E" w:rsidRDefault="0041450B" w:rsidP="00097899">
            <w:pPr>
              <w:pStyle w:val="Tabletext"/>
            </w:pPr>
            <w:r w:rsidRPr="001B2B8E">
              <w:t>A single day to be fixed by Proclamation.</w:t>
            </w:r>
          </w:p>
          <w:p w14:paraId="700073D6" w14:textId="77777777" w:rsidR="0041450B" w:rsidRPr="001B2B8E" w:rsidRDefault="0041450B" w:rsidP="00097899">
            <w:pPr>
              <w:pStyle w:val="Tabletext"/>
            </w:pPr>
            <w:r w:rsidRPr="001B2B8E">
              <w:lastRenderedPageBreak/>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5C68D858" w14:textId="260AB82D" w:rsidR="0041450B" w:rsidRPr="001B2B8E" w:rsidRDefault="00CB5421" w:rsidP="00097899">
            <w:pPr>
              <w:pStyle w:val="Tabletext"/>
            </w:pPr>
            <w:r>
              <w:lastRenderedPageBreak/>
              <w:t>10 June 2025</w:t>
            </w:r>
          </w:p>
        </w:tc>
      </w:tr>
    </w:tbl>
    <w:p w14:paraId="70AF1DA0" w14:textId="77777777" w:rsidR="0048364F" w:rsidRPr="001B2B8E" w:rsidRDefault="00201D27" w:rsidP="00097899">
      <w:pPr>
        <w:pStyle w:val="notetext"/>
      </w:pPr>
      <w:r w:rsidRPr="001B2B8E">
        <w:t>Note:</w:t>
      </w:r>
      <w:r w:rsidRPr="001B2B8E">
        <w:tab/>
        <w:t>This table relates only to the provisions of this Act as originally enacted. It will not be amended to deal with any later amendments of this Act.</w:t>
      </w:r>
    </w:p>
    <w:p w14:paraId="09107099" w14:textId="77777777" w:rsidR="0048364F" w:rsidRPr="001B2B8E" w:rsidRDefault="0048364F" w:rsidP="00097899">
      <w:pPr>
        <w:pStyle w:val="subsection"/>
      </w:pPr>
      <w:r w:rsidRPr="001B2B8E">
        <w:tab/>
        <w:t>(2)</w:t>
      </w:r>
      <w:r w:rsidRPr="001B2B8E">
        <w:tab/>
      </w:r>
      <w:r w:rsidR="00201D27" w:rsidRPr="001B2B8E">
        <w:t xml:space="preserve">Any information in </w:t>
      </w:r>
      <w:r w:rsidR="00877D48" w:rsidRPr="001B2B8E">
        <w:t>c</w:t>
      </w:r>
      <w:r w:rsidR="00201D27" w:rsidRPr="001B2B8E">
        <w:t>olumn 3 of the table is not part of this Act. Information may be inserted in this column, or information in it may be edited, in any published version of this Act.</w:t>
      </w:r>
    </w:p>
    <w:p w14:paraId="56BC5F98" w14:textId="77777777" w:rsidR="0048364F" w:rsidRPr="001B2B8E" w:rsidRDefault="0048364F" w:rsidP="00097899">
      <w:pPr>
        <w:pStyle w:val="ActHead5"/>
      </w:pPr>
      <w:bookmarkStart w:id="3" w:name="_Toc184977763"/>
      <w:r w:rsidRPr="00097899">
        <w:rPr>
          <w:rStyle w:val="CharSectno"/>
        </w:rPr>
        <w:t>3</w:t>
      </w:r>
      <w:r w:rsidRPr="001B2B8E">
        <w:t xml:space="preserve">  Schedules</w:t>
      </w:r>
      <w:bookmarkEnd w:id="3"/>
    </w:p>
    <w:p w14:paraId="13AC2509" w14:textId="77777777" w:rsidR="0048364F" w:rsidRPr="001B2B8E" w:rsidRDefault="0048364F" w:rsidP="00097899">
      <w:pPr>
        <w:pStyle w:val="subsection"/>
      </w:pPr>
      <w:r w:rsidRPr="001B2B8E">
        <w:tab/>
      </w:r>
      <w:r w:rsidRPr="001B2B8E">
        <w:tab/>
      </w:r>
      <w:r w:rsidR="00202618" w:rsidRPr="001B2B8E">
        <w:t>Legislation that is specified in a Schedule to this Act is amended or repealed as set out in the applicable items in the Schedule concerned, and any other item in a Schedule to this Act has effect according to its terms.</w:t>
      </w:r>
    </w:p>
    <w:p w14:paraId="4E158370" w14:textId="77777777" w:rsidR="008D3E94" w:rsidRPr="001B2B8E" w:rsidRDefault="008971EF" w:rsidP="00097899">
      <w:pPr>
        <w:pStyle w:val="ActHead6"/>
        <w:pageBreakBefore/>
      </w:pPr>
      <w:bookmarkStart w:id="4" w:name="_Toc184977764"/>
      <w:r w:rsidRPr="00097899">
        <w:rPr>
          <w:rStyle w:val="CharAmSchNo"/>
        </w:rPr>
        <w:lastRenderedPageBreak/>
        <w:t>Schedule 1</w:t>
      </w:r>
      <w:r w:rsidRPr="001B2B8E">
        <w:t>—</w:t>
      </w:r>
      <w:r w:rsidRPr="00097899">
        <w:rPr>
          <w:rStyle w:val="CharAmSchText"/>
        </w:rPr>
        <w:t>ASEAN</w:t>
      </w:r>
      <w:r w:rsidR="00097899" w:rsidRPr="00097899">
        <w:rPr>
          <w:rStyle w:val="CharAmSchText"/>
        </w:rPr>
        <w:noBreakHyphen/>
      </w:r>
      <w:r w:rsidRPr="00097899">
        <w:rPr>
          <w:rStyle w:val="CharAmSchText"/>
        </w:rPr>
        <w:t>Australia</w:t>
      </w:r>
      <w:r w:rsidR="00097899" w:rsidRPr="00097899">
        <w:rPr>
          <w:rStyle w:val="CharAmSchText"/>
        </w:rPr>
        <w:noBreakHyphen/>
      </w:r>
      <w:r w:rsidRPr="00097899">
        <w:rPr>
          <w:rStyle w:val="CharAmSchText"/>
        </w:rPr>
        <w:t>New Zealand Free Trade Area Second Protocol amendments</w:t>
      </w:r>
      <w:bookmarkEnd w:id="4"/>
    </w:p>
    <w:p w14:paraId="2A60503B" w14:textId="77777777" w:rsidR="008D3E94" w:rsidRPr="001B2B8E" w:rsidRDefault="00F46A22" w:rsidP="00097899">
      <w:pPr>
        <w:pStyle w:val="ActHead7"/>
      </w:pPr>
      <w:bookmarkStart w:id="5" w:name="_Toc184977765"/>
      <w:r w:rsidRPr="00097899">
        <w:rPr>
          <w:rStyle w:val="CharAmPartNo"/>
        </w:rPr>
        <w:t>Part 1</w:t>
      </w:r>
      <w:r w:rsidR="00EA2DCE" w:rsidRPr="001B2B8E">
        <w:t>—</w:t>
      </w:r>
      <w:r w:rsidR="00EA2DCE" w:rsidRPr="00097899">
        <w:rPr>
          <w:rStyle w:val="CharAmPartText"/>
        </w:rPr>
        <w:t>Proof of Origin</w:t>
      </w:r>
      <w:bookmarkEnd w:id="5"/>
    </w:p>
    <w:p w14:paraId="4BF2BA87" w14:textId="77777777" w:rsidR="003C4C1B" w:rsidRPr="001B2B8E" w:rsidRDefault="00991AEB" w:rsidP="00097899">
      <w:pPr>
        <w:pStyle w:val="ActHead9"/>
      </w:pPr>
      <w:bookmarkStart w:id="6" w:name="_Toc184977766"/>
      <w:r w:rsidRPr="001B2B8E">
        <w:t>Customs Act 1901</w:t>
      </w:r>
      <w:bookmarkEnd w:id="6"/>
    </w:p>
    <w:p w14:paraId="39EAB7BE" w14:textId="77777777" w:rsidR="00991AEB" w:rsidRPr="001B2B8E" w:rsidRDefault="00AC1034" w:rsidP="00097899">
      <w:pPr>
        <w:pStyle w:val="ItemHead"/>
      </w:pPr>
      <w:r w:rsidRPr="001B2B8E">
        <w:t>1</w:t>
      </w:r>
      <w:r w:rsidR="00FD03D2" w:rsidRPr="001B2B8E">
        <w:t xml:space="preserve">  </w:t>
      </w:r>
      <w:r w:rsidR="00AE4D79" w:rsidRPr="001B2B8E">
        <w:t>Sub</w:t>
      </w:r>
      <w:r w:rsidR="00F46A22" w:rsidRPr="001B2B8E">
        <w:t>section 1</w:t>
      </w:r>
      <w:r w:rsidR="00B83950" w:rsidRPr="001B2B8E">
        <w:t xml:space="preserve">53ZKB(1) (definition of </w:t>
      </w:r>
      <w:r w:rsidR="00B83950" w:rsidRPr="001B2B8E">
        <w:rPr>
          <w:i/>
        </w:rPr>
        <w:t>Certificate of Origin</w:t>
      </w:r>
      <w:r w:rsidR="00B83950" w:rsidRPr="001B2B8E">
        <w:t>)</w:t>
      </w:r>
    </w:p>
    <w:p w14:paraId="7C97C0AC" w14:textId="77777777" w:rsidR="00B83950" w:rsidRPr="001B2B8E" w:rsidRDefault="00B83950" w:rsidP="00097899">
      <w:pPr>
        <w:pStyle w:val="Item"/>
      </w:pPr>
      <w:r w:rsidRPr="001B2B8E">
        <w:t>Repeal the definition.</w:t>
      </w:r>
    </w:p>
    <w:p w14:paraId="64C77FB7" w14:textId="77777777" w:rsidR="00B83950" w:rsidRPr="001B2B8E" w:rsidRDefault="00AC1034" w:rsidP="00097899">
      <w:pPr>
        <w:pStyle w:val="ItemHead"/>
      </w:pPr>
      <w:r w:rsidRPr="001B2B8E">
        <w:t>2</w:t>
      </w:r>
      <w:r w:rsidR="00B83950" w:rsidRPr="001B2B8E">
        <w:t xml:space="preserve">  </w:t>
      </w:r>
      <w:r w:rsidR="00AE4D79" w:rsidRPr="001B2B8E">
        <w:t>Sub</w:t>
      </w:r>
      <w:r w:rsidR="00F46A22" w:rsidRPr="001B2B8E">
        <w:t>section 1</w:t>
      </w:r>
      <w:r w:rsidR="00B83950" w:rsidRPr="001B2B8E">
        <w:t>53ZKB(1)</w:t>
      </w:r>
    </w:p>
    <w:p w14:paraId="547B8BC9" w14:textId="77777777" w:rsidR="00B83950" w:rsidRPr="001B2B8E" w:rsidRDefault="00B83950" w:rsidP="00097899">
      <w:pPr>
        <w:pStyle w:val="Item"/>
      </w:pPr>
      <w:r w:rsidRPr="001B2B8E">
        <w:t>Insert:</w:t>
      </w:r>
    </w:p>
    <w:p w14:paraId="22AE84F9" w14:textId="77777777" w:rsidR="00B83950" w:rsidRPr="001B2B8E" w:rsidRDefault="00D658D6" w:rsidP="00097899">
      <w:pPr>
        <w:pStyle w:val="Definition"/>
      </w:pPr>
      <w:r w:rsidRPr="001B2B8E">
        <w:rPr>
          <w:b/>
          <w:i/>
        </w:rPr>
        <w:t>Proof of Origin</w:t>
      </w:r>
      <w:r w:rsidRPr="001B2B8E">
        <w:t xml:space="preserve"> means a </w:t>
      </w:r>
      <w:r w:rsidR="0069271A" w:rsidRPr="001B2B8E">
        <w:t>certificate, or</w:t>
      </w:r>
      <w:r w:rsidR="00391D32" w:rsidRPr="001B2B8E">
        <w:t xml:space="preserve"> a</w:t>
      </w:r>
      <w:r w:rsidR="0069271A" w:rsidRPr="001B2B8E">
        <w:t xml:space="preserve"> declaration, that is in force and complies with the requirements of </w:t>
      </w:r>
      <w:r w:rsidR="00F46A22" w:rsidRPr="001B2B8E">
        <w:t>Rule 1</w:t>
      </w:r>
      <w:r w:rsidR="0069271A" w:rsidRPr="001B2B8E">
        <w:t xml:space="preserve"> of </w:t>
      </w:r>
      <w:r w:rsidR="00F46A22" w:rsidRPr="001B2B8E">
        <w:t>Annex 3</w:t>
      </w:r>
      <w:r w:rsidR="00391D32" w:rsidRPr="001B2B8E">
        <w:t xml:space="preserve">A to </w:t>
      </w:r>
      <w:r w:rsidR="0083010F" w:rsidRPr="001B2B8E">
        <w:t>Chapter 3</w:t>
      </w:r>
      <w:r w:rsidR="00391D32" w:rsidRPr="001B2B8E">
        <w:t xml:space="preserve"> of the Agreement.</w:t>
      </w:r>
    </w:p>
    <w:p w14:paraId="1C300DF7" w14:textId="77777777" w:rsidR="00664702" w:rsidRPr="001B2B8E" w:rsidRDefault="00AC1034" w:rsidP="00097899">
      <w:pPr>
        <w:pStyle w:val="ItemHead"/>
      </w:pPr>
      <w:r w:rsidRPr="001B2B8E">
        <w:t>3</w:t>
      </w:r>
      <w:r w:rsidR="00664702" w:rsidRPr="001B2B8E">
        <w:t xml:space="preserve">  </w:t>
      </w:r>
      <w:r w:rsidR="00AE4D79" w:rsidRPr="001B2B8E">
        <w:t>Subparagraphs 1</w:t>
      </w:r>
      <w:r w:rsidR="00664702" w:rsidRPr="001B2B8E">
        <w:t>53ZKC(1)(b)(i) and (ii)</w:t>
      </w:r>
    </w:p>
    <w:p w14:paraId="7A947779" w14:textId="77777777" w:rsidR="00664702" w:rsidRPr="001B2B8E" w:rsidRDefault="00664702" w:rsidP="00097899">
      <w:pPr>
        <w:pStyle w:val="Item"/>
      </w:pPr>
      <w:r w:rsidRPr="001B2B8E">
        <w:t>Omit “</w:t>
      </w:r>
      <w:r w:rsidR="00CF7828" w:rsidRPr="001B2B8E">
        <w:t>Certificate of Origin”, substitute “Proof of Origin”.</w:t>
      </w:r>
    </w:p>
    <w:p w14:paraId="2CB84662" w14:textId="77777777" w:rsidR="00CF7828" w:rsidRPr="001B2B8E" w:rsidRDefault="00AC1034" w:rsidP="00097899">
      <w:pPr>
        <w:pStyle w:val="ItemHead"/>
      </w:pPr>
      <w:r w:rsidRPr="001B2B8E">
        <w:t>4</w:t>
      </w:r>
      <w:r w:rsidR="00CF7828" w:rsidRPr="001B2B8E">
        <w:t xml:space="preserve">  </w:t>
      </w:r>
      <w:r w:rsidR="00AE4D79" w:rsidRPr="001B2B8E">
        <w:t>Subparagraphs 1</w:t>
      </w:r>
      <w:r w:rsidR="00CF7828" w:rsidRPr="001B2B8E">
        <w:t>53ZKD(b)(i) and (ii)</w:t>
      </w:r>
    </w:p>
    <w:p w14:paraId="3470E6F5" w14:textId="77777777" w:rsidR="00CF7828" w:rsidRPr="001B2B8E" w:rsidRDefault="00CF7828" w:rsidP="00097899">
      <w:pPr>
        <w:pStyle w:val="Item"/>
      </w:pPr>
      <w:r w:rsidRPr="001B2B8E">
        <w:t>Omit “Certificate of Origin”, substitute “Proof of Origin”.</w:t>
      </w:r>
    </w:p>
    <w:p w14:paraId="6A59182C" w14:textId="77777777" w:rsidR="00CF7828" w:rsidRPr="001B2B8E" w:rsidRDefault="00AC1034" w:rsidP="00097899">
      <w:pPr>
        <w:pStyle w:val="ItemHead"/>
      </w:pPr>
      <w:r w:rsidRPr="001B2B8E">
        <w:t>5</w:t>
      </w:r>
      <w:r w:rsidR="00CF7828" w:rsidRPr="001B2B8E">
        <w:t xml:space="preserve">  </w:t>
      </w:r>
      <w:r w:rsidR="00AE4D79" w:rsidRPr="001B2B8E">
        <w:t>Subparagraphs 1</w:t>
      </w:r>
      <w:r w:rsidR="00CF7828" w:rsidRPr="001B2B8E">
        <w:t>53ZKE(1)(</w:t>
      </w:r>
      <w:r w:rsidR="00C4469A" w:rsidRPr="001B2B8E">
        <w:t>d</w:t>
      </w:r>
      <w:r w:rsidR="00CF7828" w:rsidRPr="001B2B8E">
        <w:t>)(i) and (ii)</w:t>
      </w:r>
    </w:p>
    <w:p w14:paraId="770141A6" w14:textId="77777777" w:rsidR="00CF7828" w:rsidRPr="001B2B8E" w:rsidRDefault="00CF7828" w:rsidP="00097899">
      <w:pPr>
        <w:pStyle w:val="Item"/>
      </w:pPr>
      <w:r w:rsidRPr="001B2B8E">
        <w:t>Omit “Certificate of Origin”, substitute “Proof of Origin”.</w:t>
      </w:r>
    </w:p>
    <w:p w14:paraId="06406C34" w14:textId="77777777" w:rsidR="00EA2DCE" w:rsidRPr="001B2B8E" w:rsidRDefault="00AC1034" w:rsidP="00097899">
      <w:pPr>
        <w:pStyle w:val="Transitional"/>
      </w:pPr>
      <w:r w:rsidRPr="001B2B8E">
        <w:t>6</w:t>
      </w:r>
      <w:r w:rsidR="00EA2DCE" w:rsidRPr="001B2B8E">
        <w:t xml:space="preserve">  </w:t>
      </w:r>
      <w:r w:rsidR="00C424CA" w:rsidRPr="001B2B8E">
        <w:t>Application</w:t>
      </w:r>
      <w:r w:rsidR="00B27106" w:rsidRPr="001B2B8E">
        <w:t xml:space="preserve"> provision</w:t>
      </w:r>
    </w:p>
    <w:p w14:paraId="7083B3C5" w14:textId="77777777" w:rsidR="00C424CA" w:rsidRPr="001B2B8E" w:rsidRDefault="00C424CA" w:rsidP="00097899">
      <w:pPr>
        <w:pStyle w:val="Item"/>
      </w:pPr>
      <w:r w:rsidRPr="001B2B8E">
        <w:t>The amendments made by this Part apply in relation to</w:t>
      </w:r>
      <w:r w:rsidR="00020687" w:rsidRPr="001B2B8E">
        <w:t xml:space="preserve"> </w:t>
      </w:r>
      <w:r w:rsidRPr="001B2B8E">
        <w:t>goods imported into Australia on or after the commencement of this Part</w:t>
      </w:r>
      <w:r w:rsidR="00020687" w:rsidRPr="001B2B8E">
        <w:t>.</w:t>
      </w:r>
    </w:p>
    <w:p w14:paraId="07948534" w14:textId="77777777" w:rsidR="00CF7828" w:rsidRPr="001B2B8E" w:rsidRDefault="00AE4D79" w:rsidP="00097899">
      <w:pPr>
        <w:pStyle w:val="ActHead7"/>
        <w:pageBreakBefore/>
      </w:pPr>
      <w:bookmarkStart w:id="7" w:name="_Toc184977767"/>
      <w:r w:rsidRPr="00097899">
        <w:rPr>
          <w:rStyle w:val="CharAmPartNo"/>
        </w:rPr>
        <w:lastRenderedPageBreak/>
        <w:t>Part 2</w:t>
      </w:r>
      <w:r w:rsidR="00F26F93" w:rsidRPr="001B2B8E">
        <w:t>—</w:t>
      </w:r>
      <w:r w:rsidR="00F77C65" w:rsidRPr="00097899">
        <w:rPr>
          <w:rStyle w:val="CharAmPartText"/>
        </w:rPr>
        <w:t>Harmonized System</w:t>
      </w:r>
      <w:r w:rsidR="00D71993" w:rsidRPr="00097899">
        <w:rPr>
          <w:rStyle w:val="CharAmPartText"/>
        </w:rPr>
        <w:t xml:space="preserve"> and Product</w:t>
      </w:r>
      <w:r w:rsidR="00097899" w:rsidRPr="00097899">
        <w:rPr>
          <w:rStyle w:val="CharAmPartText"/>
        </w:rPr>
        <w:noBreakHyphen/>
      </w:r>
      <w:r w:rsidR="00D71993" w:rsidRPr="00097899">
        <w:rPr>
          <w:rStyle w:val="CharAmPartText"/>
        </w:rPr>
        <w:t>Specific Rules</w:t>
      </w:r>
      <w:bookmarkEnd w:id="7"/>
    </w:p>
    <w:p w14:paraId="67C6E073" w14:textId="77777777" w:rsidR="00F77C65" w:rsidRPr="001B2B8E" w:rsidRDefault="00F77C65" w:rsidP="00097899">
      <w:pPr>
        <w:pStyle w:val="ActHead9"/>
      </w:pPr>
      <w:bookmarkStart w:id="8" w:name="_Toc184977768"/>
      <w:r w:rsidRPr="001B2B8E">
        <w:t>Customs Act 1901</w:t>
      </w:r>
      <w:bookmarkEnd w:id="8"/>
    </w:p>
    <w:p w14:paraId="539D7D55" w14:textId="77777777" w:rsidR="00B95C39" w:rsidRPr="001B2B8E" w:rsidRDefault="00AC1034" w:rsidP="00097899">
      <w:pPr>
        <w:pStyle w:val="ItemHead"/>
      </w:pPr>
      <w:bookmarkStart w:id="9" w:name="_Hlk175733131"/>
      <w:r w:rsidRPr="001B2B8E">
        <w:t>7</w:t>
      </w:r>
      <w:r w:rsidR="0040421A" w:rsidRPr="001B2B8E">
        <w:t xml:space="preserve">  </w:t>
      </w:r>
      <w:r w:rsidR="00AE4D79" w:rsidRPr="001B2B8E">
        <w:t>Sub</w:t>
      </w:r>
      <w:r w:rsidR="00F46A22" w:rsidRPr="001B2B8E">
        <w:t>section 1</w:t>
      </w:r>
      <w:r w:rsidR="00B95C39" w:rsidRPr="001B2B8E">
        <w:t>53ZKB(1) (</w:t>
      </w:r>
      <w:r w:rsidR="001B2B8E" w:rsidRPr="001B2B8E">
        <w:t>paragraph (</w:t>
      </w:r>
      <w:r w:rsidR="00B95C39" w:rsidRPr="001B2B8E">
        <w:t xml:space="preserve">b) of the definition of </w:t>
      </w:r>
      <w:r w:rsidR="00B95C39" w:rsidRPr="001B2B8E">
        <w:rPr>
          <w:i/>
        </w:rPr>
        <w:t>Harmonized System</w:t>
      </w:r>
      <w:r w:rsidR="00B95C39" w:rsidRPr="001B2B8E">
        <w:t>)</w:t>
      </w:r>
    </w:p>
    <w:p w14:paraId="5BDE12C0" w14:textId="77777777" w:rsidR="00B95C39" w:rsidRPr="001B2B8E" w:rsidRDefault="00DC7754" w:rsidP="00097899">
      <w:pPr>
        <w:pStyle w:val="Item"/>
      </w:pPr>
      <w:r w:rsidRPr="001B2B8E">
        <w:t>Repeal the paragraph, substitute:</w:t>
      </w:r>
    </w:p>
    <w:p w14:paraId="718226AA" w14:textId="77777777" w:rsidR="00B95C39" w:rsidRPr="001B2B8E" w:rsidRDefault="00B95C39" w:rsidP="00097899">
      <w:pPr>
        <w:pStyle w:val="paragraph"/>
      </w:pPr>
      <w:r w:rsidRPr="001B2B8E">
        <w:tab/>
        <w:t>(</w:t>
      </w:r>
      <w:r w:rsidR="00DC7754" w:rsidRPr="001B2B8E">
        <w:t>b</w:t>
      </w:r>
      <w:r w:rsidRPr="001B2B8E">
        <w:t>)</w:t>
      </w:r>
      <w:r w:rsidRPr="001B2B8E">
        <w:tab/>
      </w:r>
      <w:r w:rsidR="00DC7754" w:rsidRPr="001B2B8E">
        <w:t xml:space="preserve">if </w:t>
      </w:r>
      <w:r w:rsidR="002803C2" w:rsidRPr="001B2B8E">
        <w:t>either</w:t>
      </w:r>
      <w:r w:rsidR="000A7803" w:rsidRPr="001B2B8E">
        <w:t xml:space="preserve"> of</w:t>
      </w:r>
      <w:r w:rsidR="00DC7754" w:rsidRPr="001B2B8E">
        <w:t xml:space="preserve"> the following </w:t>
      </w:r>
      <w:r w:rsidR="000A7803" w:rsidRPr="001B2B8E">
        <w:t xml:space="preserve">events </w:t>
      </w:r>
      <w:r w:rsidR="00DC7754" w:rsidRPr="001B2B8E">
        <w:t>occurs:</w:t>
      </w:r>
    </w:p>
    <w:p w14:paraId="29123C93" w14:textId="77777777" w:rsidR="00DC7754" w:rsidRPr="001B2B8E" w:rsidRDefault="00DC7754" w:rsidP="00097899">
      <w:pPr>
        <w:pStyle w:val="paragraphsub"/>
      </w:pPr>
      <w:r w:rsidRPr="001B2B8E">
        <w:tab/>
        <w:t>(i)</w:t>
      </w:r>
      <w:r w:rsidRPr="001B2B8E">
        <w:tab/>
      </w:r>
      <w:r w:rsidR="00F46A22" w:rsidRPr="001B2B8E">
        <w:t>Annex 3</w:t>
      </w:r>
      <w:r w:rsidR="000A6F05" w:rsidRPr="001B2B8E">
        <w:t xml:space="preserve">B </w:t>
      </w:r>
      <w:r w:rsidR="003B42A0" w:rsidRPr="001B2B8E">
        <w:t xml:space="preserve">to </w:t>
      </w:r>
      <w:r w:rsidR="0083010F" w:rsidRPr="001B2B8E">
        <w:t>Chapter 3</w:t>
      </w:r>
      <w:r w:rsidR="003B42A0" w:rsidRPr="001B2B8E">
        <w:t xml:space="preserve"> of the Agreement is amended or replaced to refer to Chapters, headings and subheadings of a</w:t>
      </w:r>
      <w:r w:rsidR="00423BE9" w:rsidRPr="001B2B8E">
        <w:t>n updated</w:t>
      </w:r>
      <w:r w:rsidR="003B42A0" w:rsidRPr="001B2B8E">
        <w:t xml:space="preserve"> version of the Harmonized Commodity Description and Coding System;</w:t>
      </w:r>
    </w:p>
    <w:p w14:paraId="3BAA8DC6" w14:textId="77777777" w:rsidR="003B42A0" w:rsidRPr="001B2B8E" w:rsidRDefault="003B42A0" w:rsidP="00097899">
      <w:pPr>
        <w:pStyle w:val="paragraphsub"/>
      </w:pPr>
      <w:r w:rsidRPr="001B2B8E">
        <w:tab/>
        <w:t>(ii)</w:t>
      </w:r>
      <w:r w:rsidRPr="001B2B8E">
        <w:tab/>
        <w:t xml:space="preserve">there is a transposition </w:t>
      </w:r>
      <w:r w:rsidR="00FC651D" w:rsidRPr="001B2B8E">
        <w:t>(</w:t>
      </w:r>
      <w:r w:rsidR="00770641" w:rsidRPr="001B2B8E">
        <w:t>as mentioned in</w:t>
      </w:r>
      <w:r w:rsidR="00FC651D" w:rsidRPr="001B2B8E">
        <w:t xml:space="preserve"> </w:t>
      </w:r>
      <w:r w:rsidR="00AE4D79" w:rsidRPr="001B2B8E">
        <w:t>paragraph 4</w:t>
      </w:r>
      <w:r w:rsidR="000475B5" w:rsidRPr="001B2B8E">
        <w:t xml:space="preserve"> of </w:t>
      </w:r>
      <w:r w:rsidR="00795762" w:rsidRPr="001B2B8E">
        <w:t xml:space="preserve">Article </w:t>
      </w:r>
      <w:r w:rsidR="00904D1B" w:rsidRPr="001B2B8E">
        <w:t xml:space="preserve">19 of </w:t>
      </w:r>
      <w:r w:rsidR="0083010F" w:rsidRPr="001B2B8E">
        <w:t>Chapter 3</w:t>
      </w:r>
      <w:r w:rsidR="00904D1B" w:rsidRPr="001B2B8E">
        <w:t xml:space="preserve"> </w:t>
      </w:r>
      <w:r w:rsidR="00795762" w:rsidRPr="001B2B8E">
        <w:t xml:space="preserve">of the Agreement) of </w:t>
      </w:r>
      <w:r w:rsidR="00F46A22" w:rsidRPr="001B2B8E">
        <w:t>Annex 3</w:t>
      </w:r>
      <w:r w:rsidR="00795762" w:rsidRPr="001B2B8E">
        <w:t xml:space="preserve">B to </w:t>
      </w:r>
      <w:r w:rsidR="0083010F" w:rsidRPr="001B2B8E">
        <w:t>Chapter 3</w:t>
      </w:r>
      <w:r w:rsidR="00795762" w:rsidRPr="001B2B8E">
        <w:t xml:space="preserve"> of the Agreement</w:t>
      </w:r>
      <w:r w:rsidR="00EB257E" w:rsidRPr="001B2B8E">
        <w:t xml:space="preserve"> </w:t>
      </w:r>
      <w:r w:rsidR="00F26888" w:rsidRPr="001B2B8E">
        <w:t>because of a</w:t>
      </w:r>
      <w:r w:rsidR="00423BE9" w:rsidRPr="001B2B8E">
        <w:t>n updated</w:t>
      </w:r>
      <w:r w:rsidR="00F26888" w:rsidRPr="001B2B8E">
        <w:t xml:space="preserve"> version of the Harmonized Commodity Description and Coding System and the transposition</w:t>
      </w:r>
      <w:r w:rsidR="006E7C5D" w:rsidRPr="001B2B8E">
        <w:t xml:space="preserve"> is adopted as mentioned in that </w:t>
      </w:r>
      <w:r w:rsidR="00A12855" w:rsidRPr="001B2B8E">
        <w:t>paragraph</w:t>
      </w:r>
      <w:r w:rsidR="006E7C5D" w:rsidRPr="001B2B8E">
        <w:t>;</w:t>
      </w:r>
    </w:p>
    <w:p w14:paraId="190DAB84" w14:textId="77777777" w:rsidR="00E627CA" w:rsidRPr="001B2B8E" w:rsidRDefault="0086193F" w:rsidP="00097899">
      <w:pPr>
        <w:pStyle w:val="paragraph"/>
      </w:pPr>
      <w:r w:rsidRPr="001B2B8E">
        <w:tab/>
      </w:r>
      <w:r w:rsidRPr="001B2B8E">
        <w:tab/>
        <w:t>the version of the Harmonized Commodity Description and Coding System</w:t>
      </w:r>
      <w:r w:rsidR="005D0828" w:rsidRPr="001B2B8E">
        <w:t xml:space="preserve"> covered by whichever of those events occurred most recently</w:t>
      </w:r>
      <w:r w:rsidRPr="001B2B8E">
        <w:t>.</w:t>
      </w:r>
    </w:p>
    <w:p w14:paraId="3C799E7A" w14:textId="77777777" w:rsidR="00B21977" w:rsidRPr="001B2B8E" w:rsidRDefault="00AC1034" w:rsidP="00097899">
      <w:pPr>
        <w:pStyle w:val="ItemHead"/>
      </w:pPr>
      <w:r w:rsidRPr="001B2B8E">
        <w:t>8</w:t>
      </w:r>
      <w:r w:rsidR="00B21977" w:rsidRPr="001B2B8E">
        <w:t xml:space="preserve">  </w:t>
      </w:r>
      <w:r w:rsidR="00AE4D79" w:rsidRPr="001B2B8E">
        <w:t>Sub</w:t>
      </w:r>
      <w:r w:rsidR="00F46A22" w:rsidRPr="001B2B8E">
        <w:t>section 1</w:t>
      </w:r>
      <w:r w:rsidR="00AA081B" w:rsidRPr="001B2B8E">
        <w:t>53ZKB(1)</w:t>
      </w:r>
    </w:p>
    <w:p w14:paraId="20C178A7" w14:textId="77777777" w:rsidR="00AA081B" w:rsidRPr="001B2B8E" w:rsidRDefault="00AA081B" w:rsidP="00097899">
      <w:pPr>
        <w:pStyle w:val="Item"/>
      </w:pPr>
      <w:r w:rsidRPr="001B2B8E">
        <w:t>Insert:</w:t>
      </w:r>
    </w:p>
    <w:p w14:paraId="393E5956" w14:textId="77777777" w:rsidR="006A79D8" w:rsidRPr="001B2B8E" w:rsidRDefault="00AA081B" w:rsidP="00097899">
      <w:pPr>
        <w:pStyle w:val="Definition"/>
      </w:pPr>
      <w:r w:rsidRPr="001B2B8E">
        <w:rPr>
          <w:b/>
          <w:i/>
        </w:rPr>
        <w:t>Product</w:t>
      </w:r>
      <w:r w:rsidR="00097899">
        <w:rPr>
          <w:b/>
          <w:i/>
        </w:rPr>
        <w:noBreakHyphen/>
      </w:r>
      <w:r w:rsidRPr="001B2B8E">
        <w:rPr>
          <w:b/>
          <w:i/>
        </w:rPr>
        <w:t>Specific Rules</w:t>
      </w:r>
      <w:r w:rsidR="006A79D8" w:rsidRPr="001B2B8E">
        <w:t xml:space="preserve"> means</w:t>
      </w:r>
      <w:r w:rsidR="00AE51E0" w:rsidRPr="001B2B8E">
        <w:t xml:space="preserve"> the following</w:t>
      </w:r>
      <w:r w:rsidR="006A79D8" w:rsidRPr="001B2B8E">
        <w:t>:</w:t>
      </w:r>
    </w:p>
    <w:p w14:paraId="27F61AB3" w14:textId="77777777" w:rsidR="00AA081B" w:rsidRPr="001B2B8E" w:rsidRDefault="006A79D8" w:rsidP="00097899">
      <w:pPr>
        <w:pStyle w:val="paragraph"/>
      </w:pPr>
      <w:r w:rsidRPr="001B2B8E">
        <w:tab/>
        <w:t>(a)</w:t>
      </w:r>
      <w:r w:rsidRPr="001B2B8E">
        <w:tab/>
      </w:r>
      <w:r w:rsidR="00F46A22" w:rsidRPr="001B2B8E">
        <w:t>Annex 3</w:t>
      </w:r>
      <w:r w:rsidR="00B674AC" w:rsidRPr="001B2B8E">
        <w:t xml:space="preserve">B to </w:t>
      </w:r>
      <w:r w:rsidR="0083010F" w:rsidRPr="001B2B8E">
        <w:t>Chapter 3</w:t>
      </w:r>
      <w:r w:rsidR="00B674AC" w:rsidRPr="001B2B8E">
        <w:t xml:space="preserve"> of the Agreement</w:t>
      </w:r>
      <w:r w:rsidR="008E6E54" w:rsidRPr="001B2B8E">
        <w:t xml:space="preserve">, unless </w:t>
      </w:r>
      <w:r w:rsidR="001B2B8E" w:rsidRPr="001B2B8E">
        <w:t>paragraph (</w:t>
      </w:r>
      <w:r w:rsidR="008E6E54" w:rsidRPr="001B2B8E">
        <w:t>b) applies</w:t>
      </w:r>
      <w:r w:rsidR="00B674AC" w:rsidRPr="001B2B8E">
        <w:t>;</w:t>
      </w:r>
    </w:p>
    <w:p w14:paraId="276B126E" w14:textId="77777777" w:rsidR="00D324E3" w:rsidRPr="001B2B8E" w:rsidRDefault="00B674AC" w:rsidP="00097899">
      <w:pPr>
        <w:pStyle w:val="paragraph"/>
      </w:pPr>
      <w:r w:rsidRPr="001B2B8E">
        <w:tab/>
        <w:t>(b)</w:t>
      </w:r>
      <w:r w:rsidRPr="001B2B8E">
        <w:tab/>
        <w:t>if</w:t>
      </w:r>
      <w:r w:rsidR="00D324E3" w:rsidRPr="001B2B8E">
        <w:t>:</w:t>
      </w:r>
    </w:p>
    <w:p w14:paraId="51AED1CA" w14:textId="77777777" w:rsidR="00D324E3" w:rsidRPr="001B2B8E" w:rsidRDefault="00D324E3" w:rsidP="00097899">
      <w:pPr>
        <w:pStyle w:val="paragraphsub"/>
      </w:pPr>
      <w:r w:rsidRPr="001B2B8E">
        <w:tab/>
        <w:t>(i)</w:t>
      </w:r>
      <w:r w:rsidRPr="001B2B8E">
        <w:tab/>
      </w:r>
      <w:r w:rsidR="00B674AC" w:rsidRPr="001B2B8E">
        <w:t xml:space="preserve">there is a transposition (as mentioned in </w:t>
      </w:r>
      <w:r w:rsidR="00AE4D79" w:rsidRPr="001B2B8E">
        <w:t>paragraph 4</w:t>
      </w:r>
      <w:r w:rsidR="00B674AC" w:rsidRPr="001B2B8E">
        <w:t xml:space="preserve"> of Article 19 of </w:t>
      </w:r>
      <w:r w:rsidR="0083010F" w:rsidRPr="001B2B8E">
        <w:t>Chapter 3</w:t>
      </w:r>
      <w:r w:rsidR="00B674AC" w:rsidRPr="001B2B8E">
        <w:t xml:space="preserve"> of the Agreement) of </w:t>
      </w:r>
      <w:r w:rsidR="00F46A22" w:rsidRPr="001B2B8E">
        <w:t>Annex 3</w:t>
      </w:r>
      <w:r w:rsidR="004D3B01" w:rsidRPr="001B2B8E">
        <w:t xml:space="preserve">B to </w:t>
      </w:r>
      <w:r w:rsidR="0083010F" w:rsidRPr="001B2B8E">
        <w:t>Chapter 3</w:t>
      </w:r>
      <w:r w:rsidR="00AD6911" w:rsidRPr="001B2B8E">
        <w:t xml:space="preserve"> of the Agreement </w:t>
      </w:r>
      <w:r w:rsidR="00FE7F52" w:rsidRPr="001B2B8E">
        <w:t>because of a</w:t>
      </w:r>
      <w:r w:rsidR="0047416B" w:rsidRPr="001B2B8E">
        <w:t>n updated</w:t>
      </w:r>
      <w:r w:rsidR="00FE7F52" w:rsidRPr="001B2B8E">
        <w:t xml:space="preserve"> version of the Harmonized Commodity Description and Coding System and the transposition is adopted as mentioned in that paragraph</w:t>
      </w:r>
      <w:r w:rsidRPr="001B2B8E">
        <w:t>;</w:t>
      </w:r>
      <w:r w:rsidR="008C2900" w:rsidRPr="001B2B8E">
        <w:t xml:space="preserve"> and</w:t>
      </w:r>
    </w:p>
    <w:p w14:paraId="3AB30554" w14:textId="77777777" w:rsidR="008C2900" w:rsidRPr="001B2B8E" w:rsidRDefault="00D324E3" w:rsidP="00097899">
      <w:pPr>
        <w:pStyle w:val="paragraphsub"/>
      </w:pPr>
      <w:r w:rsidRPr="001B2B8E">
        <w:lastRenderedPageBreak/>
        <w:tab/>
        <w:t>(ii)</w:t>
      </w:r>
      <w:r w:rsidRPr="001B2B8E">
        <w:tab/>
      </w:r>
      <w:r w:rsidR="006165AB" w:rsidRPr="001B2B8E">
        <w:t>that Annex has not been amended or replaced as a result of that transposition</w:t>
      </w:r>
      <w:r w:rsidR="008C2900" w:rsidRPr="001B2B8E">
        <w:t>; and</w:t>
      </w:r>
    </w:p>
    <w:p w14:paraId="00E04448" w14:textId="77777777" w:rsidR="00C05107" w:rsidRPr="001B2B8E" w:rsidRDefault="008C2900" w:rsidP="00097899">
      <w:pPr>
        <w:pStyle w:val="paragraphsub"/>
      </w:pPr>
      <w:r w:rsidRPr="001B2B8E">
        <w:tab/>
        <w:t>(iii)</w:t>
      </w:r>
      <w:r w:rsidRPr="001B2B8E">
        <w:tab/>
      </w:r>
      <w:r w:rsidR="003D3AE8" w:rsidRPr="001B2B8E">
        <w:t>that Annex has not been amended or replaced</w:t>
      </w:r>
      <w:r w:rsidR="00B355E5" w:rsidRPr="001B2B8E">
        <w:t xml:space="preserve"> as a result of </w:t>
      </w:r>
      <w:r w:rsidR="00872D8E" w:rsidRPr="001B2B8E">
        <w:t xml:space="preserve">a </w:t>
      </w:r>
      <w:r w:rsidR="0094774C" w:rsidRPr="001B2B8E">
        <w:t>further</w:t>
      </w:r>
      <w:r w:rsidR="00872D8E" w:rsidRPr="001B2B8E">
        <w:t xml:space="preserve"> </w:t>
      </w:r>
      <w:r w:rsidR="0040377A" w:rsidRPr="001B2B8E">
        <w:t>updated</w:t>
      </w:r>
      <w:r w:rsidR="00597083" w:rsidRPr="001B2B8E">
        <w:t xml:space="preserve"> </w:t>
      </w:r>
      <w:r w:rsidR="00EA59FA" w:rsidRPr="001B2B8E">
        <w:t xml:space="preserve">version of the </w:t>
      </w:r>
      <w:bookmarkStart w:id="10" w:name="_Hlk175733031"/>
      <w:r w:rsidR="00EA59FA" w:rsidRPr="001B2B8E">
        <w:t>Harmonized Commodity Description and Coding System</w:t>
      </w:r>
      <w:bookmarkEnd w:id="10"/>
      <w:r w:rsidR="00C05107" w:rsidRPr="001B2B8E">
        <w:t>;</w:t>
      </w:r>
    </w:p>
    <w:p w14:paraId="36A82CB0" w14:textId="77777777" w:rsidR="00B674AC" w:rsidRPr="001B2B8E" w:rsidRDefault="00C05107" w:rsidP="00097899">
      <w:pPr>
        <w:pStyle w:val="paragraph"/>
      </w:pPr>
      <w:r w:rsidRPr="001B2B8E">
        <w:tab/>
      </w:r>
      <w:r w:rsidRPr="001B2B8E">
        <w:tab/>
        <w:t xml:space="preserve">that </w:t>
      </w:r>
      <w:r w:rsidR="00FB117A" w:rsidRPr="001B2B8E">
        <w:t>Annex</w:t>
      </w:r>
      <w:r w:rsidR="00943375" w:rsidRPr="001B2B8E">
        <w:t xml:space="preserve"> </w:t>
      </w:r>
      <w:r w:rsidR="000D1A46" w:rsidRPr="001B2B8E">
        <w:t xml:space="preserve">as </w:t>
      </w:r>
      <w:r w:rsidR="00943375" w:rsidRPr="001B2B8E">
        <w:t>so transposed.</w:t>
      </w:r>
    </w:p>
    <w:bookmarkEnd w:id="9"/>
    <w:p w14:paraId="6CC72E0F" w14:textId="77777777" w:rsidR="00D56E2F" w:rsidRPr="001B2B8E" w:rsidRDefault="00AC1034" w:rsidP="00097899">
      <w:pPr>
        <w:pStyle w:val="ItemHead"/>
      </w:pPr>
      <w:r w:rsidRPr="001B2B8E">
        <w:t>9</w:t>
      </w:r>
      <w:r w:rsidR="00D56E2F" w:rsidRPr="001B2B8E">
        <w:t xml:space="preserve">  </w:t>
      </w:r>
      <w:r w:rsidR="00AE4D79" w:rsidRPr="001B2B8E">
        <w:t>Paragraph 1</w:t>
      </w:r>
      <w:r w:rsidR="00D56E2F" w:rsidRPr="001B2B8E">
        <w:t>53ZKE(1)(a)</w:t>
      </w:r>
    </w:p>
    <w:p w14:paraId="303EDDC0" w14:textId="77777777" w:rsidR="00D56E2F" w:rsidRPr="001B2B8E" w:rsidRDefault="00D56E2F" w:rsidP="00097899">
      <w:pPr>
        <w:pStyle w:val="Item"/>
      </w:pPr>
      <w:r w:rsidRPr="001B2B8E">
        <w:t>Omit “the table in Annex 2 to the Agreement”, substitute “the Product</w:t>
      </w:r>
      <w:r w:rsidR="00097899">
        <w:noBreakHyphen/>
      </w:r>
      <w:r w:rsidRPr="001B2B8E">
        <w:t>Specific Rules”.</w:t>
      </w:r>
    </w:p>
    <w:p w14:paraId="76CDE297" w14:textId="77777777" w:rsidR="00BF32A5" w:rsidRPr="001B2B8E" w:rsidRDefault="00AC1034" w:rsidP="00097899">
      <w:pPr>
        <w:pStyle w:val="ItemHead"/>
      </w:pPr>
      <w:r w:rsidRPr="001B2B8E">
        <w:t>10</w:t>
      </w:r>
      <w:r w:rsidR="00BF32A5" w:rsidRPr="001B2B8E">
        <w:t xml:space="preserve">  </w:t>
      </w:r>
      <w:r w:rsidR="00AE4D79" w:rsidRPr="001B2B8E">
        <w:t>Paragraph 1</w:t>
      </w:r>
      <w:r w:rsidR="00BF32A5" w:rsidRPr="001B2B8E">
        <w:t>53ZKE(1)(c)</w:t>
      </w:r>
    </w:p>
    <w:p w14:paraId="537AC4DF" w14:textId="77777777" w:rsidR="00BF32A5" w:rsidRPr="001B2B8E" w:rsidRDefault="00BF32A5" w:rsidP="00097899">
      <w:pPr>
        <w:pStyle w:val="Item"/>
      </w:pPr>
      <w:r w:rsidRPr="001B2B8E">
        <w:t>Omit “that Annex”, substitute “</w:t>
      </w:r>
      <w:r w:rsidR="004555B0" w:rsidRPr="001B2B8E">
        <w:t>the Product</w:t>
      </w:r>
      <w:r w:rsidR="00097899">
        <w:noBreakHyphen/>
      </w:r>
      <w:r w:rsidR="004555B0" w:rsidRPr="001B2B8E">
        <w:t>Specific Rules</w:t>
      </w:r>
      <w:r w:rsidR="00D71993" w:rsidRPr="001B2B8E">
        <w:t>”.</w:t>
      </w:r>
    </w:p>
    <w:p w14:paraId="27DF8F55" w14:textId="77777777" w:rsidR="00D71993" w:rsidRPr="001B2B8E" w:rsidRDefault="00AC1034" w:rsidP="00097899">
      <w:pPr>
        <w:pStyle w:val="ItemHead"/>
      </w:pPr>
      <w:r w:rsidRPr="001B2B8E">
        <w:t>11</w:t>
      </w:r>
      <w:r w:rsidR="00D71993" w:rsidRPr="001B2B8E">
        <w:t xml:space="preserve">  </w:t>
      </w:r>
      <w:r w:rsidR="00AE4D79" w:rsidRPr="001B2B8E">
        <w:t>Sub</w:t>
      </w:r>
      <w:r w:rsidR="00F46A22" w:rsidRPr="001B2B8E">
        <w:t>section 1</w:t>
      </w:r>
      <w:r w:rsidR="00D71993" w:rsidRPr="001B2B8E">
        <w:t>53ZKE(2)</w:t>
      </w:r>
    </w:p>
    <w:p w14:paraId="468A6E12" w14:textId="77777777" w:rsidR="00D71993" w:rsidRPr="001B2B8E" w:rsidRDefault="00D71993" w:rsidP="00097899">
      <w:pPr>
        <w:pStyle w:val="Item"/>
      </w:pPr>
      <w:r w:rsidRPr="001B2B8E">
        <w:t>Omit “the table in Annex 2 to the Agreement”, substitute “the Product</w:t>
      </w:r>
      <w:r w:rsidR="00097899">
        <w:noBreakHyphen/>
      </w:r>
      <w:r w:rsidRPr="001B2B8E">
        <w:t>Specific Rules”.</w:t>
      </w:r>
    </w:p>
    <w:p w14:paraId="47AD793D" w14:textId="77777777" w:rsidR="00C135FD" w:rsidRPr="001B2B8E" w:rsidRDefault="00AC1034" w:rsidP="00097899">
      <w:pPr>
        <w:pStyle w:val="ItemHead"/>
      </w:pPr>
      <w:r w:rsidRPr="001B2B8E">
        <w:t>12</w:t>
      </w:r>
      <w:r w:rsidR="00D71993" w:rsidRPr="001B2B8E">
        <w:t xml:space="preserve">  </w:t>
      </w:r>
      <w:r w:rsidR="00AE4D79" w:rsidRPr="001B2B8E">
        <w:t>Sub</w:t>
      </w:r>
      <w:r w:rsidR="00F46A22" w:rsidRPr="001B2B8E">
        <w:t>section 1</w:t>
      </w:r>
      <w:r w:rsidR="00D71993" w:rsidRPr="001B2B8E">
        <w:t>53ZKE(2)</w:t>
      </w:r>
    </w:p>
    <w:p w14:paraId="6510E4B0" w14:textId="77777777" w:rsidR="00D71993" w:rsidRPr="001B2B8E" w:rsidRDefault="00D71993" w:rsidP="00097899">
      <w:pPr>
        <w:pStyle w:val="Item"/>
      </w:pPr>
      <w:r w:rsidRPr="001B2B8E">
        <w:t>Omit “that Annex”, substitute “</w:t>
      </w:r>
      <w:r w:rsidR="009C6273" w:rsidRPr="001B2B8E">
        <w:t>the Product</w:t>
      </w:r>
      <w:r w:rsidR="00097899">
        <w:noBreakHyphen/>
      </w:r>
      <w:r w:rsidR="009C6273" w:rsidRPr="001B2B8E">
        <w:t>Specific Rules</w:t>
      </w:r>
      <w:r w:rsidRPr="001B2B8E">
        <w:t>”.</w:t>
      </w:r>
    </w:p>
    <w:p w14:paraId="5422115F" w14:textId="77777777" w:rsidR="00D71993" w:rsidRPr="001B2B8E" w:rsidRDefault="00AC1034" w:rsidP="00097899">
      <w:pPr>
        <w:pStyle w:val="Transitional"/>
      </w:pPr>
      <w:r w:rsidRPr="001B2B8E">
        <w:t>13</w:t>
      </w:r>
      <w:r w:rsidR="00D71993" w:rsidRPr="001B2B8E">
        <w:t xml:space="preserve">  Application</w:t>
      </w:r>
      <w:r w:rsidR="007A526F" w:rsidRPr="001B2B8E">
        <w:t xml:space="preserve"> provision</w:t>
      </w:r>
    </w:p>
    <w:p w14:paraId="3A0156C2" w14:textId="77777777" w:rsidR="00D71993" w:rsidRPr="001B2B8E" w:rsidRDefault="00D71993" w:rsidP="00097899">
      <w:pPr>
        <w:pStyle w:val="Item"/>
      </w:pPr>
      <w:r w:rsidRPr="001B2B8E">
        <w:t>The amendments made by this Part apply in relation to</w:t>
      </w:r>
      <w:r w:rsidR="005A03EF" w:rsidRPr="001B2B8E">
        <w:t xml:space="preserve"> goods imported into Australia on or after the commencement of this Part.</w:t>
      </w:r>
    </w:p>
    <w:p w14:paraId="606A23DF" w14:textId="77777777" w:rsidR="00202C64" w:rsidRPr="001B2B8E" w:rsidRDefault="00C55224" w:rsidP="00097899">
      <w:pPr>
        <w:pStyle w:val="ActHead7"/>
        <w:pageBreakBefore/>
      </w:pPr>
      <w:bookmarkStart w:id="11" w:name="_Toc184977769"/>
      <w:r w:rsidRPr="00097899">
        <w:rPr>
          <w:rStyle w:val="CharAmPartNo"/>
        </w:rPr>
        <w:lastRenderedPageBreak/>
        <w:t>Part 3</w:t>
      </w:r>
      <w:r w:rsidR="00202C64" w:rsidRPr="001B2B8E">
        <w:t>—</w:t>
      </w:r>
      <w:r w:rsidR="00202C64" w:rsidRPr="00097899">
        <w:rPr>
          <w:rStyle w:val="CharAmPartText"/>
        </w:rPr>
        <w:t>Verification and record keeping requirements</w:t>
      </w:r>
      <w:bookmarkEnd w:id="11"/>
    </w:p>
    <w:p w14:paraId="62EF0238" w14:textId="77777777" w:rsidR="00202C64" w:rsidRPr="001B2B8E" w:rsidRDefault="00202C64" w:rsidP="00097899">
      <w:pPr>
        <w:pStyle w:val="ActHead9"/>
      </w:pPr>
      <w:bookmarkStart w:id="12" w:name="_Toc184977770"/>
      <w:r w:rsidRPr="001B2B8E">
        <w:t>Customs Act 1901</w:t>
      </w:r>
      <w:bookmarkEnd w:id="12"/>
    </w:p>
    <w:p w14:paraId="063500E1" w14:textId="77777777" w:rsidR="00202C64" w:rsidRPr="001B2B8E" w:rsidRDefault="00AC1034" w:rsidP="00097899">
      <w:pPr>
        <w:pStyle w:val="ItemHead"/>
      </w:pPr>
      <w:r w:rsidRPr="001B2B8E">
        <w:t>14</w:t>
      </w:r>
      <w:r w:rsidR="001D350F" w:rsidRPr="001B2B8E">
        <w:t xml:space="preserve">  After </w:t>
      </w:r>
      <w:r w:rsidR="00F46A22" w:rsidRPr="001B2B8E">
        <w:t>Division 4</w:t>
      </w:r>
      <w:r w:rsidR="001A0EA3" w:rsidRPr="001B2B8E">
        <w:t xml:space="preserve">E of </w:t>
      </w:r>
      <w:r w:rsidR="00F46A22" w:rsidRPr="001B2B8E">
        <w:t>Part V</w:t>
      </w:r>
      <w:r w:rsidR="001A0EA3" w:rsidRPr="001B2B8E">
        <w:t>I</w:t>
      </w:r>
    </w:p>
    <w:p w14:paraId="3A6F65BF" w14:textId="77777777" w:rsidR="001A0EA3" w:rsidRPr="001B2B8E" w:rsidRDefault="001A0EA3" w:rsidP="00097899">
      <w:pPr>
        <w:pStyle w:val="Item"/>
      </w:pPr>
      <w:r w:rsidRPr="001B2B8E">
        <w:t>Insert:</w:t>
      </w:r>
    </w:p>
    <w:p w14:paraId="5E9F1817" w14:textId="77777777" w:rsidR="001A0EA3" w:rsidRPr="001B2B8E" w:rsidRDefault="00F46A22" w:rsidP="00097899">
      <w:pPr>
        <w:pStyle w:val="ActHead3"/>
      </w:pPr>
      <w:bookmarkStart w:id="13" w:name="_Toc184977771"/>
      <w:r w:rsidRPr="00097899">
        <w:rPr>
          <w:rStyle w:val="CharDivNo"/>
        </w:rPr>
        <w:t>Division 4</w:t>
      </w:r>
      <w:r w:rsidR="001A0EA3" w:rsidRPr="00097899">
        <w:rPr>
          <w:rStyle w:val="CharDivNo"/>
        </w:rPr>
        <w:t>EAA</w:t>
      </w:r>
      <w:r w:rsidR="001A0EA3" w:rsidRPr="001B2B8E">
        <w:t>—</w:t>
      </w:r>
      <w:r w:rsidR="001A0EA3" w:rsidRPr="00097899">
        <w:rPr>
          <w:rStyle w:val="CharDivText"/>
        </w:rPr>
        <w:t>Exportation of goods to Parties to the Agreement Establishing the ASEAN</w:t>
      </w:r>
      <w:r w:rsidR="00097899" w:rsidRPr="00097899">
        <w:rPr>
          <w:rStyle w:val="CharDivText"/>
        </w:rPr>
        <w:noBreakHyphen/>
      </w:r>
      <w:r w:rsidR="001A0EA3" w:rsidRPr="00097899">
        <w:rPr>
          <w:rStyle w:val="CharDivText"/>
        </w:rPr>
        <w:t>Australia</w:t>
      </w:r>
      <w:r w:rsidR="00097899" w:rsidRPr="00097899">
        <w:rPr>
          <w:rStyle w:val="CharDivText"/>
        </w:rPr>
        <w:noBreakHyphen/>
      </w:r>
      <w:r w:rsidR="001A0EA3" w:rsidRPr="00097899">
        <w:rPr>
          <w:rStyle w:val="CharDivText"/>
        </w:rPr>
        <w:t>New Zealand Free Trade Area</w:t>
      </w:r>
      <w:bookmarkEnd w:id="13"/>
    </w:p>
    <w:p w14:paraId="186C240B" w14:textId="77777777" w:rsidR="009418E2" w:rsidRPr="001B2B8E" w:rsidRDefault="009418E2" w:rsidP="00097899">
      <w:pPr>
        <w:pStyle w:val="ActHead5"/>
      </w:pPr>
      <w:bookmarkStart w:id="14" w:name="_Toc184977772"/>
      <w:r w:rsidRPr="00097899">
        <w:rPr>
          <w:rStyle w:val="CharSectno"/>
        </w:rPr>
        <w:t>126AKDA</w:t>
      </w:r>
      <w:r w:rsidRPr="001B2B8E">
        <w:t xml:space="preserve">  Definitions</w:t>
      </w:r>
      <w:bookmarkEnd w:id="14"/>
    </w:p>
    <w:p w14:paraId="07AF6CE0" w14:textId="77777777" w:rsidR="009418E2" w:rsidRPr="001B2B8E" w:rsidRDefault="009418E2" w:rsidP="00097899">
      <w:pPr>
        <w:pStyle w:val="subsection"/>
      </w:pPr>
      <w:r w:rsidRPr="001B2B8E">
        <w:tab/>
      </w:r>
      <w:r w:rsidRPr="001B2B8E">
        <w:tab/>
        <w:t>In this Division:</w:t>
      </w:r>
    </w:p>
    <w:p w14:paraId="6FF08DA9" w14:textId="77777777" w:rsidR="00EC297B" w:rsidRPr="001B2B8E" w:rsidRDefault="00EC297B" w:rsidP="00097899">
      <w:pPr>
        <w:pStyle w:val="Definition"/>
      </w:pPr>
      <w:r w:rsidRPr="001B2B8E">
        <w:rPr>
          <w:b/>
          <w:i/>
        </w:rPr>
        <w:t>AANZ customs official</w:t>
      </w:r>
      <w:r w:rsidRPr="001B2B8E">
        <w:t>, for a Party, means a person representing the customs authority of that Party.</w:t>
      </w:r>
    </w:p>
    <w:p w14:paraId="7A7786C0" w14:textId="77777777" w:rsidR="009418E2" w:rsidRPr="001B2B8E" w:rsidRDefault="009418E2" w:rsidP="00097899">
      <w:pPr>
        <w:pStyle w:val="Definition"/>
      </w:pPr>
      <w:r w:rsidRPr="001B2B8E">
        <w:rPr>
          <w:b/>
          <w:i/>
        </w:rPr>
        <w:t>Agreement</w:t>
      </w:r>
      <w:r w:rsidR="00A11072" w:rsidRPr="001B2B8E">
        <w:t xml:space="preserve"> means the Agreement Establishing the ASEAN</w:t>
      </w:r>
      <w:r w:rsidR="00097899">
        <w:noBreakHyphen/>
      </w:r>
      <w:r w:rsidR="00A11072" w:rsidRPr="001B2B8E">
        <w:t>Australia</w:t>
      </w:r>
      <w:r w:rsidR="00097899">
        <w:noBreakHyphen/>
      </w:r>
      <w:r w:rsidR="00A11072" w:rsidRPr="001B2B8E">
        <w:t>New Zealand Free Trade Area, done at Thailand on 27 February 2009, as amended and in force for Australia from time to time.</w:t>
      </w:r>
    </w:p>
    <w:p w14:paraId="5679656A" w14:textId="77777777" w:rsidR="00564B80" w:rsidRPr="001B2B8E" w:rsidRDefault="00B74AA1" w:rsidP="00097899">
      <w:pPr>
        <w:pStyle w:val="notetext"/>
      </w:pPr>
      <w:r w:rsidRPr="001B2B8E">
        <w:t>Note:</w:t>
      </w:r>
      <w:r w:rsidRPr="001B2B8E">
        <w:tab/>
      </w:r>
      <w:r w:rsidR="00855B0B" w:rsidRPr="001B2B8E">
        <w:t xml:space="preserve">The </w:t>
      </w:r>
      <w:r w:rsidRPr="001B2B8E">
        <w:t xml:space="preserve">Agreement </w:t>
      </w:r>
      <w:r w:rsidR="00855B0B" w:rsidRPr="001B2B8E">
        <w:t>is in Australian Treaty Series</w:t>
      </w:r>
      <w:r w:rsidR="001523F1" w:rsidRPr="001B2B8E">
        <w:t xml:space="preserve"> 2010 No. 1 ([2010] ATS</w:t>
      </w:r>
      <w:r w:rsidR="00AF7AA1" w:rsidRPr="001B2B8E">
        <w:t> </w:t>
      </w:r>
      <w:r w:rsidR="001523F1" w:rsidRPr="001B2B8E">
        <w:t>1)</w:t>
      </w:r>
      <w:r w:rsidR="00855B0B" w:rsidRPr="001B2B8E">
        <w:t xml:space="preserve"> and could in</w:t>
      </w:r>
      <w:r w:rsidR="001523F1" w:rsidRPr="001B2B8E">
        <w:t xml:space="preserve"> 2024</w:t>
      </w:r>
      <w:r w:rsidR="00855B0B" w:rsidRPr="001B2B8E">
        <w:t xml:space="preserve"> be viewed in the Australian Treaties Library on the AustLII website (http://www.austlii.edu.au).</w:t>
      </w:r>
    </w:p>
    <w:p w14:paraId="0A34827B" w14:textId="77777777" w:rsidR="00C86B1F" w:rsidRPr="001B2B8E" w:rsidRDefault="00C86B1F" w:rsidP="00097899">
      <w:pPr>
        <w:pStyle w:val="Definition"/>
        <w:rPr>
          <w:b/>
          <w:i/>
        </w:rPr>
      </w:pPr>
      <w:r w:rsidRPr="001B2B8E">
        <w:rPr>
          <w:b/>
          <w:i/>
        </w:rPr>
        <w:t>approved exporter database</w:t>
      </w:r>
      <w:r w:rsidRPr="001B2B8E">
        <w:t xml:space="preserve"> means the approved exporter database referred to in </w:t>
      </w:r>
      <w:r w:rsidR="0083010F" w:rsidRPr="001B2B8E">
        <w:t>paragraph 3</w:t>
      </w:r>
      <w:r w:rsidRPr="001B2B8E">
        <w:t xml:space="preserve"> of </w:t>
      </w:r>
      <w:r w:rsidR="00F46A22" w:rsidRPr="001B2B8E">
        <w:t>Rule 1</w:t>
      </w:r>
      <w:r w:rsidRPr="001B2B8E">
        <w:t xml:space="preserve">5 of </w:t>
      </w:r>
      <w:r w:rsidR="00F46A22" w:rsidRPr="001B2B8E">
        <w:t>Annex 3</w:t>
      </w:r>
      <w:r w:rsidRPr="001B2B8E">
        <w:t xml:space="preserve">A to </w:t>
      </w:r>
      <w:r w:rsidR="0083010F" w:rsidRPr="001B2B8E">
        <w:t>Chapter 3</w:t>
      </w:r>
      <w:r w:rsidRPr="001B2B8E">
        <w:t xml:space="preserve"> of the Agreement</w:t>
      </w:r>
      <w:r w:rsidR="00403F8B" w:rsidRPr="001B2B8E">
        <w:t>.</w:t>
      </w:r>
    </w:p>
    <w:p w14:paraId="1B7E5C89" w14:textId="77777777" w:rsidR="00585BFE" w:rsidRPr="001B2B8E" w:rsidRDefault="009418E2" w:rsidP="00097899">
      <w:pPr>
        <w:pStyle w:val="Definition"/>
      </w:pPr>
      <w:r w:rsidRPr="001B2B8E">
        <w:rPr>
          <w:b/>
          <w:i/>
        </w:rPr>
        <w:t>customs authority</w:t>
      </w:r>
      <w:r w:rsidR="00E72466" w:rsidRPr="001B2B8E">
        <w:t xml:space="preserve"> has the meaning given by </w:t>
      </w:r>
      <w:r w:rsidR="00F618F1" w:rsidRPr="001B2B8E">
        <w:t xml:space="preserve">Article 3 of </w:t>
      </w:r>
      <w:r w:rsidR="00C55224" w:rsidRPr="001B2B8E">
        <w:t>Chapter 4</w:t>
      </w:r>
      <w:r w:rsidR="00F618F1" w:rsidRPr="001B2B8E">
        <w:t xml:space="preserve"> of the Agreement.</w:t>
      </w:r>
    </w:p>
    <w:p w14:paraId="59B0C1EB" w14:textId="77777777" w:rsidR="00920B50" w:rsidRPr="001B2B8E" w:rsidRDefault="00920B50" w:rsidP="00097899">
      <w:pPr>
        <w:pStyle w:val="Definition"/>
      </w:pPr>
      <w:r w:rsidRPr="001B2B8E">
        <w:rPr>
          <w:b/>
          <w:i/>
        </w:rPr>
        <w:t>Declaration of Origin</w:t>
      </w:r>
      <w:r w:rsidRPr="001B2B8E">
        <w:t xml:space="preserve"> means a </w:t>
      </w:r>
      <w:r w:rsidR="0096777D" w:rsidRPr="001B2B8E">
        <w:t>De</w:t>
      </w:r>
      <w:r w:rsidRPr="001B2B8E">
        <w:t>claration</w:t>
      </w:r>
      <w:r w:rsidR="0096777D" w:rsidRPr="001B2B8E">
        <w:t xml:space="preserve"> of Origin referred to in </w:t>
      </w:r>
      <w:r w:rsidR="00F46A22" w:rsidRPr="001B2B8E">
        <w:t>paragraph 1</w:t>
      </w:r>
      <w:r w:rsidR="00D050C2" w:rsidRPr="001B2B8E">
        <w:t xml:space="preserve"> of </w:t>
      </w:r>
      <w:r w:rsidR="00F46A22" w:rsidRPr="001B2B8E">
        <w:t>Rule 1</w:t>
      </w:r>
      <w:r w:rsidRPr="001B2B8E">
        <w:t xml:space="preserve"> of </w:t>
      </w:r>
      <w:r w:rsidR="00F46A22" w:rsidRPr="001B2B8E">
        <w:t>Annex 3</w:t>
      </w:r>
      <w:r w:rsidRPr="001B2B8E">
        <w:t xml:space="preserve">A to </w:t>
      </w:r>
      <w:r w:rsidR="0083010F" w:rsidRPr="001B2B8E">
        <w:t>Chapter 3</w:t>
      </w:r>
      <w:r w:rsidRPr="001B2B8E">
        <w:t xml:space="preserve"> of the Agreement.</w:t>
      </w:r>
    </w:p>
    <w:p w14:paraId="6D0C3F84" w14:textId="77777777" w:rsidR="009418E2" w:rsidRPr="001B2B8E" w:rsidRDefault="009418E2" w:rsidP="00097899">
      <w:pPr>
        <w:pStyle w:val="Definition"/>
      </w:pPr>
      <w:r w:rsidRPr="001B2B8E">
        <w:rPr>
          <w:b/>
          <w:i/>
        </w:rPr>
        <w:t>Party</w:t>
      </w:r>
      <w:r w:rsidR="00F618F1" w:rsidRPr="001B2B8E">
        <w:t xml:space="preserve"> </w:t>
      </w:r>
      <w:r w:rsidR="00FF5378" w:rsidRPr="001B2B8E">
        <w:t>means a Party (within the meaning of the Agreement) for which the Agreement has entered into force.</w:t>
      </w:r>
    </w:p>
    <w:p w14:paraId="09EDA16B" w14:textId="77777777" w:rsidR="009418E2" w:rsidRPr="001B2B8E" w:rsidRDefault="009418E2" w:rsidP="00097899">
      <w:pPr>
        <w:pStyle w:val="Definition"/>
      </w:pPr>
      <w:r w:rsidRPr="001B2B8E">
        <w:rPr>
          <w:b/>
          <w:i/>
        </w:rPr>
        <w:t>producer</w:t>
      </w:r>
      <w:r w:rsidR="00BA305A" w:rsidRPr="001B2B8E">
        <w:t xml:space="preserve"> means a person who engages in the production of goods.</w:t>
      </w:r>
    </w:p>
    <w:p w14:paraId="7C564016" w14:textId="77777777" w:rsidR="00A11072" w:rsidRPr="001B2B8E" w:rsidRDefault="00A11072" w:rsidP="00097899">
      <w:pPr>
        <w:pStyle w:val="Definition"/>
      </w:pPr>
      <w:r w:rsidRPr="001B2B8E">
        <w:rPr>
          <w:b/>
          <w:i/>
        </w:rPr>
        <w:lastRenderedPageBreak/>
        <w:t>production</w:t>
      </w:r>
      <w:r w:rsidR="00BA305A" w:rsidRPr="001B2B8E">
        <w:t xml:space="preserve"> has the meaning given by </w:t>
      </w:r>
      <w:r w:rsidR="00CD347F" w:rsidRPr="001B2B8E">
        <w:t xml:space="preserve">Article 1 of </w:t>
      </w:r>
      <w:r w:rsidR="0083010F" w:rsidRPr="001B2B8E">
        <w:t>Chapter 3</w:t>
      </w:r>
      <w:r w:rsidR="00CD347F" w:rsidRPr="001B2B8E">
        <w:t xml:space="preserve"> of the Agreement.</w:t>
      </w:r>
    </w:p>
    <w:p w14:paraId="13E5915E" w14:textId="77777777" w:rsidR="00A423A7" w:rsidRPr="001B2B8E" w:rsidRDefault="00A423A7" w:rsidP="00097899">
      <w:pPr>
        <w:pStyle w:val="ActHead5"/>
      </w:pPr>
      <w:bookmarkStart w:id="15" w:name="_Toc184977773"/>
      <w:r w:rsidRPr="00097899">
        <w:rPr>
          <w:rStyle w:val="CharSectno"/>
        </w:rPr>
        <w:t>126AKDB</w:t>
      </w:r>
      <w:r w:rsidRPr="001B2B8E">
        <w:t xml:space="preserve">  Record keeping obligations</w:t>
      </w:r>
      <w:bookmarkEnd w:id="15"/>
    </w:p>
    <w:p w14:paraId="690682E9" w14:textId="77777777" w:rsidR="00585BFE" w:rsidRPr="001B2B8E" w:rsidRDefault="00585BFE" w:rsidP="00097899">
      <w:pPr>
        <w:pStyle w:val="SubsectionHead"/>
      </w:pPr>
      <w:r w:rsidRPr="001B2B8E">
        <w:t>Regulations may prescribe record keeping obligations</w:t>
      </w:r>
    </w:p>
    <w:p w14:paraId="39D91497" w14:textId="77777777" w:rsidR="00585BFE" w:rsidRPr="001B2B8E" w:rsidRDefault="00585BFE" w:rsidP="00097899">
      <w:pPr>
        <w:pStyle w:val="subsection"/>
      </w:pPr>
      <w:r w:rsidRPr="001B2B8E">
        <w:tab/>
        <w:t>(1)</w:t>
      </w:r>
      <w:r w:rsidRPr="001B2B8E">
        <w:tab/>
        <w:t>The regulations may prescribe record keeping obligations that apply in relation to goods that</w:t>
      </w:r>
      <w:r w:rsidR="00C950ED" w:rsidRPr="001B2B8E">
        <w:t xml:space="preserve"> are</w:t>
      </w:r>
      <w:r w:rsidRPr="001B2B8E">
        <w:t>:</w:t>
      </w:r>
    </w:p>
    <w:p w14:paraId="57F7A691" w14:textId="77777777" w:rsidR="00585BFE" w:rsidRPr="001B2B8E" w:rsidRDefault="00585BFE" w:rsidP="00097899">
      <w:pPr>
        <w:pStyle w:val="paragraph"/>
      </w:pPr>
      <w:r w:rsidRPr="001B2B8E">
        <w:tab/>
        <w:t>(a)</w:t>
      </w:r>
      <w:r w:rsidRPr="001B2B8E">
        <w:tab/>
        <w:t>exported to a Party; and</w:t>
      </w:r>
    </w:p>
    <w:p w14:paraId="52BDEDFA" w14:textId="77777777" w:rsidR="00585BFE" w:rsidRPr="001B2B8E" w:rsidRDefault="00585BFE" w:rsidP="00097899">
      <w:pPr>
        <w:pStyle w:val="paragraph"/>
      </w:pPr>
      <w:r w:rsidRPr="001B2B8E">
        <w:tab/>
        <w:t>(b)</w:t>
      </w:r>
      <w:r w:rsidRPr="001B2B8E">
        <w:tab/>
      </w:r>
      <w:r w:rsidR="00117BF2" w:rsidRPr="001B2B8E">
        <w:t xml:space="preserve">claimed to be originating goods, in accordance with </w:t>
      </w:r>
      <w:r w:rsidR="0083010F" w:rsidRPr="001B2B8E">
        <w:t>Chapter 3</w:t>
      </w:r>
      <w:r w:rsidR="00117BF2" w:rsidRPr="001B2B8E">
        <w:t xml:space="preserve"> of the Agreement, for the purpose of obtaining a preferential tariff in the Party</w:t>
      </w:r>
      <w:r w:rsidRPr="001B2B8E">
        <w:t>.</w:t>
      </w:r>
    </w:p>
    <w:p w14:paraId="5B5F7FD6" w14:textId="77777777" w:rsidR="00585BFE" w:rsidRPr="001B2B8E" w:rsidRDefault="00585BFE" w:rsidP="00097899">
      <w:pPr>
        <w:pStyle w:val="SubsectionHead"/>
      </w:pPr>
      <w:r w:rsidRPr="001B2B8E">
        <w:t>On whom obligations may be imposed</w:t>
      </w:r>
    </w:p>
    <w:p w14:paraId="79B823C8" w14:textId="77777777" w:rsidR="00585BFE" w:rsidRPr="001B2B8E" w:rsidRDefault="00585BFE" w:rsidP="00097899">
      <w:pPr>
        <w:pStyle w:val="subsection"/>
      </w:pPr>
      <w:r w:rsidRPr="001B2B8E">
        <w:tab/>
        <w:t>(2)</w:t>
      </w:r>
      <w:r w:rsidRPr="001B2B8E">
        <w:tab/>
        <w:t xml:space="preserve">Regulations for the purposes of </w:t>
      </w:r>
      <w:r w:rsidR="00F46A22" w:rsidRPr="001B2B8E">
        <w:t>subsection (</w:t>
      </w:r>
      <w:r w:rsidRPr="001B2B8E">
        <w:t>1) may impose such obligations on an exporter or producer of goods.</w:t>
      </w:r>
    </w:p>
    <w:p w14:paraId="2841B734" w14:textId="77777777" w:rsidR="00AD14E4" w:rsidRPr="001B2B8E" w:rsidRDefault="00AD14E4" w:rsidP="00097899">
      <w:pPr>
        <w:pStyle w:val="ActHead5"/>
      </w:pPr>
      <w:bookmarkStart w:id="16" w:name="_Toc184977774"/>
      <w:r w:rsidRPr="00097899">
        <w:rPr>
          <w:rStyle w:val="CharSectno"/>
        </w:rPr>
        <w:t>126AKDC</w:t>
      </w:r>
      <w:r w:rsidRPr="001B2B8E">
        <w:t xml:space="preserve">  Power to require records</w:t>
      </w:r>
      <w:bookmarkEnd w:id="16"/>
    </w:p>
    <w:p w14:paraId="7C1E0FFE" w14:textId="77777777" w:rsidR="00AD14E4" w:rsidRPr="001B2B8E" w:rsidRDefault="00AD14E4" w:rsidP="00097899">
      <w:pPr>
        <w:pStyle w:val="SubsectionHead"/>
      </w:pPr>
      <w:r w:rsidRPr="001B2B8E">
        <w:t>Requirement to produce records</w:t>
      </w:r>
    </w:p>
    <w:p w14:paraId="285875C4" w14:textId="77777777" w:rsidR="00AD14E4" w:rsidRPr="001B2B8E" w:rsidRDefault="00AD14E4" w:rsidP="00097899">
      <w:pPr>
        <w:pStyle w:val="subsection"/>
      </w:pPr>
      <w:r w:rsidRPr="001B2B8E">
        <w:tab/>
        <w:t>(1)</w:t>
      </w:r>
      <w:r w:rsidRPr="001B2B8E">
        <w:tab/>
        <w:t xml:space="preserve">An authorised officer may require a person who is subject to record keeping obligations under regulations made for the purposes of </w:t>
      </w:r>
      <w:r w:rsidR="00F46A22" w:rsidRPr="001B2B8E">
        <w:t>section 1</w:t>
      </w:r>
      <w:r w:rsidRPr="001B2B8E">
        <w:t>26A</w:t>
      </w:r>
      <w:r w:rsidR="00FA4933" w:rsidRPr="001B2B8E">
        <w:t>KDB</w:t>
      </w:r>
      <w:r w:rsidRPr="001B2B8E">
        <w:t xml:space="preserve"> to produce to the officer such of those records as the officer requires.</w:t>
      </w:r>
    </w:p>
    <w:p w14:paraId="64AAA8A8" w14:textId="77777777" w:rsidR="00AD14E4" w:rsidRPr="001B2B8E" w:rsidRDefault="00AD14E4" w:rsidP="00097899">
      <w:pPr>
        <w:pStyle w:val="notetext"/>
      </w:pPr>
      <w:r w:rsidRPr="001B2B8E">
        <w:t>Note:</w:t>
      </w:r>
      <w:r w:rsidRPr="001B2B8E">
        <w:tab/>
        <w:t>Failing to produce a record when required to do so by an officer may be an offence: see section 243SB. However, a person does not have to produce a record if doing so would tend to incriminate the person: see section 243SC.</w:t>
      </w:r>
    </w:p>
    <w:p w14:paraId="021527AD" w14:textId="77777777" w:rsidR="00AD14E4" w:rsidRPr="001B2B8E" w:rsidRDefault="00AD14E4" w:rsidP="00097899">
      <w:pPr>
        <w:pStyle w:val="SubsectionHead"/>
      </w:pPr>
      <w:r w:rsidRPr="001B2B8E">
        <w:t xml:space="preserve">Disclosing records to </w:t>
      </w:r>
      <w:r w:rsidR="00E01381" w:rsidRPr="001B2B8E">
        <w:t>AANZ</w:t>
      </w:r>
      <w:r w:rsidRPr="001B2B8E">
        <w:t xml:space="preserve"> customs official</w:t>
      </w:r>
    </w:p>
    <w:p w14:paraId="009FC7E2" w14:textId="77777777" w:rsidR="00AD14E4" w:rsidRPr="001B2B8E" w:rsidRDefault="00AD14E4" w:rsidP="00097899">
      <w:pPr>
        <w:pStyle w:val="subsection"/>
      </w:pPr>
      <w:r w:rsidRPr="001B2B8E">
        <w:tab/>
        <w:t>(2)</w:t>
      </w:r>
      <w:r w:rsidRPr="001B2B8E">
        <w:tab/>
        <w:t>An authorised officer may, for the purpose of verifying a claim for a preferential tariff in a Party, disclose any records so produced to a</w:t>
      </w:r>
      <w:r w:rsidR="00774CCE" w:rsidRPr="001B2B8E">
        <w:t>n</w:t>
      </w:r>
      <w:r w:rsidRPr="001B2B8E">
        <w:t xml:space="preserve"> </w:t>
      </w:r>
      <w:r w:rsidR="00E01381" w:rsidRPr="001B2B8E">
        <w:t xml:space="preserve">AANZ </w:t>
      </w:r>
      <w:r w:rsidRPr="001B2B8E">
        <w:t>customs official for that Party.</w:t>
      </w:r>
    </w:p>
    <w:p w14:paraId="0CC3C6C7" w14:textId="77777777" w:rsidR="00357BD6" w:rsidRPr="001B2B8E" w:rsidRDefault="00357BD6" w:rsidP="00097899">
      <w:pPr>
        <w:pStyle w:val="ActHead5"/>
      </w:pPr>
      <w:bookmarkStart w:id="17" w:name="_Toc184977775"/>
      <w:r w:rsidRPr="00097899">
        <w:rPr>
          <w:rStyle w:val="CharSectno"/>
        </w:rPr>
        <w:lastRenderedPageBreak/>
        <w:t>126AKDD</w:t>
      </w:r>
      <w:r w:rsidRPr="001B2B8E">
        <w:t xml:space="preserve">  Power to ask questions</w:t>
      </w:r>
      <w:bookmarkEnd w:id="17"/>
    </w:p>
    <w:p w14:paraId="4DAD8811" w14:textId="77777777" w:rsidR="00357BD6" w:rsidRPr="001B2B8E" w:rsidRDefault="00357BD6" w:rsidP="00097899">
      <w:pPr>
        <w:pStyle w:val="SubsectionHead"/>
      </w:pPr>
      <w:r w:rsidRPr="001B2B8E">
        <w:t>Power to ask questions</w:t>
      </w:r>
    </w:p>
    <w:p w14:paraId="1549E1B5" w14:textId="77777777" w:rsidR="00357BD6" w:rsidRPr="001B2B8E" w:rsidRDefault="00357BD6" w:rsidP="00097899">
      <w:pPr>
        <w:pStyle w:val="subsection"/>
      </w:pPr>
      <w:r w:rsidRPr="001B2B8E">
        <w:tab/>
        <w:t>(1)</w:t>
      </w:r>
      <w:r w:rsidRPr="001B2B8E">
        <w:tab/>
        <w:t>An authorised officer may require a person who is an exporter or producer of goods that</w:t>
      </w:r>
      <w:r w:rsidR="000C2F1B" w:rsidRPr="001B2B8E">
        <w:t xml:space="preserve"> are</w:t>
      </w:r>
      <w:r w:rsidRPr="001B2B8E">
        <w:t>:</w:t>
      </w:r>
    </w:p>
    <w:p w14:paraId="4E64872A" w14:textId="77777777" w:rsidR="000C2F1B" w:rsidRPr="001B2B8E" w:rsidRDefault="000C2F1B" w:rsidP="00097899">
      <w:pPr>
        <w:pStyle w:val="paragraph"/>
      </w:pPr>
      <w:r w:rsidRPr="001B2B8E">
        <w:tab/>
        <w:t>(a)</w:t>
      </w:r>
      <w:r w:rsidRPr="001B2B8E">
        <w:tab/>
        <w:t>exported to a Party; and</w:t>
      </w:r>
    </w:p>
    <w:p w14:paraId="01A228C2" w14:textId="77777777" w:rsidR="000C2F1B" w:rsidRPr="001B2B8E" w:rsidRDefault="000C2F1B" w:rsidP="00097899">
      <w:pPr>
        <w:pStyle w:val="paragraph"/>
      </w:pPr>
      <w:r w:rsidRPr="001B2B8E">
        <w:tab/>
        <w:t>(b)</w:t>
      </w:r>
      <w:r w:rsidRPr="001B2B8E">
        <w:tab/>
      </w:r>
      <w:r w:rsidR="00BA68E0" w:rsidRPr="001B2B8E">
        <w:t xml:space="preserve">claimed to be originating goods, in accordance with </w:t>
      </w:r>
      <w:r w:rsidR="0083010F" w:rsidRPr="001B2B8E">
        <w:t>Chapter 3</w:t>
      </w:r>
      <w:r w:rsidR="00BA68E0" w:rsidRPr="001B2B8E">
        <w:t xml:space="preserve"> of the Agreement, for the purpose of obtaining a preferential tariff in the Party</w:t>
      </w:r>
      <w:r w:rsidRPr="001B2B8E">
        <w:t>;</w:t>
      </w:r>
    </w:p>
    <w:p w14:paraId="45024D6E" w14:textId="77777777" w:rsidR="00357BD6" w:rsidRPr="001B2B8E" w:rsidRDefault="00357BD6" w:rsidP="00097899">
      <w:pPr>
        <w:pStyle w:val="subsection2"/>
      </w:pPr>
      <w:r w:rsidRPr="001B2B8E">
        <w:t>to answer questions in order to verify the origin of the goods.</w:t>
      </w:r>
    </w:p>
    <w:p w14:paraId="04613C39" w14:textId="77777777" w:rsidR="00357BD6" w:rsidRPr="001B2B8E" w:rsidRDefault="00357BD6" w:rsidP="00097899">
      <w:pPr>
        <w:pStyle w:val="notetext"/>
      </w:pPr>
      <w:r w:rsidRPr="001B2B8E">
        <w:t>Note:</w:t>
      </w:r>
      <w:r w:rsidRPr="001B2B8E">
        <w:tab/>
        <w:t>Failing to answer a question when required to do so by an officer may be an offence: see section 243SA. However, a person does not have to answer a question if doing so would tend to incriminate the person: see section 243SC.</w:t>
      </w:r>
    </w:p>
    <w:p w14:paraId="21500BAF" w14:textId="77777777" w:rsidR="00357BD6" w:rsidRPr="001B2B8E" w:rsidRDefault="00357BD6" w:rsidP="00097899">
      <w:pPr>
        <w:pStyle w:val="SubsectionHead"/>
      </w:pPr>
      <w:r w:rsidRPr="001B2B8E">
        <w:t xml:space="preserve">Disclosing answers to </w:t>
      </w:r>
      <w:r w:rsidR="000C2F1B" w:rsidRPr="001B2B8E">
        <w:t>AANZ</w:t>
      </w:r>
      <w:r w:rsidRPr="001B2B8E">
        <w:t xml:space="preserve"> customs official</w:t>
      </w:r>
    </w:p>
    <w:p w14:paraId="16DCFC2A" w14:textId="77777777" w:rsidR="00357BD6" w:rsidRPr="001B2B8E" w:rsidRDefault="00357BD6" w:rsidP="00097899">
      <w:pPr>
        <w:pStyle w:val="subsection"/>
      </w:pPr>
      <w:r w:rsidRPr="001B2B8E">
        <w:tab/>
        <w:t>(2)</w:t>
      </w:r>
      <w:r w:rsidRPr="001B2B8E">
        <w:tab/>
        <w:t>An authorised officer may, for the purpose of verifying a claim for a preferential tariff in a Party, disclose any answers to such questions to a</w:t>
      </w:r>
      <w:r w:rsidR="00774CCE" w:rsidRPr="001B2B8E">
        <w:t>n</w:t>
      </w:r>
      <w:r w:rsidRPr="001B2B8E">
        <w:t xml:space="preserve"> </w:t>
      </w:r>
      <w:r w:rsidR="000C2F1B" w:rsidRPr="001B2B8E">
        <w:t>AANZ</w:t>
      </w:r>
      <w:r w:rsidRPr="001B2B8E">
        <w:t xml:space="preserve"> customs official for that Party.</w:t>
      </w:r>
    </w:p>
    <w:p w14:paraId="36C28497" w14:textId="77777777" w:rsidR="00381852" w:rsidRPr="001B2B8E" w:rsidRDefault="00381852" w:rsidP="00097899">
      <w:pPr>
        <w:pStyle w:val="ActHead5"/>
      </w:pPr>
      <w:bookmarkStart w:id="18" w:name="_Toc184977776"/>
      <w:bookmarkStart w:id="19" w:name="_Hlk169256805"/>
      <w:r w:rsidRPr="00097899">
        <w:rPr>
          <w:rStyle w:val="CharSectno"/>
        </w:rPr>
        <w:t>126AKDE</w:t>
      </w:r>
      <w:r w:rsidRPr="001B2B8E">
        <w:t xml:space="preserve">  Approved exporters and </w:t>
      </w:r>
      <w:r w:rsidR="00F71813" w:rsidRPr="001B2B8E">
        <w:t>D</w:t>
      </w:r>
      <w:r w:rsidRPr="001B2B8E">
        <w:t xml:space="preserve">eclarations of </w:t>
      </w:r>
      <w:r w:rsidR="00F71813" w:rsidRPr="001B2B8E">
        <w:t>O</w:t>
      </w:r>
      <w:r w:rsidRPr="001B2B8E">
        <w:t>rigin</w:t>
      </w:r>
      <w:bookmarkEnd w:id="18"/>
    </w:p>
    <w:p w14:paraId="5F656A92" w14:textId="77777777" w:rsidR="00F71813" w:rsidRPr="001B2B8E" w:rsidRDefault="00F71813" w:rsidP="00097899">
      <w:pPr>
        <w:pStyle w:val="subsection"/>
      </w:pPr>
      <w:r w:rsidRPr="001B2B8E">
        <w:tab/>
        <w:t>(1)</w:t>
      </w:r>
      <w:r w:rsidRPr="001B2B8E">
        <w:tab/>
        <w:t>I</w:t>
      </w:r>
      <w:r w:rsidR="00F50C42" w:rsidRPr="001B2B8E">
        <w:t>f</w:t>
      </w:r>
      <w:r w:rsidRPr="001B2B8E">
        <w:t>:</w:t>
      </w:r>
    </w:p>
    <w:p w14:paraId="50B65B73" w14:textId="77777777" w:rsidR="00F71813" w:rsidRPr="001B2B8E" w:rsidRDefault="00F71813" w:rsidP="00097899">
      <w:pPr>
        <w:pStyle w:val="paragraph"/>
      </w:pPr>
      <w:r w:rsidRPr="001B2B8E">
        <w:tab/>
        <w:t>(a)</w:t>
      </w:r>
      <w:r w:rsidRPr="001B2B8E">
        <w:tab/>
      </w:r>
      <w:r w:rsidR="00F50C42" w:rsidRPr="001B2B8E">
        <w:t xml:space="preserve">goods are </w:t>
      </w:r>
      <w:r w:rsidRPr="001B2B8E">
        <w:t>exported to a Party; and</w:t>
      </w:r>
    </w:p>
    <w:p w14:paraId="7EDF20A4" w14:textId="77777777" w:rsidR="00F71813" w:rsidRPr="001B2B8E" w:rsidRDefault="00F71813" w:rsidP="00097899">
      <w:pPr>
        <w:pStyle w:val="paragraph"/>
      </w:pPr>
      <w:r w:rsidRPr="001B2B8E">
        <w:tab/>
        <w:t>(b)</w:t>
      </w:r>
      <w:r w:rsidRPr="001B2B8E">
        <w:tab/>
      </w:r>
      <w:r w:rsidR="00F50C42" w:rsidRPr="001B2B8E">
        <w:t xml:space="preserve">the goods are </w:t>
      </w:r>
      <w:r w:rsidRPr="001B2B8E">
        <w:t xml:space="preserve">claimed to be originating goods, in accordance with </w:t>
      </w:r>
      <w:r w:rsidR="0083010F" w:rsidRPr="001B2B8E">
        <w:t>Chapter 3</w:t>
      </w:r>
      <w:r w:rsidRPr="001B2B8E">
        <w:t xml:space="preserve"> of the Agreement, for the purpose of obtaining a preferential tariff in the Party;</w:t>
      </w:r>
      <w:r w:rsidR="001E3B98" w:rsidRPr="001B2B8E">
        <w:t xml:space="preserve"> and</w:t>
      </w:r>
    </w:p>
    <w:p w14:paraId="50F439ED" w14:textId="77777777" w:rsidR="001E3B98" w:rsidRPr="001B2B8E" w:rsidRDefault="001E3B98" w:rsidP="00097899">
      <w:pPr>
        <w:pStyle w:val="paragraph"/>
      </w:pPr>
      <w:r w:rsidRPr="001B2B8E">
        <w:tab/>
        <w:t>(c)</w:t>
      </w:r>
      <w:r w:rsidRPr="001B2B8E">
        <w:tab/>
      </w:r>
      <w:r w:rsidR="00611553" w:rsidRPr="001B2B8E">
        <w:t xml:space="preserve">the Party has not implemented </w:t>
      </w:r>
      <w:r w:rsidR="00F46A22" w:rsidRPr="001B2B8E">
        <w:t>paragraph 1</w:t>
      </w:r>
      <w:r w:rsidR="00B538A4" w:rsidRPr="001B2B8E">
        <w:t xml:space="preserve">(c) of </w:t>
      </w:r>
      <w:r w:rsidR="00F46A22" w:rsidRPr="001B2B8E">
        <w:t>Rule 1</w:t>
      </w:r>
      <w:r w:rsidR="00B538A4" w:rsidRPr="001B2B8E">
        <w:t xml:space="preserve"> of </w:t>
      </w:r>
      <w:r w:rsidR="00F46A22" w:rsidRPr="001B2B8E">
        <w:t>Annex 3</w:t>
      </w:r>
      <w:r w:rsidR="00FC1AD1" w:rsidRPr="001B2B8E">
        <w:t xml:space="preserve">A to </w:t>
      </w:r>
      <w:r w:rsidR="0083010F" w:rsidRPr="001B2B8E">
        <w:t>Chapter 3</w:t>
      </w:r>
      <w:r w:rsidR="00FC1AD1" w:rsidRPr="001B2B8E">
        <w:t xml:space="preserve"> of the Agreement;</w:t>
      </w:r>
    </w:p>
    <w:p w14:paraId="445F06CC" w14:textId="77777777" w:rsidR="00F71813" w:rsidRPr="001B2B8E" w:rsidRDefault="00451BB3" w:rsidP="00097899">
      <w:pPr>
        <w:pStyle w:val="subsection2"/>
      </w:pPr>
      <w:r w:rsidRPr="001B2B8E">
        <w:t>the exporter of the goods must not complete a Declaration of Origin for the goods unless the exporter</w:t>
      </w:r>
      <w:r w:rsidR="00BC1139" w:rsidRPr="001B2B8E">
        <w:t xml:space="preserve"> is,</w:t>
      </w:r>
      <w:r w:rsidRPr="001B2B8E">
        <w:t xml:space="preserve"> under the regulations, an </w:t>
      </w:r>
      <w:r w:rsidR="00920B50" w:rsidRPr="001B2B8E">
        <w:t>approved exporter.</w:t>
      </w:r>
    </w:p>
    <w:p w14:paraId="0C94A7D0" w14:textId="77777777" w:rsidR="00E334FF" w:rsidRPr="001B2B8E" w:rsidRDefault="0096777D" w:rsidP="00097899">
      <w:pPr>
        <w:pStyle w:val="subsection"/>
      </w:pPr>
      <w:r w:rsidRPr="001B2B8E">
        <w:tab/>
        <w:t>(2)</w:t>
      </w:r>
      <w:r w:rsidRPr="001B2B8E">
        <w:tab/>
      </w:r>
      <w:r w:rsidR="00A2638A" w:rsidRPr="001B2B8E">
        <w:t>The regulations</w:t>
      </w:r>
      <w:r w:rsidRPr="001B2B8E">
        <w:t xml:space="preserve"> may make provision for and in relation to the </w:t>
      </w:r>
      <w:r w:rsidR="00E334FF" w:rsidRPr="001B2B8E">
        <w:t xml:space="preserve">approval of </w:t>
      </w:r>
      <w:r w:rsidR="009E6E39" w:rsidRPr="001B2B8E">
        <w:t>entities</w:t>
      </w:r>
      <w:r w:rsidR="00E334FF" w:rsidRPr="001B2B8E">
        <w:t xml:space="preserve"> as approved exporters.</w:t>
      </w:r>
    </w:p>
    <w:p w14:paraId="3DF69906" w14:textId="77777777" w:rsidR="0096777D" w:rsidRPr="001B2B8E" w:rsidRDefault="00E334FF" w:rsidP="00097899">
      <w:pPr>
        <w:pStyle w:val="subsection"/>
      </w:pPr>
      <w:r w:rsidRPr="001B2B8E">
        <w:tab/>
        <w:t>(3)</w:t>
      </w:r>
      <w:r w:rsidRPr="001B2B8E">
        <w:tab/>
        <w:t xml:space="preserve">Without limiting </w:t>
      </w:r>
      <w:r w:rsidR="00F46A22" w:rsidRPr="001B2B8E">
        <w:t>subsection (</w:t>
      </w:r>
      <w:r w:rsidRPr="001B2B8E">
        <w:t>2), the regulations may</w:t>
      </w:r>
      <w:r w:rsidR="009C047B" w:rsidRPr="001B2B8E">
        <w:t xml:space="preserve"> make provision for and in relation to the following</w:t>
      </w:r>
      <w:r w:rsidR="0096777D" w:rsidRPr="001B2B8E">
        <w:t>:</w:t>
      </w:r>
    </w:p>
    <w:p w14:paraId="38595971" w14:textId="77777777" w:rsidR="0096777D" w:rsidRPr="001B2B8E" w:rsidRDefault="0096777D" w:rsidP="00097899">
      <w:pPr>
        <w:pStyle w:val="paragraph"/>
      </w:pPr>
      <w:r w:rsidRPr="001B2B8E">
        <w:lastRenderedPageBreak/>
        <w:tab/>
        <w:t>(a)</w:t>
      </w:r>
      <w:r w:rsidRPr="001B2B8E">
        <w:tab/>
        <w:t xml:space="preserve">the </w:t>
      </w:r>
      <w:r w:rsidR="000955DB" w:rsidRPr="001B2B8E">
        <w:t xml:space="preserve">making of applications </w:t>
      </w:r>
      <w:r w:rsidR="00C54E87" w:rsidRPr="001B2B8E">
        <w:t>to the Comptroller</w:t>
      </w:r>
      <w:r w:rsidR="00097899">
        <w:noBreakHyphen/>
      </w:r>
      <w:r w:rsidR="00C54E87" w:rsidRPr="001B2B8E">
        <w:t xml:space="preserve">General of Customs </w:t>
      </w:r>
      <w:r w:rsidR="000955DB" w:rsidRPr="001B2B8E">
        <w:t xml:space="preserve">by </w:t>
      </w:r>
      <w:r w:rsidR="007221E8" w:rsidRPr="001B2B8E">
        <w:t>entities</w:t>
      </w:r>
      <w:r w:rsidR="000955DB" w:rsidRPr="001B2B8E">
        <w:t xml:space="preserve"> for approval as approved exporters</w:t>
      </w:r>
      <w:r w:rsidR="005C5F30" w:rsidRPr="001B2B8E">
        <w:t xml:space="preserve"> and the withdrawal</w:t>
      </w:r>
      <w:r w:rsidR="00E72D5B" w:rsidRPr="001B2B8E">
        <w:t xml:space="preserve"> of those applications</w:t>
      </w:r>
      <w:r w:rsidRPr="001B2B8E">
        <w:t>;</w:t>
      </w:r>
    </w:p>
    <w:p w14:paraId="56C90ADB" w14:textId="77777777" w:rsidR="00C54E87" w:rsidRPr="001B2B8E" w:rsidRDefault="000955DB" w:rsidP="00097899">
      <w:pPr>
        <w:pStyle w:val="paragraph"/>
      </w:pPr>
      <w:r w:rsidRPr="001B2B8E">
        <w:tab/>
        <w:t>(b)</w:t>
      </w:r>
      <w:r w:rsidRPr="001B2B8E">
        <w:tab/>
        <w:t>the eligibility criteria that a</w:t>
      </w:r>
      <w:r w:rsidR="007221E8" w:rsidRPr="001B2B8E">
        <w:t>n entity</w:t>
      </w:r>
      <w:r w:rsidRPr="001B2B8E">
        <w:t xml:space="preserve"> must meet in order for the Comptroller</w:t>
      </w:r>
      <w:r w:rsidR="00097899">
        <w:noBreakHyphen/>
      </w:r>
      <w:r w:rsidRPr="001B2B8E">
        <w:t xml:space="preserve">General to approve </w:t>
      </w:r>
      <w:r w:rsidR="00C54E87" w:rsidRPr="001B2B8E">
        <w:t xml:space="preserve">the </w:t>
      </w:r>
      <w:r w:rsidR="007221E8" w:rsidRPr="001B2B8E">
        <w:t>entity</w:t>
      </w:r>
      <w:r w:rsidR="00C54E87" w:rsidRPr="001B2B8E">
        <w:t xml:space="preserve"> as an approved exporter;</w:t>
      </w:r>
    </w:p>
    <w:p w14:paraId="79B26658" w14:textId="77777777" w:rsidR="00983B44" w:rsidRPr="001B2B8E" w:rsidRDefault="00983B44" w:rsidP="00097899">
      <w:pPr>
        <w:pStyle w:val="paragraph"/>
      </w:pPr>
      <w:r w:rsidRPr="001B2B8E">
        <w:tab/>
        <w:t>(c)</w:t>
      </w:r>
      <w:r w:rsidRPr="001B2B8E">
        <w:tab/>
        <w:t>the matters that the Comptroller</w:t>
      </w:r>
      <w:r w:rsidR="00097899">
        <w:noBreakHyphen/>
      </w:r>
      <w:r w:rsidRPr="001B2B8E">
        <w:t xml:space="preserve">General must consider in deciding whether to approve </w:t>
      </w:r>
      <w:r w:rsidR="007221E8" w:rsidRPr="001B2B8E">
        <w:t>an entity</w:t>
      </w:r>
      <w:r w:rsidR="00763858" w:rsidRPr="001B2B8E">
        <w:t xml:space="preserve"> as an approved exporter;</w:t>
      </w:r>
    </w:p>
    <w:p w14:paraId="4C0D48A9" w14:textId="77777777" w:rsidR="000955DB" w:rsidRPr="001B2B8E" w:rsidRDefault="00C54E87" w:rsidP="00097899">
      <w:pPr>
        <w:pStyle w:val="paragraph"/>
      </w:pPr>
      <w:r w:rsidRPr="001B2B8E">
        <w:tab/>
        <w:t>(</w:t>
      </w:r>
      <w:r w:rsidR="003962AF" w:rsidRPr="001B2B8E">
        <w:t>d</w:t>
      </w:r>
      <w:r w:rsidRPr="001B2B8E">
        <w:t>)</w:t>
      </w:r>
      <w:r w:rsidRPr="001B2B8E">
        <w:tab/>
        <w:t xml:space="preserve">the making of decisions by the </w:t>
      </w:r>
      <w:r w:rsidR="006F4A07" w:rsidRPr="001B2B8E">
        <w:t>Comptroller</w:t>
      </w:r>
      <w:r w:rsidR="00097899">
        <w:noBreakHyphen/>
      </w:r>
      <w:r w:rsidR="006F4A07" w:rsidRPr="001B2B8E">
        <w:t xml:space="preserve">General in relation to </w:t>
      </w:r>
      <w:r w:rsidR="00C65447" w:rsidRPr="001B2B8E">
        <w:t xml:space="preserve">the </w:t>
      </w:r>
      <w:r w:rsidR="006F4A07" w:rsidRPr="001B2B8E">
        <w:t>applications;</w:t>
      </w:r>
    </w:p>
    <w:p w14:paraId="34A95DA0" w14:textId="77777777" w:rsidR="00983B44" w:rsidRPr="001B2B8E" w:rsidRDefault="00983B44" w:rsidP="00097899">
      <w:pPr>
        <w:pStyle w:val="paragraph"/>
      </w:pPr>
      <w:r w:rsidRPr="001B2B8E">
        <w:tab/>
        <w:t>(</w:t>
      </w:r>
      <w:r w:rsidR="006A2C27" w:rsidRPr="001B2B8E">
        <w:t>e</w:t>
      </w:r>
      <w:r w:rsidRPr="001B2B8E">
        <w:t>)</w:t>
      </w:r>
      <w:r w:rsidRPr="001B2B8E">
        <w:tab/>
        <w:t xml:space="preserve">the conditions that </w:t>
      </w:r>
      <w:r w:rsidR="003B1878" w:rsidRPr="001B2B8E">
        <w:t xml:space="preserve">an approval of </w:t>
      </w:r>
      <w:r w:rsidR="007221E8" w:rsidRPr="001B2B8E">
        <w:t>an entity</w:t>
      </w:r>
      <w:r w:rsidR="003B1878" w:rsidRPr="001B2B8E">
        <w:t xml:space="preserve"> as an approved </w:t>
      </w:r>
      <w:r w:rsidR="009C047B" w:rsidRPr="001B2B8E">
        <w:t>exporter is</w:t>
      </w:r>
      <w:r w:rsidRPr="001B2B8E">
        <w:t xml:space="preserve"> subject to;</w:t>
      </w:r>
    </w:p>
    <w:p w14:paraId="6079A1FC" w14:textId="77777777" w:rsidR="009C047B" w:rsidRPr="001B2B8E" w:rsidRDefault="009C047B" w:rsidP="00097899">
      <w:pPr>
        <w:pStyle w:val="paragraph"/>
      </w:pPr>
      <w:r w:rsidRPr="001B2B8E">
        <w:tab/>
        <w:t>(</w:t>
      </w:r>
      <w:r w:rsidR="006A2C27" w:rsidRPr="001B2B8E">
        <w:t>f</w:t>
      </w:r>
      <w:r w:rsidRPr="001B2B8E">
        <w:t>)</w:t>
      </w:r>
      <w:r w:rsidRPr="001B2B8E">
        <w:tab/>
        <w:t xml:space="preserve">the </w:t>
      </w:r>
      <w:r w:rsidR="005774F4" w:rsidRPr="001B2B8E">
        <w:t>variation</w:t>
      </w:r>
      <w:r w:rsidR="00E72D5B" w:rsidRPr="001B2B8E">
        <w:t xml:space="preserve">, suspension </w:t>
      </w:r>
      <w:r w:rsidR="005774F4" w:rsidRPr="001B2B8E">
        <w:t xml:space="preserve">or </w:t>
      </w:r>
      <w:r w:rsidR="00E72D5B" w:rsidRPr="001B2B8E">
        <w:t>termination</w:t>
      </w:r>
      <w:r w:rsidRPr="001B2B8E">
        <w:t xml:space="preserve"> of </w:t>
      </w:r>
      <w:r w:rsidR="00CC07C5" w:rsidRPr="001B2B8E">
        <w:t xml:space="preserve">an approval of </w:t>
      </w:r>
      <w:r w:rsidR="007221E8" w:rsidRPr="001B2B8E">
        <w:t>an entity</w:t>
      </w:r>
      <w:r w:rsidR="00CC07C5" w:rsidRPr="001B2B8E">
        <w:t xml:space="preserve"> as an approved exporter;</w:t>
      </w:r>
    </w:p>
    <w:p w14:paraId="354818BD" w14:textId="77777777" w:rsidR="0096777D" w:rsidRPr="001B2B8E" w:rsidRDefault="0096777D" w:rsidP="00097899">
      <w:pPr>
        <w:pStyle w:val="paragraph"/>
      </w:pPr>
      <w:r w:rsidRPr="001B2B8E">
        <w:tab/>
        <w:t>(</w:t>
      </w:r>
      <w:r w:rsidR="006A2C27" w:rsidRPr="001B2B8E">
        <w:t>g</w:t>
      </w:r>
      <w:r w:rsidRPr="001B2B8E">
        <w:t>)</w:t>
      </w:r>
      <w:r w:rsidRPr="001B2B8E">
        <w:tab/>
        <w:t xml:space="preserve">the giving of notice of </w:t>
      </w:r>
      <w:r w:rsidR="00AF66A7" w:rsidRPr="001B2B8E">
        <w:t xml:space="preserve">decisions made by the </w:t>
      </w:r>
      <w:r w:rsidR="00C65447" w:rsidRPr="001B2B8E">
        <w:t>Comptroller</w:t>
      </w:r>
      <w:r w:rsidR="00097899">
        <w:noBreakHyphen/>
      </w:r>
      <w:r w:rsidR="00C65447" w:rsidRPr="001B2B8E">
        <w:t>General</w:t>
      </w:r>
      <w:r w:rsidR="00501547" w:rsidRPr="001B2B8E">
        <w:t>;</w:t>
      </w:r>
    </w:p>
    <w:p w14:paraId="29E9DC7C" w14:textId="77777777" w:rsidR="00501547" w:rsidRPr="001B2B8E" w:rsidRDefault="00501547" w:rsidP="00097899">
      <w:pPr>
        <w:pStyle w:val="paragraph"/>
      </w:pPr>
      <w:r w:rsidRPr="001B2B8E">
        <w:tab/>
        <w:t>(</w:t>
      </w:r>
      <w:r w:rsidR="006A2C27" w:rsidRPr="001B2B8E">
        <w:t>h</w:t>
      </w:r>
      <w:r w:rsidRPr="001B2B8E">
        <w:t>)</w:t>
      </w:r>
      <w:r w:rsidRPr="001B2B8E">
        <w:tab/>
        <w:t xml:space="preserve">the review of </w:t>
      </w:r>
      <w:r w:rsidR="00AF66A7" w:rsidRPr="001B2B8E">
        <w:t>decisions made by the Comptroller</w:t>
      </w:r>
      <w:r w:rsidR="00097899">
        <w:noBreakHyphen/>
      </w:r>
      <w:r w:rsidR="00AF66A7" w:rsidRPr="001B2B8E">
        <w:t>General.</w:t>
      </w:r>
    </w:p>
    <w:p w14:paraId="0BBC4203" w14:textId="77777777" w:rsidR="005774F4" w:rsidRPr="001B2B8E" w:rsidRDefault="005774F4" w:rsidP="00097899">
      <w:pPr>
        <w:pStyle w:val="ActHead5"/>
      </w:pPr>
      <w:bookmarkStart w:id="20" w:name="_Toc184977777"/>
      <w:r w:rsidRPr="00097899">
        <w:rPr>
          <w:rStyle w:val="CharSectno"/>
        </w:rPr>
        <w:t>126AKDF</w:t>
      </w:r>
      <w:r w:rsidRPr="001B2B8E">
        <w:t xml:space="preserve">  </w:t>
      </w:r>
      <w:r w:rsidR="006847C4" w:rsidRPr="001B2B8E">
        <w:t xml:space="preserve">ASEAN </w:t>
      </w:r>
      <w:r w:rsidRPr="001B2B8E">
        <w:t xml:space="preserve">Register of </w:t>
      </w:r>
      <w:r w:rsidR="00683310" w:rsidRPr="001B2B8E">
        <w:t>A</w:t>
      </w:r>
      <w:r w:rsidRPr="001B2B8E">
        <w:t xml:space="preserve">pproved </w:t>
      </w:r>
      <w:r w:rsidR="00683310" w:rsidRPr="001B2B8E">
        <w:t>E</w:t>
      </w:r>
      <w:r w:rsidRPr="001B2B8E">
        <w:t>xporters</w:t>
      </w:r>
      <w:bookmarkEnd w:id="20"/>
    </w:p>
    <w:p w14:paraId="503D3312" w14:textId="77777777" w:rsidR="007221E8" w:rsidRPr="001B2B8E" w:rsidRDefault="005774F4" w:rsidP="00097899">
      <w:pPr>
        <w:pStyle w:val="subsection"/>
      </w:pPr>
      <w:r w:rsidRPr="001B2B8E">
        <w:tab/>
        <w:t>(1)</w:t>
      </w:r>
      <w:r w:rsidRPr="001B2B8E">
        <w:tab/>
        <w:t>The Comptroller</w:t>
      </w:r>
      <w:r w:rsidR="00097899">
        <w:noBreakHyphen/>
      </w:r>
      <w:r w:rsidRPr="001B2B8E">
        <w:t>General of Customs m</w:t>
      </w:r>
      <w:r w:rsidR="004822D2" w:rsidRPr="001B2B8E">
        <w:t>ay</w:t>
      </w:r>
      <w:r w:rsidRPr="001B2B8E">
        <w:t xml:space="preserve"> maintain a register, to be known as the </w:t>
      </w:r>
      <w:r w:rsidR="006847C4" w:rsidRPr="001B2B8E">
        <w:t xml:space="preserve">ASEAN </w:t>
      </w:r>
      <w:r w:rsidRPr="001B2B8E">
        <w:t xml:space="preserve">Register of </w:t>
      </w:r>
      <w:r w:rsidR="00534275" w:rsidRPr="001B2B8E">
        <w:t>Approved Exporters</w:t>
      </w:r>
      <w:r w:rsidRPr="001B2B8E">
        <w:t xml:space="preserve">, containing information </w:t>
      </w:r>
      <w:r w:rsidR="0091385E" w:rsidRPr="001B2B8E">
        <w:t xml:space="preserve">(including personal information within the meaning of the </w:t>
      </w:r>
      <w:r w:rsidR="0091385E" w:rsidRPr="001B2B8E">
        <w:rPr>
          <w:i/>
        </w:rPr>
        <w:t>Privacy Act 1988</w:t>
      </w:r>
      <w:r w:rsidR="0091385E" w:rsidRPr="001B2B8E">
        <w:t xml:space="preserve">) </w:t>
      </w:r>
      <w:r w:rsidR="00997E07" w:rsidRPr="001B2B8E">
        <w:t>that</w:t>
      </w:r>
      <w:r w:rsidR="007221E8" w:rsidRPr="001B2B8E">
        <w:t xml:space="preserve"> relates to the following:</w:t>
      </w:r>
    </w:p>
    <w:p w14:paraId="56DD2C67" w14:textId="77777777" w:rsidR="007221E8" w:rsidRPr="001B2B8E" w:rsidRDefault="007221E8" w:rsidP="00097899">
      <w:pPr>
        <w:pStyle w:val="paragraph"/>
      </w:pPr>
      <w:r w:rsidRPr="001B2B8E">
        <w:tab/>
        <w:t>(a)</w:t>
      </w:r>
      <w:r w:rsidRPr="001B2B8E">
        <w:tab/>
        <w:t>each entity approved as an approved exporter under regulations made for the purposes of section 126AKDE;</w:t>
      </w:r>
    </w:p>
    <w:p w14:paraId="7DFD56B6" w14:textId="77777777" w:rsidR="007221E8" w:rsidRPr="001B2B8E" w:rsidRDefault="007221E8" w:rsidP="00097899">
      <w:pPr>
        <w:pStyle w:val="paragraph"/>
      </w:pPr>
      <w:r w:rsidRPr="001B2B8E">
        <w:tab/>
        <w:t>(</w:t>
      </w:r>
      <w:r w:rsidR="00DE2C4F" w:rsidRPr="001B2B8E">
        <w:t>b</w:t>
      </w:r>
      <w:r w:rsidRPr="001B2B8E">
        <w:t>)</w:t>
      </w:r>
      <w:r w:rsidRPr="001B2B8E">
        <w:tab/>
        <w:t>the conditions that an approval of an entity as an approved exporter is subject to;</w:t>
      </w:r>
    </w:p>
    <w:p w14:paraId="7AF48883" w14:textId="77777777" w:rsidR="007221E8" w:rsidRPr="001B2B8E" w:rsidRDefault="007221E8" w:rsidP="00097899">
      <w:pPr>
        <w:pStyle w:val="paragraph"/>
      </w:pPr>
      <w:r w:rsidRPr="001B2B8E">
        <w:tab/>
        <w:t>(</w:t>
      </w:r>
      <w:r w:rsidR="00DE2C4F" w:rsidRPr="001B2B8E">
        <w:t>c</w:t>
      </w:r>
      <w:r w:rsidRPr="001B2B8E">
        <w:t>)</w:t>
      </w:r>
      <w:r w:rsidRPr="001B2B8E">
        <w:tab/>
        <w:t>the variation, suspension or termination of an approval of an entity as an approved exporter.</w:t>
      </w:r>
    </w:p>
    <w:p w14:paraId="1226084C" w14:textId="77777777" w:rsidR="0016133B" w:rsidRPr="001B2B8E" w:rsidRDefault="005774F4" w:rsidP="00097899">
      <w:pPr>
        <w:pStyle w:val="subsection"/>
      </w:pPr>
      <w:r w:rsidRPr="001B2B8E">
        <w:tab/>
        <w:t>(2)</w:t>
      </w:r>
      <w:r w:rsidRPr="001B2B8E">
        <w:tab/>
        <w:t xml:space="preserve">The </w:t>
      </w:r>
      <w:r w:rsidR="00816127" w:rsidRPr="001B2B8E">
        <w:t>Comptroller</w:t>
      </w:r>
      <w:r w:rsidR="00097899">
        <w:noBreakHyphen/>
      </w:r>
      <w:r w:rsidR="00816127" w:rsidRPr="001B2B8E">
        <w:t xml:space="preserve">General must make </w:t>
      </w:r>
      <w:r w:rsidR="00BE570B" w:rsidRPr="001B2B8E">
        <w:t>any</w:t>
      </w:r>
      <w:r w:rsidR="00816127" w:rsidRPr="001B2B8E">
        <w:t xml:space="preserve"> register</w:t>
      </w:r>
      <w:r w:rsidRPr="001B2B8E">
        <w:t xml:space="preserve"> publicly available.</w:t>
      </w:r>
    </w:p>
    <w:p w14:paraId="58190514" w14:textId="77777777" w:rsidR="005774F4" w:rsidRPr="001B2B8E" w:rsidRDefault="005774F4" w:rsidP="00097899">
      <w:pPr>
        <w:pStyle w:val="subsection"/>
      </w:pPr>
      <w:r w:rsidRPr="001B2B8E">
        <w:tab/>
        <w:t>(3)</w:t>
      </w:r>
      <w:r w:rsidRPr="001B2B8E">
        <w:tab/>
        <w:t xml:space="preserve">The </w:t>
      </w:r>
      <w:r w:rsidR="00816127" w:rsidRPr="001B2B8E">
        <w:t>register</w:t>
      </w:r>
      <w:r w:rsidRPr="001B2B8E">
        <w:t xml:space="preserve"> is not a legislative instrument.</w:t>
      </w:r>
    </w:p>
    <w:p w14:paraId="52E4B651" w14:textId="77777777" w:rsidR="00BF1A02" w:rsidRPr="001B2B8E" w:rsidRDefault="00BF1A02" w:rsidP="00097899">
      <w:pPr>
        <w:pStyle w:val="ActHead5"/>
      </w:pPr>
      <w:bookmarkStart w:id="21" w:name="_Toc184977778"/>
      <w:bookmarkStart w:id="22" w:name="_Hlk178950180"/>
      <w:bookmarkStart w:id="23" w:name="_Hlk178950068"/>
      <w:r w:rsidRPr="00097899">
        <w:rPr>
          <w:rStyle w:val="CharSectno"/>
        </w:rPr>
        <w:lastRenderedPageBreak/>
        <w:t>126AKD</w:t>
      </w:r>
      <w:r w:rsidR="00361B90" w:rsidRPr="00097899">
        <w:rPr>
          <w:rStyle w:val="CharSectno"/>
        </w:rPr>
        <w:t>G</w:t>
      </w:r>
      <w:r w:rsidRPr="001B2B8E">
        <w:t xml:space="preserve">  </w:t>
      </w:r>
      <w:r w:rsidR="001913AC" w:rsidRPr="001B2B8E">
        <w:t xml:space="preserve">Inclusion of information in </w:t>
      </w:r>
      <w:r w:rsidR="00C86B1F" w:rsidRPr="001B2B8E">
        <w:t xml:space="preserve">approved </w:t>
      </w:r>
      <w:r w:rsidR="001913AC" w:rsidRPr="001B2B8E">
        <w:t>e</w:t>
      </w:r>
      <w:r w:rsidR="00C6021C" w:rsidRPr="001B2B8E">
        <w:t>xporter database</w:t>
      </w:r>
      <w:bookmarkEnd w:id="21"/>
    </w:p>
    <w:p w14:paraId="2B332A67" w14:textId="77777777" w:rsidR="009513B2" w:rsidRPr="001B2B8E" w:rsidRDefault="003B4540" w:rsidP="00097899">
      <w:pPr>
        <w:pStyle w:val="subsection"/>
      </w:pPr>
      <w:bookmarkStart w:id="24" w:name="_Hlk178950167"/>
      <w:bookmarkEnd w:id="22"/>
      <w:bookmarkEnd w:id="23"/>
      <w:r w:rsidRPr="001B2B8E">
        <w:tab/>
      </w:r>
      <w:r w:rsidRPr="001B2B8E">
        <w:tab/>
        <w:t>The Comptroller</w:t>
      </w:r>
      <w:r w:rsidR="00097899">
        <w:noBreakHyphen/>
      </w:r>
      <w:r w:rsidRPr="001B2B8E">
        <w:t>General of Customs may</w:t>
      </w:r>
      <w:r w:rsidR="009513B2" w:rsidRPr="001B2B8E">
        <w:t>:</w:t>
      </w:r>
    </w:p>
    <w:p w14:paraId="64EE7740" w14:textId="77777777" w:rsidR="003B4540" w:rsidRPr="001B2B8E" w:rsidRDefault="009513B2" w:rsidP="00097899">
      <w:pPr>
        <w:pStyle w:val="paragraph"/>
      </w:pPr>
      <w:r w:rsidRPr="001B2B8E">
        <w:tab/>
        <w:t>(a)</w:t>
      </w:r>
      <w:r w:rsidRPr="001B2B8E">
        <w:tab/>
      </w:r>
      <w:r w:rsidR="003B4540" w:rsidRPr="001B2B8E">
        <w:t xml:space="preserve">include information (including personal information within the meaning of the </w:t>
      </w:r>
      <w:r w:rsidR="003B4540" w:rsidRPr="001B2B8E">
        <w:rPr>
          <w:i/>
        </w:rPr>
        <w:t>Privacy Act 1988</w:t>
      </w:r>
      <w:r w:rsidR="003B4540" w:rsidRPr="001B2B8E">
        <w:t>) in the approved exporter database</w:t>
      </w:r>
      <w:r w:rsidRPr="001B2B8E">
        <w:t>; or</w:t>
      </w:r>
    </w:p>
    <w:p w14:paraId="2B61B72E" w14:textId="77777777" w:rsidR="009513B2" w:rsidRPr="001B2B8E" w:rsidRDefault="009513B2" w:rsidP="00097899">
      <w:pPr>
        <w:pStyle w:val="paragraph"/>
      </w:pPr>
      <w:r w:rsidRPr="001B2B8E">
        <w:tab/>
        <w:t>(b)</w:t>
      </w:r>
      <w:r w:rsidRPr="001B2B8E">
        <w:tab/>
        <w:t xml:space="preserve">disclose information (including personal information within the meaning of the </w:t>
      </w:r>
      <w:r w:rsidRPr="001B2B8E">
        <w:rPr>
          <w:i/>
        </w:rPr>
        <w:t>Privacy Act 1988</w:t>
      </w:r>
      <w:r w:rsidRPr="001B2B8E">
        <w:t>) to a person</w:t>
      </w:r>
      <w:r w:rsidR="0024566A" w:rsidRPr="001B2B8E">
        <w:t xml:space="preserve"> for the purpose of the information being included in the approved exporter database</w:t>
      </w:r>
      <w:r w:rsidRPr="001B2B8E">
        <w:t>;</w:t>
      </w:r>
    </w:p>
    <w:p w14:paraId="5EBD2CE3" w14:textId="77777777" w:rsidR="009513B2" w:rsidRPr="001B2B8E" w:rsidRDefault="009513B2" w:rsidP="00097899">
      <w:pPr>
        <w:pStyle w:val="subsection2"/>
      </w:pPr>
      <w:r w:rsidRPr="001B2B8E">
        <w:t xml:space="preserve">if the information </w:t>
      </w:r>
      <w:r w:rsidR="00FA0B3D" w:rsidRPr="001B2B8E">
        <w:t xml:space="preserve">covered by </w:t>
      </w:r>
      <w:r w:rsidR="001B2B8E" w:rsidRPr="001B2B8E">
        <w:t>paragraph (</w:t>
      </w:r>
      <w:r w:rsidR="00FA0B3D" w:rsidRPr="001B2B8E">
        <w:t xml:space="preserve">a) or (b) </w:t>
      </w:r>
      <w:r w:rsidRPr="001B2B8E">
        <w:t>relates to the following</w:t>
      </w:r>
      <w:r w:rsidR="009647D5" w:rsidRPr="001B2B8E">
        <w:t>:</w:t>
      </w:r>
    </w:p>
    <w:p w14:paraId="1A6FDDC1" w14:textId="77777777" w:rsidR="003B4540" w:rsidRPr="001B2B8E" w:rsidRDefault="003B4540" w:rsidP="00097899">
      <w:pPr>
        <w:pStyle w:val="paragraph"/>
      </w:pPr>
      <w:r w:rsidRPr="001B2B8E">
        <w:tab/>
        <w:t>(</w:t>
      </w:r>
      <w:r w:rsidR="0024566A" w:rsidRPr="001B2B8E">
        <w:t>c</w:t>
      </w:r>
      <w:r w:rsidRPr="001B2B8E">
        <w:t>)</w:t>
      </w:r>
      <w:r w:rsidRPr="001B2B8E">
        <w:tab/>
        <w:t>an entity approved as an approved exporter under regulations made for the purposes of section 126AKDE;</w:t>
      </w:r>
    </w:p>
    <w:p w14:paraId="509AEE0F" w14:textId="77777777" w:rsidR="003B4540" w:rsidRPr="001B2B8E" w:rsidRDefault="003B4540" w:rsidP="00097899">
      <w:pPr>
        <w:pStyle w:val="paragraph"/>
      </w:pPr>
      <w:r w:rsidRPr="001B2B8E">
        <w:tab/>
        <w:t>(</w:t>
      </w:r>
      <w:r w:rsidR="0024566A" w:rsidRPr="001B2B8E">
        <w:t>d</w:t>
      </w:r>
      <w:r w:rsidRPr="001B2B8E">
        <w:t>)</w:t>
      </w:r>
      <w:r w:rsidRPr="001B2B8E">
        <w:tab/>
        <w:t>the conditions that an approval of an entity as an approved exporter is subject to;</w:t>
      </w:r>
    </w:p>
    <w:p w14:paraId="62AB9116" w14:textId="77777777" w:rsidR="003B4540" w:rsidRPr="001B2B8E" w:rsidRDefault="003B4540" w:rsidP="00097899">
      <w:pPr>
        <w:pStyle w:val="paragraph"/>
      </w:pPr>
      <w:r w:rsidRPr="001B2B8E">
        <w:tab/>
        <w:t>(</w:t>
      </w:r>
      <w:r w:rsidR="0024566A" w:rsidRPr="001B2B8E">
        <w:t>e</w:t>
      </w:r>
      <w:r w:rsidRPr="001B2B8E">
        <w:t>)</w:t>
      </w:r>
      <w:r w:rsidRPr="001B2B8E">
        <w:tab/>
        <w:t>the variation, suspension or termination of an approval of an entity as an approved exporter.</w:t>
      </w:r>
    </w:p>
    <w:bookmarkEnd w:id="24"/>
    <w:bookmarkEnd w:id="19"/>
    <w:p w14:paraId="6AE9D873" w14:textId="77777777" w:rsidR="005F68B0" w:rsidRPr="001B2B8E" w:rsidRDefault="00AC1034" w:rsidP="00097899">
      <w:pPr>
        <w:pStyle w:val="Transitional"/>
      </w:pPr>
      <w:r w:rsidRPr="001B2B8E">
        <w:t>15</w:t>
      </w:r>
      <w:r w:rsidR="005F68B0" w:rsidRPr="001B2B8E">
        <w:t xml:space="preserve">  Application</w:t>
      </w:r>
      <w:r w:rsidR="007A526F" w:rsidRPr="001B2B8E">
        <w:t xml:space="preserve"> provision</w:t>
      </w:r>
    </w:p>
    <w:p w14:paraId="28219D5A" w14:textId="77777777" w:rsidR="005F68B0" w:rsidRPr="001B2B8E" w:rsidRDefault="005F68B0" w:rsidP="00097899">
      <w:pPr>
        <w:pStyle w:val="Item"/>
      </w:pPr>
      <w:r w:rsidRPr="001B2B8E">
        <w:t xml:space="preserve">The amendment made </w:t>
      </w:r>
      <w:r w:rsidR="00FA386C" w:rsidRPr="001B2B8E">
        <w:t xml:space="preserve">by </w:t>
      </w:r>
      <w:r w:rsidR="00FF0E80" w:rsidRPr="001B2B8E">
        <w:t>this Part</w:t>
      </w:r>
      <w:r w:rsidRPr="001B2B8E">
        <w:t xml:space="preserve"> applies in relation to goods exported to a Party on or after the commencement of </w:t>
      </w:r>
      <w:r w:rsidR="00FF0E80" w:rsidRPr="001B2B8E">
        <w:t>this Part</w:t>
      </w:r>
      <w:r w:rsidRPr="001B2B8E">
        <w:t xml:space="preserve"> (whether the goods were produced before, on or after that commencement)</w:t>
      </w:r>
      <w:r w:rsidR="00FF0E80" w:rsidRPr="001B2B8E">
        <w:t>.</w:t>
      </w:r>
    </w:p>
    <w:p w14:paraId="2C9E5CFD" w14:textId="77777777" w:rsidR="00F1651E" w:rsidRPr="001B2B8E" w:rsidRDefault="00C55224" w:rsidP="00097899">
      <w:pPr>
        <w:pStyle w:val="ActHead7"/>
        <w:pageBreakBefore/>
      </w:pPr>
      <w:bookmarkStart w:id="25" w:name="_Toc184977779"/>
      <w:r w:rsidRPr="00097899">
        <w:rPr>
          <w:rStyle w:val="CharAmPartNo"/>
        </w:rPr>
        <w:lastRenderedPageBreak/>
        <w:t>Part 4</w:t>
      </w:r>
      <w:r w:rsidR="00FE7665" w:rsidRPr="001B2B8E">
        <w:t>—</w:t>
      </w:r>
      <w:r w:rsidR="00202C64" w:rsidRPr="00097899">
        <w:rPr>
          <w:rStyle w:val="CharAmPartText"/>
        </w:rPr>
        <w:t>Miscellaneous</w:t>
      </w:r>
      <w:bookmarkEnd w:id="25"/>
    </w:p>
    <w:p w14:paraId="526220D6" w14:textId="77777777" w:rsidR="00FE7665" w:rsidRPr="001B2B8E" w:rsidRDefault="00FE7665" w:rsidP="00097899">
      <w:pPr>
        <w:pStyle w:val="ActHead9"/>
      </w:pPr>
      <w:bookmarkStart w:id="26" w:name="_Toc184977780"/>
      <w:r w:rsidRPr="001B2B8E">
        <w:t>Customs Act 1901</w:t>
      </w:r>
      <w:bookmarkEnd w:id="26"/>
    </w:p>
    <w:p w14:paraId="1992A429" w14:textId="77777777" w:rsidR="00737157" w:rsidRPr="001B2B8E" w:rsidRDefault="00AC1034" w:rsidP="00097899">
      <w:pPr>
        <w:pStyle w:val="ItemHead"/>
      </w:pPr>
      <w:r w:rsidRPr="001B2B8E">
        <w:t>16</w:t>
      </w:r>
      <w:r w:rsidR="004F5351" w:rsidRPr="001B2B8E">
        <w:t xml:space="preserve">  </w:t>
      </w:r>
      <w:r w:rsidR="00C55224" w:rsidRPr="001B2B8E">
        <w:t>Subsections 1</w:t>
      </w:r>
      <w:r w:rsidR="004F5351" w:rsidRPr="001B2B8E">
        <w:t>53ZKB(7) and (8)</w:t>
      </w:r>
    </w:p>
    <w:p w14:paraId="29B07A62" w14:textId="77777777" w:rsidR="004F5351" w:rsidRPr="001B2B8E" w:rsidRDefault="004F5351" w:rsidP="00097899">
      <w:pPr>
        <w:pStyle w:val="Item"/>
      </w:pPr>
      <w:r w:rsidRPr="001B2B8E">
        <w:t>Repeal the subsections, substitute:</w:t>
      </w:r>
    </w:p>
    <w:p w14:paraId="7253D1FF" w14:textId="77777777" w:rsidR="004F5351" w:rsidRPr="001B2B8E" w:rsidRDefault="004F5351" w:rsidP="00097899">
      <w:pPr>
        <w:pStyle w:val="SubsectionHead"/>
      </w:pPr>
      <w:r w:rsidRPr="001B2B8E">
        <w:t>Notification of entry into force of Agreement for a Party</w:t>
      </w:r>
      <w:r w:rsidR="00C360F1" w:rsidRPr="001B2B8E">
        <w:t xml:space="preserve"> etc.</w:t>
      </w:r>
    </w:p>
    <w:p w14:paraId="14AC2005" w14:textId="77777777" w:rsidR="004F5351" w:rsidRPr="001B2B8E" w:rsidRDefault="004F5351" w:rsidP="00097899">
      <w:pPr>
        <w:pStyle w:val="subsection"/>
      </w:pPr>
      <w:r w:rsidRPr="001B2B8E">
        <w:tab/>
        <w:t>(7)</w:t>
      </w:r>
      <w:r w:rsidRPr="001B2B8E">
        <w:tab/>
        <w:t xml:space="preserve">The Minister must announce, by notifiable instrument, the day on which the Agreement, or an amendment </w:t>
      </w:r>
      <w:r w:rsidR="000D2069" w:rsidRPr="001B2B8E">
        <w:t>of</w:t>
      </w:r>
      <w:r w:rsidRPr="001B2B8E">
        <w:t xml:space="preserve"> the Agreement, </w:t>
      </w:r>
      <w:r w:rsidR="00E6657B" w:rsidRPr="001B2B8E">
        <w:t>enters into force for a Party (other than Australia).</w:t>
      </w:r>
    </w:p>
    <w:p w14:paraId="2A552760" w14:textId="77777777" w:rsidR="00FE7665" w:rsidRPr="001B2B8E" w:rsidRDefault="00AC1034" w:rsidP="00097899">
      <w:pPr>
        <w:pStyle w:val="ItemHead"/>
      </w:pPr>
      <w:r w:rsidRPr="001B2B8E">
        <w:t>17</w:t>
      </w:r>
      <w:r w:rsidR="00454D37" w:rsidRPr="001B2B8E">
        <w:t xml:space="preserve">  </w:t>
      </w:r>
      <w:r w:rsidR="00C55224" w:rsidRPr="001B2B8E">
        <w:t>Subparagraph</w:t>
      </w:r>
      <w:r w:rsidR="0069083A" w:rsidRPr="001B2B8E">
        <w:t>s</w:t>
      </w:r>
      <w:r w:rsidR="00C55224" w:rsidRPr="001B2B8E">
        <w:t> 1</w:t>
      </w:r>
      <w:r w:rsidR="004D5778" w:rsidRPr="001B2B8E">
        <w:t>53ZKJ(1)(b)</w:t>
      </w:r>
      <w:r w:rsidR="0069083A" w:rsidRPr="001B2B8E">
        <w:t xml:space="preserve">(ii) and </w:t>
      </w:r>
      <w:r w:rsidR="004D5778" w:rsidRPr="001B2B8E">
        <w:t>(ii</w:t>
      </w:r>
      <w:r w:rsidR="000B1C34" w:rsidRPr="001B2B8E">
        <w:t>i</w:t>
      </w:r>
      <w:r w:rsidR="004D5778" w:rsidRPr="001B2B8E">
        <w:t>)</w:t>
      </w:r>
    </w:p>
    <w:p w14:paraId="1FD45343" w14:textId="77777777" w:rsidR="004D5778" w:rsidRPr="001B2B8E" w:rsidRDefault="004D5778" w:rsidP="00097899">
      <w:pPr>
        <w:pStyle w:val="Item"/>
      </w:pPr>
      <w:r w:rsidRPr="001B2B8E">
        <w:t>Repeal the subparagraph</w:t>
      </w:r>
      <w:r w:rsidR="0069083A" w:rsidRPr="001B2B8E">
        <w:t>s</w:t>
      </w:r>
      <w:r w:rsidRPr="001B2B8E">
        <w:t>, substitute:</w:t>
      </w:r>
    </w:p>
    <w:p w14:paraId="2F8AEC76" w14:textId="77777777" w:rsidR="004D5778" w:rsidRPr="001B2B8E" w:rsidRDefault="004D5778" w:rsidP="00097899">
      <w:pPr>
        <w:pStyle w:val="paragraphsub"/>
      </w:pPr>
      <w:r w:rsidRPr="001B2B8E">
        <w:tab/>
        <w:t>(ii)</w:t>
      </w:r>
      <w:r w:rsidRPr="001B2B8E">
        <w:tab/>
      </w:r>
      <w:r w:rsidR="000B1C34" w:rsidRPr="001B2B8E">
        <w:t xml:space="preserve">the goods enter into </w:t>
      </w:r>
      <w:r w:rsidR="007914C2" w:rsidRPr="001B2B8E">
        <w:t xml:space="preserve">commerce or </w:t>
      </w:r>
      <w:r w:rsidR="000B1C34" w:rsidRPr="001B2B8E">
        <w:t>free circulation in that country or place.</w:t>
      </w:r>
    </w:p>
    <w:p w14:paraId="7F9E2A67" w14:textId="77777777" w:rsidR="001349D8" w:rsidRPr="001B2B8E" w:rsidRDefault="00AC1034" w:rsidP="00097899">
      <w:pPr>
        <w:pStyle w:val="Transitional"/>
      </w:pPr>
      <w:r w:rsidRPr="001B2B8E">
        <w:t>18</w:t>
      </w:r>
      <w:r w:rsidR="001349D8" w:rsidRPr="001B2B8E">
        <w:t xml:space="preserve">  Application</w:t>
      </w:r>
      <w:r w:rsidR="007A526F" w:rsidRPr="001B2B8E">
        <w:t xml:space="preserve"> provision</w:t>
      </w:r>
    </w:p>
    <w:p w14:paraId="71CDB2D1" w14:textId="77777777" w:rsidR="00F76781" w:rsidRPr="001B2B8E" w:rsidRDefault="00235732" w:rsidP="00097899">
      <w:pPr>
        <w:pStyle w:val="Item"/>
      </w:pPr>
      <w:r w:rsidRPr="001B2B8E">
        <w:t xml:space="preserve">The amendment of </w:t>
      </w:r>
      <w:r w:rsidR="00F46A22" w:rsidRPr="001B2B8E">
        <w:t>section 1</w:t>
      </w:r>
      <w:r w:rsidR="007E672C" w:rsidRPr="001B2B8E">
        <w:t>53ZKJ</w:t>
      </w:r>
      <w:r w:rsidRPr="001B2B8E">
        <w:t xml:space="preserve"> of the </w:t>
      </w:r>
      <w:r w:rsidRPr="001B2B8E">
        <w:rPr>
          <w:i/>
        </w:rPr>
        <w:t>Customs Act 1901</w:t>
      </w:r>
      <w:r w:rsidRPr="001B2B8E">
        <w:t xml:space="preserve"> made by this Part applies in relation to</w:t>
      </w:r>
      <w:r w:rsidR="00F76781" w:rsidRPr="001B2B8E">
        <w:t>:</w:t>
      </w:r>
    </w:p>
    <w:p w14:paraId="7B51F070" w14:textId="77777777" w:rsidR="00F76781" w:rsidRPr="001B2B8E" w:rsidRDefault="00F76781" w:rsidP="00097899">
      <w:pPr>
        <w:pStyle w:val="paragraph"/>
      </w:pPr>
      <w:r w:rsidRPr="001B2B8E">
        <w:tab/>
        <w:t>(a)</w:t>
      </w:r>
      <w:r w:rsidRPr="001B2B8E">
        <w:tab/>
        <w:t>goods imported into Australia on or after the commencement of this Part; and</w:t>
      </w:r>
    </w:p>
    <w:p w14:paraId="1181E3EA" w14:textId="77777777" w:rsidR="00F76781" w:rsidRPr="001B2B8E" w:rsidRDefault="00F76781" w:rsidP="00097899">
      <w:pPr>
        <w:pStyle w:val="paragraph"/>
      </w:pPr>
      <w:r w:rsidRPr="001B2B8E">
        <w:tab/>
        <w:t>(b)</w:t>
      </w:r>
      <w:r w:rsidRPr="001B2B8E">
        <w:tab/>
        <w:t>goods imported into Australia before the commencement of this Part, where the time for working out the rate of import duty on the goods had not occurred before the commencement of this Part.</w:t>
      </w:r>
    </w:p>
    <w:p w14:paraId="3F1138C9" w14:textId="77777777" w:rsidR="001C5ED8" w:rsidRPr="001B2B8E" w:rsidRDefault="00F46A22" w:rsidP="00097899">
      <w:pPr>
        <w:pStyle w:val="ActHead6"/>
        <w:pageBreakBefore/>
      </w:pPr>
      <w:bookmarkStart w:id="27" w:name="_Toc184977781"/>
      <w:r w:rsidRPr="00097899">
        <w:rPr>
          <w:rStyle w:val="CharAmSchNo"/>
        </w:rPr>
        <w:lastRenderedPageBreak/>
        <w:t>Schedule 2</w:t>
      </w:r>
      <w:r w:rsidR="001C5ED8" w:rsidRPr="001B2B8E">
        <w:t>—</w:t>
      </w:r>
      <w:r w:rsidR="001C5ED8" w:rsidRPr="00097899">
        <w:rPr>
          <w:rStyle w:val="CharAmSchText"/>
        </w:rPr>
        <w:t>Other amendments</w:t>
      </w:r>
      <w:bookmarkEnd w:id="27"/>
    </w:p>
    <w:p w14:paraId="12BC5A61" w14:textId="77777777" w:rsidR="007343BD" w:rsidRPr="001B2B8E" w:rsidRDefault="00F46A22" w:rsidP="00097899">
      <w:pPr>
        <w:pStyle w:val="ActHead7"/>
      </w:pPr>
      <w:bookmarkStart w:id="28" w:name="_Toc184977782"/>
      <w:r w:rsidRPr="00097899">
        <w:rPr>
          <w:rStyle w:val="CharAmPartNo"/>
        </w:rPr>
        <w:t>Part 1</w:t>
      </w:r>
      <w:r w:rsidR="00353527" w:rsidRPr="001B2B8E">
        <w:t>—</w:t>
      </w:r>
      <w:r w:rsidR="00353527" w:rsidRPr="00097899">
        <w:rPr>
          <w:rStyle w:val="CharAmPartText"/>
        </w:rPr>
        <w:t>Approved exporters for Regional Comprehensive Economic Partnership Agreemen</w:t>
      </w:r>
      <w:r w:rsidR="00490E24" w:rsidRPr="00097899">
        <w:rPr>
          <w:rStyle w:val="CharAmPartText"/>
        </w:rPr>
        <w:t>t</w:t>
      </w:r>
      <w:bookmarkEnd w:id="28"/>
    </w:p>
    <w:p w14:paraId="5EE3E92B" w14:textId="77777777" w:rsidR="001C5ED8" w:rsidRPr="001B2B8E" w:rsidRDefault="001C5ED8" w:rsidP="00097899">
      <w:pPr>
        <w:pStyle w:val="ActHead9"/>
      </w:pPr>
      <w:bookmarkStart w:id="29" w:name="_Toc184977783"/>
      <w:r w:rsidRPr="001B2B8E">
        <w:t>Customs Act 1901</w:t>
      </w:r>
      <w:bookmarkEnd w:id="29"/>
    </w:p>
    <w:p w14:paraId="6874FDB8" w14:textId="77777777" w:rsidR="00F2396E" w:rsidRPr="001B2B8E" w:rsidRDefault="00F32D78" w:rsidP="00097899">
      <w:pPr>
        <w:pStyle w:val="ItemHead"/>
      </w:pPr>
      <w:r w:rsidRPr="001B2B8E">
        <w:t>1</w:t>
      </w:r>
      <w:r w:rsidR="00F2396E" w:rsidRPr="001B2B8E">
        <w:t xml:space="preserve">  </w:t>
      </w:r>
      <w:r w:rsidR="00F46A22" w:rsidRPr="001B2B8E">
        <w:t>Section 1</w:t>
      </w:r>
      <w:r w:rsidR="00F2396E" w:rsidRPr="001B2B8E">
        <w:t>26AQA</w:t>
      </w:r>
    </w:p>
    <w:p w14:paraId="6B3679A5" w14:textId="77777777" w:rsidR="00F2396E" w:rsidRPr="001B2B8E" w:rsidRDefault="00F2396E" w:rsidP="00097899">
      <w:pPr>
        <w:pStyle w:val="Item"/>
      </w:pPr>
      <w:r w:rsidRPr="001B2B8E">
        <w:t>Insert:</w:t>
      </w:r>
    </w:p>
    <w:p w14:paraId="23E5AE2C" w14:textId="77777777" w:rsidR="00F2396E" w:rsidRPr="001B2B8E" w:rsidRDefault="00F2396E" w:rsidP="00097899">
      <w:pPr>
        <w:pStyle w:val="Definition"/>
        <w:rPr>
          <w:b/>
          <w:i/>
        </w:rPr>
      </w:pPr>
      <w:r w:rsidRPr="001B2B8E">
        <w:rPr>
          <w:b/>
          <w:i/>
        </w:rPr>
        <w:t>approved exporter database</w:t>
      </w:r>
      <w:r w:rsidRPr="001B2B8E">
        <w:t xml:space="preserve"> means the approved exporter database referred to in </w:t>
      </w:r>
      <w:r w:rsidR="00F46A22" w:rsidRPr="001B2B8E">
        <w:t>paragraph 6</w:t>
      </w:r>
      <w:r w:rsidRPr="001B2B8E">
        <w:t xml:space="preserve"> of </w:t>
      </w:r>
      <w:r w:rsidR="00DD6083" w:rsidRPr="001B2B8E">
        <w:t>Article 3.21</w:t>
      </w:r>
      <w:r w:rsidRPr="001B2B8E">
        <w:t xml:space="preserve"> of </w:t>
      </w:r>
      <w:r w:rsidR="0083010F" w:rsidRPr="001B2B8E">
        <w:t>Chapter 3</w:t>
      </w:r>
      <w:r w:rsidRPr="001B2B8E">
        <w:t xml:space="preserve"> of the Agreement.</w:t>
      </w:r>
    </w:p>
    <w:p w14:paraId="3D5791F2" w14:textId="77777777" w:rsidR="00F2396E" w:rsidRPr="001B2B8E" w:rsidRDefault="00F2396E" w:rsidP="00097899">
      <w:pPr>
        <w:pStyle w:val="Definition"/>
      </w:pPr>
      <w:r w:rsidRPr="001B2B8E">
        <w:rPr>
          <w:b/>
          <w:i/>
        </w:rPr>
        <w:t>Declaration of Origin</w:t>
      </w:r>
      <w:r w:rsidRPr="001B2B8E">
        <w:t xml:space="preserve"> means a Declaration of Origin referred to in </w:t>
      </w:r>
      <w:r w:rsidR="00F46A22" w:rsidRPr="001B2B8E">
        <w:t>paragraph 1</w:t>
      </w:r>
      <w:r w:rsidR="00D050C2" w:rsidRPr="001B2B8E">
        <w:t xml:space="preserve"> of </w:t>
      </w:r>
      <w:r w:rsidR="00CB75BE" w:rsidRPr="001B2B8E">
        <w:t>Article 3.16 of</w:t>
      </w:r>
      <w:r w:rsidRPr="001B2B8E">
        <w:t xml:space="preserve"> </w:t>
      </w:r>
      <w:r w:rsidR="0083010F" w:rsidRPr="001B2B8E">
        <w:t>Chapter 3</w:t>
      </w:r>
      <w:r w:rsidRPr="001B2B8E">
        <w:t xml:space="preserve"> of the Agreement.</w:t>
      </w:r>
    </w:p>
    <w:p w14:paraId="6386C116" w14:textId="77777777" w:rsidR="005F5DCA" w:rsidRPr="001B2B8E" w:rsidRDefault="00F32D78" w:rsidP="00097899">
      <w:pPr>
        <w:pStyle w:val="ItemHead"/>
      </w:pPr>
      <w:r w:rsidRPr="001B2B8E">
        <w:t>2</w:t>
      </w:r>
      <w:r w:rsidR="005F5DCA" w:rsidRPr="001B2B8E">
        <w:t xml:space="preserve">  At the end of </w:t>
      </w:r>
      <w:r w:rsidR="00F46A22" w:rsidRPr="001B2B8E">
        <w:t>Division 4</w:t>
      </w:r>
      <w:r w:rsidR="005F5DCA" w:rsidRPr="001B2B8E">
        <w:t xml:space="preserve">L of </w:t>
      </w:r>
      <w:r w:rsidR="00F46A22" w:rsidRPr="001B2B8E">
        <w:t>Part V</w:t>
      </w:r>
      <w:r w:rsidR="005F5DCA" w:rsidRPr="001B2B8E">
        <w:t>I</w:t>
      </w:r>
    </w:p>
    <w:p w14:paraId="43AA5078" w14:textId="77777777" w:rsidR="005F5DCA" w:rsidRPr="001B2B8E" w:rsidRDefault="005F5DCA" w:rsidP="00097899">
      <w:pPr>
        <w:pStyle w:val="Item"/>
      </w:pPr>
      <w:r w:rsidRPr="001B2B8E">
        <w:t>Add:</w:t>
      </w:r>
    </w:p>
    <w:p w14:paraId="77DDDF83" w14:textId="77777777" w:rsidR="00F2396E" w:rsidRPr="001B2B8E" w:rsidRDefault="00F2396E" w:rsidP="00097899">
      <w:pPr>
        <w:pStyle w:val="ActHead5"/>
      </w:pPr>
      <w:bookmarkStart w:id="30" w:name="_Toc184977784"/>
      <w:r w:rsidRPr="00097899">
        <w:rPr>
          <w:rStyle w:val="CharSectno"/>
        </w:rPr>
        <w:t>126AQE</w:t>
      </w:r>
      <w:r w:rsidRPr="001B2B8E">
        <w:t xml:space="preserve">  Approved exporters and Declarations of Origin</w:t>
      </w:r>
      <w:bookmarkEnd w:id="30"/>
    </w:p>
    <w:p w14:paraId="15D48F37" w14:textId="77777777" w:rsidR="00F2396E" w:rsidRPr="001B2B8E" w:rsidRDefault="00F2396E" w:rsidP="00097899">
      <w:pPr>
        <w:pStyle w:val="subsection"/>
      </w:pPr>
      <w:r w:rsidRPr="001B2B8E">
        <w:tab/>
        <w:t>(1)</w:t>
      </w:r>
      <w:r w:rsidRPr="001B2B8E">
        <w:tab/>
        <w:t>I</w:t>
      </w:r>
      <w:r w:rsidR="000D2069" w:rsidRPr="001B2B8E">
        <w:t>f</w:t>
      </w:r>
      <w:r w:rsidRPr="001B2B8E">
        <w:t>:</w:t>
      </w:r>
    </w:p>
    <w:p w14:paraId="1686F6BE" w14:textId="77777777" w:rsidR="00F2396E" w:rsidRPr="001B2B8E" w:rsidRDefault="00F2396E" w:rsidP="00097899">
      <w:pPr>
        <w:pStyle w:val="paragraph"/>
      </w:pPr>
      <w:r w:rsidRPr="001B2B8E">
        <w:tab/>
        <w:t>(a)</w:t>
      </w:r>
      <w:r w:rsidRPr="001B2B8E">
        <w:tab/>
      </w:r>
      <w:r w:rsidR="000D2069" w:rsidRPr="001B2B8E">
        <w:t xml:space="preserve">goods are </w:t>
      </w:r>
      <w:r w:rsidRPr="001B2B8E">
        <w:t>exported to a Party; and</w:t>
      </w:r>
    </w:p>
    <w:p w14:paraId="52B48E9F" w14:textId="77777777" w:rsidR="00F2396E" w:rsidRPr="001B2B8E" w:rsidRDefault="00F2396E" w:rsidP="00097899">
      <w:pPr>
        <w:pStyle w:val="paragraph"/>
      </w:pPr>
      <w:r w:rsidRPr="001B2B8E">
        <w:tab/>
        <w:t>(b)</w:t>
      </w:r>
      <w:r w:rsidRPr="001B2B8E">
        <w:tab/>
      </w:r>
      <w:r w:rsidR="000D2069" w:rsidRPr="001B2B8E">
        <w:t xml:space="preserve">the goods are </w:t>
      </w:r>
      <w:r w:rsidRPr="001B2B8E">
        <w:t xml:space="preserve">claimed to be originating goods, in accordance with </w:t>
      </w:r>
      <w:r w:rsidR="0083010F" w:rsidRPr="001B2B8E">
        <w:t>Chapter 3</w:t>
      </w:r>
      <w:r w:rsidRPr="001B2B8E">
        <w:t xml:space="preserve"> of the Agreement, for the purpose of obtaining a preferential tariff in the Party; and</w:t>
      </w:r>
    </w:p>
    <w:p w14:paraId="73D03B0E" w14:textId="77777777" w:rsidR="00F2396E" w:rsidRPr="001B2B8E" w:rsidRDefault="00F2396E" w:rsidP="00097899">
      <w:pPr>
        <w:pStyle w:val="paragraph"/>
      </w:pPr>
      <w:r w:rsidRPr="001B2B8E">
        <w:tab/>
        <w:t>(c)</w:t>
      </w:r>
      <w:r w:rsidRPr="001B2B8E">
        <w:tab/>
        <w:t xml:space="preserve">the Party has not implemented </w:t>
      </w:r>
      <w:r w:rsidR="00F46A22" w:rsidRPr="001B2B8E">
        <w:t>paragraph 1</w:t>
      </w:r>
      <w:r w:rsidRPr="001B2B8E">
        <w:t xml:space="preserve">(c) of </w:t>
      </w:r>
      <w:r w:rsidR="006B653E" w:rsidRPr="001B2B8E">
        <w:t>Article </w:t>
      </w:r>
      <w:r w:rsidR="003E52F1" w:rsidRPr="001B2B8E">
        <w:t xml:space="preserve">3.16 </w:t>
      </w:r>
      <w:r w:rsidR="006B653E" w:rsidRPr="001B2B8E">
        <w:t>of</w:t>
      </w:r>
      <w:r w:rsidRPr="001B2B8E">
        <w:t xml:space="preserve"> </w:t>
      </w:r>
      <w:r w:rsidR="0083010F" w:rsidRPr="001B2B8E">
        <w:t>Chapter 3</w:t>
      </w:r>
      <w:r w:rsidRPr="001B2B8E">
        <w:t xml:space="preserve"> of the Agreement;</w:t>
      </w:r>
    </w:p>
    <w:p w14:paraId="16768B5D" w14:textId="77777777" w:rsidR="00F2396E" w:rsidRPr="001B2B8E" w:rsidRDefault="00F2396E" w:rsidP="00097899">
      <w:pPr>
        <w:pStyle w:val="subsection2"/>
      </w:pPr>
      <w:r w:rsidRPr="001B2B8E">
        <w:t>the exporter of the goods must not complete a Declaration of Origin for the goods unless the exporter is, under the regulations, an approved exporter.</w:t>
      </w:r>
    </w:p>
    <w:p w14:paraId="5CCD2B40" w14:textId="77777777" w:rsidR="007221E8" w:rsidRPr="001B2B8E" w:rsidRDefault="007221E8" w:rsidP="00097899">
      <w:pPr>
        <w:pStyle w:val="subsection"/>
      </w:pPr>
      <w:r w:rsidRPr="001B2B8E">
        <w:tab/>
        <w:t>(2)</w:t>
      </w:r>
      <w:r w:rsidRPr="001B2B8E">
        <w:tab/>
        <w:t>The regulations may make provision for and in relation to the approval of entities as approved exporters.</w:t>
      </w:r>
    </w:p>
    <w:p w14:paraId="4601267E" w14:textId="77777777" w:rsidR="007221E8" w:rsidRPr="001B2B8E" w:rsidRDefault="007221E8" w:rsidP="00097899">
      <w:pPr>
        <w:pStyle w:val="subsection"/>
      </w:pPr>
      <w:r w:rsidRPr="001B2B8E">
        <w:tab/>
        <w:t>(3)</w:t>
      </w:r>
      <w:r w:rsidRPr="001B2B8E">
        <w:tab/>
        <w:t>Without limiting subsection (2), the regulations may make provision for and in relation to the following:</w:t>
      </w:r>
    </w:p>
    <w:p w14:paraId="352E8D5C" w14:textId="77777777" w:rsidR="007221E8" w:rsidRPr="001B2B8E" w:rsidRDefault="007221E8" w:rsidP="00097899">
      <w:pPr>
        <w:pStyle w:val="paragraph"/>
      </w:pPr>
      <w:r w:rsidRPr="001B2B8E">
        <w:lastRenderedPageBreak/>
        <w:tab/>
        <w:t>(a)</w:t>
      </w:r>
      <w:r w:rsidRPr="001B2B8E">
        <w:tab/>
        <w:t>the making of applications to the Comptroller</w:t>
      </w:r>
      <w:r w:rsidR="00097899">
        <w:noBreakHyphen/>
      </w:r>
      <w:r w:rsidRPr="001B2B8E">
        <w:t>General of Customs by entities for approval as approved exporters and the withdrawal of those applications;</w:t>
      </w:r>
    </w:p>
    <w:p w14:paraId="55F1D73D" w14:textId="77777777" w:rsidR="007221E8" w:rsidRPr="001B2B8E" w:rsidRDefault="007221E8" w:rsidP="00097899">
      <w:pPr>
        <w:pStyle w:val="paragraph"/>
      </w:pPr>
      <w:r w:rsidRPr="001B2B8E">
        <w:tab/>
        <w:t>(b)</w:t>
      </w:r>
      <w:r w:rsidRPr="001B2B8E">
        <w:tab/>
        <w:t>the eligibility criteria that an entity must meet in order for the Comptroller</w:t>
      </w:r>
      <w:r w:rsidR="00097899">
        <w:noBreakHyphen/>
      </w:r>
      <w:r w:rsidRPr="001B2B8E">
        <w:t>General to approve the entity as an approved exporter;</w:t>
      </w:r>
    </w:p>
    <w:p w14:paraId="39DB30AD" w14:textId="77777777" w:rsidR="007221E8" w:rsidRPr="001B2B8E" w:rsidRDefault="007221E8" w:rsidP="00097899">
      <w:pPr>
        <w:pStyle w:val="paragraph"/>
      </w:pPr>
      <w:r w:rsidRPr="001B2B8E">
        <w:tab/>
        <w:t>(c)</w:t>
      </w:r>
      <w:r w:rsidRPr="001B2B8E">
        <w:tab/>
        <w:t>the matters that the Comptroller</w:t>
      </w:r>
      <w:r w:rsidR="00097899">
        <w:noBreakHyphen/>
      </w:r>
      <w:r w:rsidRPr="001B2B8E">
        <w:t>General must consider in deciding whether to approve an entity as an approved exporter;</w:t>
      </w:r>
    </w:p>
    <w:p w14:paraId="28E73DCE" w14:textId="77777777" w:rsidR="007221E8" w:rsidRPr="001B2B8E" w:rsidRDefault="007221E8" w:rsidP="00097899">
      <w:pPr>
        <w:pStyle w:val="paragraph"/>
      </w:pPr>
      <w:r w:rsidRPr="001B2B8E">
        <w:tab/>
        <w:t>(d)</w:t>
      </w:r>
      <w:r w:rsidRPr="001B2B8E">
        <w:tab/>
        <w:t>the making of decisions by the Comptroller</w:t>
      </w:r>
      <w:r w:rsidR="00097899">
        <w:noBreakHyphen/>
      </w:r>
      <w:r w:rsidRPr="001B2B8E">
        <w:t>General in relation to the applications;</w:t>
      </w:r>
    </w:p>
    <w:p w14:paraId="4A3AE353" w14:textId="77777777" w:rsidR="007221E8" w:rsidRPr="001B2B8E" w:rsidRDefault="007221E8" w:rsidP="00097899">
      <w:pPr>
        <w:pStyle w:val="paragraph"/>
      </w:pPr>
      <w:r w:rsidRPr="001B2B8E">
        <w:tab/>
        <w:t>(</w:t>
      </w:r>
      <w:r w:rsidR="006A2C27" w:rsidRPr="001B2B8E">
        <w:t>e</w:t>
      </w:r>
      <w:r w:rsidRPr="001B2B8E">
        <w:t>)</w:t>
      </w:r>
      <w:r w:rsidRPr="001B2B8E">
        <w:tab/>
        <w:t>the conditions that an approval of an entity as an approved exporter is subject to;</w:t>
      </w:r>
    </w:p>
    <w:p w14:paraId="502FB8AC" w14:textId="77777777" w:rsidR="007221E8" w:rsidRPr="001B2B8E" w:rsidRDefault="007221E8" w:rsidP="00097899">
      <w:pPr>
        <w:pStyle w:val="paragraph"/>
      </w:pPr>
      <w:r w:rsidRPr="001B2B8E">
        <w:tab/>
        <w:t>(</w:t>
      </w:r>
      <w:r w:rsidR="006A2C27" w:rsidRPr="001B2B8E">
        <w:t>f</w:t>
      </w:r>
      <w:r w:rsidRPr="001B2B8E">
        <w:t>)</w:t>
      </w:r>
      <w:r w:rsidRPr="001B2B8E">
        <w:tab/>
        <w:t>the variation, suspension or termination of an approval of an entity as an approved exporter;</w:t>
      </w:r>
    </w:p>
    <w:p w14:paraId="51CC904D" w14:textId="77777777" w:rsidR="007221E8" w:rsidRPr="001B2B8E" w:rsidRDefault="007221E8" w:rsidP="00097899">
      <w:pPr>
        <w:pStyle w:val="paragraph"/>
      </w:pPr>
      <w:r w:rsidRPr="001B2B8E">
        <w:tab/>
        <w:t>(</w:t>
      </w:r>
      <w:r w:rsidR="006A2C27" w:rsidRPr="001B2B8E">
        <w:t>g</w:t>
      </w:r>
      <w:r w:rsidRPr="001B2B8E">
        <w:t>)</w:t>
      </w:r>
      <w:r w:rsidRPr="001B2B8E">
        <w:tab/>
        <w:t>the giving of notice of decisions made by the Comptroller</w:t>
      </w:r>
      <w:r w:rsidR="00097899">
        <w:noBreakHyphen/>
      </w:r>
      <w:r w:rsidRPr="001B2B8E">
        <w:t>General;</w:t>
      </w:r>
    </w:p>
    <w:p w14:paraId="2FC8B071" w14:textId="77777777" w:rsidR="007221E8" w:rsidRPr="001B2B8E" w:rsidRDefault="007221E8" w:rsidP="00097899">
      <w:pPr>
        <w:pStyle w:val="paragraph"/>
      </w:pPr>
      <w:r w:rsidRPr="001B2B8E">
        <w:tab/>
        <w:t>(</w:t>
      </w:r>
      <w:r w:rsidR="006A2C27" w:rsidRPr="001B2B8E">
        <w:t>h</w:t>
      </w:r>
      <w:r w:rsidRPr="001B2B8E">
        <w:t>)</w:t>
      </w:r>
      <w:r w:rsidRPr="001B2B8E">
        <w:tab/>
        <w:t>the review of decisions made by the Comptroller</w:t>
      </w:r>
      <w:r w:rsidR="00097899">
        <w:noBreakHyphen/>
      </w:r>
      <w:r w:rsidRPr="001B2B8E">
        <w:t>General.</w:t>
      </w:r>
    </w:p>
    <w:p w14:paraId="4125AA0E" w14:textId="77777777" w:rsidR="00F2396E" w:rsidRPr="001B2B8E" w:rsidRDefault="00F2396E" w:rsidP="00097899">
      <w:pPr>
        <w:pStyle w:val="ActHead5"/>
      </w:pPr>
      <w:bookmarkStart w:id="31" w:name="_Toc184977785"/>
      <w:r w:rsidRPr="00097899">
        <w:rPr>
          <w:rStyle w:val="CharSectno"/>
        </w:rPr>
        <w:t>126AQF</w:t>
      </w:r>
      <w:r w:rsidRPr="001B2B8E">
        <w:t xml:space="preserve">  </w:t>
      </w:r>
      <w:r w:rsidR="006847C4" w:rsidRPr="001B2B8E">
        <w:t xml:space="preserve">RCEP </w:t>
      </w:r>
      <w:r w:rsidRPr="001B2B8E">
        <w:t>Register of Approved Exporters</w:t>
      </w:r>
      <w:bookmarkEnd w:id="31"/>
    </w:p>
    <w:p w14:paraId="5CF9AE1B" w14:textId="77777777" w:rsidR="007221E8" w:rsidRPr="001B2B8E" w:rsidRDefault="00F2396E" w:rsidP="00097899">
      <w:pPr>
        <w:pStyle w:val="subsection"/>
      </w:pPr>
      <w:r w:rsidRPr="001B2B8E">
        <w:tab/>
        <w:t>(1)</w:t>
      </w:r>
      <w:r w:rsidRPr="001B2B8E">
        <w:tab/>
        <w:t>The Comptroller</w:t>
      </w:r>
      <w:r w:rsidR="00097899">
        <w:noBreakHyphen/>
      </w:r>
      <w:r w:rsidRPr="001B2B8E">
        <w:t xml:space="preserve">General of Customs may maintain a register, to be known as the </w:t>
      </w:r>
      <w:r w:rsidR="006847C4" w:rsidRPr="001B2B8E">
        <w:t xml:space="preserve">RCEP </w:t>
      </w:r>
      <w:r w:rsidRPr="001B2B8E">
        <w:t xml:space="preserve">Register of Approved Exporters, containing information (including personal information within the meaning of the </w:t>
      </w:r>
      <w:r w:rsidRPr="001B2B8E">
        <w:rPr>
          <w:i/>
        </w:rPr>
        <w:t>Privacy Act 1988</w:t>
      </w:r>
      <w:r w:rsidRPr="001B2B8E">
        <w:t xml:space="preserve">) </w:t>
      </w:r>
      <w:r w:rsidR="007221E8" w:rsidRPr="001B2B8E">
        <w:t>that relates to the following:</w:t>
      </w:r>
    </w:p>
    <w:p w14:paraId="71992589" w14:textId="77777777" w:rsidR="007221E8" w:rsidRPr="001B2B8E" w:rsidRDefault="007221E8" w:rsidP="00097899">
      <w:pPr>
        <w:pStyle w:val="paragraph"/>
      </w:pPr>
      <w:r w:rsidRPr="001B2B8E">
        <w:tab/>
        <w:t>(a)</w:t>
      </w:r>
      <w:r w:rsidRPr="001B2B8E">
        <w:tab/>
        <w:t>each entity approved as an approved exporter under regulations made for the purposes of section 126AQE;</w:t>
      </w:r>
    </w:p>
    <w:p w14:paraId="1B41EFE8" w14:textId="77777777" w:rsidR="007221E8" w:rsidRPr="001B2B8E" w:rsidRDefault="007221E8" w:rsidP="00097899">
      <w:pPr>
        <w:pStyle w:val="paragraph"/>
      </w:pPr>
      <w:r w:rsidRPr="001B2B8E">
        <w:tab/>
        <w:t>(</w:t>
      </w:r>
      <w:r w:rsidR="00DE2C4F" w:rsidRPr="001B2B8E">
        <w:t>b</w:t>
      </w:r>
      <w:r w:rsidRPr="001B2B8E">
        <w:t>)</w:t>
      </w:r>
      <w:r w:rsidRPr="001B2B8E">
        <w:tab/>
        <w:t>the conditions that an approval of an entity as an approved exporter is subject to;</w:t>
      </w:r>
    </w:p>
    <w:p w14:paraId="4B9D69ED" w14:textId="77777777" w:rsidR="007221E8" w:rsidRPr="001B2B8E" w:rsidRDefault="007221E8" w:rsidP="00097899">
      <w:pPr>
        <w:pStyle w:val="paragraph"/>
      </w:pPr>
      <w:r w:rsidRPr="001B2B8E">
        <w:tab/>
        <w:t>(</w:t>
      </w:r>
      <w:r w:rsidR="00DE2C4F" w:rsidRPr="001B2B8E">
        <w:t>c</w:t>
      </w:r>
      <w:r w:rsidRPr="001B2B8E">
        <w:t>)</w:t>
      </w:r>
      <w:r w:rsidRPr="001B2B8E">
        <w:tab/>
        <w:t>the variation, suspension or termination of an approval of an entity as an approved exporter.</w:t>
      </w:r>
    </w:p>
    <w:p w14:paraId="70F59059" w14:textId="77777777" w:rsidR="00F2396E" w:rsidRPr="001B2B8E" w:rsidRDefault="00F2396E" w:rsidP="00097899">
      <w:pPr>
        <w:pStyle w:val="subsection"/>
      </w:pPr>
      <w:r w:rsidRPr="001B2B8E">
        <w:tab/>
        <w:t>(2)</w:t>
      </w:r>
      <w:r w:rsidRPr="001B2B8E">
        <w:tab/>
        <w:t>The Comptroller</w:t>
      </w:r>
      <w:r w:rsidR="00097899">
        <w:noBreakHyphen/>
      </w:r>
      <w:r w:rsidRPr="001B2B8E">
        <w:t>General must make any register publicly available.</w:t>
      </w:r>
    </w:p>
    <w:p w14:paraId="17AF8BB6" w14:textId="77777777" w:rsidR="00F2396E" w:rsidRPr="001B2B8E" w:rsidRDefault="00F2396E" w:rsidP="00097899">
      <w:pPr>
        <w:pStyle w:val="subsection"/>
      </w:pPr>
      <w:r w:rsidRPr="001B2B8E">
        <w:tab/>
        <w:t>(3)</w:t>
      </w:r>
      <w:r w:rsidRPr="001B2B8E">
        <w:tab/>
        <w:t>The register is not a legislative instrument.</w:t>
      </w:r>
    </w:p>
    <w:p w14:paraId="448F95D1" w14:textId="77777777" w:rsidR="00F2396E" w:rsidRPr="001B2B8E" w:rsidRDefault="00F2396E" w:rsidP="00097899">
      <w:pPr>
        <w:pStyle w:val="ActHead5"/>
      </w:pPr>
      <w:bookmarkStart w:id="32" w:name="_Toc184977786"/>
      <w:r w:rsidRPr="00097899">
        <w:rPr>
          <w:rStyle w:val="CharSectno"/>
        </w:rPr>
        <w:lastRenderedPageBreak/>
        <w:t>126AQG</w:t>
      </w:r>
      <w:r w:rsidRPr="001B2B8E">
        <w:t xml:space="preserve">  Inclusion of information in approved exporter database</w:t>
      </w:r>
      <w:bookmarkEnd w:id="32"/>
    </w:p>
    <w:p w14:paraId="53733E74" w14:textId="77777777" w:rsidR="00862B6F" w:rsidRPr="001B2B8E" w:rsidRDefault="00862B6F" w:rsidP="00097899">
      <w:pPr>
        <w:pStyle w:val="subsection"/>
      </w:pPr>
      <w:r w:rsidRPr="001B2B8E">
        <w:tab/>
      </w:r>
      <w:r w:rsidRPr="001B2B8E">
        <w:tab/>
        <w:t>The Comptroller</w:t>
      </w:r>
      <w:r w:rsidR="00097899">
        <w:noBreakHyphen/>
      </w:r>
      <w:r w:rsidRPr="001B2B8E">
        <w:t>General of Customs may:</w:t>
      </w:r>
    </w:p>
    <w:p w14:paraId="072FC594" w14:textId="77777777" w:rsidR="00862B6F" w:rsidRPr="001B2B8E" w:rsidRDefault="00862B6F" w:rsidP="00097899">
      <w:pPr>
        <w:pStyle w:val="paragraph"/>
      </w:pPr>
      <w:r w:rsidRPr="001B2B8E">
        <w:tab/>
        <w:t>(a)</w:t>
      </w:r>
      <w:r w:rsidRPr="001B2B8E">
        <w:tab/>
        <w:t xml:space="preserve">include information (including personal information within the meaning of the </w:t>
      </w:r>
      <w:r w:rsidRPr="001B2B8E">
        <w:rPr>
          <w:i/>
        </w:rPr>
        <w:t>Privacy Act 1988</w:t>
      </w:r>
      <w:r w:rsidRPr="001B2B8E">
        <w:t>) in the approved exporter database; or</w:t>
      </w:r>
    </w:p>
    <w:p w14:paraId="4EBB85A6" w14:textId="77777777" w:rsidR="00862B6F" w:rsidRPr="001B2B8E" w:rsidRDefault="00862B6F" w:rsidP="00097899">
      <w:pPr>
        <w:pStyle w:val="paragraph"/>
      </w:pPr>
      <w:r w:rsidRPr="001B2B8E">
        <w:tab/>
        <w:t>(b)</w:t>
      </w:r>
      <w:r w:rsidRPr="001B2B8E">
        <w:tab/>
        <w:t xml:space="preserve">disclose information (including personal information within the meaning of the </w:t>
      </w:r>
      <w:r w:rsidRPr="001B2B8E">
        <w:rPr>
          <w:i/>
        </w:rPr>
        <w:t>Privacy Act 1988</w:t>
      </w:r>
      <w:r w:rsidRPr="001B2B8E">
        <w:t>) to a person for the purpose of the information being included in the approved exporter database;</w:t>
      </w:r>
    </w:p>
    <w:p w14:paraId="0B0304B4" w14:textId="77777777" w:rsidR="00862B6F" w:rsidRPr="001B2B8E" w:rsidRDefault="00862B6F" w:rsidP="00097899">
      <w:pPr>
        <w:pStyle w:val="subsection2"/>
      </w:pPr>
      <w:r w:rsidRPr="001B2B8E">
        <w:t xml:space="preserve">if the information covered by </w:t>
      </w:r>
      <w:r w:rsidR="001B2B8E" w:rsidRPr="001B2B8E">
        <w:t>paragraph (</w:t>
      </w:r>
      <w:r w:rsidRPr="001B2B8E">
        <w:t>a) or (b) relates to the following:</w:t>
      </w:r>
    </w:p>
    <w:p w14:paraId="0DD8273D" w14:textId="77777777" w:rsidR="00862B6F" w:rsidRPr="001B2B8E" w:rsidRDefault="00862B6F" w:rsidP="00097899">
      <w:pPr>
        <w:pStyle w:val="paragraph"/>
      </w:pPr>
      <w:r w:rsidRPr="001B2B8E">
        <w:tab/>
        <w:t>(c)</w:t>
      </w:r>
      <w:r w:rsidRPr="001B2B8E">
        <w:tab/>
        <w:t>an entity approved as an approved exporter under regulations made for the purposes of section 126AQE;</w:t>
      </w:r>
    </w:p>
    <w:p w14:paraId="38660B54" w14:textId="77777777" w:rsidR="00862B6F" w:rsidRPr="001B2B8E" w:rsidRDefault="00862B6F" w:rsidP="00097899">
      <w:pPr>
        <w:pStyle w:val="paragraph"/>
      </w:pPr>
      <w:r w:rsidRPr="001B2B8E">
        <w:tab/>
        <w:t>(d)</w:t>
      </w:r>
      <w:r w:rsidRPr="001B2B8E">
        <w:tab/>
        <w:t>the conditions that an approval of an entity as an approved exporter is subject to;</w:t>
      </w:r>
    </w:p>
    <w:p w14:paraId="3DCD69E3" w14:textId="77777777" w:rsidR="00862B6F" w:rsidRPr="001B2B8E" w:rsidRDefault="00862B6F" w:rsidP="00097899">
      <w:pPr>
        <w:pStyle w:val="paragraph"/>
      </w:pPr>
      <w:r w:rsidRPr="001B2B8E">
        <w:tab/>
        <w:t>(e)</w:t>
      </w:r>
      <w:r w:rsidRPr="001B2B8E">
        <w:tab/>
        <w:t>the variation, suspension or termination of an approval of an entity as an approved exporter.</w:t>
      </w:r>
    </w:p>
    <w:p w14:paraId="0C63F12D" w14:textId="77777777" w:rsidR="00F46A22" w:rsidRPr="001B2B8E" w:rsidRDefault="00F46A22" w:rsidP="00097899">
      <w:pPr>
        <w:pStyle w:val="ActHead7"/>
        <w:pageBreakBefore/>
      </w:pPr>
      <w:bookmarkStart w:id="33" w:name="_Toc184977787"/>
      <w:r w:rsidRPr="00097899">
        <w:rPr>
          <w:rStyle w:val="CharAmPartNo"/>
        </w:rPr>
        <w:lastRenderedPageBreak/>
        <w:t>Part 2</w:t>
      </w:r>
      <w:r w:rsidRPr="001B2B8E">
        <w:t>—</w:t>
      </w:r>
      <w:r w:rsidRPr="00097899">
        <w:rPr>
          <w:rStyle w:val="CharAmPartText"/>
        </w:rPr>
        <w:t>Harmonized System and Product</w:t>
      </w:r>
      <w:r w:rsidR="00097899" w:rsidRPr="00097899">
        <w:rPr>
          <w:rStyle w:val="CharAmPartText"/>
        </w:rPr>
        <w:noBreakHyphen/>
      </w:r>
      <w:r w:rsidRPr="00097899">
        <w:rPr>
          <w:rStyle w:val="CharAmPartText"/>
        </w:rPr>
        <w:t>Specific Rules</w:t>
      </w:r>
      <w:bookmarkEnd w:id="33"/>
    </w:p>
    <w:p w14:paraId="7127F84D" w14:textId="77777777" w:rsidR="00F46A22" w:rsidRPr="001B2B8E" w:rsidRDefault="00F46A22" w:rsidP="00097899">
      <w:pPr>
        <w:pStyle w:val="ActHead9"/>
      </w:pPr>
      <w:bookmarkStart w:id="34" w:name="_Toc184977788"/>
      <w:r w:rsidRPr="001B2B8E">
        <w:t>Customs Act 1901</w:t>
      </w:r>
      <w:bookmarkEnd w:id="34"/>
    </w:p>
    <w:p w14:paraId="256DA194" w14:textId="77777777" w:rsidR="009C4325" w:rsidRPr="001B2B8E" w:rsidRDefault="00F32D78" w:rsidP="00097899">
      <w:pPr>
        <w:pStyle w:val="ItemHead"/>
      </w:pPr>
      <w:r w:rsidRPr="001B2B8E">
        <w:t>3</w:t>
      </w:r>
      <w:r w:rsidR="009C4325" w:rsidRPr="001B2B8E">
        <w:t xml:space="preserve">  Subsection 153ZKL(1) (</w:t>
      </w:r>
      <w:r w:rsidR="001B2B8E" w:rsidRPr="001B2B8E">
        <w:t>paragraph (</w:t>
      </w:r>
      <w:r w:rsidR="009C4325" w:rsidRPr="001B2B8E">
        <w:t xml:space="preserve">b) of the definition of </w:t>
      </w:r>
      <w:r w:rsidR="009C4325" w:rsidRPr="001B2B8E">
        <w:rPr>
          <w:i/>
        </w:rPr>
        <w:t>Harmonized System</w:t>
      </w:r>
      <w:r w:rsidR="009C4325" w:rsidRPr="001B2B8E">
        <w:t>)</w:t>
      </w:r>
    </w:p>
    <w:p w14:paraId="79DC6B20" w14:textId="77777777" w:rsidR="009C4325" w:rsidRPr="001B2B8E" w:rsidRDefault="009C4325" w:rsidP="00097899">
      <w:pPr>
        <w:pStyle w:val="Item"/>
      </w:pPr>
      <w:r w:rsidRPr="001B2B8E">
        <w:t>Repeal the paragraph, substitute:</w:t>
      </w:r>
    </w:p>
    <w:p w14:paraId="1806ABF4" w14:textId="77777777" w:rsidR="00D9438E" w:rsidRPr="001B2B8E" w:rsidRDefault="00D9438E" w:rsidP="00097899">
      <w:pPr>
        <w:pStyle w:val="paragraph"/>
      </w:pPr>
      <w:r w:rsidRPr="001B2B8E">
        <w:tab/>
        <w:t>(b)</w:t>
      </w:r>
      <w:r w:rsidRPr="001B2B8E">
        <w:tab/>
        <w:t>if either of the following events occurs:</w:t>
      </w:r>
    </w:p>
    <w:p w14:paraId="52FF76E6" w14:textId="77777777" w:rsidR="00D9438E" w:rsidRPr="001B2B8E" w:rsidRDefault="00D9438E" w:rsidP="00097899">
      <w:pPr>
        <w:pStyle w:val="paragraphsub"/>
      </w:pPr>
      <w:r w:rsidRPr="001B2B8E">
        <w:tab/>
        <w:t>(i)</w:t>
      </w:r>
      <w:r w:rsidRPr="001B2B8E">
        <w:tab/>
        <w:t>Annex 3</w:t>
      </w:r>
      <w:r w:rsidR="00097899">
        <w:noBreakHyphen/>
      </w:r>
      <w:r w:rsidRPr="001B2B8E">
        <w:t>B to Chapter 3 of the Agreement is amended or replaced to refer to Chapters, headings and subheadings of a</w:t>
      </w:r>
      <w:r w:rsidR="00423BE9" w:rsidRPr="001B2B8E">
        <w:t>n updated</w:t>
      </w:r>
      <w:r w:rsidRPr="001B2B8E">
        <w:t xml:space="preserve"> version of the Harmonized Commodity Description and Coding System;</w:t>
      </w:r>
    </w:p>
    <w:p w14:paraId="2D81256E" w14:textId="77777777" w:rsidR="00D9438E" w:rsidRPr="001B2B8E" w:rsidRDefault="00D9438E" w:rsidP="00097899">
      <w:pPr>
        <w:pStyle w:val="paragraphsub"/>
      </w:pPr>
      <w:r w:rsidRPr="001B2B8E">
        <w:tab/>
        <w:t>(ii)</w:t>
      </w:r>
      <w:r w:rsidRPr="001B2B8E">
        <w:tab/>
      </w:r>
      <w:r w:rsidR="00262672" w:rsidRPr="001B2B8E">
        <w:t>there are revisions (as mentioned in paragraph 1 of Article 29 of Chapter 3 of the Agreement) to Annex 3</w:t>
      </w:r>
      <w:r w:rsidR="00097899">
        <w:noBreakHyphen/>
      </w:r>
      <w:r w:rsidR="00262672" w:rsidRPr="001B2B8E">
        <w:t>B to Chapter 3 of the Agreement because</w:t>
      </w:r>
      <w:r w:rsidRPr="001B2B8E">
        <w:t xml:space="preserve"> of a</w:t>
      </w:r>
      <w:r w:rsidR="00423BE9" w:rsidRPr="001B2B8E">
        <w:t>n updated</w:t>
      </w:r>
      <w:r w:rsidRPr="001B2B8E">
        <w:t xml:space="preserve"> version of the Harmonized Commodity Description and Coding System </w:t>
      </w:r>
      <w:r w:rsidR="00262672" w:rsidRPr="001B2B8E">
        <w:t>and the revisions are endorsed and come into effect as mentioned in paragraph 3 of that Article</w:t>
      </w:r>
      <w:r w:rsidRPr="001B2B8E">
        <w:t>;</w:t>
      </w:r>
    </w:p>
    <w:p w14:paraId="4E85B890" w14:textId="77777777" w:rsidR="00D9438E" w:rsidRPr="001B2B8E" w:rsidRDefault="00D9438E" w:rsidP="00097899">
      <w:pPr>
        <w:pStyle w:val="paragraph"/>
      </w:pPr>
      <w:r w:rsidRPr="001B2B8E">
        <w:tab/>
      </w:r>
      <w:r w:rsidRPr="001B2B8E">
        <w:tab/>
        <w:t>the version of the Harmonized Commodity Description and Coding System covered by whichever of those events occurred most recently.</w:t>
      </w:r>
    </w:p>
    <w:p w14:paraId="7B0650B7" w14:textId="77777777" w:rsidR="009C4325" w:rsidRPr="001B2B8E" w:rsidRDefault="00F32D78" w:rsidP="00097899">
      <w:pPr>
        <w:pStyle w:val="ItemHead"/>
      </w:pPr>
      <w:r w:rsidRPr="001B2B8E">
        <w:t>4</w:t>
      </w:r>
      <w:r w:rsidR="009C4325" w:rsidRPr="001B2B8E">
        <w:t xml:space="preserve">  Subsection 153ZKL(1)</w:t>
      </w:r>
    </w:p>
    <w:p w14:paraId="3C53659B" w14:textId="77777777" w:rsidR="009C4325" w:rsidRPr="001B2B8E" w:rsidRDefault="009C4325" w:rsidP="00097899">
      <w:pPr>
        <w:pStyle w:val="Item"/>
      </w:pPr>
      <w:r w:rsidRPr="001B2B8E">
        <w:t>Insert:</w:t>
      </w:r>
    </w:p>
    <w:p w14:paraId="666DBF27" w14:textId="77777777" w:rsidR="009C4325" w:rsidRPr="001B2B8E" w:rsidRDefault="009C4325" w:rsidP="00097899">
      <w:pPr>
        <w:pStyle w:val="Definition"/>
      </w:pPr>
      <w:r w:rsidRPr="001B2B8E">
        <w:rPr>
          <w:b/>
          <w:i/>
        </w:rPr>
        <w:t>Product</w:t>
      </w:r>
      <w:r w:rsidR="00097899">
        <w:rPr>
          <w:b/>
          <w:i/>
        </w:rPr>
        <w:noBreakHyphen/>
      </w:r>
      <w:r w:rsidRPr="001B2B8E">
        <w:rPr>
          <w:b/>
          <w:i/>
        </w:rPr>
        <w:t>Specific Rules</w:t>
      </w:r>
      <w:r w:rsidRPr="001B2B8E">
        <w:t xml:space="preserve"> means the following:</w:t>
      </w:r>
    </w:p>
    <w:p w14:paraId="1B4B1ED3" w14:textId="77777777" w:rsidR="009C4325" w:rsidRPr="001B2B8E" w:rsidRDefault="009C4325" w:rsidP="00097899">
      <w:pPr>
        <w:pStyle w:val="paragraph"/>
      </w:pPr>
      <w:r w:rsidRPr="001B2B8E">
        <w:tab/>
        <w:t>(a)</w:t>
      </w:r>
      <w:r w:rsidRPr="001B2B8E">
        <w:tab/>
        <w:t>Annex 3</w:t>
      </w:r>
      <w:r w:rsidR="00097899">
        <w:noBreakHyphen/>
      </w:r>
      <w:r w:rsidRPr="001B2B8E">
        <w:t xml:space="preserve">B to </w:t>
      </w:r>
      <w:r w:rsidR="0083010F" w:rsidRPr="001B2B8E">
        <w:t>Chapter 3</w:t>
      </w:r>
      <w:r w:rsidRPr="001B2B8E">
        <w:t xml:space="preserve"> of the Agreement, unless </w:t>
      </w:r>
      <w:r w:rsidR="001B2B8E" w:rsidRPr="001B2B8E">
        <w:t>paragraph (</w:t>
      </w:r>
      <w:r w:rsidRPr="001B2B8E">
        <w:t>b) applies;</w:t>
      </w:r>
    </w:p>
    <w:p w14:paraId="2BEA4E75" w14:textId="77777777" w:rsidR="00334D27" w:rsidRPr="001B2B8E" w:rsidRDefault="00334D27" w:rsidP="00097899">
      <w:pPr>
        <w:pStyle w:val="paragraph"/>
      </w:pPr>
      <w:r w:rsidRPr="001B2B8E">
        <w:tab/>
        <w:t>(b)</w:t>
      </w:r>
      <w:r w:rsidRPr="001B2B8E">
        <w:tab/>
        <w:t>if:</w:t>
      </w:r>
    </w:p>
    <w:p w14:paraId="56D0B51F" w14:textId="77777777" w:rsidR="00334D27" w:rsidRPr="001B2B8E" w:rsidRDefault="00334D27" w:rsidP="00097899">
      <w:pPr>
        <w:pStyle w:val="paragraphsub"/>
      </w:pPr>
      <w:r w:rsidRPr="001B2B8E">
        <w:tab/>
        <w:t>(i)</w:t>
      </w:r>
      <w:r w:rsidRPr="001B2B8E">
        <w:tab/>
        <w:t>there are revisions (as mentioned in paragraph 1 of Article 29 of Chapter 3 of the Agreement) to Annex 3</w:t>
      </w:r>
      <w:r w:rsidR="00097899">
        <w:noBreakHyphen/>
      </w:r>
      <w:r w:rsidRPr="001B2B8E">
        <w:t>B to Chapter 3 of the Agreement because of a</w:t>
      </w:r>
      <w:r w:rsidR="0040377A" w:rsidRPr="001B2B8E">
        <w:t>n updated</w:t>
      </w:r>
      <w:r w:rsidRPr="001B2B8E">
        <w:t xml:space="preserve"> version of the Harmonized Commodity Description and Coding System </w:t>
      </w:r>
      <w:r w:rsidR="006D6029" w:rsidRPr="001B2B8E">
        <w:t>and the revisions are endorsed and come into effect as mentioned in paragraph 3 of that Article</w:t>
      </w:r>
      <w:r w:rsidRPr="001B2B8E">
        <w:t>; and</w:t>
      </w:r>
    </w:p>
    <w:p w14:paraId="1FC13F34" w14:textId="77777777" w:rsidR="00334D27" w:rsidRPr="001B2B8E" w:rsidRDefault="00334D27" w:rsidP="00097899">
      <w:pPr>
        <w:pStyle w:val="paragraphsub"/>
      </w:pPr>
      <w:r w:rsidRPr="001B2B8E">
        <w:lastRenderedPageBreak/>
        <w:tab/>
        <w:t>(ii)</w:t>
      </w:r>
      <w:r w:rsidRPr="001B2B8E">
        <w:tab/>
        <w:t xml:space="preserve">that Annex has not been amended or replaced </w:t>
      </w:r>
      <w:r w:rsidR="006D6029" w:rsidRPr="001B2B8E">
        <w:t>as a result of those revisions</w:t>
      </w:r>
      <w:r w:rsidRPr="001B2B8E">
        <w:t>; and</w:t>
      </w:r>
    </w:p>
    <w:p w14:paraId="53A278AB" w14:textId="77777777" w:rsidR="00334D27" w:rsidRPr="001B2B8E" w:rsidRDefault="00334D27" w:rsidP="00097899">
      <w:pPr>
        <w:pStyle w:val="paragraphsub"/>
      </w:pPr>
      <w:r w:rsidRPr="001B2B8E">
        <w:tab/>
        <w:t>(iii)</w:t>
      </w:r>
      <w:r w:rsidRPr="001B2B8E">
        <w:tab/>
        <w:t xml:space="preserve">that Annex has not been amended or replaced as a result of a further </w:t>
      </w:r>
      <w:r w:rsidR="0040377A" w:rsidRPr="001B2B8E">
        <w:t>updated</w:t>
      </w:r>
      <w:r w:rsidRPr="001B2B8E">
        <w:t xml:space="preserve"> version of the Harmonized Commodity Description and Coding System;</w:t>
      </w:r>
    </w:p>
    <w:p w14:paraId="1AFC1C9A" w14:textId="77777777" w:rsidR="00334D27" w:rsidRPr="001B2B8E" w:rsidRDefault="00334D27" w:rsidP="00097899">
      <w:pPr>
        <w:pStyle w:val="paragraph"/>
      </w:pPr>
      <w:r w:rsidRPr="001B2B8E">
        <w:tab/>
      </w:r>
      <w:r w:rsidRPr="001B2B8E">
        <w:tab/>
        <w:t xml:space="preserve">that Annex </w:t>
      </w:r>
      <w:r w:rsidR="000D1A46" w:rsidRPr="001B2B8E">
        <w:t xml:space="preserve">as </w:t>
      </w:r>
      <w:r w:rsidRPr="001B2B8E">
        <w:t xml:space="preserve">so </w:t>
      </w:r>
      <w:r w:rsidR="00D10071" w:rsidRPr="001B2B8E">
        <w:t>revised</w:t>
      </w:r>
      <w:r w:rsidRPr="001B2B8E">
        <w:t>.</w:t>
      </w:r>
    </w:p>
    <w:p w14:paraId="54E209AC" w14:textId="77777777" w:rsidR="009C4325" w:rsidRPr="001B2B8E" w:rsidRDefault="00F32D78" w:rsidP="00097899">
      <w:pPr>
        <w:pStyle w:val="ItemHead"/>
      </w:pPr>
      <w:r w:rsidRPr="001B2B8E">
        <w:t>5</w:t>
      </w:r>
      <w:r w:rsidR="009C4325" w:rsidRPr="001B2B8E">
        <w:t xml:space="preserve">  Paragraph 153ZKO(1)(a)</w:t>
      </w:r>
    </w:p>
    <w:p w14:paraId="7E9A017E" w14:textId="77777777" w:rsidR="009C4325" w:rsidRPr="001B2B8E" w:rsidRDefault="009C4325" w:rsidP="00097899">
      <w:pPr>
        <w:pStyle w:val="Item"/>
      </w:pPr>
      <w:r w:rsidRPr="001B2B8E">
        <w:t>Omit “the table in Annex 3</w:t>
      </w:r>
      <w:r w:rsidR="00097899">
        <w:noBreakHyphen/>
      </w:r>
      <w:r w:rsidRPr="001B2B8E">
        <w:t xml:space="preserve">B to </w:t>
      </w:r>
      <w:r w:rsidR="0083010F" w:rsidRPr="001B2B8E">
        <w:t>Chapter 3</w:t>
      </w:r>
      <w:r w:rsidRPr="001B2B8E">
        <w:t xml:space="preserve"> of the Agreement”, substitute “the Product</w:t>
      </w:r>
      <w:r w:rsidR="00097899">
        <w:noBreakHyphen/>
      </w:r>
      <w:r w:rsidRPr="001B2B8E">
        <w:t>Specific Rules”.</w:t>
      </w:r>
    </w:p>
    <w:p w14:paraId="75384232" w14:textId="77777777" w:rsidR="009C4325" w:rsidRPr="001B2B8E" w:rsidRDefault="00F32D78" w:rsidP="00097899">
      <w:pPr>
        <w:pStyle w:val="ItemHead"/>
      </w:pPr>
      <w:r w:rsidRPr="001B2B8E">
        <w:t>6</w:t>
      </w:r>
      <w:r w:rsidR="009C4325" w:rsidRPr="001B2B8E">
        <w:t xml:space="preserve">  Paragraph 153ZKO(1)(c)</w:t>
      </w:r>
    </w:p>
    <w:p w14:paraId="0A506916" w14:textId="77777777" w:rsidR="009C4325" w:rsidRPr="001B2B8E" w:rsidRDefault="009C4325" w:rsidP="00097899">
      <w:pPr>
        <w:pStyle w:val="Item"/>
      </w:pPr>
      <w:r w:rsidRPr="001B2B8E">
        <w:t>Omit “that Annex”, substitute “the Product</w:t>
      </w:r>
      <w:r w:rsidR="00097899">
        <w:noBreakHyphen/>
      </w:r>
      <w:r w:rsidRPr="001B2B8E">
        <w:t>Specific Rules”.</w:t>
      </w:r>
    </w:p>
    <w:p w14:paraId="49DC1A47" w14:textId="77777777" w:rsidR="009C4325" w:rsidRPr="001B2B8E" w:rsidRDefault="00F32D78" w:rsidP="00097899">
      <w:pPr>
        <w:pStyle w:val="ItemHead"/>
      </w:pPr>
      <w:r w:rsidRPr="001B2B8E">
        <w:t>7</w:t>
      </w:r>
      <w:r w:rsidR="009C4325" w:rsidRPr="001B2B8E">
        <w:t xml:space="preserve">  Subsection 153ZKO(2)</w:t>
      </w:r>
    </w:p>
    <w:p w14:paraId="1BE8F2DB" w14:textId="77777777" w:rsidR="009C4325" w:rsidRPr="001B2B8E" w:rsidRDefault="009C4325" w:rsidP="00097899">
      <w:pPr>
        <w:pStyle w:val="Item"/>
      </w:pPr>
      <w:r w:rsidRPr="001B2B8E">
        <w:t>Omit “the table in Annex 3</w:t>
      </w:r>
      <w:r w:rsidR="00097899">
        <w:noBreakHyphen/>
      </w:r>
      <w:r w:rsidRPr="001B2B8E">
        <w:t xml:space="preserve">B to </w:t>
      </w:r>
      <w:r w:rsidR="0083010F" w:rsidRPr="001B2B8E">
        <w:t>Chapter 3</w:t>
      </w:r>
      <w:r w:rsidRPr="001B2B8E">
        <w:t xml:space="preserve"> of the Agreement”, substitute “the Product</w:t>
      </w:r>
      <w:r w:rsidR="00097899">
        <w:noBreakHyphen/>
      </w:r>
      <w:r w:rsidRPr="001B2B8E">
        <w:t>Specific Rules”.</w:t>
      </w:r>
    </w:p>
    <w:p w14:paraId="52B985F6" w14:textId="77777777" w:rsidR="009C4325" w:rsidRPr="001B2B8E" w:rsidRDefault="00F32D78" w:rsidP="00097899">
      <w:pPr>
        <w:pStyle w:val="ItemHead"/>
      </w:pPr>
      <w:r w:rsidRPr="001B2B8E">
        <w:t>8</w:t>
      </w:r>
      <w:r w:rsidR="009C4325" w:rsidRPr="001B2B8E">
        <w:t xml:space="preserve">  Subsection 153ZKO(2)</w:t>
      </w:r>
    </w:p>
    <w:p w14:paraId="3255165E" w14:textId="77777777" w:rsidR="009C4325" w:rsidRPr="001B2B8E" w:rsidRDefault="009C4325" w:rsidP="00097899">
      <w:pPr>
        <w:pStyle w:val="Item"/>
      </w:pPr>
      <w:r w:rsidRPr="001B2B8E">
        <w:t>Omit “that Annex”, substitute “the Product</w:t>
      </w:r>
      <w:r w:rsidR="00097899">
        <w:noBreakHyphen/>
      </w:r>
      <w:r w:rsidRPr="001B2B8E">
        <w:t>Specific Rules”.</w:t>
      </w:r>
    </w:p>
    <w:p w14:paraId="0547F27D" w14:textId="77777777" w:rsidR="009C4325" w:rsidRPr="001B2B8E" w:rsidRDefault="00F32D78" w:rsidP="00097899">
      <w:pPr>
        <w:pStyle w:val="ItemHead"/>
      </w:pPr>
      <w:r w:rsidRPr="001B2B8E">
        <w:t>9</w:t>
      </w:r>
      <w:r w:rsidR="009C4325" w:rsidRPr="001B2B8E">
        <w:t xml:space="preserve">  Subsection 153ZLB(1) (</w:t>
      </w:r>
      <w:r w:rsidR="001B2B8E" w:rsidRPr="001B2B8E">
        <w:t>paragraph (</w:t>
      </w:r>
      <w:r w:rsidR="009C4325" w:rsidRPr="001B2B8E">
        <w:t xml:space="preserve">b) of the definition of </w:t>
      </w:r>
      <w:r w:rsidR="009C4325" w:rsidRPr="001B2B8E">
        <w:rPr>
          <w:i/>
        </w:rPr>
        <w:t>Harmonized System</w:t>
      </w:r>
      <w:r w:rsidR="009C4325" w:rsidRPr="001B2B8E">
        <w:t>)</w:t>
      </w:r>
    </w:p>
    <w:p w14:paraId="342E4CD3" w14:textId="77777777" w:rsidR="009C4325" w:rsidRPr="001B2B8E" w:rsidRDefault="009C4325" w:rsidP="00097899">
      <w:pPr>
        <w:pStyle w:val="Item"/>
      </w:pPr>
      <w:r w:rsidRPr="001B2B8E">
        <w:t>Repeal the paragraph, substitute:</w:t>
      </w:r>
    </w:p>
    <w:p w14:paraId="6F4602F5" w14:textId="77777777" w:rsidR="0027124A" w:rsidRPr="001B2B8E" w:rsidRDefault="0027124A" w:rsidP="00097899">
      <w:pPr>
        <w:pStyle w:val="paragraph"/>
      </w:pPr>
      <w:r w:rsidRPr="001B2B8E">
        <w:tab/>
        <w:t>(b)</w:t>
      </w:r>
      <w:r w:rsidRPr="001B2B8E">
        <w:tab/>
        <w:t>if either of the following events occurs:</w:t>
      </w:r>
    </w:p>
    <w:p w14:paraId="6BEC55B5" w14:textId="77777777" w:rsidR="0027124A" w:rsidRPr="001B2B8E" w:rsidRDefault="0027124A" w:rsidP="00097899">
      <w:pPr>
        <w:pStyle w:val="paragraphsub"/>
      </w:pPr>
      <w:r w:rsidRPr="001B2B8E">
        <w:tab/>
        <w:t>(i)</w:t>
      </w:r>
      <w:r w:rsidRPr="001B2B8E">
        <w:tab/>
        <w:t>Annex 2 of the Agreement is amended or replaced to refer to Chapters, headings and subheadings of a</w:t>
      </w:r>
      <w:r w:rsidR="00E937F3" w:rsidRPr="001B2B8E">
        <w:t>n updated</w:t>
      </w:r>
      <w:r w:rsidRPr="001B2B8E">
        <w:t xml:space="preserve"> version of the Harmonized Commodity Description and Coding System;</w:t>
      </w:r>
    </w:p>
    <w:p w14:paraId="64A0DF63" w14:textId="77777777" w:rsidR="0027124A" w:rsidRPr="001B2B8E" w:rsidRDefault="0027124A" w:rsidP="00097899">
      <w:pPr>
        <w:pStyle w:val="paragraphsub"/>
      </w:pPr>
      <w:r w:rsidRPr="001B2B8E">
        <w:tab/>
        <w:t>(ii)</w:t>
      </w:r>
      <w:r w:rsidRPr="001B2B8E">
        <w:tab/>
        <w:t>there is a revision (as mentioned in paragraph 2 of Article 3.24 of Chapter 3 of the Agreement) to Annex 2 of the Agreement because of a</w:t>
      </w:r>
      <w:r w:rsidR="00E937F3" w:rsidRPr="001B2B8E">
        <w:t>n updated</w:t>
      </w:r>
      <w:r w:rsidRPr="001B2B8E">
        <w:t xml:space="preserve"> version of the Harmonized Commodity Description and Coding System and the revision is endorsed and comes into effect as mentioned in that paragraph;</w:t>
      </w:r>
    </w:p>
    <w:p w14:paraId="0AA6C2B1" w14:textId="77777777" w:rsidR="0027124A" w:rsidRPr="001B2B8E" w:rsidRDefault="0027124A" w:rsidP="00097899">
      <w:pPr>
        <w:pStyle w:val="paragraph"/>
      </w:pPr>
      <w:r w:rsidRPr="001B2B8E">
        <w:tab/>
      </w:r>
      <w:r w:rsidRPr="001B2B8E">
        <w:tab/>
        <w:t>the version of the Harmonized Commodity Description and Coding System covered by whichever of those events occurred most recently.</w:t>
      </w:r>
    </w:p>
    <w:p w14:paraId="3A87BF17" w14:textId="77777777" w:rsidR="009C4325" w:rsidRPr="001B2B8E" w:rsidRDefault="00F32D78" w:rsidP="00097899">
      <w:pPr>
        <w:pStyle w:val="ItemHead"/>
      </w:pPr>
      <w:r w:rsidRPr="001B2B8E">
        <w:lastRenderedPageBreak/>
        <w:t>10</w:t>
      </w:r>
      <w:r w:rsidR="009C4325" w:rsidRPr="001B2B8E">
        <w:t xml:space="preserve">  Subsection 153ZLB(1)</w:t>
      </w:r>
    </w:p>
    <w:p w14:paraId="04BAB771" w14:textId="77777777" w:rsidR="009C4325" w:rsidRPr="001B2B8E" w:rsidRDefault="009C4325" w:rsidP="00097899">
      <w:pPr>
        <w:pStyle w:val="Item"/>
      </w:pPr>
      <w:r w:rsidRPr="001B2B8E">
        <w:t>Insert:</w:t>
      </w:r>
    </w:p>
    <w:p w14:paraId="0A1C149D" w14:textId="77777777" w:rsidR="009C4325" w:rsidRPr="001B2B8E" w:rsidRDefault="009C4325" w:rsidP="00097899">
      <w:pPr>
        <w:pStyle w:val="Definition"/>
      </w:pPr>
      <w:r w:rsidRPr="001B2B8E">
        <w:rPr>
          <w:b/>
          <w:i/>
        </w:rPr>
        <w:t>Product</w:t>
      </w:r>
      <w:r w:rsidR="00097899">
        <w:rPr>
          <w:b/>
          <w:i/>
        </w:rPr>
        <w:noBreakHyphen/>
      </w:r>
      <w:r w:rsidRPr="001B2B8E">
        <w:rPr>
          <w:b/>
          <w:i/>
        </w:rPr>
        <w:t>Specific Rules</w:t>
      </w:r>
      <w:r w:rsidRPr="001B2B8E">
        <w:t xml:space="preserve"> means the following:</w:t>
      </w:r>
    </w:p>
    <w:p w14:paraId="724F851A" w14:textId="77777777" w:rsidR="009C4325" w:rsidRPr="001B2B8E" w:rsidRDefault="009C4325" w:rsidP="00097899">
      <w:pPr>
        <w:pStyle w:val="paragraph"/>
      </w:pPr>
      <w:r w:rsidRPr="001B2B8E">
        <w:tab/>
        <w:t>(a)</w:t>
      </w:r>
      <w:r w:rsidRPr="001B2B8E">
        <w:tab/>
        <w:t xml:space="preserve">Annex 2 of the Agreement, unless </w:t>
      </w:r>
      <w:r w:rsidR="001B2B8E" w:rsidRPr="001B2B8E">
        <w:t>paragraph (</w:t>
      </w:r>
      <w:r w:rsidRPr="001B2B8E">
        <w:t>b) applies;</w:t>
      </w:r>
    </w:p>
    <w:p w14:paraId="6FB22DE1" w14:textId="77777777" w:rsidR="00327B6F" w:rsidRPr="001B2B8E" w:rsidRDefault="00327B6F" w:rsidP="00097899">
      <w:pPr>
        <w:pStyle w:val="paragraph"/>
      </w:pPr>
      <w:r w:rsidRPr="001B2B8E">
        <w:tab/>
        <w:t>(b)</w:t>
      </w:r>
      <w:r w:rsidRPr="001B2B8E">
        <w:tab/>
        <w:t>if:</w:t>
      </w:r>
    </w:p>
    <w:p w14:paraId="2196FF42" w14:textId="77777777" w:rsidR="00327B6F" w:rsidRPr="001B2B8E" w:rsidRDefault="00327B6F" w:rsidP="00097899">
      <w:pPr>
        <w:pStyle w:val="paragraphsub"/>
      </w:pPr>
      <w:r w:rsidRPr="001B2B8E">
        <w:tab/>
        <w:t>(i)</w:t>
      </w:r>
      <w:r w:rsidRPr="001B2B8E">
        <w:tab/>
        <w:t>there is a revision (as mentioned in paragraph 2 of Article 3.24 of Chapter 3 of the Agreement) to Annex 2 of the Agreement because of a</w:t>
      </w:r>
      <w:r w:rsidR="0040377A" w:rsidRPr="001B2B8E">
        <w:t>n updated</w:t>
      </w:r>
      <w:r w:rsidRPr="001B2B8E">
        <w:t xml:space="preserve"> version of the Harmonized Commodity Description and Coding System and the revision is endorsed and comes into effect as mentioned in that paragraph; and</w:t>
      </w:r>
    </w:p>
    <w:p w14:paraId="38CB5DD2" w14:textId="77777777" w:rsidR="00327B6F" w:rsidRPr="001B2B8E" w:rsidRDefault="00327B6F" w:rsidP="00097899">
      <w:pPr>
        <w:pStyle w:val="paragraphsub"/>
      </w:pPr>
      <w:r w:rsidRPr="001B2B8E">
        <w:tab/>
        <w:t>(ii)</w:t>
      </w:r>
      <w:r w:rsidRPr="001B2B8E">
        <w:tab/>
        <w:t>that Annex has not been amended or replaced as a result of th</w:t>
      </w:r>
      <w:r w:rsidR="004651A9" w:rsidRPr="001B2B8E">
        <w:t>at</w:t>
      </w:r>
      <w:r w:rsidRPr="001B2B8E">
        <w:t xml:space="preserve"> revision; and</w:t>
      </w:r>
    </w:p>
    <w:p w14:paraId="6CDB08C5" w14:textId="77777777" w:rsidR="00327B6F" w:rsidRPr="001B2B8E" w:rsidRDefault="00327B6F" w:rsidP="00097899">
      <w:pPr>
        <w:pStyle w:val="paragraphsub"/>
      </w:pPr>
      <w:r w:rsidRPr="001B2B8E">
        <w:tab/>
        <w:t>(iii)</w:t>
      </w:r>
      <w:r w:rsidRPr="001B2B8E">
        <w:tab/>
        <w:t xml:space="preserve">that Annex has not been amended or replaced as a result of a further </w:t>
      </w:r>
      <w:r w:rsidR="00B02C06" w:rsidRPr="001B2B8E">
        <w:t>updated</w:t>
      </w:r>
      <w:r w:rsidRPr="001B2B8E">
        <w:t xml:space="preserve"> version of the Harmonized Commodity Description and Coding System;</w:t>
      </w:r>
    </w:p>
    <w:p w14:paraId="29EC5259" w14:textId="77777777" w:rsidR="00327B6F" w:rsidRPr="001B2B8E" w:rsidRDefault="00327B6F" w:rsidP="00097899">
      <w:pPr>
        <w:pStyle w:val="paragraph"/>
      </w:pPr>
      <w:r w:rsidRPr="001B2B8E">
        <w:tab/>
      </w:r>
      <w:r w:rsidRPr="001B2B8E">
        <w:tab/>
        <w:t xml:space="preserve">that Annex </w:t>
      </w:r>
      <w:r w:rsidR="000D1A46" w:rsidRPr="001B2B8E">
        <w:t xml:space="preserve">as </w:t>
      </w:r>
      <w:r w:rsidRPr="001B2B8E">
        <w:t>so revised.</w:t>
      </w:r>
    </w:p>
    <w:p w14:paraId="6A1FDFA5" w14:textId="77777777" w:rsidR="009C4325" w:rsidRPr="001B2B8E" w:rsidRDefault="00F32D78" w:rsidP="00097899">
      <w:pPr>
        <w:pStyle w:val="ItemHead"/>
      </w:pPr>
      <w:r w:rsidRPr="001B2B8E">
        <w:t>11</w:t>
      </w:r>
      <w:r w:rsidR="009C4325" w:rsidRPr="001B2B8E">
        <w:t xml:space="preserve">  Paragraph 153ZLE(1)(a)</w:t>
      </w:r>
    </w:p>
    <w:p w14:paraId="63D3A970" w14:textId="77777777" w:rsidR="009C4325" w:rsidRPr="001B2B8E" w:rsidRDefault="009C4325" w:rsidP="00097899">
      <w:pPr>
        <w:pStyle w:val="Item"/>
      </w:pPr>
      <w:r w:rsidRPr="001B2B8E">
        <w:t>Omit “the table in Annex 2 of the Agreement”, substitute “the Product</w:t>
      </w:r>
      <w:r w:rsidR="00097899">
        <w:noBreakHyphen/>
      </w:r>
      <w:r w:rsidRPr="001B2B8E">
        <w:t>Specific Rules”.</w:t>
      </w:r>
    </w:p>
    <w:p w14:paraId="4A180820" w14:textId="77777777" w:rsidR="009C4325" w:rsidRPr="001B2B8E" w:rsidRDefault="00F32D78" w:rsidP="00097899">
      <w:pPr>
        <w:pStyle w:val="ItemHead"/>
      </w:pPr>
      <w:r w:rsidRPr="001B2B8E">
        <w:t>12</w:t>
      </w:r>
      <w:r w:rsidR="009C4325" w:rsidRPr="001B2B8E">
        <w:t xml:space="preserve">  Paragraph 153ZLE(1)(c)</w:t>
      </w:r>
    </w:p>
    <w:p w14:paraId="16FC96AF" w14:textId="77777777" w:rsidR="009C4325" w:rsidRPr="001B2B8E" w:rsidRDefault="009C4325" w:rsidP="00097899">
      <w:pPr>
        <w:pStyle w:val="Item"/>
      </w:pPr>
      <w:r w:rsidRPr="001B2B8E">
        <w:t>Omit “that Annex”, substitute “the Product</w:t>
      </w:r>
      <w:r w:rsidR="00097899">
        <w:noBreakHyphen/>
      </w:r>
      <w:r w:rsidRPr="001B2B8E">
        <w:t>Specific Rules”.</w:t>
      </w:r>
    </w:p>
    <w:p w14:paraId="732D6FFE" w14:textId="77777777" w:rsidR="009C4325" w:rsidRPr="001B2B8E" w:rsidRDefault="00F32D78" w:rsidP="00097899">
      <w:pPr>
        <w:pStyle w:val="ItemHead"/>
      </w:pPr>
      <w:r w:rsidRPr="001B2B8E">
        <w:t>13</w:t>
      </w:r>
      <w:r w:rsidR="009C4325" w:rsidRPr="001B2B8E">
        <w:t xml:space="preserve">  Subsection 153ZLE(2)</w:t>
      </w:r>
    </w:p>
    <w:p w14:paraId="312E5ADC" w14:textId="77777777" w:rsidR="009C4325" w:rsidRPr="001B2B8E" w:rsidRDefault="009C4325" w:rsidP="00097899">
      <w:pPr>
        <w:pStyle w:val="Item"/>
      </w:pPr>
      <w:r w:rsidRPr="001B2B8E">
        <w:t>Omit “the table in Annex 2 of the Agreement”, substitute “the Product</w:t>
      </w:r>
      <w:r w:rsidR="00097899">
        <w:noBreakHyphen/>
      </w:r>
      <w:r w:rsidRPr="001B2B8E">
        <w:t>Specific Rules”.</w:t>
      </w:r>
    </w:p>
    <w:p w14:paraId="5A607FDD" w14:textId="77777777" w:rsidR="009C4325" w:rsidRPr="001B2B8E" w:rsidRDefault="00F32D78" w:rsidP="00097899">
      <w:pPr>
        <w:pStyle w:val="ItemHead"/>
      </w:pPr>
      <w:r w:rsidRPr="001B2B8E">
        <w:t>14</w:t>
      </w:r>
      <w:r w:rsidR="009C4325" w:rsidRPr="001B2B8E">
        <w:t xml:space="preserve">  Subsection 153ZLE(2)</w:t>
      </w:r>
    </w:p>
    <w:p w14:paraId="4316283D" w14:textId="77777777" w:rsidR="009C4325" w:rsidRPr="001B2B8E" w:rsidRDefault="009C4325" w:rsidP="00097899">
      <w:pPr>
        <w:pStyle w:val="Item"/>
      </w:pPr>
      <w:r w:rsidRPr="001B2B8E">
        <w:t>Omit “that Annex”, substitute “the Product</w:t>
      </w:r>
      <w:r w:rsidR="00097899">
        <w:noBreakHyphen/>
      </w:r>
      <w:r w:rsidRPr="001B2B8E">
        <w:t>Specific Rules”.</w:t>
      </w:r>
    </w:p>
    <w:p w14:paraId="441275AA" w14:textId="77777777" w:rsidR="00F46A22" w:rsidRPr="001B2B8E" w:rsidRDefault="00F32D78" w:rsidP="00097899">
      <w:pPr>
        <w:pStyle w:val="ItemHead"/>
      </w:pPr>
      <w:r w:rsidRPr="001B2B8E">
        <w:t>15</w:t>
      </w:r>
      <w:r w:rsidR="00F46A22" w:rsidRPr="001B2B8E">
        <w:t xml:space="preserve">  Subsection 153Z</w:t>
      </w:r>
      <w:r w:rsidR="00990241" w:rsidRPr="001B2B8E">
        <w:t>Q</w:t>
      </w:r>
      <w:r w:rsidR="00F46A22" w:rsidRPr="001B2B8E">
        <w:t>B(1) (</w:t>
      </w:r>
      <w:r w:rsidR="001B2B8E" w:rsidRPr="001B2B8E">
        <w:t>paragraph (</w:t>
      </w:r>
      <w:r w:rsidR="00F46A22" w:rsidRPr="001B2B8E">
        <w:t xml:space="preserve">b) of the definition of </w:t>
      </w:r>
      <w:r w:rsidR="00F46A22" w:rsidRPr="001B2B8E">
        <w:rPr>
          <w:i/>
        </w:rPr>
        <w:t>Harmonized System</w:t>
      </w:r>
      <w:r w:rsidR="00F46A22" w:rsidRPr="001B2B8E">
        <w:t>)</w:t>
      </w:r>
    </w:p>
    <w:p w14:paraId="1338DBDE" w14:textId="77777777" w:rsidR="00F46A22" w:rsidRPr="001B2B8E" w:rsidRDefault="00F46A22" w:rsidP="00097899">
      <w:pPr>
        <w:pStyle w:val="Item"/>
      </w:pPr>
      <w:r w:rsidRPr="001B2B8E">
        <w:t>Repeal the paragraph, substitute:</w:t>
      </w:r>
    </w:p>
    <w:p w14:paraId="075796B7" w14:textId="77777777" w:rsidR="001E38A2" w:rsidRPr="001B2B8E" w:rsidRDefault="001E38A2" w:rsidP="00097899">
      <w:pPr>
        <w:pStyle w:val="paragraph"/>
      </w:pPr>
      <w:r w:rsidRPr="001B2B8E">
        <w:tab/>
        <w:t>(b)</w:t>
      </w:r>
      <w:r w:rsidRPr="001B2B8E">
        <w:tab/>
        <w:t>if either of the following events occurs</w:t>
      </w:r>
      <w:r w:rsidR="003D0F41" w:rsidRPr="001B2B8E">
        <w:t>:</w:t>
      </w:r>
    </w:p>
    <w:p w14:paraId="463D8D66" w14:textId="77777777" w:rsidR="001E38A2" w:rsidRPr="001B2B8E" w:rsidRDefault="001E38A2" w:rsidP="00097899">
      <w:pPr>
        <w:pStyle w:val="paragraphsub"/>
      </w:pPr>
      <w:r w:rsidRPr="001B2B8E">
        <w:lastRenderedPageBreak/>
        <w:tab/>
        <w:t>(i)</w:t>
      </w:r>
      <w:r w:rsidRPr="001B2B8E">
        <w:tab/>
        <w:t>Annex 3A to Chapter 3 of the Agreement is amended or replaced to refer to Chapters, headings and subheadings of a</w:t>
      </w:r>
      <w:r w:rsidR="00E937F3" w:rsidRPr="001B2B8E">
        <w:t>n updated</w:t>
      </w:r>
      <w:r w:rsidRPr="001B2B8E">
        <w:t xml:space="preserve"> version of the Harmonized Commodity Description and Coding System;</w:t>
      </w:r>
    </w:p>
    <w:p w14:paraId="42664E42" w14:textId="77777777" w:rsidR="001E38A2" w:rsidRPr="001B2B8E" w:rsidRDefault="001E38A2" w:rsidP="00097899">
      <w:pPr>
        <w:pStyle w:val="paragraphsub"/>
      </w:pPr>
      <w:r w:rsidRPr="001B2B8E">
        <w:tab/>
        <w:t>(ii)</w:t>
      </w:r>
      <w:r w:rsidRPr="001B2B8E">
        <w:tab/>
      </w:r>
      <w:r w:rsidR="003D0F41" w:rsidRPr="001B2B8E">
        <w:t>there is a transposition (as mentioned in paragraph 3 of Article 3.34 of Chapter 3 of the Agreement) of Annex 3A to Chapter 3 of the Agreement</w:t>
      </w:r>
      <w:r w:rsidRPr="001B2B8E">
        <w:t xml:space="preserve"> because of a</w:t>
      </w:r>
      <w:r w:rsidR="00724BD5" w:rsidRPr="001B2B8E">
        <w:t>n updated</w:t>
      </w:r>
      <w:r w:rsidRPr="001B2B8E">
        <w:t xml:space="preserve"> version of the Harmonized Commodity Description and Coding System </w:t>
      </w:r>
      <w:r w:rsidR="003D0F41" w:rsidRPr="001B2B8E">
        <w:t>and the transposition is adopted as mentioned in that paragraph</w:t>
      </w:r>
      <w:r w:rsidRPr="001B2B8E">
        <w:t>;</w:t>
      </w:r>
    </w:p>
    <w:p w14:paraId="69D50966" w14:textId="77777777" w:rsidR="001E38A2" w:rsidRPr="001B2B8E" w:rsidRDefault="001E38A2" w:rsidP="00097899">
      <w:pPr>
        <w:pStyle w:val="paragraph"/>
      </w:pPr>
      <w:r w:rsidRPr="001B2B8E">
        <w:tab/>
      </w:r>
      <w:r w:rsidRPr="001B2B8E">
        <w:tab/>
        <w:t>the version of the Harmonized Commodity Description and Coding System covered by whichever of those events occurred most recently.</w:t>
      </w:r>
    </w:p>
    <w:p w14:paraId="2CD67C93" w14:textId="77777777" w:rsidR="00F46A22" w:rsidRPr="001B2B8E" w:rsidRDefault="00F32D78" w:rsidP="00097899">
      <w:pPr>
        <w:pStyle w:val="ItemHead"/>
      </w:pPr>
      <w:r w:rsidRPr="001B2B8E">
        <w:t>16</w:t>
      </w:r>
      <w:r w:rsidR="00F46A22" w:rsidRPr="001B2B8E">
        <w:t xml:space="preserve">  Subsection 153Z</w:t>
      </w:r>
      <w:r w:rsidR="00990241" w:rsidRPr="001B2B8E">
        <w:t>Q</w:t>
      </w:r>
      <w:r w:rsidR="00F46A22" w:rsidRPr="001B2B8E">
        <w:t>B(1)</w:t>
      </w:r>
    </w:p>
    <w:p w14:paraId="3B75EA2B" w14:textId="77777777" w:rsidR="00F46A22" w:rsidRPr="001B2B8E" w:rsidRDefault="00F46A22" w:rsidP="00097899">
      <w:pPr>
        <w:pStyle w:val="Item"/>
      </w:pPr>
      <w:r w:rsidRPr="001B2B8E">
        <w:t>Insert:</w:t>
      </w:r>
    </w:p>
    <w:p w14:paraId="35A55A80" w14:textId="77777777" w:rsidR="00F46A22" w:rsidRPr="001B2B8E" w:rsidRDefault="00F46A22" w:rsidP="00097899">
      <w:pPr>
        <w:pStyle w:val="Definition"/>
      </w:pPr>
      <w:r w:rsidRPr="001B2B8E">
        <w:rPr>
          <w:b/>
          <w:i/>
        </w:rPr>
        <w:t>Product</w:t>
      </w:r>
      <w:r w:rsidR="00097899">
        <w:rPr>
          <w:b/>
          <w:i/>
        </w:rPr>
        <w:noBreakHyphen/>
      </w:r>
      <w:r w:rsidRPr="001B2B8E">
        <w:rPr>
          <w:b/>
          <w:i/>
        </w:rPr>
        <w:t>Specific Rules</w:t>
      </w:r>
      <w:r w:rsidRPr="001B2B8E">
        <w:t xml:space="preserve"> means the following:</w:t>
      </w:r>
    </w:p>
    <w:p w14:paraId="238DA30A" w14:textId="77777777" w:rsidR="00F46A22" w:rsidRPr="001B2B8E" w:rsidRDefault="00F46A22" w:rsidP="00097899">
      <w:pPr>
        <w:pStyle w:val="paragraph"/>
      </w:pPr>
      <w:r w:rsidRPr="001B2B8E">
        <w:tab/>
        <w:t>(a)</w:t>
      </w:r>
      <w:r w:rsidRPr="001B2B8E">
        <w:tab/>
        <w:t>Annex 3</w:t>
      </w:r>
      <w:r w:rsidR="00C312BD" w:rsidRPr="001B2B8E">
        <w:t>A</w:t>
      </w:r>
      <w:r w:rsidRPr="001B2B8E">
        <w:t xml:space="preserve"> to </w:t>
      </w:r>
      <w:r w:rsidR="0083010F" w:rsidRPr="001B2B8E">
        <w:t>Chapter 3</w:t>
      </w:r>
      <w:r w:rsidRPr="001B2B8E">
        <w:t xml:space="preserve"> of the Agreement, unless </w:t>
      </w:r>
      <w:r w:rsidR="001B2B8E" w:rsidRPr="001B2B8E">
        <w:t>paragraph (</w:t>
      </w:r>
      <w:r w:rsidRPr="001B2B8E">
        <w:t>b) applies;</w:t>
      </w:r>
    </w:p>
    <w:p w14:paraId="0BB47580" w14:textId="77777777" w:rsidR="003D0F41" w:rsidRPr="001B2B8E" w:rsidRDefault="003D0F41" w:rsidP="00097899">
      <w:pPr>
        <w:pStyle w:val="paragraph"/>
      </w:pPr>
      <w:r w:rsidRPr="001B2B8E">
        <w:tab/>
        <w:t>(b)</w:t>
      </w:r>
      <w:r w:rsidRPr="001B2B8E">
        <w:tab/>
        <w:t>if:</w:t>
      </w:r>
    </w:p>
    <w:p w14:paraId="250C7230" w14:textId="77777777" w:rsidR="003D0F41" w:rsidRPr="001B2B8E" w:rsidRDefault="003D0F41" w:rsidP="00097899">
      <w:pPr>
        <w:pStyle w:val="paragraphsub"/>
      </w:pPr>
      <w:r w:rsidRPr="001B2B8E">
        <w:tab/>
        <w:t>(i)</w:t>
      </w:r>
      <w:r w:rsidRPr="001B2B8E">
        <w:tab/>
        <w:t>there is a transposition (as mentioned in paragraph 3 of Article 3.34 of Chapter 3 of the Agreement) of Annex 3A to Chapter 3 of the Agreement because of a</w:t>
      </w:r>
      <w:r w:rsidR="00B02C06" w:rsidRPr="001B2B8E">
        <w:t>n updated</w:t>
      </w:r>
      <w:r w:rsidRPr="001B2B8E">
        <w:t xml:space="preserve"> version of the Harmonized Commodity Description and Coding System and the transposition is adopted as mentioned in that paragraph; and</w:t>
      </w:r>
    </w:p>
    <w:p w14:paraId="6985683D" w14:textId="77777777" w:rsidR="003D0F41" w:rsidRPr="001B2B8E" w:rsidRDefault="003D0F41" w:rsidP="00097899">
      <w:pPr>
        <w:pStyle w:val="paragraphsub"/>
      </w:pPr>
      <w:r w:rsidRPr="001B2B8E">
        <w:tab/>
        <w:t>(ii)</w:t>
      </w:r>
      <w:r w:rsidRPr="001B2B8E">
        <w:tab/>
        <w:t>that Annex has not been amended or replaced as a result of that transposition; and</w:t>
      </w:r>
    </w:p>
    <w:p w14:paraId="3DFCCCF8" w14:textId="77777777" w:rsidR="003D0F41" w:rsidRPr="001B2B8E" w:rsidRDefault="003D0F41" w:rsidP="00097899">
      <w:pPr>
        <w:pStyle w:val="paragraphsub"/>
      </w:pPr>
      <w:r w:rsidRPr="001B2B8E">
        <w:tab/>
        <w:t>(iii)</w:t>
      </w:r>
      <w:r w:rsidRPr="001B2B8E">
        <w:tab/>
        <w:t xml:space="preserve">that Annex has not been amended or replaced as a result of a further </w:t>
      </w:r>
      <w:r w:rsidR="00A11260" w:rsidRPr="001B2B8E">
        <w:t>updated</w:t>
      </w:r>
      <w:r w:rsidRPr="001B2B8E">
        <w:t xml:space="preserve"> version of the Harmonized Commodity Description and Coding System;</w:t>
      </w:r>
    </w:p>
    <w:p w14:paraId="265013A5" w14:textId="77777777" w:rsidR="003D0F41" w:rsidRPr="001B2B8E" w:rsidRDefault="003D0F41" w:rsidP="00097899">
      <w:pPr>
        <w:pStyle w:val="paragraph"/>
      </w:pPr>
      <w:r w:rsidRPr="001B2B8E">
        <w:tab/>
      </w:r>
      <w:r w:rsidRPr="001B2B8E">
        <w:tab/>
        <w:t>that Annex as so transposed.</w:t>
      </w:r>
    </w:p>
    <w:p w14:paraId="690E7AB4" w14:textId="77777777" w:rsidR="00F46A22" w:rsidRPr="001B2B8E" w:rsidRDefault="00F32D78" w:rsidP="00097899">
      <w:pPr>
        <w:pStyle w:val="ItemHead"/>
      </w:pPr>
      <w:r w:rsidRPr="001B2B8E">
        <w:t>17</w:t>
      </w:r>
      <w:r w:rsidR="00F46A22" w:rsidRPr="001B2B8E">
        <w:t xml:space="preserve">  Paragraph 153Z</w:t>
      </w:r>
      <w:r w:rsidR="00990241" w:rsidRPr="001B2B8E">
        <w:t>Q</w:t>
      </w:r>
      <w:r w:rsidR="00F46A22" w:rsidRPr="001B2B8E">
        <w:t>E(1)(a)</w:t>
      </w:r>
    </w:p>
    <w:p w14:paraId="6B863C75" w14:textId="77777777" w:rsidR="00F46A22" w:rsidRPr="001B2B8E" w:rsidRDefault="00F46A22" w:rsidP="00097899">
      <w:pPr>
        <w:pStyle w:val="Item"/>
      </w:pPr>
      <w:r w:rsidRPr="001B2B8E">
        <w:t>Omit “</w:t>
      </w:r>
      <w:r w:rsidR="00990241" w:rsidRPr="001B2B8E">
        <w:t xml:space="preserve">the table in Annex 3A to </w:t>
      </w:r>
      <w:r w:rsidR="0083010F" w:rsidRPr="001B2B8E">
        <w:t>Chapter 3</w:t>
      </w:r>
      <w:r w:rsidR="00990241" w:rsidRPr="001B2B8E">
        <w:t xml:space="preserve"> of the Agreement</w:t>
      </w:r>
      <w:r w:rsidRPr="001B2B8E">
        <w:t>”, substitute “the Product</w:t>
      </w:r>
      <w:r w:rsidR="00097899">
        <w:noBreakHyphen/>
      </w:r>
      <w:r w:rsidRPr="001B2B8E">
        <w:t>Specific Rules”.</w:t>
      </w:r>
    </w:p>
    <w:p w14:paraId="17CA3204" w14:textId="77777777" w:rsidR="00F46A22" w:rsidRPr="001B2B8E" w:rsidRDefault="00F32D78" w:rsidP="00097899">
      <w:pPr>
        <w:pStyle w:val="ItemHead"/>
      </w:pPr>
      <w:r w:rsidRPr="001B2B8E">
        <w:lastRenderedPageBreak/>
        <w:t>18</w:t>
      </w:r>
      <w:r w:rsidR="00F46A22" w:rsidRPr="001B2B8E">
        <w:t xml:space="preserve">  Paragraph 153Z</w:t>
      </w:r>
      <w:r w:rsidR="007B1740" w:rsidRPr="001B2B8E">
        <w:t>Q</w:t>
      </w:r>
      <w:r w:rsidR="00F46A22" w:rsidRPr="001B2B8E">
        <w:t>E(1)(c)</w:t>
      </w:r>
    </w:p>
    <w:p w14:paraId="42ED914E" w14:textId="77777777" w:rsidR="00F46A22" w:rsidRPr="001B2B8E" w:rsidRDefault="00F46A22" w:rsidP="00097899">
      <w:pPr>
        <w:pStyle w:val="Item"/>
      </w:pPr>
      <w:r w:rsidRPr="001B2B8E">
        <w:t>Omit “that Annex”, substitute “the Product</w:t>
      </w:r>
      <w:r w:rsidR="00097899">
        <w:noBreakHyphen/>
      </w:r>
      <w:r w:rsidRPr="001B2B8E">
        <w:t>Specific Rules”.</w:t>
      </w:r>
    </w:p>
    <w:p w14:paraId="2EEC2C9D" w14:textId="77777777" w:rsidR="00F46A22" w:rsidRPr="001B2B8E" w:rsidRDefault="00F32D78" w:rsidP="00097899">
      <w:pPr>
        <w:pStyle w:val="ItemHead"/>
      </w:pPr>
      <w:r w:rsidRPr="001B2B8E">
        <w:t>19</w:t>
      </w:r>
      <w:r w:rsidR="00F46A22" w:rsidRPr="001B2B8E">
        <w:t xml:space="preserve">  Subsection 153Z</w:t>
      </w:r>
      <w:r w:rsidR="007B1740" w:rsidRPr="001B2B8E">
        <w:t>Q</w:t>
      </w:r>
      <w:r w:rsidR="00F46A22" w:rsidRPr="001B2B8E">
        <w:t>E(2)</w:t>
      </w:r>
    </w:p>
    <w:p w14:paraId="35783D41" w14:textId="77777777" w:rsidR="00F46A22" w:rsidRPr="001B2B8E" w:rsidRDefault="00F46A22" w:rsidP="00097899">
      <w:pPr>
        <w:pStyle w:val="Item"/>
      </w:pPr>
      <w:r w:rsidRPr="001B2B8E">
        <w:t>Omit “</w:t>
      </w:r>
      <w:r w:rsidR="007B1740" w:rsidRPr="001B2B8E">
        <w:t xml:space="preserve">the table in Annex 3A to </w:t>
      </w:r>
      <w:r w:rsidR="0083010F" w:rsidRPr="001B2B8E">
        <w:t>Chapter 3</w:t>
      </w:r>
      <w:r w:rsidR="007B1740" w:rsidRPr="001B2B8E">
        <w:t xml:space="preserve"> of the Agreement</w:t>
      </w:r>
      <w:r w:rsidRPr="001B2B8E">
        <w:t>”, substitute “the Product</w:t>
      </w:r>
      <w:r w:rsidR="00097899">
        <w:noBreakHyphen/>
      </w:r>
      <w:r w:rsidRPr="001B2B8E">
        <w:t>Specific Rules”.</w:t>
      </w:r>
    </w:p>
    <w:p w14:paraId="60D2C59F" w14:textId="77777777" w:rsidR="00F46A22" w:rsidRPr="001B2B8E" w:rsidRDefault="00F32D78" w:rsidP="00097899">
      <w:pPr>
        <w:pStyle w:val="ItemHead"/>
      </w:pPr>
      <w:r w:rsidRPr="001B2B8E">
        <w:t>20</w:t>
      </w:r>
      <w:r w:rsidR="00F46A22" w:rsidRPr="001B2B8E">
        <w:t xml:space="preserve">  Subsection 153Z</w:t>
      </w:r>
      <w:r w:rsidR="00F7732F" w:rsidRPr="001B2B8E">
        <w:t>Q</w:t>
      </w:r>
      <w:r w:rsidR="00F46A22" w:rsidRPr="001B2B8E">
        <w:t>E(2)</w:t>
      </w:r>
    </w:p>
    <w:p w14:paraId="10F44AE4" w14:textId="77777777" w:rsidR="00F46A22" w:rsidRPr="001B2B8E" w:rsidRDefault="00F46A22" w:rsidP="00097899">
      <w:pPr>
        <w:pStyle w:val="Item"/>
      </w:pPr>
      <w:r w:rsidRPr="001B2B8E">
        <w:t>Omit “that Annex”, substitute “the Product</w:t>
      </w:r>
      <w:r w:rsidR="00097899">
        <w:noBreakHyphen/>
      </w:r>
      <w:r w:rsidRPr="001B2B8E">
        <w:t>Specific Rules”.</w:t>
      </w:r>
    </w:p>
    <w:p w14:paraId="06E9D669" w14:textId="77777777" w:rsidR="00F46A22" w:rsidRPr="001B2B8E" w:rsidRDefault="00F32D78" w:rsidP="00097899">
      <w:pPr>
        <w:pStyle w:val="Transitional"/>
      </w:pPr>
      <w:r w:rsidRPr="001B2B8E">
        <w:t>21</w:t>
      </w:r>
      <w:r w:rsidR="00F46A22" w:rsidRPr="001B2B8E">
        <w:t xml:space="preserve">  Application provision</w:t>
      </w:r>
    </w:p>
    <w:p w14:paraId="53D33BDB" w14:textId="77777777" w:rsidR="00F46A22" w:rsidRDefault="00F46A22" w:rsidP="00097899">
      <w:pPr>
        <w:pStyle w:val="Item"/>
      </w:pPr>
      <w:r w:rsidRPr="001B2B8E">
        <w:t>The amendments made by this Part apply in relation to goods imported into Australia on or after the commencement of this Part.</w:t>
      </w:r>
    </w:p>
    <w:p w14:paraId="5807FCCA" w14:textId="77777777" w:rsidR="00EB3471" w:rsidRDefault="00EB3471" w:rsidP="00EB3471"/>
    <w:p w14:paraId="4579B8DC" w14:textId="77777777" w:rsidR="00EB3471" w:rsidRDefault="00EB3471" w:rsidP="00EB3471">
      <w:pPr>
        <w:pStyle w:val="AssentBk"/>
        <w:keepNext/>
      </w:pPr>
    </w:p>
    <w:p w14:paraId="69B5A3D7" w14:textId="77777777" w:rsidR="00EB3471" w:rsidRDefault="00EB3471" w:rsidP="00EB3471">
      <w:pPr>
        <w:pStyle w:val="AssentBk"/>
        <w:keepNext/>
      </w:pPr>
    </w:p>
    <w:p w14:paraId="785B59BA" w14:textId="77777777" w:rsidR="00EB3471" w:rsidRDefault="00EB3471" w:rsidP="00EB3471">
      <w:pPr>
        <w:pStyle w:val="2ndRd"/>
        <w:keepNext/>
        <w:pBdr>
          <w:top w:val="single" w:sz="2" w:space="1" w:color="auto"/>
        </w:pBdr>
      </w:pPr>
    </w:p>
    <w:p w14:paraId="30A9D8FA" w14:textId="77777777" w:rsidR="00EB3471" w:rsidRDefault="00EB3471" w:rsidP="000C5962">
      <w:pPr>
        <w:pStyle w:val="2ndRd"/>
        <w:keepNext/>
        <w:spacing w:line="260" w:lineRule="atLeast"/>
        <w:rPr>
          <w:i/>
        </w:rPr>
      </w:pPr>
      <w:r>
        <w:t>[</w:t>
      </w:r>
      <w:r>
        <w:rPr>
          <w:i/>
        </w:rPr>
        <w:t>Minister’s second reading speech made in—</w:t>
      </w:r>
    </w:p>
    <w:p w14:paraId="7EF5ACC8" w14:textId="56A42D43" w:rsidR="00EB3471" w:rsidRDefault="00EB3471" w:rsidP="000C5962">
      <w:pPr>
        <w:pStyle w:val="2ndRd"/>
        <w:keepNext/>
        <w:spacing w:line="260" w:lineRule="atLeast"/>
        <w:rPr>
          <w:i/>
        </w:rPr>
      </w:pPr>
      <w:r>
        <w:rPr>
          <w:i/>
        </w:rPr>
        <w:t>House of Representatives on 7 November 2024</w:t>
      </w:r>
    </w:p>
    <w:p w14:paraId="31F27D2D" w14:textId="16DEAE3D" w:rsidR="00EB3471" w:rsidRDefault="00EB3471" w:rsidP="000C5962">
      <w:pPr>
        <w:pStyle w:val="2ndRd"/>
        <w:keepNext/>
        <w:spacing w:line="260" w:lineRule="atLeast"/>
        <w:rPr>
          <w:i/>
        </w:rPr>
      </w:pPr>
      <w:r>
        <w:rPr>
          <w:i/>
        </w:rPr>
        <w:t>Senate on 28 November 2024</w:t>
      </w:r>
      <w:r>
        <w:t>]</w:t>
      </w:r>
    </w:p>
    <w:p w14:paraId="3EB8FF64" w14:textId="77777777" w:rsidR="00EB3471" w:rsidRDefault="00EB3471" w:rsidP="000C5962"/>
    <w:p w14:paraId="0C8A8DDE" w14:textId="4C90CF9E" w:rsidR="00440C75" w:rsidRPr="00EB3471" w:rsidRDefault="00EB3471" w:rsidP="00EB3471">
      <w:pPr>
        <w:framePr w:hSpace="180" w:wrap="around" w:vAnchor="text" w:hAnchor="page" w:x="2341" w:y="4543"/>
      </w:pPr>
      <w:r>
        <w:t>(131/24)</w:t>
      </w:r>
    </w:p>
    <w:p w14:paraId="7A87F361" w14:textId="77777777" w:rsidR="00EB3471" w:rsidRDefault="00EB3471"/>
    <w:sectPr w:rsidR="00EB3471" w:rsidSect="00440C75">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829FE" w14:textId="77777777" w:rsidR="00E665C6" w:rsidRDefault="00E665C6" w:rsidP="0048364F">
      <w:pPr>
        <w:spacing w:line="240" w:lineRule="auto"/>
      </w:pPr>
      <w:r>
        <w:separator/>
      </w:r>
    </w:p>
  </w:endnote>
  <w:endnote w:type="continuationSeparator" w:id="0">
    <w:p w14:paraId="09DE7B37" w14:textId="77777777" w:rsidR="00E665C6" w:rsidRDefault="00E665C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67A0" w14:textId="77777777" w:rsidR="00E665C6" w:rsidRPr="005F1388" w:rsidRDefault="00E665C6" w:rsidP="0009789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566E" w14:textId="382EF396" w:rsidR="00EB3471" w:rsidRDefault="00EB3471" w:rsidP="00CD12A5">
    <w:pPr>
      <w:pStyle w:val="ScalePlusRef"/>
    </w:pPr>
    <w:r>
      <w:t>Note: An electronic version of this Act is available on the Federal Register of Legislation (</w:t>
    </w:r>
    <w:hyperlink r:id="rId1" w:history="1">
      <w:r>
        <w:t>https://www.legislation.gov.au/</w:t>
      </w:r>
    </w:hyperlink>
    <w:r>
      <w:t>)</w:t>
    </w:r>
  </w:p>
  <w:p w14:paraId="11C19B39" w14:textId="77777777" w:rsidR="00EB3471" w:rsidRDefault="00EB3471" w:rsidP="00CD12A5"/>
  <w:p w14:paraId="338D5F8B" w14:textId="3F9859AF" w:rsidR="00E665C6" w:rsidRDefault="00E665C6" w:rsidP="00097899">
    <w:pPr>
      <w:pStyle w:val="Footer"/>
      <w:spacing w:before="120"/>
    </w:pPr>
  </w:p>
  <w:p w14:paraId="51971B4E" w14:textId="77777777" w:rsidR="00E665C6" w:rsidRPr="005F1388" w:rsidRDefault="00E665C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D96C" w14:textId="77777777" w:rsidR="00E665C6" w:rsidRPr="00ED79B6" w:rsidRDefault="00E665C6" w:rsidP="0009789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93436" w14:textId="77777777" w:rsidR="00E665C6" w:rsidRDefault="00E665C6" w:rsidP="000978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665C6" w14:paraId="08E609C4" w14:textId="77777777" w:rsidTr="00BB19F7">
      <w:tc>
        <w:tcPr>
          <w:tcW w:w="646" w:type="dxa"/>
        </w:tcPr>
        <w:p w14:paraId="7654D3A8" w14:textId="77777777" w:rsidR="00E665C6" w:rsidRDefault="00E665C6" w:rsidP="00BB19F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F48BE48" w14:textId="4B3F8258" w:rsidR="00E665C6" w:rsidRDefault="00E665C6" w:rsidP="00BB19F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B3471">
            <w:rPr>
              <w:i/>
              <w:sz w:val="18"/>
            </w:rPr>
            <w:t>Customs Amendment (ASEAN-Australia-New Zealand Free Trade Area Second Protocol Implementation and Other Measures) Act 2024</w:t>
          </w:r>
          <w:r w:rsidRPr="00ED79B6">
            <w:rPr>
              <w:i/>
              <w:sz w:val="18"/>
            </w:rPr>
            <w:fldChar w:fldCharType="end"/>
          </w:r>
        </w:p>
      </w:tc>
      <w:tc>
        <w:tcPr>
          <w:tcW w:w="1270" w:type="dxa"/>
        </w:tcPr>
        <w:p w14:paraId="14B89984" w14:textId="23108A44" w:rsidR="00E665C6" w:rsidRDefault="00E665C6" w:rsidP="00BB19F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B3471">
            <w:rPr>
              <w:i/>
              <w:sz w:val="18"/>
            </w:rPr>
            <w:t>No. 116, 2024</w:t>
          </w:r>
          <w:r w:rsidRPr="00ED79B6">
            <w:rPr>
              <w:i/>
              <w:sz w:val="18"/>
            </w:rPr>
            <w:fldChar w:fldCharType="end"/>
          </w:r>
        </w:p>
      </w:tc>
    </w:tr>
  </w:tbl>
  <w:p w14:paraId="7C114924" w14:textId="77777777" w:rsidR="00E665C6" w:rsidRDefault="00E665C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39BB4" w14:textId="77777777" w:rsidR="00E665C6" w:rsidRDefault="00E665C6" w:rsidP="000978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665C6" w14:paraId="506E5A46" w14:textId="77777777" w:rsidTr="00BB19F7">
      <w:tc>
        <w:tcPr>
          <w:tcW w:w="1247" w:type="dxa"/>
        </w:tcPr>
        <w:p w14:paraId="3B991AAA" w14:textId="69676B10" w:rsidR="00E665C6" w:rsidRDefault="00E665C6" w:rsidP="00BB19F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B3471">
            <w:rPr>
              <w:i/>
              <w:sz w:val="18"/>
            </w:rPr>
            <w:t>No. 116, 2024</w:t>
          </w:r>
          <w:r w:rsidRPr="00ED79B6">
            <w:rPr>
              <w:i/>
              <w:sz w:val="18"/>
            </w:rPr>
            <w:fldChar w:fldCharType="end"/>
          </w:r>
        </w:p>
      </w:tc>
      <w:tc>
        <w:tcPr>
          <w:tcW w:w="5387" w:type="dxa"/>
        </w:tcPr>
        <w:p w14:paraId="7BA0B02A" w14:textId="0B14AA4D" w:rsidR="00E665C6" w:rsidRDefault="00E665C6" w:rsidP="00BB19F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B3471">
            <w:rPr>
              <w:i/>
              <w:sz w:val="18"/>
            </w:rPr>
            <w:t>Customs Amendment (ASEAN-Australia-New Zealand Free Trade Area Second Protocol Implementation and Other Measures) Act 2024</w:t>
          </w:r>
          <w:r w:rsidRPr="00ED79B6">
            <w:rPr>
              <w:i/>
              <w:sz w:val="18"/>
            </w:rPr>
            <w:fldChar w:fldCharType="end"/>
          </w:r>
        </w:p>
      </w:tc>
      <w:tc>
        <w:tcPr>
          <w:tcW w:w="669" w:type="dxa"/>
        </w:tcPr>
        <w:p w14:paraId="5E93353D" w14:textId="77777777" w:rsidR="00E665C6" w:rsidRDefault="00E665C6" w:rsidP="00BB19F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48A0599" w14:textId="77777777" w:rsidR="00E665C6" w:rsidRPr="00ED79B6" w:rsidRDefault="00E665C6"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8C68" w14:textId="77777777" w:rsidR="00E665C6" w:rsidRPr="00A961C4" w:rsidRDefault="00E665C6" w:rsidP="0009789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665C6" w14:paraId="1ABA0458" w14:textId="77777777" w:rsidTr="00097899">
      <w:tc>
        <w:tcPr>
          <w:tcW w:w="646" w:type="dxa"/>
        </w:tcPr>
        <w:p w14:paraId="10723C57" w14:textId="77777777" w:rsidR="00E665C6" w:rsidRDefault="00E665C6" w:rsidP="00BB19F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9817ED2" w14:textId="19DA34A0" w:rsidR="00E665C6" w:rsidRDefault="00E665C6" w:rsidP="00BB19F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B3471">
            <w:rPr>
              <w:i/>
              <w:sz w:val="18"/>
            </w:rPr>
            <w:t>Customs Amendment (ASEAN-Australia-New Zealand Free Trade Area Second Protocol Implementation and Other Measures) Act 2024</w:t>
          </w:r>
          <w:r w:rsidRPr="007A1328">
            <w:rPr>
              <w:i/>
              <w:sz w:val="18"/>
            </w:rPr>
            <w:fldChar w:fldCharType="end"/>
          </w:r>
        </w:p>
      </w:tc>
      <w:tc>
        <w:tcPr>
          <w:tcW w:w="1270" w:type="dxa"/>
        </w:tcPr>
        <w:p w14:paraId="47EAEE05" w14:textId="071209BB" w:rsidR="00E665C6" w:rsidRDefault="00E665C6" w:rsidP="00BB19F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B3471">
            <w:rPr>
              <w:i/>
              <w:sz w:val="18"/>
            </w:rPr>
            <w:t>No. 116, 2024</w:t>
          </w:r>
          <w:r w:rsidRPr="007A1328">
            <w:rPr>
              <w:i/>
              <w:sz w:val="18"/>
            </w:rPr>
            <w:fldChar w:fldCharType="end"/>
          </w:r>
        </w:p>
      </w:tc>
    </w:tr>
  </w:tbl>
  <w:p w14:paraId="6D45653B" w14:textId="77777777" w:rsidR="00E665C6" w:rsidRPr="00A961C4" w:rsidRDefault="00E665C6"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7B6B" w14:textId="77777777" w:rsidR="00E665C6" w:rsidRPr="00A961C4" w:rsidRDefault="00E665C6" w:rsidP="000978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665C6" w14:paraId="790DDD67" w14:textId="77777777" w:rsidTr="00097899">
      <w:tc>
        <w:tcPr>
          <w:tcW w:w="1247" w:type="dxa"/>
        </w:tcPr>
        <w:p w14:paraId="6EAE65E0" w14:textId="61D1B3DE" w:rsidR="00E665C6" w:rsidRDefault="00E665C6" w:rsidP="00BB19F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B3471">
            <w:rPr>
              <w:i/>
              <w:sz w:val="18"/>
            </w:rPr>
            <w:t>No. 116, 2024</w:t>
          </w:r>
          <w:r w:rsidRPr="007A1328">
            <w:rPr>
              <w:i/>
              <w:sz w:val="18"/>
            </w:rPr>
            <w:fldChar w:fldCharType="end"/>
          </w:r>
        </w:p>
      </w:tc>
      <w:tc>
        <w:tcPr>
          <w:tcW w:w="5387" w:type="dxa"/>
        </w:tcPr>
        <w:p w14:paraId="33873072" w14:textId="02B24E0C" w:rsidR="00E665C6" w:rsidRDefault="00E665C6" w:rsidP="00BB19F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B3471">
            <w:rPr>
              <w:i/>
              <w:sz w:val="18"/>
            </w:rPr>
            <w:t>Customs Amendment (ASEAN-Australia-New Zealand Free Trade Area Second Protocol Implementation and Other Measures) Act 2024</w:t>
          </w:r>
          <w:r w:rsidRPr="007A1328">
            <w:rPr>
              <w:i/>
              <w:sz w:val="18"/>
            </w:rPr>
            <w:fldChar w:fldCharType="end"/>
          </w:r>
        </w:p>
      </w:tc>
      <w:tc>
        <w:tcPr>
          <w:tcW w:w="669" w:type="dxa"/>
        </w:tcPr>
        <w:p w14:paraId="645A58CF" w14:textId="77777777" w:rsidR="00E665C6" w:rsidRDefault="00E665C6" w:rsidP="00BB19F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3F3C150" w14:textId="77777777" w:rsidR="00E665C6" w:rsidRPr="00055B5C" w:rsidRDefault="00E665C6"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3E883" w14:textId="77777777" w:rsidR="00E665C6" w:rsidRPr="00A961C4" w:rsidRDefault="00E665C6" w:rsidP="000978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665C6" w14:paraId="7386D5E4" w14:textId="77777777" w:rsidTr="00097899">
      <w:tc>
        <w:tcPr>
          <w:tcW w:w="1247" w:type="dxa"/>
        </w:tcPr>
        <w:p w14:paraId="519BCCB8" w14:textId="3D6A39CF" w:rsidR="00E665C6" w:rsidRDefault="00E665C6" w:rsidP="00BB19F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B3471">
            <w:rPr>
              <w:i/>
              <w:sz w:val="18"/>
            </w:rPr>
            <w:t>No. 116, 2024</w:t>
          </w:r>
          <w:r w:rsidRPr="007A1328">
            <w:rPr>
              <w:i/>
              <w:sz w:val="18"/>
            </w:rPr>
            <w:fldChar w:fldCharType="end"/>
          </w:r>
        </w:p>
      </w:tc>
      <w:tc>
        <w:tcPr>
          <w:tcW w:w="5387" w:type="dxa"/>
        </w:tcPr>
        <w:p w14:paraId="61099498" w14:textId="754B4B56" w:rsidR="00E665C6" w:rsidRDefault="00E665C6" w:rsidP="00BB19F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B3471">
            <w:rPr>
              <w:i/>
              <w:sz w:val="18"/>
            </w:rPr>
            <w:t>Customs Amendment (ASEAN-Australia-New Zealand Free Trade Area Second Protocol Implementation and Other Measures) Act 2024</w:t>
          </w:r>
          <w:r w:rsidRPr="007A1328">
            <w:rPr>
              <w:i/>
              <w:sz w:val="18"/>
            </w:rPr>
            <w:fldChar w:fldCharType="end"/>
          </w:r>
        </w:p>
      </w:tc>
      <w:tc>
        <w:tcPr>
          <w:tcW w:w="669" w:type="dxa"/>
        </w:tcPr>
        <w:p w14:paraId="47967EAF" w14:textId="77777777" w:rsidR="00E665C6" w:rsidRDefault="00E665C6" w:rsidP="00BB19F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6C86F43" w14:textId="77777777" w:rsidR="00E665C6" w:rsidRPr="00A961C4" w:rsidRDefault="00E665C6"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558F1" w14:textId="77777777" w:rsidR="00E665C6" w:rsidRDefault="00E665C6" w:rsidP="0048364F">
      <w:pPr>
        <w:spacing w:line="240" w:lineRule="auto"/>
      </w:pPr>
      <w:r>
        <w:separator/>
      </w:r>
    </w:p>
  </w:footnote>
  <w:footnote w:type="continuationSeparator" w:id="0">
    <w:p w14:paraId="5DD75E9D" w14:textId="77777777" w:rsidR="00E665C6" w:rsidRDefault="00E665C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94020" w14:textId="77777777" w:rsidR="00E665C6" w:rsidRPr="005F1388" w:rsidRDefault="00E665C6"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5C90" w14:textId="77777777" w:rsidR="00E665C6" w:rsidRPr="005F1388" w:rsidRDefault="00E665C6"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2B8A" w14:textId="77777777" w:rsidR="00E665C6" w:rsidRPr="005F1388" w:rsidRDefault="00E665C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8EC1B" w14:textId="77777777" w:rsidR="00E665C6" w:rsidRPr="00ED79B6" w:rsidRDefault="00E665C6"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C326" w14:textId="77777777" w:rsidR="00E665C6" w:rsidRPr="00ED79B6" w:rsidRDefault="00E665C6"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E8069" w14:textId="77777777" w:rsidR="00E665C6" w:rsidRPr="00ED79B6" w:rsidRDefault="00E665C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69F4" w14:textId="1FF698E4" w:rsidR="00E665C6" w:rsidRPr="00A961C4" w:rsidRDefault="00E665C6"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5648679E" w14:textId="4CECDC03" w:rsidR="00E665C6" w:rsidRPr="00A961C4" w:rsidRDefault="00E665C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2BBF828" w14:textId="77777777" w:rsidR="00E665C6" w:rsidRPr="00A961C4" w:rsidRDefault="00E665C6"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7521" w14:textId="384019B1" w:rsidR="00E665C6" w:rsidRPr="00A961C4" w:rsidRDefault="00E665C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1EC5ED0" w14:textId="385CEB05" w:rsidR="00E665C6" w:rsidRPr="00A961C4" w:rsidRDefault="00E665C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3FE13A6" w14:textId="77777777" w:rsidR="00E665C6" w:rsidRPr="00A961C4" w:rsidRDefault="00E665C6"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9BFE7" w14:textId="77777777" w:rsidR="00E665C6" w:rsidRPr="00A961C4" w:rsidRDefault="00E665C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FC7884"/>
    <w:multiLevelType w:val="multilevel"/>
    <w:tmpl w:val="4B903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416977941">
    <w:abstractNumId w:val="9"/>
  </w:num>
  <w:num w:numId="2" w16cid:durableId="405611417">
    <w:abstractNumId w:val="7"/>
  </w:num>
  <w:num w:numId="3" w16cid:durableId="825054246">
    <w:abstractNumId w:val="6"/>
  </w:num>
  <w:num w:numId="4" w16cid:durableId="1463309360">
    <w:abstractNumId w:val="5"/>
  </w:num>
  <w:num w:numId="5" w16cid:durableId="914241047">
    <w:abstractNumId w:val="4"/>
  </w:num>
  <w:num w:numId="6" w16cid:durableId="1874148338">
    <w:abstractNumId w:val="8"/>
  </w:num>
  <w:num w:numId="7" w16cid:durableId="487981316">
    <w:abstractNumId w:val="3"/>
  </w:num>
  <w:num w:numId="8" w16cid:durableId="1088431117">
    <w:abstractNumId w:val="2"/>
  </w:num>
  <w:num w:numId="9" w16cid:durableId="1237741096">
    <w:abstractNumId w:val="1"/>
  </w:num>
  <w:num w:numId="10" w16cid:durableId="1932616656">
    <w:abstractNumId w:val="0"/>
  </w:num>
  <w:num w:numId="11" w16cid:durableId="1899706330">
    <w:abstractNumId w:val="12"/>
  </w:num>
  <w:num w:numId="12" w16cid:durableId="463816173">
    <w:abstractNumId w:val="10"/>
  </w:num>
  <w:num w:numId="13" w16cid:durableId="586884638">
    <w:abstractNumId w:val="14"/>
  </w:num>
  <w:num w:numId="14" w16cid:durableId="1070423161">
    <w:abstractNumId w:val="13"/>
  </w:num>
  <w:num w:numId="15" w16cid:durableId="1409812784">
    <w:abstractNumId w:val="15"/>
  </w:num>
  <w:num w:numId="16" w16cid:durableId="242419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52B4"/>
    <w:rsid w:val="00000877"/>
    <w:rsid w:val="00005D25"/>
    <w:rsid w:val="000113BC"/>
    <w:rsid w:val="000136AF"/>
    <w:rsid w:val="00017B54"/>
    <w:rsid w:val="00020687"/>
    <w:rsid w:val="000417C9"/>
    <w:rsid w:val="000475B5"/>
    <w:rsid w:val="000527DD"/>
    <w:rsid w:val="00052FD3"/>
    <w:rsid w:val="00055B5C"/>
    <w:rsid w:val="00056391"/>
    <w:rsid w:val="00060FF9"/>
    <w:rsid w:val="000614BF"/>
    <w:rsid w:val="00061D00"/>
    <w:rsid w:val="000766E8"/>
    <w:rsid w:val="00077C42"/>
    <w:rsid w:val="00080118"/>
    <w:rsid w:val="0008061F"/>
    <w:rsid w:val="000942BA"/>
    <w:rsid w:val="000955DB"/>
    <w:rsid w:val="00097899"/>
    <w:rsid w:val="000A13B2"/>
    <w:rsid w:val="000A6F05"/>
    <w:rsid w:val="000A7803"/>
    <w:rsid w:val="000B1C34"/>
    <w:rsid w:val="000B1FD2"/>
    <w:rsid w:val="000B491C"/>
    <w:rsid w:val="000C2F1B"/>
    <w:rsid w:val="000C4425"/>
    <w:rsid w:val="000D05EF"/>
    <w:rsid w:val="000D172B"/>
    <w:rsid w:val="000D1A46"/>
    <w:rsid w:val="000D2069"/>
    <w:rsid w:val="000E3DAD"/>
    <w:rsid w:val="000E486C"/>
    <w:rsid w:val="000E4961"/>
    <w:rsid w:val="000F21C1"/>
    <w:rsid w:val="000F316E"/>
    <w:rsid w:val="000F3EC1"/>
    <w:rsid w:val="00100937"/>
    <w:rsid w:val="00101D90"/>
    <w:rsid w:val="0010745C"/>
    <w:rsid w:val="001078DB"/>
    <w:rsid w:val="00113BD1"/>
    <w:rsid w:val="00114F7C"/>
    <w:rsid w:val="00117BF2"/>
    <w:rsid w:val="0012219A"/>
    <w:rsid w:val="00122206"/>
    <w:rsid w:val="001349D8"/>
    <w:rsid w:val="00141CBD"/>
    <w:rsid w:val="001423FB"/>
    <w:rsid w:val="00147301"/>
    <w:rsid w:val="00147A2E"/>
    <w:rsid w:val="001523F1"/>
    <w:rsid w:val="00153054"/>
    <w:rsid w:val="0015646E"/>
    <w:rsid w:val="0016133B"/>
    <w:rsid w:val="001643C9"/>
    <w:rsid w:val="00165568"/>
    <w:rsid w:val="00166C2F"/>
    <w:rsid w:val="001716C9"/>
    <w:rsid w:val="00173062"/>
    <w:rsid w:val="00173363"/>
    <w:rsid w:val="00173B94"/>
    <w:rsid w:val="00173CB8"/>
    <w:rsid w:val="00180E8B"/>
    <w:rsid w:val="001854B4"/>
    <w:rsid w:val="001913AC"/>
    <w:rsid w:val="001939E1"/>
    <w:rsid w:val="00195382"/>
    <w:rsid w:val="001A0EA3"/>
    <w:rsid w:val="001A0F11"/>
    <w:rsid w:val="001A1892"/>
    <w:rsid w:val="001A3658"/>
    <w:rsid w:val="001A759A"/>
    <w:rsid w:val="001B0C4E"/>
    <w:rsid w:val="001B2B8E"/>
    <w:rsid w:val="001B3721"/>
    <w:rsid w:val="001B43EC"/>
    <w:rsid w:val="001B633C"/>
    <w:rsid w:val="001B7A5D"/>
    <w:rsid w:val="001C08B6"/>
    <w:rsid w:val="001C1B8B"/>
    <w:rsid w:val="001C2418"/>
    <w:rsid w:val="001C5ED8"/>
    <w:rsid w:val="001C69C4"/>
    <w:rsid w:val="001D350F"/>
    <w:rsid w:val="001E2C19"/>
    <w:rsid w:val="001E3590"/>
    <w:rsid w:val="001E38A2"/>
    <w:rsid w:val="001E3B98"/>
    <w:rsid w:val="001E7407"/>
    <w:rsid w:val="001F00DE"/>
    <w:rsid w:val="001F3D48"/>
    <w:rsid w:val="001F49AA"/>
    <w:rsid w:val="00201D27"/>
    <w:rsid w:val="00202066"/>
    <w:rsid w:val="00202618"/>
    <w:rsid w:val="00202C64"/>
    <w:rsid w:val="002039D3"/>
    <w:rsid w:val="00222A52"/>
    <w:rsid w:val="00225735"/>
    <w:rsid w:val="00235732"/>
    <w:rsid w:val="002359B9"/>
    <w:rsid w:val="00240749"/>
    <w:rsid w:val="002413C1"/>
    <w:rsid w:val="0024309E"/>
    <w:rsid w:val="0024566A"/>
    <w:rsid w:val="00254849"/>
    <w:rsid w:val="00262672"/>
    <w:rsid w:val="00263820"/>
    <w:rsid w:val="00265351"/>
    <w:rsid w:val="0027124A"/>
    <w:rsid w:val="00271E4B"/>
    <w:rsid w:val="00275197"/>
    <w:rsid w:val="002777AA"/>
    <w:rsid w:val="002803C2"/>
    <w:rsid w:val="00284FF7"/>
    <w:rsid w:val="0028716F"/>
    <w:rsid w:val="00293B89"/>
    <w:rsid w:val="00297ECB"/>
    <w:rsid w:val="002B5A30"/>
    <w:rsid w:val="002B7D33"/>
    <w:rsid w:val="002C1413"/>
    <w:rsid w:val="002C2627"/>
    <w:rsid w:val="002D043A"/>
    <w:rsid w:val="002D1BD1"/>
    <w:rsid w:val="002D395A"/>
    <w:rsid w:val="002D4C8A"/>
    <w:rsid w:val="002E14A9"/>
    <w:rsid w:val="002F5A80"/>
    <w:rsid w:val="002F7E72"/>
    <w:rsid w:val="0031226E"/>
    <w:rsid w:val="00327B6F"/>
    <w:rsid w:val="00334D27"/>
    <w:rsid w:val="0033722F"/>
    <w:rsid w:val="003415D3"/>
    <w:rsid w:val="00343D35"/>
    <w:rsid w:val="00343EF2"/>
    <w:rsid w:val="00350417"/>
    <w:rsid w:val="0035073B"/>
    <w:rsid w:val="00352B0F"/>
    <w:rsid w:val="00353527"/>
    <w:rsid w:val="003557EA"/>
    <w:rsid w:val="00357BD6"/>
    <w:rsid w:val="00361B90"/>
    <w:rsid w:val="00373874"/>
    <w:rsid w:val="003749FF"/>
    <w:rsid w:val="003757F9"/>
    <w:rsid w:val="00375898"/>
    <w:rsid w:val="00375C6C"/>
    <w:rsid w:val="00381852"/>
    <w:rsid w:val="0038728F"/>
    <w:rsid w:val="00391D32"/>
    <w:rsid w:val="003962AF"/>
    <w:rsid w:val="003A3FD2"/>
    <w:rsid w:val="003A402F"/>
    <w:rsid w:val="003A629A"/>
    <w:rsid w:val="003A7B3C"/>
    <w:rsid w:val="003B1878"/>
    <w:rsid w:val="003B42A0"/>
    <w:rsid w:val="003B4540"/>
    <w:rsid w:val="003B4E3D"/>
    <w:rsid w:val="003C19B1"/>
    <w:rsid w:val="003C4C1B"/>
    <w:rsid w:val="003C5F2B"/>
    <w:rsid w:val="003D0BFE"/>
    <w:rsid w:val="003D0F41"/>
    <w:rsid w:val="003D15DB"/>
    <w:rsid w:val="003D3AE8"/>
    <w:rsid w:val="003D48D5"/>
    <w:rsid w:val="003D5700"/>
    <w:rsid w:val="003E52F1"/>
    <w:rsid w:val="0040377A"/>
    <w:rsid w:val="00403F8B"/>
    <w:rsid w:val="0040421A"/>
    <w:rsid w:val="00405579"/>
    <w:rsid w:val="00410B8E"/>
    <w:rsid w:val="004116CD"/>
    <w:rsid w:val="004130F2"/>
    <w:rsid w:val="004132FF"/>
    <w:rsid w:val="0041450B"/>
    <w:rsid w:val="00421971"/>
    <w:rsid w:val="00421FC1"/>
    <w:rsid w:val="004229C7"/>
    <w:rsid w:val="00423BE9"/>
    <w:rsid w:val="0042429C"/>
    <w:rsid w:val="00424CA9"/>
    <w:rsid w:val="00426967"/>
    <w:rsid w:val="00433151"/>
    <w:rsid w:val="00436785"/>
    <w:rsid w:val="00436BD5"/>
    <w:rsid w:val="00437E4B"/>
    <w:rsid w:val="00440C75"/>
    <w:rsid w:val="0044291A"/>
    <w:rsid w:val="0044377F"/>
    <w:rsid w:val="004452E3"/>
    <w:rsid w:val="00451BB3"/>
    <w:rsid w:val="00454D37"/>
    <w:rsid w:val="004555B0"/>
    <w:rsid w:val="004651A9"/>
    <w:rsid w:val="00465F7F"/>
    <w:rsid w:val="004729CB"/>
    <w:rsid w:val="0047416B"/>
    <w:rsid w:val="0047621C"/>
    <w:rsid w:val="004800F8"/>
    <w:rsid w:val="0048196B"/>
    <w:rsid w:val="004822D2"/>
    <w:rsid w:val="00482BF6"/>
    <w:rsid w:val="0048364F"/>
    <w:rsid w:val="00486D05"/>
    <w:rsid w:val="00490E24"/>
    <w:rsid w:val="0049265E"/>
    <w:rsid w:val="00493EF1"/>
    <w:rsid w:val="00494494"/>
    <w:rsid w:val="00496F97"/>
    <w:rsid w:val="004A025B"/>
    <w:rsid w:val="004A2475"/>
    <w:rsid w:val="004A73F6"/>
    <w:rsid w:val="004B2EC8"/>
    <w:rsid w:val="004B40B8"/>
    <w:rsid w:val="004C6CEA"/>
    <w:rsid w:val="004C7C8C"/>
    <w:rsid w:val="004D3B01"/>
    <w:rsid w:val="004D5778"/>
    <w:rsid w:val="004E2A4A"/>
    <w:rsid w:val="004F0D23"/>
    <w:rsid w:val="004F1FAC"/>
    <w:rsid w:val="004F5351"/>
    <w:rsid w:val="00501547"/>
    <w:rsid w:val="00501DFD"/>
    <w:rsid w:val="005024F0"/>
    <w:rsid w:val="00504119"/>
    <w:rsid w:val="0051244A"/>
    <w:rsid w:val="005155B3"/>
    <w:rsid w:val="00516B8D"/>
    <w:rsid w:val="00517EDE"/>
    <w:rsid w:val="00520C26"/>
    <w:rsid w:val="00530EB3"/>
    <w:rsid w:val="00534275"/>
    <w:rsid w:val="00537FBC"/>
    <w:rsid w:val="005406BD"/>
    <w:rsid w:val="0054332D"/>
    <w:rsid w:val="00543469"/>
    <w:rsid w:val="00545D52"/>
    <w:rsid w:val="00551B54"/>
    <w:rsid w:val="00556DC9"/>
    <w:rsid w:val="00557DF4"/>
    <w:rsid w:val="00561646"/>
    <w:rsid w:val="00564B80"/>
    <w:rsid w:val="00571CE5"/>
    <w:rsid w:val="005748F4"/>
    <w:rsid w:val="005774F4"/>
    <w:rsid w:val="00583ECC"/>
    <w:rsid w:val="00584811"/>
    <w:rsid w:val="00585BFE"/>
    <w:rsid w:val="00587415"/>
    <w:rsid w:val="00593AA6"/>
    <w:rsid w:val="00594161"/>
    <w:rsid w:val="00594749"/>
    <w:rsid w:val="00597083"/>
    <w:rsid w:val="005978FD"/>
    <w:rsid w:val="005A03EF"/>
    <w:rsid w:val="005A0D92"/>
    <w:rsid w:val="005A4448"/>
    <w:rsid w:val="005B4067"/>
    <w:rsid w:val="005B7A13"/>
    <w:rsid w:val="005C3F41"/>
    <w:rsid w:val="005C5F30"/>
    <w:rsid w:val="005C72D4"/>
    <w:rsid w:val="005D00F8"/>
    <w:rsid w:val="005D0828"/>
    <w:rsid w:val="005D386A"/>
    <w:rsid w:val="005E152A"/>
    <w:rsid w:val="005F0088"/>
    <w:rsid w:val="005F11B1"/>
    <w:rsid w:val="005F5DCA"/>
    <w:rsid w:val="005F68B0"/>
    <w:rsid w:val="005F7412"/>
    <w:rsid w:val="00600219"/>
    <w:rsid w:val="0060147C"/>
    <w:rsid w:val="00611553"/>
    <w:rsid w:val="006165AB"/>
    <w:rsid w:val="006167FD"/>
    <w:rsid w:val="006244EE"/>
    <w:rsid w:val="00632D8C"/>
    <w:rsid w:val="00632F4D"/>
    <w:rsid w:val="00641DE5"/>
    <w:rsid w:val="006454E3"/>
    <w:rsid w:val="00652384"/>
    <w:rsid w:val="00656F0C"/>
    <w:rsid w:val="00664702"/>
    <w:rsid w:val="00677A31"/>
    <w:rsid w:val="00677CC2"/>
    <w:rsid w:val="00681F92"/>
    <w:rsid w:val="00683310"/>
    <w:rsid w:val="006842C2"/>
    <w:rsid w:val="006847C4"/>
    <w:rsid w:val="00685F42"/>
    <w:rsid w:val="0069083A"/>
    <w:rsid w:val="0069207B"/>
    <w:rsid w:val="0069271A"/>
    <w:rsid w:val="006A2C27"/>
    <w:rsid w:val="006A4B23"/>
    <w:rsid w:val="006A79D8"/>
    <w:rsid w:val="006B653E"/>
    <w:rsid w:val="006B6D03"/>
    <w:rsid w:val="006B79EF"/>
    <w:rsid w:val="006C2874"/>
    <w:rsid w:val="006C7F8C"/>
    <w:rsid w:val="006D380D"/>
    <w:rsid w:val="006D55A6"/>
    <w:rsid w:val="006D6029"/>
    <w:rsid w:val="006E0135"/>
    <w:rsid w:val="006E1BAF"/>
    <w:rsid w:val="006E2684"/>
    <w:rsid w:val="006E303A"/>
    <w:rsid w:val="006E6D70"/>
    <w:rsid w:val="006E7C5D"/>
    <w:rsid w:val="006F0DFB"/>
    <w:rsid w:val="006F2B06"/>
    <w:rsid w:val="006F4A07"/>
    <w:rsid w:val="006F7E19"/>
    <w:rsid w:val="00700B2C"/>
    <w:rsid w:val="00702787"/>
    <w:rsid w:val="00703208"/>
    <w:rsid w:val="00712D8D"/>
    <w:rsid w:val="00713084"/>
    <w:rsid w:val="00713799"/>
    <w:rsid w:val="00714B26"/>
    <w:rsid w:val="007221E8"/>
    <w:rsid w:val="00724BD5"/>
    <w:rsid w:val="00724E37"/>
    <w:rsid w:val="00731E00"/>
    <w:rsid w:val="007343BD"/>
    <w:rsid w:val="00736E29"/>
    <w:rsid w:val="007370C1"/>
    <w:rsid w:val="00737124"/>
    <w:rsid w:val="00737157"/>
    <w:rsid w:val="00743DFB"/>
    <w:rsid w:val="007440B7"/>
    <w:rsid w:val="00745339"/>
    <w:rsid w:val="00752151"/>
    <w:rsid w:val="007634AD"/>
    <w:rsid w:val="00763858"/>
    <w:rsid w:val="00766555"/>
    <w:rsid w:val="0077047A"/>
    <w:rsid w:val="00770641"/>
    <w:rsid w:val="007715C9"/>
    <w:rsid w:val="00773523"/>
    <w:rsid w:val="00774CCE"/>
    <w:rsid w:val="00774EDD"/>
    <w:rsid w:val="007757EC"/>
    <w:rsid w:val="007914C2"/>
    <w:rsid w:val="00795762"/>
    <w:rsid w:val="007A526F"/>
    <w:rsid w:val="007B1740"/>
    <w:rsid w:val="007B30AA"/>
    <w:rsid w:val="007B3CAE"/>
    <w:rsid w:val="007C03BA"/>
    <w:rsid w:val="007C3267"/>
    <w:rsid w:val="007C3D81"/>
    <w:rsid w:val="007C41F4"/>
    <w:rsid w:val="007D52B4"/>
    <w:rsid w:val="007D6DA3"/>
    <w:rsid w:val="007E0911"/>
    <w:rsid w:val="007E1535"/>
    <w:rsid w:val="007E672C"/>
    <w:rsid w:val="007E7D4A"/>
    <w:rsid w:val="007F5C8F"/>
    <w:rsid w:val="00800196"/>
    <w:rsid w:val="008006CC"/>
    <w:rsid w:val="008055FF"/>
    <w:rsid w:val="00807F18"/>
    <w:rsid w:val="00811575"/>
    <w:rsid w:val="00816127"/>
    <w:rsid w:val="00822E37"/>
    <w:rsid w:val="00824BB0"/>
    <w:rsid w:val="0083010F"/>
    <w:rsid w:val="00830368"/>
    <w:rsid w:val="00831E8D"/>
    <w:rsid w:val="00833860"/>
    <w:rsid w:val="00836350"/>
    <w:rsid w:val="00843EB9"/>
    <w:rsid w:val="00846471"/>
    <w:rsid w:val="00854C48"/>
    <w:rsid w:val="00855B0B"/>
    <w:rsid w:val="00856A31"/>
    <w:rsid w:val="00857D6B"/>
    <w:rsid w:val="0086193F"/>
    <w:rsid w:val="00862B6F"/>
    <w:rsid w:val="008671D6"/>
    <w:rsid w:val="00872D8E"/>
    <w:rsid w:val="008754D0"/>
    <w:rsid w:val="00876322"/>
    <w:rsid w:val="00877D48"/>
    <w:rsid w:val="00883781"/>
    <w:rsid w:val="00885570"/>
    <w:rsid w:val="00893958"/>
    <w:rsid w:val="0089610B"/>
    <w:rsid w:val="00896A0F"/>
    <w:rsid w:val="008971EF"/>
    <w:rsid w:val="008A2C36"/>
    <w:rsid w:val="008A2E77"/>
    <w:rsid w:val="008A684F"/>
    <w:rsid w:val="008B1141"/>
    <w:rsid w:val="008B7941"/>
    <w:rsid w:val="008C2900"/>
    <w:rsid w:val="008C6F6F"/>
    <w:rsid w:val="008D0EE0"/>
    <w:rsid w:val="008D15C2"/>
    <w:rsid w:val="008D3E94"/>
    <w:rsid w:val="008E2079"/>
    <w:rsid w:val="008E2841"/>
    <w:rsid w:val="008E65EE"/>
    <w:rsid w:val="008E6E54"/>
    <w:rsid w:val="008E72B5"/>
    <w:rsid w:val="008F4F1C"/>
    <w:rsid w:val="008F77C4"/>
    <w:rsid w:val="00904D1B"/>
    <w:rsid w:val="009103F3"/>
    <w:rsid w:val="0091385E"/>
    <w:rsid w:val="00920B50"/>
    <w:rsid w:val="00932377"/>
    <w:rsid w:val="009418E2"/>
    <w:rsid w:val="00943221"/>
    <w:rsid w:val="00943375"/>
    <w:rsid w:val="009435C4"/>
    <w:rsid w:val="0094774C"/>
    <w:rsid w:val="009513B2"/>
    <w:rsid w:val="00952952"/>
    <w:rsid w:val="00963508"/>
    <w:rsid w:val="009647D5"/>
    <w:rsid w:val="00965357"/>
    <w:rsid w:val="00966007"/>
    <w:rsid w:val="00967042"/>
    <w:rsid w:val="0096777D"/>
    <w:rsid w:val="00975844"/>
    <w:rsid w:val="0098255A"/>
    <w:rsid w:val="00983B44"/>
    <w:rsid w:val="009845BE"/>
    <w:rsid w:val="00990241"/>
    <w:rsid w:val="00991AEB"/>
    <w:rsid w:val="00992B0B"/>
    <w:rsid w:val="009969C9"/>
    <w:rsid w:val="00997E07"/>
    <w:rsid w:val="009A21D2"/>
    <w:rsid w:val="009A5F37"/>
    <w:rsid w:val="009C047B"/>
    <w:rsid w:val="009C4325"/>
    <w:rsid w:val="009C43FA"/>
    <w:rsid w:val="009C6273"/>
    <w:rsid w:val="009D50E3"/>
    <w:rsid w:val="009E186E"/>
    <w:rsid w:val="009E6E39"/>
    <w:rsid w:val="009F4D62"/>
    <w:rsid w:val="009F7BD0"/>
    <w:rsid w:val="00A0175B"/>
    <w:rsid w:val="00A048FF"/>
    <w:rsid w:val="00A10775"/>
    <w:rsid w:val="00A11072"/>
    <w:rsid w:val="00A11260"/>
    <w:rsid w:val="00A12855"/>
    <w:rsid w:val="00A1606F"/>
    <w:rsid w:val="00A16F0D"/>
    <w:rsid w:val="00A2021D"/>
    <w:rsid w:val="00A231E2"/>
    <w:rsid w:val="00A2638A"/>
    <w:rsid w:val="00A33A58"/>
    <w:rsid w:val="00A356EA"/>
    <w:rsid w:val="00A36C48"/>
    <w:rsid w:val="00A37472"/>
    <w:rsid w:val="00A37750"/>
    <w:rsid w:val="00A41E0B"/>
    <w:rsid w:val="00A423A7"/>
    <w:rsid w:val="00A55631"/>
    <w:rsid w:val="00A6030F"/>
    <w:rsid w:val="00A64912"/>
    <w:rsid w:val="00A70A74"/>
    <w:rsid w:val="00A9634F"/>
    <w:rsid w:val="00A969B7"/>
    <w:rsid w:val="00AA081B"/>
    <w:rsid w:val="00AA3795"/>
    <w:rsid w:val="00AB4AE1"/>
    <w:rsid w:val="00AC1034"/>
    <w:rsid w:val="00AC18F1"/>
    <w:rsid w:val="00AC1E75"/>
    <w:rsid w:val="00AC546B"/>
    <w:rsid w:val="00AC5BAE"/>
    <w:rsid w:val="00AD07B1"/>
    <w:rsid w:val="00AD120C"/>
    <w:rsid w:val="00AD14E4"/>
    <w:rsid w:val="00AD4170"/>
    <w:rsid w:val="00AD5641"/>
    <w:rsid w:val="00AD6911"/>
    <w:rsid w:val="00AE1088"/>
    <w:rsid w:val="00AE2539"/>
    <w:rsid w:val="00AE40AD"/>
    <w:rsid w:val="00AE4D79"/>
    <w:rsid w:val="00AE51E0"/>
    <w:rsid w:val="00AE5AD4"/>
    <w:rsid w:val="00AE66E2"/>
    <w:rsid w:val="00AF1656"/>
    <w:rsid w:val="00AF1BA4"/>
    <w:rsid w:val="00AF66A7"/>
    <w:rsid w:val="00AF7AA1"/>
    <w:rsid w:val="00B02C06"/>
    <w:rsid w:val="00B032D8"/>
    <w:rsid w:val="00B2178C"/>
    <w:rsid w:val="00B21977"/>
    <w:rsid w:val="00B27106"/>
    <w:rsid w:val="00B32BE2"/>
    <w:rsid w:val="00B33B3C"/>
    <w:rsid w:val="00B355E5"/>
    <w:rsid w:val="00B42978"/>
    <w:rsid w:val="00B538A4"/>
    <w:rsid w:val="00B6382D"/>
    <w:rsid w:val="00B6518B"/>
    <w:rsid w:val="00B674AC"/>
    <w:rsid w:val="00B74AA1"/>
    <w:rsid w:val="00B77845"/>
    <w:rsid w:val="00B77F59"/>
    <w:rsid w:val="00B83950"/>
    <w:rsid w:val="00B90950"/>
    <w:rsid w:val="00B92576"/>
    <w:rsid w:val="00B95C39"/>
    <w:rsid w:val="00BA15D4"/>
    <w:rsid w:val="00BA174F"/>
    <w:rsid w:val="00BA305A"/>
    <w:rsid w:val="00BA4459"/>
    <w:rsid w:val="00BA5026"/>
    <w:rsid w:val="00BA68E0"/>
    <w:rsid w:val="00BB19F7"/>
    <w:rsid w:val="00BB40BF"/>
    <w:rsid w:val="00BB4123"/>
    <w:rsid w:val="00BB760C"/>
    <w:rsid w:val="00BC0CD1"/>
    <w:rsid w:val="00BC1139"/>
    <w:rsid w:val="00BC34E1"/>
    <w:rsid w:val="00BC73D1"/>
    <w:rsid w:val="00BD2AC4"/>
    <w:rsid w:val="00BE4CE5"/>
    <w:rsid w:val="00BE570B"/>
    <w:rsid w:val="00BE719A"/>
    <w:rsid w:val="00BE720A"/>
    <w:rsid w:val="00BF0461"/>
    <w:rsid w:val="00BF1A02"/>
    <w:rsid w:val="00BF2CE7"/>
    <w:rsid w:val="00BF32A5"/>
    <w:rsid w:val="00BF4944"/>
    <w:rsid w:val="00BF56D4"/>
    <w:rsid w:val="00C01452"/>
    <w:rsid w:val="00C0420D"/>
    <w:rsid w:val="00C04409"/>
    <w:rsid w:val="00C05107"/>
    <w:rsid w:val="00C067E5"/>
    <w:rsid w:val="00C12FE5"/>
    <w:rsid w:val="00C135FD"/>
    <w:rsid w:val="00C164CA"/>
    <w:rsid w:val="00C176CF"/>
    <w:rsid w:val="00C24EE9"/>
    <w:rsid w:val="00C27C64"/>
    <w:rsid w:val="00C312BD"/>
    <w:rsid w:val="00C360F1"/>
    <w:rsid w:val="00C3625E"/>
    <w:rsid w:val="00C40321"/>
    <w:rsid w:val="00C424CA"/>
    <w:rsid w:val="00C42BF8"/>
    <w:rsid w:val="00C4469A"/>
    <w:rsid w:val="00C453AF"/>
    <w:rsid w:val="00C46090"/>
    <w:rsid w:val="00C460AE"/>
    <w:rsid w:val="00C4723B"/>
    <w:rsid w:val="00C50043"/>
    <w:rsid w:val="00C53F07"/>
    <w:rsid w:val="00C54E84"/>
    <w:rsid w:val="00C54E87"/>
    <w:rsid w:val="00C55224"/>
    <w:rsid w:val="00C6021C"/>
    <w:rsid w:val="00C64911"/>
    <w:rsid w:val="00C65447"/>
    <w:rsid w:val="00C6716C"/>
    <w:rsid w:val="00C7231B"/>
    <w:rsid w:val="00C7573B"/>
    <w:rsid w:val="00C76CF3"/>
    <w:rsid w:val="00C83D38"/>
    <w:rsid w:val="00C86B1F"/>
    <w:rsid w:val="00C86C26"/>
    <w:rsid w:val="00C9360C"/>
    <w:rsid w:val="00C950ED"/>
    <w:rsid w:val="00C96E6D"/>
    <w:rsid w:val="00CA215F"/>
    <w:rsid w:val="00CA3D79"/>
    <w:rsid w:val="00CB5323"/>
    <w:rsid w:val="00CB5421"/>
    <w:rsid w:val="00CB75BE"/>
    <w:rsid w:val="00CC07C5"/>
    <w:rsid w:val="00CC5FF6"/>
    <w:rsid w:val="00CD347F"/>
    <w:rsid w:val="00CE1E31"/>
    <w:rsid w:val="00CE4353"/>
    <w:rsid w:val="00CE5AD0"/>
    <w:rsid w:val="00CF0BB2"/>
    <w:rsid w:val="00CF5393"/>
    <w:rsid w:val="00CF7828"/>
    <w:rsid w:val="00D00EAA"/>
    <w:rsid w:val="00D050C2"/>
    <w:rsid w:val="00D10071"/>
    <w:rsid w:val="00D11FEC"/>
    <w:rsid w:val="00D13441"/>
    <w:rsid w:val="00D243A3"/>
    <w:rsid w:val="00D31C67"/>
    <w:rsid w:val="00D324E3"/>
    <w:rsid w:val="00D401F1"/>
    <w:rsid w:val="00D477C3"/>
    <w:rsid w:val="00D52EFE"/>
    <w:rsid w:val="00D53E7B"/>
    <w:rsid w:val="00D56E2F"/>
    <w:rsid w:val="00D63EF6"/>
    <w:rsid w:val="00D647AF"/>
    <w:rsid w:val="00D658D6"/>
    <w:rsid w:val="00D70DFB"/>
    <w:rsid w:val="00D71993"/>
    <w:rsid w:val="00D73029"/>
    <w:rsid w:val="00D766DF"/>
    <w:rsid w:val="00D8058B"/>
    <w:rsid w:val="00D846C8"/>
    <w:rsid w:val="00D9438E"/>
    <w:rsid w:val="00DA1688"/>
    <w:rsid w:val="00DC2861"/>
    <w:rsid w:val="00DC4B19"/>
    <w:rsid w:val="00DC7754"/>
    <w:rsid w:val="00DD0F57"/>
    <w:rsid w:val="00DD6083"/>
    <w:rsid w:val="00DE2002"/>
    <w:rsid w:val="00DE2C4F"/>
    <w:rsid w:val="00DE3207"/>
    <w:rsid w:val="00DE6F2F"/>
    <w:rsid w:val="00DE73E8"/>
    <w:rsid w:val="00DF075C"/>
    <w:rsid w:val="00DF3A5E"/>
    <w:rsid w:val="00DF6C3F"/>
    <w:rsid w:val="00DF7AE9"/>
    <w:rsid w:val="00E00E21"/>
    <w:rsid w:val="00E01381"/>
    <w:rsid w:val="00E05704"/>
    <w:rsid w:val="00E11557"/>
    <w:rsid w:val="00E12717"/>
    <w:rsid w:val="00E13EA8"/>
    <w:rsid w:val="00E17B80"/>
    <w:rsid w:val="00E24D66"/>
    <w:rsid w:val="00E2508D"/>
    <w:rsid w:val="00E27FEE"/>
    <w:rsid w:val="00E334FF"/>
    <w:rsid w:val="00E34DD1"/>
    <w:rsid w:val="00E37760"/>
    <w:rsid w:val="00E43E3A"/>
    <w:rsid w:val="00E54292"/>
    <w:rsid w:val="00E56187"/>
    <w:rsid w:val="00E627CA"/>
    <w:rsid w:val="00E6657B"/>
    <w:rsid w:val="00E665C6"/>
    <w:rsid w:val="00E71EE2"/>
    <w:rsid w:val="00E72466"/>
    <w:rsid w:val="00E72D5B"/>
    <w:rsid w:val="00E7363F"/>
    <w:rsid w:val="00E746B3"/>
    <w:rsid w:val="00E74DC7"/>
    <w:rsid w:val="00E75A2F"/>
    <w:rsid w:val="00E81C54"/>
    <w:rsid w:val="00E84ECA"/>
    <w:rsid w:val="00E87699"/>
    <w:rsid w:val="00E92EAB"/>
    <w:rsid w:val="00E937F3"/>
    <w:rsid w:val="00E9385C"/>
    <w:rsid w:val="00E947C6"/>
    <w:rsid w:val="00EA2DCE"/>
    <w:rsid w:val="00EA59FA"/>
    <w:rsid w:val="00EB0626"/>
    <w:rsid w:val="00EB18B9"/>
    <w:rsid w:val="00EB257E"/>
    <w:rsid w:val="00EB3471"/>
    <w:rsid w:val="00EB510C"/>
    <w:rsid w:val="00EC13D8"/>
    <w:rsid w:val="00EC297B"/>
    <w:rsid w:val="00ED492F"/>
    <w:rsid w:val="00ED58BE"/>
    <w:rsid w:val="00EE3E36"/>
    <w:rsid w:val="00EF2E3A"/>
    <w:rsid w:val="00F047E2"/>
    <w:rsid w:val="00F078DC"/>
    <w:rsid w:val="00F13E86"/>
    <w:rsid w:val="00F1651E"/>
    <w:rsid w:val="00F17B00"/>
    <w:rsid w:val="00F2396E"/>
    <w:rsid w:val="00F24A86"/>
    <w:rsid w:val="00F257F4"/>
    <w:rsid w:val="00F26888"/>
    <w:rsid w:val="00F26F93"/>
    <w:rsid w:val="00F309AA"/>
    <w:rsid w:val="00F32D78"/>
    <w:rsid w:val="00F34A99"/>
    <w:rsid w:val="00F452D9"/>
    <w:rsid w:val="00F453DB"/>
    <w:rsid w:val="00F45717"/>
    <w:rsid w:val="00F46A22"/>
    <w:rsid w:val="00F50C42"/>
    <w:rsid w:val="00F56DC9"/>
    <w:rsid w:val="00F618F1"/>
    <w:rsid w:val="00F639CB"/>
    <w:rsid w:val="00F677A9"/>
    <w:rsid w:val="00F71813"/>
    <w:rsid w:val="00F76781"/>
    <w:rsid w:val="00F7732F"/>
    <w:rsid w:val="00F77C65"/>
    <w:rsid w:val="00F80F0B"/>
    <w:rsid w:val="00F81DF9"/>
    <w:rsid w:val="00F84CF5"/>
    <w:rsid w:val="00F8724D"/>
    <w:rsid w:val="00F92AAC"/>
    <w:rsid w:val="00F92D35"/>
    <w:rsid w:val="00FA0B3D"/>
    <w:rsid w:val="00FA386C"/>
    <w:rsid w:val="00FA420B"/>
    <w:rsid w:val="00FA4933"/>
    <w:rsid w:val="00FB117A"/>
    <w:rsid w:val="00FC1AD1"/>
    <w:rsid w:val="00FC250D"/>
    <w:rsid w:val="00FC651D"/>
    <w:rsid w:val="00FD03D2"/>
    <w:rsid w:val="00FD1E13"/>
    <w:rsid w:val="00FD7EB1"/>
    <w:rsid w:val="00FE1BC2"/>
    <w:rsid w:val="00FE2A95"/>
    <w:rsid w:val="00FE41C9"/>
    <w:rsid w:val="00FE6550"/>
    <w:rsid w:val="00FE7665"/>
    <w:rsid w:val="00FE7F52"/>
    <w:rsid w:val="00FE7F93"/>
    <w:rsid w:val="00FF0E80"/>
    <w:rsid w:val="00FF441F"/>
    <w:rsid w:val="00FF5378"/>
    <w:rsid w:val="00FF61FB"/>
    <w:rsid w:val="00FF6A99"/>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1614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7899"/>
    <w:pPr>
      <w:spacing w:line="260" w:lineRule="atLeast"/>
    </w:pPr>
    <w:rPr>
      <w:sz w:val="22"/>
    </w:rPr>
  </w:style>
  <w:style w:type="paragraph" w:styleId="Heading1">
    <w:name w:val="heading 1"/>
    <w:basedOn w:val="Normal"/>
    <w:next w:val="Normal"/>
    <w:link w:val="Heading1Char"/>
    <w:uiPriority w:val="9"/>
    <w:qFormat/>
    <w:rsid w:val="00097899"/>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97899"/>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97899"/>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97899"/>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97899"/>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97899"/>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97899"/>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97899"/>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7899"/>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7899"/>
  </w:style>
  <w:style w:type="paragraph" w:customStyle="1" w:styleId="OPCParaBase">
    <w:name w:val="OPCParaBase"/>
    <w:qFormat/>
    <w:rsid w:val="00097899"/>
    <w:pPr>
      <w:spacing w:line="260" w:lineRule="atLeast"/>
    </w:pPr>
    <w:rPr>
      <w:rFonts w:eastAsia="Times New Roman" w:cs="Times New Roman"/>
      <w:sz w:val="22"/>
      <w:lang w:eastAsia="en-AU"/>
    </w:rPr>
  </w:style>
  <w:style w:type="paragraph" w:customStyle="1" w:styleId="ShortT">
    <w:name w:val="ShortT"/>
    <w:basedOn w:val="OPCParaBase"/>
    <w:next w:val="Normal"/>
    <w:qFormat/>
    <w:rsid w:val="00097899"/>
    <w:pPr>
      <w:spacing w:line="240" w:lineRule="auto"/>
    </w:pPr>
    <w:rPr>
      <w:b/>
      <w:sz w:val="40"/>
    </w:rPr>
  </w:style>
  <w:style w:type="paragraph" w:customStyle="1" w:styleId="ActHead1">
    <w:name w:val="ActHead 1"/>
    <w:aliases w:val="c"/>
    <w:basedOn w:val="OPCParaBase"/>
    <w:next w:val="Normal"/>
    <w:qFormat/>
    <w:rsid w:val="000978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78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78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78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978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78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78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78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789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97899"/>
  </w:style>
  <w:style w:type="paragraph" w:customStyle="1" w:styleId="Blocks">
    <w:name w:val="Blocks"/>
    <w:aliases w:val="bb"/>
    <w:basedOn w:val="OPCParaBase"/>
    <w:qFormat/>
    <w:rsid w:val="00097899"/>
    <w:pPr>
      <w:spacing w:line="240" w:lineRule="auto"/>
    </w:pPr>
    <w:rPr>
      <w:sz w:val="24"/>
    </w:rPr>
  </w:style>
  <w:style w:type="paragraph" w:customStyle="1" w:styleId="BoxText">
    <w:name w:val="BoxText"/>
    <w:aliases w:val="bt"/>
    <w:basedOn w:val="OPCParaBase"/>
    <w:qFormat/>
    <w:rsid w:val="000978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7899"/>
    <w:rPr>
      <w:b/>
    </w:rPr>
  </w:style>
  <w:style w:type="paragraph" w:customStyle="1" w:styleId="BoxHeadItalic">
    <w:name w:val="BoxHeadItalic"/>
    <w:aliases w:val="bhi"/>
    <w:basedOn w:val="BoxText"/>
    <w:next w:val="BoxStep"/>
    <w:qFormat/>
    <w:rsid w:val="00097899"/>
    <w:rPr>
      <w:i/>
    </w:rPr>
  </w:style>
  <w:style w:type="paragraph" w:customStyle="1" w:styleId="BoxList">
    <w:name w:val="BoxList"/>
    <w:aliases w:val="bl"/>
    <w:basedOn w:val="BoxText"/>
    <w:qFormat/>
    <w:rsid w:val="00097899"/>
    <w:pPr>
      <w:ind w:left="1559" w:hanging="425"/>
    </w:pPr>
  </w:style>
  <w:style w:type="paragraph" w:customStyle="1" w:styleId="BoxNote">
    <w:name w:val="BoxNote"/>
    <w:aliases w:val="bn"/>
    <w:basedOn w:val="BoxText"/>
    <w:qFormat/>
    <w:rsid w:val="00097899"/>
    <w:pPr>
      <w:tabs>
        <w:tab w:val="left" w:pos="1985"/>
      </w:tabs>
      <w:spacing w:before="122" w:line="198" w:lineRule="exact"/>
      <w:ind w:left="2948" w:hanging="1814"/>
    </w:pPr>
    <w:rPr>
      <w:sz w:val="18"/>
    </w:rPr>
  </w:style>
  <w:style w:type="paragraph" w:customStyle="1" w:styleId="BoxPara">
    <w:name w:val="BoxPara"/>
    <w:aliases w:val="bp"/>
    <w:basedOn w:val="BoxText"/>
    <w:qFormat/>
    <w:rsid w:val="00097899"/>
    <w:pPr>
      <w:tabs>
        <w:tab w:val="right" w:pos="2268"/>
      </w:tabs>
      <w:ind w:left="2552" w:hanging="1418"/>
    </w:pPr>
  </w:style>
  <w:style w:type="paragraph" w:customStyle="1" w:styleId="BoxStep">
    <w:name w:val="BoxStep"/>
    <w:aliases w:val="bs"/>
    <w:basedOn w:val="BoxText"/>
    <w:qFormat/>
    <w:rsid w:val="00097899"/>
    <w:pPr>
      <w:ind w:left="1985" w:hanging="851"/>
    </w:pPr>
  </w:style>
  <w:style w:type="character" w:customStyle="1" w:styleId="CharAmPartNo">
    <w:name w:val="CharAmPartNo"/>
    <w:basedOn w:val="OPCCharBase"/>
    <w:qFormat/>
    <w:rsid w:val="00097899"/>
  </w:style>
  <w:style w:type="character" w:customStyle="1" w:styleId="CharAmPartText">
    <w:name w:val="CharAmPartText"/>
    <w:basedOn w:val="OPCCharBase"/>
    <w:qFormat/>
    <w:rsid w:val="00097899"/>
  </w:style>
  <w:style w:type="character" w:customStyle="1" w:styleId="CharAmSchNo">
    <w:name w:val="CharAmSchNo"/>
    <w:basedOn w:val="OPCCharBase"/>
    <w:qFormat/>
    <w:rsid w:val="00097899"/>
  </w:style>
  <w:style w:type="character" w:customStyle="1" w:styleId="CharAmSchText">
    <w:name w:val="CharAmSchText"/>
    <w:basedOn w:val="OPCCharBase"/>
    <w:qFormat/>
    <w:rsid w:val="00097899"/>
  </w:style>
  <w:style w:type="character" w:customStyle="1" w:styleId="CharBoldItalic">
    <w:name w:val="CharBoldItalic"/>
    <w:basedOn w:val="OPCCharBase"/>
    <w:uiPriority w:val="1"/>
    <w:qFormat/>
    <w:rsid w:val="00097899"/>
    <w:rPr>
      <w:b/>
      <w:i/>
    </w:rPr>
  </w:style>
  <w:style w:type="character" w:customStyle="1" w:styleId="CharChapNo">
    <w:name w:val="CharChapNo"/>
    <w:basedOn w:val="OPCCharBase"/>
    <w:uiPriority w:val="1"/>
    <w:qFormat/>
    <w:rsid w:val="00097899"/>
  </w:style>
  <w:style w:type="character" w:customStyle="1" w:styleId="CharChapText">
    <w:name w:val="CharChapText"/>
    <w:basedOn w:val="OPCCharBase"/>
    <w:uiPriority w:val="1"/>
    <w:qFormat/>
    <w:rsid w:val="00097899"/>
  </w:style>
  <w:style w:type="character" w:customStyle="1" w:styleId="CharDivNo">
    <w:name w:val="CharDivNo"/>
    <w:basedOn w:val="OPCCharBase"/>
    <w:uiPriority w:val="1"/>
    <w:qFormat/>
    <w:rsid w:val="00097899"/>
  </w:style>
  <w:style w:type="character" w:customStyle="1" w:styleId="CharDivText">
    <w:name w:val="CharDivText"/>
    <w:basedOn w:val="OPCCharBase"/>
    <w:uiPriority w:val="1"/>
    <w:qFormat/>
    <w:rsid w:val="00097899"/>
  </w:style>
  <w:style w:type="character" w:customStyle="1" w:styleId="CharItalic">
    <w:name w:val="CharItalic"/>
    <w:basedOn w:val="OPCCharBase"/>
    <w:uiPriority w:val="1"/>
    <w:qFormat/>
    <w:rsid w:val="00097899"/>
    <w:rPr>
      <w:i/>
    </w:rPr>
  </w:style>
  <w:style w:type="character" w:customStyle="1" w:styleId="CharPartNo">
    <w:name w:val="CharPartNo"/>
    <w:basedOn w:val="OPCCharBase"/>
    <w:uiPriority w:val="1"/>
    <w:qFormat/>
    <w:rsid w:val="00097899"/>
  </w:style>
  <w:style w:type="character" w:customStyle="1" w:styleId="CharPartText">
    <w:name w:val="CharPartText"/>
    <w:basedOn w:val="OPCCharBase"/>
    <w:uiPriority w:val="1"/>
    <w:qFormat/>
    <w:rsid w:val="00097899"/>
  </w:style>
  <w:style w:type="character" w:customStyle="1" w:styleId="CharSectno">
    <w:name w:val="CharSectno"/>
    <w:basedOn w:val="OPCCharBase"/>
    <w:qFormat/>
    <w:rsid w:val="00097899"/>
  </w:style>
  <w:style w:type="character" w:customStyle="1" w:styleId="CharSubdNo">
    <w:name w:val="CharSubdNo"/>
    <w:basedOn w:val="OPCCharBase"/>
    <w:uiPriority w:val="1"/>
    <w:qFormat/>
    <w:rsid w:val="00097899"/>
  </w:style>
  <w:style w:type="character" w:customStyle="1" w:styleId="CharSubdText">
    <w:name w:val="CharSubdText"/>
    <w:basedOn w:val="OPCCharBase"/>
    <w:uiPriority w:val="1"/>
    <w:qFormat/>
    <w:rsid w:val="00097899"/>
  </w:style>
  <w:style w:type="paragraph" w:customStyle="1" w:styleId="CTA--">
    <w:name w:val="CTA --"/>
    <w:basedOn w:val="OPCParaBase"/>
    <w:next w:val="Normal"/>
    <w:rsid w:val="00097899"/>
    <w:pPr>
      <w:spacing w:before="60" w:line="240" w:lineRule="atLeast"/>
      <w:ind w:left="142" w:hanging="142"/>
    </w:pPr>
    <w:rPr>
      <w:sz w:val="20"/>
    </w:rPr>
  </w:style>
  <w:style w:type="paragraph" w:customStyle="1" w:styleId="CTA-">
    <w:name w:val="CTA -"/>
    <w:basedOn w:val="OPCParaBase"/>
    <w:rsid w:val="00097899"/>
    <w:pPr>
      <w:spacing w:before="60" w:line="240" w:lineRule="atLeast"/>
      <w:ind w:left="85" w:hanging="85"/>
    </w:pPr>
    <w:rPr>
      <w:sz w:val="20"/>
    </w:rPr>
  </w:style>
  <w:style w:type="paragraph" w:customStyle="1" w:styleId="CTA---">
    <w:name w:val="CTA ---"/>
    <w:basedOn w:val="OPCParaBase"/>
    <w:next w:val="Normal"/>
    <w:rsid w:val="00097899"/>
    <w:pPr>
      <w:spacing w:before="60" w:line="240" w:lineRule="atLeast"/>
      <w:ind w:left="198" w:hanging="198"/>
    </w:pPr>
    <w:rPr>
      <w:sz w:val="20"/>
    </w:rPr>
  </w:style>
  <w:style w:type="paragraph" w:customStyle="1" w:styleId="CTA----">
    <w:name w:val="CTA ----"/>
    <w:basedOn w:val="OPCParaBase"/>
    <w:next w:val="Normal"/>
    <w:rsid w:val="00097899"/>
    <w:pPr>
      <w:spacing w:before="60" w:line="240" w:lineRule="atLeast"/>
      <w:ind w:left="255" w:hanging="255"/>
    </w:pPr>
    <w:rPr>
      <w:sz w:val="20"/>
    </w:rPr>
  </w:style>
  <w:style w:type="paragraph" w:customStyle="1" w:styleId="CTA1a">
    <w:name w:val="CTA 1(a)"/>
    <w:basedOn w:val="OPCParaBase"/>
    <w:rsid w:val="00097899"/>
    <w:pPr>
      <w:tabs>
        <w:tab w:val="right" w:pos="414"/>
      </w:tabs>
      <w:spacing w:before="40" w:line="240" w:lineRule="atLeast"/>
      <w:ind w:left="675" w:hanging="675"/>
    </w:pPr>
    <w:rPr>
      <w:sz w:val="20"/>
    </w:rPr>
  </w:style>
  <w:style w:type="paragraph" w:customStyle="1" w:styleId="CTA1ai">
    <w:name w:val="CTA 1(a)(i)"/>
    <w:basedOn w:val="OPCParaBase"/>
    <w:rsid w:val="00097899"/>
    <w:pPr>
      <w:tabs>
        <w:tab w:val="right" w:pos="1004"/>
      </w:tabs>
      <w:spacing w:before="40" w:line="240" w:lineRule="atLeast"/>
      <w:ind w:left="1253" w:hanging="1253"/>
    </w:pPr>
    <w:rPr>
      <w:sz w:val="20"/>
    </w:rPr>
  </w:style>
  <w:style w:type="paragraph" w:customStyle="1" w:styleId="CTA2a">
    <w:name w:val="CTA 2(a)"/>
    <w:basedOn w:val="OPCParaBase"/>
    <w:rsid w:val="00097899"/>
    <w:pPr>
      <w:tabs>
        <w:tab w:val="right" w:pos="482"/>
      </w:tabs>
      <w:spacing w:before="40" w:line="240" w:lineRule="atLeast"/>
      <w:ind w:left="748" w:hanging="748"/>
    </w:pPr>
    <w:rPr>
      <w:sz w:val="20"/>
    </w:rPr>
  </w:style>
  <w:style w:type="paragraph" w:customStyle="1" w:styleId="CTA2ai">
    <w:name w:val="CTA 2(a)(i)"/>
    <w:basedOn w:val="OPCParaBase"/>
    <w:rsid w:val="00097899"/>
    <w:pPr>
      <w:tabs>
        <w:tab w:val="right" w:pos="1089"/>
      </w:tabs>
      <w:spacing w:before="40" w:line="240" w:lineRule="atLeast"/>
      <w:ind w:left="1327" w:hanging="1327"/>
    </w:pPr>
    <w:rPr>
      <w:sz w:val="20"/>
    </w:rPr>
  </w:style>
  <w:style w:type="paragraph" w:customStyle="1" w:styleId="CTA3a">
    <w:name w:val="CTA 3(a)"/>
    <w:basedOn w:val="OPCParaBase"/>
    <w:rsid w:val="00097899"/>
    <w:pPr>
      <w:tabs>
        <w:tab w:val="right" w:pos="556"/>
      </w:tabs>
      <w:spacing w:before="40" w:line="240" w:lineRule="atLeast"/>
      <w:ind w:left="805" w:hanging="805"/>
    </w:pPr>
    <w:rPr>
      <w:sz w:val="20"/>
    </w:rPr>
  </w:style>
  <w:style w:type="paragraph" w:customStyle="1" w:styleId="CTA3ai">
    <w:name w:val="CTA 3(a)(i)"/>
    <w:basedOn w:val="OPCParaBase"/>
    <w:rsid w:val="00097899"/>
    <w:pPr>
      <w:tabs>
        <w:tab w:val="right" w:pos="1140"/>
      </w:tabs>
      <w:spacing w:before="40" w:line="240" w:lineRule="atLeast"/>
      <w:ind w:left="1361" w:hanging="1361"/>
    </w:pPr>
    <w:rPr>
      <w:sz w:val="20"/>
    </w:rPr>
  </w:style>
  <w:style w:type="paragraph" w:customStyle="1" w:styleId="CTA4a">
    <w:name w:val="CTA 4(a)"/>
    <w:basedOn w:val="OPCParaBase"/>
    <w:rsid w:val="00097899"/>
    <w:pPr>
      <w:tabs>
        <w:tab w:val="right" w:pos="624"/>
      </w:tabs>
      <w:spacing w:before="40" w:line="240" w:lineRule="atLeast"/>
      <w:ind w:left="873" w:hanging="873"/>
    </w:pPr>
    <w:rPr>
      <w:sz w:val="20"/>
    </w:rPr>
  </w:style>
  <w:style w:type="paragraph" w:customStyle="1" w:styleId="CTA4ai">
    <w:name w:val="CTA 4(a)(i)"/>
    <w:basedOn w:val="OPCParaBase"/>
    <w:rsid w:val="00097899"/>
    <w:pPr>
      <w:tabs>
        <w:tab w:val="right" w:pos="1213"/>
      </w:tabs>
      <w:spacing w:before="40" w:line="240" w:lineRule="atLeast"/>
      <w:ind w:left="1452" w:hanging="1452"/>
    </w:pPr>
    <w:rPr>
      <w:sz w:val="20"/>
    </w:rPr>
  </w:style>
  <w:style w:type="paragraph" w:customStyle="1" w:styleId="CTACAPS">
    <w:name w:val="CTA CAPS"/>
    <w:basedOn w:val="OPCParaBase"/>
    <w:rsid w:val="00097899"/>
    <w:pPr>
      <w:spacing w:before="60" w:line="240" w:lineRule="atLeast"/>
    </w:pPr>
    <w:rPr>
      <w:sz w:val="20"/>
    </w:rPr>
  </w:style>
  <w:style w:type="paragraph" w:customStyle="1" w:styleId="CTAright">
    <w:name w:val="CTA right"/>
    <w:basedOn w:val="OPCParaBase"/>
    <w:rsid w:val="00097899"/>
    <w:pPr>
      <w:spacing w:before="60" w:line="240" w:lineRule="auto"/>
      <w:jc w:val="right"/>
    </w:pPr>
    <w:rPr>
      <w:sz w:val="20"/>
    </w:rPr>
  </w:style>
  <w:style w:type="paragraph" w:customStyle="1" w:styleId="subsection">
    <w:name w:val="subsection"/>
    <w:aliases w:val="ss"/>
    <w:basedOn w:val="OPCParaBase"/>
    <w:link w:val="subsectionChar"/>
    <w:rsid w:val="00097899"/>
    <w:pPr>
      <w:tabs>
        <w:tab w:val="right" w:pos="1021"/>
      </w:tabs>
      <w:spacing w:before="180" w:line="240" w:lineRule="auto"/>
      <w:ind w:left="1134" w:hanging="1134"/>
    </w:pPr>
  </w:style>
  <w:style w:type="paragraph" w:customStyle="1" w:styleId="Definition">
    <w:name w:val="Definition"/>
    <w:aliases w:val="dd"/>
    <w:basedOn w:val="OPCParaBase"/>
    <w:rsid w:val="00097899"/>
    <w:pPr>
      <w:spacing w:before="180" w:line="240" w:lineRule="auto"/>
      <w:ind w:left="1134"/>
    </w:pPr>
  </w:style>
  <w:style w:type="paragraph" w:customStyle="1" w:styleId="ETAsubitem">
    <w:name w:val="ETA(subitem)"/>
    <w:basedOn w:val="OPCParaBase"/>
    <w:rsid w:val="00097899"/>
    <w:pPr>
      <w:tabs>
        <w:tab w:val="right" w:pos="340"/>
      </w:tabs>
      <w:spacing w:before="60" w:line="240" w:lineRule="auto"/>
      <w:ind w:left="454" w:hanging="454"/>
    </w:pPr>
    <w:rPr>
      <w:sz w:val="20"/>
    </w:rPr>
  </w:style>
  <w:style w:type="paragraph" w:customStyle="1" w:styleId="ETApara">
    <w:name w:val="ETA(para)"/>
    <w:basedOn w:val="OPCParaBase"/>
    <w:rsid w:val="00097899"/>
    <w:pPr>
      <w:tabs>
        <w:tab w:val="right" w:pos="754"/>
      </w:tabs>
      <w:spacing w:before="60" w:line="240" w:lineRule="auto"/>
      <w:ind w:left="828" w:hanging="828"/>
    </w:pPr>
    <w:rPr>
      <w:sz w:val="20"/>
    </w:rPr>
  </w:style>
  <w:style w:type="paragraph" w:customStyle="1" w:styleId="ETAsubpara">
    <w:name w:val="ETA(subpara)"/>
    <w:basedOn w:val="OPCParaBase"/>
    <w:rsid w:val="00097899"/>
    <w:pPr>
      <w:tabs>
        <w:tab w:val="right" w:pos="1083"/>
      </w:tabs>
      <w:spacing w:before="60" w:line="240" w:lineRule="auto"/>
      <w:ind w:left="1191" w:hanging="1191"/>
    </w:pPr>
    <w:rPr>
      <w:sz w:val="20"/>
    </w:rPr>
  </w:style>
  <w:style w:type="paragraph" w:customStyle="1" w:styleId="ETAsub-subpara">
    <w:name w:val="ETA(sub-subpara)"/>
    <w:basedOn w:val="OPCParaBase"/>
    <w:rsid w:val="00097899"/>
    <w:pPr>
      <w:tabs>
        <w:tab w:val="right" w:pos="1412"/>
      </w:tabs>
      <w:spacing w:before="60" w:line="240" w:lineRule="auto"/>
      <w:ind w:left="1525" w:hanging="1525"/>
    </w:pPr>
    <w:rPr>
      <w:sz w:val="20"/>
    </w:rPr>
  </w:style>
  <w:style w:type="paragraph" w:customStyle="1" w:styleId="Formula">
    <w:name w:val="Formula"/>
    <w:basedOn w:val="OPCParaBase"/>
    <w:rsid w:val="00097899"/>
    <w:pPr>
      <w:spacing w:line="240" w:lineRule="auto"/>
      <w:ind w:left="1134"/>
    </w:pPr>
    <w:rPr>
      <w:sz w:val="20"/>
    </w:rPr>
  </w:style>
  <w:style w:type="paragraph" w:styleId="Header">
    <w:name w:val="header"/>
    <w:basedOn w:val="OPCParaBase"/>
    <w:link w:val="HeaderChar"/>
    <w:unhideWhenUsed/>
    <w:rsid w:val="000978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7899"/>
    <w:rPr>
      <w:rFonts w:eastAsia="Times New Roman" w:cs="Times New Roman"/>
      <w:sz w:val="16"/>
      <w:lang w:eastAsia="en-AU"/>
    </w:rPr>
  </w:style>
  <w:style w:type="paragraph" w:customStyle="1" w:styleId="House">
    <w:name w:val="House"/>
    <w:basedOn w:val="OPCParaBase"/>
    <w:rsid w:val="00097899"/>
    <w:pPr>
      <w:spacing w:line="240" w:lineRule="auto"/>
    </w:pPr>
    <w:rPr>
      <w:sz w:val="28"/>
    </w:rPr>
  </w:style>
  <w:style w:type="paragraph" w:customStyle="1" w:styleId="Item">
    <w:name w:val="Item"/>
    <w:aliases w:val="i"/>
    <w:basedOn w:val="OPCParaBase"/>
    <w:next w:val="ItemHead"/>
    <w:rsid w:val="00097899"/>
    <w:pPr>
      <w:keepLines/>
      <w:spacing w:before="80" w:line="240" w:lineRule="auto"/>
      <w:ind w:left="709"/>
    </w:pPr>
  </w:style>
  <w:style w:type="paragraph" w:customStyle="1" w:styleId="ItemHead">
    <w:name w:val="ItemHead"/>
    <w:aliases w:val="ih"/>
    <w:basedOn w:val="OPCParaBase"/>
    <w:next w:val="Item"/>
    <w:rsid w:val="000978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7899"/>
    <w:pPr>
      <w:spacing w:line="240" w:lineRule="auto"/>
    </w:pPr>
    <w:rPr>
      <w:b/>
      <w:sz w:val="32"/>
    </w:rPr>
  </w:style>
  <w:style w:type="paragraph" w:customStyle="1" w:styleId="notedraft">
    <w:name w:val="note(draft)"/>
    <w:aliases w:val="nd"/>
    <w:basedOn w:val="OPCParaBase"/>
    <w:rsid w:val="00097899"/>
    <w:pPr>
      <w:spacing w:before="240" w:line="240" w:lineRule="auto"/>
      <w:ind w:left="284" w:hanging="284"/>
    </w:pPr>
    <w:rPr>
      <w:i/>
      <w:sz w:val="24"/>
    </w:rPr>
  </w:style>
  <w:style w:type="paragraph" w:customStyle="1" w:styleId="notemargin">
    <w:name w:val="note(margin)"/>
    <w:aliases w:val="nm"/>
    <w:basedOn w:val="OPCParaBase"/>
    <w:rsid w:val="00097899"/>
    <w:pPr>
      <w:tabs>
        <w:tab w:val="left" w:pos="709"/>
      </w:tabs>
      <w:spacing w:before="122" w:line="198" w:lineRule="exact"/>
      <w:ind w:left="709" w:hanging="709"/>
    </w:pPr>
    <w:rPr>
      <w:sz w:val="18"/>
    </w:rPr>
  </w:style>
  <w:style w:type="paragraph" w:customStyle="1" w:styleId="noteToPara">
    <w:name w:val="noteToPara"/>
    <w:aliases w:val="ntp"/>
    <w:basedOn w:val="OPCParaBase"/>
    <w:rsid w:val="00097899"/>
    <w:pPr>
      <w:spacing w:before="122" w:line="198" w:lineRule="exact"/>
      <w:ind w:left="2353" w:hanging="709"/>
    </w:pPr>
    <w:rPr>
      <w:sz w:val="18"/>
    </w:rPr>
  </w:style>
  <w:style w:type="paragraph" w:customStyle="1" w:styleId="noteParlAmend">
    <w:name w:val="note(ParlAmend)"/>
    <w:aliases w:val="npp"/>
    <w:basedOn w:val="OPCParaBase"/>
    <w:next w:val="ParlAmend"/>
    <w:rsid w:val="00097899"/>
    <w:pPr>
      <w:spacing w:line="240" w:lineRule="auto"/>
      <w:jc w:val="right"/>
    </w:pPr>
    <w:rPr>
      <w:rFonts w:ascii="Arial" w:hAnsi="Arial"/>
      <w:b/>
      <w:i/>
    </w:rPr>
  </w:style>
  <w:style w:type="paragraph" w:customStyle="1" w:styleId="Page1">
    <w:name w:val="Page1"/>
    <w:basedOn w:val="OPCParaBase"/>
    <w:rsid w:val="00097899"/>
    <w:pPr>
      <w:spacing w:before="5600" w:line="240" w:lineRule="auto"/>
    </w:pPr>
    <w:rPr>
      <w:b/>
      <w:sz w:val="32"/>
    </w:rPr>
  </w:style>
  <w:style w:type="paragraph" w:customStyle="1" w:styleId="PageBreak">
    <w:name w:val="PageBreak"/>
    <w:aliases w:val="pb"/>
    <w:basedOn w:val="OPCParaBase"/>
    <w:rsid w:val="00097899"/>
    <w:pPr>
      <w:spacing w:line="240" w:lineRule="auto"/>
    </w:pPr>
    <w:rPr>
      <w:sz w:val="20"/>
    </w:rPr>
  </w:style>
  <w:style w:type="paragraph" w:customStyle="1" w:styleId="paragraphsub">
    <w:name w:val="paragraph(sub)"/>
    <w:aliases w:val="aa"/>
    <w:basedOn w:val="OPCParaBase"/>
    <w:rsid w:val="00097899"/>
    <w:pPr>
      <w:tabs>
        <w:tab w:val="right" w:pos="1985"/>
      </w:tabs>
      <w:spacing w:before="40" w:line="240" w:lineRule="auto"/>
      <w:ind w:left="2098" w:hanging="2098"/>
    </w:pPr>
  </w:style>
  <w:style w:type="paragraph" w:customStyle="1" w:styleId="paragraphsub-sub">
    <w:name w:val="paragraph(sub-sub)"/>
    <w:aliases w:val="aaa"/>
    <w:basedOn w:val="OPCParaBase"/>
    <w:rsid w:val="00097899"/>
    <w:pPr>
      <w:tabs>
        <w:tab w:val="right" w:pos="2722"/>
      </w:tabs>
      <w:spacing w:before="40" w:line="240" w:lineRule="auto"/>
      <w:ind w:left="2835" w:hanging="2835"/>
    </w:pPr>
  </w:style>
  <w:style w:type="paragraph" w:customStyle="1" w:styleId="paragraph">
    <w:name w:val="paragraph"/>
    <w:aliases w:val="a"/>
    <w:basedOn w:val="OPCParaBase"/>
    <w:link w:val="paragraphChar"/>
    <w:rsid w:val="00097899"/>
    <w:pPr>
      <w:tabs>
        <w:tab w:val="right" w:pos="1531"/>
      </w:tabs>
      <w:spacing w:before="40" w:line="240" w:lineRule="auto"/>
      <w:ind w:left="1644" w:hanging="1644"/>
    </w:pPr>
  </w:style>
  <w:style w:type="paragraph" w:customStyle="1" w:styleId="ParlAmend">
    <w:name w:val="ParlAmend"/>
    <w:aliases w:val="pp"/>
    <w:basedOn w:val="OPCParaBase"/>
    <w:rsid w:val="00097899"/>
    <w:pPr>
      <w:spacing w:before="240" w:line="240" w:lineRule="atLeast"/>
      <w:ind w:hanging="567"/>
    </w:pPr>
    <w:rPr>
      <w:sz w:val="24"/>
    </w:rPr>
  </w:style>
  <w:style w:type="paragraph" w:customStyle="1" w:styleId="Penalty">
    <w:name w:val="Penalty"/>
    <w:basedOn w:val="OPCParaBase"/>
    <w:rsid w:val="00097899"/>
    <w:pPr>
      <w:tabs>
        <w:tab w:val="left" w:pos="2977"/>
      </w:tabs>
      <w:spacing w:before="180" w:line="240" w:lineRule="auto"/>
      <w:ind w:left="1985" w:hanging="851"/>
    </w:pPr>
  </w:style>
  <w:style w:type="paragraph" w:customStyle="1" w:styleId="Portfolio">
    <w:name w:val="Portfolio"/>
    <w:basedOn w:val="OPCParaBase"/>
    <w:rsid w:val="00097899"/>
    <w:pPr>
      <w:spacing w:line="240" w:lineRule="auto"/>
    </w:pPr>
    <w:rPr>
      <w:i/>
      <w:sz w:val="20"/>
    </w:rPr>
  </w:style>
  <w:style w:type="paragraph" w:customStyle="1" w:styleId="Preamble">
    <w:name w:val="Preamble"/>
    <w:basedOn w:val="OPCParaBase"/>
    <w:next w:val="Normal"/>
    <w:rsid w:val="000978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7899"/>
    <w:pPr>
      <w:spacing w:line="240" w:lineRule="auto"/>
    </w:pPr>
    <w:rPr>
      <w:i/>
      <w:sz w:val="20"/>
    </w:rPr>
  </w:style>
  <w:style w:type="paragraph" w:customStyle="1" w:styleId="Session">
    <w:name w:val="Session"/>
    <w:basedOn w:val="OPCParaBase"/>
    <w:rsid w:val="00097899"/>
    <w:pPr>
      <w:spacing w:line="240" w:lineRule="auto"/>
    </w:pPr>
    <w:rPr>
      <w:sz w:val="28"/>
    </w:rPr>
  </w:style>
  <w:style w:type="paragraph" w:customStyle="1" w:styleId="Sponsor">
    <w:name w:val="Sponsor"/>
    <w:basedOn w:val="OPCParaBase"/>
    <w:rsid w:val="00097899"/>
    <w:pPr>
      <w:spacing w:line="240" w:lineRule="auto"/>
    </w:pPr>
    <w:rPr>
      <w:i/>
    </w:rPr>
  </w:style>
  <w:style w:type="paragraph" w:customStyle="1" w:styleId="Subitem">
    <w:name w:val="Subitem"/>
    <w:aliases w:val="iss"/>
    <w:basedOn w:val="OPCParaBase"/>
    <w:rsid w:val="00097899"/>
    <w:pPr>
      <w:spacing w:before="180" w:line="240" w:lineRule="auto"/>
      <w:ind w:left="709" w:hanging="709"/>
    </w:pPr>
  </w:style>
  <w:style w:type="paragraph" w:customStyle="1" w:styleId="SubitemHead">
    <w:name w:val="SubitemHead"/>
    <w:aliases w:val="issh"/>
    <w:basedOn w:val="OPCParaBase"/>
    <w:rsid w:val="000978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7899"/>
    <w:pPr>
      <w:spacing w:before="40" w:line="240" w:lineRule="auto"/>
      <w:ind w:left="1134"/>
    </w:pPr>
  </w:style>
  <w:style w:type="paragraph" w:customStyle="1" w:styleId="SubsectionHead">
    <w:name w:val="SubsectionHead"/>
    <w:aliases w:val="ssh"/>
    <w:basedOn w:val="OPCParaBase"/>
    <w:next w:val="subsection"/>
    <w:rsid w:val="00097899"/>
    <w:pPr>
      <w:keepNext/>
      <w:keepLines/>
      <w:spacing w:before="240" w:line="240" w:lineRule="auto"/>
      <w:ind w:left="1134"/>
    </w:pPr>
    <w:rPr>
      <w:i/>
    </w:rPr>
  </w:style>
  <w:style w:type="paragraph" w:customStyle="1" w:styleId="Tablea">
    <w:name w:val="Table(a)"/>
    <w:aliases w:val="ta"/>
    <w:basedOn w:val="OPCParaBase"/>
    <w:rsid w:val="00097899"/>
    <w:pPr>
      <w:spacing w:before="60" w:line="240" w:lineRule="auto"/>
      <w:ind w:left="284" w:hanging="284"/>
    </w:pPr>
    <w:rPr>
      <w:sz w:val="20"/>
    </w:rPr>
  </w:style>
  <w:style w:type="paragraph" w:customStyle="1" w:styleId="TableAA">
    <w:name w:val="Table(AA)"/>
    <w:aliases w:val="taaa"/>
    <w:basedOn w:val="OPCParaBase"/>
    <w:rsid w:val="000978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78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7899"/>
    <w:pPr>
      <w:spacing w:before="60" w:line="240" w:lineRule="atLeast"/>
    </w:pPr>
    <w:rPr>
      <w:sz w:val="20"/>
    </w:rPr>
  </w:style>
  <w:style w:type="paragraph" w:customStyle="1" w:styleId="TLPBoxTextnote">
    <w:name w:val="TLPBoxText(note"/>
    <w:aliases w:val="right)"/>
    <w:basedOn w:val="OPCParaBase"/>
    <w:rsid w:val="000978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78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7899"/>
    <w:pPr>
      <w:spacing w:before="122" w:line="198" w:lineRule="exact"/>
      <w:ind w:left="1985" w:hanging="851"/>
      <w:jc w:val="right"/>
    </w:pPr>
    <w:rPr>
      <w:sz w:val="18"/>
    </w:rPr>
  </w:style>
  <w:style w:type="paragraph" w:customStyle="1" w:styleId="TLPTableBullet">
    <w:name w:val="TLPTableBullet"/>
    <w:aliases w:val="ttb"/>
    <w:basedOn w:val="OPCParaBase"/>
    <w:rsid w:val="00097899"/>
    <w:pPr>
      <w:spacing w:line="240" w:lineRule="exact"/>
      <w:ind w:left="284" w:hanging="284"/>
    </w:pPr>
    <w:rPr>
      <w:sz w:val="20"/>
    </w:rPr>
  </w:style>
  <w:style w:type="paragraph" w:styleId="TOC1">
    <w:name w:val="toc 1"/>
    <w:basedOn w:val="OPCParaBase"/>
    <w:next w:val="Normal"/>
    <w:uiPriority w:val="39"/>
    <w:semiHidden/>
    <w:unhideWhenUsed/>
    <w:rsid w:val="0009789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9789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9789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9789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9789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9789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978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978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9789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97899"/>
    <w:pPr>
      <w:keepLines/>
      <w:spacing w:before="240" w:after="120" w:line="240" w:lineRule="auto"/>
      <w:ind w:left="794"/>
    </w:pPr>
    <w:rPr>
      <w:b/>
      <w:kern w:val="28"/>
      <w:sz w:val="20"/>
    </w:rPr>
  </w:style>
  <w:style w:type="paragraph" w:customStyle="1" w:styleId="TofSectsHeading">
    <w:name w:val="TofSects(Heading)"/>
    <w:basedOn w:val="OPCParaBase"/>
    <w:rsid w:val="00097899"/>
    <w:pPr>
      <w:spacing w:before="240" w:after="120" w:line="240" w:lineRule="auto"/>
    </w:pPr>
    <w:rPr>
      <w:b/>
      <w:sz w:val="24"/>
    </w:rPr>
  </w:style>
  <w:style w:type="paragraph" w:customStyle="1" w:styleId="TofSectsSection">
    <w:name w:val="TofSects(Section)"/>
    <w:basedOn w:val="OPCParaBase"/>
    <w:rsid w:val="00097899"/>
    <w:pPr>
      <w:keepLines/>
      <w:spacing w:before="40" w:line="240" w:lineRule="auto"/>
      <w:ind w:left="1588" w:hanging="794"/>
    </w:pPr>
    <w:rPr>
      <w:kern w:val="28"/>
      <w:sz w:val="18"/>
    </w:rPr>
  </w:style>
  <w:style w:type="paragraph" w:customStyle="1" w:styleId="TofSectsSubdiv">
    <w:name w:val="TofSects(Subdiv)"/>
    <w:basedOn w:val="OPCParaBase"/>
    <w:rsid w:val="00097899"/>
    <w:pPr>
      <w:keepLines/>
      <w:spacing w:before="80" w:line="240" w:lineRule="auto"/>
      <w:ind w:left="1588" w:hanging="794"/>
    </w:pPr>
    <w:rPr>
      <w:kern w:val="28"/>
    </w:rPr>
  </w:style>
  <w:style w:type="paragraph" w:customStyle="1" w:styleId="WRStyle">
    <w:name w:val="WR Style"/>
    <w:aliases w:val="WR"/>
    <w:basedOn w:val="OPCParaBase"/>
    <w:rsid w:val="00097899"/>
    <w:pPr>
      <w:spacing w:before="240" w:line="240" w:lineRule="auto"/>
      <w:ind w:left="284" w:hanging="284"/>
    </w:pPr>
    <w:rPr>
      <w:b/>
      <w:i/>
      <w:kern w:val="28"/>
      <w:sz w:val="24"/>
    </w:rPr>
  </w:style>
  <w:style w:type="paragraph" w:customStyle="1" w:styleId="notepara">
    <w:name w:val="note(para)"/>
    <w:aliases w:val="na"/>
    <w:basedOn w:val="OPCParaBase"/>
    <w:rsid w:val="00097899"/>
    <w:pPr>
      <w:spacing w:before="40" w:line="198" w:lineRule="exact"/>
      <w:ind w:left="2354" w:hanging="369"/>
    </w:pPr>
    <w:rPr>
      <w:sz w:val="18"/>
    </w:rPr>
  </w:style>
  <w:style w:type="paragraph" w:styleId="Footer">
    <w:name w:val="footer"/>
    <w:link w:val="FooterChar"/>
    <w:rsid w:val="000978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7899"/>
    <w:rPr>
      <w:rFonts w:eastAsia="Times New Roman" w:cs="Times New Roman"/>
      <w:sz w:val="22"/>
      <w:szCs w:val="24"/>
      <w:lang w:eastAsia="en-AU"/>
    </w:rPr>
  </w:style>
  <w:style w:type="character" w:styleId="LineNumber">
    <w:name w:val="line number"/>
    <w:basedOn w:val="OPCCharBase"/>
    <w:uiPriority w:val="99"/>
    <w:semiHidden/>
    <w:unhideWhenUsed/>
    <w:rsid w:val="00097899"/>
    <w:rPr>
      <w:sz w:val="16"/>
    </w:rPr>
  </w:style>
  <w:style w:type="table" w:customStyle="1" w:styleId="CFlag">
    <w:name w:val="CFlag"/>
    <w:basedOn w:val="TableNormal"/>
    <w:uiPriority w:val="99"/>
    <w:rsid w:val="00097899"/>
    <w:rPr>
      <w:rFonts w:eastAsia="Times New Roman" w:cs="Times New Roman"/>
      <w:lang w:eastAsia="en-AU"/>
    </w:rPr>
    <w:tblPr/>
  </w:style>
  <w:style w:type="paragraph" w:customStyle="1" w:styleId="NotesHeading1">
    <w:name w:val="NotesHeading 1"/>
    <w:basedOn w:val="OPCParaBase"/>
    <w:next w:val="Normal"/>
    <w:rsid w:val="00097899"/>
    <w:rPr>
      <w:b/>
      <w:sz w:val="28"/>
      <w:szCs w:val="28"/>
    </w:rPr>
  </w:style>
  <w:style w:type="paragraph" w:customStyle="1" w:styleId="NotesHeading2">
    <w:name w:val="NotesHeading 2"/>
    <w:basedOn w:val="OPCParaBase"/>
    <w:next w:val="Normal"/>
    <w:rsid w:val="00097899"/>
    <w:rPr>
      <w:b/>
      <w:sz w:val="28"/>
      <w:szCs w:val="28"/>
    </w:rPr>
  </w:style>
  <w:style w:type="paragraph" w:customStyle="1" w:styleId="SignCoverPageEnd">
    <w:name w:val="SignCoverPageEnd"/>
    <w:basedOn w:val="OPCParaBase"/>
    <w:next w:val="Normal"/>
    <w:rsid w:val="000978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7899"/>
    <w:pPr>
      <w:pBdr>
        <w:top w:val="single" w:sz="4" w:space="1" w:color="auto"/>
      </w:pBdr>
      <w:spacing w:before="360"/>
      <w:ind w:right="397"/>
      <w:jc w:val="both"/>
    </w:pPr>
  </w:style>
  <w:style w:type="paragraph" w:customStyle="1" w:styleId="Paragraphsub-sub-sub">
    <w:name w:val="Paragraph(sub-sub-sub)"/>
    <w:aliases w:val="aaaa"/>
    <w:basedOn w:val="OPCParaBase"/>
    <w:rsid w:val="000978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78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78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78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789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97899"/>
    <w:pPr>
      <w:spacing w:before="120"/>
    </w:pPr>
  </w:style>
  <w:style w:type="paragraph" w:customStyle="1" w:styleId="TableTextEndNotes">
    <w:name w:val="TableTextEndNotes"/>
    <w:aliases w:val="Tten"/>
    <w:basedOn w:val="Normal"/>
    <w:rsid w:val="00097899"/>
    <w:pPr>
      <w:spacing w:before="60" w:line="240" w:lineRule="auto"/>
    </w:pPr>
    <w:rPr>
      <w:rFonts w:cs="Arial"/>
      <w:sz w:val="20"/>
      <w:szCs w:val="22"/>
    </w:rPr>
  </w:style>
  <w:style w:type="paragraph" w:customStyle="1" w:styleId="TableHeading">
    <w:name w:val="TableHeading"/>
    <w:aliases w:val="th"/>
    <w:basedOn w:val="OPCParaBase"/>
    <w:next w:val="Tabletext"/>
    <w:rsid w:val="00097899"/>
    <w:pPr>
      <w:keepNext/>
      <w:spacing w:before="60" w:line="240" w:lineRule="atLeast"/>
    </w:pPr>
    <w:rPr>
      <w:b/>
      <w:sz w:val="20"/>
    </w:rPr>
  </w:style>
  <w:style w:type="paragraph" w:customStyle="1" w:styleId="NoteToSubpara">
    <w:name w:val="NoteToSubpara"/>
    <w:aliases w:val="nts"/>
    <w:basedOn w:val="OPCParaBase"/>
    <w:rsid w:val="00097899"/>
    <w:pPr>
      <w:spacing w:before="40" w:line="198" w:lineRule="exact"/>
      <w:ind w:left="2835" w:hanging="709"/>
    </w:pPr>
    <w:rPr>
      <w:sz w:val="18"/>
    </w:rPr>
  </w:style>
  <w:style w:type="paragraph" w:customStyle="1" w:styleId="ENoteTableHeading">
    <w:name w:val="ENoteTableHeading"/>
    <w:aliases w:val="enth"/>
    <w:basedOn w:val="OPCParaBase"/>
    <w:rsid w:val="00097899"/>
    <w:pPr>
      <w:keepNext/>
      <w:spacing w:before="60" w:line="240" w:lineRule="atLeast"/>
    </w:pPr>
    <w:rPr>
      <w:rFonts w:ascii="Arial" w:hAnsi="Arial"/>
      <w:b/>
      <w:sz w:val="16"/>
    </w:rPr>
  </w:style>
  <w:style w:type="paragraph" w:customStyle="1" w:styleId="ENoteTTi">
    <w:name w:val="ENoteTTi"/>
    <w:aliases w:val="entti"/>
    <w:basedOn w:val="OPCParaBase"/>
    <w:rsid w:val="00097899"/>
    <w:pPr>
      <w:keepNext/>
      <w:spacing w:before="60" w:line="240" w:lineRule="atLeast"/>
      <w:ind w:left="170"/>
    </w:pPr>
    <w:rPr>
      <w:sz w:val="16"/>
    </w:rPr>
  </w:style>
  <w:style w:type="paragraph" w:customStyle="1" w:styleId="ENotesHeading1">
    <w:name w:val="ENotesHeading 1"/>
    <w:aliases w:val="Enh1"/>
    <w:basedOn w:val="OPCParaBase"/>
    <w:next w:val="Normal"/>
    <w:rsid w:val="00097899"/>
    <w:pPr>
      <w:spacing w:before="120"/>
      <w:outlineLvl w:val="1"/>
    </w:pPr>
    <w:rPr>
      <w:b/>
      <w:sz w:val="28"/>
      <w:szCs w:val="28"/>
    </w:rPr>
  </w:style>
  <w:style w:type="paragraph" w:customStyle="1" w:styleId="ENotesHeading2">
    <w:name w:val="ENotesHeading 2"/>
    <w:aliases w:val="Enh2"/>
    <w:basedOn w:val="OPCParaBase"/>
    <w:next w:val="Normal"/>
    <w:rsid w:val="00097899"/>
    <w:pPr>
      <w:spacing w:before="120" w:after="120"/>
      <w:outlineLvl w:val="2"/>
    </w:pPr>
    <w:rPr>
      <w:b/>
      <w:sz w:val="24"/>
      <w:szCs w:val="28"/>
    </w:rPr>
  </w:style>
  <w:style w:type="paragraph" w:customStyle="1" w:styleId="ENoteTTIndentHeading">
    <w:name w:val="ENoteTTIndentHeading"/>
    <w:aliases w:val="enTTHi"/>
    <w:basedOn w:val="OPCParaBase"/>
    <w:rsid w:val="000978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7899"/>
    <w:pPr>
      <w:spacing w:before="60" w:line="240" w:lineRule="atLeast"/>
    </w:pPr>
    <w:rPr>
      <w:sz w:val="16"/>
    </w:rPr>
  </w:style>
  <w:style w:type="paragraph" w:customStyle="1" w:styleId="MadeunderText">
    <w:name w:val="MadeunderText"/>
    <w:basedOn w:val="OPCParaBase"/>
    <w:next w:val="Normal"/>
    <w:rsid w:val="00097899"/>
    <w:pPr>
      <w:spacing w:before="240"/>
    </w:pPr>
    <w:rPr>
      <w:sz w:val="24"/>
      <w:szCs w:val="24"/>
    </w:rPr>
  </w:style>
  <w:style w:type="paragraph" w:customStyle="1" w:styleId="ENotesHeading3">
    <w:name w:val="ENotesHeading 3"/>
    <w:aliases w:val="Enh3"/>
    <w:basedOn w:val="OPCParaBase"/>
    <w:next w:val="Normal"/>
    <w:rsid w:val="00097899"/>
    <w:pPr>
      <w:keepNext/>
      <w:spacing w:before="120" w:line="240" w:lineRule="auto"/>
      <w:outlineLvl w:val="4"/>
    </w:pPr>
    <w:rPr>
      <w:b/>
      <w:szCs w:val="24"/>
    </w:rPr>
  </w:style>
  <w:style w:type="paragraph" w:customStyle="1" w:styleId="SubPartCASA">
    <w:name w:val="SubPart(CASA)"/>
    <w:aliases w:val="csp"/>
    <w:basedOn w:val="OPCParaBase"/>
    <w:next w:val="ActHead3"/>
    <w:rsid w:val="0009789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97899"/>
  </w:style>
  <w:style w:type="character" w:customStyle="1" w:styleId="CharSubPartNoCASA">
    <w:name w:val="CharSubPartNo(CASA)"/>
    <w:basedOn w:val="OPCCharBase"/>
    <w:uiPriority w:val="1"/>
    <w:rsid w:val="00097899"/>
  </w:style>
  <w:style w:type="paragraph" w:customStyle="1" w:styleId="ENoteTTIndentHeadingSub">
    <w:name w:val="ENoteTTIndentHeadingSub"/>
    <w:aliases w:val="enTTHis"/>
    <w:basedOn w:val="OPCParaBase"/>
    <w:rsid w:val="00097899"/>
    <w:pPr>
      <w:keepNext/>
      <w:spacing w:before="60" w:line="240" w:lineRule="atLeast"/>
      <w:ind w:left="340"/>
    </w:pPr>
    <w:rPr>
      <w:b/>
      <w:sz w:val="16"/>
    </w:rPr>
  </w:style>
  <w:style w:type="paragraph" w:customStyle="1" w:styleId="ENoteTTiSub">
    <w:name w:val="ENoteTTiSub"/>
    <w:aliases w:val="enttis"/>
    <w:basedOn w:val="OPCParaBase"/>
    <w:rsid w:val="00097899"/>
    <w:pPr>
      <w:keepNext/>
      <w:spacing w:before="60" w:line="240" w:lineRule="atLeast"/>
      <w:ind w:left="340"/>
    </w:pPr>
    <w:rPr>
      <w:sz w:val="16"/>
    </w:rPr>
  </w:style>
  <w:style w:type="paragraph" w:customStyle="1" w:styleId="SubDivisionMigration">
    <w:name w:val="SubDivisionMigration"/>
    <w:aliases w:val="sdm"/>
    <w:basedOn w:val="OPCParaBase"/>
    <w:rsid w:val="000978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7899"/>
    <w:pPr>
      <w:keepNext/>
      <w:keepLines/>
      <w:spacing w:before="240" w:line="240" w:lineRule="auto"/>
      <w:ind w:left="1134" w:hanging="1134"/>
    </w:pPr>
    <w:rPr>
      <w:b/>
      <w:sz w:val="28"/>
    </w:rPr>
  </w:style>
  <w:style w:type="table" w:styleId="TableGrid">
    <w:name w:val="Table Grid"/>
    <w:basedOn w:val="TableNormal"/>
    <w:uiPriority w:val="59"/>
    <w:rsid w:val="00097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97899"/>
    <w:pPr>
      <w:spacing w:before="122" w:line="240" w:lineRule="auto"/>
      <w:ind w:left="1985" w:hanging="851"/>
    </w:pPr>
    <w:rPr>
      <w:sz w:val="18"/>
    </w:rPr>
  </w:style>
  <w:style w:type="paragraph" w:customStyle="1" w:styleId="FreeForm">
    <w:name w:val="FreeForm"/>
    <w:rsid w:val="00097899"/>
    <w:rPr>
      <w:rFonts w:ascii="Arial" w:hAnsi="Arial"/>
      <w:sz w:val="22"/>
    </w:rPr>
  </w:style>
  <w:style w:type="paragraph" w:customStyle="1" w:styleId="SOText">
    <w:name w:val="SO Text"/>
    <w:aliases w:val="sot"/>
    <w:link w:val="SOTextChar"/>
    <w:rsid w:val="000978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7899"/>
    <w:rPr>
      <w:sz w:val="22"/>
    </w:rPr>
  </w:style>
  <w:style w:type="paragraph" w:customStyle="1" w:styleId="SOTextNote">
    <w:name w:val="SO TextNote"/>
    <w:aliases w:val="sont"/>
    <w:basedOn w:val="SOText"/>
    <w:qFormat/>
    <w:rsid w:val="00097899"/>
    <w:pPr>
      <w:spacing w:before="122" w:line="198" w:lineRule="exact"/>
      <w:ind w:left="1843" w:hanging="709"/>
    </w:pPr>
    <w:rPr>
      <w:sz w:val="18"/>
    </w:rPr>
  </w:style>
  <w:style w:type="paragraph" w:customStyle="1" w:styleId="SOPara">
    <w:name w:val="SO Para"/>
    <w:aliases w:val="soa"/>
    <w:basedOn w:val="SOText"/>
    <w:link w:val="SOParaChar"/>
    <w:qFormat/>
    <w:rsid w:val="00097899"/>
    <w:pPr>
      <w:tabs>
        <w:tab w:val="right" w:pos="1786"/>
      </w:tabs>
      <w:spacing w:before="40"/>
      <w:ind w:left="2070" w:hanging="936"/>
    </w:pPr>
  </w:style>
  <w:style w:type="character" w:customStyle="1" w:styleId="SOParaChar">
    <w:name w:val="SO Para Char"/>
    <w:aliases w:val="soa Char"/>
    <w:basedOn w:val="DefaultParagraphFont"/>
    <w:link w:val="SOPara"/>
    <w:rsid w:val="00097899"/>
    <w:rPr>
      <w:sz w:val="22"/>
    </w:rPr>
  </w:style>
  <w:style w:type="paragraph" w:customStyle="1" w:styleId="FileName">
    <w:name w:val="FileName"/>
    <w:basedOn w:val="Normal"/>
    <w:rsid w:val="00097899"/>
  </w:style>
  <w:style w:type="paragraph" w:customStyle="1" w:styleId="SOHeadBold">
    <w:name w:val="SO HeadBold"/>
    <w:aliases w:val="sohb"/>
    <w:basedOn w:val="SOText"/>
    <w:next w:val="SOText"/>
    <w:link w:val="SOHeadBoldChar"/>
    <w:qFormat/>
    <w:rsid w:val="00097899"/>
    <w:rPr>
      <w:b/>
    </w:rPr>
  </w:style>
  <w:style w:type="character" w:customStyle="1" w:styleId="SOHeadBoldChar">
    <w:name w:val="SO HeadBold Char"/>
    <w:aliases w:val="sohb Char"/>
    <w:basedOn w:val="DefaultParagraphFont"/>
    <w:link w:val="SOHeadBold"/>
    <w:rsid w:val="00097899"/>
    <w:rPr>
      <w:b/>
      <w:sz w:val="22"/>
    </w:rPr>
  </w:style>
  <w:style w:type="paragraph" w:customStyle="1" w:styleId="SOHeadItalic">
    <w:name w:val="SO HeadItalic"/>
    <w:aliases w:val="sohi"/>
    <w:basedOn w:val="SOText"/>
    <w:next w:val="SOText"/>
    <w:link w:val="SOHeadItalicChar"/>
    <w:qFormat/>
    <w:rsid w:val="00097899"/>
    <w:rPr>
      <w:i/>
    </w:rPr>
  </w:style>
  <w:style w:type="character" w:customStyle="1" w:styleId="SOHeadItalicChar">
    <w:name w:val="SO HeadItalic Char"/>
    <w:aliases w:val="sohi Char"/>
    <w:basedOn w:val="DefaultParagraphFont"/>
    <w:link w:val="SOHeadItalic"/>
    <w:rsid w:val="00097899"/>
    <w:rPr>
      <w:i/>
      <w:sz w:val="22"/>
    </w:rPr>
  </w:style>
  <w:style w:type="paragraph" w:customStyle="1" w:styleId="SOBullet">
    <w:name w:val="SO Bullet"/>
    <w:aliases w:val="sotb"/>
    <w:basedOn w:val="SOText"/>
    <w:link w:val="SOBulletChar"/>
    <w:qFormat/>
    <w:rsid w:val="00097899"/>
    <w:pPr>
      <w:ind w:left="1559" w:hanging="425"/>
    </w:pPr>
  </w:style>
  <w:style w:type="character" w:customStyle="1" w:styleId="SOBulletChar">
    <w:name w:val="SO Bullet Char"/>
    <w:aliases w:val="sotb Char"/>
    <w:basedOn w:val="DefaultParagraphFont"/>
    <w:link w:val="SOBullet"/>
    <w:rsid w:val="00097899"/>
    <w:rPr>
      <w:sz w:val="22"/>
    </w:rPr>
  </w:style>
  <w:style w:type="paragraph" w:customStyle="1" w:styleId="SOBulletNote">
    <w:name w:val="SO BulletNote"/>
    <w:aliases w:val="sonb"/>
    <w:basedOn w:val="SOTextNote"/>
    <w:link w:val="SOBulletNoteChar"/>
    <w:qFormat/>
    <w:rsid w:val="00097899"/>
    <w:pPr>
      <w:tabs>
        <w:tab w:val="left" w:pos="1560"/>
      </w:tabs>
      <w:ind w:left="2268" w:hanging="1134"/>
    </w:pPr>
  </w:style>
  <w:style w:type="character" w:customStyle="1" w:styleId="SOBulletNoteChar">
    <w:name w:val="SO BulletNote Char"/>
    <w:aliases w:val="sonb Char"/>
    <w:basedOn w:val="DefaultParagraphFont"/>
    <w:link w:val="SOBulletNote"/>
    <w:rsid w:val="00097899"/>
    <w:rPr>
      <w:sz w:val="18"/>
    </w:rPr>
  </w:style>
  <w:style w:type="paragraph" w:customStyle="1" w:styleId="SOText2">
    <w:name w:val="SO Text2"/>
    <w:aliases w:val="sot2"/>
    <w:basedOn w:val="Normal"/>
    <w:next w:val="SOText"/>
    <w:link w:val="SOText2Char"/>
    <w:rsid w:val="000978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7899"/>
    <w:rPr>
      <w:sz w:val="22"/>
    </w:rPr>
  </w:style>
  <w:style w:type="paragraph" w:customStyle="1" w:styleId="Transitional">
    <w:name w:val="Transitional"/>
    <w:aliases w:val="tr"/>
    <w:basedOn w:val="ItemHead"/>
    <w:next w:val="Item"/>
    <w:rsid w:val="00097899"/>
  </w:style>
  <w:style w:type="numbering" w:styleId="111111">
    <w:name w:val="Outline List 2"/>
    <w:basedOn w:val="NoList"/>
    <w:uiPriority w:val="99"/>
    <w:semiHidden/>
    <w:unhideWhenUsed/>
    <w:rsid w:val="00097899"/>
    <w:pPr>
      <w:numPr>
        <w:numId w:val="13"/>
      </w:numPr>
    </w:pPr>
  </w:style>
  <w:style w:type="numbering" w:styleId="1ai">
    <w:name w:val="Outline List 1"/>
    <w:basedOn w:val="NoList"/>
    <w:uiPriority w:val="99"/>
    <w:semiHidden/>
    <w:unhideWhenUsed/>
    <w:rsid w:val="00097899"/>
    <w:pPr>
      <w:numPr>
        <w:numId w:val="14"/>
      </w:numPr>
    </w:pPr>
  </w:style>
  <w:style w:type="character" w:customStyle="1" w:styleId="Heading1Char">
    <w:name w:val="Heading 1 Char"/>
    <w:basedOn w:val="DefaultParagraphFont"/>
    <w:link w:val="Heading1"/>
    <w:uiPriority w:val="9"/>
    <w:rsid w:val="0009789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9789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9789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97899"/>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97899"/>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9789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9789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978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97899"/>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097899"/>
    <w:pPr>
      <w:numPr>
        <w:numId w:val="15"/>
      </w:numPr>
    </w:pPr>
  </w:style>
  <w:style w:type="paragraph" w:styleId="BalloonText">
    <w:name w:val="Balloon Text"/>
    <w:basedOn w:val="Normal"/>
    <w:link w:val="BalloonTextChar"/>
    <w:uiPriority w:val="99"/>
    <w:semiHidden/>
    <w:unhideWhenUsed/>
    <w:rsid w:val="000978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899"/>
    <w:rPr>
      <w:rFonts w:ascii="Segoe UI" w:hAnsi="Segoe UI" w:cs="Segoe UI"/>
      <w:sz w:val="18"/>
      <w:szCs w:val="18"/>
    </w:rPr>
  </w:style>
  <w:style w:type="paragraph" w:styleId="Bibliography">
    <w:name w:val="Bibliography"/>
    <w:basedOn w:val="Normal"/>
    <w:next w:val="Normal"/>
    <w:uiPriority w:val="37"/>
    <w:semiHidden/>
    <w:unhideWhenUsed/>
    <w:rsid w:val="00097899"/>
  </w:style>
  <w:style w:type="paragraph" w:styleId="BlockText">
    <w:name w:val="Block Text"/>
    <w:basedOn w:val="Normal"/>
    <w:uiPriority w:val="99"/>
    <w:semiHidden/>
    <w:unhideWhenUsed/>
    <w:rsid w:val="0009789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097899"/>
    <w:pPr>
      <w:spacing w:after="120"/>
    </w:pPr>
  </w:style>
  <w:style w:type="character" w:customStyle="1" w:styleId="BodyTextChar">
    <w:name w:val="Body Text Char"/>
    <w:basedOn w:val="DefaultParagraphFont"/>
    <w:link w:val="BodyText"/>
    <w:uiPriority w:val="99"/>
    <w:semiHidden/>
    <w:rsid w:val="00097899"/>
    <w:rPr>
      <w:sz w:val="22"/>
    </w:rPr>
  </w:style>
  <w:style w:type="paragraph" w:styleId="BodyText2">
    <w:name w:val="Body Text 2"/>
    <w:basedOn w:val="Normal"/>
    <w:link w:val="BodyText2Char"/>
    <w:uiPriority w:val="99"/>
    <w:semiHidden/>
    <w:unhideWhenUsed/>
    <w:rsid w:val="00097899"/>
    <w:pPr>
      <w:spacing w:after="120" w:line="480" w:lineRule="auto"/>
    </w:pPr>
  </w:style>
  <w:style w:type="character" w:customStyle="1" w:styleId="BodyText2Char">
    <w:name w:val="Body Text 2 Char"/>
    <w:basedOn w:val="DefaultParagraphFont"/>
    <w:link w:val="BodyText2"/>
    <w:uiPriority w:val="99"/>
    <w:semiHidden/>
    <w:rsid w:val="00097899"/>
    <w:rPr>
      <w:sz w:val="22"/>
    </w:rPr>
  </w:style>
  <w:style w:type="paragraph" w:styleId="BodyText3">
    <w:name w:val="Body Text 3"/>
    <w:basedOn w:val="Normal"/>
    <w:link w:val="BodyText3Char"/>
    <w:uiPriority w:val="99"/>
    <w:semiHidden/>
    <w:unhideWhenUsed/>
    <w:rsid w:val="00097899"/>
    <w:pPr>
      <w:spacing w:after="120"/>
    </w:pPr>
    <w:rPr>
      <w:sz w:val="16"/>
      <w:szCs w:val="16"/>
    </w:rPr>
  </w:style>
  <w:style w:type="character" w:customStyle="1" w:styleId="BodyText3Char">
    <w:name w:val="Body Text 3 Char"/>
    <w:basedOn w:val="DefaultParagraphFont"/>
    <w:link w:val="BodyText3"/>
    <w:uiPriority w:val="99"/>
    <w:semiHidden/>
    <w:rsid w:val="00097899"/>
    <w:rPr>
      <w:sz w:val="16"/>
      <w:szCs w:val="16"/>
    </w:rPr>
  </w:style>
  <w:style w:type="paragraph" w:styleId="BodyTextFirstIndent">
    <w:name w:val="Body Text First Indent"/>
    <w:basedOn w:val="BodyText"/>
    <w:link w:val="BodyTextFirstIndentChar"/>
    <w:uiPriority w:val="99"/>
    <w:semiHidden/>
    <w:unhideWhenUsed/>
    <w:rsid w:val="00097899"/>
    <w:pPr>
      <w:spacing w:after="0"/>
      <w:ind w:firstLine="360"/>
    </w:pPr>
  </w:style>
  <w:style w:type="character" w:customStyle="1" w:styleId="BodyTextFirstIndentChar">
    <w:name w:val="Body Text First Indent Char"/>
    <w:basedOn w:val="BodyTextChar"/>
    <w:link w:val="BodyTextFirstIndent"/>
    <w:uiPriority w:val="99"/>
    <w:semiHidden/>
    <w:rsid w:val="00097899"/>
    <w:rPr>
      <w:sz w:val="22"/>
    </w:rPr>
  </w:style>
  <w:style w:type="paragraph" w:styleId="BodyTextIndent">
    <w:name w:val="Body Text Indent"/>
    <w:basedOn w:val="Normal"/>
    <w:link w:val="BodyTextIndentChar"/>
    <w:uiPriority w:val="99"/>
    <w:semiHidden/>
    <w:unhideWhenUsed/>
    <w:rsid w:val="00097899"/>
    <w:pPr>
      <w:spacing w:after="120"/>
      <w:ind w:left="283"/>
    </w:pPr>
  </w:style>
  <w:style w:type="character" w:customStyle="1" w:styleId="BodyTextIndentChar">
    <w:name w:val="Body Text Indent Char"/>
    <w:basedOn w:val="DefaultParagraphFont"/>
    <w:link w:val="BodyTextIndent"/>
    <w:uiPriority w:val="99"/>
    <w:semiHidden/>
    <w:rsid w:val="00097899"/>
    <w:rPr>
      <w:sz w:val="22"/>
    </w:rPr>
  </w:style>
  <w:style w:type="paragraph" w:styleId="BodyTextFirstIndent2">
    <w:name w:val="Body Text First Indent 2"/>
    <w:basedOn w:val="BodyTextIndent"/>
    <w:link w:val="BodyTextFirstIndent2Char"/>
    <w:uiPriority w:val="99"/>
    <w:semiHidden/>
    <w:unhideWhenUsed/>
    <w:rsid w:val="000978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097899"/>
    <w:rPr>
      <w:sz w:val="22"/>
    </w:rPr>
  </w:style>
  <w:style w:type="paragraph" w:styleId="BodyTextIndent2">
    <w:name w:val="Body Text Indent 2"/>
    <w:basedOn w:val="Normal"/>
    <w:link w:val="BodyTextIndent2Char"/>
    <w:uiPriority w:val="99"/>
    <w:semiHidden/>
    <w:unhideWhenUsed/>
    <w:rsid w:val="00097899"/>
    <w:pPr>
      <w:spacing w:after="120" w:line="480" w:lineRule="auto"/>
      <w:ind w:left="283"/>
    </w:pPr>
  </w:style>
  <w:style w:type="character" w:customStyle="1" w:styleId="BodyTextIndent2Char">
    <w:name w:val="Body Text Indent 2 Char"/>
    <w:basedOn w:val="DefaultParagraphFont"/>
    <w:link w:val="BodyTextIndent2"/>
    <w:uiPriority w:val="99"/>
    <w:semiHidden/>
    <w:rsid w:val="00097899"/>
    <w:rPr>
      <w:sz w:val="22"/>
    </w:rPr>
  </w:style>
  <w:style w:type="paragraph" w:styleId="BodyTextIndent3">
    <w:name w:val="Body Text Indent 3"/>
    <w:basedOn w:val="Normal"/>
    <w:link w:val="BodyTextIndent3Char"/>
    <w:uiPriority w:val="99"/>
    <w:semiHidden/>
    <w:unhideWhenUsed/>
    <w:rsid w:val="000978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97899"/>
    <w:rPr>
      <w:sz w:val="16"/>
      <w:szCs w:val="16"/>
    </w:rPr>
  </w:style>
  <w:style w:type="character" w:styleId="BookTitle">
    <w:name w:val="Book Title"/>
    <w:basedOn w:val="DefaultParagraphFont"/>
    <w:uiPriority w:val="33"/>
    <w:qFormat/>
    <w:rsid w:val="00097899"/>
    <w:rPr>
      <w:b/>
      <w:bCs/>
      <w:i/>
      <w:iCs/>
      <w:spacing w:val="5"/>
    </w:rPr>
  </w:style>
  <w:style w:type="paragraph" w:styleId="Caption">
    <w:name w:val="caption"/>
    <w:basedOn w:val="Normal"/>
    <w:next w:val="Normal"/>
    <w:uiPriority w:val="35"/>
    <w:semiHidden/>
    <w:unhideWhenUsed/>
    <w:qFormat/>
    <w:rsid w:val="00097899"/>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097899"/>
    <w:pPr>
      <w:spacing w:line="240" w:lineRule="auto"/>
      <w:ind w:left="4252"/>
    </w:pPr>
  </w:style>
  <w:style w:type="character" w:customStyle="1" w:styleId="ClosingChar">
    <w:name w:val="Closing Char"/>
    <w:basedOn w:val="DefaultParagraphFont"/>
    <w:link w:val="Closing"/>
    <w:uiPriority w:val="99"/>
    <w:semiHidden/>
    <w:rsid w:val="00097899"/>
    <w:rPr>
      <w:sz w:val="22"/>
    </w:rPr>
  </w:style>
  <w:style w:type="table" w:styleId="ColorfulGrid">
    <w:name w:val="Colorful Grid"/>
    <w:basedOn w:val="TableNormal"/>
    <w:uiPriority w:val="73"/>
    <w:semiHidden/>
    <w:unhideWhenUsed/>
    <w:rsid w:val="0009789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9789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9789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9789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9789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9789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9789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9789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9789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9789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9789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9789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9789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9789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9789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9789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9789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9789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9789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9789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9789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97899"/>
    <w:rPr>
      <w:sz w:val="16"/>
      <w:szCs w:val="16"/>
    </w:rPr>
  </w:style>
  <w:style w:type="paragraph" w:styleId="CommentText">
    <w:name w:val="annotation text"/>
    <w:basedOn w:val="Normal"/>
    <w:link w:val="CommentTextChar"/>
    <w:uiPriority w:val="99"/>
    <w:semiHidden/>
    <w:unhideWhenUsed/>
    <w:rsid w:val="00097899"/>
    <w:pPr>
      <w:spacing w:line="240" w:lineRule="auto"/>
    </w:pPr>
    <w:rPr>
      <w:sz w:val="20"/>
    </w:rPr>
  </w:style>
  <w:style w:type="character" w:customStyle="1" w:styleId="CommentTextChar">
    <w:name w:val="Comment Text Char"/>
    <w:basedOn w:val="DefaultParagraphFont"/>
    <w:link w:val="CommentText"/>
    <w:uiPriority w:val="99"/>
    <w:semiHidden/>
    <w:rsid w:val="00097899"/>
  </w:style>
  <w:style w:type="paragraph" w:styleId="CommentSubject">
    <w:name w:val="annotation subject"/>
    <w:basedOn w:val="CommentText"/>
    <w:next w:val="CommentText"/>
    <w:link w:val="CommentSubjectChar"/>
    <w:uiPriority w:val="99"/>
    <w:semiHidden/>
    <w:unhideWhenUsed/>
    <w:rsid w:val="00097899"/>
    <w:rPr>
      <w:b/>
      <w:bCs/>
    </w:rPr>
  </w:style>
  <w:style w:type="character" w:customStyle="1" w:styleId="CommentSubjectChar">
    <w:name w:val="Comment Subject Char"/>
    <w:basedOn w:val="CommentTextChar"/>
    <w:link w:val="CommentSubject"/>
    <w:uiPriority w:val="99"/>
    <w:semiHidden/>
    <w:rsid w:val="00097899"/>
    <w:rPr>
      <w:b/>
      <w:bCs/>
    </w:rPr>
  </w:style>
  <w:style w:type="table" w:styleId="DarkList">
    <w:name w:val="Dark List"/>
    <w:basedOn w:val="TableNormal"/>
    <w:uiPriority w:val="70"/>
    <w:semiHidden/>
    <w:unhideWhenUsed/>
    <w:rsid w:val="0009789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9789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9789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9789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9789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9789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9789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97899"/>
  </w:style>
  <w:style w:type="character" w:customStyle="1" w:styleId="DateChar">
    <w:name w:val="Date Char"/>
    <w:basedOn w:val="DefaultParagraphFont"/>
    <w:link w:val="Date"/>
    <w:uiPriority w:val="99"/>
    <w:semiHidden/>
    <w:rsid w:val="00097899"/>
    <w:rPr>
      <w:sz w:val="22"/>
    </w:rPr>
  </w:style>
  <w:style w:type="paragraph" w:styleId="DocumentMap">
    <w:name w:val="Document Map"/>
    <w:basedOn w:val="Normal"/>
    <w:link w:val="DocumentMapChar"/>
    <w:uiPriority w:val="99"/>
    <w:semiHidden/>
    <w:unhideWhenUsed/>
    <w:rsid w:val="00097899"/>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97899"/>
    <w:rPr>
      <w:rFonts w:ascii="Segoe UI" w:hAnsi="Segoe UI" w:cs="Segoe UI"/>
      <w:sz w:val="16"/>
      <w:szCs w:val="16"/>
    </w:rPr>
  </w:style>
  <w:style w:type="paragraph" w:styleId="E-mailSignature">
    <w:name w:val="E-mail Signature"/>
    <w:basedOn w:val="Normal"/>
    <w:link w:val="E-mailSignatureChar"/>
    <w:uiPriority w:val="99"/>
    <w:semiHidden/>
    <w:unhideWhenUsed/>
    <w:rsid w:val="00097899"/>
    <w:pPr>
      <w:spacing w:line="240" w:lineRule="auto"/>
    </w:pPr>
  </w:style>
  <w:style w:type="character" w:customStyle="1" w:styleId="E-mailSignatureChar">
    <w:name w:val="E-mail Signature Char"/>
    <w:basedOn w:val="DefaultParagraphFont"/>
    <w:link w:val="E-mailSignature"/>
    <w:uiPriority w:val="99"/>
    <w:semiHidden/>
    <w:rsid w:val="00097899"/>
    <w:rPr>
      <w:sz w:val="22"/>
    </w:rPr>
  </w:style>
  <w:style w:type="character" w:styleId="Emphasis">
    <w:name w:val="Emphasis"/>
    <w:basedOn w:val="DefaultParagraphFont"/>
    <w:uiPriority w:val="20"/>
    <w:qFormat/>
    <w:rsid w:val="00097899"/>
    <w:rPr>
      <w:i/>
      <w:iCs/>
    </w:rPr>
  </w:style>
  <w:style w:type="character" w:styleId="EndnoteReference">
    <w:name w:val="endnote reference"/>
    <w:basedOn w:val="DefaultParagraphFont"/>
    <w:uiPriority w:val="99"/>
    <w:semiHidden/>
    <w:unhideWhenUsed/>
    <w:rsid w:val="00097899"/>
    <w:rPr>
      <w:vertAlign w:val="superscript"/>
    </w:rPr>
  </w:style>
  <w:style w:type="paragraph" w:styleId="EndnoteText">
    <w:name w:val="endnote text"/>
    <w:basedOn w:val="Normal"/>
    <w:link w:val="EndnoteTextChar"/>
    <w:uiPriority w:val="99"/>
    <w:semiHidden/>
    <w:unhideWhenUsed/>
    <w:rsid w:val="00097899"/>
    <w:pPr>
      <w:spacing w:line="240" w:lineRule="auto"/>
    </w:pPr>
    <w:rPr>
      <w:sz w:val="20"/>
    </w:rPr>
  </w:style>
  <w:style w:type="character" w:customStyle="1" w:styleId="EndnoteTextChar">
    <w:name w:val="Endnote Text Char"/>
    <w:basedOn w:val="DefaultParagraphFont"/>
    <w:link w:val="EndnoteText"/>
    <w:uiPriority w:val="99"/>
    <w:semiHidden/>
    <w:rsid w:val="00097899"/>
  </w:style>
  <w:style w:type="paragraph" w:styleId="EnvelopeAddress">
    <w:name w:val="envelope address"/>
    <w:basedOn w:val="Normal"/>
    <w:uiPriority w:val="99"/>
    <w:semiHidden/>
    <w:unhideWhenUsed/>
    <w:rsid w:val="000978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97899"/>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97899"/>
    <w:rPr>
      <w:color w:val="800080" w:themeColor="followedHyperlink"/>
      <w:u w:val="single"/>
    </w:rPr>
  </w:style>
  <w:style w:type="character" w:styleId="FootnoteReference">
    <w:name w:val="footnote reference"/>
    <w:basedOn w:val="DefaultParagraphFont"/>
    <w:uiPriority w:val="99"/>
    <w:semiHidden/>
    <w:unhideWhenUsed/>
    <w:rsid w:val="00097899"/>
    <w:rPr>
      <w:vertAlign w:val="superscript"/>
    </w:rPr>
  </w:style>
  <w:style w:type="paragraph" w:styleId="FootnoteText">
    <w:name w:val="footnote text"/>
    <w:basedOn w:val="Normal"/>
    <w:link w:val="FootnoteTextChar"/>
    <w:uiPriority w:val="99"/>
    <w:semiHidden/>
    <w:unhideWhenUsed/>
    <w:rsid w:val="00097899"/>
    <w:pPr>
      <w:spacing w:line="240" w:lineRule="auto"/>
    </w:pPr>
    <w:rPr>
      <w:sz w:val="20"/>
    </w:rPr>
  </w:style>
  <w:style w:type="character" w:customStyle="1" w:styleId="FootnoteTextChar">
    <w:name w:val="Footnote Text Char"/>
    <w:basedOn w:val="DefaultParagraphFont"/>
    <w:link w:val="FootnoteText"/>
    <w:uiPriority w:val="99"/>
    <w:semiHidden/>
    <w:rsid w:val="00097899"/>
  </w:style>
  <w:style w:type="table" w:styleId="GridTable1Light">
    <w:name w:val="Grid Table 1 Light"/>
    <w:basedOn w:val="TableNormal"/>
    <w:uiPriority w:val="46"/>
    <w:rsid w:val="0009789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9789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9789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9789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9789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9789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9789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978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9789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9789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9789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9789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9789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9789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978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978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9789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9789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978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9789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9789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978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978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9789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9789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978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9789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9789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978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978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978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978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978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978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978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9789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9789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9789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9789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9789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9789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9789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9789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9789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9789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9789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9789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9789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9789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97899"/>
    <w:rPr>
      <w:color w:val="2B579A"/>
      <w:shd w:val="clear" w:color="auto" w:fill="E1DFDD"/>
    </w:rPr>
  </w:style>
  <w:style w:type="character" w:styleId="HTMLAcronym">
    <w:name w:val="HTML Acronym"/>
    <w:basedOn w:val="DefaultParagraphFont"/>
    <w:uiPriority w:val="99"/>
    <w:semiHidden/>
    <w:unhideWhenUsed/>
    <w:rsid w:val="00097899"/>
  </w:style>
  <w:style w:type="paragraph" w:styleId="HTMLAddress">
    <w:name w:val="HTML Address"/>
    <w:basedOn w:val="Normal"/>
    <w:link w:val="HTMLAddressChar"/>
    <w:uiPriority w:val="99"/>
    <w:semiHidden/>
    <w:unhideWhenUsed/>
    <w:rsid w:val="00097899"/>
    <w:pPr>
      <w:spacing w:line="240" w:lineRule="auto"/>
    </w:pPr>
    <w:rPr>
      <w:i/>
      <w:iCs/>
    </w:rPr>
  </w:style>
  <w:style w:type="character" w:customStyle="1" w:styleId="HTMLAddressChar">
    <w:name w:val="HTML Address Char"/>
    <w:basedOn w:val="DefaultParagraphFont"/>
    <w:link w:val="HTMLAddress"/>
    <w:uiPriority w:val="99"/>
    <w:semiHidden/>
    <w:rsid w:val="00097899"/>
    <w:rPr>
      <w:i/>
      <w:iCs/>
      <w:sz w:val="22"/>
    </w:rPr>
  </w:style>
  <w:style w:type="character" w:styleId="HTMLCite">
    <w:name w:val="HTML Cite"/>
    <w:basedOn w:val="DefaultParagraphFont"/>
    <w:uiPriority w:val="99"/>
    <w:semiHidden/>
    <w:unhideWhenUsed/>
    <w:rsid w:val="00097899"/>
    <w:rPr>
      <w:i/>
      <w:iCs/>
    </w:rPr>
  </w:style>
  <w:style w:type="character" w:styleId="HTMLCode">
    <w:name w:val="HTML Code"/>
    <w:basedOn w:val="DefaultParagraphFont"/>
    <w:uiPriority w:val="99"/>
    <w:semiHidden/>
    <w:unhideWhenUsed/>
    <w:rsid w:val="00097899"/>
    <w:rPr>
      <w:rFonts w:ascii="Consolas" w:hAnsi="Consolas"/>
      <w:sz w:val="20"/>
      <w:szCs w:val="20"/>
    </w:rPr>
  </w:style>
  <w:style w:type="character" w:styleId="HTMLDefinition">
    <w:name w:val="HTML Definition"/>
    <w:basedOn w:val="DefaultParagraphFont"/>
    <w:uiPriority w:val="99"/>
    <w:semiHidden/>
    <w:unhideWhenUsed/>
    <w:rsid w:val="00097899"/>
    <w:rPr>
      <w:i/>
      <w:iCs/>
    </w:rPr>
  </w:style>
  <w:style w:type="character" w:styleId="HTMLKeyboard">
    <w:name w:val="HTML Keyboard"/>
    <w:basedOn w:val="DefaultParagraphFont"/>
    <w:uiPriority w:val="99"/>
    <w:semiHidden/>
    <w:unhideWhenUsed/>
    <w:rsid w:val="00097899"/>
    <w:rPr>
      <w:rFonts w:ascii="Consolas" w:hAnsi="Consolas"/>
      <w:sz w:val="20"/>
      <w:szCs w:val="20"/>
    </w:rPr>
  </w:style>
  <w:style w:type="paragraph" w:styleId="HTMLPreformatted">
    <w:name w:val="HTML Preformatted"/>
    <w:basedOn w:val="Normal"/>
    <w:link w:val="HTMLPreformattedChar"/>
    <w:uiPriority w:val="99"/>
    <w:semiHidden/>
    <w:unhideWhenUsed/>
    <w:rsid w:val="00097899"/>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97899"/>
    <w:rPr>
      <w:rFonts w:ascii="Consolas" w:hAnsi="Consolas"/>
    </w:rPr>
  </w:style>
  <w:style w:type="character" w:styleId="HTMLSample">
    <w:name w:val="HTML Sample"/>
    <w:basedOn w:val="DefaultParagraphFont"/>
    <w:uiPriority w:val="99"/>
    <w:semiHidden/>
    <w:unhideWhenUsed/>
    <w:rsid w:val="00097899"/>
    <w:rPr>
      <w:rFonts w:ascii="Consolas" w:hAnsi="Consolas"/>
      <w:sz w:val="24"/>
      <w:szCs w:val="24"/>
    </w:rPr>
  </w:style>
  <w:style w:type="character" w:styleId="HTMLTypewriter">
    <w:name w:val="HTML Typewriter"/>
    <w:basedOn w:val="DefaultParagraphFont"/>
    <w:uiPriority w:val="99"/>
    <w:semiHidden/>
    <w:unhideWhenUsed/>
    <w:rsid w:val="00097899"/>
    <w:rPr>
      <w:rFonts w:ascii="Consolas" w:hAnsi="Consolas"/>
      <w:sz w:val="20"/>
      <w:szCs w:val="20"/>
    </w:rPr>
  </w:style>
  <w:style w:type="character" w:styleId="HTMLVariable">
    <w:name w:val="HTML Variable"/>
    <w:basedOn w:val="DefaultParagraphFont"/>
    <w:uiPriority w:val="99"/>
    <w:semiHidden/>
    <w:unhideWhenUsed/>
    <w:rsid w:val="00097899"/>
    <w:rPr>
      <w:i/>
      <w:iCs/>
    </w:rPr>
  </w:style>
  <w:style w:type="character" w:styleId="Hyperlink">
    <w:name w:val="Hyperlink"/>
    <w:basedOn w:val="DefaultParagraphFont"/>
    <w:uiPriority w:val="99"/>
    <w:semiHidden/>
    <w:unhideWhenUsed/>
    <w:rsid w:val="00097899"/>
    <w:rPr>
      <w:color w:val="0000FF" w:themeColor="hyperlink"/>
      <w:u w:val="single"/>
    </w:rPr>
  </w:style>
  <w:style w:type="paragraph" w:styleId="Index1">
    <w:name w:val="index 1"/>
    <w:basedOn w:val="Normal"/>
    <w:next w:val="Normal"/>
    <w:autoRedefine/>
    <w:uiPriority w:val="99"/>
    <w:semiHidden/>
    <w:unhideWhenUsed/>
    <w:rsid w:val="00097899"/>
    <w:pPr>
      <w:spacing w:line="240" w:lineRule="auto"/>
      <w:ind w:left="220" w:hanging="220"/>
    </w:pPr>
  </w:style>
  <w:style w:type="paragraph" w:styleId="Index2">
    <w:name w:val="index 2"/>
    <w:basedOn w:val="Normal"/>
    <w:next w:val="Normal"/>
    <w:autoRedefine/>
    <w:uiPriority w:val="99"/>
    <w:semiHidden/>
    <w:unhideWhenUsed/>
    <w:rsid w:val="00097899"/>
    <w:pPr>
      <w:spacing w:line="240" w:lineRule="auto"/>
      <w:ind w:left="440" w:hanging="220"/>
    </w:pPr>
  </w:style>
  <w:style w:type="paragraph" w:styleId="Index3">
    <w:name w:val="index 3"/>
    <w:basedOn w:val="Normal"/>
    <w:next w:val="Normal"/>
    <w:autoRedefine/>
    <w:uiPriority w:val="99"/>
    <w:semiHidden/>
    <w:unhideWhenUsed/>
    <w:rsid w:val="00097899"/>
    <w:pPr>
      <w:spacing w:line="240" w:lineRule="auto"/>
      <w:ind w:left="660" w:hanging="220"/>
    </w:pPr>
  </w:style>
  <w:style w:type="paragraph" w:styleId="Index4">
    <w:name w:val="index 4"/>
    <w:basedOn w:val="Normal"/>
    <w:next w:val="Normal"/>
    <w:autoRedefine/>
    <w:uiPriority w:val="99"/>
    <w:semiHidden/>
    <w:unhideWhenUsed/>
    <w:rsid w:val="00097899"/>
    <w:pPr>
      <w:spacing w:line="240" w:lineRule="auto"/>
      <w:ind w:left="880" w:hanging="220"/>
    </w:pPr>
  </w:style>
  <w:style w:type="paragraph" w:styleId="Index5">
    <w:name w:val="index 5"/>
    <w:basedOn w:val="Normal"/>
    <w:next w:val="Normal"/>
    <w:autoRedefine/>
    <w:uiPriority w:val="99"/>
    <w:semiHidden/>
    <w:unhideWhenUsed/>
    <w:rsid w:val="00097899"/>
    <w:pPr>
      <w:spacing w:line="240" w:lineRule="auto"/>
      <w:ind w:left="1100" w:hanging="220"/>
    </w:pPr>
  </w:style>
  <w:style w:type="paragraph" w:styleId="Index6">
    <w:name w:val="index 6"/>
    <w:basedOn w:val="Normal"/>
    <w:next w:val="Normal"/>
    <w:autoRedefine/>
    <w:uiPriority w:val="99"/>
    <w:semiHidden/>
    <w:unhideWhenUsed/>
    <w:rsid w:val="00097899"/>
    <w:pPr>
      <w:spacing w:line="240" w:lineRule="auto"/>
      <w:ind w:left="1320" w:hanging="220"/>
    </w:pPr>
  </w:style>
  <w:style w:type="paragraph" w:styleId="Index7">
    <w:name w:val="index 7"/>
    <w:basedOn w:val="Normal"/>
    <w:next w:val="Normal"/>
    <w:autoRedefine/>
    <w:uiPriority w:val="99"/>
    <w:semiHidden/>
    <w:unhideWhenUsed/>
    <w:rsid w:val="00097899"/>
    <w:pPr>
      <w:spacing w:line="240" w:lineRule="auto"/>
      <w:ind w:left="1540" w:hanging="220"/>
    </w:pPr>
  </w:style>
  <w:style w:type="paragraph" w:styleId="Index8">
    <w:name w:val="index 8"/>
    <w:basedOn w:val="Normal"/>
    <w:next w:val="Normal"/>
    <w:autoRedefine/>
    <w:uiPriority w:val="99"/>
    <w:semiHidden/>
    <w:unhideWhenUsed/>
    <w:rsid w:val="00097899"/>
    <w:pPr>
      <w:spacing w:line="240" w:lineRule="auto"/>
      <w:ind w:left="1760" w:hanging="220"/>
    </w:pPr>
  </w:style>
  <w:style w:type="paragraph" w:styleId="Index9">
    <w:name w:val="index 9"/>
    <w:basedOn w:val="Normal"/>
    <w:next w:val="Normal"/>
    <w:autoRedefine/>
    <w:uiPriority w:val="99"/>
    <w:semiHidden/>
    <w:unhideWhenUsed/>
    <w:rsid w:val="00097899"/>
    <w:pPr>
      <w:spacing w:line="240" w:lineRule="auto"/>
      <w:ind w:left="1980" w:hanging="220"/>
    </w:pPr>
  </w:style>
  <w:style w:type="paragraph" w:styleId="IndexHeading">
    <w:name w:val="index heading"/>
    <w:basedOn w:val="Normal"/>
    <w:next w:val="Index1"/>
    <w:uiPriority w:val="99"/>
    <w:semiHidden/>
    <w:unhideWhenUsed/>
    <w:rsid w:val="00097899"/>
    <w:rPr>
      <w:rFonts w:asciiTheme="majorHAnsi" w:eastAsiaTheme="majorEastAsia" w:hAnsiTheme="majorHAnsi" w:cstheme="majorBidi"/>
      <w:b/>
      <w:bCs/>
    </w:rPr>
  </w:style>
  <w:style w:type="character" w:styleId="IntenseEmphasis">
    <w:name w:val="Intense Emphasis"/>
    <w:basedOn w:val="DefaultParagraphFont"/>
    <w:uiPriority w:val="21"/>
    <w:qFormat/>
    <w:rsid w:val="00097899"/>
    <w:rPr>
      <w:i/>
      <w:iCs/>
      <w:color w:val="4F81BD" w:themeColor="accent1"/>
    </w:rPr>
  </w:style>
  <w:style w:type="paragraph" w:styleId="IntenseQuote">
    <w:name w:val="Intense Quote"/>
    <w:basedOn w:val="Normal"/>
    <w:next w:val="Normal"/>
    <w:link w:val="IntenseQuoteChar"/>
    <w:uiPriority w:val="30"/>
    <w:qFormat/>
    <w:rsid w:val="0009789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97899"/>
    <w:rPr>
      <w:i/>
      <w:iCs/>
      <w:color w:val="4F81BD" w:themeColor="accent1"/>
      <w:sz w:val="22"/>
    </w:rPr>
  </w:style>
  <w:style w:type="character" w:styleId="IntenseReference">
    <w:name w:val="Intense Reference"/>
    <w:basedOn w:val="DefaultParagraphFont"/>
    <w:uiPriority w:val="32"/>
    <w:qFormat/>
    <w:rsid w:val="00097899"/>
    <w:rPr>
      <w:b/>
      <w:bCs/>
      <w:smallCaps/>
      <w:color w:val="4F81BD" w:themeColor="accent1"/>
      <w:spacing w:val="5"/>
    </w:rPr>
  </w:style>
  <w:style w:type="table" w:styleId="LightGrid">
    <w:name w:val="Light Grid"/>
    <w:basedOn w:val="TableNormal"/>
    <w:uiPriority w:val="62"/>
    <w:semiHidden/>
    <w:unhideWhenUsed/>
    <w:rsid w:val="000978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9789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9789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9789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9789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9789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9789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978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9789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9789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9789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9789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9789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9789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978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9789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9789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9789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9789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9789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9789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097899"/>
    <w:pPr>
      <w:ind w:left="283" w:hanging="283"/>
      <w:contextualSpacing/>
    </w:pPr>
  </w:style>
  <w:style w:type="paragraph" w:styleId="List2">
    <w:name w:val="List 2"/>
    <w:basedOn w:val="Normal"/>
    <w:uiPriority w:val="99"/>
    <w:semiHidden/>
    <w:unhideWhenUsed/>
    <w:rsid w:val="00097899"/>
    <w:pPr>
      <w:ind w:left="566" w:hanging="283"/>
      <w:contextualSpacing/>
    </w:pPr>
  </w:style>
  <w:style w:type="paragraph" w:styleId="List3">
    <w:name w:val="List 3"/>
    <w:basedOn w:val="Normal"/>
    <w:uiPriority w:val="99"/>
    <w:semiHidden/>
    <w:unhideWhenUsed/>
    <w:rsid w:val="00097899"/>
    <w:pPr>
      <w:ind w:left="849" w:hanging="283"/>
      <w:contextualSpacing/>
    </w:pPr>
  </w:style>
  <w:style w:type="paragraph" w:styleId="List4">
    <w:name w:val="List 4"/>
    <w:basedOn w:val="Normal"/>
    <w:uiPriority w:val="99"/>
    <w:semiHidden/>
    <w:unhideWhenUsed/>
    <w:rsid w:val="00097899"/>
    <w:pPr>
      <w:ind w:left="1132" w:hanging="283"/>
      <w:contextualSpacing/>
    </w:pPr>
  </w:style>
  <w:style w:type="paragraph" w:styleId="List5">
    <w:name w:val="List 5"/>
    <w:basedOn w:val="Normal"/>
    <w:uiPriority w:val="99"/>
    <w:semiHidden/>
    <w:unhideWhenUsed/>
    <w:rsid w:val="00097899"/>
    <w:pPr>
      <w:ind w:left="1415" w:hanging="283"/>
      <w:contextualSpacing/>
    </w:pPr>
  </w:style>
  <w:style w:type="paragraph" w:styleId="ListBullet">
    <w:name w:val="List Bullet"/>
    <w:basedOn w:val="Normal"/>
    <w:uiPriority w:val="99"/>
    <w:semiHidden/>
    <w:unhideWhenUsed/>
    <w:rsid w:val="00097899"/>
    <w:pPr>
      <w:numPr>
        <w:numId w:val="1"/>
      </w:numPr>
      <w:contextualSpacing/>
    </w:pPr>
  </w:style>
  <w:style w:type="paragraph" w:styleId="ListBullet2">
    <w:name w:val="List Bullet 2"/>
    <w:basedOn w:val="Normal"/>
    <w:uiPriority w:val="99"/>
    <w:semiHidden/>
    <w:unhideWhenUsed/>
    <w:rsid w:val="00097899"/>
    <w:pPr>
      <w:numPr>
        <w:numId w:val="2"/>
      </w:numPr>
      <w:contextualSpacing/>
    </w:pPr>
  </w:style>
  <w:style w:type="paragraph" w:styleId="ListBullet3">
    <w:name w:val="List Bullet 3"/>
    <w:basedOn w:val="Normal"/>
    <w:uiPriority w:val="99"/>
    <w:semiHidden/>
    <w:unhideWhenUsed/>
    <w:rsid w:val="00097899"/>
    <w:pPr>
      <w:numPr>
        <w:numId w:val="3"/>
      </w:numPr>
      <w:contextualSpacing/>
    </w:pPr>
  </w:style>
  <w:style w:type="paragraph" w:styleId="ListBullet4">
    <w:name w:val="List Bullet 4"/>
    <w:basedOn w:val="Normal"/>
    <w:uiPriority w:val="99"/>
    <w:semiHidden/>
    <w:unhideWhenUsed/>
    <w:rsid w:val="00097899"/>
    <w:pPr>
      <w:numPr>
        <w:numId w:val="4"/>
      </w:numPr>
      <w:contextualSpacing/>
    </w:pPr>
  </w:style>
  <w:style w:type="paragraph" w:styleId="ListBullet5">
    <w:name w:val="List Bullet 5"/>
    <w:basedOn w:val="Normal"/>
    <w:uiPriority w:val="99"/>
    <w:semiHidden/>
    <w:unhideWhenUsed/>
    <w:rsid w:val="00097899"/>
    <w:pPr>
      <w:numPr>
        <w:numId w:val="5"/>
      </w:numPr>
      <w:contextualSpacing/>
    </w:pPr>
  </w:style>
  <w:style w:type="paragraph" w:styleId="ListContinue">
    <w:name w:val="List Continue"/>
    <w:basedOn w:val="Normal"/>
    <w:uiPriority w:val="99"/>
    <w:semiHidden/>
    <w:unhideWhenUsed/>
    <w:rsid w:val="00097899"/>
    <w:pPr>
      <w:spacing w:after="120"/>
      <w:ind w:left="283"/>
      <w:contextualSpacing/>
    </w:pPr>
  </w:style>
  <w:style w:type="paragraph" w:styleId="ListContinue2">
    <w:name w:val="List Continue 2"/>
    <w:basedOn w:val="Normal"/>
    <w:uiPriority w:val="99"/>
    <w:semiHidden/>
    <w:unhideWhenUsed/>
    <w:rsid w:val="00097899"/>
    <w:pPr>
      <w:spacing w:after="120"/>
      <w:ind w:left="566"/>
      <w:contextualSpacing/>
    </w:pPr>
  </w:style>
  <w:style w:type="paragraph" w:styleId="ListContinue3">
    <w:name w:val="List Continue 3"/>
    <w:basedOn w:val="Normal"/>
    <w:uiPriority w:val="99"/>
    <w:semiHidden/>
    <w:unhideWhenUsed/>
    <w:rsid w:val="00097899"/>
    <w:pPr>
      <w:spacing w:after="120"/>
      <w:ind w:left="849"/>
      <w:contextualSpacing/>
    </w:pPr>
  </w:style>
  <w:style w:type="paragraph" w:styleId="ListContinue4">
    <w:name w:val="List Continue 4"/>
    <w:basedOn w:val="Normal"/>
    <w:uiPriority w:val="99"/>
    <w:semiHidden/>
    <w:unhideWhenUsed/>
    <w:rsid w:val="00097899"/>
    <w:pPr>
      <w:spacing w:after="120"/>
      <w:ind w:left="1132"/>
      <w:contextualSpacing/>
    </w:pPr>
  </w:style>
  <w:style w:type="paragraph" w:styleId="ListContinue5">
    <w:name w:val="List Continue 5"/>
    <w:basedOn w:val="Normal"/>
    <w:uiPriority w:val="99"/>
    <w:semiHidden/>
    <w:unhideWhenUsed/>
    <w:rsid w:val="00097899"/>
    <w:pPr>
      <w:spacing w:after="120"/>
      <w:ind w:left="1415"/>
      <w:contextualSpacing/>
    </w:pPr>
  </w:style>
  <w:style w:type="paragraph" w:styleId="ListNumber">
    <w:name w:val="List Number"/>
    <w:basedOn w:val="Normal"/>
    <w:uiPriority w:val="99"/>
    <w:semiHidden/>
    <w:unhideWhenUsed/>
    <w:rsid w:val="00097899"/>
    <w:pPr>
      <w:numPr>
        <w:numId w:val="6"/>
      </w:numPr>
      <w:contextualSpacing/>
    </w:pPr>
  </w:style>
  <w:style w:type="paragraph" w:styleId="ListNumber2">
    <w:name w:val="List Number 2"/>
    <w:basedOn w:val="Normal"/>
    <w:uiPriority w:val="99"/>
    <w:semiHidden/>
    <w:unhideWhenUsed/>
    <w:rsid w:val="00097899"/>
    <w:pPr>
      <w:numPr>
        <w:numId w:val="7"/>
      </w:numPr>
      <w:contextualSpacing/>
    </w:pPr>
  </w:style>
  <w:style w:type="paragraph" w:styleId="ListNumber3">
    <w:name w:val="List Number 3"/>
    <w:basedOn w:val="Normal"/>
    <w:uiPriority w:val="99"/>
    <w:semiHidden/>
    <w:unhideWhenUsed/>
    <w:rsid w:val="00097899"/>
    <w:pPr>
      <w:numPr>
        <w:numId w:val="8"/>
      </w:numPr>
      <w:contextualSpacing/>
    </w:pPr>
  </w:style>
  <w:style w:type="paragraph" w:styleId="ListNumber4">
    <w:name w:val="List Number 4"/>
    <w:basedOn w:val="Normal"/>
    <w:uiPriority w:val="99"/>
    <w:semiHidden/>
    <w:unhideWhenUsed/>
    <w:rsid w:val="00097899"/>
    <w:pPr>
      <w:numPr>
        <w:numId w:val="9"/>
      </w:numPr>
      <w:contextualSpacing/>
    </w:pPr>
  </w:style>
  <w:style w:type="paragraph" w:styleId="ListNumber5">
    <w:name w:val="List Number 5"/>
    <w:basedOn w:val="Normal"/>
    <w:uiPriority w:val="99"/>
    <w:semiHidden/>
    <w:unhideWhenUsed/>
    <w:rsid w:val="00097899"/>
    <w:pPr>
      <w:numPr>
        <w:numId w:val="10"/>
      </w:numPr>
      <w:contextualSpacing/>
    </w:pPr>
  </w:style>
  <w:style w:type="paragraph" w:styleId="ListParagraph">
    <w:name w:val="List Paragraph"/>
    <w:basedOn w:val="Normal"/>
    <w:uiPriority w:val="34"/>
    <w:qFormat/>
    <w:rsid w:val="00097899"/>
    <w:pPr>
      <w:ind w:left="720"/>
      <w:contextualSpacing/>
    </w:pPr>
  </w:style>
  <w:style w:type="table" w:styleId="ListTable1Light">
    <w:name w:val="List Table 1 Light"/>
    <w:basedOn w:val="TableNormal"/>
    <w:uiPriority w:val="46"/>
    <w:rsid w:val="0009789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9789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9789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9789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9789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9789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9789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9789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9789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9789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9789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9789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9789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9789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978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978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978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978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978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978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978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978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978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9789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9789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978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9789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9789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9789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9789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9789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9789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9789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9789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9789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9789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9789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9789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9789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9789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9789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9789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9789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9789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9789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9789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9789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9789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9789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9789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097899"/>
    <w:rPr>
      <w:rFonts w:ascii="Consolas" w:hAnsi="Consolas"/>
    </w:rPr>
  </w:style>
  <w:style w:type="table" w:styleId="MediumGrid1">
    <w:name w:val="Medium Grid 1"/>
    <w:basedOn w:val="TableNormal"/>
    <w:uiPriority w:val="67"/>
    <w:semiHidden/>
    <w:unhideWhenUsed/>
    <w:rsid w:val="000978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9789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9789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9789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9789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9789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9789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9789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9789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9789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9789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9789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9789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9789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978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978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978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978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978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978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978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9789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9789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9789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9789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9789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9789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9789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9789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9789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9789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9789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9789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9789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9789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978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9789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9789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9789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9789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9789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9789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978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978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978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978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978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978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978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97899"/>
    <w:rPr>
      <w:color w:val="2B579A"/>
      <w:shd w:val="clear" w:color="auto" w:fill="E1DFDD"/>
    </w:rPr>
  </w:style>
  <w:style w:type="paragraph" w:styleId="MessageHeader">
    <w:name w:val="Message Header"/>
    <w:basedOn w:val="Normal"/>
    <w:link w:val="MessageHeaderChar"/>
    <w:uiPriority w:val="99"/>
    <w:semiHidden/>
    <w:unhideWhenUsed/>
    <w:rsid w:val="000978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97899"/>
    <w:rPr>
      <w:rFonts w:asciiTheme="majorHAnsi" w:eastAsiaTheme="majorEastAsia" w:hAnsiTheme="majorHAnsi" w:cstheme="majorBidi"/>
      <w:sz w:val="24"/>
      <w:szCs w:val="24"/>
      <w:shd w:val="pct20" w:color="auto" w:fill="auto"/>
    </w:rPr>
  </w:style>
  <w:style w:type="paragraph" w:styleId="NoSpacing">
    <w:name w:val="No Spacing"/>
    <w:uiPriority w:val="1"/>
    <w:qFormat/>
    <w:rsid w:val="00097899"/>
    <w:rPr>
      <w:sz w:val="22"/>
    </w:rPr>
  </w:style>
  <w:style w:type="paragraph" w:styleId="NormalWeb">
    <w:name w:val="Normal (Web)"/>
    <w:basedOn w:val="Normal"/>
    <w:uiPriority w:val="99"/>
    <w:semiHidden/>
    <w:unhideWhenUsed/>
    <w:rsid w:val="00097899"/>
    <w:rPr>
      <w:rFonts w:cs="Times New Roman"/>
      <w:sz w:val="24"/>
      <w:szCs w:val="24"/>
    </w:rPr>
  </w:style>
  <w:style w:type="paragraph" w:styleId="NormalIndent">
    <w:name w:val="Normal Indent"/>
    <w:basedOn w:val="Normal"/>
    <w:uiPriority w:val="99"/>
    <w:semiHidden/>
    <w:unhideWhenUsed/>
    <w:rsid w:val="00097899"/>
    <w:pPr>
      <w:ind w:left="720"/>
    </w:pPr>
  </w:style>
  <w:style w:type="paragraph" w:styleId="NoteHeading">
    <w:name w:val="Note Heading"/>
    <w:basedOn w:val="Normal"/>
    <w:next w:val="Normal"/>
    <w:link w:val="NoteHeadingChar"/>
    <w:uiPriority w:val="99"/>
    <w:semiHidden/>
    <w:unhideWhenUsed/>
    <w:rsid w:val="00097899"/>
    <w:pPr>
      <w:spacing w:line="240" w:lineRule="auto"/>
    </w:pPr>
  </w:style>
  <w:style w:type="character" w:customStyle="1" w:styleId="NoteHeadingChar">
    <w:name w:val="Note Heading Char"/>
    <w:basedOn w:val="DefaultParagraphFont"/>
    <w:link w:val="NoteHeading"/>
    <w:uiPriority w:val="99"/>
    <w:semiHidden/>
    <w:rsid w:val="00097899"/>
    <w:rPr>
      <w:sz w:val="22"/>
    </w:rPr>
  </w:style>
  <w:style w:type="character" w:styleId="PageNumber">
    <w:name w:val="page number"/>
    <w:basedOn w:val="DefaultParagraphFont"/>
    <w:uiPriority w:val="99"/>
    <w:semiHidden/>
    <w:unhideWhenUsed/>
    <w:rsid w:val="00097899"/>
  </w:style>
  <w:style w:type="character" w:styleId="PlaceholderText">
    <w:name w:val="Placeholder Text"/>
    <w:basedOn w:val="DefaultParagraphFont"/>
    <w:uiPriority w:val="99"/>
    <w:semiHidden/>
    <w:rsid w:val="00097899"/>
    <w:rPr>
      <w:color w:val="808080"/>
    </w:rPr>
  </w:style>
  <w:style w:type="table" w:styleId="PlainTable1">
    <w:name w:val="Plain Table 1"/>
    <w:basedOn w:val="TableNormal"/>
    <w:uiPriority w:val="41"/>
    <w:rsid w:val="000978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978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9789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789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789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9789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7899"/>
    <w:rPr>
      <w:rFonts w:ascii="Consolas" w:hAnsi="Consolas"/>
      <w:sz w:val="21"/>
      <w:szCs w:val="21"/>
    </w:rPr>
  </w:style>
  <w:style w:type="paragraph" w:styleId="Quote">
    <w:name w:val="Quote"/>
    <w:basedOn w:val="Normal"/>
    <w:next w:val="Normal"/>
    <w:link w:val="QuoteChar"/>
    <w:uiPriority w:val="29"/>
    <w:qFormat/>
    <w:rsid w:val="000978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7899"/>
    <w:rPr>
      <w:i/>
      <w:iCs/>
      <w:color w:val="404040" w:themeColor="text1" w:themeTint="BF"/>
      <w:sz w:val="22"/>
    </w:rPr>
  </w:style>
  <w:style w:type="paragraph" w:styleId="Salutation">
    <w:name w:val="Salutation"/>
    <w:basedOn w:val="Normal"/>
    <w:next w:val="Normal"/>
    <w:link w:val="SalutationChar"/>
    <w:uiPriority w:val="99"/>
    <w:semiHidden/>
    <w:unhideWhenUsed/>
    <w:rsid w:val="00097899"/>
  </w:style>
  <w:style w:type="character" w:customStyle="1" w:styleId="SalutationChar">
    <w:name w:val="Salutation Char"/>
    <w:basedOn w:val="DefaultParagraphFont"/>
    <w:link w:val="Salutation"/>
    <w:uiPriority w:val="99"/>
    <w:semiHidden/>
    <w:rsid w:val="00097899"/>
    <w:rPr>
      <w:sz w:val="22"/>
    </w:rPr>
  </w:style>
  <w:style w:type="paragraph" w:styleId="Signature">
    <w:name w:val="Signature"/>
    <w:basedOn w:val="Normal"/>
    <w:link w:val="SignatureChar"/>
    <w:uiPriority w:val="99"/>
    <w:semiHidden/>
    <w:unhideWhenUsed/>
    <w:rsid w:val="00097899"/>
    <w:pPr>
      <w:spacing w:line="240" w:lineRule="auto"/>
      <w:ind w:left="4252"/>
    </w:pPr>
  </w:style>
  <w:style w:type="character" w:customStyle="1" w:styleId="SignatureChar">
    <w:name w:val="Signature Char"/>
    <w:basedOn w:val="DefaultParagraphFont"/>
    <w:link w:val="Signature"/>
    <w:uiPriority w:val="99"/>
    <w:semiHidden/>
    <w:rsid w:val="00097899"/>
    <w:rPr>
      <w:sz w:val="22"/>
    </w:rPr>
  </w:style>
  <w:style w:type="character" w:styleId="SmartHyperlink">
    <w:name w:val="Smart Hyperlink"/>
    <w:basedOn w:val="DefaultParagraphFont"/>
    <w:uiPriority w:val="99"/>
    <w:semiHidden/>
    <w:unhideWhenUsed/>
    <w:rsid w:val="00097899"/>
    <w:rPr>
      <w:u w:val="dotted"/>
    </w:rPr>
  </w:style>
  <w:style w:type="character" w:styleId="Strong">
    <w:name w:val="Strong"/>
    <w:basedOn w:val="DefaultParagraphFont"/>
    <w:uiPriority w:val="22"/>
    <w:qFormat/>
    <w:rsid w:val="00097899"/>
    <w:rPr>
      <w:b/>
      <w:bCs/>
    </w:rPr>
  </w:style>
  <w:style w:type="paragraph" w:styleId="Subtitle">
    <w:name w:val="Subtitle"/>
    <w:basedOn w:val="Normal"/>
    <w:next w:val="Normal"/>
    <w:link w:val="SubtitleChar"/>
    <w:uiPriority w:val="11"/>
    <w:qFormat/>
    <w:rsid w:val="00097899"/>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097899"/>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097899"/>
    <w:rPr>
      <w:i/>
      <w:iCs/>
      <w:color w:val="404040" w:themeColor="text1" w:themeTint="BF"/>
    </w:rPr>
  </w:style>
  <w:style w:type="character" w:styleId="SubtleReference">
    <w:name w:val="Subtle Reference"/>
    <w:basedOn w:val="DefaultParagraphFont"/>
    <w:uiPriority w:val="31"/>
    <w:qFormat/>
    <w:rsid w:val="00097899"/>
    <w:rPr>
      <w:smallCaps/>
      <w:color w:val="5A5A5A" w:themeColor="text1" w:themeTint="A5"/>
    </w:rPr>
  </w:style>
  <w:style w:type="table" w:styleId="Table3Deffects1">
    <w:name w:val="Table 3D effects 1"/>
    <w:basedOn w:val="TableNormal"/>
    <w:uiPriority w:val="99"/>
    <w:semiHidden/>
    <w:unhideWhenUsed/>
    <w:rsid w:val="0009789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9789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9789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9789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9789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9789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9789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9789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9789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9789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9789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9789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9789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9789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9789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9789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9789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9789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9789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9789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9789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9789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9789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9789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9789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978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9789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9789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9789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9789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9789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9789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9789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9789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97899"/>
    <w:pPr>
      <w:ind w:left="220" w:hanging="220"/>
    </w:pPr>
  </w:style>
  <w:style w:type="paragraph" w:styleId="TableofFigures">
    <w:name w:val="table of figures"/>
    <w:basedOn w:val="Normal"/>
    <w:next w:val="Normal"/>
    <w:uiPriority w:val="99"/>
    <w:semiHidden/>
    <w:unhideWhenUsed/>
    <w:rsid w:val="00097899"/>
  </w:style>
  <w:style w:type="table" w:styleId="TableProfessional">
    <w:name w:val="Table Professional"/>
    <w:basedOn w:val="TableNormal"/>
    <w:uiPriority w:val="99"/>
    <w:semiHidden/>
    <w:unhideWhenUsed/>
    <w:rsid w:val="0009789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9789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9789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9789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9789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9789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9789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9789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9789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9789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9789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89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9789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97899"/>
    <w:pPr>
      <w:numPr>
        <w:numId w:val="0"/>
      </w:numPr>
      <w:outlineLvl w:val="9"/>
    </w:pPr>
  </w:style>
  <w:style w:type="character" w:styleId="UnresolvedMention">
    <w:name w:val="Unresolved Mention"/>
    <w:basedOn w:val="DefaultParagraphFont"/>
    <w:uiPriority w:val="99"/>
    <w:semiHidden/>
    <w:unhideWhenUsed/>
    <w:rsid w:val="00097899"/>
    <w:rPr>
      <w:color w:val="605E5C"/>
      <w:shd w:val="clear" w:color="auto" w:fill="E1DFDD"/>
    </w:rPr>
  </w:style>
  <w:style w:type="character" w:customStyle="1" w:styleId="paragraphChar">
    <w:name w:val="paragraph Char"/>
    <w:aliases w:val="a Char"/>
    <w:link w:val="paragraph"/>
    <w:locked/>
    <w:rsid w:val="0096777D"/>
    <w:rPr>
      <w:rFonts w:eastAsia="Times New Roman" w:cs="Times New Roman"/>
      <w:sz w:val="22"/>
      <w:lang w:eastAsia="en-AU"/>
    </w:rPr>
  </w:style>
  <w:style w:type="character" w:customStyle="1" w:styleId="subsectionChar">
    <w:name w:val="subsection Char"/>
    <w:aliases w:val="ss Char"/>
    <w:link w:val="subsection"/>
    <w:rsid w:val="0096777D"/>
    <w:rPr>
      <w:rFonts w:eastAsia="Times New Roman" w:cs="Times New Roman"/>
      <w:sz w:val="22"/>
      <w:lang w:eastAsia="en-AU"/>
    </w:rPr>
  </w:style>
  <w:style w:type="character" w:customStyle="1" w:styleId="ActHead5Char">
    <w:name w:val="ActHead 5 Char"/>
    <w:aliases w:val="s Char"/>
    <w:link w:val="ActHead5"/>
    <w:rsid w:val="005774F4"/>
    <w:rPr>
      <w:rFonts w:eastAsia="Times New Roman" w:cs="Times New Roman"/>
      <w:b/>
      <w:kern w:val="28"/>
      <w:sz w:val="24"/>
      <w:lang w:eastAsia="en-AU"/>
    </w:rPr>
  </w:style>
  <w:style w:type="paragraph" w:customStyle="1" w:styleId="ShortTP1">
    <w:name w:val="ShortTP1"/>
    <w:basedOn w:val="ShortT"/>
    <w:link w:val="ShortTP1Char"/>
    <w:rsid w:val="00440C75"/>
    <w:pPr>
      <w:spacing w:before="800"/>
    </w:pPr>
  </w:style>
  <w:style w:type="character" w:customStyle="1" w:styleId="ShortTP1Char">
    <w:name w:val="ShortTP1 Char"/>
    <w:basedOn w:val="DefaultParagraphFont"/>
    <w:link w:val="ShortTP1"/>
    <w:rsid w:val="00440C75"/>
    <w:rPr>
      <w:rFonts w:eastAsia="Times New Roman" w:cs="Times New Roman"/>
      <w:b/>
      <w:sz w:val="40"/>
      <w:lang w:eastAsia="en-AU"/>
    </w:rPr>
  </w:style>
  <w:style w:type="paragraph" w:customStyle="1" w:styleId="ActNoP1">
    <w:name w:val="ActNoP1"/>
    <w:basedOn w:val="Actno"/>
    <w:link w:val="ActNoP1Char"/>
    <w:rsid w:val="00440C75"/>
    <w:pPr>
      <w:spacing w:before="800"/>
    </w:pPr>
    <w:rPr>
      <w:sz w:val="28"/>
    </w:rPr>
  </w:style>
  <w:style w:type="character" w:customStyle="1" w:styleId="ActNoP1Char">
    <w:name w:val="ActNoP1 Char"/>
    <w:basedOn w:val="DefaultParagraphFont"/>
    <w:link w:val="ActNoP1"/>
    <w:rsid w:val="00440C75"/>
    <w:rPr>
      <w:rFonts w:eastAsia="Times New Roman" w:cs="Times New Roman"/>
      <w:b/>
      <w:sz w:val="28"/>
      <w:lang w:eastAsia="en-AU"/>
    </w:rPr>
  </w:style>
  <w:style w:type="paragraph" w:customStyle="1" w:styleId="AssentBk">
    <w:name w:val="AssentBk"/>
    <w:basedOn w:val="Normal"/>
    <w:rsid w:val="00440C75"/>
    <w:pPr>
      <w:spacing w:line="240" w:lineRule="auto"/>
    </w:pPr>
    <w:rPr>
      <w:rFonts w:eastAsia="Times New Roman" w:cs="Times New Roman"/>
      <w:sz w:val="20"/>
      <w:lang w:eastAsia="en-AU"/>
    </w:rPr>
  </w:style>
  <w:style w:type="paragraph" w:customStyle="1" w:styleId="AssentDt">
    <w:name w:val="AssentDt"/>
    <w:basedOn w:val="Normal"/>
    <w:rsid w:val="00EB3471"/>
    <w:pPr>
      <w:spacing w:line="240" w:lineRule="auto"/>
    </w:pPr>
    <w:rPr>
      <w:rFonts w:eastAsia="Times New Roman" w:cs="Times New Roman"/>
      <w:sz w:val="20"/>
      <w:lang w:eastAsia="en-AU"/>
    </w:rPr>
  </w:style>
  <w:style w:type="paragraph" w:customStyle="1" w:styleId="2ndRd">
    <w:name w:val="2ndRd"/>
    <w:basedOn w:val="Normal"/>
    <w:rsid w:val="00EB3471"/>
    <w:pPr>
      <w:spacing w:line="240" w:lineRule="auto"/>
    </w:pPr>
    <w:rPr>
      <w:rFonts w:eastAsia="Times New Roman" w:cs="Times New Roman"/>
      <w:sz w:val="20"/>
      <w:lang w:eastAsia="en-AU"/>
    </w:rPr>
  </w:style>
  <w:style w:type="paragraph" w:customStyle="1" w:styleId="ScalePlusRef">
    <w:name w:val="ScalePlusRef"/>
    <w:basedOn w:val="Normal"/>
    <w:rsid w:val="00EB347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76160">
      <w:bodyDiv w:val="1"/>
      <w:marLeft w:val="0"/>
      <w:marRight w:val="0"/>
      <w:marTop w:val="0"/>
      <w:marBottom w:val="0"/>
      <w:divBdr>
        <w:top w:val="none" w:sz="0" w:space="0" w:color="auto"/>
        <w:left w:val="none" w:sz="0" w:space="0" w:color="auto"/>
        <w:bottom w:val="none" w:sz="0" w:space="0" w:color="auto"/>
        <w:right w:val="none" w:sz="0" w:space="0" w:color="auto"/>
      </w:divBdr>
    </w:div>
    <w:div w:id="176032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1BC3E-0206-4964-83AB-6025BD47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24</Pages>
  <Words>3766</Words>
  <Characters>20413</Characters>
  <Application>Microsoft Office Word</Application>
  <DocSecurity>0</DocSecurity>
  <PresentationFormat/>
  <Lines>425</Lines>
  <Paragraphs>246</Paragraphs>
  <ScaleCrop>false</ScaleCrop>
  <HeadingPairs>
    <vt:vector size="2" baseType="variant">
      <vt:variant>
        <vt:lpstr>Title</vt:lpstr>
      </vt:variant>
      <vt:variant>
        <vt:i4>1</vt:i4>
      </vt:variant>
    </vt:vector>
  </HeadingPairs>
  <TitlesOfParts>
    <vt:vector size="1" baseType="lpstr">
      <vt:lpstr>Customs Amendment (ASEAN-Australia-New Zealand Free Trade Area Second Protocol Implementation and Other Measures) Bill 2024</vt:lpstr>
    </vt:vector>
  </TitlesOfParts>
  <Manager/>
  <Company/>
  <LinksUpToDate>false</LinksUpToDate>
  <CharactersWithSpaces>23933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2024-08-22T04:26:00Z</cp:lastPrinted>
  <dcterms:created xsi:type="dcterms:W3CDTF">2025-06-11T05:16:00Z</dcterms:created>
  <dcterms:modified xsi:type="dcterms:W3CDTF">2025-06-11T05:17:00Z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Amendment (ASEAN-Australia-New Zealand Free Trade Area Second Protocol Implementation and Other Measures) Act 2024</vt:lpwstr>
  </property>
  <property fmtid="{D5CDD505-2E9C-101B-9397-08002B2CF9AE}" pid="3" name="ActNo">
    <vt:lpwstr>No. 116,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OPC8296</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2024-12-04T22:59:14Z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a2499758-2925-4103-b0e9-60f83bd29122</vt:lpwstr>
  </property>
  <property fmtid="{D5CDD505-2E9C-101B-9397-08002B2CF9AE}" pid="18" name="MSIP_Label_234ea0fa-41da-4eb0-b95e-07c328641c0b_ContentBits">
    <vt:lpwstr>0</vt:lpwstr>
  </property>
</Properties>
</file>