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934F" w14:textId="424C09FB" w:rsidR="00A919A1" w:rsidRDefault="00A919A1" w:rsidP="00A919A1">
      <w:r>
        <w:object w:dxaOrig="2146" w:dyaOrig="1561" w14:anchorId="21256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95586874" r:id="rId9"/>
        </w:object>
      </w:r>
    </w:p>
    <w:p w14:paraId="435B591C" w14:textId="77777777" w:rsidR="00A919A1" w:rsidRDefault="00A919A1" w:rsidP="00A919A1"/>
    <w:p w14:paraId="6169A71E" w14:textId="77777777" w:rsidR="00A919A1" w:rsidRDefault="00A919A1" w:rsidP="00A919A1"/>
    <w:p w14:paraId="23DB6018" w14:textId="77777777" w:rsidR="00A919A1" w:rsidRDefault="00A919A1" w:rsidP="00A919A1"/>
    <w:p w14:paraId="60CFF0D9" w14:textId="77777777" w:rsidR="00A919A1" w:rsidRDefault="00A919A1" w:rsidP="00A919A1"/>
    <w:p w14:paraId="041AFEF2" w14:textId="77777777" w:rsidR="00A919A1" w:rsidRDefault="00A919A1" w:rsidP="00A919A1"/>
    <w:p w14:paraId="7357FA23" w14:textId="77777777" w:rsidR="00A919A1" w:rsidRDefault="00A919A1" w:rsidP="00A919A1"/>
    <w:p w14:paraId="481DB18D" w14:textId="0C87127D" w:rsidR="0048364F" w:rsidRPr="00E40BFC" w:rsidRDefault="00A919A1" w:rsidP="00A919A1">
      <w:pPr>
        <w:pStyle w:val="ShortT"/>
      </w:pPr>
      <w:r>
        <w:t>Crown References Amendment Act 2024</w:t>
      </w:r>
    </w:p>
    <w:p w14:paraId="60E326FF" w14:textId="2E9F7A9B" w:rsidR="0012056C" w:rsidRDefault="0012056C" w:rsidP="00A919A1">
      <w:pPr>
        <w:pStyle w:val="Actno"/>
        <w:spacing w:before="400"/>
      </w:pPr>
      <w:r>
        <w:t>No.</w:t>
      </w:r>
      <w:r w:rsidR="00A97A3B">
        <w:t xml:space="preserve"> 115</w:t>
      </w:r>
      <w:r>
        <w:t>, 2024</w:t>
      </w:r>
    </w:p>
    <w:p w14:paraId="19227C75" w14:textId="75A1F28E" w:rsidR="0048364F" w:rsidRPr="00E40BFC" w:rsidRDefault="0048364F" w:rsidP="0048364F"/>
    <w:p w14:paraId="23AA9F3D" w14:textId="77777777" w:rsidR="0012056C" w:rsidRDefault="0012056C" w:rsidP="0012056C">
      <w:pPr>
        <w:rPr>
          <w:lang w:eastAsia="en-AU"/>
        </w:rPr>
      </w:pPr>
    </w:p>
    <w:p w14:paraId="27D9F67F" w14:textId="223D45C7" w:rsidR="0048364F" w:rsidRPr="00E40BFC" w:rsidRDefault="0048364F" w:rsidP="0048364F"/>
    <w:p w14:paraId="6FD2211A" w14:textId="77777777" w:rsidR="0048364F" w:rsidRPr="00E40BFC" w:rsidRDefault="0048364F" w:rsidP="0048364F"/>
    <w:p w14:paraId="6B4CE0C6" w14:textId="77777777" w:rsidR="0048364F" w:rsidRPr="00E40BFC" w:rsidRDefault="0048364F" w:rsidP="0048364F"/>
    <w:p w14:paraId="74DBF5FD" w14:textId="77777777" w:rsidR="00A919A1" w:rsidRDefault="00A919A1" w:rsidP="00A919A1">
      <w:pPr>
        <w:pStyle w:val="LongT"/>
      </w:pPr>
      <w:r>
        <w:t xml:space="preserve">An Act to amend legislation </w:t>
      </w:r>
      <w:proofErr w:type="gramStart"/>
      <w:r>
        <w:t>so as to</w:t>
      </w:r>
      <w:proofErr w:type="gramEnd"/>
      <w:r>
        <w:t xml:space="preserve"> update certain references associated with the Crown, and for related purposes</w:t>
      </w:r>
    </w:p>
    <w:p w14:paraId="6B8677C2" w14:textId="0F596DF4" w:rsidR="0048364F" w:rsidRPr="00CC0F68" w:rsidRDefault="0048364F" w:rsidP="0048364F">
      <w:pPr>
        <w:pStyle w:val="Header"/>
        <w:tabs>
          <w:tab w:val="clear" w:pos="4150"/>
          <w:tab w:val="clear" w:pos="8307"/>
        </w:tabs>
      </w:pPr>
      <w:r w:rsidRPr="00CC0F68">
        <w:rPr>
          <w:rStyle w:val="CharAmSchNo"/>
        </w:rPr>
        <w:t xml:space="preserve"> </w:t>
      </w:r>
      <w:r w:rsidRPr="00CC0F68">
        <w:rPr>
          <w:rStyle w:val="CharAmSchText"/>
        </w:rPr>
        <w:t xml:space="preserve"> </w:t>
      </w:r>
    </w:p>
    <w:p w14:paraId="20AD3781" w14:textId="77777777" w:rsidR="0048364F" w:rsidRPr="00CC0F68" w:rsidRDefault="0048364F" w:rsidP="0048364F">
      <w:pPr>
        <w:pStyle w:val="Header"/>
        <w:tabs>
          <w:tab w:val="clear" w:pos="4150"/>
          <w:tab w:val="clear" w:pos="8307"/>
        </w:tabs>
      </w:pPr>
      <w:r w:rsidRPr="00CC0F68">
        <w:rPr>
          <w:rStyle w:val="CharAmPartNo"/>
        </w:rPr>
        <w:t xml:space="preserve"> </w:t>
      </w:r>
      <w:r w:rsidRPr="00CC0F68">
        <w:rPr>
          <w:rStyle w:val="CharAmPartText"/>
        </w:rPr>
        <w:t xml:space="preserve"> </w:t>
      </w:r>
    </w:p>
    <w:p w14:paraId="3037043D" w14:textId="77777777" w:rsidR="0048364F" w:rsidRPr="00E40BFC" w:rsidRDefault="0048364F" w:rsidP="0048364F">
      <w:pPr>
        <w:sectPr w:rsidR="0048364F" w:rsidRPr="00E40BFC" w:rsidSect="00A919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9AA70BA" w14:textId="77777777" w:rsidR="0048364F" w:rsidRPr="00E40BFC" w:rsidRDefault="0048364F" w:rsidP="0048364F">
      <w:pPr>
        <w:outlineLvl w:val="0"/>
        <w:rPr>
          <w:sz w:val="36"/>
        </w:rPr>
      </w:pPr>
      <w:r w:rsidRPr="00E40BFC">
        <w:rPr>
          <w:sz w:val="36"/>
        </w:rPr>
        <w:lastRenderedPageBreak/>
        <w:t>Contents</w:t>
      </w:r>
    </w:p>
    <w:p w14:paraId="7BB6EDF8" w14:textId="3DAA6175" w:rsidR="00A97A3B" w:rsidRDefault="00A97A3B" w:rsidP="00AD701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97A3B">
        <w:rPr>
          <w:noProof/>
        </w:rPr>
        <w:tab/>
      </w:r>
      <w:r w:rsidRPr="00A97A3B">
        <w:rPr>
          <w:noProof/>
        </w:rPr>
        <w:fldChar w:fldCharType="begin"/>
      </w:r>
      <w:r w:rsidRPr="00A97A3B">
        <w:rPr>
          <w:noProof/>
        </w:rPr>
        <w:instrText xml:space="preserve"> PAGEREF _Toc184973997 \h </w:instrText>
      </w:r>
      <w:r w:rsidRPr="00A97A3B">
        <w:rPr>
          <w:noProof/>
        </w:rPr>
      </w:r>
      <w:r w:rsidRPr="00A97A3B">
        <w:rPr>
          <w:noProof/>
        </w:rPr>
        <w:fldChar w:fldCharType="separate"/>
      </w:r>
      <w:r w:rsidRPr="00A97A3B">
        <w:rPr>
          <w:noProof/>
        </w:rPr>
        <w:t>1</w:t>
      </w:r>
      <w:r w:rsidRPr="00A97A3B">
        <w:rPr>
          <w:noProof/>
        </w:rPr>
        <w:fldChar w:fldCharType="end"/>
      </w:r>
    </w:p>
    <w:p w14:paraId="33D44013" w14:textId="08DF5DFE" w:rsidR="00A97A3B" w:rsidRDefault="00A97A3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97A3B">
        <w:rPr>
          <w:noProof/>
        </w:rPr>
        <w:tab/>
      </w:r>
      <w:r w:rsidRPr="00A97A3B">
        <w:rPr>
          <w:noProof/>
        </w:rPr>
        <w:fldChar w:fldCharType="begin"/>
      </w:r>
      <w:r w:rsidRPr="00A97A3B">
        <w:rPr>
          <w:noProof/>
        </w:rPr>
        <w:instrText xml:space="preserve"> PAGEREF _Toc184973998 \h </w:instrText>
      </w:r>
      <w:r w:rsidRPr="00A97A3B">
        <w:rPr>
          <w:noProof/>
        </w:rPr>
      </w:r>
      <w:r w:rsidRPr="00A97A3B">
        <w:rPr>
          <w:noProof/>
        </w:rPr>
        <w:fldChar w:fldCharType="separate"/>
      </w:r>
      <w:r w:rsidRPr="00A97A3B">
        <w:rPr>
          <w:noProof/>
        </w:rPr>
        <w:t>2</w:t>
      </w:r>
      <w:r w:rsidRPr="00A97A3B">
        <w:rPr>
          <w:noProof/>
        </w:rPr>
        <w:fldChar w:fldCharType="end"/>
      </w:r>
    </w:p>
    <w:p w14:paraId="70AAF1D7" w14:textId="47D4B094" w:rsidR="00A97A3B" w:rsidRDefault="00A97A3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97A3B">
        <w:rPr>
          <w:noProof/>
        </w:rPr>
        <w:tab/>
      </w:r>
      <w:r w:rsidRPr="00A97A3B">
        <w:rPr>
          <w:noProof/>
        </w:rPr>
        <w:fldChar w:fldCharType="begin"/>
      </w:r>
      <w:r w:rsidRPr="00A97A3B">
        <w:rPr>
          <w:noProof/>
        </w:rPr>
        <w:instrText xml:space="preserve"> PAGEREF _Toc184973999 \h </w:instrText>
      </w:r>
      <w:r w:rsidRPr="00A97A3B">
        <w:rPr>
          <w:noProof/>
        </w:rPr>
      </w:r>
      <w:r w:rsidRPr="00A97A3B">
        <w:rPr>
          <w:noProof/>
        </w:rPr>
        <w:fldChar w:fldCharType="separate"/>
      </w:r>
      <w:r w:rsidRPr="00A97A3B">
        <w:rPr>
          <w:noProof/>
        </w:rPr>
        <w:t>2</w:t>
      </w:r>
      <w:r w:rsidRPr="00A97A3B">
        <w:rPr>
          <w:noProof/>
        </w:rPr>
        <w:fldChar w:fldCharType="end"/>
      </w:r>
    </w:p>
    <w:p w14:paraId="690CB63F" w14:textId="7731AF83" w:rsidR="00A97A3B" w:rsidRDefault="00A97A3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A97A3B">
        <w:rPr>
          <w:b w:val="0"/>
          <w:noProof/>
          <w:sz w:val="18"/>
        </w:rPr>
        <w:tab/>
      </w:r>
      <w:r w:rsidRPr="00A97A3B">
        <w:rPr>
          <w:b w:val="0"/>
          <w:noProof/>
          <w:sz w:val="18"/>
        </w:rPr>
        <w:fldChar w:fldCharType="begin"/>
      </w:r>
      <w:r w:rsidRPr="00A97A3B">
        <w:rPr>
          <w:b w:val="0"/>
          <w:noProof/>
          <w:sz w:val="18"/>
        </w:rPr>
        <w:instrText xml:space="preserve"> PAGEREF _Toc184974000 \h </w:instrText>
      </w:r>
      <w:r w:rsidRPr="00A97A3B">
        <w:rPr>
          <w:b w:val="0"/>
          <w:noProof/>
          <w:sz w:val="18"/>
        </w:rPr>
      </w:r>
      <w:r w:rsidRPr="00A97A3B">
        <w:rPr>
          <w:b w:val="0"/>
          <w:noProof/>
          <w:sz w:val="18"/>
        </w:rPr>
        <w:fldChar w:fldCharType="separate"/>
      </w:r>
      <w:r w:rsidRPr="00A97A3B">
        <w:rPr>
          <w:b w:val="0"/>
          <w:noProof/>
          <w:sz w:val="18"/>
        </w:rPr>
        <w:t>3</w:t>
      </w:r>
      <w:r w:rsidRPr="00A97A3B">
        <w:rPr>
          <w:b w:val="0"/>
          <w:noProof/>
          <w:sz w:val="18"/>
        </w:rPr>
        <w:fldChar w:fldCharType="end"/>
      </w:r>
    </w:p>
    <w:p w14:paraId="27B87384" w14:textId="01EA2C7C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Acts Interpretation Act 1901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_Toc184974001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3</w:t>
      </w:r>
      <w:r w:rsidRPr="00A97A3B">
        <w:rPr>
          <w:i w:val="0"/>
          <w:noProof/>
          <w:sz w:val="18"/>
        </w:rPr>
        <w:fldChar w:fldCharType="end"/>
      </w:r>
    </w:p>
    <w:p w14:paraId="6A34669E" w14:textId="4D8EDCC6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Administrative Appeals Tribunal Act 1975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_Toc184974002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3</w:t>
      </w:r>
      <w:r w:rsidRPr="00A97A3B">
        <w:rPr>
          <w:i w:val="0"/>
          <w:noProof/>
          <w:sz w:val="18"/>
        </w:rPr>
        <w:fldChar w:fldCharType="end"/>
      </w:r>
    </w:p>
    <w:p w14:paraId="7751A92A" w14:textId="53056453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 New Tax System (Goods and Services Tax) Act 1999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_Toc184974003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3</w:t>
      </w:r>
      <w:r w:rsidRPr="00A97A3B">
        <w:rPr>
          <w:i w:val="0"/>
          <w:noProof/>
          <w:sz w:val="18"/>
        </w:rPr>
        <w:fldChar w:fldCharType="end"/>
      </w:r>
    </w:p>
    <w:p w14:paraId="12D3B46F" w14:textId="5D924F08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Archives Act 1983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_Toc184974004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3</w:t>
      </w:r>
      <w:r w:rsidRPr="00A97A3B">
        <w:rPr>
          <w:i w:val="0"/>
          <w:noProof/>
          <w:sz w:val="18"/>
        </w:rPr>
        <w:fldChar w:fldCharType="end"/>
      </w:r>
    </w:p>
    <w:p w14:paraId="5EBDC9AF" w14:textId="13F97E7C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Capital Territory (Self</w:t>
      </w:r>
      <w:r>
        <w:rPr>
          <w:noProof/>
        </w:rPr>
        <w:noBreakHyphen/>
        <w:t>Government) Act 1988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_Toc184974005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3</w:t>
      </w:r>
      <w:r w:rsidRPr="00A97A3B">
        <w:rPr>
          <w:i w:val="0"/>
          <w:noProof/>
          <w:sz w:val="18"/>
        </w:rPr>
        <w:fldChar w:fldCharType="end"/>
      </w:r>
    </w:p>
    <w:p w14:paraId="31EF23BB" w14:textId="49AAF70D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Security Intelligence Organisation Act 1979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_Toc184974006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4</w:t>
      </w:r>
      <w:r w:rsidRPr="00A97A3B">
        <w:rPr>
          <w:i w:val="0"/>
          <w:noProof/>
          <w:sz w:val="18"/>
        </w:rPr>
        <w:fldChar w:fldCharType="end"/>
      </w:r>
    </w:p>
    <w:p w14:paraId="3E3A78A7" w14:textId="20EACAA0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Copyright Act 1968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_Toc184974007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4</w:t>
      </w:r>
      <w:r w:rsidRPr="00A97A3B">
        <w:rPr>
          <w:i w:val="0"/>
          <w:noProof/>
          <w:sz w:val="18"/>
        </w:rPr>
        <w:fldChar w:fldCharType="end"/>
      </w:r>
    </w:p>
    <w:p w14:paraId="64336F97" w14:textId="090C0814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Customs Act 1901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_Toc184974008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4</w:t>
      </w:r>
      <w:r w:rsidRPr="00A97A3B">
        <w:rPr>
          <w:i w:val="0"/>
          <w:noProof/>
          <w:sz w:val="18"/>
        </w:rPr>
        <w:fldChar w:fldCharType="end"/>
      </w:r>
    </w:p>
    <w:p w14:paraId="244CD44A" w14:textId="2AAD1B68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Defence Act 1903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_Toc184974009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4</w:t>
      </w:r>
      <w:r w:rsidRPr="00A97A3B">
        <w:rPr>
          <w:i w:val="0"/>
          <w:noProof/>
          <w:sz w:val="18"/>
        </w:rPr>
        <w:fldChar w:fldCharType="end"/>
      </w:r>
    </w:p>
    <w:p w14:paraId="3278EBF5" w14:textId="6F447C76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Defence Force Discipline Act 1982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_Toc184974010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5</w:t>
      </w:r>
      <w:r w:rsidRPr="00A97A3B">
        <w:rPr>
          <w:i w:val="0"/>
          <w:noProof/>
          <w:sz w:val="18"/>
        </w:rPr>
        <w:fldChar w:fldCharType="end"/>
      </w:r>
    </w:p>
    <w:p w14:paraId="6400DE02" w14:textId="672D83B3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Defence Force Discipline Appeals Act 1955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_Toc184974011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5</w:t>
      </w:r>
      <w:r w:rsidRPr="00A97A3B">
        <w:rPr>
          <w:i w:val="0"/>
          <w:noProof/>
          <w:sz w:val="18"/>
        </w:rPr>
        <w:fldChar w:fldCharType="end"/>
      </w:r>
    </w:p>
    <w:p w14:paraId="1051E1EC" w14:textId="66AEC56F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Defence Service Homes Act 1918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_Toc184974012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5</w:t>
      </w:r>
      <w:r w:rsidRPr="00A97A3B">
        <w:rPr>
          <w:i w:val="0"/>
          <w:noProof/>
          <w:sz w:val="18"/>
        </w:rPr>
        <w:fldChar w:fldCharType="end"/>
      </w:r>
    </w:p>
    <w:p w14:paraId="3054E37E" w14:textId="70E62E11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Defence (Special Undertakings) Act 1952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_Toc184974013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5</w:t>
      </w:r>
      <w:r w:rsidRPr="00A97A3B">
        <w:rPr>
          <w:i w:val="0"/>
          <w:noProof/>
          <w:sz w:val="18"/>
        </w:rPr>
        <w:fldChar w:fldCharType="end"/>
      </w:r>
    </w:p>
    <w:p w14:paraId="43A81A90" w14:textId="67132CA4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Director of Public Prosecutions Act 1983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_Toc184974014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6</w:t>
      </w:r>
      <w:r w:rsidRPr="00A97A3B">
        <w:rPr>
          <w:i w:val="0"/>
          <w:noProof/>
          <w:sz w:val="18"/>
        </w:rPr>
        <w:fldChar w:fldCharType="end"/>
      </w:r>
    </w:p>
    <w:p w14:paraId="230FCC39" w14:textId="5309AB9C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Explosives Act 1961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_Toc184974015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6</w:t>
      </w:r>
      <w:r w:rsidRPr="00A97A3B">
        <w:rPr>
          <w:i w:val="0"/>
          <w:noProof/>
          <w:sz w:val="18"/>
        </w:rPr>
        <w:fldChar w:fldCharType="end"/>
      </w:r>
    </w:p>
    <w:p w14:paraId="301A6C3E" w14:textId="2319D62C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Fair Work Act 2009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_Toc184974016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6</w:t>
      </w:r>
      <w:r w:rsidRPr="00A97A3B">
        <w:rPr>
          <w:i w:val="0"/>
          <w:noProof/>
          <w:sz w:val="18"/>
        </w:rPr>
        <w:fldChar w:fldCharType="end"/>
      </w:r>
    </w:p>
    <w:p w14:paraId="00B74F95" w14:textId="00526FAF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Federal Court of Australia Act 1976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_Toc184974017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6</w:t>
      </w:r>
      <w:r w:rsidRPr="00A97A3B">
        <w:rPr>
          <w:i w:val="0"/>
          <w:noProof/>
          <w:sz w:val="18"/>
        </w:rPr>
        <w:fldChar w:fldCharType="end"/>
      </w:r>
    </w:p>
    <w:p w14:paraId="1374BE6E" w14:textId="74FCF520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High Court of Australia Act 1979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_Toc184974018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7</w:t>
      </w:r>
      <w:r w:rsidRPr="00A97A3B">
        <w:rPr>
          <w:i w:val="0"/>
          <w:noProof/>
          <w:sz w:val="18"/>
        </w:rPr>
        <w:fldChar w:fldCharType="end"/>
      </w:r>
    </w:p>
    <w:p w14:paraId="00BA3764" w14:textId="298B964D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Income Tax Assessment Act 1997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_Toc184974019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7</w:t>
      </w:r>
      <w:r w:rsidRPr="00A97A3B">
        <w:rPr>
          <w:i w:val="0"/>
          <w:noProof/>
          <w:sz w:val="18"/>
        </w:rPr>
        <w:fldChar w:fldCharType="end"/>
      </w:r>
    </w:p>
    <w:p w14:paraId="02EBA381" w14:textId="4ADA2843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Judiciary Act 1903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_Toc184974020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7</w:t>
      </w:r>
      <w:r w:rsidRPr="00A97A3B">
        <w:rPr>
          <w:i w:val="0"/>
          <w:noProof/>
          <w:sz w:val="18"/>
        </w:rPr>
        <w:fldChar w:fldCharType="end"/>
      </w:r>
    </w:p>
    <w:p w14:paraId="24EC2F1F" w14:textId="42825848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Marriage Act 1961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_Toc184974021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7</w:t>
      </w:r>
      <w:r w:rsidRPr="00A97A3B">
        <w:rPr>
          <w:i w:val="0"/>
          <w:noProof/>
          <w:sz w:val="18"/>
        </w:rPr>
        <w:fldChar w:fldCharType="end"/>
      </w:r>
    </w:p>
    <w:p w14:paraId="13D875C7" w14:textId="248DB0D1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Norfolk Island Act 1979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_Toc184974022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8</w:t>
      </w:r>
      <w:r w:rsidRPr="00A97A3B">
        <w:rPr>
          <w:i w:val="0"/>
          <w:noProof/>
          <w:sz w:val="18"/>
        </w:rPr>
        <w:fldChar w:fldCharType="end"/>
      </w:r>
    </w:p>
    <w:p w14:paraId="722B1AFF" w14:textId="27D1B0DA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Northern Territory (Self</w:t>
      </w:r>
      <w:r>
        <w:rPr>
          <w:noProof/>
        </w:rPr>
        <w:noBreakHyphen/>
        <w:t>Government) Act 1978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_Toc184974023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8</w:t>
      </w:r>
      <w:r w:rsidRPr="00A97A3B">
        <w:rPr>
          <w:i w:val="0"/>
          <w:noProof/>
          <w:sz w:val="18"/>
        </w:rPr>
        <w:fldChar w:fldCharType="end"/>
      </w:r>
    </w:p>
    <w:p w14:paraId="7AB7A251" w14:textId="58191738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Parliamentary Counsel Act 1970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_Toc184974024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8</w:t>
      </w:r>
      <w:r w:rsidRPr="00A97A3B">
        <w:rPr>
          <w:i w:val="0"/>
          <w:noProof/>
          <w:sz w:val="18"/>
        </w:rPr>
        <w:fldChar w:fldCharType="end"/>
      </w:r>
    </w:p>
    <w:p w14:paraId="71DAFD07" w14:textId="38725737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Royal Commissions Act 1902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_Toc184974025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9</w:t>
      </w:r>
      <w:r w:rsidRPr="00A97A3B">
        <w:rPr>
          <w:i w:val="0"/>
          <w:noProof/>
          <w:sz w:val="18"/>
        </w:rPr>
        <w:fldChar w:fldCharType="end"/>
      </w:r>
    </w:p>
    <w:p w14:paraId="7929DC44" w14:textId="130461CC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Royal Powers Act 1953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_Toc184974026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9</w:t>
      </w:r>
      <w:r w:rsidRPr="00A97A3B">
        <w:rPr>
          <w:i w:val="0"/>
          <w:noProof/>
          <w:sz w:val="18"/>
        </w:rPr>
        <w:fldChar w:fldCharType="end"/>
      </w:r>
    </w:p>
    <w:p w14:paraId="55F41E1A" w14:textId="5749E1C2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Act 1922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_Toc184974027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9</w:t>
      </w:r>
      <w:r w:rsidRPr="00A97A3B">
        <w:rPr>
          <w:i w:val="0"/>
          <w:noProof/>
          <w:sz w:val="18"/>
        </w:rPr>
        <w:fldChar w:fldCharType="end"/>
      </w:r>
    </w:p>
    <w:p w14:paraId="1133BFF6" w14:textId="4DE178FA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Transfer of Prisoners Act 1983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_Toc184974028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9</w:t>
      </w:r>
      <w:r w:rsidRPr="00A97A3B">
        <w:rPr>
          <w:i w:val="0"/>
          <w:noProof/>
          <w:sz w:val="18"/>
        </w:rPr>
        <w:fldChar w:fldCharType="end"/>
      </w:r>
    </w:p>
    <w:p w14:paraId="09580528" w14:textId="2EB60206" w:rsidR="00A97A3B" w:rsidRDefault="00A97A3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Veterans’ Entitlements Act 1986</w:t>
      </w:r>
      <w:r w:rsidRPr="00A97A3B">
        <w:rPr>
          <w:i w:val="0"/>
          <w:noProof/>
          <w:sz w:val="18"/>
        </w:rPr>
        <w:tab/>
      </w:r>
      <w:r w:rsidRPr="00A97A3B">
        <w:rPr>
          <w:i w:val="0"/>
          <w:noProof/>
          <w:sz w:val="18"/>
        </w:rPr>
        <w:fldChar w:fldCharType="begin"/>
      </w:r>
      <w:r w:rsidRPr="00A97A3B">
        <w:rPr>
          <w:i w:val="0"/>
          <w:noProof/>
          <w:sz w:val="18"/>
        </w:rPr>
        <w:instrText xml:space="preserve"> PAGEREF _Toc184974029 \h </w:instrText>
      </w:r>
      <w:r w:rsidRPr="00A97A3B">
        <w:rPr>
          <w:i w:val="0"/>
          <w:noProof/>
          <w:sz w:val="18"/>
        </w:rPr>
      </w:r>
      <w:r w:rsidRPr="00A97A3B">
        <w:rPr>
          <w:i w:val="0"/>
          <w:noProof/>
          <w:sz w:val="18"/>
        </w:rPr>
        <w:fldChar w:fldCharType="separate"/>
      </w:r>
      <w:r w:rsidRPr="00A97A3B">
        <w:rPr>
          <w:i w:val="0"/>
          <w:noProof/>
          <w:sz w:val="18"/>
        </w:rPr>
        <w:t>10</w:t>
      </w:r>
      <w:r w:rsidRPr="00A97A3B">
        <w:rPr>
          <w:i w:val="0"/>
          <w:noProof/>
          <w:sz w:val="18"/>
        </w:rPr>
        <w:fldChar w:fldCharType="end"/>
      </w:r>
    </w:p>
    <w:p w14:paraId="4BFBE20D" w14:textId="10CA7945" w:rsidR="00060FF9" w:rsidRPr="00E40BFC" w:rsidRDefault="00A97A3B" w:rsidP="0048364F">
      <w:r>
        <w:fldChar w:fldCharType="end"/>
      </w:r>
    </w:p>
    <w:p w14:paraId="191BDDB9" w14:textId="77777777" w:rsidR="00FE7F93" w:rsidRPr="00E40BFC" w:rsidRDefault="00FE7F93" w:rsidP="0048364F">
      <w:pPr>
        <w:sectPr w:rsidR="00FE7F93" w:rsidRPr="00E40BFC" w:rsidSect="00A919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E81CE3C" w14:textId="77777777" w:rsidR="00A919A1" w:rsidRDefault="00A919A1">
      <w:r>
        <w:object w:dxaOrig="2146" w:dyaOrig="1561" w14:anchorId="0579D8E0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95586875" r:id="rId21"/>
        </w:object>
      </w:r>
    </w:p>
    <w:p w14:paraId="44D1AADD" w14:textId="77777777" w:rsidR="00A919A1" w:rsidRDefault="00A919A1"/>
    <w:p w14:paraId="3A94BCAC" w14:textId="77777777" w:rsidR="00A919A1" w:rsidRDefault="00A919A1" w:rsidP="000178F8">
      <w:pPr>
        <w:spacing w:line="240" w:lineRule="auto"/>
      </w:pPr>
    </w:p>
    <w:p w14:paraId="7716EAE6" w14:textId="3532E83A" w:rsidR="00A919A1" w:rsidRDefault="005A487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A97A3B">
        <w:rPr>
          <w:noProof/>
        </w:rPr>
        <w:t>Crown References Amendment Act 2024</w:t>
      </w:r>
      <w:r>
        <w:rPr>
          <w:noProof/>
        </w:rPr>
        <w:fldChar w:fldCharType="end"/>
      </w:r>
    </w:p>
    <w:p w14:paraId="453E6048" w14:textId="16322CA8" w:rsidR="00A919A1" w:rsidRDefault="005A487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A97A3B">
        <w:rPr>
          <w:noProof/>
        </w:rPr>
        <w:t>No. 115, 2024</w:t>
      </w:r>
      <w:r>
        <w:rPr>
          <w:noProof/>
        </w:rPr>
        <w:fldChar w:fldCharType="end"/>
      </w:r>
    </w:p>
    <w:p w14:paraId="05008533" w14:textId="77777777" w:rsidR="00A919A1" w:rsidRPr="009A0728" w:rsidRDefault="00A919A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0029D3E" w14:textId="77777777" w:rsidR="00A919A1" w:rsidRPr="009A0728" w:rsidRDefault="00A919A1" w:rsidP="009A0728">
      <w:pPr>
        <w:spacing w:line="40" w:lineRule="exact"/>
        <w:rPr>
          <w:rFonts w:eastAsia="Calibri"/>
          <w:b/>
          <w:sz w:val="28"/>
        </w:rPr>
      </w:pPr>
    </w:p>
    <w:p w14:paraId="7F571156" w14:textId="77777777" w:rsidR="00A919A1" w:rsidRPr="009A0728" w:rsidRDefault="00A919A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4EA08E1" w14:textId="77777777" w:rsidR="00A919A1" w:rsidRDefault="00A919A1" w:rsidP="00A919A1">
      <w:pPr>
        <w:pStyle w:val="Page1"/>
        <w:spacing w:before="400"/>
      </w:pPr>
      <w:r>
        <w:t xml:space="preserve">An Act to amend legislation </w:t>
      </w:r>
      <w:proofErr w:type="gramStart"/>
      <w:r>
        <w:t>so as to</w:t>
      </w:r>
      <w:proofErr w:type="gramEnd"/>
      <w:r>
        <w:t xml:space="preserve"> update certain references associated with the Crown, and for related purposes</w:t>
      </w:r>
    </w:p>
    <w:p w14:paraId="3D0D730D" w14:textId="0AC19C6B" w:rsidR="00A97A3B" w:rsidRDefault="00A97A3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2024</w:t>
      </w:r>
      <w:r>
        <w:rPr>
          <w:sz w:val="24"/>
        </w:rPr>
        <w:t>]</w:t>
      </w:r>
    </w:p>
    <w:p w14:paraId="26F014D7" w14:textId="623F9A40" w:rsidR="0048364F" w:rsidRPr="00E40BFC" w:rsidRDefault="0048364F" w:rsidP="00D843FD">
      <w:pPr>
        <w:spacing w:before="240" w:line="240" w:lineRule="auto"/>
        <w:rPr>
          <w:sz w:val="32"/>
        </w:rPr>
      </w:pPr>
      <w:r w:rsidRPr="00E40BFC">
        <w:rPr>
          <w:sz w:val="32"/>
        </w:rPr>
        <w:t>The Parliament of Australia enacts:</w:t>
      </w:r>
    </w:p>
    <w:p w14:paraId="635C447C" w14:textId="77777777" w:rsidR="0048364F" w:rsidRPr="00E40BFC" w:rsidRDefault="0048364F" w:rsidP="00D843FD">
      <w:pPr>
        <w:pStyle w:val="ActHead5"/>
      </w:pPr>
      <w:bookmarkStart w:id="0" w:name="_Toc184973997"/>
      <w:proofErr w:type="gramStart"/>
      <w:r w:rsidRPr="00CC0F68">
        <w:rPr>
          <w:rStyle w:val="CharSectno"/>
        </w:rPr>
        <w:t>1</w:t>
      </w:r>
      <w:r w:rsidRPr="00E40BFC">
        <w:t xml:space="preserve">  Short</w:t>
      </w:r>
      <w:proofErr w:type="gramEnd"/>
      <w:r w:rsidRPr="00E40BFC">
        <w:t xml:space="preserve"> title</w:t>
      </w:r>
      <w:bookmarkEnd w:id="0"/>
    </w:p>
    <w:p w14:paraId="5EA29BE0" w14:textId="77777777" w:rsidR="0012056C" w:rsidRDefault="0012056C" w:rsidP="0012056C">
      <w:pPr>
        <w:pStyle w:val="subsection"/>
      </w:pPr>
      <w:r>
        <w:tab/>
      </w:r>
      <w:r>
        <w:tab/>
        <w:t xml:space="preserve">This Act is the </w:t>
      </w:r>
      <w:r w:rsidRPr="0012056C">
        <w:rPr>
          <w:i/>
        </w:rPr>
        <w:t>Crown References Amendment Act 2024</w:t>
      </w:r>
      <w:r>
        <w:t>.</w:t>
      </w:r>
    </w:p>
    <w:p w14:paraId="003F515D" w14:textId="0650A3A5" w:rsidR="0048364F" w:rsidRPr="00E40BFC" w:rsidRDefault="0048364F" w:rsidP="00D843FD">
      <w:pPr>
        <w:pStyle w:val="ActHead5"/>
      </w:pPr>
      <w:bookmarkStart w:id="1" w:name="_Toc184973998"/>
      <w:proofErr w:type="gramStart"/>
      <w:r w:rsidRPr="00CC0F68">
        <w:rPr>
          <w:rStyle w:val="CharSectno"/>
        </w:rPr>
        <w:t>2</w:t>
      </w:r>
      <w:r w:rsidRPr="00E40BFC">
        <w:t xml:space="preserve">  Commencement</w:t>
      </w:r>
      <w:bookmarkEnd w:id="1"/>
      <w:proofErr w:type="gramEnd"/>
    </w:p>
    <w:p w14:paraId="1820FA16" w14:textId="77777777" w:rsidR="0048364F" w:rsidRPr="00E40BFC" w:rsidRDefault="0048364F" w:rsidP="00D843FD">
      <w:pPr>
        <w:pStyle w:val="subsection"/>
      </w:pPr>
      <w:r w:rsidRPr="00E40BFC">
        <w:tab/>
        <w:t>(1)</w:t>
      </w:r>
      <w:r w:rsidRPr="00E40BF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426D24B" w14:textId="77777777" w:rsidR="0048364F" w:rsidRPr="00E40BFC" w:rsidRDefault="0048364F" w:rsidP="00D843F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40BFC" w14:paraId="60AA581C" w14:textId="77777777" w:rsidTr="00972C2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5E6736" w14:textId="77777777" w:rsidR="0048364F" w:rsidRPr="00E40BFC" w:rsidRDefault="0048364F" w:rsidP="00D843FD">
            <w:pPr>
              <w:pStyle w:val="TableHeading"/>
            </w:pPr>
            <w:r w:rsidRPr="00E40BFC">
              <w:lastRenderedPageBreak/>
              <w:t>Commencement information</w:t>
            </w:r>
          </w:p>
        </w:tc>
      </w:tr>
      <w:tr w:rsidR="0048364F" w:rsidRPr="00E40BFC" w14:paraId="574C28D1" w14:textId="77777777" w:rsidTr="00972C2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30DAE" w14:textId="77777777" w:rsidR="0048364F" w:rsidRPr="00E40BFC" w:rsidRDefault="0048364F" w:rsidP="00D843FD">
            <w:pPr>
              <w:pStyle w:val="TableHeading"/>
            </w:pPr>
            <w:r w:rsidRPr="00E40BF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08814" w14:textId="77777777" w:rsidR="0048364F" w:rsidRPr="00E40BFC" w:rsidRDefault="0048364F" w:rsidP="00D843FD">
            <w:pPr>
              <w:pStyle w:val="TableHeading"/>
            </w:pPr>
            <w:r w:rsidRPr="00E40BF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14621" w14:textId="77777777" w:rsidR="0048364F" w:rsidRPr="00E40BFC" w:rsidRDefault="0048364F" w:rsidP="00D843FD">
            <w:pPr>
              <w:pStyle w:val="TableHeading"/>
            </w:pPr>
            <w:r w:rsidRPr="00E40BFC">
              <w:t>Column 3</w:t>
            </w:r>
          </w:p>
        </w:tc>
      </w:tr>
      <w:tr w:rsidR="0048364F" w:rsidRPr="00E40BFC" w14:paraId="34B4D804" w14:textId="77777777" w:rsidTr="00972C2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C6C90C" w14:textId="77777777" w:rsidR="0048364F" w:rsidRPr="00E40BFC" w:rsidRDefault="0048364F" w:rsidP="00D843FD">
            <w:pPr>
              <w:pStyle w:val="TableHeading"/>
            </w:pPr>
            <w:r w:rsidRPr="00E40BF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1B9326" w14:textId="77777777" w:rsidR="0048364F" w:rsidRPr="00E40BFC" w:rsidRDefault="0048364F" w:rsidP="00D843FD">
            <w:pPr>
              <w:pStyle w:val="TableHeading"/>
            </w:pPr>
            <w:r w:rsidRPr="00E40BF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E8DEB6" w14:textId="77777777" w:rsidR="0048364F" w:rsidRPr="00E40BFC" w:rsidRDefault="0048364F" w:rsidP="00D843FD">
            <w:pPr>
              <w:pStyle w:val="TableHeading"/>
            </w:pPr>
            <w:r w:rsidRPr="00E40BFC">
              <w:t>Date/Details</w:t>
            </w:r>
          </w:p>
        </w:tc>
      </w:tr>
      <w:tr w:rsidR="0048364F" w:rsidRPr="00E40BFC" w14:paraId="521A3EB8" w14:textId="77777777" w:rsidTr="00972C2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CFDA83" w14:textId="77777777" w:rsidR="0048364F" w:rsidRPr="00E40BFC" w:rsidRDefault="0048364F" w:rsidP="00D843FD">
            <w:pPr>
              <w:pStyle w:val="Tabletext"/>
            </w:pPr>
            <w:r w:rsidRPr="00E40BFC">
              <w:t xml:space="preserve">1.  </w:t>
            </w:r>
            <w:r w:rsidR="00972C2E" w:rsidRPr="00E40BFC">
              <w:t xml:space="preserve">The whole </w:t>
            </w:r>
            <w:proofErr w:type="gramStart"/>
            <w:r w:rsidR="00972C2E" w:rsidRPr="00E40BFC">
              <w:t xml:space="preserve">of </w:t>
            </w:r>
            <w:r w:rsidRPr="00E40BFC">
              <w:t xml:space="preserve"> this</w:t>
            </w:r>
            <w:proofErr w:type="gramEnd"/>
            <w:r w:rsidRPr="00E40BFC">
              <w:t xml:space="preserve">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FE8AE2" w14:textId="77777777" w:rsidR="0048364F" w:rsidRPr="00E40BFC" w:rsidRDefault="00972C2E" w:rsidP="00D843FD">
            <w:pPr>
              <w:pStyle w:val="Tabletext"/>
            </w:pPr>
            <w:r w:rsidRPr="00E40BFC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230240" w14:textId="60C11AB6" w:rsidR="0048364F" w:rsidRPr="00E40BFC" w:rsidRDefault="00A97A3B" w:rsidP="00D843FD">
            <w:pPr>
              <w:pStyle w:val="Tabletext"/>
            </w:pPr>
            <w:r>
              <w:t>11 December 2024</w:t>
            </w:r>
          </w:p>
        </w:tc>
      </w:tr>
    </w:tbl>
    <w:p w14:paraId="53E50125" w14:textId="77777777" w:rsidR="0048364F" w:rsidRPr="00E40BFC" w:rsidRDefault="00201D27" w:rsidP="00D843FD">
      <w:pPr>
        <w:pStyle w:val="notetext"/>
      </w:pPr>
      <w:r w:rsidRPr="00E40BFC">
        <w:t>Note:</w:t>
      </w:r>
      <w:r w:rsidRPr="00E40BFC">
        <w:tab/>
        <w:t>This table relates only to the provisions of this Act as originally enacted. It will not be amended to deal with any later amendments of this Act.</w:t>
      </w:r>
    </w:p>
    <w:p w14:paraId="1369BC4A" w14:textId="77777777" w:rsidR="0048364F" w:rsidRPr="00E40BFC" w:rsidRDefault="0048364F" w:rsidP="00D843FD">
      <w:pPr>
        <w:pStyle w:val="subsection"/>
      </w:pPr>
      <w:r w:rsidRPr="00E40BFC">
        <w:tab/>
        <w:t>(2)</w:t>
      </w:r>
      <w:r w:rsidRPr="00E40BFC">
        <w:tab/>
      </w:r>
      <w:r w:rsidR="00201D27" w:rsidRPr="00E40BFC">
        <w:t xml:space="preserve">Any information in </w:t>
      </w:r>
      <w:r w:rsidR="00877D48" w:rsidRPr="00E40BFC">
        <w:t>c</w:t>
      </w:r>
      <w:r w:rsidR="00201D27" w:rsidRPr="00E40BFC">
        <w:t>olumn 3 of the table is not part of this Act. Information may be inserted in this column, or information in it may be edited, in any published version of this Act.</w:t>
      </w:r>
    </w:p>
    <w:p w14:paraId="5A69202C" w14:textId="77777777" w:rsidR="0048364F" w:rsidRPr="00E40BFC" w:rsidRDefault="0048364F" w:rsidP="00D843FD">
      <w:pPr>
        <w:pStyle w:val="ActHead5"/>
      </w:pPr>
      <w:bookmarkStart w:id="2" w:name="_Toc184973999"/>
      <w:proofErr w:type="gramStart"/>
      <w:r w:rsidRPr="00CC0F68">
        <w:rPr>
          <w:rStyle w:val="CharSectno"/>
        </w:rPr>
        <w:t>3</w:t>
      </w:r>
      <w:r w:rsidRPr="00E40BFC">
        <w:t xml:space="preserve">  Schedules</w:t>
      </w:r>
      <w:bookmarkEnd w:id="2"/>
      <w:proofErr w:type="gramEnd"/>
    </w:p>
    <w:p w14:paraId="0E042828" w14:textId="77777777" w:rsidR="0048364F" w:rsidRPr="00E40BFC" w:rsidRDefault="0048364F" w:rsidP="00D843FD">
      <w:pPr>
        <w:pStyle w:val="subsection"/>
      </w:pPr>
      <w:r w:rsidRPr="00E40BFC">
        <w:tab/>
      </w:r>
      <w:r w:rsidRPr="00E40BFC">
        <w:tab/>
      </w:r>
      <w:r w:rsidR="00202618" w:rsidRPr="00E40BF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08536C9" w14:textId="77777777" w:rsidR="008D3E94" w:rsidRPr="00E40BFC" w:rsidRDefault="00AA4C55" w:rsidP="00D843FD">
      <w:pPr>
        <w:pStyle w:val="ActHead6"/>
        <w:pageBreakBefore/>
      </w:pPr>
      <w:bookmarkStart w:id="3" w:name="opcAmSched"/>
      <w:bookmarkStart w:id="4" w:name="opcCurrentFind"/>
      <w:bookmarkStart w:id="5" w:name="_Toc184974000"/>
      <w:r w:rsidRPr="00CC0F68">
        <w:rPr>
          <w:rStyle w:val="CharAmSchNo"/>
        </w:rPr>
        <w:t>Schedule 1</w:t>
      </w:r>
      <w:r w:rsidR="0048364F" w:rsidRPr="00E40BFC">
        <w:t>—</w:t>
      </w:r>
      <w:r w:rsidR="00972C2E" w:rsidRPr="00CC0F68">
        <w:rPr>
          <w:rStyle w:val="CharAmSchText"/>
        </w:rPr>
        <w:t>Amendments</w:t>
      </w:r>
      <w:bookmarkEnd w:id="5"/>
    </w:p>
    <w:bookmarkEnd w:id="3"/>
    <w:bookmarkEnd w:id="4"/>
    <w:p w14:paraId="219395F6" w14:textId="77777777" w:rsidR="00972C2E" w:rsidRPr="00CC0F68" w:rsidRDefault="00972C2E" w:rsidP="00D843FD">
      <w:pPr>
        <w:pStyle w:val="Header"/>
      </w:pPr>
      <w:r w:rsidRPr="00CC0F68">
        <w:rPr>
          <w:rStyle w:val="CharAmPartNo"/>
        </w:rPr>
        <w:t xml:space="preserve"> </w:t>
      </w:r>
      <w:r w:rsidRPr="00CC0F68">
        <w:rPr>
          <w:rStyle w:val="CharAmPartText"/>
        </w:rPr>
        <w:t xml:space="preserve"> </w:t>
      </w:r>
    </w:p>
    <w:p w14:paraId="35ECC926" w14:textId="77777777" w:rsidR="00B23ACD" w:rsidRPr="00E40BFC" w:rsidRDefault="00B23ACD" w:rsidP="00D843FD">
      <w:pPr>
        <w:pStyle w:val="ActHead9"/>
        <w:rPr>
          <w:i w:val="0"/>
        </w:rPr>
      </w:pPr>
      <w:bookmarkStart w:id="6" w:name="_Toc184974001"/>
      <w:r w:rsidRPr="00E40BFC">
        <w:t>Acts Interpretation Act 1901</w:t>
      </w:r>
      <w:bookmarkEnd w:id="6"/>
    </w:p>
    <w:p w14:paraId="57ED74EB" w14:textId="77777777" w:rsidR="00B23ACD" w:rsidRPr="00E40BFC" w:rsidRDefault="00EC1AB1" w:rsidP="00D843FD">
      <w:pPr>
        <w:pStyle w:val="ItemHead"/>
      </w:pPr>
      <w:proofErr w:type="gramStart"/>
      <w:r w:rsidRPr="00E40BFC">
        <w:t>1</w:t>
      </w:r>
      <w:r w:rsidR="00B23ACD" w:rsidRPr="00E40BFC">
        <w:t xml:space="preserve">  </w:t>
      </w:r>
      <w:r w:rsidR="00AA4C55" w:rsidRPr="00E40BFC">
        <w:t>Section</w:t>
      </w:r>
      <w:proofErr w:type="gramEnd"/>
      <w:r w:rsidR="00AA4C55" w:rsidRPr="00E40BFC">
        <w:t> 2</w:t>
      </w:r>
      <w:r w:rsidR="00B23ACD" w:rsidRPr="00E40BFC">
        <w:t>B</w:t>
      </w:r>
    </w:p>
    <w:p w14:paraId="4BAB4B77" w14:textId="77777777" w:rsidR="00B23ACD" w:rsidRPr="00E40BFC" w:rsidRDefault="00B23ACD" w:rsidP="00D843FD">
      <w:pPr>
        <w:pStyle w:val="Item"/>
      </w:pPr>
      <w:r w:rsidRPr="00E40BFC">
        <w:t>Insert:</w:t>
      </w:r>
    </w:p>
    <w:p w14:paraId="057AE3E2" w14:textId="77777777" w:rsidR="0028265A" w:rsidRPr="00E40BFC" w:rsidRDefault="00B23ACD" w:rsidP="00D843FD">
      <w:pPr>
        <w:pStyle w:val="Definition"/>
      </w:pPr>
      <w:r w:rsidRPr="00E40BFC">
        <w:rPr>
          <w:b/>
          <w:i/>
        </w:rPr>
        <w:t>Senior Counsel</w:t>
      </w:r>
      <w:r w:rsidRPr="00E40BFC">
        <w:t xml:space="preserve"> includes</w:t>
      </w:r>
      <w:r w:rsidR="0028265A" w:rsidRPr="00E40BFC">
        <w:t>:</w:t>
      </w:r>
    </w:p>
    <w:p w14:paraId="56850BCC" w14:textId="77777777" w:rsidR="0028265A" w:rsidRPr="00E40BFC" w:rsidRDefault="0028265A" w:rsidP="00D843FD">
      <w:pPr>
        <w:pStyle w:val="paragraph"/>
      </w:pPr>
      <w:r w:rsidRPr="00E40BFC">
        <w:tab/>
        <w:t>(a)</w:t>
      </w:r>
      <w:r w:rsidRPr="00E40BFC">
        <w:tab/>
        <w:t>if the Sovereign is a King—</w:t>
      </w:r>
      <w:r w:rsidR="00B23ACD" w:rsidRPr="00E40BFC">
        <w:t>King</w:t>
      </w:r>
      <w:r w:rsidR="003248D5" w:rsidRPr="00E40BFC">
        <w:t>’</w:t>
      </w:r>
      <w:r w:rsidR="00B23ACD" w:rsidRPr="00E40BFC">
        <w:t>s Counsel</w:t>
      </w:r>
      <w:r w:rsidRPr="00E40BFC">
        <w:t>;</w:t>
      </w:r>
      <w:r w:rsidR="00B23ACD" w:rsidRPr="00E40BFC">
        <w:t xml:space="preserve"> and</w:t>
      </w:r>
    </w:p>
    <w:p w14:paraId="492281E0" w14:textId="77777777" w:rsidR="00B23ACD" w:rsidRPr="00E40BFC" w:rsidRDefault="0028265A" w:rsidP="00D843FD">
      <w:pPr>
        <w:pStyle w:val="paragraph"/>
      </w:pPr>
      <w:r w:rsidRPr="00E40BFC">
        <w:tab/>
        <w:t>(b)</w:t>
      </w:r>
      <w:r w:rsidRPr="00E40BFC">
        <w:tab/>
        <w:t>if the Sovereign is a Queen—</w:t>
      </w:r>
      <w:r w:rsidR="00B23ACD" w:rsidRPr="00E40BFC">
        <w:t>Queen</w:t>
      </w:r>
      <w:r w:rsidR="003248D5" w:rsidRPr="00E40BFC">
        <w:t>’</w:t>
      </w:r>
      <w:r w:rsidR="00B23ACD" w:rsidRPr="00E40BFC">
        <w:t>s Counsel</w:t>
      </w:r>
      <w:r w:rsidR="00997761" w:rsidRPr="00E40BFC">
        <w:t>.</w:t>
      </w:r>
    </w:p>
    <w:p w14:paraId="4BDD5660" w14:textId="77777777" w:rsidR="00B23ACD" w:rsidRPr="00E40BFC" w:rsidRDefault="00B23ACD" w:rsidP="00D843FD">
      <w:pPr>
        <w:pStyle w:val="ActHead9"/>
        <w:rPr>
          <w:i w:val="0"/>
        </w:rPr>
      </w:pPr>
      <w:bookmarkStart w:id="7" w:name="_Toc184974002"/>
      <w:r w:rsidRPr="00E40BFC">
        <w:t>Administrative Appeals Tribunal Act 1975</w:t>
      </w:r>
      <w:bookmarkEnd w:id="7"/>
    </w:p>
    <w:p w14:paraId="05477F37" w14:textId="77777777" w:rsidR="00B23ACD" w:rsidRPr="00E40BFC" w:rsidRDefault="00EC1AB1" w:rsidP="00D843FD">
      <w:pPr>
        <w:pStyle w:val="ItemHead"/>
      </w:pPr>
      <w:proofErr w:type="gramStart"/>
      <w:r w:rsidRPr="00E40BFC">
        <w:t>2</w:t>
      </w:r>
      <w:r w:rsidR="00B23ACD" w:rsidRPr="00E40BFC">
        <w:t xml:space="preserve">  </w:t>
      </w:r>
      <w:r w:rsidR="00AA4C55" w:rsidRPr="00E40BFC">
        <w:t>Schedule</w:t>
      </w:r>
      <w:proofErr w:type="gramEnd"/>
      <w:r w:rsidR="00AA4C55" w:rsidRPr="00E40BFC">
        <w:t> 2</w:t>
      </w:r>
    </w:p>
    <w:p w14:paraId="22E80865" w14:textId="77777777" w:rsidR="00B23ACD" w:rsidRPr="00E40BFC" w:rsidRDefault="00B23ACD" w:rsidP="00D843FD">
      <w:pPr>
        <w:pStyle w:val="Item"/>
      </w:pPr>
      <w:r w:rsidRPr="00E40BFC">
        <w:t>Omit “Her Majesty Queen Elizabeth the Second, her Heirs and Successors according to law, that I will truly serve Her”,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Pr="00E40BFC">
        <w:rPr>
          <w:i/>
        </w:rPr>
        <w:t xml:space="preserve">(insert </w:t>
      </w:r>
      <w:r w:rsidR="008D4670" w:rsidRPr="00E40BFC">
        <w:rPr>
          <w:i/>
        </w:rPr>
        <w:t>applicable pronoun</w:t>
      </w:r>
      <w:r w:rsidR="00E0150D" w:rsidRPr="00E40BFC">
        <w:rPr>
          <w:i/>
        </w:rPr>
        <w:t xml:space="preserve">, such as </w:t>
      </w:r>
      <w:r w:rsidR="00DD2A09" w:rsidRPr="00E40BFC">
        <w:rPr>
          <w:i/>
        </w:rPr>
        <w:t>‘His’ or ‘Her’</w:t>
      </w:r>
      <w:r w:rsidRPr="00E40BFC">
        <w:rPr>
          <w:i/>
        </w:rPr>
        <w:t>)</w:t>
      </w:r>
      <w:r w:rsidRPr="00E40BFC">
        <w:t xml:space="preserve"> Heirs and Successors according to law, that I will truly serve </w:t>
      </w:r>
      <w:r w:rsidRPr="00E40BFC">
        <w:rPr>
          <w:i/>
        </w:rPr>
        <w:t xml:space="preserve">(insert </w:t>
      </w:r>
      <w:r w:rsidR="00E0150D" w:rsidRPr="00E40BFC">
        <w:rPr>
          <w:i/>
        </w:rPr>
        <w:t>applicable pronoun, such as</w:t>
      </w:r>
      <w:r w:rsidRPr="00E40BFC">
        <w:rPr>
          <w:i/>
        </w:rPr>
        <w:t xml:space="preserve"> </w:t>
      </w:r>
      <w:r w:rsidR="00531B4D" w:rsidRPr="00E40BFC">
        <w:rPr>
          <w:i/>
        </w:rPr>
        <w:t>‘Him’ or ‘Her’</w:t>
      </w:r>
      <w:r w:rsidRPr="00E40BFC">
        <w:rPr>
          <w:i/>
        </w:rPr>
        <w:t>)</w:t>
      </w:r>
      <w:r w:rsidRPr="00E40BFC">
        <w:t>”.</w:t>
      </w:r>
    </w:p>
    <w:p w14:paraId="3A96D2FF" w14:textId="77777777" w:rsidR="00B23ACD" w:rsidRPr="00E40BFC" w:rsidRDefault="00B23ACD" w:rsidP="00D843FD">
      <w:pPr>
        <w:pStyle w:val="ActHead9"/>
        <w:rPr>
          <w:i w:val="0"/>
        </w:rPr>
      </w:pPr>
      <w:bookmarkStart w:id="8" w:name="_Toc184974003"/>
      <w:r w:rsidRPr="00E40BFC">
        <w:t>A New Tax System (Goods and Services Tax) Act 1999</w:t>
      </w:r>
      <w:bookmarkEnd w:id="8"/>
    </w:p>
    <w:p w14:paraId="47296557" w14:textId="77777777" w:rsidR="00B23ACD" w:rsidRPr="00E40BFC" w:rsidRDefault="00EC1AB1" w:rsidP="00D843FD">
      <w:pPr>
        <w:pStyle w:val="ItemHead"/>
      </w:pPr>
      <w:proofErr w:type="gramStart"/>
      <w:r w:rsidRPr="00E40BFC">
        <w:t>3</w:t>
      </w:r>
      <w:r w:rsidR="00B23ACD" w:rsidRPr="00E40BFC">
        <w:t xml:space="preserve">  </w:t>
      </w:r>
      <w:r w:rsidR="00AA4C55" w:rsidRPr="00E40BFC">
        <w:t>Paragraph</w:t>
      </w:r>
      <w:proofErr w:type="gramEnd"/>
      <w:r w:rsidR="00AA4C55" w:rsidRPr="00E40BFC">
        <w:t> 3</w:t>
      </w:r>
      <w:r w:rsidR="00B23ACD" w:rsidRPr="00E40BFC">
        <w:t>8</w:t>
      </w:r>
      <w:r w:rsidR="00E40BFC">
        <w:noBreakHyphen/>
      </w:r>
      <w:r w:rsidR="00B23ACD" w:rsidRPr="00E40BFC">
        <w:t>505(1)(a)</w:t>
      </w:r>
    </w:p>
    <w:p w14:paraId="1A21993E" w14:textId="77777777" w:rsidR="00B23ACD" w:rsidRPr="00E40BFC" w:rsidRDefault="00B23ACD" w:rsidP="00D843FD">
      <w:pPr>
        <w:pStyle w:val="Item"/>
      </w:pPr>
      <w:r w:rsidRPr="00E40BFC">
        <w:t>Omit “Her Majesty”, substitute “the Sovereign”.</w:t>
      </w:r>
    </w:p>
    <w:p w14:paraId="1600A2D0" w14:textId="77777777" w:rsidR="00B23ACD" w:rsidRPr="00E40BFC" w:rsidRDefault="00B23ACD" w:rsidP="00D843FD">
      <w:pPr>
        <w:pStyle w:val="ActHead9"/>
        <w:rPr>
          <w:i w:val="0"/>
        </w:rPr>
      </w:pPr>
      <w:bookmarkStart w:id="9" w:name="_Toc184974004"/>
      <w:r w:rsidRPr="00E40BFC">
        <w:t>Archives Act 1983</w:t>
      </w:r>
      <w:bookmarkEnd w:id="9"/>
    </w:p>
    <w:p w14:paraId="3172BD63" w14:textId="77777777" w:rsidR="00B23ACD" w:rsidRPr="00E40BFC" w:rsidRDefault="00EC1AB1" w:rsidP="00D843FD">
      <w:pPr>
        <w:pStyle w:val="ItemHead"/>
      </w:pPr>
      <w:proofErr w:type="gramStart"/>
      <w:r w:rsidRPr="00E40BFC">
        <w:t>4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3</w:t>
      </w:r>
      <w:r w:rsidR="00B23ACD" w:rsidRPr="00E40BFC">
        <w:t xml:space="preserve">(1) (definition of </w:t>
      </w:r>
      <w:r w:rsidR="00B23ACD" w:rsidRPr="00E40BFC">
        <w:rPr>
          <w:i/>
        </w:rPr>
        <w:t>Royal Commission</w:t>
      </w:r>
      <w:r w:rsidR="00B23ACD" w:rsidRPr="00E40BFC">
        <w:t>)</w:t>
      </w:r>
    </w:p>
    <w:p w14:paraId="19D83ECE" w14:textId="77777777" w:rsidR="00B23ACD" w:rsidRPr="00E40BFC" w:rsidRDefault="00B23ACD" w:rsidP="00D843FD">
      <w:pPr>
        <w:pStyle w:val="Item"/>
      </w:pPr>
      <w:r w:rsidRPr="00E40BFC">
        <w:t>Omit “the Queen”, substitute “the Sovereign”.</w:t>
      </w:r>
    </w:p>
    <w:p w14:paraId="17EE3563" w14:textId="77777777" w:rsidR="00B23ACD" w:rsidRPr="00E40BFC" w:rsidRDefault="00B23ACD" w:rsidP="00D843FD">
      <w:pPr>
        <w:pStyle w:val="ActHead9"/>
        <w:rPr>
          <w:i w:val="0"/>
        </w:rPr>
      </w:pPr>
      <w:bookmarkStart w:id="10" w:name="_Toc184974005"/>
      <w:r w:rsidRPr="00E40BFC">
        <w:t>Australian Capital Territory (Self</w:t>
      </w:r>
      <w:r w:rsidR="00E40BFC">
        <w:noBreakHyphen/>
      </w:r>
      <w:r w:rsidRPr="00E40BFC">
        <w:t>Government) Act 1988</w:t>
      </w:r>
      <w:bookmarkEnd w:id="10"/>
    </w:p>
    <w:p w14:paraId="2882D48F" w14:textId="77777777" w:rsidR="00B23ACD" w:rsidRPr="00E40BFC" w:rsidRDefault="00EC1AB1" w:rsidP="00D843FD">
      <w:pPr>
        <w:pStyle w:val="ItemHead"/>
      </w:pPr>
      <w:proofErr w:type="gramStart"/>
      <w:r w:rsidRPr="00E40BFC">
        <w:t>5</w:t>
      </w:r>
      <w:r w:rsidR="00B23ACD" w:rsidRPr="00E40BFC">
        <w:t xml:space="preserve">  </w:t>
      </w:r>
      <w:r w:rsidR="00AA4C55" w:rsidRPr="00E40BFC">
        <w:t>Schedule</w:t>
      </w:r>
      <w:proofErr w:type="gramEnd"/>
      <w:r w:rsidR="00AA4C55" w:rsidRPr="00E40BFC">
        <w:t> 1</w:t>
      </w:r>
    </w:p>
    <w:p w14:paraId="3E213144" w14:textId="77777777" w:rsidR="00B23ACD" w:rsidRPr="00E40BFC" w:rsidRDefault="00B23ACD" w:rsidP="00D843FD">
      <w:pPr>
        <w:pStyle w:val="Item"/>
      </w:pPr>
      <w:r w:rsidRPr="00E40BFC">
        <w:t xml:space="preserve">Omit “Her Majesty Queen Elizabeth, </w:t>
      </w:r>
      <w:proofErr w:type="gramStart"/>
      <w:r w:rsidRPr="00E40BFC">
        <w:t>Her</w:t>
      </w:r>
      <w:proofErr w:type="gramEnd"/>
      <w:r w:rsidRPr="00E40BFC">
        <w:t>” (wherever occurring),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</w:t>
      </w:r>
      <w:r w:rsidR="00567CB8" w:rsidRPr="00E40BFC">
        <w:rPr>
          <w:i/>
        </w:rPr>
        <w:t>His</w:t>
      </w:r>
      <w:r w:rsidR="00DD2A09" w:rsidRPr="00E40BFC">
        <w:rPr>
          <w:i/>
        </w:rPr>
        <w:t xml:space="preserve">’ </w:t>
      </w:r>
      <w:r w:rsidR="00567CB8" w:rsidRPr="00E40BFC">
        <w:rPr>
          <w:i/>
        </w:rPr>
        <w:t xml:space="preserve">or </w:t>
      </w:r>
      <w:r w:rsidR="00DD2A09" w:rsidRPr="00E40BFC">
        <w:rPr>
          <w:i/>
        </w:rPr>
        <w:t>‘</w:t>
      </w:r>
      <w:r w:rsidR="00567CB8" w:rsidRPr="00E40BFC">
        <w:rPr>
          <w:i/>
        </w:rPr>
        <w:t>Her</w:t>
      </w:r>
      <w:r w:rsidR="00DD2A09" w:rsidRPr="00E40BFC">
        <w:rPr>
          <w:i/>
        </w:rPr>
        <w:t>’</w:t>
      </w:r>
      <w:r w:rsidR="00567CB8" w:rsidRPr="00E40BFC">
        <w:rPr>
          <w:i/>
        </w:rPr>
        <w:t>)</w:t>
      </w:r>
      <w:r w:rsidRPr="00E40BFC">
        <w:t>”.</w:t>
      </w:r>
    </w:p>
    <w:p w14:paraId="1A6BC3D7" w14:textId="77777777" w:rsidR="00B23ACD" w:rsidRPr="00E40BFC" w:rsidRDefault="00B23ACD" w:rsidP="00D843FD">
      <w:pPr>
        <w:pStyle w:val="ActHead9"/>
        <w:rPr>
          <w:i w:val="0"/>
        </w:rPr>
      </w:pPr>
      <w:bookmarkStart w:id="11" w:name="_Toc184974006"/>
      <w:r w:rsidRPr="00E40BFC">
        <w:t>Australian Security Intelligence Organisation Act 1979</w:t>
      </w:r>
      <w:bookmarkEnd w:id="11"/>
    </w:p>
    <w:p w14:paraId="3344C32F" w14:textId="77777777" w:rsidR="00B23ACD" w:rsidRPr="00E40BFC" w:rsidRDefault="00EC1AB1" w:rsidP="00D843FD">
      <w:pPr>
        <w:pStyle w:val="ItemHead"/>
      </w:pPr>
      <w:proofErr w:type="gramStart"/>
      <w:r w:rsidRPr="00E40BFC">
        <w:t>6</w:t>
      </w:r>
      <w:r w:rsidR="00B23ACD" w:rsidRPr="00E40BFC">
        <w:t xml:space="preserve">  </w:t>
      </w:r>
      <w:r w:rsidR="00AA4C55" w:rsidRPr="00E40BFC">
        <w:t>Subparagraph</w:t>
      </w:r>
      <w:proofErr w:type="gramEnd"/>
      <w:r w:rsidR="00AA4C55" w:rsidRPr="00E40BFC">
        <w:t> 3</w:t>
      </w:r>
      <w:r w:rsidR="00B23ACD" w:rsidRPr="00E40BFC">
        <w:t>4AD(1)(c)(iv)</w:t>
      </w:r>
    </w:p>
    <w:p w14:paraId="70009EC3" w14:textId="77777777" w:rsidR="00B23ACD" w:rsidRPr="00E40BFC" w:rsidRDefault="00B23ACD" w:rsidP="00D843FD">
      <w:pPr>
        <w:pStyle w:val="Item"/>
      </w:pPr>
      <w:r w:rsidRPr="00E40BFC">
        <w:t>Omit “a Queen’s Counsel or”.</w:t>
      </w:r>
    </w:p>
    <w:p w14:paraId="62D7A3FC" w14:textId="77777777" w:rsidR="00B23ACD" w:rsidRPr="00E40BFC" w:rsidRDefault="00EC1AB1" w:rsidP="00D843FD">
      <w:pPr>
        <w:pStyle w:val="ItemHead"/>
      </w:pPr>
      <w:proofErr w:type="gramStart"/>
      <w:r w:rsidRPr="00E40BFC">
        <w:t>7</w:t>
      </w:r>
      <w:r w:rsidR="00B23ACD" w:rsidRPr="00E40BFC">
        <w:t xml:space="preserve">  At</w:t>
      </w:r>
      <w:proofErr w:type="gramEnd"/>
      <w:r w:rsidR="00B23ACD" w:rsidRPr="00E40BFC">
        <w:t xml:space="preserve"> the end of </w:t>
      </w:r>
      <w:r w:rsidR="00AA4C55" w:rsidRPr="00E40BFC">
        <w:t>subsection 3</w:t>
      </w:r>
      <w:r w:rsidR="00B23ACD" w:rsidRPr="00E40BFC">
        <w:t>4AD(1)</w:t>
      </w:r>
    </w:p>
    <w:p w14:paraId="05BAF236" w14:textId="77777777" w:rsidR="00B23ACD" w:rsidRPr="00E40BFC" w:rsidRDefault="00B23ACD" w:rsidP="00D843FD">
      <w:pPr>
        <w:pStyle w:val="Item"/>
      </w:pPr>
      <w:r w:rsidRPr="00E40BFC">
        <w:t>Add:</w:t>
      </w:r>
    </w:p>
    <w:p w14:paraId="6FEAB82A" w14:textId="77777777" w:rsidR="00B23ACD" w:rsidRPr="00E40BFC" w:rsidRDefault="00B23ACD" w:rsidP="00D843FD">
      <w:pPr>
        <w:pStyle w:val="notetext"/>
      </w:pPr>
      <w:r w:rsidRPr="00E40BFC">
        <w:t>Note:</w:t>
      </w:r>
      <w:r w:rsidRPr="00E40BFC">
        <w:tab/>
      </w:r>
      <w:bookmarkStart w:id="12" w:name="opcCurrentPosition"/>
      <w:bookmarkEnd w:id="12"/>
      <w:r w:rsidRPr="00E40BFC">
        <w:rPr>
          <w:b/>
          <w:i/>
        </w:rPr>
        <w:t>Senior Counsel</w:t>
      </w:r>
      <w:r w:rsidRPr="00E40BFC">
        <w:t xml:space="preserve"> is given an extended meaning by </w:t>
      </w:r>
      <w:r w:rsidR="00AA4C55" w:rsidRPr="00E40BFC">
        <w:t>section 2</w:t>
      </w:r>
      <w:r w:rsidRPr="00E40BFC">
        <w:t xml:space="preserve">B of the </w:t>
      </w:r>
      <w:r w:rsidRPr="00E40BFC">
        <w:rPr>
          <w:i/>
        </w:rPr>
        <w:t>Acts Interpretation Act 1901</w:t>
      </w:r>
      <w:r w:rsidRPr="00E40BFC">
        <w:t>.</w:t>
      </w:r>
    </w:p>
    <w:p w14:paraId="1AA80617" w14:textId="77777777" w:rsidR="00B23ACD" w:rsidRPr="00E40BFC" w:rsidRDefault="00B23ACD" w:rsidP="00D843FD">
      <w:pPr>
        <w:pStyle w:val="ActHead9"/>
        <w:rPr>
          <w:i w:val="0"/>
        </w:rPr>
      </w:pPr>
      <w:bookmarkStart w:id="13" w:name="_Toc184974007"/>
      <w:r w:rsidRPr="00E40BFC">
        <w:t>Copyright Act 1968</w:t>
      </w:r>
      <w:bookmarkEnd w:id="13"/>
    </w:p>
    <w:p w14:paraId="3AFE6A4F" w14:textId="77777777" w:rsidR="00B23ACD" w:rsidRPr="00E40BFC" w:rsidRDefault="00EC1AB1" w:rsidP="00D843FD">
      <w:pPr>
        <w:pStyle w:val="ItemHead"/>
      </w:pPr>
      <w:proofErr w:type="gramStart"/>
      <w:r w:rsidRPr="00E40BFC">
        <w:t>8</w:t>
      </w:r>
      <w:r w:rsidR="00C52ADC" w:rsidRPr="00E40BFC">
        <w:t xml:space="preserve"> </w:t>
      </w:r>
      <w:r w:rsidR="00B23ACD" w:rsidRPr="00E40BFC">
        <w:t xml:space="preserve"> </w:t>
      </w:r>
      <w:r w:rsidR="00AA4C55" w:rsidRPr="00E40BFC">
        <w:t>Subsections</w:t>
      </w:r>
      <w:proofErr w:type="gramEnd"/>
      <w:r w:rsidR="00AA4C55" w:rsidRPr="00E40BFC">
        <w:t> 2</w:t>
      </w:r>
      <w:r w:rsidR="00B23ACD" w:rsidRPr="00E40BFC">
        <w:t>11(1) and 220(1)</w:t>
      </w:r>
    </w:p>
    <w:p w14:paraId="4D413D41" w14:textId="77777777" w:rsidR="00B23ACD" w:rsidRPr="00E40BFC" w:rsidRDefault="00B23ACD" w:rsidP="00D843FD">
      <w:pPr>
        <w:pStyle w:val="Item"/>
      </w:pPr>
      <w:r w:rsidRPr="00E40BFC">
        <w:t>Omit “Queen’s dominions”, substitute “Sovereign’s dominions”.</w:t>
      </w:r>
    </w:p>
    <w:p w14:paraId="5AD7B74F" w14:textId="77777777" w:rsidR="00B23ACD" w:rsidRPr="00E40BFC" w:rsidRDefault="00EC1AB1" w:rsidP="00D843FD">
      <w:pPr>
        <w:pStyle w:val="ItemHead"/>
      </w:pPr>
      <w:proofErr w:type="gramStart"/>
      <w:r w:rsidRPr="00E40BFC">
        <w:t>9</w:t>
      </w:r>
      <w:r w:rsidR="00B23ACD" w:rsidRPr="00E40BFC">
        <w:t xml:space="preserve">  Schedule</w:t>
      </w:r>
      <w:proofErr w:type="gramEnd"/>
    </w:p>
    <w:p w14:paraId="20A04398" w14:textId="77777777" w:rsidR="00B23ACD" w:rsidRPr="00E40BFC" w:rsidRDefault="00B23ACD" w:rsidP="00D843FD">
      <w:pPr>
        <w:pStyle w:val="Item"/>
      </w:pPr>
      <w:r w:rsidRPr="00E40BFC">
        <w:t>Omit “Her Majesty Queen Elizabeth the Second, Her Heirs and Successors according to law, that I will well and truly serve Her” (wherever occurring),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567CB8" w:rsidRPr="00E40BFC">
        <w:rPr>
          <w:i/>
        </w:rPr>
        <w:t>)</w:t>
      </w:r>
      <w:r w:rsidRPr="00E40BFC">
        <w:t xml:space="preserve"> Heirs and Successors according to law, that I will well and truly serve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‘Him’ or ‘Her’</w:t>
      </w:r>
      <w:r w:rsidR="00567CB8" w:rsidRPr="00E40BFC">
        <w:rPr>
          <w:i/>
        </w:rPr>
        <w:t>)</w:t>
      </w:r>
      <w:r w:rsidRPr="00E40BFC">
        <w:t>”.</w:t>
      </w:r>
    </w:p>
    <w:p w14:paraId="3F4DD54B" w14:textId="77777777" w:rsidR="00B23ACD" w:rsidRPr="00E40BFC" w:rsidRDefault="00B23ACD" w:rsidP="00D843FD">
      <w:pPr>
        <w:pStyle w:val="ActHead9"/>
        <w:rPr>
          <w:i w:val="0"/>
        </w:rPr>
      </w:pPr>
      <w:bookmarkStart w:id="14" w:name="_Toc184974008"/>
      <w:r w:rsidRPr="00E40BFC">
        <w:t>Customs Act 1901</w:t>
      </w:r>
      <w:bookmarkEnd w:id="14"/>
    </w:p>
    <w:p w14:paraId="27FC6521" w14:textId="77777777" w:rsidR="00B23ACD" w:rsidRPr="00E40BFC" w:rsidRDefault="00EC1AB1" w:rsidP="00D843FD">
      <w:pPr>
        <w:pStyle w:val="ItemHead"/>
      </w:pPr>
      <w:proofErr w:type="gramStart"/>
      <w:r w:rsidRPr="00E40BFC">
        <w:t>10</w:t>
      </w:r>
      <w:r w:rsidR="00B23ACD" w:rsidRPr="00E40BFC">
        <w:t xml:space="preserve"> </w:t>
      </w:r>
      <w:r w:rsidR="00C52ADC" w:rsidRPr="00E40BFC">
        <w:t xml:space="preserve"> </w:t>
      </w:r>
      <w:r w:rsidR="00AA4C55" w:rsidRPr="00E40BFC">
        <w:t>Sections</w:t>
      </w:r>
      <w:proofErr w:type="gramEnd"/>
      <w:r w:rsidR="00AA4C55" w:rsidRPr="00E40BFC">
        <w:t> 2</w:t>
      </w:r>
      <w:r w:rsidR="00B23ACD" w:rsidRPr="00E40BFC">
        <w:t>74 and 275</w:t>
      </w:r>
    </w:p>
    <w:p w14:paraId="18C07663" w14:textId="77777777" w:rsidR="00B23ACD" w:rsidRPr="00E40BFC" w:rsidRDefault="00B23ACD" w:rsidP="00D843FD">
      <w:pPr>
        <w:pStyle w:val="Item"/>
      </w:pPr>
      <w:r w:rsidRPr="00E40BFC">
        <w:t>Omit “His Majesty”, substitute “the Sovereign”.</w:t>
      </w:r>
    </w:p>
    <w:p w14:paraId="2A8A6DD0" w14:textId="77777777" w:rsidR="00B23ACD" w:rsidRPr="00E40BFC" w:rsidRDefault="00B23ACD" w:rsidP="00D843FD">
      <w:pPr>
        <w:pStyle w:val="ActHead9"/>
        <w:rPr>
          <w:i w:val="0"/>
        </w:rPr>
      </w:pPr>
      <w:bookmarkStart w:id="15" w:name="_Toc184974009"/>
      <w:r w:rsidRPr="00E40BFC">
        <w:t>Defence Act 1903</w:t>
      </w:r>
      <w:bookmarkEnd w:id="15"/>
    </w:p>
    <w:p w14:paraId="1BA380BC" w14:textId="77777777" w:rsidR="00B23ACD" w:rsidRPr="00E40BFC" w:rsidRDefault="00EC1AB1" w:rsidP="00D843FD">
      <w:pPr>
        <w:pStyle w:val="ItemHead"/>
      </w:pPr>
      <w:proofErr w:type="gramStart"/>
      <w:r w:rsidRPr="00E40BFC">
        <w:t>11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4</w:t>
      </w:r>
      <w:r w:rsidR="00B23ACD" w:rsidRPr="00E40BFC">
        <w:t xml:space="preserve">(1) (definition of </w:t>
      </w:r>
      <w:r w:rsidR="00B23ACD" w:rsidRPr="00E40BFC">
        <w:rPr>
          <w:i/>
        </w:rPr>
        <w:t>Service Decoration</w:t>
      </w:r>
      <w:r w:rsidR="00B23ACD" w:rsidRPr="00E40BFC">
        <w:t>)</w:t>
      </w:r>
    </w:p>
    <w:p w14:paraId="6A8E5A4D" w14:textId="77777777" w:rsidR="00B23ACD" w:rsidRPr="00E40BFC" w:rsidRDefault="00B23ACD" w:rsidP="00D843FD">
      <w:pPr>
        <w:pStyle w:val="Item"/>
      </w:pPr>
      <w:r w:rsidRPr="00E40BFC">
        <w:t>Omit “Queen’s dominions”, substitute “Sovereign’s dominions”.</w:t>
      </w:r>
    </w:p>
    <w:p w14:paraId="722B2A0A" w14:textId="77777777" w:rsidR="00B23ACD" w:rsidRPr="00E40BFC" w:rsidRDefault="00EC1AB1" w:rsidP="00D843FD">
      <w:pPr>
        <w:pStyle w:val="ItemHead"/>
      </w:pPr>
      <w:proofErr w:type="gramStart"/>
      <w:r w:rsidRPr="00E40BFC">
        <w:t>12</w:t>
      </w:r>
      <w:r w:rsidR="00B23ACD" w:rsidRPr="00E40BFC">
        <w:t xml:space="preserve"> </w:t>
      </w:r>
      <w:r w:rsidR="00C52ADC" w:rsidRPr="00E40BFC">
        <w:t xml:space="preserve"> </w:t>
      </w:r>
      <w:r w:rsidR="00AA4C55" w:rsidRPr="00E40BFC">
        <w:t>Subparagraph</w:t>
      </w:r>
      <w:proofErr w:type="gramEnd"/>
      <w:r w:rsidR="00AA4C55" w:rsidRPr="00E40BFC">
        <w:t> 1</w:t>
      </w:r>
      <w:r w:rsidR="00B23ACD" w:rsidRPr="00E40BFC">
        <w:t>24(1)(</w:t>
      </w:r>
      <w:proofErr w:type="spellStart"/>
      <w:r w:rsidR="00B23ACD" w:rsidRPr="00E40BFC">
        <w:t>nc</w:t>
      </w:r>
      <w:proofErr w:type="spellEnd"/>
      <w:r w:rsidR="00B23ACD" w:rsidRPr="00E40BFC">
        <w:t>)(</w:t>
      </w:r>
      <w:proofErr w:type="spellStart"/>
      <w:r w:rsidR="00B23ACD" w:rsidRPr="00E40BFC">
        <w:t>i</w:t>
      </w:r>
      <w:proofErr w:type="spellEnd"/>
      <w:r w:rsidR="00B23ACD" w:rsidRPr="00E40BFC">
        <w:t>)</w:t>
      </w:r>
    </w:p>
    <w:p w14:paraId="7CF8BB50" w14:textId="77777777" w:rsidR="00B23ACD" w:rsidRPr="00E40BFC" w:rsidRDefault="00B23ACD" w:rsidP="00D843FD">
      <w:pPr>
        <w:pStyle w:val="Item"/>
      </w:pPr>
      <w:r w:rsidRPr="00E40BFC">
        <w:t>Omit “King’s dominions”, substitute “Sovereign’s dominions”.</w:t>
      </w:r>
    </w:p>
    <w:p w14:paraId="6D36EBAA" w14:textId="77777777" w:rsidR="00B23ACD" w:rsidRPr="00E40BFC" w:rsidRDefault="00B23ACD" w:rsidP="00D843FD">
      <w:pPr>
        <w:pStyle w:val="ActHead9"/>
        <w:rPr>
          <w:i w:val="0"/>
        </w:rPr>
      </w:pPr>
      <w:bookmarkStart w:id="16" w:name="_Toc184974010"/>
      <w:r w:rsidRPr="00E40BFC">
        <w:t>Defence Force Discipline Act 1982</w:t>
      </w:r>
      <w:bookmarkEnd w:id="16"/>
    </w:p>
    <w:p w14:paraId="6EFBBF7B" w14:textId="77777777" w:rsidR="00B23ACD" w:rsidRPr="00E40BFC" w:rsidRDefault="00EC1AB1" w:rsidP="00D843FD">
      <w:pPr>
        <w:pStyle w:val="ItemHead"/>
      </w:pPr>
      <w:proofErr w:type="gramStart"/>
      <w:r w:rsidRPr="00E40BFC">
        <w:t>13</w:t>
      </w:r>
      <w:r w:rsidR="00B23ACD" w:rsidRPr="00E40BFC">
        <w:t xml:space="preserve">  </w:t>
      </w:r>
      <w:r w:rsidR="00AA4C55" w:rsidRPr="00E40BFC">
        <w:t>Schedules</w:t>
      </w:r>
      <w:proofErr w:type="gramEnd"/>
      <w:r w:rsidR="00AA4C55" w:rsidRPr="00E40BFC">
        <w:t> 4</w:t>
      </w:r>
      <w:r w:rsidR="00B23ACD" w:rsidRPr="00E40BFC">
        <w:t xml:space="preserve"> and 5</w:t>
      </w:r>
    </w:p>
    <w:p w14:paraId="4AEDD316" w14:textId="77777777" w:rsidR="00B23ACD" w:rsidRPr="00E40BFC" w:rsidRDefault="00B23ACD" w:rsidP="00D843FD">
      <w:pPr>
        <w:pStyle w:val="Item"/>
      </w:pPr>
      <w:r w:rsidRPr="00E40BFC">
        <w:t>Omit “Her Majesty” (wherever occurring), substitute “</w:t>
      </w:r>
      <w:r w:rsidRPr="00E40BFC">
        <w:rPr>
          <w:i/>
        </w:rPr>
        <w:t>(insert applicable</w:t>
      </w:r>
      <w:r w:rsidR="007443B8" w:rsidRPr="00E40BFC">
        <w:rPr>
          <w:i/>
        </w:rPr>
        <w:t xml:space="preserve"> pronoun, such as </w:t>
      </w:r>
      <w:r w:rsidR="00DD2A09" w:rsidRPr="00E40BFC">
        <w:rPr>
          <w:i/>
        </w:rPr>
        <w:t>‘His’ or ‘Her’</w:t>
      </w:r>
      <w:r w:rsidRPr="00E40BFC">
        <w:rPr>
          <w:i/>
        </w:rPr>
        <w:t>)</w:t>
      </w:r>
      <w:r w:rsidR="007443B8" w:rsidRPr="00E40BFC">
        <w:rPr>
          <w:i/>
        </w:rPr>
        <w:t xml:space="preserve"> </w:t>
      </w:r>
      <w:r w:rsidR="007443B8" w:rsidRPr="00E40BFC">
        <w:t>Majesty</w:t>
      </w:r>
      <w:r w:rsidRPr="00E40BFC">
        <w:t>”.</w:t>
      </w:r>
    </w:p>
    <w:p w14:paraId="20C7C125" w14:textId="77777777" w:rsidR="00B23ACD" w:rsidRPr="00E40BFC" w:rsidRDefault="00B23ACD" w:rsidP="00D843FD">
      <w:pPr>
        <w:pStyle w:val="ActHead9"/>
        <w:rPr>
          <w:i w:val="0"/>
        </w:rPr>
      </w:pPr>
      <w:bookmarkStart w:id="17" w:name="_Toc184974011"/>
      <w:r w:rsidRPr="00E40BFC">
        <w:t>Defence Force Discipline Appeals Act 1955</w:t>
      </w:r>
      <w:bookmarkEnd w:id="17"/>
    </w:p>
    <w:p w14:paraId="2A496D3A" w14:textId="77777777" w:rsidR="00B23ACD" w:rsidRPr="00E40BFC" w:rsidRDefault="00EC1AB1" w:rsidP="00D843FD">
      <w:pPr>
        <w:pStyle w:val="ItemHead"/>
      </w:pPr>
      <w:proofErr w:type="gramStart"/>
      <w:r w:rsidRPr="00E40BFC">
        <w:t>14</w:t>
      </w:r>
      <w:r w:rsidR="00B23ACD" w:rsidRPr="00E40BFC">
        <w:t xml:space="preserve">  Schedule</w:t>
      </w:r>
      <w:proofErr w:type="gramEnd"/>
    </w:p>
    <w:p w14:paraId="5DF01A2B" w14:textId="77777777" w:rsidR="00B23ACD" w:rsidRPr="00E40BFC" w:rsidRDefault="00B23ACD" w:rsidP="00D843FD">
      <w:pPr>
        <w:pStyle w:val="Item"/>
      </w:pPr>
      <w:r w:rsidRPr="00E40BFC">
        <w:t>Omit “Her Majesty Queen Elizabeth the Second, Her heirs and successors according to law, that I will well and truly serve Her” (wherever occurring),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567CB8" w:rsidRPr="00E40BFC">
        <w:rPr>
          <w:i/>
        </w:rPr>
        <w:t>)</w:t>
      </w:r>
      <w:r w:rsidRPr="00E40BFC">
        <w:t xml:space="preserve"> Heirs and Successors according to law, that I will well and truly serve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‘Him’ or ‘Her’</w:t>
      </w:r>
      <w:r w:rsidR="00567CB8" w:rsidRPr="00E40BFC">
        <w:rPr>
          <w:i/>
        </w:rPr>
        <w:t>)</w:t>
      </w:r>
      <w:r w:rsidRPr="00E40BFC">
        <w:t>”.</w:t>
      </w:r>
    </w:p>
    <w:p w14:paraId="5F28C421" w14:textId="77777777" w:rsidR="00B23ACD" w:rsidRPr="00E40BFC" w:rsidRDefault="00B23ACD" w:rsidP="00D843FD">
      <w:pPr>
        <w:pStyle w:val="ActHead9"/>
        <w:rPr>
          <w:i w:val="0"/>
        </w:rPr>
      </w:pPr>
      <w:bookmarkStart w:id="18" w:name="_Toc184974012"/>
      <w:r w:rsidRPr="00E40BFC">
        <w:t>Defence Service Homes Act 1918</w:t>
      </w:r>
      <w:bookmarkEnd w:id="18"/>
    </w:p>
    <w:p w14:paraId="39F8FE08" w14:textId="77777777" w:rsidR="00B23ACD" w:rsidRPr="00E40BFC" w:rsidRDefault="00EC1AB1" w:rsidP="00D843FD">
      <w:pPr>
        <w:pStyle w:val="ItemHead"/>
      </w:pPr>
      <w:proofErr w:type="gramStart"/>
      <w:r w:rsidRPr="00E40BFC">
        <w:t>15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4</w:t>
      </w:r>
      <w:r w:rsidR="00B23ACD" w:rsidRPr="00E40BFC">
        <w:t>(1) (</w:t>
      </w:r>
      <w:r w:rsidR="00AA4C55" w:rsidRPr="00E40BFC">
        <w:t>paragraphs (</w:t>
      </w:r>
      <w:r w:rsidR="00B23ACD" w:rsidRPr="00E40BFC">
        <w:t xml:space="preserve">c) and (d) of the definition of </w:t>
      </w:r>
      <w:r w:rsidR="00B23ACD" w:rsidRPr="00E40BFC">
        <w:rPr>
          <w:i/>
        </w:rPr>
        <w:t>Australian Soldier</w:t>
      </w:r>
      <w:r w:rsidR="00B23ACD" w:rsidRPr="00E40BFC">
        <w:t>)</w:t>
      </w:r>
    </w:p>
    <w:p w14:paraId="20363CCB" w14:textId="77777777" w:rsidR="00B23ACD" w:rsidRPr="00E40BFC" w:rsidRDefault="00B23ACD" w:rsidP="00D843FD">
      <w:pPr>
        <w:pStyle w:val="Item"/>
      </w:pPr>
      <w:r w:rsidRPr="00E40BFC">
        <w:t>Omit “King’s dominions”, substitute “Sovereign’s dominions”.</w:t>
      </w:r>
    </w:p>
    <w:p w14:paraId="5BC700F3" w14:textId="77777777" w:rsidR="00B23ACD" w:rsidRPr="00E40BFC" w:rsidRDefault="00EC1AB1" w:rsidP="00D843FD">
      <w:pPr>
        <w:pStyle w:val="ItemHead"/>
      </w:pPr>
      <w:proofErr w:type="gramStart"/>
      <w:r w:rsidRPr="00E40BFC">
        <w:t>16</w:t>
      </w:r>
      <w:r w:rsidR="00B23ACD" w:rsidRPr="00E40BFC">
        <w:t xml:space="preserve">  </w:t>
      </w:r>
      <w:r w:rsidR="0026627A" w:rsidRPr="00E40BFC">
        <w:t>Paragraph</w:t>
      </w:r>
      <w:proofErr w:type="gramEnd"/>
      <w:r w:rsidR="00AA4C55" w:rsidRPr="00E40BFC">
        <w:t> 4</w:t>
      </w:r>
      <w:r w:rsidR="00B23ACD" w:rsidRPr="00E40BFC">
        <w:t>(2)</w:t>
      </w:r>
      <w:r w:rsidR="0026627A" w:rsidRPr="00E40BFC">
        <w:t>(a)</w:t>
      </w:r>
    </w:p>
    <w:p w14:paraId="7C7C55DF" w14:textId="77777777" w:rsidR="00B23ACD" w:rsidRPr="00E40BFC" w:rsidRDefault="00B23ACD" w:rsidP="00D843FD">
      <w:pPr>
        <w:pStyle w:val="Item"/>
      </w:pPr>
      <w:r w:rsidRPr="00E40BFC">
        <w:t>Omit “Queen’s dominions”</w:t>
      </w:r>
      <w:r w:rsidR="0026627A" w:rsidRPr="00E40BFC">
        <w:t xml:space="preserve"> (wherever occurring)</w:t>
      </w:r>
      <w:r w:rsidRPr="00E40BFC">
        <w:t>, substitute “Sovereign’s dominions”.</w:t>
      </w:r>
    </w:p>
    <w:p w14:paraId="48F745EB" w14:textId="77777777" w:rsidR="00B23ACD" w:rsidRPr="00E40BFC" w:rsidRDefault="00EC1AB1" w:rsidP="00D843FD">
      <w:pPr>
        <w:pStyle w:val="ItemHead"/>
      </w:pPr>
      <w:proofErr w:type="gramStart"/>
      <w:r w:rsidRPr="00E40BFC">
        <w:t>17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4</w:t>
      </w:r>
      <w:r w:rsidR="00B23ACD" w:rsidRPr="00E40BFC">
        <w:t>(2B)</w:t>
      </w:r>
    </w:p>
    <w:p w14:paraId="51423697" w14:textId="77777777" w:rsidR="00B23ACD" w:rsidRPr="00E40BFC" w:rsidRDefault="00B23ACD" w:rsidP="00D843FD">
      <w:pPr>
        <w:pStyle w:val="Item"/>
      </w:pPr>
      <w:r w:rsidRPr="00E40BFC">
        <w:t>Omit “King’s dominions”, substitute “Sovereign’s dominions”.</w:t>
      </w:r>
    </w:p>
    <w:p w14:paraId="7435201C" w14:textId="77777777" w:rsidR="00B23ACD" w:rsidRPr="00E40BFC" w:rsidRDefault="00B23ACD" w:rsidP="00D843FD">
      <w:pPr>
        <w:pStyle w:val="ActHead9"/>
        <w:rPr>
          <w:i w:val="0"/>
        </w:rPr>
      </w:pPr>
      <w:bookmarkStart w:id="19" w:name="_Toc184974013"/>
      <w:r w:rsidRPr="00E40BFC">
        <w:t>Defence (Special Undertakings) Act 1952</w:t>
      </w:r>
      <w:bookmarkEnd w:id="19"/>
    </w:p>
    <w:p w14:paraId="351DC989" w14:textId="77777777" w:rsidR="00B23ACD" w:rsidRPr="00E40BFC" w:rsidRDefault="00EC1AB1" w:rsidP="00D843FD">
      <w:pPr>
        <w:pStyle w:val="ItemHead"/>
      </w:pPr>
      <w:proofErr w:type="gramStart"/>
      <w:r w:rsidRPr="00E40BFC">
        <w:t>18</w:t>
      </w:r>
      <w:r w:rsidR="00B23ACD" w:rsidRPr="00E40BFC">
        <w:t xml:space="preserve">  </w:t>
      </w:r>
      <w:r w:rsidR="00AA4C55" w:rsidRPr="00E40BFC">
        <w:t>Paragraph</w:t>
      </w:r>
      <w:proofErr w:type="gramEnd"/>
      <w:r w:rsidR="00AA4C55" w:rsidRPr="00E40BFC">
        <w:t> 6</w:t>
      </w:r>
      <w:r w:rsidR="00B23ACD" w:rsidRPr="00E40BFC">
        <w:t>(a)</w:t>
      </w:r>
    </w:p>
    <w:p w14:paraId="52C94DE2" w14:textId="77777777" w:rsidR="00B23ACD" w:rsidRPr="00E40BFC" w:rsidRDefault="00B23ACD" w:rsidP="00D843FD">
      <w:pPr>
        <w:pStyle w:val="Item"/>
      </w:pPr>
      <w:r w:rsidRPr="00E40BFC">
        <w:t>Omit “Queen’s dominions”, substitute “Sovereign’s dominions”.</w:t>
      </w:r>
    </w:p>
    <w:p w14:paraId="0FBDAB06" w14:textId="77777777" w:rsidR="00B23ACD" w:rsidRPr="00E40BFC" w:rsidRDefault="00EC1AB1" w:rsidP="00D843FD">
      <w:pPr>
        <w:pStyle w:val="ItemHead"/>
      </w:pPr>
      <w:proofErr w:type="gramStart"/>
      <w:r w:rsidRPr="00E40BFC">
        <w:t>19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7</w:t>
      </w:r>
      <w:r w:rsidR="00B23ACD" w:rsidRPr="00E40BFC">
        <w:t>(1)</w:t>
      </w:r>
    </w:p>
    <w:p w14:paraId="7A56C970" w14:textId="77777777" w:rsidR="00B23ACD" w:rsidRPr="00E40BFC" w:rsidRDefault="00B23ACD" w:rsidP="00D843FD">
      <w:pPr>
        <w:pStyle w:val="Item"/>
      </w:pPr>
      <w:r w:rsidRPr="00E40BFC">
        <w:t>Omit “the Queen”, substitute “the Sovereign”.</w:t>
      </w:r>
    </w:p>
    <w:p w14:paraId="6E7AB9BB" w14:textId="77777777" w:rsidR="00B23ACD" w:rsidRPr="00E40BFC" w:rsidRDefault="00EC1AB1" w:rsidP="00D843FD">
      <w:pPr>
        <w:pStyle w:val="ItemHead"/>
      </w:pPr>
      <w:proofErr w:type="gramStart"/>
      <w:r w:rsidRPr="00E40BFC">
        <w:t>20</w:t>
      </w:r>
      <w:r w:rsidR="00B23ACD" w:rsidRPr="00E40BFC">
        <w:t xml:space="preserve">  </w:t>
      </w:r>
      <w:r w:rsidR="00AA4C55" w:rsidRPr="00E40BFC">
        <w:t>Section</w:t>
      </w:r>
      <w:proofErr w:type="gramEnd"/>
      <w:r w:rsidR="00AA4C55" w:rsidRPr="00E40BFC">
        <w:t> 8</w:t>
      </w:r>
    </w:p>
    <w:p w14:paraId="75343870" w14:textId="77777777" w:rsidR="00B23ACD" w:rsidRPr="00E40BFC" w:rsidRDefault="00B23ACD" w:rsidP="00D843FD">
      <w:pPr>
        <w:pStyle w:val="Item"/>
      </w:pPr>
      <w:r w:rsidRPr="00E40BFC">
        <w:t>Omit “the Queen”, substitute “the Sovereign”.</w:t>
      </w:r>
    </w:p>
    <w:p w14:paraId="6F66041D" w14:textId="77777777" w:rsidR="00B23ACD" w:rsidRPr="00E40BFC" w:rsidRDefault="00C52ADC" w:rsidP="00D843FD">
      <w:pPr>
        <w:pStyle w:val="ActHead9"/>
        <w:rPr>
          <w:i w:val="0"/>
        </w:rPr>
      </w:pPr>
      <w:bookmarkStart w:id="20" w:name="_Toc184974014"/>
      <w:r w:rsidRPr="00E40BFC">
        <w:t>Director</w:t>
      </w:r>
      <w:r w:rsidR="00B23ACD" w:rsidRPr="00E40BFC">
        <w:t xml:space="preserve"> of Public Prosecutions Act 1983</w:t>
      </w:r>
      <w:bookmarkEnd w:id="20"/>
    </w:p>
    <w:p w14:paraId="37B8CE3D" w14:textId="77777777" w:rsidR="00B23ACD" w:rsidRPr="00E40BFC" w:rsidRDefault="00EC1AB1" w:rsidP="00D843FD">
      <w:pPr>
        <w:pStyle w:val="ItemHead"/>
      </w:pPr>
      <w:proofErr w:type="gramStart"/>
      <w:r w:rsidRPr="00E40BFC">
        <w:t>21</w:t>
      </w:r>
      <w:r w:rsidR="00B23ACD" w:rsidRPr="00E40BFC">
        <w:t xml:space="preserve">  Schedule</w:t>
      </w:r>
      <w:proofErr w:type="gramEnd"/>
    </w:p>
    <w:p w14:paraId="47CCBDD2" w14:textId="77777777" w:rsidR="00B23ACD" w:rsidRPr="00E40BFC" w:rsidRDefault="00B23ACD" w:rsidP="00D843FD">
      <w:pPr>
        <w:pStyle w:val="Item"/>
      </w:pPr>
      <w:r w:rsidRPr="00E40BFC">
        <w:t>Omit “Her Majesty Queen Elizabeth the Second, Her Heirs and Successors according to law and that I will well and truly serve Her” (wherever occurring),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567CB8" w:rsidRPr="00E40BFC">
        <w:rPr>
          <w:i/>
        </w:rPr>
        <w:t>)</w:t>
      </w:r>
      <w:r w:rsidRPr="00E40BFC">
        <w:t xml:space="preserve"> Heirs and Successors according to law</w:t>
      </w:r>
      <w:r w:rsidR="009B3995" w:rsidRPr="00E40BFC">
        <w:t xml:space="preserve"> and</w:t>
      </w:r>
      <w:r w:rsidRPr="00E40BFC">
        <w:t xml:space="preserve"> that I will well and truly serve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‘Him’ or ‘Her’</w:t>
      </w:r>
      <w:r w:rsidR="00567CB8" w:rsidRPr="00E40BFC">
        <w:rPr>
          <w:i/>
        </w:rPr>
        <w:t>)</w:t>
      </w:r>
      <w:r w:rsidRPr="00E40BFC">
        <w:t>”.</w:t>
      </w:r>
    </w:p>
    <w:p w14:paraId="149AFBF5" w14:textId="77777777" w:rsidR="00B23ACD" w:rsidRPr="00E40BFC" w:rsidRDefault="00B23ACD" w:rsidP="00D843FD">
      <w:pPr>
        <w:pStyle w:val="ActHead9"/>
        <w:rPr>
          <w:i w:val="0"/>
        </w:rPr>
      </w:pPr>
      <w:bookmarkStart w:id="21" w:name="_Toc184974015"/>
      <w:r w:rsidRPr="00E40BFC">
        <w:t>Explosives Act 1961</w:t>
      </w:r>
      <w:bookmarkEnd w:id="21"/>
    </w:p>
    <w:p w14:paraId="18C0913E" w14:textId="77777777" w:rsidR="00B23ACD" w:rsidRPr="00E40BFC" w:rsidRDefault="00EC1AB1" w:rsidP="00D843FD">
      <w:pPr>
        <w:pStyle w:val="ItemHead"/>
      </w:pPr>
      <w:proofErr w:type="gramStart"/>
      <w:r w:rsidRPr="00E40BFC">
        <w:t>22</w:t>
      </w:r>
      <w:r w:rsidR="00B23ACD" w:rsidRPr="00E40BFC">
        <w:t xml:space="preserve"> </w:t>
      </w:r>
      <w:r w:rsidR="00C52ADC" w:rsidRPr="00E40BFC">
        <w:t xml:space="preserve"> </w:t>
      </w:r>
      <w:r w:rsidR="00AA4C55" w:rsidRPr="00E40BFC">
        <w:t>Section</w:t>
      </w:r>
      <w:proofErr w:type="gramEnd"/>
      <w:r w:rsidR="00AA4C55" w:rsidRPr="00E40BFC">
        <w:t> 8</w:t>
      </w:r>
    </w:p>
    <w:p w14:paraId="2E90A395" w14:textId="77777777" w:rsidR="00B23ACD" w:rsidRPr="00E40BFC" w:rsidRDefault="00B23ACD" w:rsidP="00D843FD">
      <w:pPr>
        <w:pStyle w:val="Item"/>
      </w:pPr>
      <w:r w:rsidRPr="00E40BFC">
        <w:t>Omit “Queen’s dominions”, substitute “Sovereign’s dominions”.</w:t>
      </w:r>
    </w:p>
    <w:p w14:paraId="7DE05D79" w14:textId="77777777" w:rsidR="00B23ACD" w:rsidRPr="00E40BFC" w:rsidRDefault="00B23ACD" w:rsidP="00D843FD">
      <w:pPr>
        <w:pStyle w:val="ActHead9"/>
        <w:rPr>
          <w:i w:val="0"/>
        </w:rPr>
      </w:pPr>
      <w:bookmarkStart w:id="22" w:name="_Toc184974016"/>
      <w:r w:rsidRPr="00E40BFC">
        <w:t>Fair Work Act 2009</w:t>
      </w:r>
      <w:bookmarkEnd w:id="22"/>
    </w:p>
    <w:p w14:paraId="236EDCB3" w14:textId="77777777" w:rsidR="00B23ACD" w:rsidRPr="00E40BFC" w:rsidRDefault="00EC1AB1" w:rsidP="00D843FD">
      <w:pPr>
        <w:pStyle w:val="ItemHead"/>
      </w:pPr>
      <w:proofErr w:type="gramStart"/>
      <w:r w:rsidRPr="00E40BFC">
        <w:t>23</w:t>
      </w:r>
      <w:r w:rsidR="00B23ACD" w:rsidRPr="00E40BFC">
        <w:t xml:space="preserve"> </w:t>
      </w:r>
      <w:r w:rsidR="00C52ADC" w:rsidRPr="00E40BFC">
        <w:t xml:space="preserve"> </w:t>
      </w:r>
      <w:r w:rsidR="00AA4C55" w:rsidRPr="00E40BFC">
        <w:t>Subparagraph</w:t>
      </w:r>
      <w:proofErr w:type="gramEnd"/>
      <w:r w:rsidR="00AA4C55" w:rsidRPr="00E40BFC">
        <w:t> 1</w:t>
      </w:r>
      <w:r w:rsidR="00B23ACD" w:rsidRPr="00E40BFC">
        <w:t>15(1)(a)(vi)</w:t>
      </w:r>
    </w:p>
    <w:p w14:paraId="6F158EAC" w14:textId="77777777" w:rsidR="00B23ACD" w:rsidRPr="00E40BFC" w:rsidRDefault="00B23ACD" w:rsidP="00D843FD">
      <w:pPr>
        <w:pStyle w:val="Item"/>
      </w:pPr>
      <w:r w:rsidRPr="00E40BFC">
        <w:t>Omit “Queen’s birthday holiday”, substitute “holiday for the birthday of the Sovereign”.</w:t>
      </w:r>
    </w:p>
    <w:p w14:paraId="290F5FE9" w14:textId="77777777" w:rsidR="00B23ACD" w:rsidRPr="00E40BFC" w:rsidRDefault="00B23ACD" w:rsidP="00D843FD">
      <w:pPr>
        <w:pStyle w:val="ActHead9"/>
        <w:rPr>
          <w:i w:val="0"/>
        </w:rPr>
      </w:pPr>
      <w:bookmarkStart w:id="23" w:name="_Toc184974017"/>
      <w:r w:rsidRPr="00E40BFC">
        <w:t>Federal Court of Australia Act 1976</w:t>
      </w:r>
      <w:bookmarkEnd w:id="23"/>
    </w:p>
    <w:p w14:paraId="4DDF3833" w14:textId="77777777" w:rsidR="00B23ACD" w:rsidRPr="00E40BFC" w:rsidRDefault="00EC1AB1" w:rsidP="00D843FD">
      <w:pPr>
        <w:pStyle w:val="ItemHead"/>
      </w:pPr>
      <w:proofErr w:type="gramStart"/>
      <w:r w:rsidRPr="00E40BFC">
        <w:t>24</w:t>
      </w:r>
      <w:r w:rsidR="00B23ACD" w:rsidRPr="00E40BFC">
        <w:t xml:space="preserve">  Schedule</w:t>
      </w:r>
      <w:proofErr w:type="gramEnd"/>
    </w:p>
    <w:p w14:paraId="077BCC1B" w14:textId="77777777" w:rsidR="00B23ACD" w:rsidRPr="00E40BFC" w:rsidRDefault="00B23ACD" w:rsidP="00D843FD">
      <w:pPr>
        <w:pStyle w:val="Item"/>
      </w:pPr>
      <w:r w:rsidRPr="00E40BFC">
        <w:t>Omit “Her Majesty Queen Elizabeth the Second, Her Heirs and Successors according to law, that I will well and truly serve Her”,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567CB8" w:rsidRPr="00E40BFC">
        <w:rPr>
          <w:i/>
        </w:rPr>
        <w:t>)</w:t>
      </w:r>
      <w:r w:rsidRPr="00E40BFC">
        <w:t xml:space="preserve"> Heirs and Successors according to law, that I will well and truly serve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‘Him’ or ‘Her’</w:t>
      </w:r>
      <w:r w:rsidR="00567CB8" w:rsidRPr="00E40BFC">
        <w:rPr>
          <w:i/>
        </w:rPr>
        <w:t>)</w:t>
      </w:r>
      <w:r w:rsidRPr="00E40BFC">
        <w:t>”.</w:t>
      </w:r>
    </w:p>
    <w:p w14:paraId="3351D78A" w14:textId="77777777" w:rsidR="00B23ACD" w:rsidRPr="00E40BFC" w:rsidRDefault="00B23ACD" w:rsidP="00D843FD">
      <w:pPr>
        <w:pStyle w:val="ActHead9"/>
        <w:rPr>
          <w:i w:val="0"/>
        </w:rPr>
      </w:pPr>
      <w:bookmarkStart w:id="24" w:name="_Toc184974018"/>
      <w:r w:rsidRPr="00E40BFC">
        <w:t>High Court of Australia Act 1979</w:t>
      </w:r>
      <w:bookmarkEnd w:id="24"/>
    </w:p>
    <w:p w14:paraId="65C697A8" w14:textId="77777777" w:rsidR="00B23ACD" w:rsidRPr="00E40BFC" w:rsidRDefault="00EC1AB1" w:rsidP="00D843FD">
      <w:pPr>
        <w:pStyle w:val="ItemHead"/>
      </w:pPr>
      <w:proofErr w:type="gramStart"/>
      <w:r w:rsidRPr="00E40BFC">
        <w:t>25</w:t>
      </w:r>
      <w:r w:rsidR="00B23ACD" w:rsidRPr="00E40BFC">
        <w:t xml:space="preserve">  </w:t>
      </w:r>
      <w:r w:rsidR="00AA4C55" w:rsidRPr="00E40BFC">
        <w:t>Paragraph</w:t>
      </w:r>
      <w:proofErr w:type="gramEnd"/>
      <w:r w:rsidR="00AA4C55" w:rsidRPr="00E40BFC">
        <w:t> 3</w:t>
      </w:r>
      <w:r w:rsidR="00B23ACD" w:rsidRPr="00E40BFC">
        <w:t>3(a)</w:t>
      </w:r>
    </w:p>
    <w:p w14:paraId="0EB4EFA9" w14:textId="77777777" w:rsidR="00B23ACD" w:rsidRPr="00E40BFC" w:rsidRDefault="00B23ACD" w:rsidP="00D843FD">
      <w:pPr>
        <w:pStyle w:val="Item"/>
      </w:pPr>
      <w:r w:rsidRPr="00E40BFC">
        <w:t>Omit “the Queen”, substitute “the Sovereign”.</w:t>
      </w:r>
    </w:p>
    <w:p w14:paraId="4E5AE1E3" w14:textId="77777777" w:rsidR="00B23ACD" w:rsidRPr="00E40BFC" w:rsidRDefault="00EC1AB1" w:rsidP="00D843FD">
      <w:pPr>
        <w:pStyle w:val="ItemHead"/>
      </w:pPr>
      <w:proofErr w:type="gramStart"/>
      <w:r w:rsidRPr="00E40BFC">
        <w:t>26</w:t>
      </w:r>
      <w:r w:rsidR="00B23ACD" w:rsidRPr="00E40BFC">
        <w:t xml:space="preserve">  Schedule</w:t>
      </w:r>
      <w:proofErr w:type="gramEnd"/>
    </w:p>
    <w:p w14:paraId="0F98A3D9" w14:textId="77777777" w:rsidR="00B23ACD" w:rsidRPr="00E40BFC" w:rsidRDefault="00B23ACD" w:rsidP="00D843FD">
      <w:pPr>
        <w:pStyle w:val="Item"/>
      </w:pPr>
      <w:r w:rsidRPr="00E40BFC">
        <w:t>Omit “Her Majesty Queen Elizabeth the Second, Her Heirs and Successors according to law, that I will well and truly serve Her”,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567CB8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567CB8" w:rsidRPr="00E40BFC">
        <w:rPr>
          <w:i/>
        </w:rPr>
        <w:t>)</w:t>
      </w:r>
      <w:r w:rsidRPr="00E40BFC">
        <w:t xml:space="preserve"> Heirs and Successors according to law, that I will well and truly serve </w:t>
      </w:r>
      <w:r w:rsidR="007A7CB9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‘Him’ or ‘Her’</w:t>
      </w:r>
      <w:r w:rsidR="007A7CB9" w:rsidRPr="00E40BFC">
        <w:rPr>
          <w:i/>
        </w:rPr>
        <w:t>)</w:t>
      </w:r>
      <w:r w:rsidRPr="00E40BFC">
        <w:t>”.</w:t>
      </w:r>
    </w:p>
    <w:p w14:paraId="6DD28243" w14:textId="77777777" w:rsidR="00B23ACD" w:rsidRPr="00E40BFC" w:rsidRDefault="00B23ACD" w:rsidP="00D843FD">
      <w:pPr>
        <w:pStyle w:val="ActHead9"/>
        <w:rPr>
          <w:i w:val="0"/>
        </w:rPr>
      </w:pPr>
      <w:bookmarkStart w:id="25" w:name="_Toc184974019"/>
      <w:r w:rsidRPr="00E40BFC">
        <w:t>Income Tax Assessment Act 1997</w:t>
      </w:r>
      <w:bookmarkEnd w:id="25"/>
    </w:p>
    <w:p w14:paraId="3FDC3AA7" w14:textId="77777777" w:rsidR="00B23ACD" w:rsidRPr="00E40BFC" w:rsidRDefault="00EC1AB1" w:rsidP="00D843FD">
      <w:pPr>
        <w:pStyle w:val="ItemHead"/>
      </w:pPr>
      <w:proofErr w:type="gramStart"/>
      <w:r w:rsidRPr="00E40BFC">
        <w:t>27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3</w:t>
      </w:r>
      <w:r w:rsidR="00B23ACD" w:rsidRPr="00E40BFC">
        <w:t>0</w:t>
      </w:r>
      <w:r w:rsidR="00E40BFC">
        <w:noBreakHyphen/>
      </w:r>
      <w:r w:rsidR="00B23ACD" w:rsidRPr="00E40BFC">
        <w:t xml:space="preserve">50(1) (table </w:t>
      </w:r>
      <w:r w:rsidR="00AA4C55" w:rsidRPr="00E40BFC">
        <w:t>item 5</w:t>
      </w:r>
      <w:r w:rsidR="00B23ACD" w:rsidRPr="00E40BFC">
        <w:t>.1.2)</w:t>
      </w:r>
    </w:p>
    <w:p w14:paraId="7EC2EB4F" w14:textId="77777777" w:rsidR="00B23ACD" w:rsidRPr="00E40BFC" w:rsidRDefault="00B23ACD" w:rsidP="00D843FD">
      <w:pPr>
        <w:pStyle w:val="Item"/>
      </w:pPr>
      <w:r w:rsidRPr="00E40BFC">
        <w:t>Omit “Her Majesty’s dominions”, substitute “the Sovereign’s dominions”.</w:t>
      </w:r>
    </w:p>
    <w:p w14:paraId="16CA4351" w14:textId="77777777" w:rsidR="00B23ACD" w:rsidRPr="00E40BFC" w:rsidRDefault="00EC1AB1" w:rsidP="00D843FD">
      <w:pPr>
        <w:pStyle w:val="ItemHead"/>
      </w:pPr>
      <w:proofErr w:type="gramStart"/>
      <w:r w:rsidRPr="00E40BFC">
        <w:t>28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3</w:t>
      </w:r>
      <w:r w:rsidR="00B23ACD" w:rsidRPr="00E40BFC">
        <w:t>0</w:t>
      </w:r>
      <w:r w:rsidR="00E40BFC">
        <w:noBreakHyphen/>
      </w:r>
      <w:r w:rsidR="00B23ACD" w:rsidRPr="00E40BFC">
        <w:t xml:space="preserve">50(1) (table </w:t>
      </w:r>
      <w:r w:rsidR="00AA4C55" w:rsidRPr="00E40BFC">
        <w:t>item 5</w:t>
      </w:r>
      <w:r w:rsidR="00B23ACD" w:rsidRPr="00E40BFC">
        <w:t>.1.2)</w:t>
      </w:r>
    </w:p>
    <w:p w14:paraId="68853997" w14:textId="77777777" w:rsidR="00B23ACD" w:rsidRPr="00E40BFC" w:rsidRDefault="00B23ACD" w:rsidP="00D843FD">
      <w:pPr>
        <w:pStyle w:val="Item"/>
      </w:pPr>
      <w:r w:rsidRPr="00E40BFC">
        <w:t>Omit “Her Majesty’s armed forces”, substitute “the Sovereign’s armed forces”.</w:t>
      </w:r>
    </w:p>
    <w:p w14:paraId="59FF346A" w14:textId="77777777" w:rsidR="00B23ACD" w:rsidRPr="00E40BFC" w:rsidRDefault="00B23ACD" w:rsidP="00D843FD">
      <w:pPr>
        <w:pStyle w:val="ActHead9"/>
        <w:rPr>
          <w:i w:val="0"/>
        </w:rPr>
      </w:pPr>
      <w:bookmarkStart w:id="26" w:name="_Toc184974020"/>
      <w:r w:rsidRPr="00E40BFC">
        <w:t>Judiciary Act 1903</w:t>
      </w:r>
      <w:bookmarkEnd w:id="26"/>
    </w:p>
    <w:p w14:paraId="2E8AA931" w14:textId="77777777" w:rsidR="00B23ACD" w:rsidRPr="00E40BFC" w:rsidRDefault="00EC1AB1" w:rsidP="00D843FD">
      <w:pPr>
        <w:pStyle w:val="ItemHead"/>
      </w:pPr>
      <w:proofErr w:type="gramStart"/>
      <w:r w:rsidRPr="00E40BFC">
        <w:t>29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6</w:t>
      </w:r>
      <w:r w:rsidR="00B23ACD" w:rsidRPr="00E40BFC">
        <w:t>9(2)</w:t>
      </w:r>
    </w:p>
    <w:p w14:paraId="188978BF" w14:textId="77777777" w:rsidR="00B23ACD" w:rsidRPr="00E40BFC" w:rsidRDefault="00B23ACD" w:rsidP="00D843FD">
      <w:pPr>
        <w:pStyle w:val="Item"/>
      </w:pPr>
      <w:r w:rsidRPr="00E40BFC">
        <w:t>Omit “the Queen’s”, substitute “the Sovereign’s”.</w:t>
      </w:r>
    </w:p>
    <w:p w14:paraId="6CE9F6D9" w14:textId="77777777" w:rsidR="00B23ACD" w:rsidRPr="00E40BFC" w:rsidRDefault="00B23ACD" w:rsidP="00D843FD">
      <w:pPr>
        <w:pStyle w:val="ActHead9"/>
        <w:rPr>
          <w:i w:val="0"/>
        </w:rPr>
      </w:pPr>
      <w:bookmarkStart w:id="27" w:name="_Toc184974021"/>
      <w:r w:rsidRPr="00E40BFC">
        <w:t>Marriage Act 1961</w:t>
      </w:r>
      <w:bookmarkEnd w:id="27"/>
    </w:p>
    <w:p w14:paraId="66AFDD43" w14:textId="77777777" w:rsidR="00B23ACD" w:rsidRPr="00E40BFC" w:rsidRDefault="00EC1AB1" w:rsidP="00D843FD">
      <w:pPr>
        <w:pStyle w:val="ItemHead"/>
      </w:pPr>
      <w:proofErr w:type="gramStart"/>
      <w:r w:rsidRPr="00E40BFC">
        <w:t>30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5</w:t>
      </w:r>
      <w:r w:rsidR="00B23ACD" w:rsidRPr="00E40BFC">
        <w:t>(1) (definition of</w:t>
      </w:r>
      <w:r w:rsidR="00B23ACD" w:rsidRPr="00E40BFC">
        <w:rPr>
          <w:i/>
        </w:rPr>
        <w:t xml:space="preserve"> overseas country</w:t>
      </w:r>
      <w:r w:rsidR="00B23ACD" w:rsidRPr="00E40BFC">
        <w:t>)</w:t>
      </w:r>
    </w:p>
    <w:p w14:paraId="03C84C0E" w14:textId="77777777" w:rsidR="00B23ACD" w:rsidRPr="00E40BFC" w:rsidRDefault="00B23ACD" w:rsidP="00D843FD">
      <w:pPr>
        <w:pStyle w:val="Item"/>
      </w:pPr>
      <w:r w:rsidRPr="00E40BFC">
        <w:t>Omit “Queen’s dominions”, substitute “Sovereign’s dominions”.</w:t>
      </w:r>
    </w:p>
    <w:p w14:paraId="361A5A1A" w14:textId="77777777" w:rsidR="00B23ACD" w:rsidRPr="00E40BFC" w:rsidRDefault="00EC1AB1" w:rsidP="00D843FD">
      <w:pPr>
        <w:pStyle w:val="ItemHead"/>
      </w:pPr>
      <w:proofErr w:type="gramStart"/>
      <w:r w:rsidRPr="00E40BFC">
        <w:t>31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5</w:t>
      </w:r>
      <w:r w:rsidR="00B23ACD" w:rsidRPr="00E40BFC">
        <w:t>(1) (definition of</w:t>
      </w:r>
      <w:r w:rsidR="00B23ACD" w:rsidRPr="00E40BFC">
        <w:rPr>
          <w:i/>
        </w:rPr>
        <w:t xml:space="preserve"> the Queen’s dominions</w:t>
      </w:r>
      <w:r w:rsidR="00B23ACD" w:rsidRPr="00E40BFC">
        <w:t>)</w:t>
      </w:r>
    </w:p>
    <w:p w14:paraId="2BFF66F2" w14:textId="77777777" w:rsidR="00B23ACD" w:rsidRPr="00E40BFC" w:rsidRDefault="00B23ACD" w:rsidP="00D843FD">
      <w:pPr>
        <w:pStyle w:val="Item"/>
      </w:pPr>
      <w:r w:rsidRPr="00E40BFC">
        <w:t>Repeal the definition.</w:t>
      </w:r>
    </w:p>
    <w:p w14:paraId="001D210B" w14:textId="77777777" w:rsidR="00B23ACD" w:rsidRPr="00E40BFC" w:rsidRDefault="00EC1AB1" w:rsidP="00D843FD">
      <w:pPr>
        <w:pStyle w:val="ItemHead"/>
      </w:pPr>
      <w:proofErr w:type="gramStart"/>
      <w:r w:rsidRPr="00E40BFC">
        <w:t>32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5</w:t>
      </w:r>
      <w:r w:rsidR="00B23ACD" w:rsidRPr="00E40BFC">
        <w:t>(1)</w:t>
      </w:r>
    </w:p>
    <w:p w14:paraId="78894F47" w14:textId="77777777" w:rsidR="00B23ACD" w:rsidRPr="00E40BFC" w:rsidRDefault="00B23ACD" w:rsidP="00D843FD">
      <w:pPr>
        <w:pStyle w:val="Item"/>
      </w:pPr>
      <w:r w:rsidRPr="00E40BFC">
        <w:t>Insert</w:t>
      </w:r>
      <w:r w:rsidR="00997761" w:rsidRPr="00E40BFC">
        <w:t>:</w:t>
      </w:r>
    </w:p>
    <w:p w14:paraId="46B33E0C" w14:textId="77777777" w:rsidR="00B23ACD" w:rsidRPr="00E40BFC" w:rsidRDefault="00B23ACD" w:rsidP="00D843FD">
      <w:pPr>
        <w:pStyle w:val="Definition"/>
      </w:pPr>
      <w:r w:rsidRPr="00E40BFC">
        <w:rPr>
          <w:b/>
          <w:i/>
        </w:rPr>
        <w:t>the Sovereign’s</w:t>
      </w:r>
      <w:r w:rsidRPr="00E40BFC">
        <w:t xml:space="preserve"> </w:t>
      </w:r>
      <w:r w:rsidRPr="00E40BFC">
        <w:rPr>
          <w:b/>
          <w:i/>
        </w:rPr>
        <w:t>dominions</w:t>
      </w:r>
      <w:r w:rsidRPr="00E40BFC">
        <w:t xml:space="preserve"> </w:t>
      </w:r>
      <w:proofErr w:type="gramStart"/>
      <w:r w:rsidRPr="00E40BFC">
        <w:t>includes</w:t>
      </w:r>
      <w:proofErr w:type="gramEnd"/>
      <w:r w:rsidRPr="00E40BFC">
        <w:t xml:space="preserve"> a British protectorate and a British protected State.</w:t>
      </w:r>
    </w:p>
    <w:p w14:paraId="65601FC2" w14:textId="77777777" w:rsidR="00B23ACD" w:rsidRPr="00E40BFC" w:rsidRDefault="00EC1AB1" w:rsidP="00D843FD">
      <w:pPr>
        <w:pStyle w:val="ItemHead"/>
      </w:pPr>
      <w:proofErr w:type="gramStart"/>
      <w:r w:rsidRPr="00E40BFC">
        <w:t>33</w:t>
      </w:r>
      <w:r w:rsidR="00B23ACD" w:rsidRPr="00E40BFC">
        <w:t xml:space="preserve">  </w:t>
      </w:r>
      <w:r w:rsidR="00AA4C55" w:rsidRPr="00E40BFC">
        <w:t>Subsection</w:t>
      </w:r>
      <w:proofErr w:type="gramEnd"/>
      <w:r w:rsidR="00AA4C55" w:rsidRPr="00E40BFC">
        <w:t> 7</w:t>
      </w:r>
      <w:r w:rsidR="00B23ACD" w:rsidRPr="00E40BFC">
        <w:t>1(2)</w:t>
      </w:r>
    </w:p>
    <w:p w14:paraId="33AF47AB" w14:textId="77777777" w:rsidR="00B23ACD" w:rsidRPr="00E40BFC" w:rsidRDefault="00B23ACD" w:rsidP="00D843FD">
      <w:pPr>
        <w:pStyle w:val="Item"/>
      </w:pPr>
      <w:r w:rsidRPr="00E40BFC">
        <w:t>Omit “Queen’s dominions”, substitute “Sovereign’s dominions”.</w:t>
      </w:r>
    </w:p>
    <w:p w14:paraId="665D3E11" w14:textId="77777777" w:rsidR="00B23ACD" w:rsidRPr="00E40BFC" w:rsidRDefault="00B23ACD" w:rsidP="00D843FD">
      <w:pPr>
        <w:pStyle w:val="ActHead9"/>
        <w:rPr>
          <w:i w:val="0"/>
        </w:rPr>
      </w:pPr>
      <w:bookmarkStart w:id="28" w:name="_Toc184974022"/>
      <w:r w:rsidRPr="00E40BFC">
        <w:t>Norfolk Island Act 1979</w:t>
      </w:r>
      <w:bookmarkEnd w:id="28"/>
    </w:p>
    <w:p w14:paraId="2222EEF0" w14:textId="77777777" w:rsidR="00B23ACD" w:rsidRPr="00E40BFC" w:rsidRDefault="00EC1AB1" w:rsidP="00D843FD">
      <w:pPr>
        <w:pStyle w:val="ItemHead"/>
      </w:pPr>
      <w:proofErr w:type="gramStart"/>
      <w:r w:rsidRPr="00E40BFC">
        <w:t>34</w:t>
      </w:r>
      <w:r w:rsidR="00B23ACD" w:rsidRPr="00E40BFC">
        <w:t xml:space="preserve">  </w:t>
      </w:r>
      <w:r w:rsidR="00AA4C55" w:rsidRPr="00E40BFC">
        <w:t>Schedule</w:t>
      </w:r>
      <w:proofErr w:type="gramEnd"/>
      <w:r w:rsidR="00AA4C55" w:rsidRPr="00E40BFC">
        <w:t> 4</w:t>
      </w:r>
    </w:p>
    <w:p w14:paraId="31354215" w14:textId="77777777" w:rsidR="00B23ACD" w:rsidRPr="00E40BFC" w:rsidRDefault="00B23ACD" w:rsidP="00D843FD">
      <w:pPr>
        <w:pStyle w:val="Item"/>
      </w:pPr>
      <w:r w:rsidRPr="00E40BFC">
        <w:t>Omit “Her Majesty Queen Elizabeth, Her heirs and successors according to law, that I will well and truly serve Her” (wherever occurring),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7A7CB9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7A7CB9" w:rsidRPr="00E40BFC">
        <w:rPr>
          <w:i/>
        </w:rPr>
        <w:t>)</w:t>
      </w:r>
      <w:r w:rsidRPr="00E40BFC">
        <w:t xml:space="preserve"> </w:t>
      </w:r>
      <w:r w:rsidR="00DD2A09" w:rsidRPr="00E40BFC">
        <w:t>H</w:t>
      </w:r>
      <w:r w:rsidRPr="00E40BFC">
        <w:t xml:space="preserve">eirs and </w:t>
      </w:r>
      <w:r w:rsidR="00DD2A09" w:rsidRPr="00E40BFC">
        <w:t>S</w:t>
      </w:r>
      <w:r w:rsidRPr="00E40BFC">
        <w:t xml:space="preserve">uccessors according to law, that I will well and truly serve </w:t>
      </w:r>
      <w:r w:rsidR="007A7CB9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‘Him’ or ‘Her’</w:t>
      </w:r>
      <w:r w:rsidR="007A7CB9" w:rsidRPr="00E40BFC">
        <w:rPr>
          <w:i/>
        </w:rPr>
        <w:t>)</w:t>
      </w:r>
      <w:r w:rsidRPr="00E40BFC">
        <w:t>”.</w:t>
      </w:r>
    </w:p>
    <w:p w14:paraId="6334F1C0" w14:textId="77777777" w:rsidR="00B23ACD" w:rsidRPr="00E40BFC" w:rsidRDefault="00B23ACD" w:rsidP="00D843FD">
      <w:pPr>
        <w:pStyle w:val="ActHead9"/>
        <w:rPr>
          <w:i w:val="0"/>
        </w:rPr>
      </w:pPr>
      <w:bookmarkStart w:id="29" w:name="_Toc184974023"/>
      <w:r w:rsidRPr="00E40BFC">
        <w:t>Northern Territory (Self</w:t>
      </w:r>
      <w:r w:rsidR="00E40BFC">
        <w:noBreakHyphen/>
      </w:r>
      <w:r w:rsidRPr="00E40BFC">
        <w:t>Government) Act 1978</w:t>
      </w:r>
      <w:bookmarkEnd w:id="29"/>
    </w:p>
    <w:p w14:paraId="012B2F97" w14:textId="77777777" w:rsidR="00B23ACD" w:rsidRPr="00E40BFC" w:rsidRDefault="00EC1AB1" w:rsidP="00D843FD">
      <w:pPr>
        <w:pStyle w:val="ItemHead"/>
      </w:pPr>
      <w:proofErr w:type="gramStart"/>
      <w:r w:rsidRPr="00E40BFC">
        <w:t>35</w:t>
      </w:r>
      <w:r w:rsidR="00B23ACD" w:rsidRPr="00E40BFC">
        <w:t xml:space="preserve">  </w:t>
      </w:r>
      <w:r w:rsidR="00AA4C55" w:rsidRPr="00E40BFC">
        <w:t>Schedule</w:t>
      </w:r>
      <w:proofErr w:type="gramEnd"/>
      <w:r w:rsidR="00AA4C55" w:rsidRPr="00E40BFC">
        <w:t> 2</w:t>
      </w:r>
    </w:p>
    <w:p w14:paraId="70CD695A" w14:textId="77777777" w:rsidR="00B23ACD" w:rsidRPr="00E40BFC" w:rsidRDefault="00B23ACD" w:rsidP="00D843FD">
      <w:pPr>
        <w:pStyle w:val="Item"/>
      </w:pPr>
      <w:r w:rsidRPr="00E40BFC">
        <w:t xml:space="preserve">Omit “Her Majesty Queen Elizabeth, </w:t>
      </w:r>
      <w:proofErr w:type="gramStart"/>
      <w:r w:rsidRPr="00E40BFC">
        <w:t>Her</w:t>
      </w:r>
      <w:proofErr w:type="gramEnd"/>
      <w:r w:rsidRPr="00E40BFC">
        <w:t>” (wherever occurring), substitute “</w:t>
      </w:r>
      <w:r w:rsidR="00640C43" w:rsidRPr="00E40BFC">
        <w:rPr>
          <w:i/>
        </w:rPr>
        <w:t>(insert name of the Sovereign</w:t>
      </w:r>
      <w:r w:rsidRPr="00E40BFC">
        <w:rPr>
          <w:i/>
        </w:rPr>
        <w:t xml:space="preserve">), </w:t>
      </w:r>
      <w:r w:rsidR="007A7CB9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7A7CB9" w:rsidRPr="00E40BFC">
        <w:rPr>
          <w:i/>
        </w:rPr>
        <w:t>)</w:t>
      </w:r>
      <w:r w:rsidRPr="00E40BFC">
        <w:t>”.</w:t>
      </w:r>
    </w:p>
    <w:p w14:paraId="134F9610" w14:textId="77777777" w:rsidR="00B23ACD" w:rsidRPr="00E40BFC" w:rsidRDefault="00EC1AB1" w:rsidP="00D843FD">
      <w:pPr>
        <w:pStyle w:val="ItemHead"/>
      </w:pPr>
      <w:proofErr w:type="gramStart"/>
      <w:r w:rsidRPr="00E40BFC">
        <w:t>36</w:t>
      </w:r>
      <w:r w:rsidR="00B23ACD" w:rsidRPr="00E40BFC">
        <w:t xml:space="preserve">  </w:t>
      </w:r>
      <w:r w:rsidR="00AA4C55" w:rsidRPr="00E40BFC">
        <w:t>Schedule</w:t>
      </w:r>
      <w:proofErr w:type="gramEnd"/>
      <w:r w:rsidR="00AA4C55" w:rsidRPr="00E40BFC">
        <w:t> 6</w:t>
      </w:r>
    </w:p>
    <w:p w14:paraId="6F3CA645" w14:textId="77777777" w:rsidR="00B23ACD" w:rsidRPr="00E40BFC" w:rsidRDefault="00B23ACD" w:rsidP="00D843FD">
      <w:pPr>
        <w:pStyle w:val="Item"/>
      </w:pPr>
      <w:r w:rsidRPr="00E40BFC">
        <w:t>Omit “Lady the Queen” (wherever occurring).</w:t>
      </w:r>
    </w:p>
    <w:p w14:paraId="04C3A9B2" w14:textId="77777777" w:rsidR="00B23ACD" w:rsidRPr="00E40BFC" w:rsidRDefault="00B23ACD" w:rsidP="00D843FD">
      <w:pPr>
        <w:pStyle w:val="ActHead9"/>
        <w:rPr>
          <w:i w:val="0"/>
        </w:rPr>
      </w:pPr>
      <w:bookmarkStart w:id="30" w:name="_Toc184974024"/>
      <w:r w:rsidRPr="00E40BFC">
        <w:t>Parliamentary Counsel Act 1970</w:t>
      </w:r>
      <w:bookmarkEnd w:id="30"/>
    </w:p>
    <w:p w14:paraId="6151B242" w14:textId="77777777" w:rsidR="00B23ACD" w:rsidRPr="00E40BFC" w:rsidRDefault="00EC1AB1" w:rsidP="00D843FD">
      <w:pPr>
        <w:pStyle w:val="ItemHead"/>
      </w:pPr>
      <w:proofErr w:type="gramStart"/>
      <w:r w:rsidRPr="00E40BFC">
        <w:t>37</w:t>
      </w:r>
      <w:r w:rsidR="00B23ACD" w:rsidRPr="00E40BFC">
        <w:t xml:space="preserve">  Schedule</w:t>
      </w:r>
      <w:proofErr w:type="gramEnd"/>
    </w:p>
    <w:p w14:paraId="16306858" w14:textId="77777777" w:rsidR="00B23ACD" w:rsidRPr="00E40BFC" w:rsidRDefault="00B23ACD" w:rsidP="00D843FD">
      <w:pPr>
        <w:pStyle w:val="Item"/>
      </w:pPr>
      <w:r w:rsidRPr="00E40BFC">
        <w:t>Omit “Her Majesty Queen Elizabeth the Second, Her Heirs and Successors according to law and that I will well and truly serve Her” (wherever occurring),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7A7CB9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7A7CB9" w:rsidRPr="00E40BFC">
        <w:rPr>
          <w:i/>
        </w:rPr>
        <w:t>)</w:t>
      </w:r>
      <w:r w:rsidRPr="00E40BFC">
        <w:t xml:space="preserve"> Heirs and Successors according to law</w:t>
      </w:r>
      <w:r w:rsidR="00844BA7" w:rsidRPr="00E40BFC">
        <w:t xml:space="preserve"> and</w:t>
      </w:r>
      <w:r w:rsidRPr="00E40BFC">
        <w:t xml:space="preserve"> that I will well and truly serve </w:t>
      </w:r>
      <w:r w:rsidR="007A7CB9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‘Him’ or ‘Her’</w:t>
      </w:r>
      <w:r w:rsidRPr="00E40BFC">
        <w:rPr>
          <w:i/>
        </w:rPr>
        <w:t>)</w:t>
      </w:r>
      <w:r w:rsidRPr="00E40BFC">
        <w:t>”.</w:t>
      </w:r>
    </w:p>
    <w:p w14:paraId="5A1FADB1" w14:textId="77777777" w:rsidR="00B23ACD" w:rsidRPr="00E40BFC" w:rsidRDefault="00B23ACD" w:rsidP="00D843FD">
      <w:pPr>
        <w:pStyle w:val="ActHead9"/>
        <w:rPr>
          <w:i w:val="0"/>
        </w:rPr>
      </w:pPr>
      <w:bookmarkStart w:id="31" w:name="_Toc184974025"/>
      <w:r w:rsidRPr="00E40BFC">
        <w:t>Royal Commissions Act 1902</w:t>
      </w:r>
      <w:bookmarkEnd w:id="31"/>
    </w:p>
    <w:p w14:paraId="0C574236" w14:textId="77777777" w:rsidR="00B23ACD" w:rsidRPr="00E40BFC" w:rsidRDefault="00EC1AB1" w:rsidP="00D843FD">
      <w:pPr>
        <w:pStyle w:val="ItemHead"/>
      </w:pPr>
      <w:proofErr w:type="gramStart"/>
      <w:r w:rsidRPr="00E40BFC">
        <w:t>38</w:t>
      </w:r>
      <w:r w:rsidR="00B23ACD" w:rsidRPr="00E40BFC">
        <w:t xml:space="preserve"> </w:t>
      </w:r>
      <w:r w:rsidR="00C52ADC" w:rsidRPr="00E40BFC">
        <w:t xml:space="preserve"> </w:t>
      </w:r>
      <w:r w:rsidR="00AA4C55" w:rsidRPr="00E40BFC">
        <w:t>Section</w:t>
      </w:r>
      <w:proofErr w:type="gramEnd"/>
      <w:r w:rsidR="00AA4C55" w:rsidRPr="00E40BFC">
        <w:t> 1</w:t>
      </w:r>
      <w:r w:rsidR="00B23ACD" w:rsidRPr="00E40BFC">
        <w:t>A</w:t>
      </w:r>
    </w:p>
    <w:p w14:paraId="0A93BC1B" w14:textId="77777777" w:rsidR="00B23ACD" w:rsidRPr="00E40BFC" w:rsidRDefault="00B23ACD" w:rsidP="00D843FD">
      <w:pPr>
        <w:pStyle w:val="Item"/>
      </w:pPr>
      <w:r w:rsidRPr="00E40BFC">
        <w:t>Omit “the King” (wherever occurring), substitute “the Sovereign”.</w:t>
      </w:r>
    </w:p>
    <w:p w14:paraId="60A40AE8" w14:textId="77777777" w:rsidR="00B23ACD" w:rsidRPr="00E40BFC" w:rsidRDefault="00EC1AB1" w:rsidP="00D843FD">
      <w:pPr>
        <w:pStyle w:val="ItemHead"/>
      </w:pPr>
      <w:proofErr w:type="gramStart"/>
      <w:r w:rsidRPr="00E40BFC">
        <w:t>39</w:t>
      </w:r>
      <w:r w:rsidR="00B23ACD" w:rsidRPr="00E40BFC">
        <w:t xml:space="preserve">  </w:t>
      </w:r>
      <w:r w:rsidR="00AA4C55" w:rsidRPr="00E40BFC">
        <w:t>Paragraph</w:t>
      </w:r>
      <w:proofErr w:type="gramEnd"/>
      <w:r w:rsidR="00AA4C55" w:rsidRPr="00E40BFC">
        <w:t> 1</w:t>
      </w:r>
      <w:r w:rsidR="00B23ACD" w:rsidRPr="00E40BFC">
        <w:t>6(1)(a)</w:t>
      </w:r>
    </w:p>
    <w:p w14:paraId="104361D7" w14:textId="77777777" w:rsidR="00B23ACD" w:rsidRPr="00E40BFC" w:rsidRDefault="00B23ACD" w:rsidP="00D843FD">
      <w:pPr>
        <w:pStyle w:val="Item"/>
      </w:pPr>
      <w:r w:rsidRPr="00E40BFC">
        <w:t xml:space="preserve">Omit “the </w:t>
      </w:r>
      <w:r w:rsidR="003B0256" w:rsidRPr="00E40BFC">
        <w:t>King</w:t>
      </w:r>
      <w:r w:rsidRPr="00E40BFC">
        <w:t>”, substitute “the Sovereign”.</w:t>
      </w:r>
    </w:p>
    <w:p w14:paraId="040D3CBE" w14:textId="77777777" w:rsidR="00B23ACD" w:rsidRPr="00E40BFC" w:rsidRDefault="00B23ACD" w:rsidP="00D843FD">
      <w:pPr>
        <w:pStyle w:val="ActHead9"/>
        <w:rPr>
          <w:i w:val="0"/>
        </w:rPr>
      </w:pPr>
      <w:bookmarkStart w:id="32" w:name="_Toc184974026"/>
      <w:r w:rsidRPr="00E40BFC">
        <w:t>Royal Powers Act 1953</w:t>
      </w:r>
      <w:bookmarkEnd w:id="32"/>
    </w:p>
    <w:p w14:paraId="0ADFEB04" w14:textId="77777777" w:rsidR="00B23ACD" w:rsidRPr="00E40BFC" w:rsidRDefault="00EC1AB1" w:rsidP="00D843FD">
      <w:pPr>
        <w:pStyle w:val="ItemHead"/>
      </w:pPr>
      <w:proofErr w:type="gramStart"/>
      <w:r w:rsidRPr="00E40BFC">
        <w:t>40</w:t>
      </w:r>
      <w:r w:rsidR="00B23ACD" w:rsidRPr="00E40BFC">
        <w:t xml:space="preserve"> </w:t>
      </w:r>
      <w:r w:rsidR="00C52ADC" w:rsidRPr="00E40BFC">
        <w:t xml:space="preserve"> </w:t>
      </w:r>
      <w:r w:rsidR="00B23ACD" w:rsidRPr="00E40BFC">
        <w:t>Title</w:t>
      </w:r>
      <w:proofErr w:type="gramEnd"/>
    </w:p>
    <w:p w14:paraId="4B47AF73" w14:textId="77777777" w:rsidR="00B23ACD" w:rsidRPr="00E40BFC" w:rsidRDefault="00B23ACD" w:rsidP="00D843FD">
      <w:pPr>
        <w:pStyle w:val="Item"/>
      </w:pPr>
      <w:r w:rsidRPr="00E40BFC">
        <w:t>Omit “</w:t>
      </w:r>
      <w:r w:rsidRPr="00E40BFC">
        <w:rPr>
          <w:b/>
        </w:rPr>
        <w:t>the Queen</w:t>
      </w:r>
      <w:r w:rsidRPr="00E40BFC">
        <w:t>”, substitute “</w:t>
      </w:r>
      <w:r w:rsidRPr="00E40BFC">
        <w:rPr>
          <w:b/>
        </w:rPr>
        <w:t>the Sovereign</w:t>
      </w:r>
      <w:r w:rsidRPr="00E40BFC">
        <w:t>”.</w:t>
      </w:r>
    </w:p>
    <w:p w14:paraId="1822B50F" w14:textId="77777777" w:rsidR="00B23ACD" w:rsidRPr="00E40BFC" w:rsidRDefault="00EC1AB1" w:rsidP="00D843FD">
      <w:pPr>
        <w:pStyle w:val="ItemHead"/>
      </w:pPr>
      <w:proofErr w:type="gramStart"/>
      <w:r w:rsidRPr="00E40BFC">
        <w:t>41</w:t>
      </w:r>
      <w:r w:rsidR="00B23ACD" w:rsidRPr="00E40BFC">
        <w:t xml:space="preserve">  </w:t>
      </w:r>
      <w:r w:rsidR="00AA4C55" w:rsidRPr="00E40BFC">
        <w:t>Section</w:t>
      </w:r>
      <w:proofErr w:type="gramEnd"/>
      <w:r w:rsidR="00AA4C55" w:rsidRPr="00E40BFC">
        <w:t> 2</w:t>
      </w:r>
      <w:r w:rsidR="00B23ACD" w:rsidRPr="00E40BFC">
        <w:t xml:space="preserve"> (heading)</w:t>
      </w:r>
    </w:p>
    <w:p w14:paraId="0688B19B" w14:textId="77777777" w:rsidR="00B23ACD" w:rsidRPr="00E40BFC" w:rsidRDefault="00B23ACD" w:rsidP="00D843FD">
      <w:pPr>
        <w:pStyle w:val="Item"/>
      </w:pPr>
      <w:r w:rsidRPr="00E40BFC">
        <w:t>Omit “</w:t>
      </w:r>
      <w:r w:rsidRPr="00E40BFC">
        <w:rPr>
          <w:b/>
        </w:rPr>
        <w:t>the Queen</w:t>
      </w:r>
      <w:r w:rsidRPr="00E40BFC">
        <w:t>”, substitute “</w:t>
      </w:r>
      <w:r w:rsidRPr="00E40BFC">
        <w:rPr>
          <w:b/>
        </w:rPr>
        <w:t>the Sovereign</w:t>
      </w:r>
      <w:r w:rsidRPr="00E40BFC">
        <w:t>”.</w:t>
      </w:r>
    </w:p>
    <w:p w14:paraId="451240C7" w14:textId="77777777" w:rsidR="00B23ACD" w:rsidRPr="00E40BFC" w:rsidRDefault="00EC1AB1" w:rsidP="00D843FD">
      <w:pPr>
        <w:pStyle w:val="ItemHead"/>
      </w:pPr>
      <w:proofErr w:type="gramStart"/>
      <w:r w:rsidRPr="00E40BFC">
        <w:t>42</w:t>
      </w:r>
      <w:r w:rsidR="00B23ACD" w:rsidRPr="00E40BFC">
        <w:t xml:space="preserve">  </w:t>
      </w:r>
      <w:r w:rsidR="00AA4C55" w:rsidRPr="00E40BFC">
        <w:t>Section</w:t>
      </w:r>
      <w:proofErr w:type="gramEnd"/>
      <w:r w:rsidR="00AA4C55" w:rsidRPr="00E40BFC">
        <w:t> 2</w:t>
      </w:r>
    </w:p>
    <w:p w14:paraId="684BF858" w14:textId="77777777" w:rsidR="00B23ACD" w:rsidRPr="00E40BFC" w:rsidRDefault="00B23ACD" w:rsidP="00D843FD">
      <w:pPr>
        <w:pStyle w:val="Item"/>
      </w:pPr>
      <w:r w:rsidRPr="00E40BFC">
        <w:t>Omit “the Queen” (wherever occurring), substitute “the Sovereign”.</w:t>
      </w:r>
    </w:p>
    <w:p w14:paraId="458330F1" w14:textId="77777777" w:rsidR="00B23ACD" w:rsidRPr="00E40BFC" w:rsidRDefault="00B23ACD" w:rsidP="00D843FD">
      <w:pPr>
        <w:pStyle w:val="ActHead9"/>
        <w:rPr>
          <w:i w:val="0"/>
        </w:rPr>
      </w:pPr>
      <w:bookmarkStart w:id="33" w:name="_Toc184974027"/>
      <w:r w:rsidRPr="00E40BFC">
        <w:t>Superannuation Act 1922</w:t>
      </w:r>
      <w:bookmarkEnd w:id="33"/>
    </w:p>
    <w:p w14:paraId="54F979BF" w14:textId="77777777" w:rsidR="00B23ACD" w:rsidRPr="00E40BFC" w:rsidRDefault="00EC1AB1" w:rsidP="00D843FD">
      <w:pPr>
        <w:pStyle w:val="ItemHead"/>
      </w:pPr>
      <w:proofErr w:type="gramStart"/>
      <w:r w:rsidRPr="00E40BFC">
        <w:t>43</w:t>
      </w:r>
      <w:r w:rsidR="00B23ACD" w:rsidRPr="00E40BFC">
        <w:t xml:space="preserve"> </w:t>
      </w:r>
      <w:r w:rsidR="00C52ADC" w:rsidRPr="00E40BFC">
        <w:t xml:space="preserve"> </w:t>
      </w:r>
      <w:r w:rsidR="00AA4C55" w:rsidRPr="00E40BFC">
        <w:t>Paragraph</w:t>
      </w:r>
      <w:proofErr w:type="gramEnd"/>
      <w:r w:rsidR="00AA4C55" w:rsidRPr="00E40BFC">
        <w:t> 1</w:t>
      </w:r>
      <w:r w:rsidR="00B23ACD" w:rsidRPr="00E40BFC">
        <w:t>47(2)(a)</w:t>
      </w:r>
    </w:p>
    <w:p w14:paraId="01C07952" w14:textId="77777777" w:rsidR="00B23ACD" w:rsidRPr="00E40BFC" w:rsidRDefault="00B23ACD" w:rsidP="00D843FD">
      <w:pPr>
        <w:pStyle w:val="Item"/>
      </w:pPr>
      <w:r w:rsidRPr="00E40BFC">
        <w:t>Omit “King’s dominions”, substitute “Sovereign’s dominions”.</w:t>
      </w:r>
    </w:p>
    <w:p w14:paraId="4FFAE59A" w14:textId="77777777" w:rsidR="00B23ACD" w:rsidRPr="00E40BFC" w:rsidRDefault="00B23ACD" w:rsidP="00D843FD">
      <w:pPr>
        <w:pStyle w:val="ActHead9"/>
        <w:rPr>
          <w:i w:val="0"/>
        </w:rPr>
      </w:pPr>
      <w:bookmarkStart w:id="34" w:name="_Toc184974028"/>
      <w:r w:rsidRPr="00E40BFC">
        <w:t>Transfer of Prisoners Act 1983</w:t>
      </w:r>
      <w:bookmarkEnd w:id="34"/>
    </w:p>
    <w:p w14:paraId="6747223B" w14:textId="77777777" w:rsidR="00B23ACD" w:rsidRPr="00E40BFC" w:rsidRDefault="00EC1AB1" w:rsidP="00D843FD">
      <w:pPr>
        <w:pStyle w:val="ItemHead"/>
      </w:pPr>
      <w:proofErr w:type="gramStart"/>
      <w:r w:rsidRPr="00E40BFC">
        <w:t>44</w:t>
      </w:r>
      <w:r w:rsidR="00B23ACD" w:rsidRPr="00E40BFC">
        <w:t xml:space="preserve">  Paragraphs</w:t>
      </w:r>
      <w:proofErr w:type="gramEnd"/>
      <w:r w:rsidR="00B23ACD" w:rsidRPr="00E40BFC">
        <w:t xml:space="preserve"> 3(17)(c) and (d)</w:t>
      </w:r>
    </w:p>
    <w:p w14:paraId="2EF927BF" w14:textId="77777777" w:rsidR="00B23ACD" w:rsidRPr="00E40BFC" w:rsidRDefault="00B23ACD" w:rsidP="00D843FD">
      <w:pPr>
        <w:pStyle w:val="Item"/>
      </w:pPr>
      <w:r w:rsidRPr="00E40BFC">
        <w:t>Omit “the Queen”, substitute “the Sovereign”.</w:t>
      </w:r>
    </w:p>
    <w:p w14:paraId="27769CF6" w14:textId="77777777" w:rsidR="00B23ACD" w:rsidRPr="00E40BFC" w:rsidRDefault="00EC1AB1" w:rsidP="00D843FD">
      <w:pPr>
        <w:pStyle w:val="ItemHead"/>
      </w:pPr>
      <w:proofErr w:type="gramStart"/>
      <w:r w:rsidRPr="00E40BFC">
        <w:t>45</w:t>
      </w:r>
      <w:r w:rsidR="00B23ACD" w:rsidRPr="00E40BFC">
        <w:t xml:space="preserve">  </w:t>
      </w:r>
      <w:r w:rsidR="00AA4C55" w:rsidRPr="00E40BFC">
        <w:t>Subsections</w:t>
      </w:r>
      <w:proofErr w:type="gramEnd"/>
      <w:r w:rsidR="00AA4C55" w:rsidRPr="00E40BFC">
        <w:t> 2</w:t>
      </w:r>
      <w:r w:rsidR="00B23ACD" w:rsidRPr="00E40BFC">
        <w:t>4(2) and (3)</w:t>
      </w:r>
    </w:p>
    <w:p w14:paraId="0C70434A" w14:textId="77777777" w:rsidR="00B23ACD" w:rsidRPr="00E40BFC" w:rsidRDefault="00B23ACD" w:rsidP="00D843FD">
      <w:pPr>
        <w:pStyle w:val="Item"/>
      </w:pPr>
      <w:r w:rsidRPr="00E40BFC">
        <w:t>Omit “the Queen”, substitute “the Sovereign”.</w:t>
      </w:r>
    </w:p>
    <w:p w14:paraId="49D23105" w14:textId="77777777" w:rsidR="00B23ACD" w:rsidRPr="00E40BFC" w:rsidRDefault="00B23ACD" w:rsidP="00D843FD">
      <w:pPr>
        <w:pStyle w:val="ActHead9"/>
        <w:rPr>
          <w:i w:val="0"/>
        </w:rPr>
      </w:pPr>
      <w:bookmarkStart w:id="35" w:name="_Toc184974029"/>
      <w:r w:rsidRPr="00E40BFC">
        <w:t>Veterans’ Entitlements Act 1986</w:t>
      </w:r>
      <w:bookmarkEnd w:id="35"/>
    </w:p>
    <w:p w14:paraId="1FAF5D11" w14:textId="77777777" w:rsidR="00B23ACD" w:rsidRPr="00E40BFC" w:rsidRDefault="00EC1AB1" w:rsidP="00D843FD">
      <w:pPr>
        <w:pStyle w:val="ItemHead"/>
      </w:pPr>
      <w:proofErr w:type="gramStart"/>
      <w:r w:rsidRPr="00E40BFC">
        <w:t>46</w:t>
      </w:r>
      <w:r w:rsidR="00B23ACD" w:rsidRPr="00E40BFC">
        <w:t xml:space="preserve">  </w:t>
      </w:r>
      <w:r w:rsidR="00AA4C55" w:rsidRPr="00E40BFC">
        <w:t>Schedule</w:t>
      </w:r>
      <w:proofErr w:type="gramEnd"/>
      <w:r w:rsidR="00AA4C55" w:rsidRPr="00E40BFC">
        <w:t> 4</w:t>
      </w:r>
    </w:p>
    <w:p w14:paraId="25921D42" w14:textId="77777777" w:rsidR="00B23ACD" w:rsidRDefault="00B23ACD" w:rsidP="00D843FD">
      <w:pPr>
        <w:pStyle w:val="Item"/>
      </w:pPr>
      <w:r w:rsidRPr="00E40BFC">
        <w:t>Omit “Her Majesty Queen Elizabeth the Second, Her heirs and successors according to law, that I will well and truly serve Her” (wherever occurring), substitute “</w:t>
      </w:r>
      <w:r w:rsidRPr="00E40BFC">
        <w:rPr>
          <w:i/>
        </w:rPr>
        <w:t>(insert name of the Sovereign)</w:t>
      </w:r>
      <w:r w:rsidRPr="00E40BFC">
        <w:t xml:space="preserve">, </w:t>
      </w:r>
      <w:r w:rsidR="007A7CB9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‘His’ or ‘Her’</w:t>
      </w:r>
      <w:r w:rsidR="007A7CB9" w:rsidRPr="00E40BFC">
        <w:rPr>
          <w:i/>
        </w:rPr>
        <w:t>)</w:t>
      </w:r>
      <w:r w:rsidRPr="00E40BFC">
        <w:t xml:space="preserve"> Heirs and Successors according to law, that I will well and truly serve </w:t>
      </w:r>
      <w:r w:rsidR="007A7CB9" w:rsidRPr="00E40BFC">
        <w:rPr>
          <w:i/>
        </w:rPr>
        <w:t xml:space="preserve">(insert applicable pronoun, such as </w:t>
      </w:r>
      <w:r w:rsidR="00DD2A09" w:rsidRPr="00E40BFC">
        <w:rPr>
          <w:i/>
        </w:rPr>
        <w:t>‘Him’ or ‘Her’</w:t>
      </w:r>
      <w:r w:rsidR="007A7CB9" w:rsidRPr="00E40BFC">
        <w:rPr>
          <w:i/>
        </w:rPr>
        <w:t>)</w:t>
      </w:r>
      <w:r w:rsidRPr="00E40BFC">
        <w:t>”.</w:t>
      </w:r>
    </w:p>
    <w:p w14:paraId="6005BF90" w14:textId="77777777" w:rsidR="00A97A3B" w:rsidRDefault="00A97A3B" w:rsidP="00A97A3B"/>
    <w:p w14:paraId="5792D75F" w14:textId="77777777" w:rsidR="00A97A3B" w:rsidRDefault="00A97A3B" w:rsidP="00A97A3B">
      <w:pPr>
        <w:pStyle w:val="AssentBk"/>
        <w:keepNext/>
      </w:pPr>
    </w:p>
    <w:p w14:paraId="375D2C1B" w14:textId="77777777" w:rsidR="00A97A3B" w:rsidRDefault="00A97A3B" w:rsidP="00A97A3B">
      <w:pPr>
        <w:pStyle w:val="AssentBk"/>
        <w:keepNext/>
      </w:pPr>
    </w:p>
    <w:p w14:paraId="0C71E46C" w14:textId="77777777" w:rsidR="00A97A3B" w:rsidRDefault="00A97A3B" w:rsidP="00A97A3B">
      <w:pPr>
        <w:pStyle w:val="2ndRd"/>
        <w:keepNext/>
        <w:pBdr>
          <w:top w:val="single" w:sz="2" w:space="1" w:color="auto"/>
        </w:pBdr>
      </w:pPr>
    </w:p>
    <w:p w14:paraId="6B42EB98" w14:textId="77777777" w:rsidR="00A97A3B" w:rsidRDefault="00A97A3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1551198" w14:textId="1C3DCFD7" w:rsidR="00A97A3B" w:rsidRDefault="00A97A3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18 October 2023</w:t>
      </w:r>
    </w:p>
    <w:p w14:paraId="3790B2EF" w14:textId="7CC6C00D" w:rsidR="00A97A3B" w:rsidRDefault="00A97A3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2023</w:t>
      </w:r>
      <w:r>
        <w:t>]</w:t>
      </w:r>
    </w:p>
    <w:p w14:paraId="452D55F0" w14:textId="77777777" w:rsidR="00A97A3B" w:rsidRDefault="00A97A3B" w:rsidP="000C5962"/>
    <w:p w14:paraId="6074A3C3" w14:textId="3ED98F45" w:rsidR="00A919A1" w:rsidRPr="00A97A3B" w:rsidRDefault="00A97A3B" w:rsidP="00A97A3B">
      <w:pPr>
        <w:framePr w:hSpace="180" w:wrap="around" w:vAnchor="text" w:hAnchor="page" w:x="2341" w:y="5939"/>
      </w:pPr>
      <w:r>
        <w:t>(129/23)</w:t>
      </w:r>
    </w:p>
    <w:p w14:paraId="67262EAD" w14:textId="77777777" w:rsidR="00A97A3B" w:rsidRDefault="00A97A3B"/>
    <w:sectPr w:rsidR="00A97A3B" w:rsidSect="00A919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FB08" w14:textId="77777777" w:rsidR="003C3B26" w:rsidRDefault="003C3B26" w:rsidP="0048364F">
      <w:pPr>
        <w:spacing w:line="240" w:lineRule="auto"/>
      </w:pPr>
      <w:r>
        <w:separator/>
      </w:r>
    </w:p>
  </w:endnote>
  <w:endnote w:type="continuationSeparator" w:id="0">
    <w:p w14:paraId="2D08F7DB" w14:textId="77777777" w:rsidR="003C3B26" w:rsidRDefault="003C3B2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77AF7" w14:textId="77777777" w:rsidR="003C3B26" w:rsidRPr="005F1388" w:rsidRDefault="003C3B26" w:rsidP="00D843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770A" w14:textId="05701175" w:rsidR="00A97A3B" w:rsidRDefault="00A97A3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BF28051" w14:textId="77777777" w:rsidR="00A97A3B" w:rsidRDefault="00A97A3B" w:rsidP="00CD12A5"/>
  <w:p w14:paraId="0C8091DF" w14:textId="068DE373" w:rsidR="003C3B26" w:rsidRDefault="003C3B26" w:rsidP="00D843FD">
    <w:pPr>
      <w:pStyle w:val="Footer"/>
      <w:spacing w:before="120"/>
    </w:pPr>
  </w:p>
  <w:p w14:paraId="3B68CEC9" w14:textId="77777777" w:rsidR="003C3B26" w:rsidRPr="005F1388" w:rsidRDefault="003C3B2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A12A" w14:textId="77777777" w:rsidR="003C3B26" w:rsidRPr="00ED79B6" w:rsidRDefault="003C3B26" w:rsidP="00D843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C658" w14:textId="77777777" w:rsidR="003C3B26" w:rsidRDefault="003C3B26" w:rsidP="00D843F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C3B26" w14:paraId="0FF5A560" w14:textId="77777777" w:rsidTr="00972C2E">
      <w:tc>
        <w:tcPr>
          <w:tcW w:w="646" w:type="dxa"/>
        </w:tcPr>
        <w:p w14:paraId="43A9F5DC" w14:textId="77777777" w:rsidR="003C3B26" w:rsidRDefault="003C3B26" w:rsidP="00972C2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A49D53B" w14:textId="149D6918" w:rsidR="003C3B26" w:rsidRDefault="003C3B26" w:rsidP="00972C2E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Crown References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D86303F" w14:textId="4B0EBC87" w:rsidR="003C3B26" w:rsidRDefault="003C3B26" w:rsidP="00972C2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No. 115,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D60819" w14:textId="77777777" w:rsidR="003C3B26" w:rsidRDefault="003C3B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E773" w14:textId="77777777" w:rsidR="003C3B26" w:rsidRDefault="003C3B26" w:rsidP="00D843F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C3B26" w14:paraId="1790B1C9" w14:textId="77777777" w:rsidTr="00972C2E">
      <w:tc>
        <w:tcPr>
          <w:tcW w:w="1247" w:type="dxa"/>
        </w:tcPr>
        <w:p w14:paraId="4942D276" w14:textId="708DBC5F" w:rsidR="003C3B26" w:rsidRDefault="003C3B26" w:rsidP="00972C2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No. 115,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390CEBD" w14:textId="0292A37E" w:rsidR="003C3B26" w:rsidRDefault="003C3B26" w:rsidP="00972C2E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Crown References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557E249" w14:textId="77777777" w:rsidR="003C3B26" w:rsidRDefault="003C3B26" w:rsidP="00972C2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012664" w14:textId="77777777" w:rsidR="003C3B26" w:rsidRPr="00ED79B6" w:rsidRDefault="003C3B2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2C07" w14:textId="77777777" w:rsidR="003C3B26" w:rsidRPr="00A961C4" w:rsidRDefault="003C3B26" w:rsidP="00D843F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C3B26" w14:paraId="78A48CDB" w14:textId="77777777" w:rsidTr="00CC0F68">
      <w:tc>
        <w:tcPr>
          <w:tcW w:w="646" w:type="dxa"/>
        </w:tcPr>
        <w:p w14:paraId="738DE467" w14:textId="77777777" w:rsidR="003C3B26" w:rsidRDefault="003C3B26" w:rsidP="00972C2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8037C9" w14:textId="24F54229" w:rsidR="003C3B26" w:rsidRDefault="003C3B26" w:rsidP="00972C2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Crown References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2E8D0F1" w14:textId="7F1C8635" w:rsidR="003C3B26" w:rsidRDefault="003C3B26" w:rsidP="00972C2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No. 115,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BBCAF8F" w14:textId="77777777" w:rsidR="003C3B26" w:rsidRPr="00A961C4" w:rsidRDefault="003C3B2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BF39" w14:textId="77777777" w:rsidR="003C3B26" w:rsidRPr="00A961C4" w:rsidRDefault="003C3B26" w:rsidP="00D843F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C3B26" w14:paraId="5FF4C159" w14:textId="77777777" w:rsidTr="00CC0F68">
      <w:tc>
        <w:tcPr>
          <w:tcW w:w="1247" w:type="dxa"/>
        </w:tcPr>
        <w:p w14:paraId="21C3E751" w14:textId="44B5603E" w:rsidR="003C3B26" w:rsidRDefault="003C3B26" w:rsidP="00972C2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No. 115,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38DE0C5" w14:textId="79E4C50A" w:rsidR="003C3B26" w:rsidRDefault="003C3B26" w:rsidP="00972C2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Crown References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4F4D74F" w14:textId="77777777" w:rsidR="003C3B26" w:rsidRDefault="003C3B26" w:rsidP="00972C2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BAA5065" w14:textId="77777777" w:rsidR="003C3B26" w:rsidRPr="00055B5C" w:rsidRDefault="003C3B2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308F" w14:textId="77777777" w:rsidR="003C3B26" w:rsidRPr="00A961C4" w:rsidRDefault="003C3B26" w:rsidP="00D843F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C3B26" w14:paraId="7BC9DDC5" w14:textId="77777777" w:rsidTr="00CC0F68">
      <w:tc>
        <w:tcPr>
          <w:tcW w:w="1247" w:type="dxa"/>
        </w:tcPr>
        <w:p w14:paraId="43C9D396" w14:textId="5F56CE0C" w:rsidR="003C3B26" w:rsidRDefault="003C3B26" w:rsidP="00972C2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No. 115,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C70213" w14:textId="279CB838" w:rsidR="003C3B26" w:rsidRDefault="003C3B26" w:rsidP="00972C2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97A3B">
            <w:rPr>
              <w:i/>
              <w:sz w:val="18"/>
            </w:rPr>
            <w:t>Crown References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DA771E9" w14:textId="77777777" w:rsidR="003C3B26" w:rsidRDefault="003C3B26" w:rsidP="00972C2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A4DBE83" w14:textId="77777777" w:rsidR="003C3B26" w:rsidRPr="00A961C4" w:rsidRDefault="003C3B2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62ED" w14:textId="77777777" w:rsidR="003C3B26" w:rsidRDefault="003C3B26" w:rsidP="0048364F">
      <w:pPr>
        <w:spacing w:line="240" w:lineRule="auto"/>
      </w:pPr>
      <w:r>
        <w:separator/>
      </w:r>
    </w:p>
  </w:footnote>
  <w:footnote w:type="continuationSeparator" w:id="0">
    <w:p w14:paraId="3D2FEA83" w14:textId="77777777" w:rsidR="003C3B26" w:rsidRDefault="003C3B2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F907" w14:textId="77777777" w:rsidR="003C3B26" w:rsidRPr="005F1388" w:rsidRDefault="003C3B2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720B" w14:textId="77777777" w:rsidR="003C3B26" w:rsidRPr="005F1388" w:rsidRDefault="003C3B2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0A52" w14:textId="77777777" w:rsidR="003C3B26" w:rsidRPr="005F1388" w:rsidRDefault="003C3B2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30B3" w14:textId="77777777" w:rsidR="003C3B26" w:rsidRPr="00ED79B6" w:rsidRDefault="003C3B2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84D6" w14:textId="77777777" w:rsidR="003C3B26" w:rsidRPr="00ED79B6" w:rsidRDefault="003C3B2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61887" w14:textId="77777777" w:rsidR="003C3B26" w:rsidRPr="00ED79B6" w:rsidRDefault="003C3B2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8454" w14:textId="32812E05" w:rsidR="003C3B26" w:rsidRPr="00A961C4" w:rsidRDefault="003C3B2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701B">
      <w:rPr>
        <w:b/>
        <w:sz w:val="20"/>
      </w:rPr>
      <w:fldChar w:fldCharType="separate"/>
    </w:r>
    <w:r w:rsidR="00AD70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D701B">
      <w:rPr>
        <w:sz w:val="20"/>
      </w:rPr>
      <w:fldChar w:fldCharType="separate"/>
    </w:r>
    <w:r w:rsidR="00AD701B">
      <w:rPr>
        <w:noProof/>
        <w:sz w:val="20"/>
      </w:rPr>
      <w:t>Amendments</w:t>
    </w:r>
    <w:r>
      <w:rPr>
        <w:sz w:val="20"/>
      </w:rPr>
      <w:fldChar w:fldCharType="end"/>
    </w:r>
  </w:p>
  <w:p w14:paraId="1E996CF9" w14:textId="3B23BDC1" w:rsidR="003C3B26" w:rsidRPr="00A961C4" w:rsidRDefault="003C3B2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EF659DB" w14:textId="77777777" w:rsidR="003C3B26" w:rsidRPr="00A961C4" w:rsidRDefault="003C3B2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50B2" w14:textId="5B731626" w:rsidR="003C3B26" w:rsidRPr="00A961C4" w:rsidRDefault="003C3B26" w:rsidP="0048364F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97A3B">
      <w:rPr>
        <w:b/>
        <w:sz w:val="20"/>
      </w:rPr>
      <w:fldChar w:fldCharType="separate"/>
    </w:r>
    <w:r w:rsidR="00AD70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97A3B">
      <w:rPr>
        <w:sz w:val="20"/>
      </w:rPr>
      <w:fldChar w:fldCharType="separate"/>
    </w:r>
    <w:r w:rsidR="00AD701B">
      <w:rPr>
        <w:noProof/>
        <w:sz w:val="20"/>
      </w:rPr>
      <w:t>Amendments</w:t>
    </w:r>
    <w:r w:rsidRPr="00A961C4">
      <w:rPr>
        <w:sz w:val="20"/>
      </w:rPr>
      <w:fldChar w:fldCharType="end"/>
    </w:r>
  </w:p>
  <w:p w14:paraId="0E10996E" w14:textId="0F450613" w:rsidR="003C3B26" w:rsidRPr="00A961C4" w:rsidRDefault="003C3B2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ABF7E" w14:textId="77777777" w:rsidR="003C3B26" w:rsidRPr="00A961C4" w:rsidRDefault="003C3B2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69B7" w14:textId="77777777" w:rsidR="003C3B26" w:rsidRPr="00A961C4" w:rsidRDefault="003C3B2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52599421">
    <w:abstractNumId w:val="9"/>
  </w:num>
  <w:num w:numId="2" w16cid:durableId="975139442">
    <w:abstractNumId w:val="7"/>
  </w:num>
  <w:num w:numId="3" w16cid:durableId="320162823">
    <w:abstractNumId w:val="6"/>
  </w:num>
  <w:num w:numId="4" w16cid:durableId="336620683">
    <w:abstractNumId w:val="5"/>
  </w:num>
  <w:num w:numId="5" w16cid:durableId="1158497535">
    <w:abstractNumId w:val="4"/>
  </w:num>
  <w:num w:numId="6" w16cid:durableId="245500872">
    <w:abstractNumId w:val="8"/>
  </w:num>
  <w:num w:numId="7" w16cid:durableId="1471098478">
    <w:abstractNumId w:val="3"/>
  </w:num>
  <w:num w:numId="8" w16cid:durableId="1588345941">
    <w:abstractNumId w:val="2"/>
  </w:num>
  <w:num w:numId="9" w16cid:durableId="106196037">
    <w:abstractNumId w:val="1"/>
  </w:num>
  <w:num w:numId="10" w16cid:durableId="1498884484">
    <w:abstractNumId w:val="0"/>
  </w:num>
  <w:num w:numId="11" w16cid:durableId="764038458">
    <w:abstractNumId w:val="11"/>
  </w:num>
  <w:num w:numId="12" w16cid:durableId="1479348233">
    <w:abstractNumId w:val="10"/>
  </w:num>
  <w:num w:numId="13" w16cid:durableId="1919099404">
    <w:abstractNumId w:val="13"/>
  </w:num>
  <w:num w:numId="14" w16cid:durableId="675769293">
    <w:abstractNumId w:val="12"/>
  </w:num>
  <w:num w:numId="15" w16cid:durableId="2023623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D1F377D3-FC35-402B-BD05-F2D7901D9350}"/>
    <w:docVar w:name="dgnword-eventsink" w:val="1087286488"/>
  </w:docVars>
  <w:rsids>
    <w:rsidRoot w:val="001916AA"/>
    <w:rsid w:val="00005D25"/>
    <w:rsid w:val="000113BC"/>
    <w:rsid w:val="000136AF"/>
    <w:rsid w:val="00021660"/>
    <w:rsid w:val="000417C9"/>
    <w:rsid w:val="00055B5C"/>
    <w:rsid w:val="00056391"/>
    <w:rsid w:val="00060BF4"/>
    <w:rsid w:val="00060FF9"/>
    <w:rsid w:val="000614BF"/>
    <w:rsid w:val="00073D47"/>
    <w:rsid w:val="00073E65"/>
    <w:rsid w:val="000969B3"/>
    <w:rsid w:val="000A24A9"/>
    <w:rsid w:val="000B1FD2"/>
    <w:rsid w:val="000D05EF"/>
    <w:rsid w:val="000F21C1"/>
    <w:rsid w:val="000F316E"/>
    <w:rsid w:val="00101D90"/>
    <w:rsid w:val="0010745C"/>
    <w:rsid w:val="00113BD1"/>
    <w:rsid w:val="001165F0"/>
    <w:rsid w:val="0012056C"/>
    <w:rsid w:val="00122206"/>
    <w:rsid w:val="00147610"/>
    <w:rsid w:val="0015646E"/>
    <w:rsid w:val="001643C9"/>
    <w:rsid w:val="00165568"/>
    <w:rsid w:val="00166C2F"/>
    <w:rsid w:val="001716C9"/>
    <w:rsid w:val="00173363"/>
    <w:rsid w:val="00173B94"/>
    <w:rsid w:val="001854B4"/>
    <w:rsid w:val="001916AA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081B"/>
    <w:rsid w:val="00201D27"/>
    <w:rsid w:val="00202618"/>
    <w:rsid w:val="00240749"/>
    <w:rsid w:val="00263820"/>
    <w:rsid w:val="0026627A"/>
    <w:rsid w:val="00275197"/>
    <w:rsid w:val="0028265A"/>
    <w:rsid w:val="00293B89"/>
    <w:rsid w:val="00297ECB"/>
    <w:rsid w:val="002A220E"/>
    <w:rsid w:val="002B5A30"/>
    <w:rsid w:val="002D043A"/>
    <w:rsid w:val="002D395A"/>
    <w:rsid w:val="002E519B"/>
    <w:rsid w:val="002F5A80"/>
    <w:rsid w:val="002F6565"/>
    <w:rsid w:val="003248D5"/>
    <w:rsid w:val="003270CD"/>
    <w:rsid w:val="003415D3"/>
    <w:rsid w:val="00350417"/>
    <w:rsid w:val="00352B0F"/>
    <w:rsid w:val="003636F8"/>
    <w:rsid w:val="00370947"/>
    <w:rsid w:val="00373874"/>
    <w:rsid w:val="00375C6C"/>
    <w:rsid w:val="003766E4"/>
    <w:rsid w:val="00396655"/>
    <w:rsid w:val="003A6539"/>
    <w:rsid w:val="003A7B3C"/>
    <w:rsid w:val="003B0256"/>
    <w:rsid w:val="003B4E3D"/>
    <w:rsid w:val="003C3B26"/>
    <w:rsid w:val="003C5F2B"/>
    <w:rsid w:val="003D0BFE"/>
    <w:rsid w:val="003D2F99"/>
    <w:rsid w:val="003D5700"/>
    <w:rsid w:val="003F1FB9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377F"/>
    <w:rsid w:val="00445305"/>
    <w:rsid w:val="0048196B"/>
    <w:rsid w:val="0048364F"/>
    <w:rsid w:val="00486D05"/>
    <w:rsid w:val="00496F97"/>
    <w:rsid w:val="004C17B4"/>
    <w:rsid w:val="004C64C8"/>
    <w:rsid w:val="004C7C8C"/>
    <w:rsid w:val="004E1362"/>
    <w:rsid w:val="004E2A4A"/>
    <w:rsid w:val="004F0D23"/>
    <w:rsid w:val="004F1FAC"/>
    <w:rsid w:val="00516B8D"/>
    <w:rsid w:val="00521F05"/>
    <w:rsid w:val="00530E31"/>
    <w:rsid w:val="00531B4D"/>
    <w:rsid w:val="00536290"/>
    <w:rsid w:val="00537FBC"/>
    <w:rsid w:val="00543469"/>
    <w:rsid w:val="00545D52"/>
    <w:rsid w:val="00551B54"/>
    <w:rsid w:val="00567CB8"/>
    <w:rsid w:val="00570278"/>
    <w:rsid w:val="005758BB"/>
    <w:rsid w:val="00584811"/>
    <w:rsid w:val="00593AA6"/>
    <w:rsid w:val="00594161"/>
    <w:rsid w:val="00594749"/>
    <w:rsid w:val="005A0D92"/>
    <w:rsid w:val="005A4872"/>
    <w:rsid w:val="005B4067"/>
    <w:rsid w:val="005B77C5"/>
    <w:rsid w:val="005C3F41"/>
    <w:rsid w:val="005D3819"/>
    <w:rsid w:val="005E152A"/>
    <w:rsid w:val="005E2869"/>
    <w:rsid w:val="005F11B1"/>
    <w:rsid w:val="00600219"/>
    <w:rsid w:val="006167FD"/>
    <w:rsid w:val="00640C43"/>
    <w:rsid w:val="00641DE5"/>
    <w:rsid w:val="00654933"/>
    <w:rsid w:val="00656F0C"/>
    <w:rsid w:val="006579FD"/>
    <w:rsid w:val="006600C2"/>
    <w:rsid w:val="00661668"/>
    <w:rsid w:val="00677BFF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1A4A"/>
    <w:rsid w:val="00712D8D"/>
    <w:rsid w:val="00713084"/>
    <w:rsid w:val="00714B26"/>
    <w:rsid w:val="00731E00"/>
    <w:rsid w:val="00743313"/>
    <w:rsid w:val="007440B7"/>
    <w:rsid w:val="007443B8"/>
    <w:rsid w:val="007634AD"/>
    <w:rsid w:val="007647CE"/>
    <w:rsid w:val="007715C9"/>
    <w:rsid w:val="00774EDD"/>
    <w:rsid w:val="007757EC"/>
    <w:rsid w:val="00781EA8"/>
    <w:rsid w:val="007A7CB9"/>
    <w:rsid w:val="007B30AA"/>
    <w:rsid w:val="007D6617"/>
    <w:rsid w:val="007E7D4A"/>
    <w:rsid w:val="008006CC"/>
    <w:rsid w:val="00800A02"/>
    <w:rsid w:val="00807F18"/>
    <w:rsid w:val="00831E8D"/>
    <w:rsid w:val="00844BA7"/>
    <w:rsid w:val="008474EE"/>
    <w:rsid w:val="00856A31"/>
    <w:rsid w:val="00857D6B"/>
    <w:rsid w:val="00865F13"/>
    <w:rsid w:val="00866F6E"/>
    <w:rsid w:val="00873747"/>
    <w:rsid w:val="008754D0"/>
    <w:rsid w:val="00875B71"/>
    <w:rsid w:val="00876322"/>
    <w:rsid w:val="00877D48"/>
    <w:rsid w:val="00883781"/>
    <w:rsid w:val="00885570"/>
    <w:rsid w:val="00893958"/>
    <w:rsid w:val="008A2E77"/>
    <w:rsid w:val="008A4108"/>
    <w:rsid w:val="008C6F6F"/>
    <w:rsid w:val="008D0EE0"/>
    <w:rsid w:val="008D3E94"/>
    <w:rsid w:val="008D4670"/>
    <w:rsid w:val="008E08F5"/>
    <w:rsid w:val="008E2D14"/>
    <w:rsid w:val="008F4F1C"/>
    <w:rsid w:val="008F77C4"/>
    <w:rsid w:val="009103F3"/>
    <w:rsid w:val="00932377"/>
    <w:rsid w:val="00943221"/>
    <w:rsid w:val="00966167"/>
    <w:rsid w:val="00967042"/>
    <w:rsid w:val="00972C2E"/>
    <w:rsid w:val="0098255A"/>
    <w:rsid w:val="009845BE"/>
    <w:rsid w:val="009969C9"/>
    <w:rsid w:val="00997761"/>
    <w:rsid w:val="009B321E"/>
    <w:rsid w:val="009B3995"/>
    <w:rsid w:val="009C31D7"/>
    <w:rsid w:val="009E186E"/>
    <w:rsid w:val="009E2A1D"/>
    <w:rsid w:val="009F7BD0"/>
    <w:rsid w:val="00A048FF"/>
    <w:rsid w:val="00A05F6C"/>
    <w:rsid w:val="00A10775"/>
    <w:rsid w:val="00A16F0D"/>
    <w:rsid w:val="00A231E2"/>
    <w:rsid w:val="00A3189F"/>
    <w:rsid w:val="00A36C48"/>
    <w:rsid w:val="00A41E0B"/>
    <w:rsid w:val="00A55631"/>
    <w:rsid w:val="00A64912"/>
    <w:rsid w:val="00A70A74"/>
    <w:rsid w:val="00A919A1"/>
    <w:rsid w:val="00A944F2"/>
    <w:rsid w:val="00A94FA5"/>
    <w:rsid w:val="00A97A3B"/>
    <w:rsid w:val="00AA3795"/>
    <w:rsid w:val="00AA4C55"/>
    <w:rsid w:val="00AB14A9"/>
    <w:rsid w:val="00AC1E75"/>
    <w:rsid w:val="00AD5641"/>
    <w:rsid w:val="00AD701B"/>
    <w:rsid w:val="00AE1088"/>
    <w:rsid w:val="00AE3CC3"/>
    <w:rsid w:val="00AF1BA4"/>
    <w:rsid w:val="00B032D8"/>
    <w:rsid w:val="00B22A22"/>
    <w:rsid w:val="00B23ACD"/>
    <w:rsid w:val="00B32BE2"/>
    <w:rsid w:val="00B33B3C"/>
    <w:rsid w:val="00B429BD"/>
    <w:rsid w:val="00B45D5A"/>
    <w:rsid w:val="00B6382D"/>
    <w:rsid w:val="00B63B71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1123"/>
    <w:rsid w:val="00C164CA"/>
    <w:rsid w:val="00C176CF"/>
    <w:rsid w:val="00C24EE9"/>
    <w:rsid w:val="00C42BF8"/>
    <w:rsid w:val="00C460AE"/>
    <w:rsid w:val="00C46EF5"/>
    <w:rsid w:val="00C50043"/>
    <w:rsid w:val="00C52ADC"/>
    <w:rsid w:val="00C54E84"/>
    <w:rsid w:val="00C615AE"/>
    <w:rsid w:val="00C7573B"/>
    <w:rsid w:val="00C76CF3"/>
    <w:rsid w:val="00CA08C7"/>
    <w:rsid w:val="00CA50DE"/>
    <w:rsid w:val="00CB7C51"/>
    <w:rsid w:val="00CC0F68"/>
    <w:rsid w:val="00CE1E31"/>
    <w:rsid w:val="00CE2614"/>
    <w:rsid w:val="00CF0BB2"/>
    <w:rsid w:val="00D00EAA"/>
    <w:rsid w:val="00D13441"/>
    <w:rsid w:val="00D243A3"/>
    <w:rsid w:val="00D401C6"/>
    <w:rsid w:val="00D477C3"/>
    <w:rsid w:val="00D52EFE"/>
    <w:rsid w:val="00D63EF6"/>
    <w:rsid w:val="00D70C3E"/>
    <w:rsid w:val="00D70DFB"/>
    <w:rsid w:val="00D73029"/>
    <w:rsid w:val="00D766DF"/>
    <w:rsid w:val="00D843FD"/>
    <w:rsid w:val="00D95432"/>
    <w:rsid w:val="00DB46C6"/>
    <w:rsid w:val="00DD2A09"/>
    <w:rsid w:val="00DE2002"/>
    <w:rsid w:val="00DE30C3"/>
    <w:rsid w:val="00DE6227"/>
    <w:rsid w:val="00DF130A"/>
    <w:rsid w:val="00DF7AE9"/>
    <w:rsid w:val="00E0150D"/>
    <w:rsid w:val="00E05704"/>
    <w:rsid w:val="00E061D0"/>
    <w:rsid w:val="00E24D66"/>
    <w:rsid w:val="00E36C85"/>
    <w:rsid w:val="00E37760"/>
    <w:rsid w:val="00E40BFC"/>
    <w:rsid w:val="00E41D65"/>
    <w:rsid w:val="00E44CD5"/>
    <w:rsid w:val="00E54292"/>
    <w:rsid w:val="00E564B4"/>
    <w:rsid w:val="00E74DC7"/>
    <w:rsid w:val="00E84ECA"/>
    <w:rsid w:val="00E87699"/>
    <w:rsid w:val="00E947C6"/>
    <w:rsid w:val="00EA09EC"/>
    <w:rsid w:val="00EB510C"/>
    <w:rsid w:val="00EC1AB1"/>
    <w:rsid w:val="00ED492F"/>
    <w:rsid w:val="00EE3E36"/>
    <w:rsid w:val="00EF2E3A"/>
    <w:rsid w:val="00F047E2"/>
    <w:rsid w:val="00F078DC"/>
    <w:rsid w:val="00F13E86"/>
    <w:rsid w:val="00F14179"/>
    <w:rsid w:val="00F17B00"/>
    <w:rsid w:val="00F677A9"/>
    <w:rsid w:val="00F67D76"/>
    <w:rsid w:val="00F84CF5"/>
    <w:rsid w:val="00F92D35"/>
    <w:rsid w:val="00FA2887"/>
    <w:rsid w:val="00FA420B"/>
    <w:rsid w:val="00FA799F"/>
    <w:rsid w:val="00FD1E13"/>
    <w:rsid w:val="00FD3F32"/>
    <w:rsid w:val="00FD785D"/>
    <w:rsid w:val="00FD7EB1"/>
    <w:rsid w:val="00FE41C9"/>
    <w:rsid w:val="00FE6802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10866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43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FD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3FD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3FD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3FD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3FD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3FD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3FD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3FD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3FD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43FD"/>
  </w:style>
  <w:style w:type="paragraph" w:customStyle="1" w:styleId="OPCParaBase">
    <w:name w:val="OPCParaBase"/>
    <w:qFormat/>
    <w:rsid w:val="00D843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43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43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43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43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43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843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43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43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43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43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43FD"/>
  </w:style>
  <w:style w:type="paragraph" w:customStyle="1" w:styleId="Blocks">
    <w:name w:val="Blocks"/>
    <w:aliases w:val="bb"/>
    <w:basedOn w:val="OPCParaBase"/>
    <w:qFormat/>
    <w:rsid w:val="00D843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4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43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43FD"/>
    <w:rPr>
      <w:i/>
    </w:rPr>
  </w:style>
  <w:style w:type="paragraph" w:customStyle="1" w:styleId="BoxList">
    <w:name w:val="BoxList"/>
    <w:aliases w:val="bl"/>
    <w:basedOn w:val="BoxText"/>
    <w:qFormat/>
    <w:rsid w:val="00D843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43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43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43FD"/>
    <w:pPr>
      <w:ind w:left="1985" w:hanging="851"/>
    </w:pPr>
  </w:style>
  <w:style w:type="character" w:customStyle="1" w:styleId="CharAmPartNo">
    <w:name w:val="CharAmPartNo"/>
    <w:basedOn w:val="OPCCharBase"/>
    <w:qFormat/>
    <w:rsid w:val="00D843FD"/>
  </w:style>
  <w:style w:type="character" w:customStyle="1" w:styleId="CharAmPartText">
    <w:name w:val="CharAmPartText"/>
    <w:basedOn w:val="OPCCharBase"/>
    <w:qFormat/>
    <w:rsid w:val="00D843FD"/>
  </w:style>
  <w:style w:type="character" w:customStyle="1" w:styleId="CharAmSchNo">
    <w:name w:val="CharAmSchNo"/>
    <w:basedOn w:val="OPCCharBase"/>
    <w:qFormat/>
    <w:rsid w:val="00D843FD"/>
  </w:style>
  <w:style w:type="character" w:customStyle="1" w:styleId="CharAmSchText">
    <w:name w:val="CharAmSchText"/>
    <w:basedOn w:val="OPCCharBase"/>
    <w:qFormat/>
    <w:rsid w:val="00D843FD"/>
  </w:style>
  <w:style w:type="character" w:customStyle="1" w:styleId="CharBoldItalic">
    <w:name w:val="CharBoldItalic"/>
    <w:basedOn w:val="OPCCharBase"/>
    <w:uiPriority w:val="1"/>
    <w:qFormat/>
    <w:rsid w:val="00D843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43FD"/>
  </w:style>
  <w:style w:type="character" w:customStyle="1" w:styleId="CharChapText">
    <w:name w:val="CharChapText"/>
    <w:basedOn w:val="OPCCharBase"/>
    <w:uiPriority w:val="1"/>
    <w:qFormat/>
    <w:rsid w:val="00D843FD"/>
  </w:style>
  <w:style w:type="character" w:customStyle="1" w:styleId="CharDivNo">
    <w:name w:val="CharDivNo"/>
    <w:basedOn w:val="OPCCharBase"/>
    <w:uiPriority w:val="1"/>
    <w:qFormat/>
    <w:rsid w:val="00D843FD"/>
  </w:style>
  <w:style w:type="character" w:customStyle="1" w:styleId="CharDivText">
    <w:name w:val="CharDivText"/>
    <w:basedOn w:val="OPCCharBase"/>
    <w:uiPriority w:val="1"/>
    <w:qFormat/>
    <w:rsid w:val="00D843FD"/>
  </w:style>
  <w:style w:type="character" w:customStyle="1" w:styleId="CharItalic">
    <w:name w:val="CharItalic"/>
    <w:basedOn w:val="OPCCharBase"/>
    <w:uiPriority w:val="1"/>
    <w:qFormat/>
    <w:rsid w:val="00D843FD"/>
    <w:rPr>
      <w:i/>
    </w:rPr>
  </w:style>
  <w:style w:type="character" w:customStyle="1" w:styleId="CharPartNo">
    <w:name w:val="CharPartNo"/>
    <w:basedOn w:val="OPCCharBase"/>
    <w:uiPriority w:val="1"/>
    <w:qFormat/>
    <w:rsid w:val="00D843FD"/>
  </w:style>
  <w:style w:type="character" w:customStyle="1" w:styleId="CharPartText">
    <w:name w:val="CharPartText"/>
    <w:basedOn w:val="OPCCharBase"/>
    <w:uiPriority w:val="1"/>
    <w:qFormat/>
    <w:rsid w:val="00D843FD"/>
  </w:style>
  <w:style w:type="character" w:customStyle="1" w:styleId="CharSectno">
    <w:name w:val="CharSectno"/>
    <w:basedOn w:val="OPCCharBase"/>
    <w:qFormat/>
    <w:rsid w:val="00D843FD"/>
  </w:style>
  <w:style w:type="character" w:customStyle="1" w:styleId="CharSubdNo">
    <w:name w:val="CharSubdNo"/>
    <w:basedOn w:val="OPCCharBase"/>
    <w:uiPriority w:val="1"/>
    <w:qFormat/>
    <w:rsid w:val="00D843FD"/>
  </w:style>
  <w:style w:type="character" w:customStyle="1" w:styleId="CharSubdText">
    <w:name w:val="CharSubdText"/>
    <w:basedOn w:val="OPCCharBase"/>
    <w:uiPriority w:val="1"/>
    <w:qFormat/>
    <w:rsid w:val="00D843FD"/>
  </w:style>
  <w:style w:type="paragraph" w:customStyle="1" w:styleId="CTA--">
    <w:name w:val="CTA --"/>
    <w:basedOn w:val="OPCParaBase"/>
    <w:next w:val="Normal"/>
    <w:rsid w:val="00D843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43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43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43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43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43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43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43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43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43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43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43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43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43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843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43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43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43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43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43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43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43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43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43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43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43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43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43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43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43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43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43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43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43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43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43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43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43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43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43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43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43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43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43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43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43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43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43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43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43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43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4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43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43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43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43F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843F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43F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43F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43F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43F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43F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43F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43F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43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43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43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43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43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43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43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43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43FD"/>
    <w:rPr>
      <w:sz w:val="16"/>
    </w:rPr>
  </w:style>
  <w:style w:type="table" w:customStyle="1" w:styleId="CFlag">
    <w:name w:val="CFlag"/>
    <w:basedOn w:val="TableNormal"/>
    <w:uiPriority w:val="99"/>
    <w:rsid w:val="00D843F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843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43F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843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43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843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43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43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43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43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843FD"/>
    <w:pPr>
      <w:spacing w:before="120"/>
    </w:pPr>
  </w:style>
  <w:style w:type="paragraph" w:customStyle="1" w:styleId="TableTextEndNotes">
    <w:name w:val="TableTextEndNotes"/>
    <w:aliases w:val="Tten"/>
    <w:basedOn w:val="Normal"/>
    <w:rsid w:val="00D843F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843F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843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43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43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43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43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43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43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43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43F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843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843FD"/>
  </w:style>
  <w:style w:type="character" w:customStyle="1" w:styleId="CharSubPartNoCASA">
    <w:name w:val="CharSubPartNo(CASA)"/>
    <w:basedOn w:val="OPCCharBase"/>
    <w:uiPriority w:val="1"/>
    <w:rsid w:val="00D843FD"/>
  </w:style>
  <w:style w:type="paragraph" w:customStyle="1" w:styleId="ENoteTTIndentHeadingSub">
    <w:name w:val="ENoteTTIndentHeadingSub"/>
    <w:aliases w:val="enTTHis"/>
    <w:basedOn w:val="OPCParaBase"/>
    <w:rsid w:val="00D843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43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43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43F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8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843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43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4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6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43FD"/>
    <w:rPr>
      <w:sz w:val="22"/>
    </w:rPr>
  </w:style>
  <w:style w:type="paragraph" w:customStyle="1" w:styleId="SOTextNote">
    <w:name w:val="SO TextNote"/>
    <w:aliases w:val="sont"/>
    <w:basedOn w:val="SOText"/>
    <w:qFormat/>
    <w:rsid w:val="00D843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43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43FD"/>
    <w:rPr>
      <w:sz w:val="22"/>
    </w:rPr>
  </w:style>
  <w:style w:type="paragraph" w:customStyle="1" w:styleId="FileName">
    <w:name w:val="FileName"/>
    <w:basedOn w:val="Normal"/>
    <w:rsid w:val="00D843F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43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43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43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43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43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43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43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43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4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6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43F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843FD"/>
  </w:style>
  <w:style w:type="character" w:customStyle="1" w:styleId="Heading1Char">
    <w:name w:val="Heading 1 Char"/>
    <w:basedOn w:val="DefaultParagraphFont"/>
    <w:link w:val="Heading1"/>
    <w:uiPriority w:val="9"/>
    <w:rsid w:val="00D843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3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3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3F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3F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3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3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3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3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NoList"/>
    <w:uiPriority w:val="99"/>
    <w:semiHidden/>
    <w:unhideWhenUsed/>
    <w:rsid w:val="00D843FD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843FD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D843FD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3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F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3FD"/>
  </w:style>
  <w:style w:type="paragraph" w:styleId="BlockText">
    <w:name w:val="Block Text"/>
    <w:basedOn w:val="Normal"/>
    <w:uiPriority w:val="99"/>
    <w:semiHidden/>
    <w:unhideWhenUsed/>
    <w:rsid w:val="00D843F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3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3F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843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3F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43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3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3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3F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3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3F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3F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3F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3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3F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3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3FD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843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3F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3F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3F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3F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3F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3F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3F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3F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3F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843F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3F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3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3FD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D843F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3F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3F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3F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3F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3F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843F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3FD"/>
  </w:style>
  <w:style w:type="character" w:customStyle="1" w:styleId="DateChar">
    <w:name w:val="Date Char"/>
    <w:basedOn w:val="DefaultParagraphFont"/>
    <w:link w:val="Date"/>
    <w:uiPriority w:val="99"/>
    <w:semiHidden/>
    <w:rsid w:val="00D843F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43F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3F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3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3FD"/>
    <w:rPr>
      <w:sz w:val="22"/>
    </w:rPr>
  </w:style>
  <w:style w:type="character" w:styleId="Emphasis">
    <w:name w:val="Emphasis"/>
    <w:basedOn w:val="DefaultParagraphFont"/>
    <w:uiPriority w:val="20"/>
    <w:qFormat/>
    <w:rsid w:val="00D843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3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3F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3FD"/>
  </w:style>
  <w:style w:type="paragraph" w:styleId="EnvelopeAddress">
    <w:name w:val="envelope address"/>
    <w:basedOn w:val="Normal"/>
    <w:uiPriority w:val="99"/>
    <w:semiHidden/>
    <w:unhideWhenUsed/>
    <w:rsid w:val="00D843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3F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3FD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3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3F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3FD"/>
  </w:style>
  <w:style w:type="table" w:styleId="GridTable1Light">
    <w:name w:val="Grid Table 1 Light"/>
    <w:basedOn w:val="TableNormal"/>
    <w:uiPriority w:val="46"/>
    <w:rsid w:val="00D843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3F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3F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3F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3F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3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3F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3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3F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3F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3F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3F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3F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3F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3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3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3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3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3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3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3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3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3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3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3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3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3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3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3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3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3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3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3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3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3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843F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D843FD"/>
  </w:style>
  <w:style w:type="paragraph" w:styleId="HTMLAddress">
    <w:name w:val="HTML Address"/>
    <w:basedOn w:val="Normal"/>
    <w:link w:val="HTMLAddressChar"/>
    <w:uiPriority w:val="99"/>
    <w:semiHidden/>
    <w:unhideWhenUsed/>
    <w:rsid w:val="00D843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3F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D843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3F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3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3F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3FD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3FD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D843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3F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3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43F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3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3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3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3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3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3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3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3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3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3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843F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3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3F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843F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843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843F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3F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3F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3F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3F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3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3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3F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3F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3F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3F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3F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3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3F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3F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3F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3F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3F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3F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3F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D843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3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3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3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3F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3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3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3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3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3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3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3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3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3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3F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3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3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3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3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3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843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3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3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3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3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3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3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3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843F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3F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3F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3F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3F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3F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3F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3F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3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3F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3F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3F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3F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3F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3F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3F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3F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3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3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3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3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3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3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3F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3F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3F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3F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3F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3F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3F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3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3FD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D843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3F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3F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3F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3F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3F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3F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3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3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3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3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3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3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3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3F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3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3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843F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3F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3F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3F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3F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3F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3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843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3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3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3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3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3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843F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3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3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843F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D843F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3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3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3F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843FD"/>
  </w:style>
  <w:style w:type="character" w:styleId="PlaceholderText">
    <w:name w:val="Placeholder Text"/>
    <w:basedOn w:val="DefaultParagraphFont"/>
    <w:uiPriority w:val="99"/>
    <w:semiHidden/>
    <w:rsid w:val="00D843FD"/>
    <w:rPr>
      <w:color w:val="808080"/>
    </w:rPr>
  </w:style>
  <w:style w:type="table" w:styleId="PlainTable1">
    <w:name w:val="Plain Table 1"/>
    <w:basedOn w:val="TableNormal"/>
    <w:uiPriority w:val="41"/>
    <w:rsid w:val="00D843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3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3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3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3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3F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3F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843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3F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3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3F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843F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3F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843FD"/>
    <w:rPr>
      <w:u w:val="dotted"/>
    </w:rPr>
  </w:style>
  <w:style w:type="character" w:styleId="Strong">
    <w:name w:val="Strong"/>
    <w:basedOn w:val="DefaultParagraphFont"/>
    <w:uiPriority w:val="22"/>
    <w:qFormat/>
    <w:rsid w:val="00D843F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3F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43F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843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843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3FD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3FD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3FD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3FD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3FD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3FD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3FD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3FD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3FD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3FD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3FD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3FD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3FD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3FD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3FD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3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3FD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3FD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3F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3FD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3F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3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3FD"/>
  </w:style>
  <w:style w:type="table" w:styleId="TableProfessional">
    <w:name w:val="Table Professional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3FD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3FD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843FD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3F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3FD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3FD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843FD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843F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843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3FD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843FD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A919A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919A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919A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919A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919A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97A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97A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97A3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AC84-42F3-49B4-916B-C0B26DCF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14</Pages>
  <Words>1923</Words>
  <Characters>9696</Characters>
  <Application>Microsoft Office Word</Application>
  <DocSecurity>0</DocSecurity>
  <PresentationFormat/>
  <Lines>206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2023-01-05T04:34:00Z</cp:lastPrinted>
  <dcterms:created xsi:type="dcterms:W3CDTF">2024-12-12T22:03:00Z</dcterms:created>
  <dcterms:modified xsi:type="dcterms:W3CDTF">2024-12-12T22:20:00Z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Crown References Amendment Act 2024</vt:lpwstr>
  </property>
  <property fmtid="{D5CDD505-2E9C-101B-9397-08002B2CF9AE}" pid="3" name="ActNo">
    <vt:lpwstr>No. 115,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OPC8241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2024-12-04T22:37:51Z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c7197a16-8ef9-42db-b949-8c774999bd8f</vt:lpwstr>
  </property>
  <property fmtid="{D5CDD505-2E9C-101B-9397-08002B2CF9AE}" pid="16" name="MSIP_Label_234ea0fa-41da-4eb0-b95e-07c328641c0b_ContentBits">
    <vt:lpwstr>0</vt:lpwstr>
  </property>
</Properties>
</file>